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7D7FD7BA" w:rsidR="00D5024B" w:rsidRPr="0009680F" w:rsidRDefault="005B218E" w:rsidP="00D5024B">
      <w:pPr>
        <w:pStyle w:val="CoverNumber"/>
        <w:rPr>
          <w:rFonts w:eastAsia="SimHei" w:cs="Arial"/>
          <w:lang w:eastAsia="zh-CN"/>
        </w:rPr>
      </w:pPr>
      <w:r w:rsidRPr="0009680F">
        <w:rPr>
          <w:rFonts w:eastAsia="SimHei" w:cs="Arial"/>
          <w:lang w:eastAsia="zh-CN"/>
        </w:rPr>
        <w:t xml:space="preserve">ITU-R </w:t>
      </w:r>
      <w:r w:rsidR="00F93A0E" w:rsidRPr="0009680F">
        <w:rPr>
          <w:rFonts w:eastAsia="SimHei" w:cs="Arial"/>
          <w:lang w:eastAsia="zh-CN"/>
        </w:rPr>
        <w:t>B</w:t>
      </w:r>
      <w:r w:rsidR="008C251A" w:rsidRPr="0009680F">
        <w:rPr>
          <w:rFonts w:eastAsia="SimHei" w:cs="Arial"/>
          <w:lang w:eastAsia="zh-CN"/>
        </w:rPr>
        <w:t>S</w:t>
      </w:r>
      <w:r w:rsidRPr="0009680F">
        <w:rPr>
          <w:rFonts w:eastAsia="SimHei" w:cs="Arial"/>
          <w:lang w:eastAsia="zh-CN"/>
        </w:rPr>
        <w:t>.</w:t>
      </w:r>
      <w:r w:rsidR="00486220" w:rsidRPr="0009680F">
        <w:rPr>
          <w:rFonts w:eastAsia="SimHei" w:cs="Arial"/>
          <w:lang w:eastAsia="zh-CN"/>
        </w:rPr>
        <w:t>1387-2</w:t>
      </w:r>
      <w:r w:rsidRPr="0009680F">
        <w:rPr>
          <w:rFonts w:eastAsia="SimHei" w:cs="Arial"/>
          <w:lang w:eastAsia="zh-CN"/>
        </w:rPr>
        <w:t xml:space="preserve"> </w:t>
      </w:r>
      <w:r w:rsidRPr="0009680F">
        <w:rPr>
          <w:rFonts w:eastAsia="SimHei" w:cs="Arial"/>
          <w:lang w:eastAsia="zh-CN"/>
        </w:rPr>
        <w:t>建议书</w:t>
      </w:r>
    </w:p>
    <w:p w14:paraId="0DB9531E" w14:textId="36F0CFCC" w:rsidR="00D5024B" w:rsidRPr="0009680F" w:rsidRDefault="00D5024B" w:rsidP="00D5024B">
      <w:pPr>
        <w:pStyle w:val="CoverDate"/>
        <w:rPr>
          <w:rFonts w:eastAsia="SimHei" w:cs="Arial"/>
          <w:lang w:eastAsia="zh-CN"/>
        </w:rPr>
      </w:pPr>
      <w:r w:rsidRPr="0009680F">
        <w:rPr>
          <w:rFonts w:eastAsia="SimHei" w:cs="Arial"/>
          <w:lang w:eastAsia="zh-CN"/>
        </w:rPr>
        <w:t>(</w:t>
      </w:r>
      <w:r w:rsidR="004A7661" w:rsidRPr="0009680F">
        <w:rPr>
          <w:rFonts w:eastAsia="SimHei" w:cs="Arial"/>
          <w:lang w:eastAsia="zh-CN"/>
        </w:rPr>
        <w:t>0</w:t>
      </w:r>
      <w:r w:rsidR="00486220" w:rsidRPr="0009680F">
        <w:rPr>
          <w:rFonts w:eastAsia="SimHei" w:cs="Arial"/>
          <w:lang w:eastAsia="zh-CN"/>
        </w:rPr>
        <w:t>5</w:t>
      </w:r>
      <w:r w:rsidRPr="0009680F">
        <w:rPr>
          <w:rFonts w:eastAsia="SimHei" w:cs="Arial"/>
          <w:lang w:eastAsia="zh-CN"/>
        </w:rPr>
        <w:t>/</w:t>
      </w:r>
      <w:r w:rsidR="004A7661" w:rsidRPr="0009680F">
        <w:rPr>
          <w:rFonts w:eastAsia="SimHei" w:cs="Arial"/>
          <w:lang w:eastAsia="zh-CN"/>
        </w:rPr>
        <w:t>20</w:t>
      </w:r>
      <w:r w:rsidR="00486220" w:rsidRPr="0009680F">
        <w:rPr>
          <w:rFonts w:eastAsia="SimHei" w:cs="Arial"/>
          <w:lang w:eastAsia="zh-CN"/>
        </w:rPr>
        <w:t>23</w:t>
      </w:r>
      <w:r w:rsidRPr="0009680F">
        <w:rPr>
          <w:rFonts w:eastAsia="SimHei" w:cs="Arial"/>
          <w:lang w:eastAsia="zh-CN"/>
        </w:rPr>
        <w:t>)</w:t>
      </w:r>
    </w:p>
    <w:p w14:paraId="19B64BF7" w14:textId="77777777" w:rsidR="00D5024B" w:rsidRPr="0009680F" w:rsidRDefault="00B00E4F" w:rsidP="00D5024B">
      <w:pPr>
        <w:pStyle w:val="CoverSeries"/>
        <w:rPr>
          <w:rFonts w:eastAsia="SimHei" w:cs="Arial"/>
          <w:lang w:eastAsia="zh-CN"/>
        </w:rPr>
      </w:pPr>
      <w:r w:rsidRPr="0009680F">
        <w:rPr>
          <w:rFonts w:eastAsia="SimHei" w:cs="Arial"/>
          <w:lang w:eastAsia="zh-CN"/>
        </w:rPr>
        <w:t>B</w:t>
      </w:r>
      <w:r w:rsidR="008C251A" w:rsidRPr="0009680F">
        <w:rPr>
          <w:rFonts w:eastAsia="SimHei" w:cs="Arial"/>
          <w:lang w:eastAsia="zh-CN"/>
        </w:rPr>
        <w:t>S</w:t>
      </w:r>
      <w:r w:rsidR="005B218E" w:rsidRPr="0009680F">
        <w:rPr>
          <w:rFonts w:eastAsia="SimHei" w:cs="Arial"/>
          <w:lang w:eastAsia="zh-CN"/>
        </w:rPr>
        <w:t>系列</w:t>
      </w:r>
      <w:r w:rsidR="00CE08AF" w:rsidRPr="0009680F">
        <w:rPr>
          <w:rFonts w:eastAsia="SimSun" w:cs="Arial"/>
          <w:lang w:eastAsia="zh-CN"/>
        </w:rPr>
        <w:t>：</w:t>
      </w:r>
      <w:r w:rsidR="008C251A" w:rsidRPr="0009680F">
        <w:rPr>
          <w:rFonts w:eastAsia="SimHei" w:cs="Arial"/>
          <w:lang w:eastAsia="zh-CN"/>
        </w:rPr>
        <w:t>广播业务（声音）</w:t>
      </w:r>
    </w:p>
    <w:p w14:paraId="018D00B3" w14:textId="7B8DD7A4" w:rsidR="00D5024B" w:rsidRPr="00D71D25" w:rsidRDefault="00696DDE" w:rsidP="00D71D25">
      <w:pPr>
        <w:pStyle w:val="CoverTitle"/>
        <w:rPr>
          <w:rFonts w:eastAsia="SimHei" w:cs="Arial"/>
          <w:lang w:eastAsia="zh-CN"/>
        </w:rPr>
      </w:pPr>
      <w:r w:rsidRPr="0009680F">
        <w:rPr>
          <w:rFonts w:eastAsia="SimHei" w:cs="Arial"/>
          <w:lang w:eastAsia="zh-CN"/>
        </w:rPr>
        <w:t>感知音频质量的客观测量方法</w:t>
      </w: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1477C8">
        <w:rPr>
          <w:rFonts w:hint="eastAsia"/>
          <w:bCs/>
          <w:sz w:val="24"/>
          <w:szCs w:val="24"/>
          <w:lang w:val="en-US" w:eastAsia="zh-CN"/>
        </w:rPr>
        <w:lastRenderedPageBreak/>
        <w:t>前言</w:t>
      </w:r>
    </w:p>
    <w:p w14:paraId="55D5E53A"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C7C01C"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4F21A413" w14:textId="77777777" w:rsidR="00D5024B" w:rsidRPr="00A74B43" w:rsidRDefault="00A511E2" w:rsidP="00A74B43">
      <w:pPr>
        <w:pStyle w:val="Heading1"/>
        <w:spacing w:before="680"/>
        <w:jc w:val="center"/>
        <w:rPr>
          <w:szCs w:val="24"/>
          <w:lang w:val="en-US" w:eastAsia="zh-CN"/>
        </w:rPr>
      </w:pPr>
      <w:bookmarkStart w:id="1" w:name="_Toc160808204"/>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bookmarkEnd w:id="1"/>
    </w:p>
    <w:p w14:paraId="58A045B1" w14:textId="777777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179E7A82" w14:textId="77777777" w:rsidR="00A74B43"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A74B43" w:rsidRPr="00375030" w14:paraId="2198BAA7" w14:textId="77777777" w:rsidTr="00BF4E74">
        <w:tc>
          <w:tcPr>
            <w:tcW w:w="9360" w:type="dxa"/>
            <w:gridSpan w:val="2"/>
            <w:tcBorders>
              <w:top w:val="single" w:sz="12" w:space="0" w:color="000080"/>
              <w:left w:val="single" w:sz="12" w:space="0" w:color="000080"/>
              <w:bottom w:val="nil"/>
              <w:right w:val="single" w:sz="12" w:space="0" w:color="000080"/>
            </w:tcBorders>
          </w:tcPr>
          <w:p w14:paraId="35CE9396" w14:textId="77777777" w:rsidR="00A74B43" w:rsidRPr="00486220" w:rsidRDefault="00A74B43" w:rsidP="00BF4E74">
            <w:pPr>
              <w:pStyle w:val="Chaptitle"/>
              <w:rPr>
                <w:noProof/>
                <w:sz w:val="22"/>
                <w:szCs w:val="22"/>
                <w:lang w:val="pt-BR" w:eastAsia="zh-CN"/>
              </w:rPr>
            </w:pPr>
            <w:r w:rsidRPr="00486220">
              <w:rPr>
                <w:rFonts w:hint="eastAsia"/>
                <w:noProof/>
                <w:sz w:val="22"/>
                <w:szCs w:val="22"/>
                <w:lang w:val="pt-BR" w:eastAsia="zh-CN"/>
              </w:rPr>
              <w:t xml:space="preserve">ITU-R </w:t>
            </w:r>
            <w:r w:rsidRPr="00910F2D">
              <w:rPr>
                <w:rFonts w:ascii="SimSun" w:hAnsi="SimSun" w:cs="SimSun" w:hint="eastAsia"/>
                <w:noProof/>
                <w:sz w:val="22"/>
                <w:szCs w:val="22"/>
                <w:lang w:val="en-US" w:eastAsia="zh-CN"/>
              </w:rPr>
              <w:t>建议书系列</w:t>
            </w:r>
          </w:p>
          <w:p w14:paraId="5100AA79" w14:textId="77777777" w:rsidR="00A74B43" w:rsidRPr="00486220"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val="pt-BR" w:eastAsia="zh-CN"/>
              </w:rPr>
            </w:pPr>
            <w:r w:rsidRPr="00486220">
              <w:rPr>
                <w:rFonts w:hint="eastAsia"/>
                <w:b w:val="0"/>
                <w:noProof/>
                <w:sz w:val="20"/>
                <w:lang w:val="pt-BR" w:eastAsia="zh-CN"/>
              </w:rPr>
              <w:t>（</w:t>
            </w:r>
            <w:r>
              <w:rPr>
                <w:rFonts w:hint="eastAsia"/>
                <w:b w:val="0"/>
                <w:noProof/>
                <w:sz w:val="20"/>
                <w:lang w:val="en-US" w:eastAsia="zh-CN"/>
              </w:rPr>
              <w:t>可同时在以下网址获得</w:t>
            </w:r>
            <w:r w:rsidRPr="00486220">
              <w:rPr>
                <w:rFonts w:hint="eastAsia"/>
                <w:b w:val="0"/>
                <w:noProof/>
                <w:sz w:val="20"/>
                <w:lang w:val="pt-BR" w:eastAsia="zh-CN"/>
              </w:rPr>
              <w:t>：</w:t>
            </w:r>
            <w:hyperlink r:id="rId12" w:history="1">
              <w:r w:rsidRPr="00486220">
                <w:rPr>
                  <w:rStyle w:val="Hyperlink"/>
                  <w:rFonts w:hint="eastAsia"/>
                  <w:b w:val="0"/>
                  <w:bCs/>
                  <w:noProof/>
                  <w:sz w:val="20"/>
                  <w:lang w:val="pt-BR" w:eastAsia="zh-CN"/>
                </w:rPr>
                <w:t>http://www.itu.int/publ/R-REC/zh</w:t>
              </w:r>
            </w:hyperlink>
            <w:r w:rsidRPr="00486220">
              <w:rPr>
                <w:rFonts w:hint="eastAsia"/>
                <w:b w:val="0"/>
                <w:noProof/>
                <w:sz w:val="20"/>
                <w:lang w:val="pt-BR" w:eastAsia="zh-CN"/>
              </w:rPr>
              <w:t>）</w:t>
            </w:r>
          </w:p>
        </w:tc>
      </w:tr>
      <w:tr w:rsidR="00A74B43" w14:paraId="470F2825" w14:textId="77777777" w:rsidTr="00BF4E74">
        <w:tc>
          <w:tcPr>
            <w:tcW w:w="1140" w:type="dxa"/>
            <w:tcBorders>
              <w:top w:val="nil"/>
              <w:left w:val="single" w:sz="12" w:space="0" w:color="000080"/>
              <w:bottom w:val="nil"/>
              <w:right w:val="nil"/>
            </w:tcBorders>
          </w:tcPr>
          <w:p w14:paraId="7B3D5236" w14:textId="77777777" w:rsidR="00A74B43" w:rsidRDefault="00A74B43" w:rsidP="00BF4E74">
            <w:pPr>
              <w:spacing w:before="200" w:after="100"/>
              <w:ind w:left="57"/>
              <w:rPr>
                <w:b/>
                <w:bCs/>
                <w:noProof/>
                <w:sz w:val="20"/>
                <w:lang w:val="en-US" w:eastAsia="zh-CN"/>
              </w:rPr>
            </w:pPr>
            <w:r>
              <w:rPr>
                <w:rFonts w:hint="eastAsia"/>
                <w:b/>
                <w:bCs/>
                <w:noProof/>
                <w:sz w:val="20"/>
                <w:lang w:val="en-US" w:eastAsia="zh-CN"/>
              </w:rPr>
              <w:t>系列</w:t>
            </w:r>
          </w:p>
        </w:tc>
        <w:tc>
          <w:tcPr>
            <w:tcW w:w="8220" w:type="dxa"/>
            <w:tcBorders>
              <w:top w:val="nil"/>
              <w:left w:val="nil"/>
              <w:bottom w:val="nil"/>
              <w:right w:val="single" w:sz="12" w:space="0" w:color="000080"/>
            </w:tcBorders>
          </w:tcPr>
          <w:p w14:paraId="7A87CEA2" w14:textId="77777777" w:rsidR="00A74B43" w:rsidRPr="00863241"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863241">
              <w:rPr>
                <w:rFonts w:ascii="SimSun" w:hAnsi="SimSun" w:hint="eastAsia"/>
                <w:bCs/>
                <w:noProof/>
                <w:sz w:val="20"/>
                <w:lang w:val="en-US" w:eastAsia="zh-CN"/>
              </w:rPr>
              <w:t>标题</w:t>
            </w:r>
          </w:p>
        </w:tc>
      </w:tr>
      <w:tr w:rsidR="00A74B43" w14:paraId="791A84C5" w14:textId="77777777" w:rsidTr="00BF4E74">
        <w:tc>
          <w:tcPr>
            <w:tcW w:w="1140" w:type="dxa"/>
            <w:tcBorders>
              <w:top w:val="nil"/>
              <w:left w:val="single" w:sz="12" w:space="0" w:color="000080"/>
              <w:bottom w:val="nil"/>
              <w:right w:val="nil"/>
            </w:tcBorders>
          </w:tcPr>
          <w:p w14:paraId="2B83E0B2" w14:textId="77777777" w:rsidR="00A74B43" w:rsidRDefault="00A74B43" w:rsidP="00F93A0E">
            <w:pPr>
              <w:spacing w:before="30" w:after="30"/>
              <w:ind w:left="57"/>
              <w:jc w:val="left"/>
              <w:rPr>
                <w:b/>
                <w:bCs/>
                <w:noProof/>
                <w:sz w:val="20"/>
                <w:lang w:val="en-US" w:eastAsia="zh-CN"/>
              </w:rPr>
            </w:pPr>
            <w:r w:rsidRPr="00B00E4F">
              <w:rPr>
                <w:rFonts w:hint="eastAsia"/>
                <w:b/>
                <w:bCs/>
                <w:noProof/>
                <w:sz w:val="20"/>
                <w:lang w:val="en-US" w:eastAsia="zh-CN"/>
              </w:rPr>
              <w:t>BO</w:t>
            </w:r>
          </w:p>
        </w:tc>
        <w:tc>
          <w:tcPr>
            <w:tcW w:w="8220" w:type="dxa"/>
            <w:tcBorders>
              <w:top w:val="nil"/>
              <w:left w:val="nil"/>
              <w:bottom w:val="nil"/>
              <w:right w:val="single" w:sz="12" w:space="0" w:color="000080"/>
            </w:tcBorders>
          </w:tcPr>
          <w:p w14:paraId="7D4FCA8D" w14:textId="77777777" w:rsidR="00A74B43" w:rsidRDefault="00A74B43" w:rsidP="00F93A0E">
            <w:pPr>
              <w:spacing w:before="30" w:after="30"/>
              <w:jc w:val="left"/>
              <w:rPr>
                <w:b/>
                <w:bCs/>
                <w:noProof/>
                <w:sz w:val="20"/>
                <w:lang w:val="en-US" w:eastAsia="zh-CN"/>
              </w:rPr>
            </w:pPr>
            <w:r w:rsidRPr="00B00E4F">
              <w:rPr>
                <w:rFonts w:hint="eastAsia"/>
                <w:bCs/>
                <w:noProof/>
                <w:sz w:val="20"/>
                <w:lang w:val="en-US" w:eastAsia="zh-CN"/>
              </w:rPr>
              <w:t>卫星传输</w:t>
            </w:r>
          </w:p>
        </w:tc>
      </w:tr>
      <w:tr w:rsidR="00A74B43" w14:paraId="02DCE225" w14:textId="77777777" w:rsidTr="007F5EA7">
        <w:tc>
          <w:tcPr>
            <w:tcW w:w="1140" w:type="dxa"/>
            <w:tcBorders>
              <w:top w:val="nil"/>
              <w:left w:val="single" w:sz="12" w:space="0" w:color="000080"/>
              <w:bottom w:val="nil"/>
              <w:right w:val="nil"/>
            </w:tcBorders>
            <w:shd w:val="clear" w:color="auto" w:fill="auto"/>
          </w:tcPr>
          <w:p w14:paraId="09647C05" w14:textId="77777777" w:rsidR="00A74B43" w:rsidRPr="007F5EA7" w:rsidRDefault="00A74B43" w:rsidP="00BF4E74">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220" w:type="dxa"/>
            <w:tcBorders>
              <w:top w:val="nil"/>
              <w:left w:val="nil"/>
              <w:bottom w:val="nil"/>
              <w:right w:val="single" w:sz="12" w:space="0" w:color="000080"/>
            </w:tcBorders>
            <w:shd w:val="clear" w:color="auto" w:fill="auto"/>
          </w:tcPr>
          <w:p w14:paraId="6EF6886E" w14:textId="77777777" w:rsidR="00A74B43" w:rsidRPr="007F5EA7" w:rsidRDefault="00A74B43" w:rsidP="00B00E4F">
            <w:pPr>
              <w:spacing w:before="30" w:after="30"/>
              <w:jc w:val="left"/>
              <w:rPr>
                <w:rFonts w:eastAsia="Times New Roman" w:hAnsi="Times New Roman Bold"/>
                <w:bCs/>
                <w:sz w:val="20"/>
                <w:lang w:val="en-US" w:eastAsia="zh-CN"/>
              </w:rPr>
            </w:pPr>
            <w:r w:rsidRPr="007F5EA7">
              <w:rPr>
                <w:rFonts w:ascii="SimSun" w:hAnsi="SimSun" w:cs="SimSun" w:hint="eastAsia"/>
                <w:bCs/>
                <w:sz w:val="20"/>
                <w:lang w:val="en-US" w:eastAsia="zh-CN"/>
              </w:rPr>
              <w:t>用于制作、存档和播放的记录；用于电视的胶片</w:t>
            </w:r>
          </w:p>
        </w:tc>
      </w:tr>
      <w:tr w:rsidR="00A74B43" w14:paraId="24502207" w14:textId="77777777" w:rsidTr="007F5EA7">
        <w:tc>
          <w:tcPr>
            <w:tcW w:w="1140" w:type="dxa"/>
            <w:tcBorders>
              <w:top w:val="nil"/>
              <w:left w:val="single" w:sz="12" w:space="0" w:color="000080"/>
              <w:bottom w:val="nil"/>
              <w:right w:val="nil"/>
            </w:tcBorders>
            <w:shd w:val="clear" w:color="auto" w:fill="F2F2F2" w:themeFill="background1" w:themeFillShade="F2"/>
          </w:tcPr>
          <w:p w14:paraId="6EDC546B" w14:textId="77777777" w:rsidR="00A74B43" w:rsidRDefault="00A74B43" w:rsidP="00BF4E74">
            <w:pPr>
              <w:spacing w:before="30" w:after="30"/>
              <w:ind w:left="57"/>
              <w:jc w:val="left"/>
              <w:rPr>
                <w:b/>
                <w:bCs/>
                <w:noProof/>
                <w:sz w:val="20"/>
                <w:lang w:val="en-US" w:eastAsia="zh-CN"/>
              </w:rPr>
            </w:pPr>
            <w:r w:rsidRPr="007F5EA7">
              <w:rPr>
                <w:rFonts w:eastAsia="Times New Roman" w:hAnsi="Times New Roman Bold" w:hint="eastAsia"/>
                <w:b/>
                <w:color w:val="000080"/>
                <w:sz w:val="20"/>
                <w:lang w:val="en-US"/>
              </w:rPr>
              <w:t>BS</w:t>
            </w:r>
          </w:p>
        </w:tc>
        <w:tc>
          <w:tcPr>
            <w:tcW w:w="8220" w:type="dxa"/>
            <w:tcBorders>
              <w:top w:val="nil"/>
              <w:left w:val="nil"/>
              <w:bottom w:val="nil"/>
              <w:right w:val="single" w:sz="12" w:space="0" w:color="000080"/>
            </w:tcBorders>
            <w:shd w:val="clear" w:color="auto" w:fill="F2F2F2" w:themeFill="background1" w:themeFillShade="F2"/>
          </w:tcPr>
          <w:p w14:paraId="159F88CF" w14:textId="77777777" w:rsidR="00A74B43" w:rsidRDefault="00A74B43" w:rsidP="00BF4E74">
            <w:pPr>
              <w:spacing w:before="30" w:after="30"/>
              <w:jc w:val="left"/>
              <w:rPr>
                <w:bCs/>
                <w:noProof/>
                <w:sz w:val="20"/>
                <w:lang w:val="en-US" w:eastAsia="zh-CN"/>
              </w:rPr>
            </w:pPr>
            <w:r w:rsidRPr="007F5EA7">
              <w:rPr>
                <w:rFonts w:ascii="SimSun" w:hAnsi="SimSun" w:cs="SimSun" w:hint="eastAsia"/>
                <w:b/>
                <w:color w:val="000080"/>
                <w:sz w:val="20"/>
                <w:lang w:val="en-US" w:eastAsia="zh-CN"/>
              </w:rPr>
              <w:t>广播业务（声音）</w:t>
            </w:r>
          </w:p>
        </w:tc>
      </w:tr>
      <w:tr w:rsidR="00A74B43" w14:paraId="6B39AAA0" w14:textId="77777777" w:rsidTr="00BF4E74">
        <w:tc>
          <w:tcPr>
            <w:tcW w:w="1140" w:type="dxa"/>
            <w:tcBorders>
              <w:top w:val="nil"/>
              <w:left w:val="single" w:sz="12" w:space="0" w:color="000080"/>
              <w:bottom w:val="nil"/>
              <w:right w:val="nil"/>
            </w:tcBorders>
            <w:shd w:val="clear" w:color="auto" w:fill="FFFFFF"/>
          </w:tcPr>
          <w:p w14:paraId="31361C31"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BT</w:t>
            </w:r>
          </w:p>
        </w:tc>
        <w:tc>
          <w:tcPr>
            <w:tcW w:w="8220" w:type="dxa"/>
            <w:tcBorders>
              <w:top w:val="nil"/>
              <w:left w:val="nil"/>
              <w:bottom w:val="nil"/>
              <w:right w:val="single" w:sz="12" w:space="0" w:color="000080"/>
            </w:tcBorders>
            <w:shd w:val="clear" w:color="auto" w:fill="FFFFFF"/>
          </w:tcPr>
          <w:p w14:paraId="03E45FBE" w14:textId="77777777" w:rsidR="00A74B43" w:rsidRDefault="00A74B43" w:rsidP="00BF4E74">
            <w:pPr>
              <w:spacing w:before="30" w:after="30"/>
              <w:jc w:val="left"/>
              <w:rPr>
                <w:bCs/>
                <w:noProof/>
                <w:sz w:val="20"/>
                <w:lang w:val="en-US" w:eastAsia="zh-CN"/>
              </w:rPr>
            </w:pPr>
            <w:r>
              <w:rPr>
                <w:rFonts w:hint="eastAsia"/>
                <w:bCs/>
                <w:noProof/>
                <w:sz w:val="20"/>
                <w:lang w:val="en-US" w:eastAsia="zh-CN"/>
              </w:rPr>
              <w:t>广播业务</w:t>
            </w:r>
            <w:r>
              <w:rPr>
                <w:rFonts w:ascii="SimSun" w:hAnsi="SimSun" w:cs="SimSun" w:hint="eastAsia"/>
                <w:bCs/>
                <w:noProof/>
                <w:sz w:val="20"/>
                <w:lang w:val="en-US" w:eastAsia="zh-CN"/>
              </w:rPr>
              <w:t>（</w:t>
            </w:r>
            <w:r>
              <w:rPr>
                <w:rFonts w:hint="eastAsia"/>
                <w:bCs/>
                <w:noProof/>
                <w:sz w:val="20"/>
                <w:lang w:val="en-US" w:eastAsia="zh-CN"/>
              </w:rPr>
              <w:t>电视</w:t>
            </w:r>
            <w:r>
              <w:rPr>
                <w:rFonts w:ascii="SimSun" w:hAnsi="SimSun" w:cs="SimSun" w:hint="eastAsia"/>
                <w:bCs/>
                <w:noProof/>
                <w:sz w:val="20"/>
                <w:lang w:val="en-US" w:eastAsia="zh-CN"/>
              </w:rPr>
              <w:t>）</w:t>
            </w:r>
          </w:p>
        </w:tc>
      </w:tr>
      <w:tr w:rsidR="00A74B43" w14:paraId="4F8C2BCA" w14:textId="77777777" w:rsidTr="00BF4E74">
        <w:tc>
          <w:tcPr>
            <w:tcW w:w="1140" w:type="dxa"/>
            <w:tcBorders>
              <w:top w:val="nil"/>
              <w:left w:val="single" w:sz="12" w:space="0" w:color="000080"/>
              <w:bottom w:val="nil"/>
              <w:right w:val="nil"/>
            </w:tcBorders>
          </w:tcPr>
          <w:p w14:paraId="1E53BB95" w14:textId="77777777" w:rsidR="00A74B43" w:rsidRDefault="00A74B43" w:rsidP="00BF4E74">
            <w:pPr>
              <w:spacing w:before="30" w:after="30"/>
              <w:ind w:left="57"/>
              <w:jc w:val="left"/>
              <w:rPr>
                <w:b/>
                <w:bCs/>
                <w:noProof/>
                <w:sz w:val="20"/>
                <w:lang w:val="fr-CH" w:eastAsia="zh-CN"/>
              </w:rPr>
            </w:pPr>
            <w:r>
              <w:rPr>
                <w:rFonts w:hint="eastAsia"/>
                <w:b/>
                <w:bCs/>
                <w:noProof/>
                <w:sz w:val="20"/>
                <w:lang w:val="fr-CH" w:eastAsia="zh-CN"/>
              </w:rPr>
              <w:t>F</w:t>
            </w:r>
          </w:p>
        </w:tc>
        <w:tc>
          <w:tcPr>
            <w:tcW w:w="8220" w:type="dxa"/>
            <w:tcBorders>
              <w:top w:val="nil"/>
              <w:left w:val="nil"/>
              <w:bottom w:val="nil"/>
              <w:right w:val="single" w:sz="12" w:space="0" w:color="000080"/>
            </w:tcBorders>
          </w:tcPr>
          <w:p w14:paraId="0D4FF58F"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Pr>
                <w:rFonts w:hint="eastAsia"/>
                <w:noProof/>
                <w:sz w:val="20"/>
                <w:lang w:val="fr-CH" w:eastAsia="zh-CN"/>
              </w:rPr>
              <w:t>固定业务</w:t>
            </w:r>
          </w:p>
        </w:tc>
      </w:tr>
      <w:tr w:rsidR="00A74B43" w14:paraId="76E93912" w14:textId="77777777" w:rsidTr="00BF4E74">
        <w:tc>
          <w:tcPr>
            <w:tcW w:w="1140" w:type="dxa"/>
            <w:tcBorders>
              <w:top w:val="nil"/>
              <w:left w:val="single" w:sz="12" w:space="0" w:color="000080"/>
              <w:bottom w:val="nil"/>
              <w:right w:val="nil"/>
            </w:tcBorders>
            <w:shd w:val="clear" w:color="auto" w:fill="FFFFFF" w:themeFill="background1"/>
          </w:tcPr>
          <w:p w14:paraId="4F78D11A" w14:textId="77777777" w:rsidR="00A74B43" w:rsidRDefault="00A74B43" w:rsidP="00BF4E74">
            <w:pPr>
              <w:spacing w:before="30" w:after="30"/>
              <w:ind w:left="57"/>
              <w:jc w:val="left"/>
              <w:rPr>
                <w:noProof/>
                <w:sz w:val="20"/>
                <w:lang w:val="fr-CH" w:eastAsia="zh-CN"/>
              </w:rPr>
            </w:pPr>
            <w:r>
              <w:rPr>
                <w:rFonts w:hint="eastAsia"/>
                <w:b/>
                <w:bCs/>
                <w:noProof/>
                <w:sz w:val="20"/>
                <w:lang w:val="en-US" w:eastAsia="zh-CN"/>
              </w:rPr>
              <w:t>M</w:t>
            </w:r>
          </w:p>
        </w:tc>
        <w:tc>
          <w:tcPr>
            <w:tcW w:w="8220" w:type="dxa"/>
            <w:tcBorders>
              <w:top w:val="nil"/>
              <w:left w:val="nil"/>
              <w:bottom w:val="nil"/>
              <w:right w:val="single" w:sz="12" w:space="0" w:color="000080"/>
            </w:tcBorders>
            <w:shd w:val="clear" w:color="auto" w:fill="FFFFFF" w:themeFill="background1"/>
          </w:tcPr>
          <w:p w14:paraId="68FAC1C9"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Pr>
                <w:rFonts w:hint="eastAsia"/>
                <w:noProof/>
                <w:sz w:val="20"/>
                <w:lang w:val="fr-CH" w:eastAsia="zh-CN"/>
              </w:rPr>
              <w:t>移动、无线电测定、业余无线电以及相关卫星业务</w:t>
            </w:r>
          </w:p>
        </w:tc>
      </w:tr>
      <w:tr w:rsidR="00A74B43" w14:paraId="243DC846" w14:textId="77777777" w:rsidTr="00BF4E74">
        <w:tc>
          <w:tcPr>
            <w:tcW w:w="1140" w:type="dxa"/>
            <w:tcBorders>
              <w:top w:val="nil"/>
              <w:left w:val="single" w:sz="12" w:space="0" w:color="000080"/>
              <w:bottom w:val="nil"/>
              <w:right w:val="nil"/>
            </w:tcBorders>
          </w:tcPr>
          <w:p w14:paraId="6C3F6DCF" w14:textId="77777777" w:rsidR="00A74B43" w:rsidRDefault="00A74B43" w:rsidP="00BF4E74">
            <w:pPr>
              <w:spacing w:before="30" w:after="30"/>
              <w:ind w:left="57"/>
              <w:jc w:val="left"/>
              <w:rPr>
                <w:b/>
                <w:bCs/>
                <w:noProof/>
                <w:sz w:val="20"/>
                <w:lang w:val="fr-CH" w:eastAsia="zh-CN"/>
              </w:rPr>
            </w:pPr>
            <w:r>
              <w:rPr>
                <w:rFonts w:hint="eastAsia"/>
                <w:b/>
                <w:bCs/>
                <w:noProof/>
                <w:sz w:val="20"/>
                <w:lang w:val="fr-CH" w:eastAsia="zh-CN"/>
              </w:rPr>
              <w:t>P</w:t>
            </w:r>
          </w:p>
        </w:tc>
        <w:tc>
          <w:tcPr>
            <w:tcW w:w="8220" w:type="dxa"/>
            <w:tcBorders>
              <w:top w:val="nil"/>
              <w:left w:val="nil"/>
              <w:bottom w:val="nil"/>
              <w:right w:val="single" w:sz="12" w:space="0" w:color="000080"/>
            </w:tcBorders>
          </w:tcPr>
          <w:p w14:paraId="58648B38" w14:textId="77777777" w:rsidR="00A74B43" w:rsidRDefault="00A74B43" w:rsidP="00BF4E74">
            <w:pPr>
              <w:spacing w:before="30" w:after="30"/>
              <w:jc w:val="left"/>
              <w:rPr>
                <w:noProof/>
                <w:sz w:val="20"/>
                <w:lang w:val="fr-CH" w:eastAsia="zh-CN"/>
              </w:rPr>
            </w:pPr>
            <w:r>
              <w:rPr>
                <w:rFonts w:hint="eastAsia"/>
                <w:noProof/>
                <w:sz w:val="20"/>
                <w:lang w:val="fr-CH" w:eastAsia="zh-CN"/>
              </w:rPr>
              <w:t>无线电波传播</w:t>
            </w:r>
          </w:p>
        </w:tc>
      </w:tr>
      <w:tr w:rsidR="00A74B43" w14:paraId="510A039A" w14:textId="77777777" w:rsidTr="00BF4E74">
        <w:tc>
          <w:tcPr>
            <w:tcW w:w="1140" w:type="dxa"/>
            <w:tcBorders>
              <w:top w:val="nil"/>
              <w:left w:val="single" w:sz="12" w:space="0" w:color="000080"/>
              <w:bottom w:val="nil"/>
              <w:right w:val="nil"/>
            </w:tcBorders>
          </w:tcPr>
          <w:p w14:paraId="7138F29A"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RA</w:t>
            </w:r>
          </w:p>
        </w:tc>
        <w:tc>
          <w:tcPr>
            <w:tcW w:w="8220" w:type="dxa"/>
            <w:tcBorders>
              <w:top w:val="nil"/>
              <w:left w:val="nil"/>
              <w:bottom w:val="nil"/>
              <w:right w:val="single" w:sz="12" w:space="0" w:color="000080"/>
            </w:tcBorders>
          </w:tcPr>
          <w:p w14:paraId="30C00198"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射电天文</w:t>
            </w:r>
          </w:p>
        </w:tc>
      </w:tr>
      <w:tr w:rsidR="00A74B43" w14:paraId="484718E6" w14:textId="77777777" w:rsidTr="00BF4E74">
        <w:tc>
          <w:tcPr>
            <w:tcW w:w="1140" w:type="dxa"/>
            <w:tcBorders>
              <w:top w:val="nil"/>
              <w:left w:val="single" w:sz="12" w:space="0" w:color="000080"/>
              <w:bottom w:val="nil"/>
              <w:right w:val="nil"/>
            </w:tcBorders>
          </w:tcPr>
          <w:p w14:paraId="08390D8E"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RS</w:t>
            </w:r>
          </w:p>
        </w:tc>
        <w:tc>
          <w:tcPr>
            <w:tcW w:w="8220" w:type="dxa"/>
            <w:tcBorders>
              <w:top w:val="nil"/>
              <w:left w:val="nil"/>
              <w:bottom w:val="nil"/>
              <w:right w:val="single" w:sz="12" w:space="0" w:color="000080"/>
            </w:tcBorders>
          </w:tcPr>
          <w:p w14:paraId="0FC9B590"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遥感系统</w:t>
            </w:r>
          </w:p>
        </w:tc>
      </w:tr>
      <w:tr w:rsidR="00A74B43" w14:paraId="3A039324" w14:textId="77777777" w:rsidTr="00BF4E74">
        <w:tc>
          <w:tcPr>
            <w:tcW w:w="1140" w:type="dxa"/>
            <w:tcBorders>
              <w:top w:val="nil"/>
              <w:left w:val="single" w:sz="12" w:space="0" w:color="000080"/>
              <w:bottom w:val="nil"/>
              <w:right w:val="nil"/>
            </w:tcBorders>
          </w:tcPr>
          <w:p w14:paraId="6A93033F"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w:t>
            </w:r>
          </w:p>
        </w:tc>
        <w:tc>
          <w:tcPr>
            <w:tcW w:w="8220" w:type="dxa"/>
            <w:tcBorders>
              <w:top w:val="nil"/>
              <w:left w:val="nil"/>
              <w:bottom w:val="nil"/>
              <w:right w:val="single" w:sz="12" w:space="0" w:color="000080"/>
            </w:tcBorders>
          </w:tcPr>
          <w:p w14:paraId="24F083F8" w14:textId="77777777" w:rsidR="00A74B43" w:rsidRDefault="00A74B43" w:rsidP="00BF4E74">
            <w:pPr>
              <w:spacing w:before="30" w:after="30"/>
              <w:jc w:val="left"/>
              <w:rPr>
                <w:noProof/>
                <w:sz w:val="20"/>
                <w:lang w:val="en-US" w:eastAsia="zh-CN"/>
              </w:rPr>
            </w:pPr>
            <w:r>
              <w:rPr>
                <w:rFonts w:hint="eastAsia"/>
                <w:noProof/>
                <w:sz w:val="20"/>
                <w:lang w:val="en-US" w:eastAsia="zh-CN"/>
              </w:rPr>
              <w:t>卫星固定业务</w:t>
            </w:r>
          </w:p>
        </w:tc>
      </w:tr>
      <w:tr w:rsidR="00A74B43" w14:paraId="5946652E" w14:textId="77777777" w:rsidTr="00BF4E74">
        <w:tc>
          <w:tcPr>
            <w:tcW w:w="1140" w:type="dxa"/>
            <w:tcBorders>
              <w:top w:val="nil"/>
              <w:left w:val="single" w:sz="12" w:space="0" w:color="000080"/>
              <w:bottom w:val="nil"/>
              <w:right w:val="nil"/>
            </w:tcBorders>
            <w:shd w:val="clear" w:color="auto" w:fill="auto"/>
          </w:tcPr>
          <w:p w14:paraId="3630A1F2" w14:textId="77777777" w:rsidR="00A74B43" w:rsidRPr="00F93A0E" w:rsidRDefault="00A74B43" w:rsidP="00F93A0E">
            <w:pPr>
              <w:spacing w:before="30" w:after="30"/>
              <w:ind w:left="57"/>
              <w:jc w:val="left"/>
              <w:rPr>
                <w:b/>
                <w:bCs/>
                <w:noProof/>
                <w:sz w:val="20"/>
                <w:lang w:val="en-US" w:eastAsia="zh-CN"/>
              </w:rPr>
            </w:pPr>
            <w:r w:rsidRPr="00F93A0E">
              <w:rPr>
                <w:rFonts w:hint="eastAsia"/>
                <w:b/>
                <w:bCs/>
                <w:noProof/>
                <w:sz w:val="20"/>
                <w:lang w:val="en-US" w:eastAsia="zh-CN"/>
              </w:rPr>
              <w:t>SA</w:t>
            </w:r>
          </w:p>
        </w:tc>
        <w:tc>
          <w:tcPr>
            <w:tcW w:w="8220" w:type="dxa"/>
            <w:tcBorders>
              <w:top w:val="nil"/>
              <w:left w:val="nil"/>
              <w:bottom w:val="nil"/>
              <w:right w:val="single" w:sz="12" w:space="0" w:color="000080"/>
            </w:tcBorders>
            <w:shd w:val="clear" w:color="auto" w:fill="auto"/>
          </w:tcPr>
          <w:p w14:paraId="02C1A0E7" w14:textId="77777777" w:rsidR="00A74B43" w:rsidRPr="00B00E4F" w:rsidRDefault="00A74B43" w:rsidP="00BF4E74">
            <w:pPr>
              <w:spacing w:before="30" w:after="30"/>
              <w:jc w:val="left"/>
              <w:rPr>
                <w:noProof/>
                <w:sz w:val="20"/>
                <w:lang w:val="en-US" w:eastAsia="zh-CN"/>
              </w:rPr>
            </w:pPr>
            <w:r w:rsidRPr="00B00E4F">
              <w:rPr>
                <w:rFonts w:hint="eastAsia"/>
                <w:noProof/>
                <w:sz w:val="20"/>
                <w:lang w:val="en-US" w:eastAsia="zh-CN"/>
              </w:rPr>
              <w:t>空间应用和气象</w:t>
            </w:r>
          </w:p>
        </w:tc>
      </w:tr>
      <w:tr w:rsidR="00A74B43" w14:paraId="393EC1E5" w14:textId="77777777" w:rsidTr="00BF4E74">
        <w:tc>
          <w:tcPr>
            <w:tcW w:w="1140" w:type="dxa"/>
            <w:tcBorders>
              <w:top w:val="nil"/>
              <w:left w:val="single" w:sz="12" w:space="0" w:color="000080"/>
              <w:bottom w:val="nil"/>
              <w:right w:val="nil"/>
            </w:tcBorders>
          </w:tcPr>
          <w:p w14:paraId="7CA47671"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SF</w:t>
            </w:r>
          </w:p>
        </w:tc>
        <w:tc>
          <w:tcPr>
            <w:tcW w:w="8220" w:type="dxa"/>
            <w:tcBorders>
              <w:top w:val="nil"/>
              <w:left w:val="nil"/>
              <w:bottom w:val="nil"/>
              <w:right w:val="single" w:sz="12" w:space="0" w:color="000080"/>
            </w:tcBorders>
          </w:tcPr>
          <w:p w14:paraId="4C60D100" w14:textId="77777777" w:rsidR="00A74B43" w:rsidRDefault="00A74B43" w:rsidP="00BF4E74">
            <w:pPr>
              <w:spacing w:before="30" w:after="30"/>
              <w:jc w:val="left"/>
              <w:rPr>
                <w:noProof/>
                <w:sz w:val="20"/>
                <w:lang w:val="en-US" w:eastAsia="zh-CN"/>
              </w:rPr>
            </w:pPr>
            <w:r>
              <w:rPr>
                <w:rFonts w:hint="eastAsia"/>
                <w:noProof/>
                <w:sz w:val="20"/>
                <w:lang w:val="en-US" w:eastAsia="zh-CN"/>
              </w:rPr>
              <w:t>卫星固定和固定业务系统之间频率共用和协调</w:t>
            </w:r>
          </w:p>
        </w:tc>
      </w:tr>
      <w:tr w:rsidR="00A74B43" w14:paraId="1D47686B" w14:textId="77777777" w:rsidTr="00BF4E74">
        <w:tc>
          <w:tcPr>
            <w:tcW w:w="1140" w:type="dxa"/>
            <w:tcBorders>
              <w:top w:val="nil"/>
              <w:left w:val="single" w:sz="12" w:space="0" w:color="000080"/>
              <w:bottom w:val="nil"/>
              <w:right w:val="nil"/>
            </w:tcBorders>
            <w:shd w:val="clear" w:color="auto" w:fill="FFFFFF"/>
          </w:tcPr>
          <w:p w14:paraId="37A14050" w14:textId="77777777" w:rsidR="00A74B43" w:rsidRPr="0069010E" w:rsidRDefault="00A74B43" w:rsidP="00BF4E74">
            <w:pPr>
              <w:spacing w:before="30" w:after="30"/>
              <w:ind w:left="57"/>
              <w:jc w:val="left"/>
              <w:rPr>
                <w:b/>
                <w:bCs/>
                <w:noProof/>
                <w:sz w:val="20"/>
                <w:lang w:val="en-US" w:eastAsia="zh-CN"/>
              </w:rPr>
            </w:pPr>
            <w:r w:rsidRPr="0069010E">
              <w:rPr>
                <w:rFonts w:hint="eastAsia"/>
                <w:b/>
                <w:bCs/>
                <w:noProof/>
                <w:sz w:val="20"/>
                <w:lang w:val="en-US" w:eastAsia="zh-CN"/>
              </w:rPr>
              <w:t>SM</w:t>
            </w:r>
          </w:p>
        </w:tc>
        <w:tc>
          <w:tcPr>
            <w:tcW w:w="8220" w:type="dxa"/>
            <w:tcBorders>
              <w:top w:val="nil"/>
              <w:left w:val="nil"/>
              <w:bottom w:val="nil"/>
              <w:right w:val="single" w:sz="12" w:space="0" w:color="000080"/>
            </w:tcBorders>
            <w:shd w:val="clear" w:color="auto" w:fill="FFFFFF"/>
          </w:tcPr>
          <w:p w14:paraId="402D19E6" w14:textId="77777777" w:rsidR="00A74B43" w:rsidRDefault="00A74B43" w:rsidP="00BF4E74">
            <w:pPr>
              <w:spacing w:before="30" w:after="30"/>
              <w:jc w:val="left"/>
              <w:rPr>
                <w:noProof/>
                <w:sz w:val="20"/>
                <w:lang w:val="en-US" w:eastAsia="zh-CN"/>
              </w:rPr>
            </w:pPr>
            <w:r>
              <w:rPr>
                <w:rFonts w:hint="eastAsia"/>
                <w:noProof/>
                <w:sz w:val="20"/>
                <w:lang w:val="en-US" w:eastAsia="zh-CN"/>
              </w:rPr>
              <w:t>频谱管理</w:t>
            </w:r>
          </w:p>
        </w:tc>
      </w:tr>
      <w:tr w:rsidR="00A74B43" w14:paraId="2ADC990D" w14:textId="77777777" w:rsidTr="00BF4E74">
        <w:tc>
          <w:tcPr>
            <w:tcW w:w="1140" w:type="dxa"/>
            <w:tcBorders>
              <w:top w:val="nil"/>
              <w:left w:val="single" w:sz="12" w:space="0" w:color="000080"/>
              <w:bottom w:val="nil"/>
              <w:right w:val="nil"/>
            </w:tcBorders>
            <w:shd w:val="clear" w:color="auto" w:fill="FFFFFF"/>
          </w:tcPr>
          <w:p w14:paraId="577D9EDF"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SNG</w:t>
            </w:r>
          </w:p>
        </w:tc>
        <w:tc>
          <w:tcPr>
            <w:tcW w:w="8220" w:type="dxa"/>
            <w:tcBorders>
              <w:top w:val="nil"/>
              <w:left w:val="nil"/>
              <w:bottom w:val="nil"/>
              <w:right w:val="single" w:sz="12" w:space="0" w:color="000080"/>
            </w:tcBorders>
            <w:shd w:val="clear" w:color="auto" w:fill="FFFFFF"/>
          </w:tcPr>
          <w:p w14:paraId="0944AE3A" w14:textId="77777777" w:rsidR="00A74B43" w:rsidRDefault="00A74B43" w:rsidP="00BF4E74">
            <w:pPr>
              <w:spacing w:before="30" w:after="30"/>
              <w:jc w:val="left"/>
              <w:rPr>
                <w:noProof/>
                <w:sz w:val="20"/>
                <w:lang w:val="en-US" w:eastAsia="zh-CN"/>
              </w:rPr>
            </w:pPr>
            <w:r>
              <w:rPr>
                <w:rFonts w:hint="eastAsia"/>
                <w:noProof/>
                <w:sz w:val="20"/>
                <w:lang w:val="en-US" w:eastAsia="zh-CN"/>
              </w:rPr>
              <w:t>卫星新闻采集</w:t>
            </w:r>
          </w:p>
        </w:tc>
      </w:tr>
      <w:tr w:rsidR="00A74B43" w14:paraId="34A75C5B" w14:textId="77777777" w:rsidTr="00BF4E74">
        <w:tc>
          <w:tcPr>
            <w:tcW w:w="1140" w:type="dxa"/>
            <w:tcBorders>
              <w:top w:val="nil"/>
              <w:left w:val="single" w:sz="12" w:space="0" w:color="000080"/>
              <w:bottom w:val="nil"/>
              <w:right w:val="nil"/>
            </w:tcBorders>
            <w:shd w:val="clear" w:color="auto" w:fill="FFFFFF"/>
          </w:tcPr>
          <w:p w14:paraId="6BE8411E"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TF</w:t>
            </w:r>
          </w:p>
        </w:tc>
        <w:tc>
          <w:tcPr>
            <w:tcW w:w="8220" w:type="dxa"/>
            <w:tcBorders>
              <w:top w:val="nil"/>
              <w:left w:val="nil"/>
              <w:bottom w:val="nil"/>
              <w:right w:val="single" w:sz="12" w:space="0" w:color="000080"/>
            </w:tcBorders>
            <w:shd w:val="clear" w:color="auto" w:fill="FFFFFF"/>
          </w:tcPr>
          <w:p w14:paraId="4816FAFB" w14:textId="77777777" w:rsidR="00A74B43" w:rsidRDefault="00A74B43" w:rsidP="00BF4E74">
            <w:pPr>
              <w:spacing w:before="30" w:after="30"/>
              <w:jc w:val="left"/>
              <w:rPr>
                <w:noProof/>
                <w:sz w:val="20"/>
                <w:lang w:val="en-US" w:eastAsia="zh-CN"/>
              </w:rPr>
            </w:pPr>
            <w:r>
              <w:rPr>
                <w:rFonts w:hint="eastAsia"/>
                <w:noProof/>
                <w:sz w:val="20"/>
                <w:lang w:val="en-US" w:eastAsia="zh-CN"/>
              </w:rPr>
              <w:t>时间信号和标准频率发射</w:t>
            </w:r>
          </w:p>
        </w:tc>
      </w:tr>
      <w:tr w:rsidR="00A74B43" w14:paraId="59592D08" w14:textId="77777777" w:rsidTr="00BF4E74">
        <w:tc>
          <w:tcPr>
            <w:tcW w:w="1140" w:type="dxa"/>
            <w:tcBorders>
              <w:top w:val="nil"/>
              <w:left w:val="single" w:sz="12" w:space="0" w:color="000080"/>
              <w:bottom w:val="single" w:sz="12" w:space="0" w:color="000080"/>
              <w:right w:val="nil"/>
            </w:tcBorders>
            <w:shd w:val="clear" w:color="auto" w:fill="FFFFFF"/>
          </w:tcPr>
          <w:p w14:paraId="138EDB7D"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6A870860" w14:textId="77777777" w:rsidR="00A74B43" w:rsidRDefault="00A74B43" w:rsidP="00BF4E74">
            <w:pPr>
              <w:spacing w:before="30" w:after="30"/>
              <w:jc w:val="left"/>
              <w:rPr>
                <w:noProof/>
                <w:sz w:val="20"/>
                <w:lang w:val="en-US" w:eastAsia="zh-CN"/>
              </w:rPr>
            </w:pPr>
            <w:r>
              <w:rPr>
                <w:rFonts w:hint="eastAsia"/>
                <w:noProof/>
                <w:sz w:val="20"/>
                <w:lang w:val="en-US" w:eastAsia="zh-CN"/>
              </w:rPr>
              <w:t>词汇和相关课题</w:t>
            </w:r>
          </w:p>
        </w:tc>
      </w:tr>
    </w:tbl>
    <w:p w14:paraId="4D2163CC" w14:textId="77777777" w:rsidR="00A74B43" w:rsidRDefault="00A74B43" w:rsidP="00A74B43">
      <w:pPr>
        <w:spacing w:before="30" w:after="30"/>
        <w:jc w:val="center"/>
        <w:rPr>
          <w:noProof/>
          <w:sz w:val="20"/>
          <w:lang w:val="en-US" w:eastAsia="zh-CN"/>
        </w:rPr>
      </w:pPr>
    </w:p>
    <w:p w14:paraId="14FE656D" w14:textId="77777777" w:rsidR="00A74B43"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14:paraId="69FE4B0E" w14:textId="77777777" w:rsidTr="00BF4E74">
        <w:tc>
          <w:tcPr>
            <w:tcW w:w="9360" w:type="dxa"/>
          </w:tcPr>
          <w:p w14:paraId="7E85B1AE"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5B925930" w14:textId="77777777" w:rsidR="00D5024B" w:rsidRDefault="00D5024B" w:rsidP="00D5024B">
      <w:pPr>
        <w:jc w:val="center"/>
        <w:rPr>
          <w:sz w:val="22"/>
          <w:lang w:val="en-US" w:eastAsia="zh-CN"/>
        </w:rPr>
      </w:pPr>
    </w:p>
    <w:p w14:paraId="18745F01"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36D77AA" w14:textId="6C124E2E" w:rsidR="00D5024B" w:rsidRPr="002F5199" w:rsidRDefault="00E626FB" w:rsidP="00E626FB">
      <w:pPr>
        <w:spacing w:before="0"/>
        <w:jc w:val="right"/>
        <w:rPr>
          <w:sz w:val="20"/>
          <w:lang w:val="en-US" w:eastAsia="zh-CN"/>
        </w:rPr>
      </w:pPr>
      <w:r>
        <w:rPr>
          <w:rFonts w:hint="eastAsia"/>
          <w:noProof/>
          <w:sz w:val="20"/>
          <w:lang w:val="en-US" w:eastAsia="zh-CN"/>
        </w:rPr>
        <w:t>202</w:t>
      </w:r>
      <w:r w:rsidR="0009680F">
        <w:rPr>
          <w:noProof/>
          <w:sz w:val="20"/>
          <w:lang w:val="en-US" w:eastAsia="zh-CN"/>
        </w:rPr>
        <w:t>4</w:t>
      </w:r>
      <w:r>
        <w:rPr>
          <w:rFonts w:hint="eastAsia"/>
          <w:noProof/>
          <w:sz w:val="20"/>
          <w:lang w:val="en-US" w:eastAsia="zh-CN"/>
        </w:rPr>
        <w:t>年，日内瓦</w:t>
      </w:r>
    </w:p>
    <w:p w14:paraId="5994877A" w14:textId="77777777" w:rsidR="00D5024B" w:rsidRDefault="00D5024B" w:rsidP="005839A0">
      <w:pPr>
        <w:spacing w:before="0"/>
        <w:jc w:val="center"/>
        <w:rPr>
          <w:sz w:val="22"/>
          <w:lang w:val="en-US" w:eastAsia="zh-CN"/>
        </w:rPr>
      </w:pPr>
    </w:p>
    <w:p w14:paraId="321E418A" w14:textId="57594070"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09680F">
        <w:rPr>
          <w:noProof/>
          <w:sz w:val="20"/>
          <w:lang w:val="en-US" w:eastAsia="zh-CN"/>
        </w:rPr>
        <w:t>4</w:t>
      </w:r>
    </w:p>
    <w:p w14:paraId="4DC52C64" w14:textId="77777777" w:rsidR="007565CC" w:rsidRDefault="00ED0D47" w:rsidP="00ED0D47">
      <w:pPr>
        <w:spacing w:before="160"/>
        <w:ind w:firstLineChars="200" w:firstLine="3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022F5AC7" w14:textId="77777777" w:rsidR="00400E27" w:rsidRDefault="00400E27" w:rsidP="00400E27">
      <w:pPr>
        <w:pStyle w:val="RecNo"/>
        <w:spacing w:before="0"/>
        <w:rPr>
          <w:lang w:val="en-US" w:eastAsia="zh-CN"/>
        </w:rPr>
      </w:pPr>
      <w:bookmarkStart w:id="2" w:name="irecnoe"/>
      <w:bookmarkEnd w:id="2"/>
      <w:r>
        <w:rPr>
          <w:rStyle w:val="href"/>
          <w:lang w:val="en-US" w:eastAsia="zh-CN"/>
        </w:rPr>
        <w:lastRenderedPageBreak/>
        <w:t>ITU-R  BS.1387-2</w:t>
      </w:r>
      <w:r>
        <w:rPr>
          <w:rStyle w:val="href"/>
          <w:rFonts w:hint="eastAsia"/>
          <w:lang w:val="en-US" w:eastAsia="zh-CN"/>
        </w:rPr>
        <w:t>建议书</w:t>
      </w:r>
    </w:p>
    <w:p w14:paraId="6DBA3EF6" w14:textId="77777777" w:rsidR="00400E27" w:rsidRDefault="00400E27" w:rsidP="00400E27">
      <w:pPr>
        <w:pStyle w:val="Rectitle"/>
        <w:rPr>
          <w:lang w:eastAsia="zh-CN"/>
        </w:rPr>
      </w:pPr>
      <w:r>
        <w:rPr>
          <w:rFonts w:hint="eastAsia"/>
          <w:lang w:eastAsia="zh-CN"/>
        </w:rPr>
        <w:t>感知音频质量的客观测量方法</w:t>
      </w:r>
    </w:p>
    <w:p w14:paraId="1D0E45D4" w14:textId="77777777" w:rsidR="00400E27" w:rsidRDefault="00400E27" w:rsidP="00400E27">
      <w:pPr>
        <w:pStyle w:val="Recdate"/>
        <w:rPr>
          <w:lang w:val="en-GB" w:eastAsia="zh-CN"/>
        </w:rPr>
      </w:pPr>
      <w:bookmarkStart w:id="3" w:name="Related_Questions"/>
      <w:bookmarkStart w:id="4" w:name="Revision_history"/>
      <w:bookmarkEnd w:id="3"/>
      <w:r>
        <w:rPr>
          <w:rFonts w:hint="eastAsia"/>
          <w:lang w:val="en-GB" w:eastAsia="zh-CN"/>
        </w:rPr>
        <w:t>（</w:t>
      </w:r>
      <w:r>
        <w:rPr>
          <w:lang w:val="en-GB" w:eastAsia="zh-CN"/>
        </w:rPr>
        <w:t>1998-2001-2023</w:t>
      </w:r>
      <w:r>
        <w:rPr>
          <w:rFonts w:hint="eastAsia"/>
          <w:lang w:val="en-US" w:eastAsia="zh-CN"/>
        </w:rPr>
        <w:t>年）</w:t>
      </w:r>
      <w:bookmarkEnd w:id="4"/>
    </w:p>
    <w:p w14:paraId="47999422" w14:textId="77777777" w:rsidR="00400E27" w:rsidRDefault="00400E27" w:rsidP="00400E27">
      <w:pPr>
        <w:pStyle w:val="HeadingSum"/>
        <w:rPr>
          <w:lang w:val="en-GB" w:eastAsia="zh-CN"/>
        </w:rPr>
      </w:pPr>
      <w:r>
        <w:rPr>
          <w:rFonts w:hint="eastAsia"/>
          <w:lang w:val="en-GB" w:eastAsia="zh-CN"/>
        </w:rPr>
        <w:t>范围</w:t>
      </w:r>
    </w:p>
    <w:p w14:paraId="69D4A614" w14:textId="77777777" w:rsidR="00400E27" w:rsidRDefault="00400E27" w:rsidP="00AD0E57">
      <w:pPr>
        <w:pStyle w:val="Summary"/>
        <w:ind w:firstLineChars="200" w:firstLine="480"/>
        <w:rPr>
          <w:lang w:val="en-GB" w:eastAsia="zh-CN"/>
        </w:rPr>
      </w:pPr>
      <w:r>
        <w:rPr>
          <w:rFonts w:hint="eastAsia"/>
          <w:lang w:val="en-GB" w:eastAsia="zh-CN"/>
        </w:rPr>
        <w:t>本建议书规定了感知音频质量的客观测量方法。</w:t>
      </w:r>
      <w:r>
        <w:rPr>
          <w:lang w:val="en-GB" w:eastAsia="zh-CN"/>
        </w:rPr>
        <w:t xml:space="preserve"> </w:t>
      </w:r>
    </w:p>
    <w:p w14:paraId="1DF44348" w14:textId="77777777" w:rsidR="00400E27" w:rsidRDefault="00400E27" w:rsidP="00400E27">
      <w:pPr>
        <w:pStyle w:val="Headingb"/>
        <w:rPr>
          <w:lang w:val="en-GB" w:eastAsia="zh-CN"/>
        </w:rPr>
      </w:pPr>
      <w:r>
        <w:rPr>
          <w:rFonts w:hint="eastAsia"/>
          <w:lang w:val="en-GB" w:eastAsia="zh-CN"/>
        </w:rPr>
        <w:t>关键词</w:t>
      </w:r>
    </w:p>
    <w:p w14:paraId="3EC5D7DB" w14:textId="77777777" w:rsidR="00400E27" w:rsidRDefault="00400E27" w:rsidP="00AD0E57">
      <w:pPr>
        <w:pStyle w:val="Normalaftertitle"/>
        <w:spacing w:before="120"/>
        <w:ind w:firstLineChars="200" w:firstLine="480"/>
        <w:rPr>
          <w:lang w:val="en-GB" w:eastAsia="zh-CN"/>
        </w:rPr>
      </w:pPr>
      <w:r>
        <w:rPr>
          <w:rFonts w:hint="eastAsia"/>
          <w:lang w:val="en-GB" w:eastAsia="zh-CN"/>
        </w:rPr>
        <w:t>感知音频质量、客观测量、低比特率编码</w:t>
      </w:r>
    </w:p>
    <w:p w14:paraId="46F6B6F6" w14:textId="77777777" w:rsidR="00400E27" w:rsidRDefault="00400E27" w:rsidP="00400E27">
      <w:pPr>
        <w:pStyle w:val="Normalaftertitle"/>
        <w:rPr>
          <w:lang w:val="en-GB" w:eastAsia="zh-CN"/>
        </w:rPr>
      </w:pPr>
      <w:r>
        <w:rPr>
          <w:rFonts w:hint="eastAsia"/>
          <w:lang w:val="en-GB" w:eastAsia="zh-CN"/>
        </w:rPr>
        <w:t>国际电联无线电通信全会，</w:t>
      </w:r>
    </w:p>
    <w:p w14:paraId="01D5E35F" w14:textId="77777777" w:rsidR="00400E27" w:rsidRDefault="00400E27" w:rsidP="00400E27">
      <w:pPr>
        <w:pStyle w:val="Call"/>
        <w:rPr>
          <w:lang w:val="en-GB" w:eastAsia="zh-CN"/>
        </w:rPr>
      </w:pPr>
      <w:r>
        <w:rPr>
          <w:rFonts w:ascii="STKaiti" w:eastAsia="STKaiti" w:hAnsi="STKaiti" w:cs="STKaiti" w:hint="eastAsia"/>
          <w:i w:val="0"/>
          <w:iCs/>
          <w:szCs w:val="24"/>
          <w:lang w:val="en-GB" w:eastAsia="zh-CN"/>
        </w:rPr>
        <w:t>考虑到</w:t>
      </w:r>
    </w:p>
    <w:p w14:paraId="05806B7D" w14:textId="77777777" w:rsidR="00400E27" w:rsidRDefault="00400E27" w:rsidP="00400E27">
      <w:pPr>
        <w:rPr>
          <w:lang w:val="en-GB" w:eastAsia="zh-CN"/>
        </w:rPr>
      </w:pPr>
      <w:r>
        <w:rPr>
          <w:i/>
          <w:iCs/>
          <w:lang w:val="en-GB" w:eastAsia="zh-CN"/>
        </w:rPr>
        <w:t>a)</w:t>
      </w:r>
      <w:r>
        <w:rPr>
          <w:lang w:val="en-GB" w:eastAsia="zh-CN"/>
        </w:rPr>
        <w:tab/>
      </w:r>
      <w:r>
        <w:rPr>
          <w:szCs w:val="24"/>
          <w:lang w:val="en-GB" w:eastAsia="zh-CN"/>
        </w:rPr>
        <w:t>传统的客观方法（例如用于测量信噪比和失真）不再适合于测量使用低比特率编码方案或采用模拟或数字信号处理的系统的感知音频质量；</w:t>
      </w:r>
    </w:p>
    <w:p w14:paraId="2AA841D4" w14:textId="77777777" w:rsidR="00400E27" w:rsidRDefault="00400E27" w:rsidP="00400E27">
      <w:pPr>
        <w:rPr>
          <w:lang w:val="en-GB" w:eastAsia="zh-CN"/>
        </w:rPr>
      </w:pPr>
      <w:r>
        <w:rPr>
          <w:i/>
          <w:iCs/>
          <w:lang w:val="en-GB" w:eastAsia="zh-CN"/>
        </w:rPr>
        <w:t>b)</w:t>
      </w:r>
      <w:r>
        <w:rPr>
          <w:i/>
          <w:iCs/>
          <w:lang w:val="en-GB" w:eastAsia="zh-CN"/>
        </w:rPr>
        <w:tab/>
      </w:r>
      <w:r>
        <w:rPr>
          <w:szCs w:val="24"/>
          <w:lang w:val="en-GB" w:eastAsia="zh-CN"/>
        </w:rPr>
        <w:t>低比特率编码方案正在迅速部署；</w:t>
      </w:r>
    </w:p>
    <w:p w14:paraId="13F21AF4" w14:textId="77777777" w:rsidR="00400E27" w:rsidRDefault="00400E27" w:rsidP="00400E27">
      <w:pPr>
        <w:rPr>
          <w:lang w:val="en-GB" w:eastAsia="zh-CN"/>
        </w:rPr>
      </w:pPr>
      <w:r>
        <w:rPr>
          <w:i/>
          <w:iCs/>
          <w:lang w:val="en-GB" w:eastAsia="zh-CN"/>
        </w:rPr>
        <w:t>c)</w:t>
      </w:r>
      <w:r>
        <w:rPr>
          <w:lang w:val="en-GB" w:eastAsia="zh-CN"/>
        </w:rPr>
        <w:tab/>
      </w:r>
      <w:r>
        <w:rPr>
          <w:szCs w:val="24"/>
          <w:lang w:val="en-GB" w:eastAsia="zh-CN"/>
        </w:rPr>
        <w:t>并非所有符合规范或标准的</w:t>
      </w:r>
      <w:r>
        <w:rPr>
          <w:rFonts w:hint="eastAsia"/>
          <w:szCs w:val="24"/>
          <w:lang w:val="en-US" w:eastAsia="zh-CN"/>
        </w:rPr>
        <w:t>实施</w:t>
      </w:r>
      <w:r>
        <w:rPr>
          <w:rFonts w:hint="eastAsia"/>
          <w:szCs w:val="24"/>
          <w:lang w:val="en-GB" w:eastAsia="zh-CN"/>
        </w:rPr>
        <w:t>均</w:t>
      </w:r>
      <w:r>
        <w:rPr>
          <w:szCs w:val="24"/>
          <w:lang w:val="en-GB" w:eastAsia="zh-CN"/>
        </w:rPr>
        <w:t>保证该规范或标准可实现的最佳质量；</w:t>
      </w:r>
    </w:p>
    <w:p w14:paraId="4A00CF08" w14:textId="77777777" w:rsidR="00400E27" w:rsidRDefault="00400E27" w:rsidP="00400E27">
      <w:pPr>
        <w:rPr>
          <w:lang w:val="en-GB" w:eastAsia="zh-CN"/>
        </w:rPr>
      </w:pPr>
      <w:r>
        <w:rPr>
          <w:i/>
          <w:iCs/>
          <w:lang w:val="en-GB" w:eastAsia="zh-CN"/>
        </w:rPr>
        <w:t>d)</w:t>
      </w:r>
      <w:r>
        <w:rPr>
          <w:lang w:val="en-GB" w:eastAsia="zh-CN"/>
        </w:rPr>
        <w:tab/>
      </w:r>
      <w:r>
        <w:rPr>
          <w:szCs w:val="24"/>
          <w:lang w:val="en-GB" w:eastAsia="zh-CN"/>
        </w:rPr>
        <w:t>正式的主观评估方法不适合连续监控音频质量，例如在操作条件下；</w:t>
      </w:r>
    </w:p>
    <w:p w14:paraId="1C133392" w14:textId="77777777" w:rsidR="00400E27" w:rsidRDefault="00400E27" w:rsidP="00400E27">
      <w:pPr>
        <w:rPr>
          <w:lang w:val="en-GB" w:eastAsia="zh-CN"/>
        </w:rPr>
      </w:pPr>
      <w:r>
        <w:rPr>
          <w:i/>
          <w:iCs/>
          <w:lang w:val="en-GB" w:eastAsia="zh-CN"/>
        </w:rPr>
        <w:t>e)</w:t>
      </w:r>
      <w:r>
        <w:rPr>
          <w:lang w:val="en-GB" w:eastAsia="zh-CN"/>
        </w:rPr>
        <w:tab/>
      </w:r>
      <w:r>
        <w:rPr>
          <w:szCs w:val="24"/>
          <w:lang w:val="en-GB" w:eastAsia="zh-CN"/>
        </w:rPr>
        <w:t>感知音频质量的客观测量最终可以在所有测量领域补充或取代传统的客观测试方法；</w:t>
      </w:r>
    </w:p>
    <w:p w14:paraId="27AE391D" w14:textId="77777777" w:rsidR="00400E27" w:rsidRDefault="00400E27" w:rsidP="00400E27">
      <w:pPr>
        <w:rPr>
          <w:lang w:val="en-GB" w:eastAsia="zh-CN"/>
        </w:rPr>
      </w:pPr>
      <w:r>
        <w:rPr>
          <w:i/>
          <w:iCs/>
          <w:lang w:val="en-GB" w:eastAsia="zh-CN"/>
        </w:rPr>
        <w:t>f)</w:t>
      </w:r>
      <w:r>
        <w:rPr>
          <w:lang w:val="en-GB" w:eastAsia="zh-CN"/>
        </w:rPr>
        <w:tab/>
      </w:r>
      <w:r>
        <w:rPr>
          <w:szCs w:val="24"/>
          <w:lang w:val="en-GB" w:eastAsia="zh-CN"/>
        </w:rPr>
        <w:t>感知音频质量的客观测量可以有效地补充主观评估方法；</w:t>
      </w:r>
    </w:p>
    <w:p w14:paraId="61D1D58A" w14:textId="77777777" w:rsidR="00400E27" w:rsidRDefault="00400E27" w:rsidP="00400E27">
      <w:pPr>
        <w:rPr>
          <w:lang w:val="en-GB" w:eastAsia="zh-CN"/>
        </w:rPr>
      </w:pPr>
      <w:r>
        <w:rPr>
          <w:i/>
          <w:iCs/>
          <w:lang w:val="en-GB" w:eastAsia="zh-CN"/>
        </w:rPr>
        <w:t>g)</w:t>
      </w:r>
      <w:r>
        <w:rPr>
          <w:lang w:val="en-GB" w:eastAsia="zh-CN"/>
        </w:rPr>
        <w:tab/>
      </w:r>
      <w:r>
        <w:rPr>
          <w:szCs w:val="24"/>
          <w:lang w:val="en-GB" w:eastAsia="zh-CN"/>
        </w:rPr>
        <w:t>对于一些应用来说，可以实时实施的方法是必要的，</w:t>
      </w:r>
    </w:p>
    <w:p w14:paraId="49F9FE53" w14:textId="77777777" w:rsidR="00400E27" w:rsidRDefault="00400E27" w:rsidP="00400E27">
      <w:pPr>
        <w:pStyle w:val="Call"/>
        <w:rPr>
          <w:lang w:val="en-GB" w:eastAsia="zh-CN"/>
        </w:rPr>
      </w:pPr>
      <w:r>
        <w:rPr>
          <w:rFonts w:ascii="STKaiti" w:eastAsia="STKaiti" w:hAnsi="STKaiti" w:cs="STKaiti" w:hint="eastAsia"/>
          <w:i w:val="0"/>
          <w:iCs/>
          <w:szCs w:val="24"/>
          <w:lang w:val="en-US" w:eastAsia="zh-CN"/>
        </w:rPr>
        <w:t>做出</w:t>
      </w:r>
      <w:r>
        <w:rPr>
          <w:rFonts w:ascii="STKaiti" w:eastAsia="STKaiti" w:hAnsi="STKaiti" w:cs="STKaiti"/>
          <w:i w:val="0"/>
          <w:iCs/>
          <w:szCs w:val="24"/>
          <w:lang w:val="en-GB" w:eastAsia="zh-CN"/>
        </w:rPr>
        <w:t>建议</w:t>
      </w:r>
    </w:p>
    <w:p w14:paraId="169EA546" w14:textId="77777777" w:rsidR="00400E27" w:rsidRDefault="00400E27" w:rsidP="00400E27">
      <w:pPr>
        <w:rPr>
          <w:lang w:val="en-GB" w:eastAsia="zh-CN"/>
        </w:rPr>
      </w:pPr>
      <w:r>
        <w:rPr>
          <w:b/>
          <w:lang w:val="en-GB" w:eastAsia="zh-CN"/>
        </w:rPr>
        <w:t>1</w:t>
      </w:r>
      <w:r>
        <w:rPr>
          <w:lang w:val="en-GB" w:eastAsia="zh-CN"/>
        </w:rPr>
        <w:tab/>
      </w:r>
      <w:r>
        <w:rPr>
          <w:szCs w:val="24"/>
          <w:lang w:val="en-GB" w:eastAsia="zh-CN"/>
        </w:rPr>
        <w:t>对于</w:t>
      </w:r>
      <w:r>
        <w:rPr>
          <w:rFonts w:hint="eastAsia"/>
          <w:szCs w:val="24"/>
          <w:lang w:val="en-GB" w:eastAsia="zh-CN"/>
        </w:rPr>
        <w:t>附件</w:t>
      </w:r>
      <w:r>
        <w:rPr>
          <w:szCs w:val="24"/>
          <w:lang w:val="en-GB" w:eastAsia="zh-CN"/>
        </w:rPr>
        <w:t>1</w:t>
      </w:r>
      <w:r>
        <w:rPr>
          <w:szCs w:val="24"/>
          <w:lang w:val="en-GB" w:eastAsia="zh-CN"/>
        </w:rPr>
        <w:t>中列出的每个应用，</w:t>
      </w:r>
      <w:r>
        <w:rPr>
          <w:rFonts w:hint="eastAsia"/>
          <w:szCs w:val="24"/>
          <w:lang w:val="en-US" w:eastAsia="zh-CN"/>
        </w:rPr>
        <w:t>将</w:t>
      </w:r>
      <w:r>
        <w:rPr>
          <w:rFonts w:hint="eastAsia"/>
          <w:szCs w:val="24"/>
          <w:lang w:val="en-GB" w:eastAsia="zh-CN"/>
        </w:rPr>
        <w:t>附件</w:t>
      </w:r>
      <w:r>
        <w:rPr>
          <w:szCs w:val="24"/>
          <w:lang w:val="en-GB" w:eastAsia="zh-CN"/>
        </w:rPr>
        <w:t>2</w:t>
      </w:r>
      <w:r>
        <w:rPr>
          <w:szCs w:val="24"/>
          <w:lang w:val="en-GB" w:eastAsia="zh-CN"/>
        </w:rPr>
        <w:t>中给出的方法用于感知音频质量的客观测量。</w:t>
      </w:r>
    </w:p>
    <w:p w14:paraId="5F373037" w14:textId="77777777" w:rsidR="00400E27" w:rsidRDefault="00400E27" w:rsidP="00400E27">
      <w:pPr>
        <w:rPr>
          <w:lang w:val="en-GB" w:eastAsia="zh-CN"/>
        </w:rPr>
      </w:pPr>
    </w:p>
    <w:p w14:paraId="63419A40" w14:textId="77777777" w:rsidR="00400E27" w:rsidRDefault="00400E27" w:rsidP="00400E27">
      <w:pPr>
        <w:rPr>
          <w:lang w:val="en-GB" w:eastAsia="zh-CN"/>
        </w:rPr>
      </w:pPr>
    </w:p>
    <w:p w14:paraId="66C77525" w14:textId="77777777" w:rsidR="00400E27" w:rsidRDefault="00400E27" w:rsidP="00400E27">
      <w:pPr>
        <w:overflowPunct/>
        <w:autoSpaceDE/>
        <w:autoSpaceDN/>
        <w:adjustRightInd/>
        <w:spacing w:before="0"/>
        <w:textAlignment w:val="auto"/>
        <w:rPr>
          <w:rFonts w:ascii="Times New Roman Bold" w:hAnsi="Times New Roman Bold" w:cs="Times New Roman Bold"/>
          <w:b/>
          <w:sz w:val="28"/>
          <w:lang w:val="en-GB" w:eastAsia="zh-CN"/>
        </w:rPr>
      </w:pPr>
      <w:bookmarkStart w:id="5" w:name="_Toc425054039"/>
      <w:bookmarkStart w:id="6" w:name="_Toc414872939"/>
      <w:bookmarkStart w:id="7" w:name="_Toc415385147"/>
      <w:r>
        <w:rPr>
          <w:sz w:val="28"/>
          <w:lang w:val="en-GB" w:eastAsia="zh-CN"/>
        </w:rPr>
        <w:br w:type="page"/>
      </w:r>
    </w:p>
    <w:bookmarkEnd w:id="5"/>
    <w:bookmarkEnd w:id="6"/>
    <w:bookmarkEnd w:id="7"/>
    <w:p w14:paraId="0CE5FBDD" w14:textId="77777777" w:rsidR="00400E27" w:rsidRDefault="00400E27" w:rsidP="00400E27">
      <w:pPr>
        <w:pStyle w:val="Headingb"/>
        <w:jc w:val="center"/>
        <w:rPr>
          <w:b w:val="0"/>
          <w:lang w:val="en-GB" w:eastAsia="zh-CN"/>
        </w:rPr>
      </w:pPr>
      <w:r>
        <w:rPr>
          <w:rFonts w:hint="eastAsia"/>
          <w:sz w:val="28"/>
          <w:lang w:val="en-US" w:eastAsia="zh-CN"/>
        </w:rPr>
        <w:lastRenderedPageBreak/>
        <w:t>前言</w:t>
      </w:r>
    </w:p>
    <w:p w14:paraId="6DFC0494" w14:textId="77777777" w:rsidR="00400E27" w:rsidRDefault="00400E27" w:rsidP="00AD0E57">
      <w:pPr>
        <w:pStyle w:val="Normalaftertitle"/>
        <w:ind w:firstLineChars="200" w:firstLine="480"/>
        <w:rPr>
          <w:szCs w:val="24"/>
          <w:lang w:val="en-GB" w:eastAsia="zh-CN"/>
        </w:rPr>
      </w:pPr>
      <w:r>
        <w:rPr>
          <w:rFonts w:hint="eastAsia"/>
          <w:szCs w:val="24"/>
          <w:lang w:val="en-GB" w:eastAsia="zh-CN"/>
        </w:rPr>
        <w:t>本建议书</w:t>
      </w:r>
      <w:r>
        <w:rPr>
          <w:szCs w:val="24"/>
          <w:lang w:val="en-GB" w:eastAsia="zh-CN"/>
        </w:rPr>
        <w:t>规定了</w:t>
      </w:r>
      <w:r>
        <w:rPr>
          <w:rFonts w:hint="eastAsia"/>
          <w:szCs w:val="24"/>
          <w:lang w:val="en-GB" w:eastAsia="zh-CN"/>
        </w:rPr>
        <w:t>待测设备</w:t>
      </w:r>
      <w:r>
        <w:rPr>
          <w:szCs w:val="24"/>
          <w:lang w:val="en-GB" w:eastAsia="zh-CN"/>
        </w:rPr>
        <w:t>（如低比特率编解码器）感知音频质量的客观测量方法</w:t>
      </w:r>
      <w:r>
        <w:rPr>
          <w:rFonts w:hint="eastAsia"/>
          <w:szCs w:val="24"/>
          <w:lang w:val="en-GB" w:eastAsia="zh-CN"/>
        </w:rPr>
        <w:t>，</w:t>
      </w:r>
      <w:r>
        <w:rPr>
          <w:rFonts w:hint="eastAsia"/>
          <w:szCs w:val="24"/>
          <w:lang w:val="en-US" w:eastAsia="zh-CN"/>
        </w:rPr>
        <w:t>其中包括</w:t>
      </w:r>
      <w:r>
        <w:rPr>
          <w:szCs w:val="24"/>
          <w:lang w:val="en-GB" w:eastAsia="zh-CN"/>
        </w:rPr>
        <w:t>两个附件。</w:t>
      </w:r>
      <w:r>
        <w:rPr>
          <w:rFonts w:hint="eastAsia"/>
          <w:szCs w:val="24"/>
          <w:lang w:val="en-GB" w:eastAsia="zh-CN"/>
        </w:rPr>
        <w:t>附件</w:t>
      </w:r>
      <w:r>
        <w:rPr>
          <w:szCs w:val="24"/>
          <w:lang w:val="en-GB" w:eastAsia="zh-CN"/>
        </w:rPr>
        <w:t>1</w:t>
      </w:r>
      <w:r>
        <w:rPr>
          <w:szCs w:val="24"/>
          <w:lang w:val="en-GB" w:eastAsia="zh-CN"/>
        </w:rPr>
        <w:t>为用户提供了该方法的概述，</w:t>
      </w:r>
      <w:r>
        <w:rPr>
          <w:rFonts w:hint="eastAsia"/>
          <w:szCs w:val="24"/>
          <w:lang w:val="en-US" w:eastAsia="zh-CN"/>
        </w:rPr>
        <w:t>并</w:t>
      </w:r>
      <w:r>
        <w:rPr>
          <w:szCs w:val="24"/>
          <w:lang w:val="en-GB" w:eastAsia="zh-CN"/>
        </w:rPr>
        <w:t>包括四</w:t>
      </w:r>
      <w:r>
        <w:rPr>
          <w:rFonts w:hint="eastAsia"/>
          <w:szCs w:val="24"/>
          <w:lang w:val="en-US" w:eastAsia="zh-CN"/>
        </w:rPr>
        <w:t>份后附资料</w:t>
      </w:r>
      <w:r>
        <w:rPr>
          <w:szCs w:val="24"/>
          <w:lang w:val="en-GB" w:eastAsia="zh-CN"/>
        </w:rPr>
        <w:t>。</w:t>
      </w:r>
      <w:r>
        <w:rPr>
          <w:rFonts w:hint="eastAsia"/>
          <w:szCs w:val="24"/>
          <w:lang w:val="en-US" w:eastAsia="zh-CN"/>
        </w:rPr>
        <w:t>后附资料</w:t>
      </w:r>
      <w:r>
        <w:rPr>
          <w:szCs w:val="24"/>
          <w:lang w:val="en-GB" w:eastAsia="zh-CN"/>
        </w:rPr>
        <w:t>1</w:t>
      </w:r>
      <w:r>
        <w:rPr>
          <w:szCs w:val="24"/>
          <w:lang w:val="en-GB" w:eastAsia="zh-CN"/>
        </w:rPr>
        <w:t>描述了应用和测试信号。</w:t>
      </w:r>
      <w:r>
        <w:rPr>
          <w:rFonts w:hint="eastAsia"/>
          <w:szCs w:val="24"/>
          <w:lang w:val="en-US" w:eastAsia="zh-CN"/>
        </w:rPr>
        <w:t>后附资料</w:t>
      </w:r>
      <w:r>
        <w:rPr>
          <w:szCs w:val="24"/>
          <w:lang w:val="en-GB" w:eastAsia="zh-CN"/>
        </w:rPr>
        <w:t>2</w:t>
      </w:r>
      <w:r>
        <w:rPr>
          <w:szCs w:val="24"/>
          <w:lang w:val="en-GB" w:eastAsia="zh-CN"/>
        </w:rPr>
        <w:t>列出了模型输出变量，并讨论了使用和</w:t>
      </w:r>
      <w:r>
        <w:rPr>
          <w:rFonts w:hint="eastAsia"/>
          <w:szCs w:val="24"/>
          <w:lang w:val="en-GB" w:eastAsia="zh-CN"/>
        </w:rPr>
        <w:t>精度</w:t>
      </w:r>
      <w:r>
        <w:rPr>
          <w:rFonts w:hint="eastAsia"/>
          <w:szCs w:val="24"/>
          <w:lang w:val="en-US" w:eastAsia="zh-CN"/>
        </w:rPr>
        <w:t>方面</w:t>
      </w:r>
      <w:r>
        <w:rPr>
          <w:szCs w:val="24"/>
          <w:lang w:val="en-GB" w:eastAsia="zh-CN"/>
        </w:rPr>
        <w:t>的限制。</w:t>
      </w:r>
      <w:r>
        <w:rPr>
          <w:rFonts w:hint="eastAsia"/>
          <w:szCs w:val="24"/>
          <w:lang w:val="en-US" w:eastAsia="zh-CN"/>
        </w:rPr>
        <w:t>后附资料</w:t>
      </w:r>
      <w:r>
        <w:rPr>
          <w:szCs w:val="24"/>
          <w:lang w:val="en-GB" w:eastAsia="zh-CN"/>
        </w:rPr>
        <w:t>3</w:t>
      </w:r>
      <w:r>
        <w:rPr>
          <w:szCs w:val="24"/>
          <w:lang w:val="en-GB" w:eastAsia="zh-CN"/>
        </w:rPr>
        <w:t>给出了模型的概要，而</w:t>
      </w:r>
      <w:r>
        <w:rPr>
          <w:rFonts w:hint="eastAsia"/>
          <w:szCs w:val="24"/>
          <w:lang w:val="en-US" w:eastAsia="zh-CN"/>
        </w:rPr>
        <w:t>后附资料</w:t>
      </w:r>
      <w:r>
        <w:rPr>
          <w:szCs w:val="24"/>
          <w:lang w:val="en-GB" w:eastAsia="zh-CN"/>
        </w:rPr>
        <w:t>4</w:t>
      </w:r>
      <w:r>
        <w:rPr>
          <w:szCs w:val="24"/>
          <w:lang w:val="en-GB" w:eastAsia="zh-CN"/>
        </w:rPr>
        <w:t>描述了客观感知音频质量测量方法的</w:t>
      </w:r>
      <w:r>
        <w:rPr>
          <w:rFonts w:hint="eastAsia"/>
          <w:szCs w:val="24"/>
          <w:lang w:val="en-US" w:eastAsia="zh-CN"/>
        </w:rPr>
        <w:t>原则</w:t>
      </w:r>
      <w:r>
        <w:rPr>
          <w:szCs w:val="24"/>
          <w:lang w:val="en-GB" w:eastAsia="zh-CN"/>
        </w:rPr>
        <w:t>和</w:t>
      </w:r>
      <w:r>
        <w:rPr>
          <w:rFonts w:hint="eastAsia"/>
          <w:szCs w:val="24"/>
          <w:lang w:val="en-US" w:eastAsia="zh-CN"/>
        </w:rPr>
        <w:t>特性</w:t>
      </w:r>
      <w:r>
        <w:rPr>
          <w:szCs w:val="24"/>
          <w:lang w:val="en-GB" w:eastAsia="zh-CN"/>
        </w:rPr>
        <w:t>。</w:t>
      </w:r>
    </w:p>
    <w:p w14:paraId="7848A3EA" w14:textId="77777777" w:rsidR="00400E27" w:rsidRDefault="00400E27" w:rsidP="00AD0E57">
      <w:pPr>
        <w:ind w:firstLineChars="200" w:firstLine="480"/>
        <w:rPr>
          <w:lang w:val="en-GB" w:eastAsia="zh-CN"/>
        </w:rPr>
      </w:pPr>
      <w:r>
        <w:rPr>
          <w:rFonts w:hint="eastAsia"/>
          <w:szCs w:val="24"/>
          <w:lang w:val="en-GB" w:eastAsia="zh-CN"/>
        </w:rPr>
        <w:t>附件</w:t>
      </w:r>
      <w:r>
        <w:rPr>
          <w:szCs w:val="24"/>
          <w:lang w:val="en-GB" w:eastAsia="zh-CN"/>
        </w:rPr>
        <w:t>2</w:t>
      </w:r>
      <w:r>
        <w:rPr>
          <w:szCs w:val="24"/>
          <w:lang w:val="en-GB" w:eastAsia="zh-CN"/>
        </w:rPr>
        <w:t>为实施者提供了使用两个版本的心理声学模型的方法的详细说明，这两个版本是在组合六个模型的集成阶段开发的。附件</w:t>
      </w:r>
      <w:r>
        <w:rPr>
          <w:szCs w:val="24"/>
          <w:lang w:val="en-GB" w:eastAsia="zh-CN"/>
        </w:rPr>
        <w:t>2</w:t>
      </w:r>
      <w:r>
        <w:rPr>
          <w:szCs w:val="24"/>
          <w:lang w:val="en-GB" w:eastAsia="zh-CN"/>
        </w:rPr>
        <w:t>的</w:t>
      </w:r>
      <w:r>
        <w:rPr>
          <w:rFonts w:hint="eastAsia"/>
          <w:szCs w:val="24"/>
          <w:lang w:val="en-US" w:eastAsia="zh-CN"/>
        </w:rPr>
        <w:t>后附资料</w:t>
      </w:r>
      <w:r>
        <w:rPr>
          <w:szCs w:val="24"/>
          <w:lang w:val="en-GB" w:eastAsia="zh-CN"/>
        </w:rPr>
        <w:t>1</w:t>
      </w:r>
      <w:r>
        <w:rPr>
          <w:szCs w:val="24"/>
          <w:lang w:val="en-GB" w:eastAsia="zh-CN"/>
        </w:rPr>
        <w:t>中描述了客观测量方法的验证过程。附件</w:t>
      </w:r>
      <w:r>
        <w:rPr>
          <w:szCs w:val="24"/>
          <w:lang w:val="en-GB" w:eastAsia="zh-CN"/>
        </w:rPr>
        <w:t>2</w:t>
      </w:r>
      <w:r>
        <w:rPr>
          <w:szCs w:val="24"/>
          <w:lang w:val="en-GB" w:eastAsia="zh-CN"/>
        </w:rPr>
        <w:t>的</w:t>
      </w:r>
      <w:r>
        <w:rPr>
          <w:rFonts w:hint="eastAsia"/>
          <w:szCs w:val="24"/>
          <w:lang w:val="en-US" w:eastAsia="zh-CN"/>
        </w:rPr>
        <w:t>后附资料</w:t>
      </w:r>
      <w:r>
        <w:rPr>
          <w:szCs w:val="24"/>
          <w:lang w:val="en-GB" w:eastAsia="zh-CN"/>
        </w:rPr>
        <w:t>2</w:t>
      </w:r>
      <w:r>
        <w:rPr>
          <w:szCs w:val="24"/>
          <w:lang w:val="en-GB" w:eastAsia="zh-CN"/>
        </w:rPr>
        <w:t>概述了方法开发和验证中使用的所有数据库。</w:t>
      </w:r>
    </w:p>
    <w:p w14:paraId="09EC5C8F" w14:textId="624ABA1D" w:rsidR="00400E27" w:rsidRDefault="00400E2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10030FC3" w14:textId="0BAD9E49" w:rsidR="006C5BA7" w:rsidRDefault="006C5BA7" w:rsidP="006C5BA7">
      <w:pPr>
        <w:jc w:val="center"/>
        <w:rPr>
          <w:lang w:eastAsia="zh-CN"/>
        </w:rPr>
      </w:pPr>
      <w:r>
        <w:rPr>
          <w:rFonts w:hint="eastAsia"/>
          <w:lang w:val="en-US" w:eastAsia="zh-CN"/>
        </w:rPr>
        <w:lastRenderedPageBreak/>
        <w:t>目录</w:t>
      </w:r>
    </w:p>
    <w:p w14:paraId="60807844" w14:textId="77777777" w:rsidR="006C5BA7" w:rsidRDefault="006C5BA7" w:rsidP="006C5BA7">
      <w:pPr>
        <w:pStyle w:val="toc0"/>
        <w:ind w:right="992"/>
        <w:rPr>
          <w:lang w:eastAsia="zh-CN"/>
        </w:rPr>
      </w:pPr>
      <w:bookmarkStart w:id="8" w:name="_Toc414872941"/>
      <w:r>
        <w:rPr>
          <w:lang w:val="en-GB"/>
        </w:rPr>
        <w:tab/>
      </w:r>
      <w:r>
        <w:rPr>
          <w:rFonts w:ascii="STKaiti" w:eastAsia="STKaiti" w:hAnsi="STKaiti" w:cs="STKaiti" w:hint="eastAsia"/>
          <w:i w:val="0"/>
          <w:iCs/>
          <w:lang w:val="en-US" w:eastAsia="zh-CN"/>
        </w:rPr>
        <w:t>页码</w:t>
      </w:r>
    </w:p>
    <w:p w14:paraId="310664D9" w14:textId="51369919" w:rsidR="00A032B6" w:rsidRDefault="00D92FDE">
      <w:pPr>
        <w:pStyle w:val="TOC1"/>
        <w:rPr>
          <w:rFonts w:asciiTheme="minorHAnsi" w:eastAsiaTheme="minorEastAsia" w:hAnsiTheme="minorHAnsi" w:cstheme="minorBidi"/>
          <w:noProof/>
          <w:kern w:val="2"/>
          <w:sz w:val="22"/>
          <w:szCs w:val="22"/>
          <w:lang w:val="en-GB" w:eastAsia="zh-CN"/>
          <w14:ligatures w14:val="standardContextual"/>
        </w:rPr>
      </w:pPr>
      <w:r>
        <w:rPr>
          <w:rFonts w:eastAsiaTheme="minorEastAsia"/>
          <w:lang w:val="en-GB" w:eastAsia="en-GB"/>
        </w:rPr>
        <w:fldChar w:fldCharType="begin"/>
      </w:r>
      <w:r>
        <w:rPr>
          <w:rFonts w:eastAsiaTheme="minorEastAsia"/>
          <w:lang w:val="en-GB" w:eastAsia="en-GB"/>
        </w:rPr>
        <w:instrText xml:space="preserve"> TOC \o "2-2" \h \z \t "Heading 1,1,Annex_NoTitle,1" </w:instrText>
      </w:r>
      <w:r>
        <w:rPr>
          <w:rFonts w:eastAsiaTheme="minorEastAsia"/>
          <w:lang w:val="en-GB" w:eastAsia="en-GB"/>
        </w:rPr>
        <w:fldChar w:fldCharType="separate"/>
      </w:r>
      <w:hyperlink w:anchor="_Toc160808204" w:history="1">
        <w:r w:rsidR="00A032B6" w:rsidRPr="008D4F7B">
          <w:rPr>
            <w:rStyle w:val="Hyperlink"/>
            <w:rFonts w:hint="eastAsia"/>
            <w:noProof/>
            <w:lang w:eastAsia="zh-CN"/>
          </w:rPr>
          <w:t>知识产权政策（</w:t>
        </w:r>
        <w:r w:rsidR="00A032B6" w:rsidRPr="008D4F7B">
          <w:rPr>
            <w:rStyle w:val="Hyperlink"/>
            <w:noProof/>
            <w:lang w:eastAsia="zh-CN"/>
          </w:rPr>
          <w:t>IPR</w:t>
        </w:r>
        <w:r w:rsidR="00A032B6" w:rsidRPr="008D4F7B">
          <w:rPr>
            <w:rStyle w:val="Hyperlink"/>
            <w:rFonts w:hint="eastAsia"/>
            <w:noProof/>
            <w:lang w:eastAsia="zh-CN"/>
          </w:rPr>
          <w:t>）</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_Toc160808204 \h </w:instrText>
        </w:r>
        <w:r w:rsidR="00A032B6">
          <w:rPr>
            <w:noProof/>
            <w:webHidden/>
          </w:rPr>
        </w:r>
        <w:r w:rsidR="00A032B6">
          <w:rPr>
            <w:noProof/>
            <w:webHidden/>
          </w:rPr>
          <w:fldChar w:fldCharType="separate"/>
        </w:r>
        <w:r w:rsidR="009572C2">
          <w:rPr>
            <w:noProof/>
            <w:webHidden/>
          </w:rPr>
          <w:t>ii</w:t>
        </w:r>
        <w:r w:rsidR="00A032B6">
          <w:rPr>
            <w:noProof/>
            <w:webHidden/>
          </w:rPr>
          <w:fldChar w:fldCharType="end"/>
        </w:r>
      </w:hyperlink>
    </w:p>
    <w:p w14:paraId="5D57B6DE" w14:textId="240D17B5"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05" w:history="1">
        <w:r w:rsidR="00A032B6" w:rsidRPr="008D4F7B">
          <w:rPr>
            <w:rStyle w:val="Hyperlink"/>
            <w:rFonts w:hint="eastAsia"/>
            <w:noProof/>
            <w:lang w:eastAsia="zh-CN"/>
          </w:rPr>
          <w:t>附件</w:t>
        </w:r>
        <w:r w:rsidR="00A032B6" w:rsidRPr="008D4F7B">
          <w:rPr>
            <w:rStyle w:val="Hyperlink"/>
            <w:noProof/>
            <w:lang w:val="en-GB" w:eastAsia="zh-CN"/>
          </w:rPr>
          <w:t xml:space="preserve">1  </w:t>
        </w:r>
        <w:r w:rsidR="00A032B6" w:rsidRPr="008D4F7B">
          <w:rPr>
            <w:rStyle w:val="Hyperlink"/>
            <w:rFonts w:hint="eastAsia"/>
            <w:noProof/>
            <w:lang w:eastAsia="zh-CN"/>
          </w:rPr>
          <w:t>概述</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_Toc160808205 \h </w:instrText>
        </w:r>
        <w:r w:rsidR="00A032B6">
          <w:rPr>
            <w:noProof/>
            <w:webHidden/>
          </w:rPr>
        </w:r>
        <w:r w:rsidR="00A032B6">
          <w:rPr>
            <w:noProof/>
            <w:webHidden/>
          </w:rPr>
          <w:fldChar w:fldCharType="separate"/>
        </w:r>
        <w:r>
          <w:rPr>
            <w:noProof/>
            <w:webHidden/>
          </w:rPr>
          <w:t>8</w:t>
        </w:r>
        <w:r w:rsidR="00A032B6">
          <w:rPr>
            <w:noProof/>
            <w:webHidden/>
          </w:rPr>
          <w:fldChar w:fldCharType="end"/>
        </w:r>
      </w:hyperlink>
    </w:p>
    <w:p w14:paraId="090F3AEB" w14:textId="0793ABE5"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06" w:history="1">
        <w:r w:rsidR="00A032B6" w:rsidRPr="008D4F7B">
          <w:rPr>
            <w:rStyle w:val="Hyperlink"/>
            <w:noProof/>
            <w:lang w:val="en-GB" w:eastAsia="zh-CN"/>
          </w:rPr>
          <w:t>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引言</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_Toc160808206 \h </w:instrText>
        </w:r>
        <w:r w:rsidR="00A032B6">
          <w:rPr>
            <w:noProof/>
            <w:webHidden/>
          </w:rPr>
        </w:r>
        <w:r w:rsidR="00A032B6">
          <w:rPr>
            <w:noProof/>
            <w:webHidden/>
          </w:rPr>
          <w:fldChar w:fldCharType="separate"/>
        </w:r>
        <w:r>
          <w:rPr>
            <w:noProof/>
            <w:webHidden/>
          </w:rPr>
          <w:t>8</w:t>
        </w:r>
        <w:r w:rsidR="00A032B6">
          <w:rPr>
            <w:noProof/>
            <w:webHidden/>
          </w:rPr>
          <w:fldChar w:fldCharType="end"/>
        </w:r>
      </w:hyperlink>
    </w:p>
    <w:p w14:paraId="2853FBCD" w14:textId="05984B0D"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07" w:history="1">
        <w:r w:rsidR="00A032B6" w:rsidRPr="008D4F7B">
          <w:rPr>
            <w:rStyle w:val="Hyperlink"/>
            <w:noProof/>
            <w:lang w:val="en-GB" w:eastAsia="zh-CN"/>
          </w:rPr>
          <w:t>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应用</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_Toc160808207 \h </w:instrText>
        </w:r>
        <w:r w:rsidR="00A032B6">
          <w:rPr>
            <w:noProof/>
            <w:webHidden/>
          </w:rPr>
        </w:r>
        <w:r w:rsidR="00A032B6">
          <w:rPr>
            <w:noProof/>
            <w:webHidden/>
          </w:rPr>
          <w:fldChar w:fldCharType="separate"/>
        </w:r>
        <w:r>
          <w:rPr>
            <w:noProof/>
            <w:webHidden/>
          </w:rPr>
          <w:t>8</w:t>
        </w:r>
        <w:r w:rsidR="00A032B6">
          <w:rPr>
            <w:noProof/>
            <w:webHidden/>
          </w:rPr>
          <w:fldChar w:fldCharType="end"/>
        </w:r>
      </w:hyperlink>
    </w:p>
    <w:p w14:paraId="38EFA451" w14:textId="669A9493"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08" w:history="1">
        <w:r w:rsidR="00A032B6" w:rsidRPr="008D4F7B">
          <w:rPr>
            <w:rStyle w:val="Hyperlink"/>
            <w:noProof/>
          </w:rPr>
          <w:t>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rPr>
          <w:t>版本</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_Toc160808208 \h </w:instrText>
        </w:r>
        <w:r w:rsidR="00A032B6">
          <w:rPr>
            <w:noProof/>
            <w:webHidden/>
          </w:rPr>
        </w:r>
        <w:r w:rsidR="00A032B6">
          <w:rPr>
            <w:noProof/>
            <w:webHidden/>
          </w:rPr>
          <w:fldChar w:fldCharType="separate"/>
        </w:r>
        <w:r>
          <w:rPr>
            <w:noProof/>
            <w:webHidden/>
          </w:rPr>
          <w:t>9</w:t>
        </w:r>
        <w:r w:rsidR="00A032B6">
          <w:rPr>
            <w:noProof/>
            <w:webHidden/>
          </w:rPr>
          <w:fldChar w:fldCharType="end"/>
        </w:r>
      </w:hyperlink>
    </w:p>
    <w:p w14:paraId="5C7F7DC8" w14:textId="41C6AACB"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09" w:history="1">
        <w:r w:rsidR="00A032B6" w:rsidRPr="008D4F7B">
          <w:rPr>
            <w:rStyle w:val="Hyperlink"/>
            <w:noProof/>
            <w:lang w:val="en-GB" w:eastAsia="zh-CN"/>
          </w:rPr>
          <w:t>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主观域</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_Toc160808209 \h </w:instrText>
        </w:r>
        <w:r w:rsidR="00A032B6">
          <w:rPr>
            <w:noProof/>
            <w:webHidden/>
          </w:rPr>
        </w:r>
        <w:r w:rsidR="00A032B6">
          <w:rPr>
            <w:noProof/>
            <w:webHidden/>
          </w:rPr>
          <w:fldChar w:fldCharType="separate"/>
        </w:r>
        <w:r>
          <w:rPr>
            <w:noProof/>
            <w:webHidden/>
          </w:rPr>
          <w:t>9</w:t>
        </w:r>
        <w:r w:rsidR="00A032B6">
          <w:rPr>
            <w:noProof/>
            <w:webHidden/>
          </w:rPr>
          <w:fldChar w:fldCharType="end"/>
        </w:r>
      </w:hyperlink>
    </w:p>
    <w:p w14:paraId="22095100" w14:textId="0EF83BC0"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10" w:history="1">
        <w:r w:rsidR="00A032B6" w:rsidRPr="008D4F7B">
          <w:rPr>
            <w:rStyle w:val="Hyperlink"/>
            <w:noProof/>
            <w:lang w:val="en-GB" w:eastAsia="zh-CN"/>
          </w:rPr>
          <w:t>5</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分辨率和精度</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_Toc160808210 \h </w:instrText>
        </w:r>
        <w:r w:rsidR="00A032B6">
          <w:rPr>
            <w:noProof/>
            <w:webHidden/>
          </w:rPr>
        </w:r>
        <w:r w:rsidR="00A032B6">
          <w:rPr>
            <w:noProof/>
            <w:webHidden/>
          </w:rPr>
          <w:fldChar w:fldCharType="separate"/>
        </w:r>
        <w:r>
          <w:rPr>
            <w:noProof/>
            <w:webHidden/>
          </w:rPr>
          <w:t>11</w:t>
        </w:r>
        <w:r w:rsidR="00A032B6">
          <w:rPr>
            <w:noProof/>
            <w:webHidden/>
          </w:rPr>
          <w:fldChar w:fldCharType="end"/>
        </w:r>
      </w:hyperlink>
    </w:p>
    <w:p w14:paraId="5A7543B1" w14:textId="2BD3BC42"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11" w:history="1">
        <w:r w:rsidR="00A032B6" w:rsidRPr="008D4F7B">
          <w:rPr>
            <w:rStyle w:val="Hyperlink"/>
            <w:noProof/>
            <w:lang w:val="en-GB" w:eastAsia="zh-CN"/>
          </w:rPr>
          <w:t>6</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要求和限制</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_Toc160808211 \h </w:instrText>
        </w:r>
        <w:r w:rsidR="00A032B6">
          <w:rPr>
            <w:noProof/>
            <w:webHidden/>
          </w:rPr>
        </w:r>
        <w:r w:rsidR="00A032B6">
          <w:rPr>
            <w:noProof/>
            <w:webHidden/>
          </w:rPr>
          <w:fldChar w:fldCharType="separate"/>
        </w:r>
        <w:r>
          <w:rPr>
            <w:noProof/>
            <w:webHidden/>
          </w:rPr>
          <w:t>11</w:t>
        </w:r>
        <w:r w:rsidR="00A032B6">
          <w:rPr>
            <w:noProof/>
            <w:webHidden/>
          </w:rPr>
          <w:fldChar w:fldCharType="end"/>
        </w:r>
      </w:hyperlink>
    </w:p>
    <w:p w14:paraId="5FB2BD35" w14:textId="51482B71"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12" w:history="1">
        <w:r w:rsidR="00A032B6" w:rsidRPr="008D4F7B">
          <w:rPr>
            <w:rStyle w:val="Hyperlink"/>
            <w:rFonts w:hint="eastAsia"/>
            <w:noProof/>
            <w:lang w:eastAsia="zh-CN"/>
          </w:rPr>
          <w:t>附件</w:t>
        </w:r>
        <w:r w:rsidR="00A032B6" w:rsidRPr="008D4F7B">
          <w:rPr>
            <w:rStyle w:val="Hyperlink"/>
            <w:noProof/>
            <w:lang w:val="en-GB" w:eastAsia="zh-CN"/>
          </w:rPr>
          <w:t>1</w:t>
        </w:r>
        <w:r w:rsidR="00A032B6" w:rsidRPr="008D4F7B">
          <w:rPr>
            <w:rStyle w:val="Hyperlink"/>
            <w:rFonts w:hint="eastAsia"/>
            <w:noProof/>
            <w:lang w:eastAsia="zh-CN"/>
          </w:rPr>
          <w:t>的后附资料</w:t>
        </w:r>
        <w:r w:rsidR="00A032B6" w:rsidRPr="008D4F7B">
          <w:rPr>
            <w:rStyle w:val="Hyperlink"/>
            <w:noProof/>
            <w:lang w:val="en-GB" w:eastAsia="zh-CN"/>
          </w:rPr>
          <w:t xml:space="preserve">1  </w:t>
        </w:r>
        <w:r w:rsidR="00A032B6" w:rsidRPr="008D4F7B">
          <w:rPr>
            <w:rStyle w:val="Hyperlink"/>
            <w:rFonts w:hint="eastAsia"/>
            <w:noProof/>
            <w:lang w:eastAsia="zh-CN"/>
          </w:rPr>
          <w:t>应用</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_Toc160808212 \h </w:instrText>
        </w:r>
        <w:r w:rsidR="00A032B6">
          <w:rPr>
            <w:noProof/>
            <w:webHidden/>
          </w:rPr>
        </w:r>
        <w:r w:rsidR="00A032B6">
          <w:rPr>
            <w:noProof/>
            <w:webHidden/>
          </w:rPr>
          <w:fldChar w:fldCharType="separate"/>
        </w:r>
        <w:r>
          <w:rPr>
            <w:noProof/>
            <w:webHidden/>
          </w:rPr>
          <w:t>11</w:t>
        </w:r>
        <w:r w:rsidR="00A032B6">
          <w:rPr>
            <w:noProof/>
            <w:webHidden/>
          </w:rPr>
          <w:fldChar w:fldCharType="end"/>
        </w:r>
      </w:hyperlink>
    </w:p>
    <w:p w14:paraId="67118746" w14:textId="111ED039"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13" w:history="1">
        <w:r w:rsidR="00A032B6" w:rsidRPr="008D4F7B">
          <w:rPr>
            <w:rStyle w:val="Hyperlink"/>
            <w:noProof/>
            <w:lang w:val="en-GB" w:eastAsia="zh-CN"/>
          </w:rPr>
          <w:t>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综述</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_Toc160808213 \h </w:instrText>
        </w:r>
        <w:r w:rsidR="00A032B6">
          <w:rPr>
            <w:noProof/>
            <w:webHidden/>
          </w:rPr>
        </w:r>
        <w:r w:rsidR="00A032B6">
          <w:rPr>
            <w:noProof/>
            <w:webHidden/>
          </w:rPr>
          <w:fldChar w:fldCharType="separate"/>
        </w:r>
        <w:r>
          <w:rPr>
            <w:noProof/>
            <w:webHidden/>
          </w:rPr>
          <w:t>11</w:t>
        </w:r>
        <w:r w:rsidR="00A032B6">
          <w:rPr>
            <w:noProof/>
            <w:webHidden/>
          </w:rPr>
          <w:fldChar w:fldCharType="end"/>
        </w:r>
      </w:hyperlink>
    </w:p>
    <w:p w14:paraId="267F6D49" w14:textId="7D80C78C"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14" w:history="1">
        <w:r w:rsidR="00A032B6" w:rsidRPr="008D4F7B">
          <w:rPr>
            <w:rStyle w:val="Hyperlink"/>
            <w:noProof/>
            <w:lang w:val="en-GB" w:eastAsia="zh-CN"/>
          </w:rPr>
          <w:t>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主要应用</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_Toc160808214 \h </w:instrText>
        </w:r>
        <w:r w:rsidR="00A032B6">
          <w:rPr>
            <w:noProof/>
            <w:webHidden/>
          </w:rPr>
        </w:r>
        <w:r w:rsidR="00A032B6">
          <w:rPr>
            <w:noProof/>
            <w:webHidden/>
          </w:rPr>
          <w:fldChar w:fldCharType="separate"/>
        </w:r>
        <w:r>
          <w:rPr>
            <w:noProof/>
            <w:webHidden/>
          </w:rPr>
          <w:t>12</w:t>
        </w:r>
        <w:r w:rsidR="00A032B6">
          <w:rPr>
            <w:noProof/>
            <w:webHidden/>
          </w:rPr>
          <w:fldChar w:fldCharType="end"/>
        </w:r>
      </w:hyperlink>
    </w:p>
    <w:p w14:paraId="01904FBB" w14:textId="18519E52"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15" w:history="1">
        <w:r w:rsidR="00A032B6" w:rsidRPr="008D4F7B">
          <w:rPr>
            <w:rStyle w:val="Hyperlink"/>
            <w:noProof/>
            <w:lang w:val="en-GB" w:eastAsia="zh-CN"/>
          </w:rPr>
          <w:t>2.1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实施情况评估</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_Toc160808215 \h </w:instrText>
        </w:r>
        <w:r w:rsidR="00A032B6">
          <w:rPr>
            <w:noProof/>
            <w:webHidden/>
          </w:rPr>
        </w:r>
        <w:r w:rsidR="00A032B6">
          <w:rPr>
            <w:noProof/>
            <w:webHidden/>
          </w:rPr>
          <w:fldChar w:fldCharType="separate"/>
        </w:r>
        <w:r>
          <w:rPr>
            <w:noProof/>
            <w:webHidden/>
          </w:rPr>
          <w:t>12</w:t>
        </w:r>
        <w:r w:rsidR="00A032B6">
          <w:rPr>
            <w:noProof/>
            <w:webHidden/>
          </w:rPr>
          <w:fldChar w:fldCharType="end"/>
        </w:r>
      </w:hyperlink>
    </w:p>
    <w:p w14:paraId="184F73FB" w14:textId="65570F28"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16" w:history="1">
        <w:r w:rsidR="00A032B6" w:rsidRPr="008D4F7B">
          <w:rPr>
            <w:rStyle w:val="Hyperlink"/>
            <w:noProof/>
            <w:lang w:val="en-GB" w:eastAsia="zh-CN"/>
          </w:rPr>
          <w:t>2.2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感知质量排列</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_Toc160808216 \h </w:instrText>
        </w:r>
        <w:r w:rsidR="00A032B6">
          <w:rPr>
            <w:noProof/>
            <w:webHidden/>
          </w:rPr>
        </w:r>
        <w:r w:rsidR="00A032B6">
          <w:rPr>
            <w:noProof/>
            <w:webHidden/>
          </w:rPr>
          <w:fldChar w:fldCharType="separate"/>
        </w:r>
        <w:r>
          <w:rPr>
            <w:noProof/>
            <w:webHidden/>
          </w:rPr>
          <w:t>12</w:t>
        </w:r>
        <w:r w:rsidR="00A032B6">
          <w:rPr>
            <w:noProof/>
            <w:webHidden/>
          </w:rPr>
          <w:fldChar w:fldCharType="end"/>
        </w:r>
      </w:hyperlink>
    </w:p>
    <w:p w14:paraId="3B211CC2" w14:textId="48540BF2"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17" w:history="1">
        <w:r w:rsidR="00A032B6" w:rsidRPr="008D4F7B">
          <w:rPr>
            <w:rStyle w:val="Hyperlink"/>
            <w:noProof/>
            <w:lang w:val="en-GB" w:eastAsia="zh-CN"/>
          </w:rPr>
          <w:t>2.3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在线监控</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_Toc160808217 \h </w:instrText>
        </w:r>
        <w:r w:rsidR="00A032B6">
          <w:rPr>
            <w:noProof/>
            <w:webHidden/>
          </w:rPr>
        </w:r>
        <w:r w:rsidR="00A032B6">
          <w:rPr>
            <w:noProof/>
            <w:webHidden/>
          </w:rPr>
          <w:fldChar w:fldCharType="separate"/>
        </w:r>
        <w:r>
          <w:rPr>
            <w:noProof/>
            <w:webHidden/>
          </w:rPr>
          <w:t>12</w:t>
        </w:r>
        <w:r w:rsidR="00A032B6">
          <w:rPr>
            <w:noProof/>
            <w:webHidden/>
          </w:rPr>
          <w:fldChar w:fldCharType="end"/>
        </w:r>
      </w:hyperlink>
    </w:p>
    <w:p w14:paraId="005902C7" w14:textId="539B7091"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18" w:history="1">
        <w:r w:rsidR="00A032B6" w:rsidRPr="008D4F7B">
          <w:rPr>
            <w:rStyle w:val="Hyperlink"/>
            <w:noProof/>
            <w:lang w:val="en-GB" w:eastAsia="zh-CN"/>
          </w:rPr>
          <w:t>2.4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设备或连接状态</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_Toc160808218 \h </w:instrText>
        </w:r>
        <w:r w:rsidR="00A032B6">
          <w:rPr>
            <w:noProof/>
            <w:webHidden/>
          </w:rPr>
        </w:r>
        <w:r w:rsidR="00A032B6">
          <w:rPr>
            <w:noProof/>
            <w:webHidden/>
          </w:rPr>
          <w:fldChar w:fldCharType="separate"/>
        </w:r>
        <w:r>
          <w:rPr>
            <w:noProof/>
            <w:webHidden/>
          </w:rPr>
          <w:t>12</w:t>
        </w:r>
        <w:r w:rsidR="00A032B6">
          <w:rPr>
            <w:noProof/>
            <w:webHidden/>
          </w:rPr>
          <w:fldChar w:fldCharType="end"/>
        </w:r>
      </w:hyperlink>
    </w:p>
    <w:p w14:paraId="71CC423D" w14:textId="0F9FAAEA"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19" w:history="1">
        <w:r w:rsidR="00A032B6" w:rsidRPr="008D4F7B">
          <w:rPr>
            <w:rStyle w:val="Hyperlink"/>
            <w:noProof/>
            <w:lang w:val="en-GB" w:eastAsia="zh-CN"/>
          </w:rPr>
          <w:t>2.5</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编解码器识别</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_Toc160808219 \h </w:instrText>
        </w:r>
        <w:r w:rsidR="00A032B6">
          <w:rPr>
            <w:noProof/>
            <w:webHidden/>
          </w:rPr>
        </w:r>
        <w:r w:rsidR="00A032B6">
          <w:rPr>
            <w:noProof/>
            <w:webHidden/>
          </w:rPr>
          <w:fldChar w:fldCharType="separate"/>
        </w:r>
        <w:r>
          <w:rPr>
            <w:noProof/>
            <w:webHidden/>
          </w:rPr>
          <w:t>12</w:t>
        </w:r>
        <w:r w:rsidR="00A032B6">
          <w:rPr>
            <w:noProof/>
            <w:webHidden/>
          </w:rPr>
          <w:fldChar w:fldCharType="end"/>
        </w:r>
      </w:hyperlink>
    </w:p>
    <w:p w14:paraId="441615F9" w14:textId="0BE64671"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20" w:history="1">
        <w:r w:rsidR="00A032B6" w:rsidRPr="008D4F7B">
          <w:rPr>
            <w:rStyle w:val="Hyperlink"/>
            <w:noProof/>
            <w:lang w:val="en-GB" w:eastAsia="zh-CN"/>
          </w:rPr>
          <w:t>2.6</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编解码器</w:t>
        </w:r>
        <w:r w:rsidR="00A032B6" w:rsidRPr="008D4F7B">
          <w:rPr>
            <w:rStyle w:val="Hyperlink"/>
            <w:rFonts w:hint="eastAsia"/>
            <w:noProof/>
            <w:lang w:eastAsia="zh-CN"/>
          </w:rPr>
          <w:t>的</w:t>
        </w:r>
        <w:r w:rsidR="00A032B6" w:rsidRPr="008D4F7B">
          <w:rPr>
            <w:rStyle w:val="Hyperlink"/>
            <w:rFonts w:hint="eastAsia"/>
            <w:noProof/>
            <w:lang w:val="en-GB" w:eastAsia="zh-CN"/>
          </w:rPr>
          <w:t>开发</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_Toc160808220 \h </w:instrText>
        </w:r>
        <w:r w:rsidR="00A032B6">
          <w:rPr>
            <w:noProof/>
            <w:webHidden/>
          </w:rPr>
        </w:r>
        <w:r w:rsidR="00A032B6">
          <w:rPr>
            <w:noProof/>
            <w:webHidden/>
          </w:rPr>
          <w:fldChar w:fldCharType="separate"/>
        </w:r>
        <w:r>
          <w:rPr>
            <w:noProof/>
            <w:webHidden/>
          </w:rPr>
          <w:t>13</w:t>
        </w:r>
        <w:r w:rsidR="00A032B6">
          <w:rPr>
            <w:noProof/>
            <w:webHidden/>
          </w:rPr>
          <w:fldChar w:fldCharType="end"/>
        </w:r>
      </w:hyperlink>
    </w:p>
    <w:p w14:paraId="1E55C468" w14:textId="6CBCB01C"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21" w:history="1">
        <w:r w:rsidR="00A032B6" w:rsidRPr="008D4F7B">
          <w:rPr>
            <w:rStyle w:val="Hyperlink"/>
            <w:noProof/>
            <w:lang w:val="en-GB" w:eastAsia="zh-CN"/>
          </w:rPr>
          <w:t>2.7</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网络规划</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_Toc160808221 \h </w:instrText>
        </w:r>
        <w:r w:rsidR="00A032B6">
          <w:rPr>
            <w:noProof/>
            <w:webHidden/>
          </w:rPr>
        </w:r>
        <w:r w:rsidR="00A032B6">
          <w:rPr>
            <w:noProof/>
            <w:webHidden/>
          </w:rPr>
          <w:fldChar w:fldCharType="separate"/>
        </w:r>
        <w:r>
          <w:rPr>
            <w:noProof/>
            <w:webHidden/>
          </w:rPr>
          <w:t>13</w:t>
        </w:r>
        <w:r w:rsidR="00A032B6">
          <w:rPr>
            <w:noProof/>
            <w:webHidden/>
          </w:rPr>
          <w:fldChar w:fldCharType="end"/>
        </w:r>
      </w:hyperlink>
    </w:p>
    <w:p w14:paraId="5B5C802E" w14:textId="7C7207E5"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22" w:history="1">
        <w:r w:rsidR="00A032B6" w:rsidRPr="008D4F7B">
          <w:rPr>
            <w:rStyle w:val="Hyperlink"/>
            <w:noProof/>
            <w:lang w:val="en-GB" w:eastAsia="zh-CN"/>
          </w:rPr>
          <w:t>2.8</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主观评估辅助</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_Toc160808222 \h </w:instrText>
        </w:r>
        <w:r w:rsidR="00A032B6">
          <w:rPr>
            <w:noProof/>
            <w:webHidden/>
          </w:rPr>
        </w:r>
        <w:r w:rsidR="00A032B6">
          <w:rPr>
            <w:noProof/>
            <w:webHidden/>
          </w:rPr>
          <w:fldChar w:fldCharType="separate"/>
        </w:r>
        <w:r>
          <w:rPr>
            <w:noProof/>
            <w:webHidden/>
          </w:rPr>
          <w:t>13</w:t>
        </w:r>
        <w:r w:rsidR="00A032B6">
          <w:rPr>
            <w:noProof/>
            <w:webHidden/>
          </w:rPr>
          <w:fldChar w:fldCharType="end"/>
        </w:r>
      </w:hyperlink>
    </w:p>
    <w:p w14:paraId="06AE399C" w14:textId="1CA09C10"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23" w:history="1">
        <w:r w:rsidR="00A032B6" w:rsidRPr="008D4F7B">
          <w:rPr>
            <w:rStyle w:val="Hyperlink"/>
            <w:noProof/>
            <w:lang w:val="en-GB" w:eastAsia="zh-CN"/>
          </w:rPr>
          <w:t>2.9</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应用概要</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_Toc160808223 \h </w:instrText>
        </w:r>
        <w:r w:rsidR="00A032B6">
          <w:rPr>
            <w:noProof/>
            <w:webHidden/>
          </w:rPr>
        </w:r>
        <w:r w:rsidR="00A032B6">
          <w:rPr>
            <w:noProof/>
            <w:webHidden/>
          </w:rPr>
          <w:fldChar w:fldCharType="separate"/>
        </w:r>
        <w:r>
          <w:rPr>
            <w:noProof/>
            <w:webHidden/>
          </w:rPr>
          <w:t>13</w:t>
        </w:r>
        <w:r w:rsidR="00A032B6">
          <w:rPr>
            <w:noProof/>
            <w:webHidden/>
          </w:rPr>
          <w:fldChar w:fldCharType="end"/>
        </w:r>
      </w:hyperlink>
    </w:p>
    <w:p w14:paraId="64E4C16E" w14:textId="1FE68A2B"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24" w:history="1">
        <w:r w:rsidR="00A032B6" w:rsidRPr="008D4F7B">
          <w:rPr>
            <w:rStyle w:val="Hyperlink"/>
            <w:noProof/>
            <w:lang w:val="en-GB" w:eastAsia="zh-CN"/>
          </w:rPr>
          <w:t>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测试信号</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_Toc160808224 \h </w:instrText>
        </w:r>
        <w:r w:rsidR="00A032B6">
          <w:rPr>
            <w:noProof/>
            <w:webHidden/>
          </w:rPr>
        </w:r>
        <w:r w:rsidR="00A032B6">
          <w:rPr>
            <w:noProof/>
            <w:webHidden/>
          </w:rPr>
          <w:fldChar w:fldCharType="separate"/>
        </w:r>
        <w:r>
          <w:rPr>
            <w:noProof/>
            <w:webHidden/>
          </w:rPr>
          <w:t>14</w:t>
        </w:r>
        <w:r w:rsidR="00A032B6">
          <w:rPr>
            <w:noProof/>
            <w:webHidden/>
          </w:rPr>
          <w:fldChar w:fldCharType="end"/>
        </w:r>
      </w:hyperlink>
    </w:p>
    <w:p w14:paraId="36DD75CC" w14:textId="7F952E2C"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25" w:history="1">
        <w:r w:rsidR="00A032B6" w:rsidRPr="008D4F7B">
          <w:rPr>
            <w:rStyle w:val="Hyperlink"/>
            <w:noProof/>
            <w:lang w:val="en-GB" w:eastAsia="zh-CN"/>
          </w:rPr>
          <w:t>3.1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自然测试信号的选择</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_Toc160808225 \h </w:instrText>
        </w:r>
        <w:r w:rsidR="00A032B6">
          <w:rPr>
            <w:noProof/>
            <w:webHidden/>
          </w:rPr>
        </w:r>
        <w:r w:rsidR="00A032B6">
          <w:rPr>
            <w:noProof/>
            <w:webHidden/>
          </w:rPr>
          <w:fldChar w:fldCharType="separate"/>
        </w:r>
        <w:r>
          <w:rPr>
            <w:noProof/>
            <w:webHidden/>
          </w:rPr>
          <w:t>14</w:t>
        </w:r>
        <w:r w:rsidR="00A032B6">
          <w:rPr>
            <w:noProof/>
            <w:webHidden/>
          </w:rPr>
          <w:fldChar w:fldCharType="end"/>
        </w:r>
      </w:hyperlink>
    </w:p>
    <w:p w14:paraId="68FCEEF8" w14:textId="792D0C87"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26" w:history="1">
        <w:r w:rsidR="00A032B6" w:rsidRPr="008D4F7B">
          <w:rPr>
            <w:rStyle w:val="Hyperlink"/>
            <w:noProof/>
            <w:lang w:val="en-GB" w:eastAsia="zh-CN"/>
          </w:rPr>
          <w:t>3.2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持续时间</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_Toc160808226 \h </w:instrText>
        </w:r>
        <w:r w:rsidR="00A032B6">
          <w:rPr>
            <w:noProof/>
            <w:webHidden/>
          </w:rPr>
        </w:r>
        <w:r w:rsidR="00A032B6">
          <w:rPr>
            <w:noProof/>
            <w:webHidden/>
          </w:rPr>
          <w:fldChar w:fldCharType="separate"/>
        </w:r>
        <w:r>
          <w:rPr>
            <w:noProof/>
            <w:webHidden/>
          </w:rPr>
          <w:t>16</w:t>
        </w:r>
        <w:r w:rsidR="00A032B6">
          <w:rPr>
            <w:noProof/>
            <w:webHidden/>
          </w:rPr>
          <w:fldChar w:fldCharType="end"/>
        </w:r>
      </w:hyperlink>
    </w:p>
    <w:p w14:paraId="4A689475" w14:textId="3B736842"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27" w:history="1">
        <w:r w:rsidR="00A032B6" w:rsidRPr="008D4F7B">
          <w:rPr>
            <w:rStyle w:val="Hyperlink"/>
            <w:noProof/>
            <w:lang w:val="en-GB" w:eastAsia="zh-CN"/>
          </w:rPr>
          <w:t>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同步</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_Toc160808227 \h </w:instrText>
        </w:r>
        <w:r w:rsidR="00A032B6">
          <w:rPr>
            <w:noProof/>
            <w:webHidden/>
          </w:rPr>
        </w:r>
        <w:r w:rsidR="00A032B6">
          <w:rPr>
            <w:noProof/>
            <w:webHidden/>
          </w:rPr>
          <w:fldChar w:fldCharType="separate"/>
        </w:r>
        <w:r>
          <w:rPr>
            <w:noProof/>
            <w:webHidden/>
          </w:rPr>
          <w:t>16</w:t>
        </w:r>
        <w:r w:rsidR="00A032B6">
          <w:rPr>
            <w:noProof/>
            <w:webHidden/>
          </w:rPr>
          <w:fldChar w:fldCharType="end"/>
        </w:r>
      </w:hyperlink>
    </w:p>
    <w:p w14:paraId="291429B7" w14:textId="4A1E28E7"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28" w:history="1">
        <w:r w:rsidR="00A032B6" w:rsidRPr="008D4F7B">
          <w:rPr>
            <w:rStyle w:val="Hyperlink"/>
            <w:noProof/>
            <w:lang w:val="en-GB" w:eastAsia="zh-CN"/>
          </w:rPr>
          <w:t>5</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版权问题</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_Toc160808228 \h </w:instrText>
        </w:r>
        <w:r w:rsidR="00A032B6">
          <w:rPr>
            <w:noProof/>
            <w:webHidden/>
          </w:rPr>
        </w:r>
        <w:r w:rsidR="00A032B6">
          <w:rPr>
            <w:noProof/>
            <w:webHidden/>
          </w:rPr>
          <w:fldChar w:fldCharType="separate"/>
        </w:r>
        <w:r>
          <w:rPr>
            <w:noProof/>
            <w:webHidden/>
          </w:rPr>
          <w:t>16</w:t>
        </w:r>
        <w:r w:rsidR="00A032B6">
          <w:rPr>
            <w:noProof/>
            <w:webHidden/>
          </w:rPr>
          <w:fldChar w:fldCharType="end"/>
        </w:r>
      </w:hyperlink>
    </w:p>
    <w:p w14:paraId="059129D3" w14:textId="536FF0D9"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29" w:history="1">
        <w:r w:rsidR="00A032B6" w:rsidRPr="008D4F7B">
          <w:rPr>
            <w:rStyle w:val="Hyperlink"/>
            <w:rFonts w:hint="eastAsia"/>
            <w:noProof/>
            <w:lang w:eastAsia="zh-CN"/>
          </w:rPr>
          <w:t>附件</w:t>
        </w:r>
        <w:r w:rsidR="00A032B6" w:rsidRPr="008D4F7B">
          <w:rPr>
            <w:rStyle w:val="Hyperlink"/>
            <w:noProof/>
            <w:lang w:eastAsia="zh-CN"/>
          </w:rPr>
          <w:t>1</w:t>
        </w:r>
        <w:r w:rsidR="00A032B6" w:rsidRPr="008D4F7B">
          <w:rPr>
            <w:rStyle w:val="Hyperlink"/>
            <w:rFonts w:hint="eastAsia"/>
            <w:noProof/>
            <w:lang w:eastAsia="zh-CN"/>
          </w:rPr>
          <w:t>的后附资料</w:t>
        </w:r>
        <w:r w:rsidR="00A032B6" w:rsidRPr="008D4F7B">
          <w:rPr>
            <w:rStyle w:val="Hyperlink"/>
            <w:noProof/>
            <w:lang w:eastAsia="zh-CN"/>
          </w:rPr>
          <w:t>2</w:t>
        </w:r>
        <w:r w:rsidR="00A032B6" w:rsidRPr="008D4F7B">
          <w:rPr>
            <w:rStyle w:val="Hyperlink"/>
            <w:noProof/>
            <w:lang w:val="en-GB" w:eastAsia="zh-CN"/>
          </w:rPr>
          <w:t xml:space="preserve">  </w:t>
        </w:r>
        <w:r w:rsidR="00A032B6" w:rsidRPr="008D4F7B">
          <w:rPr>
            <w:rStyle w:val="Hyperlink"/>
            <w:rFonts w:hint="eastAsia"/>
            <w:noProof/>
            <w:lang w:val="en-GB" w:eastAsia="zh-CN"/>
          </w:rPr>
          <w:t>输出变量</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_Toc160808229 \h </w:instrText>
        </w:r>
        <w:r w:rsidR="00A032B6">
          <w:rPr>
            <w:noProof/>
            <w:webHidden/>
          </w:rPr>
        </w:r>
        <w:r w:rsidR="00A032B6">
          <w:rPr>
            <w:noProof/>
            <w:webHidden/>
          </w:rPr>
          <w:fldChar w:fldCharType="separate"/>
        </w:r>
        <w:r>
          <w:rPr>
            <w:noProof/>
            <w:webHidden/>
          </w:rPr>
          <w:t>16</w:t>
        </w:r>
        <w:r w:rsidR="00A032B6">
          <w:rPr>
            <w:noProof/>
            <w:webHidden/>
          </w:rPr>
          <w:fldChar w:fldCharType="end"/>
        </w:r>
      </w:hyperlink>
    </w:p>
    <w:p w14:paraId="2CFE3D0D" w14:textId="6DEB622F"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30" w:history="1">
        <w:r w:rsidR="00A032B6" w:rsidRPr="008D4F7B">
          <w:rPr>
            <w:rStyle w:val="Hyperlink"/>
            <w:noProof/>
            <w:lang w:val="en-GB" w:eastAsia="zh-CN"/>
          </w:rPr>
          <w:t>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引言</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_Toc160808230 \h </w:instrText>
        </w:r>
        <w:r w:rsidR="00A032B6">
          <w:rPr>
            <w:noProof/>
            <w:webHidden/>
          </w:rPr>
        </w:r>
        <w:r w:rsidR="00A032B6">
          <w:rPr>
            <w:noProof/>
            <w:webHidden/>
          </w:rPr>
          <w:fldChar w:fldCharType="separate"/>
        </w:r>
        <w:r>
          <w:rPr>
            <w:noProof/>
            <w:webHidden/>
          </w:rPr>
          <w:t>16</w:t>
        </w:r>
        <w:r w:rsidR="00A032B6">
          <w:rPr>
            <w:noProof/>
            <w:webHidden/>
          </w:rPr>
          <w:fldChar w:fldCharType="end"/>
        </w:r>
      </w:hyperlink>
    </w:p>
    <w:p w14:paraId="3078D472" w14:textId="1A099622"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31" w:history="1">
        <w:r w:rsidR="00A032B6" w:rsidRPr="008D4F7B">
          <w:rPr>
            <w:rStyle w:val="Hyperlink"/>
            <w:noProof/>
            <w:lang w:val="en-GB" w:eastAsia="zh-CN"/>
          </w:rPr>
          <w:t>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模型输出变量</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_Toc160808231 \h </w:instrText>
        </w:r>
        <w:r w:rsidR="00A032B6">
          <w:rPr>
            <w:noProof/>
            <w:webHidden/>
          </w:rPr>
        </w:r>
        <w:r w:rsidR="00A032B6">
          <w:rPr>
            <w:noProof/>
            <w:webHidden/>
          </w:rPr>
          <w:fldChar w:fldCharType="separate"/>
        </w:r>
        <w:r>
          <w:rPr>
            <w:noProof/>
            <w:webHidden/>
          </w:rPr>
          <w:t>16</w:t>
        </w:r>
        <w:r w:rsidR="00A032B6">
          <w:rPr>
            <w:noProof/>
            <w:webHidden/>
          </w:rPr>
          <w:fldChar w:fldCharType="end"/>
        </w:r>
      </w:hyperlink>
    </w:p>
    <w:p w14:paraId="267AE026" w14:textId="0814ED22"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32" w:history="1">
        <w:r w:rsidR="00A032B6" w:rsidRPr="008D4F7B">
          <w:rPr>
            <w:rStyle w:val="Hyperlink"/>
            <w:noProof/>
            <w:lang w:val="en-GB" w:eastAsia="zh-CN"/>
          </w:rPr>
          <w:t>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基本音频质量</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_Toc160808232 \h </w:instrText>
        </w:r>
        <w:r w:rsidR="00A032B6">
          <w:rPr>
            <w:noProof/>
            <w:webHidden/>
          </w:rPr>
        </w:r>
        <w:r w:rsidR="00A032B6">
          <w:rPr>
            <w:noProof/>
            <w:webHidden/>
          </w:rPr>
          <w:fldChar w:fldCharType="separate"/>
        </w:r>
        <w:r>
          <w:rPr>
            <w:noProof/>
            <w:webHidden/>
          </w:rPr>
          <w:t>17</w:t>
        </w:r>
        <w:r w:rsidR="00A032B6">
          <w:rPr>
            <w:noProof/>
            <w:webHidden/>
          </w:rPr>
          <w:fldChar w:fldCharType="end"/>
        </w:r>
      </w:hyperlink>
    </w:p>
    <w:p w14:paraId="52F5D743" w14:textId="3503D57B"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33" w:history="1">
        <w:r w:rsidR="00A032B6" w:rsidRPr="008D4F7B">
          <w:rPr>
            <w:rStyle w:val="Hyperlink"/>
            <w:noProof/>
            <w:lang w:val="en-GB" w:eastAsia="zh-CN"/>
          </w:rPr>
          <w:t>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编码余量</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_Toc160808233 \h </w:instrText>
        </w:r>
        <w:r w:rsidR="00A032B6">
          <w:rPr>
            <w:noProof/>
            <w:webHidden/>
          </w:rPr>
        </w:r>
        <w:r w:rsidR="00A032B6">
          <w:rPr>
            <w:noProof/>
            <w:webHidden/>
          </w:rPr>
          <w:fldChar w:fldCharType="separate"/>
        </w:r>
        <w:r>
          <w:rPr>
            <w:noProof/>
            <w:webHidden/>
          </w:rPr>
          <w:t>18</w:t>
        </w:r>
        <w:r w:rsidR="00A032B6">
          <w:rPr>
            <w:noProof/>
            <w:webHidden/>
          </w:rPr>
          <w:fldChar w:fldCharType="end"/>
        </w:r>
      </w:hyperlink>
    </w:p>
    <w:p w14:paraId="3C500DCA" w14:textId="75D3B4FE"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34" w:history="1">
        <w:r w:rsidR="00A032B6" w:rsidRPr="008D4F7B">
          <w:rPr>
            <w:rStyle w:val="Hyperlink"/>
            <w:noProof/>
            <w:lang w:val="en-GB" w:eastAsia="zh-CN"/>
          </w:rPr>
          <w:t>5</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用户要求</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_Toc160808234 \h </w:instrText>
        </w:r>
        <w:r w:rsidR="00A032B6">
          <w:rPr>
            <w:noProof/>
            <w:webHidden/>
          </w:rPr>
        </w:r>
        <w:r w:rsidR="00A032B6">
          <w:rPr>
            <w:noProof/>
            <w:webHidden/>
          </w:rPr>
          <w:fldChar w:fldCharType="separate"/>
        </w:r>
        <w:r>
          <w:rPr>
            <w:noProof/>
            <w:webHidden/>
          </w:rPr>
          <w:t>18</w:t>
        </w:r>
        <w:r w:rsidR="00A032B6">
          <w:rPr>
            <w:noProof/>
            <w:webHidden/>
          </w:rPr>
          <w:fldChar w:fldCharType="end"/>
        </w:r>
      </w:hyperlink>
    </w:p>
    <w:p w14:paraId="662DE02A" w14:textId="29BB5A01"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35" w:history="1">
        <w:r w:rsidR="00A032B6" w:rsidRPr="008D4F7B">
          <w:rPr>
            <w:rStyle w:val="Hyperlink"/>
            <w:rFonts w:hint="eastAsia"/>
            <w:noProof/>
            <w:lang w:eastAsia="zh-CN"/>
          </w:rPr>
          <w:t>附件</w:t>
        </w:r>
        <w:r w:rsidR="00A032B6" w:rsidRPr="008D4F7B">
          <w:rPr>
            <w:rStyle w:val="Hyperlink"/>
            <w:noProof/>
            <w:lang w:eastAsia="zh-CN"/>
          </w:rPr>
          <w:t>1</w:t>
        </w:r>
        <w:r w:rsidR="00A032B6" w:rsidRPr="008D4F7B">
          <w:rPr>
            <w:rStyle w:val="Hyperlink"/>
            <w:rFonts w:hint="eastAsia"/>
            <w:noProof/>
            <w:lang w:eastAsia="zh-CN"/>
          </w:rPr>
          <w:t>的后附资料</w:t>
        </w:r>
        <w:r w:rsidR="00A032B6" w:rsidRPr="008D4F7B">
          <w:rPr>
            <w:rStyle w:val="Hyperlink"/>
            <w:noProof/>
            <w:lang w:eastAsia="zh-CN"/>
          </w:rPr>
          <w:t>3</w:t>
        </w:r>
        <w:r w:rsidR="00A032B6" w:rsidRPr="008D4F7B">
          <w:rPr>
            <w:rStyle w:val="Hyperlink"/>
            <w:noProof/>
            <w:lang w:val="en-GB" w:eastAsia="zh-CN"/>
          </w:rPr>
          <w:t xml:space="preserve">  </w:t>
        </w:r>
        <w:r w:rsidR="00A032B6" w:rsidRPr="008D4F7B">
          <w:rPr>
            <w:rStyle w:val="Hyperlink"/>
            <w:rFonts w:hint="eastAsia"/>
            <w:noProof/>
            <w:lang w:val="en-GB" w:eastAsia="zh-CN"/>
          </w:rPr>
          <w:t>模型概述</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_Toc160808235 \h </w:instrText>
        </w:r>
        <w:r w:rsidR="00A032B6">
          <w:rPr>
            <w:noProof/>
            <w:webHidden/>
          </w:rPr>
        </w:r>
        <w:r w:rsidR="00A032B6">
          <w:rPr>
            <w:noProof/>
            <w:webHidden/>
          </w:rPr>
          <w:fldChar w:fldCharType="separate"/>
        </w:r>
        <w:r>
          <w:rPr>
            <w:noProof/>
            <w:webHidden/>
          </w:rPr>
          <w:t>18</w:t>
        </w:r>
        <w:r w:rsidR="00A032B6">
          <w:rPr>
            <w:noProof/>
            <w:webHidden/>
          </w:rPr>
          <w:fldChar w:fldCharType="end"/>
        </w:r>
      </w:hyperlink>
    </w:p>
    <w:p w14:paraId="08FD86AD" w14:textId="14BE9014"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36" w:history="1">
        <w:r w:rsidR="00A032B6" w:rsidRPr="008D4F7B">
          <w:rPr>
            <w:rStyle w:val="Hyperlink"/>
            <w:noProof/>
            <w:lang w:val="en-GB" w:eastAsia="zh-CN"/>
          </w:rPr>
          <w:t>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音频处理</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_Toc160808236 \h </w:instrText>
        </w:r>
        <w:r w:rsidR="00A032B6">
          <w:rPr>
            <w:noProof/>
            <w:webHidden/>
          </w:rPr>
        </w:r>
        <w:r w:rsidR="00A032B6">
          <w:rPr>
            <w:noProof/>
            <w:webHidden/>
          </w:rPr>
          <w:fldChar w:fldCharType="separate"/>
        </w:r>
        <w:r>
          <w:rPr>
            <w:noProof/>
            <w:webHidden/>
          </w:rPr>
          <w:t>19</w:t>
        </w:r>
        <w:r w:rsidR="00A032B6">
          <w:rPr>
            <w:noProof/>
            <w:webHidden/>
          </w:rPr>
          <w:fldChar w:fldCharType="end"/>
        </w:r>
      </w:hyperlink>
    </w:p>
    <w:p w14:paraId="01243F0B" w14:textId="30ECC587"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37" w:history="1">
        <w:r w:rsidR="00A032B6" w:rsidRPr="008D4F7B">
          <w:rPr>
            <w:rStyle w:val="Hyperlink"/>
            <w:noProof/>
            <w:lang w:val="en-GB" w:eastAsia="zh-CN"/>
          </w:rPr>
          <w:t>1.1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用户定义的设置</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_Toc160808237 \h </w:instrText>
        </w:r>
        <w:r w:rsidR="00A032B6">
          <w:rPr>
            <w:noProof/>
            <w:webHidden/>
          </w:rPr>
        </w:r>
        <w:r w:rsidR="00A032B6">
          <w:rPr>
            <w:noProof/>
            <w:webHidden/>
          </w:rPr>
          <w:fldChar w:fldCharType="separate"/>
        </w:r>
        <w:r>
          <w:rPr>
            <w:noProof/>
            <w:webHidden/>
          </w:rPr>
          <w:t>19</w:t>
        </w:r>
        <w:r w:rsidR="00A032B6">
          <w:rPr>
            <w:noProof/>
            <w:webHidden/>
          </w:rPr>
          <w:fldChar w:fldCharType="end"/>
        </w:r>
      </w:hyperlink>
    </w:p>
    <w:p w14:paraId="66933234" w14:textId="12181A0D"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38" w:history="1">
        <w:r w:rsidR="00A032B6" w:rsidRPr="008D4F7B">
          <w:rPr>
            <w:rStyle w:val="Hyperlink"/>
            <w:noProof/>
            <w:lang w:val="en-GB" w:eastAsia="zh-CN"/>
          </w:rPr>
          <w:t>1.2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心理声学模型</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_Toc160808238 \h </w:instrText>
        </w:r>
        <w:r w:rsidR="00A032B6">
          <w:rPr>
            <w:noProof/>
            <w:webHidden/>
          </w:rPr>
        </w:r>
        <w:r w:rsidR="00A032B6">
          <w:rPr>
            <w:noProof/>
            <w:webHidden/>
          </w:rPr>
          <w:fldChar w:fldCharType="separate"/>
        </w:r>
        <w:r>
          <w:rPr>
            <w:noProof/>
            <w:webHidden/>
          </w:rPr>
          <w:t>19</w:t>
        </w:r>
        <w:r w:rsidR="00A032B6">
          <w:rPr>
            <w:noProof/>
            <w:webHidden/>
          </w:rPr>
          <w:fldChar w:fldCharType="end"/>
        </w:r>
      </w:hyperlink>
    </w:p>
    <w:p w14:paraId="37F9F159" w14:textId="04795390"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39" w:history="1">
        <w:r w:rsidR="00A032B6" w:rsidRPr="008D4F7B">
          <w:rPr>
            <w:rStyle w:val="Hyperlink"/>
            <w:noProof/>
            <w:lang w:val="en-GB" w:eastAsia="zh-CN"/>
          </w:rPr>
          <w:t>1.3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认知模型</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_Toc160808239 \h </w:instrText>
        </w:r>
        <w:r w:rsidR="00A032B6">
          <w:rPr>
            <w:noProof/>
            <w:webHidden/>
          </w:rPr>
        </w:r>
        <w:r w:rsidR="00A032B6">
          <w:rPr>
            <w:noProof/>
            <w:webHidden/>
          </w:rPr>
          <w:fldChar w:fldCharType="separate"/>
        </w:r>
        <w:r>
          <w:rPr>
            <w:noProof/>
            <w:webHidden/>
          </w:rPr>
          <w:t>20</w:t>
        </w:r>
        <w:r w:rsidR="00A032B6">
          <w:rPr>
            <w:noProof/>
            <w:webHidden/>
          </w:rPr>
          <w:fldChar w:fldCharType="end"/>
        </w:r>
      </w:hyperlink>
    </w:p>
    <w:p w14:paraId="0AACBD53" w14:textId="0EE3165F"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40" w:history="1">
        <w:r w:rsidR="00A032B6" w:rsidRPr="008D4F7B">
          <w:rPr>
            <w:rStyle w:val="Hyperlink"/>
            <w:rFonts w:hint="eastAsia"/>
            <w:noProof/>
            <w:lang w:eastAsia="zh-CN"/>
          </w:rPr>
          <w:t>附件</w:t>
        </w:r>
        <w:r w:rsidR="00A032B6" w:rsidRPr="008D4F7B">
          <w:rPr>
            <w:rStyle w:val="Hyperlink"/>
            <w:noProof/>
            <w:lang w:eastAsia="zh-CN"/>
          </w:rPr>
          <w:t>1</w:t>
        </w:r>
        <w:r w:rsidR="00A032B6" w:rsidRPr="008D4F7B">
          <w:rPr>
            <w:rStyle w:val="Hyperlink"/>
            <w:rFonts w:hint="eastAsia"/>
            <w:noProof/>
            <w:lang w:eastAsia="zh-CN"/>
          </w:rPr>
          <w:t>的后附资料</w:t>
        </w:r>
        <w:r w:rsidR="00A032B6" w:rsidRPr="008D4F7B">
          <w:rPr>
            <w:rStyle w:val="Hyperlink"/>
            <w:noProof/>
            <w:lang w:eastAsia="zh-CN"/>
          </w:rPr>
          <w:t>4</w:t>
        </w:r>
        <w:r w:rsidR="00A032B6" w:rsidRPr="008D4F7B">
          <w:rPr>
            <w:rStyle w:val="Hyperlink"/>
            <w:noProof/>
            <w:lang w:val="en-GB" w:eastAsia="zh-CN"/>
          </w:rPr>
          <w:t xml:space="preserve">  </w:t>
        </w:r>
        <w:r w:rsidR="00A032B6" w:rsidRPr="008D4F7B">
          <w:rPr>
            <w:rStyle w:val="Hyperlink"/>
            <w:rFonts w:hint="eastAsia"/>
            <w:noProof/>
            <w:lang w:val="en-GB" w:eastAsia="zh-CN"/>
          </w:rPr>
          <w:t>客观感知音频质量测量方法的原则和特性</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_Toc160808240 \h </w:instrText>
        </w:r>
        <w:r w:rsidR="00A032B6">
          <w:rPr>
            <w:noProof/>
            <w:webHidden/>
          </w:rPr>
        </w:r>
        <w:r w:rsidR="00A032B6">
          <w:rPr>
            <w:noProof/>
            <w:webHidden/>
          </w:rPr>
          <w:fldChar w:fldCharType="separate"/>
        </w:r>
        <w:r>
          <w:rPr>
            <w:noProof/>
            <w:webHidden/>
          </w:rPr>
          <w:t>20</w:t>
        </w:r>
        <w:r w:rsidR="00A032B6">
          <w:rPr>
            <w:noProof/>
            <w:webHidden/>
          </w:rPr>
          <w:fldChar w:fldCharType="end"/>
        </w:r>
      </w:hyperlink>
    </w:p>
    <w:p w14:paraId="1FE7D266" w14:textId="3367A6F3"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41" w:history="1">
        <w:r w:rsidR="00A032B6" w:rsidRPr="008D4F7B">
          <w:rPr>
            <w:rStyle w:val="Hyperlink"/>
            <w:noProof/>
            <w:lang w:val="en-GB" w:eastAsia="zh-CN"/>
          </w:rPr>
          <w:t>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引言和历史</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_Toc160808241 \h </w:instrText>
        </w:r>
        <w:r w:rsidR="00A032B6">
          <w:rPr>
            <w:noProof/>
            <w:webHidden/>
          </w:rPr>
        </w:r>
        <w:r w:rsidR="00A032B6">
          <w:rPr>
            <w:noProof/>
            <w:webHidden/>
          </w:rPr>
          <w:fldChar w:fldCharType="separate"/>
        </w:r>
        <w:r>
          <w:rPr>
            <w:noProof/>
            <w:webHidden/>
          </w:rPr>
          <w:t>20</w:t>
        </w:r>
        <w:r w:rsidR="00A032B6">
          <w:rPr>
            <w:noProof/>
            <w:webHidden/>
          </w:rPr>
          <w:fldChar w:fldCharType="end"/>
        </w:r>
      </w:hyperlink>
    </w:p>
    <w:p w14:paraId="1B7F6434" w14:textId="03A30CC1"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42" w:history="1">
        <w:r w:rsidR="00A032B6" w:rsidRPr="008D4F7B">
          <w:rPr>
            <w:rStyle w:val="Hyperlink"/>
            <w:noProof/>
            <w:lang w:val="en-GB" w:eastAsia="zh-CN"/>
          </w:rPr>
          <w:t>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客观感知音频质量测量方法的一般结构</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_Toc160808242 \h </w:instrText>
        </w:r>
        <w:r w:rsidR="00A032B6">
          <w:rPr>
            <w:noProof/>
            <w:webHidden/>
          </w:rPr>
        </w:r>
        <w:r w:rsidR="00A032B6">
          <w:rPr>
            <w:noProof/>
            <w:webHidden/>
          </w:rPr>
          <w:fldChar w:fldCharType="separate"/>
        </w:r>
        <w:r>
          <w:rPr>
            <w:noProof/>
            <w:webHidden/>
          </w:rPr>
          <w:t>21</w:t>
        </w:r>
        <w:r w:rsidR="00A032B6">
          <w:rPr>
            <w:noProof/>
            <w:webHidden/>
          </w:rPr>
          <w:fldChar w:fldCharType="end"/>
        </w:r>
      </w:hyperlink>
    </w:p>
    <w:p w14:paraId="0133EDDF" w14:textId="53D3F783"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43" w:history="1">
        <w:r w:rsidR="00A032B6" w:rsidRPr="008D4F7B">
          <w:rPr>
            <w:rStyle w:val="Hyperlink"/>
            <w:noProof/>
            <w:lang w:val="en-GB" w:eastAsia="zh-CN"/>
          </w:rPr>
          <w:t>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心理声学和认知基础</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_Toc160808243 \h </w:instrText>
        </w:r>
        <w:r w:rsidR="00A032B6">
          <w:rPr>
            <w:noProof/>
            <w:webHidden/>
          </w:rPr>
        </w:r>
        <w:r w:rsidR="00A032B6">
          <w:rPr>
            <w:noProof/>
            <w:webHidden/>
          </w:rPr>
          <w:fldChar w:fldCharType="separate"/>
        </w:r>
        <w:r>
          <w:rPr>
            <w:noProof/>
            <w:webHidden/>
          </w:rPr>
          <w:t>21</w:t>
        </w:r>
        <w:r w:rsidR="00A032B6">
          <w:rPr>
            <w:noProof/>
            <w:webHidden/>
          </w:rPr>
          <w:fldChar w:fldCharType="end"/>
        </w:r>
      </w:hyperlink>
    </w:p>
    <w:p w14:paraId="4039225C" w14:textId="6163DB14"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44" w:history="1">
        <w:r w:rsidR="00A032B6" w:rsidRPr="008D4F7B">
          <w:rPr>
            <w:rStyle w:val="Hyperlink"/>
            <w:noProof/>
            <w:lang w:val="en-GB" w:eastAsia="zh-CN"/>
          </w:rPr>
          <w:t>3.1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外耳和中耳传递特性</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_Toc160808244 \h </w:instrText>
        </w:r>
        <w:r w:rsidR="00A032B6">
          <w:rPr>
            <w:noProof/>
            <w:webHidden/>
          </w:rPr>
        </w:r>
        <w:r w:rsidR="00A032B6">
          <w:rPr>
            <w:noProof/>
            <w:webHidden/>
          </w:rPr>
          <w:fldChar w:fldCharType="separate"/>
        </w:r>
        <w:r>
          <w:rPr>
            <w:noProof/>
            <w:webHidden/>
          </w:rPr>
          <w:t>22</w:t>
        </w:r>
        <w:r w:rsidR="00A032B6">
          <w:rPr>
            <w:noProof/>
            <w:webHidden/>
          </w:rPr>
          <w:fldChar w:fldCharType="end"/>
        </w:r>
      </w:hyperlink>
    </w:p>
    <w:p w14:paraId="6AE7EC8D" w14:textId="607D55B3"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45" w:history="1">
        <w:r w:rsidR="00A032B6" w:rsidRPr="008D4F7B">
          <w:rPr>
            <w:rStyle w:val="Hyperlink"/>
            <w:noProof/>
            <w:lang w:val="en-GB" w:eastAsia="zh-CN"/>
          </w:rPr>
          <w:t>3.2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感知频率标度</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_Toc160808245 \h </w:instrText>
        </w:r>
        <w:r w:rsidR="00A032B6">
          <w:rPr>
            <w:noProof/>
            <w:webHidden/>
          </w:rPr>
        </w:r>
        <w:r w:rsidR="00A032B6">
          <w:rPr>
            <w:noProof/>
            <w:webHidden/>
          </w:rPr>
          <w:fldChar w:fldCharType="separate"/>
        </w:r>
        <w:r>
          <w:rPr>
            <w:noProof/>
            <w:webHidden/>
          </w:rPr>
          <w:t>22</w:t>
        </w:r>
        <w:r w:rsidR="00A032B6">
          <w:rPr>
            <w:noProof/>
            <w:webHidden/>
          </w:rPr>
          <w:fldChar w:fldCharType="end"/>
        </w:r>
      </w:hyperlink>
    </w:p>
    <w:p w14:paraId="5E6ACD50" w14:textId="165B94DE"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46" w:history="1">
        <w:r w:rsidR="00A032B6" w:rsidRPr="008D4F7B">
          <w:rPr>
            <w:rStyle w:val="Hyperlink"/>
            <w:noProof/>
            <w:lang w:val="en-GB" w:eastAsia="zh-CN"/>
          </w:rPr>
          <w:t>3.3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激发</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_Toc160808246 \h </w:instrText>
        </w:r>
        <w:r w:rsidR="00A032B6">
          <w:rPr>
            <w:noProof/>
            <w:webHidden/>
          </w:rPr>
        </w:r>
        <w:r w:rsidR="00A032B6">
          <w:rPr>
            <w:noProof/>
            <w:webHidden/>
          </w:rPr>
          <w:fldChar w:fldCharType="separate"/>
        </w:r>
        <w:r>
          <w:rPr>
            <w:noProof/>
            <w:webHidden/>
          </w:rPr>
          <w:t>23</w:t>
        </w:r>
        <w:r w:rsidR="00A032B6">
          <w:rPr>
            <w:noProof/>
            <w:webHidden/>
          </w:rPr>
          <w:fldChar w:fldCharType="end"/>
        </w:r>
      </w:hyperlink>
    </w:p>
    <w:p w14:paraId="42536C13" w14:textId="663E0C96"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47" w:history="1">
        <w:r w:rsidR="00A032B6" w:rsidRPr="008D4F7B">
          <w:rPr>
            <w:rStyle w:val="Hyperlink"/>
            <w:noProof/>
            <w:lang w:val="en-GB" w:eastAsia="zh-CN"/>
          </w:rPr>
          <w:t>3.4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检测</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_Toc160808247 \h </w:instrText>
        </w:r>
        <w:r w:rsidR="00A032B6">
          <w:rPr>
            <w:noProof/>
            <w:webHidden/>
          </w:rPr>
        </w:r>
        <w:r w:rsidR="00A032B6">
          <w:rPr>
            <w:noProof/>
            <w:webHidden/>
          </w:rPr>
          <w:fldChar w:fldCharType="separate"/>
        </w:r>
        <w:r>
          <w:rPr>
            <w:noProof/>
            <w:webHidden/>
          </w:rPr>
          <w:t>24</w:t>
        </w:r>
        <w:r w:rsidR="00A032B6">
          <w:rPr>
            <w:noProof/>
            <w:webHidden/>
          </w:rPr>
          <w:fldChar w:fldCharType="end"/>
        </w:r>
      </w:hyperlink>
    </w:p>
    <w:p w14:paraId="1565F1F7" w14:textId="3FC9753D"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48" w:history="1">
        <w:r w:rsidR="00A032B6" w:rsidRPr="008D4F7B">
          <w:rPr>
            <w:rStyle w:val="Hyperlink"/>
            <w:noProof/>
            <w:lang w:eastAsia="zh-CN"/>
          </w:rPr>
          <w:t>3.5</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掩蔽</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_Toc160808248 \h </w:instrText>
        </w:r>
        <w:r w:rsidR="00A032B6">
          <w:rPr>
            <w:noProof/>
            <w:webHidden/>
          </w:rPr>
        </w:r>
        <w:r w:rsidR="00A032B6">
          <w:rPr>
            <w:noProof/>
            <w:webHidden/>
          </w:rPr>
          <w:fldChar w:fldCharType="separate"/>
        </w:r>
        <w:r>
          <w:rPr>
            <w:noProof/>
            <w:webHidden/>
          </w:rPr>
          <w:t>24</w:t>
        </w:r>
        <w:r w:rsidR="00A032B6">
          <w:rPr>
            <w:noProof/>
            <w:webHidden/>
          </w:rPr>
          <w:fldChar w:fldCharType="end"/>
        </w:r>
      </w:hyperlink>
    </w:p>
    <w:p w14:paraId="03005B23" w14:textId="52C7639A"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49" w:history="1">
        <w:r w:rsidR="00A032B6" w:rsidRPr="008D4F7B">
          <w:rPr>
            <w:rStyle w:val="Hyperlink"/>
            <w:noProof/>
            <w:lang w:val="en-GB" w:eastAsia="zh-CN"/>
          </w:rPr>
          <w:t>3.6</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响度和部分掩蔽</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_Toc160808249 \h </w:instrText>
        </w:r>
        <w:r w:rsidR="00A032B6">
          <w:rPr>
            <w:noProof/>
            <w:webHidden/>
          </w:rPr>
        </w:r>
        <w:r w:rsidR="00A032B6">
          <w:rPr>
            <w:noProof/>
            <w:webHidden/>
          </w:rPr>
          <w:fldChar w:fldCharType="separate"/>
        </w:r>
        <w:r>
          <w:rPr>
            <w:noProof/>
            <w:webHidden/>
          </w:rPr>
          <w:t>25</w:t>
        </w:r>
        <w:r w:rsidR="00A032B6">
          <w:rPr>
            <w:noProof/>
            <w:webHidden/>
          </w:rPr>
          <w:fldChar w:fldCharType="end"/>
        </w:r>
      </w:hyperlink>
    </w:p>
    <w:p w14:paraId="3FB50F5A" w14:textId="5AF0115D"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50" w:history="1">
        <w:r w:rsidR="00A032B6" w:rsidRPr="008D4F7B">
          <w:rPr>
            <w:rStyle w:val="Hyperlink"/>
            <w:noProof/>
            <w:lang w:val="en-GB" w:eastAsia="zh-CN"/>
          </w:rPr>
          <w:t>3.7</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锐</w:t>
        </w:r>
        <w:r w:rsidR="00A032B6" w:rsidRPr="008D4F7B">
          <w:rPr>
            <w:rStyle w:val="Hyperlink"/>
            <w:rFonts w:hint="eastAsia"/>
            <w:noProof/>
            <w:lang w:eastAsia="zh-CN"/>
          </w:rPr>
          <w:t>度</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_Toc160808250 \h </w:instrText>
        </w:r>
        <w:r w:rsidR="00A032B6">
          <w:rPr>
            <w:noProof/>
            <w:webHidden/>
          </w:rPr>
        </w:r>
        <w:r w:rsidR="00A032B6">
          <w:rPr>
            <w:noProof/>
            <w:webHidden/>
          </w:rPr>
          <w:fldChar w:fldCharType="separate"/>
        </w:r>
        <w:r>
          <w:rPr>
            <w:noProof/>
            <w:webHidden/>
          </w:rPr>
          <w:t>25</w:t>
        </w:r>
        <w:r w:rsidR="00A032B6">
          <w:rPr>
            <w:noProof/>
            <w:webHidden/>
          </w:rPr>
          <w:fldChar w:fldCharType="end"/>
        </w:r>
      </w:hyperlink>
    </w:p>
    <w:p w14:paraId="201ACE09" w14:textId="42B707A8"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51" w:history="1">
        <w:r w:rsidR="00A032B6" w:rsidRPr="008D4F7B">
          <w:rPr>
            <w:rStyle w:val="Hyperlink"/>
            <w:noProof/>
            <w:lang w:val="en-GB" w:eastAsia="zh-CN"/>
          </w:rPr>
          <w:t>3.8</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认知</w:t>
        </w:r>
        <w:r w:rsidR="00A032B6" w:rsidRPr="008D4F7B">
          <w:rPr>
            <w:rStyle w:val="Hyperlink"/>
            <w:rFonts w:hint="eastAsia"/>
            <w:noProof/>
            <w:lang w:eastAsia="zh-CN"/>
          </w:rPr>
          <w:t>处理</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_Toc160808251 \h </w:instrText>
        </w:r>
        <w:r w:rsidR="00A032B6">
          <w:rPr>
            <w:noProof/>
            <w:webHidden/>
          </w:rPr>
        </w:r>
        <w:r w:rsidR="00A032B6">
          <w:rPr>
            <w:noProof/>
            <w:webHidden/>
          </w:rPr>
          <w:fldChar w:fldCharType="separate"/>
        </w:r>
        <w:r>
          <w:rPr>
            <w:noProof/>
            <w:webHidden/>
          </w:rPr>
          <w:t>25</w:t>
        </w:r>
        <w:r w:rsidR="00A032B6">
          <w:rPr>
            <w:noProof/>
            <w:webHidden/>
          </w:rPr>
          <w:fldChar w:fldCharType="end"/>
        </w:r>
      </w:hyperlink>
    </w:p>
    <w:p w14:paraId="3F5EEDAF" w14:textId="559FC241"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52" w:history="1">
        <w:r w:rsidR="00A032B6" w:rsidRPr="008D4F7B">
          <w:rPr>
            <w:rStyle w:val="Hyperlink"/>
            <w:noProof/>
            <w:lang w:val="en-GB" w:eastAsia="zh-CN"/>
          </w:rPr>
          <w:t>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模型合并</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_Toc160808252 \h </w:instrText>
        </w:r>
        <w:r w:rsidR="00A032B6">
          <w:rPr>
            <w:noProof/>
            <w:webHidden/>
          </w:rPr>
        </w:r>
        <w:r w:rsidR="00A032B6">
          <w:rPr>
            <w:noProof/>
            <w:webHidden/>
          </w:rPr>
          <w:fldChar w:fldCharType="separate"/>
        </w:r>
        <w:r>
          <w:rPr>
            <w:noProof/>
            <w:webHidden/>
          </w:rPr>
          <w:t>26</w:t>
        </w:r>
        <w:r w:rsidR="00A032B6">
          <w:rPr>
            <w:noProof/>
            <w:webHidden/>
          </w:rPr>
          <w:fldChar w:fldCharType="end"/>
        </w:r>
      </w:hyperlink>
    </w:p>
    <w:p w14:paraId="37D1382E" w14:textId="39B0DD6F"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53" w:history="1">
        <w:r w:rsidR="00A032B6" w:rsidRPr="008D4F7B">
          <w:rPr>
            <w:rStyle w:val="Hyperlink"/>
            <w:noProof/>
            <w:lang w:val="en-GB" w:eastAsia="zh-CN"/>
          </w:rPr>
          <w:t>4.1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干扰指数（</w:t>
        </w:r>
        <w:r w:rsidR="00A032B6" w:rsidRPr="008D4F7B">
          <w:rPr>
            <w:rStyle w:val="Hyperlink"/>
            <w:noProof/>
            <w:lang w:eastAsia="zh-CN"/>
          </w:rPr>
          <w:t>DIX</w:t>
        </w:r>
        <w:r w:rsidR="00A032B6" w:rsidRPr="008D4F7B">
          <w:rPr>
            <w:rStyle w:val="Hyperlink"/>
            <w:rFonts w:hint="eastAsia"/>
            <w:noProof/>
            <w:lang w:val="en-GB" w:eastAsia="zh-CN"/>
          </w:rPr>
          <w:t>）</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_Toc160808253 \h </w:instrText>
        </w:r>
        <w:r w:rsidR="00A032B6">
          <w:rPr>
            <w:noProof/>
            <w:webHidden/>
          </w:rPr>
        </w:r>
        <w:r w:rsidR="00A032B6">
          <w:rPr>
            <w:noProof/>
            <w:webHidden/>
          </w:rPr>
          <w:fldChar w:fldCharType="separate"/>
        </w:r>
        <w:r>
          <w:rPr>
            <w:noProof/>
            <w:webHidden/>
          </w:rPr>
          <w:t>26</w:t>
        </w:r>
        <w:r w:rsidR="00A032B6">
          <w:rPr>
            <w:noProof/>
            <w:webHidden/>
          </w:rPr>
          <w:fldChar w:fldCharType="end"/>
        </w:r>
      </w:hyperlink>
    </w:p>
    <w:p w14:paraId="7064FBDF" w14:textId="164BF88A"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54" w:history="1">
        <w:r w:rsidR="00A032B6" w:rsidRPr="008D4F7B">
          <w:rPr>
            <w:rStyle w:val="Hyperlink"/>
            <w:noProof/>
            <w:lang w:val="en-GB" w:eastAsia="zh-CN"/>
          </w:rPr>
          <w:t>4.2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噪声掩蔽比（</w:t>
        </w:r>
        <w:r w:rsidR="00A032B6" w:rsidRPr="008D4F7B">
          <w:rPr>
            <w:rStyle w:val="Hyperlink"/>
            <w:noProof/>
            <w:lang w:val="en-GB" w:eastAsia="zh-CN"/>
          </w:rPr>
          <w:t>NMR</w:t>
        </w:r>
        <w:r w:rsidR="00A032B6" w:rsidRPr="008D4F7B">
          <w:rPr>
            <w:rStyle w:val="Hyperlink"/>
            <w:rFonts w:hint="eastAsia"/>
            <w:noProof/>
            <w:lang w:val="en-GB" w:eastAsia="zh-CN"/>
          </w:rPr>
          <w:t>）</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_Toc160808254 \h </w:instrText>
        </w:r>
        <w:r w:rsidR="00A032B6">
          <w:rPr>
            <w:noProof/>
            <w:webHidden/>
          </w:rPr>
        </w:r>
        <w:r w:rsidR="00A032B6">
          <w:rPr>
            <w:noProof/>
            <w:webHidden/>
          </w:rPr>
          <w:fldChar w:fldCharType="separate"/>
        </w:r>
        <w:r>
          <w:rPr>
            <w:noProof/>
            <w:webHidden/>
          </w:rPr>
          <w:t>27</w:t>
        </w:r>
        <w:r w:rsidR="00A032B6">
          <w:rPr>
            <w:noProof/>
            <w:webHidden/>
          </w:rPr>
          <w:fldChar w:fldCharType="end"/>
        </w:r>
      </w:hyperlink>
    </w:p>
    <w:p w14:paraId="6D1F9EEF" w14:textId="093D34CC"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55" w:history="1">
        <w:r w:rsidR="00A032B6" w:rsidRPr="008D4F7B">
          <w:rPr>
            <w:rStyle w:val="Hyperlink"/>
            <w:noProof/>
            <w:lang w:val="en-GB" w:eastAsia="zh-CN"/>
          </w:rPr>
          <w:t>4.3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客观音频信号评估（</w:t>
        </w:r>
        <w:r w:rsidR="00A032B6" w:rsidRPr="008D4F7B">
          <w:rPr>
            <w:rStyle w:val="Hyperlink"/>
            <w:noProof/>
            <w:lang w:val="en-GB" w:eastAsia="zh-CN"/>
          </w:rPr>
          <w:t>OASE</w:t>
        </w:r>
        <w:r w:rsidR="00A032B6" w:rsidRPr="008D4F7B">
          <w:rPr>
            <w:rStyle w:val="Hyperlink"/>
            <w:rFonts w:hint="eastAsia"/>
            <w:noProof/>
            <w:lang w:val="en-GB" w:eastAsia="zh-CN"/>
          </w:rPr>
          <w:t>）</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_Toc160808255 \h </w:instrText>
        </w:r>
        <w:r w:rsidR="00A032B6">
          <w:rPr>
            <w:noProof/>
            <w:webHidden/>
          </w:rPr>
        </w:r>
        <w:r w:rsidR="00A032B6">
          <w:rPr>
            <w:noProof/>
            <w:webHidden/>
          </w:rPr>
          <w:fldChar w:fldCharType="separate"/>
        </w:r>
        <w:r>
          <w:rPr>
            <w:noProof/>
            <w:webHidden/>
          </w:rPr>
          <w:t>27</w:t>
        </w:r>
        <w:r w:rsidR="00A032B6">
          <w:rPr>
            <w:noProof/>
            <w:webHidden/>
          </w:rPr>
          <w:fldChar w:fldCharType="end"/>
        </w:r>
      </w:hyperlink>
    </w:p>
    <w:p w14:paraId="712119A7" w14:textId="237CA64D"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56" w:history="1">
        <w:r w:rsidR="00A032B6" w:rsidRPr="008D4F7B">
          <w:rPr>
            <w:rStyle w:val="Hyperlink"/>
            <w:noProof/>
            <w:lang w:val="en-GB" w:eastAsia="zh-CN"/>
          </w:rPr>
          <w:t>4.4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感知音频质量</w:t>
        </w:r>
        <w:r w:rsidR="00A032B6" w:rsidRPr="008D4F7B">
          <w:rPr>
            <w:rStyle w:val="Hyperlink"/>
            <w:rFonts w:hint="eastAsia"/>
            <w:noProof/>
            <w:lang w:eastAsia="zh-CN"/>
          </w:rPr>
          <w:t>指标</w:t>
        </w:r>
        <w:r w:rsidR="00A032B6" w:rsidRPr="008D4F7B">
          <w:rPr>
            <w:rStyle w:val="Hyperlink"/>
            <w:rFonts w:hint="eastAsia"/>
            <w:noProof/>
            <w:lang w:val="en-GB" w:eastAsia="zh-CN"/>
          </w:rPr>
          <w:t>（</w:t>
        </w:r>
        <w:r w:rsidR="00A032B6" w:rsidRPr="008D4F7B">
          <w:rPr>
            <w:rStyle w:val="Hyperlink"/>
            <w:noProof/>
            <w:lang w:val="en-GB" w:eastAsia="zh-CN"/>
          </w:rPr>
          <w:t>PAQM</w:t>
        </w:r>
        <w:r w:rsidR="00A032B6" w:rsidRPr="008D4F7B">
          <w:rPr>
            <w:rStyle w:val="Hyperlink"/>
            <w:rFonts w:hint="eastAsia"/>
            <w:noProof/>
            <w:lang w:val="en-GB" w:eastAsia="zh-CN"/>
          </w:rPr>
          <w:t>）</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_Toc160808256 \h </w:instrText>
        </w:r>
        <w:r w:rsidR="00A032B6">
          <w:rPr>
            <w:noProof/>
            <w:webHidden/>
          </w:rPr>
        </w:r>
        <w:r w:rsidR="00A032B6">
          <w:rPr>
            <w:noProof/>
            <w:webHidden/>
          </w:rPr>
          <w:fldChar w:fldCharType="separate"/>
        </w:r>
        <w:r>
          <w:rPr>
            <w:noProof/>
            <w:webHidden/>
          </w:rPr>
          <w:t>27</w:t>
        </w:r>
        <w:r w:rsidR="00A032B6">
          <w:rPr>
            <w:noProof/>
            <w:webHidden/>
          </w:rPr>
          <w:fldChar w:fldCharType="end"/>
        </w:r>
      </w:hyperlink>
    </w:p>
    <w:p w14:paraId="1DE20BFD" w14:textId="4EF28C90"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57" w:history="1">
        <w:r w:rsidR="00A032B6" w:rsidRPr="008D4F7B">
          <w:rPr>
            <w:rStyle w:val="Hyperlink"/>
            <w:noProof/>
            <w:lang w:val="en-GB" w:eastAsia="zh-CN"/>
          </w:rPr>
          <w:t>4.5</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感知评估（</w:t>
        </w:r>
        <w:r w:rsidR="00A032B6" w:rsidRPr="008D4F7B">
          <w:rPr>
            <w:rStyle w:val="Hyperlink"/>
            <w:noProof/>
            <w:lang w:val="en-GB" w:eastAsia="zh-CN"/>
          </w:rPr>
          <w:t>PERCEVAL</w:t>
        </w:r>
        <w:r w:rsidR="00A032B6" w:rsidRPr="008D4F7B">
          <w:rPr>
            <w:rStyle w:val="Hyperlink"/>
            <w:rFonts w:hint="eastAsia"/>
            <w:noProof/>
            <w:lang w:val="en-GB" w:eastAsia="zh-CN"/>
          </w:rPr>
          <w:t>）</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_Toc160808257 \h </w:instrText>
        </w:r>
        <w:r w:rsidR="00A032B6">
          <w:rPr>
            <w:noProof/>
            <w:webHidden/>
          </w:rPr>
        </w:r>
        <w:r w:rsidR="00A032B6">
          <w:rPr>
            <w:noProof/>
            <w:webHidden/>
          </w:rPr>
          <w:fldChar w:fldCharType="separate"/>
        </w:r>
        <w:r>
          <w:rPr>
            <w:noProof/>
            <w:webHidden/>
          </w:rPr>
          <w:t>28</w:t>
        </w:r>
        <w:r w:rsidR="00A032B6">
          <w:rPr>
            <w:noProof/>
            <w:webHidden/>
          </w:rPr>
          <w:fldChar w:fldCharType="end"/>
        </w:r>
      </w:hyperlink>
    </w:p>
    <w:p w14:paraId="03F2A72E" w14:textId="14419EE1"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58" w:history="1">
        <w:r w:rsidR="00A032B6" w:rsidRPr="008D4F7B">
          <w:rPr>
            <w:rStyle w:val="Hyperlink"/>
            <w:noProof/>
            <w:lang w:val="en-GB" w:eastAsia="zh-CN"/>
          </w:rPr>
          <w:t>4.6</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感知客观测量（</w:t>
        </w:r>
        <w:r w:rsidR="00A032B6" w:rsidRPr="008D4F7B">
          <w:rPr>
            <w:rStyle w:val="Hyperlink"/>
            <w:noProof/>
            <w:lang w:val="en-GB" w:eastAsia="zh-CN"/>
          </w:rPr>
          <w:t>POM</w:t>
        </w:r>
        <w:r w:rsidR="00A032B6" w:rsidRPr="008D4F7B">
          <w:rPr>
            <w:rStyle w:val="Hyperlink"/>
            <w:rFonts w:hint="eastAsia"/>
            <w:noProof/>
            <w:lang w:val="en-GB" w:eastAsia="zh-CN"/>
          </w:rPr>
          <w:t>）</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_Toc160808258 \h </w:instrText>
        </w:r>
        <w:r w:rsidR="00A032B6">
          <w:rPr>
            <w:noProof/>
            <w:webHidden/>
          </w:rPr>
        </w:r>
        <w:r w:rsidR="00A032B6">
          <w:rPr>
            <w:noProof/>
            <w:webHidden/>
          </w:rPr>
          <w:fldChar w:fldCharType="separate"/>
        </w:r>
        <w:r>
          <w:rPr>
            <w:noProof/>
            <w:webHidden/>
          </w:rPr>
          <w:t>29</w:t>
        </w:r>
        <w:r w:rsidR="00A032B6">
          <w:rPr>
            <w:noProof/>
            <w:webHidden/>
          </w:rPr>
          <w:fldChar w:fldCharType="end"/>
        </w:r>
      </w:hyperlink>
    </w:p>
    <w:p w14:paraId="0F044104" w14:textId="195B2407"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59" w:history="1">
        <w:r w:rsidR="00A032B6" w:rsidRPr="008D4F7B">
          <w:rPr>
            <w:rStyle w:val="Hyperlink"/>
            <w:noProof/>
            <w:lang w:val="en-GB" w:eastAsia="zh-CN"/>
          </w:rPr>
          <w:t>4.7</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工具箱方法</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_Toc160808259 \h </w:instrText>
        </w:r>
        <w:r w:rsidR="00A032B6">
          <w:rPr>
            <w:noProof/>
            <w:webHidden/>
          </w:rPr>
        </w:r>
        <w:r w:rsidR="00A032B6">
          <w:rPr>
            <w:noProof/>
            <w:webHidden/>
          </w:rPr>
          <w:fldChar w:fldCharType="separate"/>
        </w:r>
        <w:r>
          <w:rPr>
            <w:noProof/>
            <w:webHidden/>
          </w:rPr>
          <w:t>29</w:t>
        </w:r>
        <w:r w:rsidR="00A032B6">
          <w:rPr>
            <w:noProof/>
            <w:webHidden/>
          </w:rPr>
          <w:fldChar w:fldCharType="end"/>
        </w:r>
      </w:hyperlink>
    </w:p>
    <w:p w14:paraId="313EFDDC" w14:textId="08536E1F"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60" w:history="1">
        <w:r w:rsidR="00A032B6" w:rsidRPr="008D4F7B">
          <w:rPr>
            <w:rStyle w:val="Hyperlink"/>
            <w:rFonts w:hint="eastAsia"/>
            <w:noProof/>
            <w:lang w:eastAsia="zh-CN"/>
          </w:rPr>
          <w:t>附件</w:t>
        </w:r>
        <w:r w:rsidR="00A032B6" w:rsidRPr="008D4F7B">
          <w:rPr>
            <w:rStyle w:val="Hyperlink"/>
            <w:noProof/>
            <w:lang w:val="en-GB" w:eastAsia="zh-CN"/>
          </w:rPr>
          <w:t xml:space="preserve">2  </w:t>
        </w:r>
        <w:r w:rsidR="00A032B6" w:rsidRPr="008D4F7B">
          <w:rPr>
            <w:rStyle w:val="Hyperlink"/>
            <w:rFonts w:hint="eastAsia"/>
            <w:noProof/>
            <w:lang w:val="en-GB" w:eastAsia="zh-CN"/>
          </w:rPr>
          <w:t>模型描述</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_Toc160808260 \h </w:instrText>
        </w:r>
        <w:r w:rsidR="00A032B6">
          <w:rPr>
            <w:noProof/>
            <w:webHidden/>
          </w:rPr>
        </w:r>
        <w:r w:rsidR="00A032B6">
          <w:rPr>
            <w:noProof/>
            <w:webHidden/>
          </w:rPr>
          <w:fldChar w:fldCharType="separate"/>
        </w:r>
        <w:r>
          <w:rPr>
            <w:noProof/>
            <w:webHidden/>
          </w:rPr>
          <w:t>30</w:t>
        </w:r>
        <w:r w:rsidR="00A032B6">
          <w:rPr>
            <w:noProof/>
            <w:webHidden/>
          </w:rPr>
          <w:fldChar w:fldCharType="end"/>
        </w:r>
      </w:hyperlink>
    </w:p>
    <w:p w14:paraId="589DBEBB" w14:textId="36772342"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61" w:history="1">
        <w:r w:rsidR="00A032B6" w:rsidRPr="008D4F7B">
          <w:rPr>
            <w:rStyle w:val="Hyperlink"/>
            <w:noProof/>
            <w:lang w:val="en-GB" w:eastAsia="zh-CN"/>
          </w:rPr>
          <w:t>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概述</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_Toc160808261 \h </w:instrText>
        </w:r>
        <w:r w:rsidR="00A032B6">
          <w:rPr>
            <w:noProof/>
            <w:webHidden/>
          </w:rPr>
        </w:r>
        <w:r w:rsidR="00A032B6">
          <w:rPr>
            <w:noProof/>
            <w:webHidden/>
          </w:rPr>
          <w:fldChar w:fldCharType="separate"/>
        </w:r>
        <w:r>
          <w:rPr>
            <w:noProof/>
            <w:webHidden/>
          </w:rPr>
          <w:t>30</w:t>
        </w:r>
        <w:r w:rsidR="00A032B6">
          <w:rPr>
            <w:noProof/>
            <w:webHidden/>
          </w:rPr>
          <w:fldChar w:fldCharType="end"/>
        </w:r>
      </w:hyperlink>
    </w:p>
    <w:p w14:paraId="36AAF5A9" w14:textId="246BCF4D"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62" w:history="1">
        <w:r w:rsidR="00A032B6" w:rsidRPr="008D4F7B">
          <w:rPr>
            <w:rStyle w:val="Hyperlink"/>
            <w:noProof/>
            <w:lang w:val="en-GB" w:eastAsia="zh-CN"/>
          </w:rPr>
          <w:t>1.1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基本版本</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_Toc160808262 \h </w:instrText>
        </w:r>
        <w:r w:rsidR="00A032B6">
          <w:rPr>
            <w:noProof/>
            <w:webHidden/>
          </w:rPr>
        </w:r>
        <w:r w:rsidR="00A032B6">
          <w:rPr>
            <w:noProof/>
            <w:webHidden/>
          </w:rPr>
          <w:fldChar w:fldCharType="separate"/>
        </w:r>
        <w:r>
          <w:rPr>
            <w:noProof/>
            <w:webHidden/>
          </w:rPr>
          <w:t>31</w:t>
        </w:r>
        <w:r w:rsidR="00A032B6">
          <w:rPr>
            <w:noProof/>
            <w:webHidden/>
          </w:rPr>
          <w:fldChar w:fldCharType="end"/>
        </w:r>
      </w:hyperlink>
    </w:p>
    <w:p w14:paraId="579F132F" w14:textId="33019D6F"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63" w:history="1">
        <w:r w:rsidR="00A032B6" w:rsidRPr="008D4F7B">
          <w:rPr>
            <w:rStyle w:val="Hyperlink"/>
            <w:noProof/>
            <w:lang w:val="en-GB" w:eastAsia="zh-CN"/>
          </w:rPr>
          <w:t>1.2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高级版本</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_Toc160808263 \h </w:instrText>
        </w:r>
        <w:r w:rsidR="00A032B6">
          <w:rPr>
            <w:noProof/>
            <w:webHidden/>
          </w:rPr>
        </w:r>
        <w:r w:rsidR="00A032B6">
          <w:rPr>
            <w:noProof/>
            <w:webHidden/>
          </w:rPr>
          <w:fldChar w:fldCharType="separate"/>
        </w:r>
        <w:r>
          <w:rPr>
            <w:noProof/>
            <w:webHidden/>
          </w:rPr>
          <w:t>31</w:t>
        </w:r>
        <w:r w:rsidR="00A032B6">
          <w:rPr>
            <w:noProof/>
            <w:webHidden/>
          </w:rPr>
          <w:fldChar w:fldCharType="end"/>
        </w:r>
      </w:hyperlink>
    </w:p>
    <w:p w14:paraId="0CAFD429" w14:textId="344D5A37"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64" w:history="1">
        <w:r w:rsidR="00A032B6" w:rsidRPr="008D4F7B">
          <w:rPr>
            <w:rStyle w:val="Hyperlink"/>
            <w:noProof/>
            <w:lang w:val="en-GB" w:eastAsia="zh-CN"/>
          </w:rPr>
          <w:t>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外围耳模型</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_Toc160808264 \h </w:instrText>
        </w:r>
        <w:r w:rsidR="00A032B6">
          <w:rPr>
            <w:noProof/>
            <w:webHidden/>
          </w:rPr>
        </w:r>
        <w:r w:rsidR="00A032B6">
          <w:rPr>
            <w:noProof/>
            <w:webHidden/>
          </w:rPr>
          <w:fldChar w:fldCharType="separate"/>
        </w:r>
        <w:r>
          <w:rPr>
            <w:noProof/>
            <w:webHidden/>
          </w:rPr>
          <w:t>32</w:t>
        </w:r>
        <w:r w:rsidR="00A032B6">
          <w:rPr>
            <w:noProof/>
            <w:webHidden/>
          </w:rPr>
          <w:fldChar w:fldCharType="end"/>
        </w:r>
      </w:hyperlink>
    </w:p>
    <w:p w14:paraId="506AD374" w14:textId="6689E228"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65" w:history="1">
        <w:r w:rsidR="00A032B6" w:rsidRPr="008D4F7B">
          <w:rPr>
            <w:rStyle w:val="Hyperlink"/>
            <w:noProof/>
            <w:lang w:val="en-GB" w:eastAsia="zh-CN"/>
          </w:rPr>
          <w:t>2.1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基于</w:t>
        </w:r>
        <w:r w:rsidR="00A032B6" w:rsidRPr="008D4F7B">
          <w:rPr>
            <w:rStyle w:val="Hyperlink"/>
            <w:noProof/>
            <w:lang w:val="en-GB" w:eastAsia="zh-CN"/>
          </w:rPr>
          <w:t>FFT</w:t>
        </w:r>
        <w:r w:rsidR="00A032B6" w:rsidRPr="008D4F7B">
          <w:rPr>
            <w:rStyle w:val="Hyperlink"/>
            <w:rFonts w:hint="eastAsia"/>
            <w:noProof/>
            <w:lang w:val="en-GB" w:eastAsia="zh-CN"/>
          </w:rPr>
          <w:t>的人耳模型</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_Toc160808265 \h </w:instrText>
        </w:r>
        <w:r w:rsidR="00A032B6">
          <w:rPr>
            <w:noProof/>
            <w:webHidden/>
          </w:rPr>
        </w:r>
        <w:r w:rsidR="00A032B6">
          <w:rPr>
            <w:noProof/>
            <w:webHidden/>
          </w:rPr>
          <w:fldChar w:fldCharType="separate"/>
        </w:r>
        <w:r>
          <w:rPr>
            <w:noProof/>
            <w:webHidden/>
          </w:rPr>
          <w:t>32</w:t>
        </w:r>
        <w:r w:rsidR="00A032B6">
          <w:rPr>
            <w:noProof/>
            <w:webHidden/>
          </w:rPr>
          <w:fldChar w:fldCharType="end"/>
        </w:r>
      </w:hyperlink>
    </w:p>
    <w:p w14:paraId="2D3EE993" w14:textId="2B2840C7"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66" w:history="1">
        <w:r w:rsidR="00A032B6" w:rsidRPr="008D4F7B">
          <w:rPr>
            <w:rStyle w:val="Hyperlink"/>
            <w:noProof/>
            <w:lang w:val="en-GB" w:eastAsia="zh-CN"/>
          </w:rPr>
          <w:t>2.2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基于滤波器组的人耳模型</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_Toc160808266 \h </w:instrText>
        </w:r>
        <w:r w:rsidR="00A032B6">
          <w:rPr>
            <w:noProof/>
            <w:webHidden/>
          </w:rPr>
        </w:r>
        <w:r w:rsidR="00A032B6">
          <w:rPr>
            <w:noProof/>
            <w:webHidden/>
          </w:rPr>
          <w:fldChar w:fldCharType="separate"/>
        </w:r>
        <w:r>
          <w:rPr>
            <w:noProof/>
            <w:webHidden/>
          </w:rPr>
          <w:t>43</w:t>
        </w:r>
        <w:r w:rsidR="00A032B6">
          <w:rPr>
            <w:noProof/>
            <w:webHidden/>
          </w:rPr>
          <w:fldChar w:fldCharType="end"/>
        </w:r>
      </w:hyperlink>
    </w:p>
    <w:p w14:paraId="61937D79" w14:textId="2656E429"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67" w:history="1">
        <w:r w:rsidR="00A032B6" w:rsidRPr="008D4F7B">
          <w:rPr>
            <w:rStyle w:val="Hyperlink"/>
            <w:noProof/>
            <w:lang w:val="en-GB" w:eastAsia="zh-CN"/>
          </w:rPr>
          <w:t>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激发模式的预处理</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_Toc160808267 \h </w:instrText>
        </w:r>
        <w:r w:rsidR="00A032B6">
          <w:rPr>
            <w:noProof/>
            <w:webHidden/>
          </w:rPr>
        </w:r>
        <w:r w:rsidR="00A032B6">
          <w:rPr>
            <w:noProof/>
            <w:webHidden/>
          </w:rPr>
          <w:fldChar w:fldCharType="separate"/>
        </w:r>
        <w:r>
          <w:rPr>
            <w:noProof/>
            <w:webHidden/>
          </w:rPr>
          <w:t>52</w:t>
        </w:r>
        <w:r w:rsidR="00A032B6">
          <w:rPr>
            <w:noProof/>
            <w:webHidden/>
          </w:rPr>
          <w:fldChar w:fldCharType="end"/>
        </w:r>
      </w:hyperlink>
    </w:p>
    <w:p w14:paraId="72417953" w14:textId="19AA6906"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68" w:history="1">
        <w:r w:rsidR="00A032B6" w:rsidRPr="008D4F7B">
          <w:rPr>
            <w:rStyle w:val="Hyperlink"/>
            <w:noProof/>
            <w:lang w:val="en-GB" w:eastAsia="zh-CN"/>
          </w:rPr>
          <w:t>3.1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电平</w:t>
        </w:r>
        <w:r w:rsidR="00A032B6" w:rsidRPr="008D4F7B">
          <w:rPr>
            <w:rStyle w:val="Hyperlink"/>
            <w:rFonts w:hint="eastAsia"/>
            <w:noProof/>
            <w:lang w:val="en-GB" w:eastAsia="zh-CN"/>
          </w:rPr>
          <w:t>和模式适应</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_Toc160808268 \h </w:instrText>
        </w:r>
        <w:r w:rsidR="00A032B6">
          <w:rPr>
            <w:noProof/>
            <w:webHidden/>
          </w:rPr>
        </w:r>
        <w:r w:rsidR="00A032B6">
          <w:rPr>
            <w:noProof/>
            <w:webHidden/>
          </w:rPr>
          <w:fldChar w:fldCharType="separate"/>
        </w:r>
        <w:r>
          <w:rPr>
            <w:noProof/>
            <w:webHidden/>
          </w:rPr>
          <w:t>52</w:t>
        </w:r>
        <w:r w:rsidR="00A032B6">
          <w:rPr>
            <w:noProof/>
            <w:webHidden/>
          </w:rPr>
          <w:fldChar w:fldCharType="end"/>
        </w:r>
      </w:hyperlink>
    </w:p>
    <w:p w14:paraId="54D85458" w14:textId="41408327"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69" w:history="1">
        <w:r w:rsidR="00A032B6" w:rsidRPr="008D4F7B">
          <w:rPr>
            <w:rStyle w:val="Hyperlink"/>
            <w:noProof/>
            <w:lang w:val="en-GB" w:eastAsia="zh-CN"/>
          </w:rPr>
          <w:t>3.2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调</w:t>
        </w:r>
        <w:r w:rsidR="00A032B6" w:rsidRPr="008D4F7B">
          <w:rPr>
            <w:rStyle w:val="Hyperlink"/>
            <w:rFonts w:hint="eastAsia"/>
            <w:noProof/>
            <w:lang w:eastAsia="zh-CN"/>
          </w:rPr>
          <w:t>制</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_Toc160808269 \h </w:instrText>
        </w:r>
        <w:r w:rsidR="00A032B6">
          <w:rPr>
            <w:noProof/>
            <w:webHidden/>
          </w:rPr>
        </w:r>
        <w:r w:rsidR="00A032B6">
          <w:rPr>
            <w:noProof/>
            <w:webHidden/>
          </w:rPr>
          <w:fldChar w:fldCharType="separate"/>
        </w:r>
        <w:r>
          <w:rPr>
            <w:noProof/>
            <w:webHidden/>
          </w:rPr>
          <w:t>53</w:t>
        </w:r>
        <w:r w:rsidR="00A032B6">
          <w:rPr>
            <w:noProof/>
            <w:webHidden/>
          </w:rPr>
          <w:fldChar w:fldCharType="end"/>
        </w:r>
      </w:hyperlink>
    </w:p>
    <w:p w14:paraId="0A28A317" w14:textId="4EE6F750"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70" w:history="1">
        <w:r w:rsidR="00A032B6" w:rsidRPr="008D4F7B">
          <w:rPr>
            <w:rStyle w:val="Hyperlink"/>
            <w:noProof/>
            <w:lang w:val="en-GB" w:eastAsia="zh-CN"/>
          </w:rPr>
          <w:t>3.3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响度</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_Toc160808270 \h </w:instrText>
        </w:r>
        <w:r w:rsidR="00A032B6">
          <w:rPr>
            <w:noProof/>
            <w:webHidden/>
          </w:rPr>
        </w:r>
        <w:r w:rsidR="00A032B6">
          <w:rPr>
            <w:noProof/>
            <w:webHidden/>
          </w:rPr>
          <w:fldChar w:fldCharType="separate"/>
        </w:r>
        <w:r>
          <w:rPr>
            <w:noProof/>
            <w:webHidden/>
          </w:rPr>
          <w:t>54</w:t>
        </w:r>
        <w:r w:rsidR="00A032B6">
          <w:rPr>
            <w:noProof/>
            <w:webHidden/>
          </w:rPr>
          <w:fldChar w:fldCharType="end"/>
        </w:r>
      </w:hyperlink>
    </w:p>
    <w:p w14:paraId="54056B24" w14:textId="66B9F969"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71" w:history="1">
        <w:r w:rsidR="00A032B6" w:rsidRPr="008D4F7B">
          <w:rPr>
            <w:rStyle w:val="Hyperlink"/>
            <w:noProof/>
            <w:lang w:val="en-GB" w:eastAsia="zh-CN"/>
          </w:rPr>
          <w:t>3.4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误差信号的计算</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_Toc160808271 \h </w:instrText>
        </w:r>
        <w:r w:rsidR="00A032B6">
          <w:rPr>
            <w:noProof/>
            <w:webHidden/>
          </w:rPr>
        </w:r>
        <w:r w:rsidR="00A032B6">
          <w:rPr>
            <w:noProof/>
            <w:webHidden/>
          </w:rPr>
          <w:fldChar w:fldCharType="separate"/>
        </w:r>
        <w:r>
          <w:rPr>
            <w:noProof/>
            <w:webHidden/>
          </w:rPr>
          <w:t>54</w:t>
        </w:r>
        <w:r w:rsidR="00A032B6">
          <w:rPr>
            <w:noProof/>
            <w:webHidden/>
          </w:rPr>
          <w:fldChar w:fldCharType="end"/>
        </w:r>
      </w:hyperlink>
    </w:p>
    <w:p w14:paraId="6EEC3059" w14:textId="72F8C443"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72" w:history="1">
        <w:r w:rsidR="00A032B6" w:rsidRPr="008D4F7B">
          <w:rPr>
            <w:rStyle w:val="Hyperlink"/>
            <w:noProof/>
            <w:lang w:val="en-GB" w:eastAsia="zh-CN"/>
          </w:rPr>
          <w:t>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模型输出变量的计算</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_Toc160808272 \h </w:instrText>
        </w:r>
        <w:r w:rsidR="00A032B6">
          <w:rPr>
            <w:noProof/>
            <w:webHidden/>
          </w:rPr>
        </w:r>
        <w:r w:rsidR="00A032B6">
          <w:rPr>
            <w:noProof/>
            <w:webHidden/>
          </w:rPr>
          <w:fldChar w:fldCharType="separate"/>
        </w:r>
        <w:r>
          <w:rPr>
            <w:noProof/>
            <w:webHidden/>
          </w:rPr>
          <w:t>55</w:t>
        </w:r>
        <w:r w:rsidR="00A032B6">
          <w:rPr>
            <w:noProof/>
            <w:webHidden/>
          </w:rPr>
          <w:fldChar w:fldCharType="end"/>
        </w:r>
      </w:hyperlink>
    </w:p>
    <w:p w14:paraId="7607B23A" w14:textId="0613C27E"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73" w:history="1">
        <w:r w:rsidR="00A032B6" w:rsidRPr="008D4F7B">
          <w:rPr>
            <w:rStyle w:val="Hyperlink"/>
            <w:noProof/>
            <w:lang w:val="en-GB" w:eastAsia="zh-CN"/>
          </w:rPr>
          <w:t>4.1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概述</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_Toc160808273 \h </w:instrText>
        </w:r>
        <w:r w:rsidR="00A032B6">
          <w:rPr>
            <w:noProof/>
            <w:webHidden/>
          </w:rPr>
        </w:r>
        <w:r w:rsidR="00A032B6">
          <w:rPr>
            <w:noProof/>
            <w:webHidden/>
          </w:rPr>
          <w:fldChar w:fldCharType="separate"/>
        </w:r>
        <w:r>
          <w:rPr>
            <w:noProof/>
            <w:webHidden/>
          </w:rPr>
          <w:t>55</w:t>
        </w:r>
        <w:r w:rsidR="00A032B6">
          <w:rPr>
            <w:noProof/>
            <w:webHidden/>
          </w:rPr>
          <w:fldChar w:fldCharType="end"/>
        </w:r>
      </w:hyperlink>
    </w:p>
    <w:p w14:paraId="204D4A7E" w14:textId="3D629355"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74" w:history="1">
        <w:r w:rsidR="00A032B6" w:rsidRPr="008D4F7B">
          <w:rPr>
            <w:rStyle w:val="Hyperlink"/>
            <w:noProof/>
          </w:rPr>
          <w:t>4.2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调制差</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_Toc160808274 \h </w:instrText>
        </w:r>
        <w:r w:rsidR="00A032B6">
          <w:rPr>
            <w:noProof/>
            <w:webHidden/>
          </w:rPr>
        </w:r>
        <w:r w:rsidR="00A032B6">
          <w:rPr>
            <w:noProof/>
            <w:webHidden/>
          </w:rPr>
          <w:fldChar w:fldCharType="separate"/>
        </w:r>
        <w:r>
          <w:rPr>
            <w:noProof/>
            <w:webHidden/>
          </w:rPr>
          <w:t>55</w:t>
        </w:r>
        <w:r w:rsidR="00A032B6">
          <w:rPr>
            <w:noProof/>
            <w:webHidden/>
          </w:rPr>
          <w:fldChar w:fldCharType="end"/>
        </w:r>
      </w:hyperlink>
    </w:p>
    <w:p w14:paraId="502F7B25" w14:textId="625FD326"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75" w:history="1">
        <w:r w:rsidR="00A032B6" w:rsidRPr="008D4F7B">
          <w:rPr>
            <w:rStyle w:val="Hyperlink"/>
            <w:noProof/>
            <w:lang w:val="en-GB" w:eastAsia="zh-CN"/>
          </w:rPr>
          <w:t>4.3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噪声响度</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_Toc160808275 \h </w:instrText>
        </w:r>
        <w:r w:rsidR="00A032B6">
          <w:rPr>
            <w:noProof/>
            <w:webHidden/>
          </w:rPr>
        </w:r>
        <w:r w:rsidR="00A032B6">
          <w:rPr>
            <w:noProof/>
            <w:webHidden/>
          </w:rPr>
          <w:fldChar w:fldCharType="separate"/>
        </w:r>
        <w:r>
          <w:rPr>
            <w:noProof/>
            <w:webHidden/>
          </w:rPr>
          <w:t>56</w:t>
        </w:r>
        <w:r w:rsidR="00A032B6">
          <w:rPr>
            <w:noProof/>
            <w:webHidden/>
          </w:rPr>
          <w:fldChar w:fldCharType="end"/>
        </w:r>
      </w:hyperlink>
    </w:p>
    <w:p w14:paraId="48941D32" w14:textId="1BF4C531"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76" w:history="1">
        <w:r w:rsidR="00A032B6" w:rsidRPr="008D4F7B">
          <w:rPr>
            <w:rStyle w:val="Hyperlink"/>
            <w:noProof/>
            <w:lang w:val="en-GB" w:eastAsia="zh-CN"/>
          </w:rPr>
          <w:t>4.4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带宽</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_Toc160808276 \h </w:instrText>
        </w:r>
        <w:r w:rsidR="00A032B6">
          <w:rPr>
            <w:noProof/>
            <w:webHidden/>
          </w:rPr>
        </w:r>
        <w:r w:rsidR="00A032B6">
          <w:rPr>
            <w:noProof/>
            <w:webHidden/>
          </w:rPr>
          <w:fldChar w:fldCharType="separate"/>
        </w:r>
        <w:r>
          <w:rPr>
            <w:noProof/>
            <w:webHidden/>
          </w:rPr>
          <w:t>58</w:t>
        </w:r>
        <w:r w:rsidR="00A032B6">
          <w:rPr>
            <w:noProof/>
            <w:webHidden/>
          </w:rPr>
          <w:fldChar w:fldCharType="end"/>
        </w:r>
      </w:hyperlink>
    </w:p>
    <w:p w14:paraId="7530F06F" w14:textId="109DEA94"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77" w:history="1">
        <w:r w:rsidR="00A032B6" w:rsidRPr="008D4F7B">
          <w:rPr>
            <w:rStyle w:val="Hyperlink"/>
            <w:noProof/>
            <w:lang w:val="en-GB" w:eastAsia="zh-CN"/>
          </w:rPr>
          <w:t>4.5</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噪声掩蔽比</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_Toc160808277 \h </w:instrText>
        </w:r>
        <w:r w:rsidR="00A032B6">
          <w:rPr>
            <w:noProof/>
            <w:webHidden/>
          </w:rPr>
        </w:r>
        <w:r w:rsidR="00A032B6">
          <w:rPr>
            <w:noProof/>
            <w:webHidden/>
          </w:rPr>
          <w:fldChar w:fldCharType="separate"/>
        </w:r>
        <w:r>
          <w:rPr>
            <w:noProof/>
            <w:webHidden/>
          </w:rPr>
          <w:t>59</w:t>
        </w:r>
        <w:r w:rsidR="00A032B6">
          <w:rPr>
            <w:noProof/>
            <w:webHidden/>
          </w:rPr>
          <w:fldChar w:fldCharType="end"/>
        </w:r>
      </w:hyperlink>
    </w:p>
    <w:p w14:paraId="7184DA64" w14:textId="5BC134E0"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78" w:history="1">
        <w:r w:rsidR="00A032B6" w:rsidRPr="008D4F7B">
          <w:rPr>
            <w:rStyle w:val="Hyperlink"/>
            <w:noProof/>
            <w:lang w:val="en-GB"/>
          </w:rPr>
          <w:t>4.6</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rPr>
          <w:t>Relative Disturbed Frames</w:t>
        </w:r>
        <w:r w:rsidR="00A032B6" w:rsidRPr="008D4F7B">
          <w:rPr>
            <w:rStyle w:val="Hyperlink"/>
            <w:noProof/>
            <w:position w:val="-4"/>
            <w:lang w:val="en-GB"/>
          </w:rPr>
          <w:t>B</w:t>
        </w:r>
        <w:r w:rsidR="00A032B6" w:rsidRPr="008D4F7B">
          <w:rPr>
            <w:rStyle w:val="Hyperlink"/>
            <w:rFonts w:hint="eastAsia"/>
            <w:noProof/>
            <w:lang w:val="en-GB" w:eastAsia="zh-CN"/>
          </w:rPr>
          <w:t>（</w:t>
        </w:r>
        <w:r w:rsidR="00A032B6" w:rsidRPr="008D4F7B">
          <w:rPr>
            <w:rStyle w:val="Hyperlink"/>
            <w:rFonts w:hint="eastAsia"/>
            <w:noProof/>
            <w:lang w:val="en-GB"/>
          </w:rPr>
          <w:t>相对</w:t>
        </w:r>
        <w:r w:rsidR="00A032B6" w:rsidRPr="008D4F7B">
          <w:rPr>
            <w:rStyle w:val="Hyperlink"/>
            <w:rFonts w:hint="eastAsia"/>
            <w:noProof/>
            <w:lang w:eastAsia="zh-CN"/>
          </w:rPr>
          <w:t>干扰</w:t>
        </w:r>
        <w:r w:rsidR="00A032B6" w:rsidRPr="008D4F7B">
          <w:rPr>
            <w:rStyle w:val="Hyperlink"/>
            <w:rFonts w:hint="eastAsia"/>
            <w:noProof/>
            <w:lang w:val="en-GB"/>
          </w:rPr>
          <w:t>帧</w:t>
        </w:r>
        <w:r w:rsidR="00A032B6" w:rsidRPr="008D4F7B">
          <w:rPr>
            <w:rStyle w:val="Hyperlink"/>
            <w:noProof/>
            <w:position w:val="-4"/>
            <w:lang w:val="en-GB"/>
          </w:rPr>
          <w:t>B</w:t>
        </w:r>
        <w:r w:rsidR="00A032B6" w:rsidRPr="008D4F7B">
          <w:rPr>
            <w:rStyle w:val="Hyperlink"/>
            <w:rFonts w:hint="eastAsia"/>
            <w:noProof/>
            <w:lang w:eastAsia="zh-CN"/>
          </w:rPr>
          <w:t>）</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_Toc160808278 \h </w:instrText>
        </w:r>
        <w:r w:rsidR="00A032B6">
          <w:rPr>
            <w:noProof/>
            <w:webHidden/>
          </w:rPr>
        </w:r>
        <w:r w:rsidR="00A032B6">
          <w:rPr>
            <w:noProof/>
            <w:webHidden/>
          </w:rPr>
          <w:fldChar w:fldCharType="separate"/>
        </w:r>
        <w:r>
          <w:rPr>
            <w:noProof/>
            <w:webHidden/>
          </w:rPr>
          <w:t>59</w:t>
        </w:r>
        <w:r w:rsidR="00A032B6">
          <w:rPr>
            <w:noProof/>
            <w:webHidden/>
          </w:rPr>
          <w:fldChar w:fldCharType="end"/>
        </w:r>
      </w:hyperlink>
    </w:p>
    <w:p w14:paraId="10BB2924" w14:textId="5B20092C"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79" w:history="1">
        <w:r w:rsidR="00A032B6" w:rsidRPr="008D4F7B">
          <w:rPr>
            <w:rStyle w:val="Hyperlink"/>
            <w:noProof/>
            <w:lang w:val="en-GB" w:eastAsia="zh-CN"/>
          </w:rPr>
          <w:t>4.7</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检测概率</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_Toc160808279 \h </w:instrText>
        </w:r>
        <w:r w:rsidR="00A032B6">
          <w:rPr>
            <w:noProof/>
            <w:webHidden/>
          </w:rPr>
        </w:r>
        <w:r w:rsidR="00A032B6">
          <w:rPr>
            <w:noProof/>
            <w:webHidden/>
          </w:rPr>
          <w:fldChar w:fldCharType="separate"/>
        </w:r>
        <w:r>
          <w:rPr>
            <w:noProof/>
            <w:webHidden/>
          </w:rPr>
          <w:t>59</w:t>
        </w:r>
        <w:r w:rsidR="00A032B6">
          <w:rPr>
            <w:noProof/>
            <w:webHidden/>
          </w:rPr>
          <w:fldChar w:fldCharType="end"/>
        </w:r>
      </w:hyperlink>
    </w:p>
    <w:p w14:paraId="7725F276" w14:textId="428E779F"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80" w:history="1">
        <w:r w:rsidR="00A032B6" w:rsidRPr="008D4F7B">
          <w:rPr>
            <w:rStyle w:val="Hyperlink"/>
            <w:noProof/>
            <w:lang w:val="en-GB" w:eastAsia="zh-CN"/>
          </w:rPr>
          <w:t>4.8</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误差的</w:t>
        </w:r>
        <w:r w:rsidR="00A032B6" w:rsidRPr="008D4F7B">
          <w:rPr>
            <w:rStyle w:val="Hyperlink"/>
            <w:rFonts w:hint="eastAsia"/>
            <w:noProof/>
            <w:lang w:eastAsia="zh-CN"/>
          </w:rPr>
          <w:t>谐波</w:t>
        </w:r>
        <w:r w:rsidR="00A032B6" w:rsidRPr="008D4F7B">
          <w:rPr>
            <w:rStyle w:val="Hyperlink"/>
            <w:rFonts w:hint="eastAsia"/>
            <w:noProof/>
            <w:lang w:val="en-GB" w:eastAsia="zh-CN"/>
          </w:rPr>
          <w:t>结构</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_Toc160808280 \h </w:instrText>
        </w:r>
        <w:r w:rsidR="00A032B6">
          <w:rPr>
            <w:noProof/>
            <w:webHidden/>
          </w:rPr>
        </w:r>
        <w:r w:rsidR="00A032B6">
          <w:rPr>
            <w:noProof/>
            <w:webHidden/>
          </w:rPr>
          <w:fldChar w:fldCharType="separate"/>
        </w:r>
        <w:r>
          <w:rPr>
            <w:noProof/>
            <w:webHidden/>
          </w:rPr>
          <w:t>61</w:t>
        </w:r>
        <w:r w:rsidR="00A032B6">
          <w:rPr>
            <w:noProof/>
            <w:webHidden/>
          </w:rPr>
          <w:fldChar w:fldCharType="end"/>
        </w:r>
      </w:hyperlink>
    </w:p>
    <w:p w14:paraId="05D39567" w14:textId="1F460B5D"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81" w:history="1">
        <w:r w:rsidR="00A032B6" w:rsidRPr="008D4F7B">
          <w:rPr>
            <w:rStyle w:val="Hyperlink"/>
            <w:noProof/>
            <w:lang w:val="en-GB" w:eastAsia="zh-CN"/>
          </w:rPr>
          <w:t>5</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平均</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_Toc160808281 \h </w:instrText>
        </w:r>
        <w:r w:rsidR="00A032B6">
          <w:rPr>
            <w:noProof/>
            <w:webHidden/>
          </w:rPr>
        </w:r>
        <w:r w:rsidR="00A032B6">
          <w:rPr>
            <w:noProof/>
            <w:webHidden/>
          </w:rPr>
          <w:fldChar w:fldCharType="separate"/>
        </w:r>
        <w:r>
          <w:rPr>
            <w:noProof/>
            <w:webHidden/>
          </w:rPr>
          <w:t>62</w:t>
        </w:r>
        <w:r w:rsidR="00A032B6">
          <w:rPr>
            <w:noProof/>
            <w:webHidden/>
          </w:rPr>
          <w:fldChar w:fldCharType="end"/>
        </w:r>
      </w:hyperlink>
    </w:p>
    <w:p w14:paraId="21173FB3" w14:textId="651307F8"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82" w:history="1">
        <w:r w:rsidR="00A032B6" w:rsidRPr="008D4F7B">
          <w:rPr>
            <w:rStyle w:val="Hyperlink"/>
            <w:noProof/>
            <w:lang w:val="en-GB" w:eastAsia="zh-CN"/>
          </w:rPr>
          <w:t>5.1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频谱平均</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_Toc160808282 \h </w:instrText>
        </w:r>
        <w:r w:rsidR="00A032B6">
          <w:rPr>
            <w:noProof/>
            <w:webHidden/>
          </w:rPr>
        </w:r>
        <w:r w:rsidR="00A032B6">
          <w:rPr>
            <w:noProof/>
            <w:webHidden/>
          </w:rPr>
          <w:fldChar w:fldCharType="separate"/>
        </w:r>
        <w:r>
          <w:rPr>
            <w:noProof/>
            <w:webHidden/>
          </w:rPr>
          <w:t>62</w:t>
        </w:r>
        <w:r w:rsidR="00A032B6">
          <w:rPr>
            <w:noProof/>
            <w:webHidden/>
          </w:rPr>
          <w:fldChar w:fldCharType="end"/>
        </w:r>
      </w:hyperlink>
    </w:p>
    <w:p w14:paraId="13F3811C" w14:textId="0E334719"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83" w:history="1">
        <w:r w:rsidR="00A032B6" w:rsidRPr="008D4F7B">
          <w:rPr>
            <w:rStyle w:val="Hyperlink"/>
            <w:noProof/>
            <w:lang w:val="en-GB" w:eastAsia="zh-CN"/>
          </w:rPr>
          <w:t>5.2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时间平均</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_Toc160808283 \h </w:instrText>
        </w:r>
        <w:r w:rsidR="00A032B6">
          <w:rPr>
            <w:noProof/>
            <w:webHidden/>
          </w:rPr>
        </w:r>
        <w:r w:rsidR="00A032B6">
          <w:rPr>
            <w:noProof/>
            <w:webHidden/>
          </w:rPr>
          <w:fldChar w:fldCharType="separate"/>
        </w:r>
        <w:r>
          <w:rPr>
            <w:noProof/>
            <w:webHidden/>
          </w:rPr>
          <w:t>62</w:t>
        </w:r>
        <w:r w:rsidR="00A032B6">
          <w:rPr>
            <w:noProof/>
            <w:webHidden/>
          </w:rPr>
          <w:fldChar w:fldCharType="end"/>
        </w:r>
      </w:hyperlink>
    </w:p>
    <w:p w14:paraId="7FACC2CB" w14:textId="5B706BB9"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84" w:history="1">
        <w:r w:rsidR="00A032B6" w:rsidRPr="008D4F7B">
          <w:rPr>
            <w:rStyle w:val="Hyperlink"/>
            <w:noProof/>
            <w:lang w:val="en-GB" w:eastAsia="zh-CN"/>
          </w:rPr>
          <w:t>5.3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音频通道平均</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_Toc160808284 \h </w:instrText>
        </w:r>
        <w:r w:rsidR="00A032B6">
          <w:rPr>
            <w:noProof/>
            <w:webHidden/>
          </w:rPr>
        </w:r>
        <w:r w:rsidR="00A032B6">
          <w:rPr>
            <w:noProof/>
            <w:webHidden/>
          </w:rPr>
          <w:fldChar w:fldCharType="separate"/>
        </w:r>
        <w:r>
          <w:rPr>
            <w:noProof/>
            <w:webHidden/>
          </w:rPr>
          <w:t>64</w:t>
        </w:r>
        <w:r w:rsidR="00A032B6">
          <w:rPr>
            <w:noProof/>
            <w:webHidden/>
          </w:rPr>
          <w:fldChar w:fldCharType="end"/>
        </w:r>
      </w:hyperlink>
    </w:p>
    <w:p w14:paraId="21B9EBB8" w14:textId="2122A287"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85" w:history="1">
        <w:r w:rsidR="00A032B6" w:rsidRPr="008D4F7B">
          <w:rPr>
            <w:rStyle w:val="Hyperlink"/>
            <w:noProof/>
            <w:lang w:val="en-GB" w:eastAsia="zh-CN"/>
          </w:rPr>
          <w:t>6</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感知基本音频质量的</w:t>
        </w:r>
        <w:r w:rsidR="00A032B6" w:rsidRPr="008D4F7B">
          <w:rPr>
            <w:rStyle w:val="Hyperlink"/>
            <w:rFonts w:hint="eastAsia"/>
            <w:noProof/>
            <w:lang w:eastAsia="zh-CN"/>
          </w:rPr>
          <w:t>估算</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_Toc160808285 \h </w:instrText>
        </w:r>
        <w:r w:rsidR="00A032B6">
          <w:rPr>
            <w:noProof/>
            <w:webHidden/>
          </w:rPr>
        </w:r>
        <w:r w:rsidR="00A032B6">
          <w:rPr>
            <w:noProof/>
            <w:webHidden/>
          </w:rPr>
          <w:fldChar w:fldCharType="separate"/>
        </w:r>
        <w:r>
          <w:rPr>
            <w:noProof/>
            <w:webHidden/>
          </w:rPr>
          <w:t>64</w:t>
        </w:r>
        <w:r w:rsidR="00A032B6">
          <w:rPr>
            <w:noProof/>
            <w:webHidden/>
          </w:rPr>
          <w:fldChar w:fldCharType="end"/>
        </w:r>
      </w:hyperlink>
    </w:p>
    <w:p w14:paraId="7494C2FD" w14:textId="5204C7A4"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86" w:history="1">
        <w:r w:rsidR="00A032B6" w:rsidRPr="008D4F7B">
          <w:rPr>
            <w:rStyle w:val="Hyperlink"/>
            <w:noProof/>
            <w:lang w:val="en-GB" w:eastAsia="zh-CN"/>
          </w:rPr>
          <w:t>6.1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人工神经网络</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_Toc160808286 \h </w:instrText>
        </w:r>
        <w:r w:rsidR="00A032B6">
          <w:rPr>
            <w:noProof/>
            <w:webHidden/>
          </w:rPr>
        </w:r>
        <w:r w:rsidR="00A032B6">
          <w:rPr>
            <w:noProof/>
            <w:webHidden/>
          </w:rPr>
          <w:fldChar w:fldCharType="separate"/>
        </w:r>
        <w:r>
          <w:rPr>
            <w:noProof/>
            <w:webHidden/>
          </w:rPr>
          <w:t>64</w:t>
        </w:r>
        <w:r w:rsidR="00A032B6">
          <w:rPr>
            <w:noProof/>
            <w:webHidden/>
          </w:rPr>
          <w:fldChar w:fldCharType="end"/>
        </w:r>
      </w:hyperlink>
    </w:p>
    <w:p w14:paraId="0A095940" w14:textId="6A44216A"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87" w:history="1">
        <w:r w:rsidR="00A032B6" w:rsidRPr="008D4F7B">
          <w:rPr>
            <w:rStyle w:val="Hyperlink"/>
            <w:noProof/>
            <w:lang w:val="en-GB" w:eastAsia="zh-CN"/>
          </w:rPr>
          <w:t>6.2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基本版本</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_Toc160808287 \h </w:instrText>
        </w:r>
        <w:r w:rsidR="00A032B6">
          <w:rPr>
            <w:noProof/>
            <w:webHidden/>
          </w:rPr>
        </w:r>
        <w:r w:rsidR="00A032B6">
          <w:rPr>
            <w:noProof/>
            <w:webHidden/>
          </w:rPr>
          <w:fldChar w:fldCharType="separate"/>
        </w:r>
        <w:r>
          <w:rPr>
            <w:noProof/>
            <w:webHidden/>
          </w:rPr>
          <w:t>65</w:t>
        </w:r>
        <w:r w:rsidR="00A032B6">
          <w:rPr>
            <w:noProof/>
            <w:webHidden/>
          </w:rPr>
          <w:fldChar w:fldCharType="end"/>
        </w:r>
      </w:hyperlink>
    </w:p>
    <w:p w14:paraId="23B1B11C" w14:textId="15446660"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88" w:history="1">
        <w:r w:rsidR="00A032B6" w:rsidRPr="008D4F7B">
          <w:rPr>
            <w:rStyle w:val="Hyperlink"/>
            <w:noProof/>
          </w:rPr>
          <w:t>6.3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rPr>
          <w:t>高级版本</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_Toc160808288 \h </w:instrText>
        </w:r>
        <w:r w:rsidR="00A032B6">
          <w:rPr>
            <w:noProof/>
            <w:webHidden/>
          </w:rPr>
        </w:r>
        <w:r w:rsidR="00A032B6">
          <w:rPr>
            <w:noProof/>
            <w:webHidden/>
          </w:rPr>
          <w:fldChar w:fldCharType="separate"/>
        </w:r>
        <w:r>
          <w:rPr>
            <w:noProof/>
            <w:webHidden/>
          </w:rPr>
          <w:t>67</w:t>
        </w:r>
        <w:r w:rsidR="00A032B6">
          <w:rPr>
            <w:noProof/>
            <w:webHidden/>
          </w:rPr>
          <w:fldChar w:fldCharType="end"/>
        </w:r>
      </w:hyperlink>
    </w:p>
    <w:p w14:paraId="72E4563C" w14:textId="464E35D3"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89" w:history="1">
        <w:r w:rsidR="00A032B6" w:rsidRPr="008D4F7B">
          <w:rPr>
            <w:rStyle w:val="Hyperlink"/>
            <w:noProof/>
          </w:rPr>
          <w:t>7</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实施</w:t>
        </w:r>
        <w:r w:rsidR="00A032B6" w:rsidRPr="008D4F7B">
          <w:rPr>
            <w:rStyle w:val="Hyperlink"/>
            <w:rFonts w:hint="eastAsia"/>
            <w:noProof/>
          </w:rPr>
          <w:t>的一致性</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_Toc160808289 \h </w:instrText>
        </w:r>
        <w:r w:rsidR="00A032B6">
          <w:rPr>
            <w:noProof/>
            <w:webHidden/>
          </w:rPr>
        </w:r>
        <w:r w:rsidR="00A032B6">
          <w:rPr>
            <w:noProof/>
            <w:webHidden/>
          </w:rPr>
          <w:fldChar w:fldCharType="separate"/>
        </w:r>
        <w:r>
          <w:rPr>
            <w:noProof/>
            <w:webHidden/>
          </w:rPr>
          <w:t>68</w:t>
        </w:r>
        <w:r w:rsidR="00A032B6">
          <w:rPr>
            <w:noProof/>
            <w:webHidden/>
          </w:rPr>
          <w:fldChar w:fldCharType="end"/>
        </w:r>
      </w:hyperlink>
    </w:p>
    <w:p w14:paraId="3CCD3E8C" w14:textId="0D2784E7"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90" w:history="1">
        <w:r w:rsidR="00A032B6" w:rsidRPr="008D4F7B">
          <w:rPr>
            <w:rStyle w:val="Hyperlink"/>
            <w:noProof/>
          </w:rPr>
          <w:t>7.1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综述</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_Toc160808290 \h </w:instrText>
        </w:r>
        <w:r w:rsidR="00A032B6">
          <w:rPr>
            <w:noProof/>
            <w:webHidden/>
          </w:rPr>
        </w:r>
        <w:r w:rsidR="00A032B6">
          <w:rPr>
            <w:noProof/>
            <w:webHidden/>
          </w:rPr>
          <w:fldChar w:fldCharType="separate"/>
        </w:r>
        <w:r>
          <w:rPr>
            <w:noProof/>
            <w:webHidden/>
          </w:rPr>
          <w:t>68</w:t>
        </w:r>
        <w:r w:rsidR="00A032B6">
          <w:rPr>
            <w:noProof/>
            <w:webHidden/>
          </w:rPr>
          <w:fldChar w:fldCharType="end"/>
        </w:r>
      </w:hyperlink>
    </w:p>
    <w:p w14:paraId="28E5595A" w14:textId="7B9F5E73"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91" w:history="1">
        <w:r w:rsidR="00A032B6" w:rsidRPr="008D4F7B">
          <w:rPr>
            <w:rStyle w:val="Hyperlink"/>
            <w:noProof/>
            <w:lang w:val="en-GB" w:eastAsia="zh-CN"/>
          </w:rPr>
          <w:t>7.2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选择</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_Toc160808291 \h </w:instrText>
        </w:r>
        <w:r w:rsidR="00A032B6">
          <w:rPr>
            <w:noProof/>
            <w:webHidden/>
          </w:rPr>
        </w:r>
        <w:r w:rsidR="00A032B6">
          <w:rPr>
            <w:noProof/>
            <w:webHidden/>
          </w:rPr>
          <w:fldChar w:fldCharType="separate"/>
        </w:r>
        <w:r>
          <w:rPr>
            <w:noProof/>
            <w:webHidden/>
          </w:rPr>
          <w:t>68</w:t>
        </w:r>
        <w:r w:rsidR="00A032B6">
          <w:rPr>
            <w:noProof/>
            <w:webHidden/>
          </w:rPr>
          <w:fldChar w:fldCharType="end"/>
        </w:r>
      </w:hyperlink>
    </w:p>
    <w:p w14:paraId="01A19908" w14:textId="4B79B750"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92" w:history="1">
        <w:r w:rsidR="00A032B6" w:rsidRPr="008D4F7B">
          <w:rPr>
            <w:rStyle w:val="Hyperlink"/>
            <w:noProof/>
            <w:lang w:val="en-GB" w:eastAsia="zh-CN"/>
          </w:rPr>
          <w:t>7.3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一致性测试的设置</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_Toc160808292 \h </w:instrText>
        </w:r>
        <w:r w:rsidR="00A032B6">
          <w:rPr>
            <w:noProof/>
            <w:webHidden/>
          </w:rPr>
        </w:r>
        <w:r w:rsidR="00A032B6">
          <w:rPr>
            <w:noProof/>
            <w:webHidden/>
          </w:rPr>
          <w:fldChar w:fldCharType="separate"/>
        </w:r>
        <w:r>
          <w:rPr>
            <w:noProof/>
            <w:webHidden/>
          </w:rPr>
          <w:t>68</w:t>
        </w:r>
        <w:r w:rsidR="00A032B6">
          <w:rPr>
            <w:noProof/>
            <w:webHidden/>
          </w:rPr>
          <w:fldChar w:fldCharType="end"/>
        </w:r>
      </w:hyperlink>
    </w:p>
    <w:p w14:paraId="2F787863" w14:textId="487A158D"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93" w:history="1">
        <w:r w:rsidR="00A032B6" w:rsidRPr="008D4F7B">
          <w:rPr>
            <w:rStyle w:val="Hyperlink"/>
            <w:noProof/>
            <w:lang w:val="en-GB" w:eastAsia="zh-CN"/>
          </w:rPr>
          <w:t>7.4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可接受的容限区间</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_Toc160808293 \h </w:instrText>
        </w:r>
        <w:r w:rsidR="00A032B6">
          <w:rPr>
            <w:noProof/>
            <w:webHidden/>
          </w:rPr>
        </w:r>
        <w:r w:rsidR="00A032B6">
          <w:rPr>
            <w:noProof/>
            <w:webHidden/>
          </w:rPr>
          <w:fldChar w:fldCharType="separate"/>
        </w:r>
        <w:r>
          <w:rPr>
            <w:noProof/>
            <w:webHidden/>
          </w:rPr>
          <w:t>68</w:t>
        </w:r>
        <w:r w:rsidR="00A032B6">
          <w:rPr>
            <w:noProof/>
            <w:webHidden/>
          </w:rPr>
          <w:fldChar w:fldCharType="end"/>
        </w:r>
      </w:hyperlink>
    </w:p>
    <w:p w14:paraId="3BAF3573" w14:textId="3469D5FB"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294" w:history="1">
        <w:r w:rsidR="00A032B6" w:rsidRPr="008D4F7B">
          <w:rPr>
            <w:rStyle w:val="Hyperlink"/>
            <w:noProof/>
            <w:lang w:val="en-GB" w:eastAsia="zh-CN"/>
          </w:rPr>
          <w:t>7.5</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测试项目</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_Toc160808294 \h </w:instrText>
        </w:r>
        <w:r w:rsidR="00A032B6">
          <w:rPr>
            <w:noProof/>
            <w:webHidden/>
          </w:rPr>
        </w:r>
        <w:r w:rsidR="00A032B6">
          <w:rPr>
            <w:noProof/>
            <w:webHidden/>
          </w:rPr>
          <w:fldChar w:fldCharType="separate"/>
        </w:r>
        <w:r>
          <w:rPr>
            <w:noProof/>
            <w:webHidden/>
          </w:rPr>
          <w:t>68</w:t>
        </w:r>
        <w:r w:rsidR="00A032B6">
          <w:rPr>
            <w:noProof/>
            <w:webHidden/>
          </w:rPr>
          <w:fldChar w:fldCharType="end"/>
        </w:r>
      </w:hyperlink>
    </w:p>
    <w:p w14:paraId="4BA246B2" w14:textId="2AA8FAEB"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95" w:history="1">
        <w:r w:rsidR="00A032B6" w:rsidRPr="008D4F7B">
          <w:rPr>
            <w:rStyle w:val="Hyperlink"/>
            <w:rFonts w:hint="eastAsia"/>
            <w:noProof/>
            <w:lang w:eastAsia="zh-CN"/>
          </w:rPr>
          <w:t>附件</w:t>
        </w:r>
        <w:r w:rsidR="00A032B6" w:rsidRPr="008D4F7B">
          <w:rPr>
            <w:rStyle w:val="Hyperlink"/>
            <w:noProof/>
            <w:lang w:eastAsia="zh-CN"/>
          </w:rPr>
          <w:t>2</w:t>
        </w:r>
        <w:r w:rsidR="00A032B6" w:rsidRPr="008D4F7B">
          <w:rPr>
            <w:rStyle w:val="Hyperlink"/>
            <w:rFonts w:hint="eastAsia"/>
            <w:noProof/>
            <w:lang w:eastAsia="zh-CN"/>
          </w:rPr>
          <w:t>的后附资料</w:t>
        </w:r>
        <w:r w:rsidR="00A032B6" w:rsidRPr="008D4F7B">
          <w:rPr>
            <w:rStyle w:val="Hyperlink"/>
            <w:noProof/>
            <w:lang w:eastAsia="zh-CN"/>
          </w:rPr>
          <w:t xml:space="preserve">1  </w:t>
        </w:r>
        <w:r w:rsidR="00A032B6" w:rsidRPr="008D4F7B">
          <w:rPr>
            <w:rStyle w:val="Hyperlink"/>
            <w:rFonts w:hint="eastAsia"/>
            <w:noProof/>
            <w:lang w:val="en-GB" w:eastAsia="zh-CN"/>
          </w:rPr>
          <w:t>验证过程</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_Toc160808295 \h </w:instrText>
        </w:r>
        <w:r w:rsidR="00A032B6">
          <w:rPr>
            <w:noProof/>
            <w:webHidden/>
          </w:rPr>
        </w:r>
        <w:r w:rsidR="00A032B6">
          <w:rPr>
            <w:noProof/>
            <w:webHidden/>
          </w:rPr>
          <w:fldChar w:fldCharType="separate"/>
        </w:r>
        <w:r>
          <w:rPr>
            <w:noProof/>
            <w:webHidden/>
          </w:rPr>
          <w:t>70</w:t>
        </w:r>
        <w:r w:rsidR="00A032B6">
          <w:rPr>
            <w:noProof/>
            <w:webHidden/>
          </w:rPr>
          <w:fldChar w:fldCharType="end"/>
        </w:r>
      </w:hyperlink>
    </w:p>
    <w:p w14:paraId="2B7EE897" w14:textId="61EDD032"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96" w:history="1">
        <w:r w:rsidR="00A032B6" w:rsidRPr="008D4F7B">
          <w:rPr>
            <w:rStyle w:val="Hyperlink"/>
            <w:noProof/>
            <w:lang w:eastAsia="zh-CN"/>
          </w:rPr>
          <w:t>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综述</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_Toc160808296 \h </w:instrText>
        </w:r>
        <w:r w:rsidR="00A032B6">
          <w:rPr>
            <w:noProof/>
            <w:webHidden/>
          </w:rPr>
        </w:r>
        <w:r w:rsidR="00A032B6">
          <w:rPr>
            <w:noProof/>
            <w:webHidden/>
          </w:rPr>
          <w:fldChar w:fldCharType="separate"/>
        </w:r>
        <w:r>
          <w:rPr>
            <w:noProof/>
            <w:webHidden/>
          </w:rPr>
          <w:t>70</w:t>
        </w:r>
        <w:r w:rsidR="00A032B6">
          <w:rPr>
            <w:noProof/>
            <w:webHidden/>
          </w:rPr>
          <w:fldChar w:fldCharType="end"/>
        </w:r>
      </w:hyperlink>
    </w:p>
    <w:p w14:paraId="3EADBF19" w14:textId="1DF152B8"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97" w:history="1">
        <w:r w:rsidR="00A032B6" w:rsidRPr="008D4F7B">
          <w:rPr>
            <w:rStyle w:val="Hyperlink"/>
            <w:noProof/>
            <w:lang w:val="en-GB" w:eastAsia="zh-CN"/>
          </w:rPr>
          <w:t>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竞争阶段</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_Toc160808297 \h </w:instrText>
        </w:r>
        <w:r w:rsidR="00A032B6">
          <w:rPr>
            <w:noProof/>
            <w:webHidden/>
          </w:rPr>
        </w:r>
        <w:r w:rsidR="00A032B6">
          <w:rPr>
            <w:noProof/>
            <w:webHidden/>
          </w:rPr>
          <w:fldChar w:fldCharType="separate"/>
        </w:r>
        <w:r>
          <w:rPr>
            <w:noProof/>
            <w:webHidden/>
          </w:rPr>
          <w:t>70</w:t>
        </w:r>
        <w:r w:rsidR="00A032B6">
          <w:rPr>
            <w:noProof/>
            <w:webHidden/>
          </w:rPr>
          <w:fldChar w:fldCharType="end"/>
        </w:r>
      </w:hyperlink>
    </w:p>
    <w:p w14:paraId="2A88FE8C" w14:textId="4CB4B060"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98" w:history="1">
        <w:r w:rsidR="00A032B6" w:rsidRPr="008D4F7B">
          <w:rPr>
            <w:rStyle w:val="Hyperlink"/>
            <w:noProof/>
            <w:lang w:val="en-GB" w:eastAsia="zh-CN"/>
          </w:rPr>
          <w:t>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协作阶段</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_Toc160808298 \h </w:instrText>
        </w:r>
        <w:r w:rsidR="00A032B6">
          <w:rPr>
            <w:noProof/>
            <w:webHidden/>
          </w:rPr>
        </w:r>
        <w:r w:rsidR="00A032B6">
          <w:rPr>
            <w:noProof/>
            <w:webHidden/>
          </w:rPr>
          <w:fldChar w:fldCharType="separate"/>
        </w:r>
        <w:r>
          <w:rPr>
            <w:noProof/>
            <w:webHidden/>
          </w:rPr>
          <w:t>71</w:t>
        </w:r>
        <w:r w:rsidR="00A032B6">
          <w:rPr>
            <w:noProof/>
            <w:webHidden/>
          </w:rPr>
          <w:fldChar w:fldCharType="end"/>
        </w:r>
      </w:hyperlink>
    </w:p>
    <w:p w14:paraId="6499F9E1" w14:textId="6F2AB57E"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299" w:history="1">
        <w:r w:rsidR="00A032B6" w:rsidRPr="008D4F7B">
          <w:rPr>
            <w:rStyle w:val="Hyperlink"/>
            <w:noProof/>
            <w:lang w:val="en-GB" w:eastAsia="zh-CN"/>
          </w:rPr>
          <w:t>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验证</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_Toc160808299 \h </w:instrText>
        </w:r>
        <w:r w:rsidR="00A032B6">
          <w:rPr>
            <w:noProof/>
            <w:webHidden/>
          </w:rPr>
        </w:r>
        <w:r w:rsidR="00A032B6">
          <w:rPr>
            <w:noProof/>
            <w:webHidden/>
          </w:rPr>
          <w:fldChar w:fldCharType="separate"/>
        </w:r>
        <w:r>
          <w:rPr>
            <w:noProof/>
            <w:webHidden/>
          </w:rPr>
          <w:t>71</w:t>
        </w:r>
        <w:r w:rsidR="00A032B6">
          <w:rPr>
            <w:noProof/>
            <w:webHidden/>
          </w:rPr>
          <w:fldChar w:fldCharType="end"/>
        </w:r>
      </w:hyperlink>
    </w:p>
    <w:p w14:paraId="02140F59" w14:textId="0D085A8D"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00" w:history="1">
        <w:r w:rsidR="00A032B6" w:rsidRPr="008D4F7B">
          <w:rPr>
            <w:rStyle w:val="Hyperlink"/>
            <w:noProof/>
            <w:lang w:val="en-GB" w:eastAsia="zh-CN"/>
          </w:rPr>
          <w:t>4.1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eastAsia="zh-CN"/>
          </w:rPr>
          <w:t>SDG</w:t>
        </w:r>
        <w:r w:rsidR="00A032B6" w:rsidRPr="008D4F7B">
          <w:rPr>
            <w:rStyle w:val="Hyperlink"/>
            <w:rFonts w:hint="eastAsia"/>
            <w:noProof/>
            <w:lang w:val="en-GB" w:eastAsia="zh-CN"/>
          </w:rPr>
          <w:t>和</w:t>
        </w:r>
        <w:r w:rsidR="00A032B6" w:rsidRPr="008D4F7B">
          <w:rPr>
            <w:rStyle w:val="Hyperlink"/>
            <w:noProof/>
            <w:lang w:val="en-GB" w:eastAsia="zh-CN"/>
          </w:rPr>
          <w:t>ODG</w:t>
        </w:r>
        <w:r w:rsidR="00A032B6" w:rsidRPr="008D4F7B">
          <w:rPr>
            <w:rStyle w:val="Hyperlink"/>
            <w:rFonts w:hint="eastAsia"/>
            <w:noProof/>
            <w:lang w:val="en-GB" w:eastAsia="zh-CN"/>
          </w:rPr>
          <w:t>值</w:t>
        </w:r>
        <w:r w:rsidR="00A032B6" w:rsidRPr="008D4F7B">
          <w:rPr>
            <w:rStyle w:val="Hyperlink"/>
            <w:rFonts w:hint="eastAsia"/>
            <w:noProof/>
            <w:lang w:eastAsia="zh-CN"/>
          </w:rPr>
          <w:t>的比较</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_Toc160808300 \h </w:instrText>
        </w:r>
        <w:r w:rsidR="00A032B6">
          <w:rPr>
            <w:noProof/>
            <w:webHidden/>
          </w:rPr>
        </w:r>
        <w:r w:rsidR="00A032B6">
          <w:rPr>
            <w:noProof/>
            <w:webHidden/>
          </w:rPr>
          <w:fldChar w:fldCharType="separate"/>
        </w:r>
        <w:r>
          <w:rPr>
            <w:noProof/>
            <w:webHidden/>
          </w:rPr>
          <w:t>72</w:t>
        </w:r>
        <w:r w:rsidR="00A032B6">
          <w:rPr>
            <w:noProof/>
            <w:webHidden/>
          </w:rPr>
          <w:fldChar w:fldCharType="end"/>
        </w:r>
      </w:hyperlink>
    </w:p>
    <w:p w14:paraId="569D7E4E" w14:textId="0AD890F3"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01" w:history="1">
        <w:r w:rsidR="00A032B6" w:rsidRPr="008D4F7B">
          <w:rPr>
            <w:rStyle w:val="Hyperlink"/>
            <w:noProof/>
            <w:lang w:val="en-GB" w:eastAsia="zh-CN"/>
          </w:rPr>
          <w:t>4.2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相关</w:t>
        </w:r>
        <w:r w:rsidR="00A032B6" w:rsidRPr="008D4F7B">
          <w:rPr>
            <w:rStyle w:val="Hyperlink"/>
            <w:rFonts w:hint="eastAsia"/>
            <w:noProof/>
            <w:lang w:eastAsia="zh-CN"/>
          </w:rPr>
          <w:t>性</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_Toc160808301 \h </w:instrText>
        </w:r>
        <w:r w:rsidR="00A032B6">
          <w:rPr>
            <w:noProof/>
            <w:webHidden/>
          </w:rPr>
        </w:r>
        <w:r w:rsidR="00A032B6">
          <w:rPr>
            <w:noProof/>
            <w:webHidden/>
          </w:rPr>
          <w:fldChar w:fldCharType="separate"/>
        </w:r>
        <w:r>
          <w:rPr>
            <w:noProof/>
            <w:webHidden/>
          </w:rPr>
          <w:t>72</w:t>
        </w:r>
        <w:r w:rsidR="00A032B6">
          <w:rPr>
            <w:noProof/>
            <w:webHidden/>
          </w:rPr>
          <w:fldChar w:fldCharType="end"/>
        </w:r>
      </w:hyperlink>
    </w:p>
    <w:p w14:paraId="73036049" w14:textId="1C607A05"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02" w:history="1">
        <w:r w:rsidR="00A032B6" w:rsidRPr="008D4F7B">
          <w:rPr>
            <w:rStyle w:val="Hyperlink"/>
            <w:noProof/>
            <w:lang w:val="en-GB" w:eastAsia="zh-CN"/>
          </w:rPr>
          <w:t>4.3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绝对误差分数（</w:t>
        </w:r>
        <w:r w:rsidR="00A032B6" w:rsidRPr="008D4F7B">
          <w:rPr>
            <w:rStyle w:val="Hyperlink"/>
            <w:noProof/>
            <w:lang w:val="en-GB" w:eastAsia="zh-CN"/>
          </w:rPr>
          <w:t>AES</w:t>
        </w:r>
        <w:r w:rsidR="00A032B6" w:rsidRPr="008D4F7B">
          <w:rPr>
            <w:rStyle w:val="Hyperlink"/>
            <w:rFonts w:hint="eastAsia"/>
            <w:noProof/>
            <w:lang w:val="en-GB" w:eastAsia="zh-CN"/>
          </w:rPr>
          <w:t>）</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_Toc160808302 \h </w:instrText>
        </w:r>
        <w:r w:rsidR="00A032B6">
          <w:rPr>
            <w:noProof/>
            <w:webHidden/>
          </w:rPr>
        </w:r>
        <w:r w:rsidR="00A032B6">
          <w:rPr>
            <w:noProof/>
            <w:webHidden/>
          </w:rPr>
          <w:fldChar w:fldCharType="separate"/>
        </w:r>
        <w:r>
          <w:rPr>
            <w:noProof/>
            <w:webHidden/>
          </w:rPr>
          <w:t>74</w:t>
        </w:r>
        <w:r w:rsidR="00A032B6">
          <w:rPr>
            <w:noProof/>
            <w:webHidden/>
          </w:rPr>
          <w:fldChar w:fldCharType="end"/>
        </w:r>
      </w:hyperlink>
    </w:p>
    <w:p w14:paraId="6391BB37" w14:textId="79BE534C"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03" w:history="1">
        <w:r w:rsidR="00A032B6" w:rsidRPr="008D4F7B">
          <w:rPr>
            <w:rStyle w:val="Hyperlink"/>
            <w:noProof/>
            <w:lang w:eastAsia="zh-CN"/>
          </w:rPr>
          <w:t>4.4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eastAsia="zh-CN"/>
          </w:rPr>
          <w:t>ODG</w:t>
        </w:r>
        <w:r w:rsidR="00A032B6" w:rsidRPr="008D4F7B">
          <w:rPr>
            <w:rStyle w:val="Hyperlink"/>
            <w:rFonts w:hint="eastAsia"/>
            <w:noProof/>
            <w:lang w:val="en-GB" w:eastAsia="zh-CN"/>
          </w:rPr>
          <w:t>与置信区间</w:t>
        </w:r>
        <w:r w:rsidR="00A032B6" w:rsidRPr="008D4F7B">
          <w:rPr>
            <w:rStyle w:val="Hyperlink"/>
            <w:rFonts w:hint="eastAsia"/>
            <w:noProof/>
            <w:lang w:eastAsia="zh-CN"/>
          </w:rPr>
          <w:t>的比较</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_Toc160808303 \h </w:instrText>
        </w:r>
        <w:r w:rsidR="00A032B6">
          <w:rPr>
            <w:noProof/>
            <w:webHidden/>
          </w:rPr>
        </w:r>
        <w:r w:rsidR="00A032B6">
          <w:rPr>
            <w:noProof/>
            <w:webHidden/>
          </w:rPr>
          <w:fldChar w:fldCharType="separate"/>
        </w:r>
        <w:r>
          <w:rPr>
            <w:noProof/>
            <w:webHidden/>
          </w:rPr>
          <w:t>76</w:t>
        </w:r>
        <w:r w:rsidR="00A032B6">
          <w:rPr>
            <w:noProof/>
            <w:webHidden/>
          </w:rPr>
          <w:fldChar w:fldCharType="end"/>
        </w:r>
      </w:hyperlink>
    </w:p>
    <w:p w14:paraId="68C81FFE" w14:textId="1805C42C"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04" w:history="1">
        <w:r w:rsidR="00A032B6" w:rsidRPr="008D4F7B">
          <w:rPr>
            <w:rStyle w:val="Hyperlink"/>
            <w:noProof/>
            <w:lang w:val="en-GB" w:eastAsia="zh-CN"/>
          </w:rPr>
          <w:t>4.5</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eastAsia="zh-CN"/>
          </w:rPr>
          <w:t>ODG</w:t>
        </w:r>
        <w:r w:rsidR="00A032B6" w:rsidRPr="008D4F7B">
          <w:rPr>
            <w:rStyle w:val="Hyperlink"/>
            <w:rFonts w:hint="eastAsia"/>
            <w:noProof/>
            <w:lang w:val="en-GB" w:eastAsia="zh-CN"/>
          </w:rPr>
          <w:t>与容限区间</w:t>
        </w:r>
        <w:r w:rsidR="00A032B6" w:rsidRPr="008D4F7B">
          <w:rPr>
            <w:rStyle w:val="Hyperlink"/>
            <w:rFonts w:hint="eastAsia"/>
            <w:noProof/>
            <w:lang w:eastAsia="zh-CN"/>
          </w:rPr>
          <w:t>的比较</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_Toc160808304 \h </w:instrText>
        </w:r>
        <w:r w:rsidR="00A032B6">
          <w:rPr>
            <w:noProof/>
            <w:webHidden/>
          </w:rPr>
        </w:r>
        <w:r w:rsidR="00A032B6">
          <w:rPr>
            <w:noProof/>
            <w:webHidden/>
          </w:rPr>
          <w:fldChar w:fldCharType="separate"/>
        </w:r>
        <w:r>
          <w:rPr>
            <w:noProof/>
            <w:webHidden/>
          </w:rPr>
          <w:t>79</w:t>
        </w:r>
        <w:r w:rsidR="00A032B6">
          <w:rPr>
            <w:noProof/>
            <w:webHidden/>
          </w:rPr>
          <w:fldChar w:fldCharType="end"/>
        </w:r>
      </w:hyperlink>
    </w:p>
    <w:p w14:paraId="60804C81" w14:textId="2A5DADF1"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305" w:history="1">
        <w:r w:rsidR="00A032B6" w:rsidRPr="008D4F7B">
          <w:rPr>
            <w:rStyle w:val="Hyperlink"/>
            <w:noProof/>
            <w:lang w:val="en-GB" w:eastAsia="zh-CN"/>
          </w:rPr>
          <w:t>5</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最佳模型版本的选择</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_Toc160808305 \h </w:instrText>
        </w:r>
        <w:r w:rsidR="00A032B6">
          <w:rPr>
            <w:noProof/>
            <w:webHidden/>
          </w:rPr>
        </w:r>
        <w:r w:rsidR="00A032B6">
          <w:rPr>
            <w:noProof/>
            <w:webHidden/>
          </w:rPr>
          <w:fldChar w:fldCharType="separate"/>
        </w:r>
        <w:r>
          <w:rPr>
            <w:noProof/>
            <w:webHidden/>
          </w:rPr>
          <w:t>82</w:t>
        </w:r>
        <w:r w:rsidR="00A032B6">
          <w:rPr>
            <w:noProof/>
            <w:webHidden/>
          </w:rPr>
          <w:fldChar w:fldCharType="end"/>
        </w:r>
      </w:hyperlink>
    </w:p>
    <w:p w14:paraId="3503ED05" w14:textId="401D3AC4"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06" w:history="1">
        <w:r w:rsidR="00A032B6" w:rsidRPr="008D4F7B">
          <w:rPr>
            <w:rStyle w:val="Hyperlink"/>
            <w:noProof/>
            <w:lang w:val="en-GB" w:eastAsia="zh-CN"/>
          </w:rPr>
          <w:t>5.1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基于相关性的预选标准</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_Toc160808306 \h </w:instrText>
        </w:r>
        <w:r w:rsidR="00A032B6">
          <w:rPr>
            <w:noProof/>
            <w:webHidden/>
          </w:rPr>
        </w:r>
        <w:r w:rsidR="00A032B6">
          <w:rPr>
            <w:noProof/>
            <w:webHidden/>
          </w:rPr>
          <w:fldChar w:fldCharType="separate"/>
        </w:r>
        <w:r>
          <w:rPr>
            <w:noProof/>
            <w:webHidden/>
          </w:rPr>
          <w:t>82</w:t>
        </w:r>
        <w:r w:rsidR="00A032B6">
          <w:rPr>
            <w:noProof/>
            <w:webHidden/>
          </w:rPr>
          <w:fldChar w:fldCharType="end"/>
        </w:r>
      </w:hyperlink>
    </w:p>
    <w:p w14:paraId="72A8B1D4" w14:textId="705D429F"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07" w:history="1">
        <w:r w:rsidR="00A032B6" w:rsidRPr="008D4F7B">
          <w:rPr>
            <w:rStyle w:val="Hyperlink"/>
            <w:noProof/>
            <w:lang w:val="en-GB" w:eastAsia="zh-CN"/>
          </w:rPr>
          <w:t>5.2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异常值数量分析</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_Toc160808307 \h </w:instrText>
        </w:r>
        <w:r w:rsidR="00A032B6">
          <w:rPr>
            <w:noProof/>
            <w:webHidden/>
          </w:rPr>
        </w:r>
        <w:r w:rsidR="00A032B6">
          <w:rPr>
            <w:noProof/>
            <w:webHidden/>
          </w:rPr>
          <w:fldChar w:fldCharType="separate"/>
        </w:r>
        <w:r>
          <w:rPr>
            <w:noProof/>
            <w:webHidden/>
          </w:rPr>
          <w:t>83</w:t>
        </w:r>
        <w:r w:rsidR="00A032B6">
          <w:rPr>
            <w:noProof/>
            <w:webHidden/>
          </w:rPr>
          <w:fldChar w:fldCharType="end"/>
        </w:r>
      </w:hyperlink>
    </w:p>
    <w:p w14:paraId="4CBB0A20" w14:textId="3C08DA3F"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08" w:history="1">
        <w:r w:rsidR="00A032B6" w:rsidRPr="008D4F7B">
          <w:rPr>
            <w:rStyle w:val="Hyperlink"/>
            <w:noProof/>
            <w:lang w:val="en-GB"/>
          </w:rPr>
          <w:t>5.3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rPr>
          <w:t>异常值的严重性分析</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_Toc160808308 \h </w:instrText>
        </w:r>
        <w:r w:rsidR="00A032B6">
          <w:rPr>
            <w:noProof/>
            <w:webHidden/>
          </w:rPr>
        </w:r>
        <w:r w:rsidR="00A032B6">
          <w:rPr>
            <w:noProof/>
            <w:webHidden/>
          </w:rPr>
          <w:fldChar w:fldCharType="separate"/>
        </w:r>
        <w:r>
          <w:rPr>
            <w:noProof/>
            <w:webHidden/>
          </w:rPr>
          <w:t>83</w:t>
        </w:r>
        <w:r w:rsidR="00A032B6">
          <w:rPr>
            <w:noProof/>
            <w:webHidden/>
          </w:rPr>
          <w:fldChar w:fldCharType="end"/>
        </w:r>
      </w:hyperlink>
    </w:p>
    <w:p w14:paraId="3E804E0F" w14:textId="0FB604B1"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309" w:history="1">
        <w:r w:rsidR="00A032B6" w:rsidRPr="008D4F7B">
          <w:rPr>
            <w:rStyle w:val="Hyperlink"/>
            <w:noProof/>
          </w:rPr>
          <w:t>6</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rPr>
          <w:t>结论</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_Toc160808309 \h </w:instrText>
        </w:r>
        <w:r w:rsidR="00A032B6">
          <w:rPr>
            <w:noProof/>
            <w:webHidden/>
          </w:rPr>
        </w:r>
        <w:r w:rsidR="00A032B6">
          <w:rPr>
            <w:noProof/>
            <w:webHidden/>
          </w:rPr>
          <w:fldChar w:fldCharType="separate"/>
        </w:r>
        <w:r>
          <w:rPr>
            <w:noProof/>
            <w:webHidden/>
          </w:rPr>
          <w:t>84</w:t>
        </w:r>
        <w:r w:rsidR="00A032B6">
          <w:rPr>
            <w:noProof/>
            <w:webHidden/>
          </w:rPr>
          <w:fldChar w:fldCharType="end"/>
        </w:r>
      </w:hyperlink>
    </w:p>
    <w:p w14:paraId="5B3F6685" w14:textId="7C506D63"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310" w:history="1">
        <w:r w:rsidR="00A032B6" w:rsidRPr="008D4F7B">
          <w:rPr>
            <w:rStyle w:val="Hyperlink"/>
            <w:rFonts w:hint="eastAsia"/>
            <w:noProof/>
            <w:lang w:eastAsia="zh-CN"/>
          </w:rPr>
          <w:t>附件</w:t>
        </w:r>
        <w:r w:rsidR="00A032B6" w:rsidRPr="008D4F7B">
          <w:rPr>
            <w:rStyle w:val="Hyperlink"/>
            <w:noProof/>
            <w:lang w:val="en-GB" w:eastAsia="zh-CN"/>
          </w:rPr>
          <w:t>2</w:t>
        </w:r>
        <w:r w:rsidR="00A032B6" w:rsidRPr="008D4F7B">
          <w:rPr>
            <w:rStyle w:val="Hyperlink"/>
            <w:rFonts w:hint="eastAsia"/>
            <w:noProof/>
            <w:lang w:eastAsia="zh-CN"/>
          </w:rPr>
          <w:t>的后附资料</w:t>
        </w:r>
        <w:r w:rsidR="00A032B6" w:rsidRPr="008D4F7B">
          <w:rPr>
            <w:rStyle w:val="Hyperlink"/>
            <w:noProof/>
            <w:lang w:val="en-GB" w:eastAsia="zh-CN"/>
          </w:rPr>
          <w:t xml:space="preserve">2  </w:t>
        </w:r>
        <w:r w:rsidR="00A032B6" w:rsidRPr="008D4F7B">
          <w:rPr>
            <w:rStyle w:val="Hyperlink"/>
            <w:rFonts w:hint="eastAsia"/>
            <w:noProof/>
            <w:lang w:val="en-GB" w:eastAsia="zh-CN"/>
          </w:rPr>
          <w:t>参考数据库的描述</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_Toc160808310 \h </w:instrText>
        </w:r>
        <w:r w:rsidR="00A032B6">
          <w:rPr>
            <w:noProof/>
            <w:webHidden/>
          </w:rPr>
        </w:r>
        <w:r w:rsidR="00A032B6">
          <w:rPr>
            <w:noProof/>
            <w:webHidden/>
          </w:rPr>
          <w:fldChar w:fldCharType="separate"/>
        </w:r>
        <w:r>
          <w:rPr>
            <w:noProof/>
            <w:webHidden/>
          </w:rPr>
          <w:t>85</w:t>
        </w:r>
        <w:r w:rsidR="00A032B6">
          <w:rPr>
            <w:noProof/>
            <w:webHidden/>
          </w:rPr>
          <w:fldChar w:fldCharType="end"/>
        </w:r>
      </w:hyperlink>
    </w:p>
    <w:p w14:paraId="2A4CEAB0" w14:textId="62734EE2"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311" w:history="1">
        <w:r w:rsidR="00A032B6" w:rsidRPr="008D4F7B">
          <w:rPr>
            <w:rStyle w:val="Hyperlink"/>
            <w:noProof/>
            <w:lang w:val="en-GB" w:eastAsia="zh-CN"/>
          </w:rPr>
          <w:t>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eastAsia="zh-CN"/>
          </w:rPr>
          <w:t>引言</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_Toc160808311 \h </w:instrText>
        </w:r>
        <w:r w:rsidR="00A032B6">
          <w:rPr>
            <w:noProof/>
            <w:webHidden/>
          </w:rPr>
        </w:r>
        <w:r w:rsidR="00A032B6">
          <w:rPr>
            <w:noProof/>
            <w:webHidden/>
          </w:rPr>
          <w:fldChar w:fldCharType="separate"/>
        </w:r>
        <w:r>
          <w:rPr>
            <w:noProof/>
            <w:webHidden/>
          </w:rPr>
          <w:t>85</w:t>
        </w:r>
        <w:r w:rsidR="00A032B6">
          <w:rPr>
            <w:noProof/>
            <w:webHidden/>
          </w:rPr>
          <w:fldChar w:fldCharType="end"/>
        </w:r>
      </w:hyperlink>
    </w:p>
    <w:p w14:paraId="63D42AC4" w14:textId="0D349CE7"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312" w:history="1">
        <w:r w:rsidR="00A032B6" w:rsidRPr="008D4F7B">
          <w:rPr>
            <w:rStyle w:val="Hyperlink"/>
            <w:noProof/>
          </w:rPr>
          <w:t>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rPr>
          <w:t>每个数据库的项目</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_Toc160808312 \h </w:instrText>
        </w:r>
        <w:r w:rsidR="00A032B6">
          <w:rPr>
            <w:noProof/>
            <w:webHidden/>
          </w:rPr>
        </w:r>
        <w:r w:rsidR="00A032B6">
          <w:rPr>
            <w:noProof/>
            <w:webHidden/>
          </w:rPr>
          <w:fldChar w:fldCharType="separate"/>
        </w:r>
        <w:r>
          <w:rPr>
            <w:noProof/>
            <w:webHidden/>
          </w:rPr>
          <w:t>87</w:t>
        </w:r>
        <w:r w:rsidR="00A032B6">
          <w:rPr>
            <w:noProof/>
            <w:webHidden/>
          </w:rPr>
          <w:fldChar w:fldCharType="end"/>
        </w:r>
      </w:hyperlink>
    </w:p>
    <w:p w14:paraId="5D799052" w14:textId="1AD29D1B"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313" w:history="1">
        <w:r w:rsidR="00A032B6" w:rsidRPr="008D4F7B">
          <w:rPr>
            <w:rStyle w:val="Hyperlink"/>
            <w:noProof/>
            <w:lang w:val="en-GB" w:eastAsia="zh-CN"/>
          </w:rPr>
          <w:t>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rFonts w:hint="eastAsia"/>
            <w:noProof/>
            <w:lang w:val="en-GB" w:eastAsia="zh-CN"/>
          </w:rPr>
          <w:t>实验条件</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_Toc160808313 \h </w:instrText>
        </w:r>
        <w:r w:rsidR="00A032B6">
          <w:rPr>
            <w:noProof/>
            <w:webHidden/>
          </w:rPr>
        </w:r>
        <w:r w:rsidR="00A032B6">
          <w:rPr>
            <w:noProof/>
            <w:webHidden/>
          </w:rPr>
          <w:fldChar w:fldCharType="separate"/>
        </w:r>
        <w:r>
          <w:rPr>
            <w:noProof/>
            <w:webHidden/>
          </w:rPr>
          <w:t>88</w:t>
        </w:r>
        <w:r w:rsidR="00A032B6">
          <w:rPr>
            <w:noProof/>
            <w:webHidden/>
          </w:rPr>
          <w:fldChar w:fldCharType="end"/>
        </w:r>
      </w:hyperlink>
    </w:p>
    <w:p w14:paraId="1BA281F1" w14:textId="213FB6FB"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14" w:history="1">
        <w:r w:rsidR="00A032B6" w:rsidRPr="008D4F7B">
          <w:rPr>
            <w:rStyle w:val="Hyperlink"/>
            <w:noProof/>
            <w:lang w:val="en-GB"/>
          </w:rPr>
          <w:t>3.1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rPr>
          <w:t>MPEG90</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_Toc160808314 \h </w:instrText>
        </w:r>
        <w:r w:rsidR="00A032B6">
          <w:rPr>
            <w:noProof/>
            <w:webHidden/>
          </w:rPr>
        </w:r>
        <w:r w:rsidR="00A032B6">
          <w:rPr>
            <w:noProof/>
            <w:webHidden/>
          </w:rPr>
          <w:fldChar w:fldCharType="separate"/>
        </w:r>
        <w:r>
          <w:rPr>
            <w:noProof/>
            <w:webHidden/>
          </w:rPr>
          <w:t>88</w:t>
        </w:r>
        <w:r w:rsidR="00A032B6">
          <w:rPr>
            <w:noProof/>
            <w:webHidden/>
          </w:rPr>
          <w:fldChar w:fldCharType="end"/>
        </w:r>
      </w:hyperlink>
    </w:p>
    <w:p w14:paraId="445FC075" w14:textId="65463D52"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15" w:history="1">
        <w:r w:rsidR="00A032B6" w:rsidRPr="008D4F7B">
          <w:rPr>
            <w:rStyle w:val="Hyperlink"/>
            <w:noProof/>
            <w:lang w:val="en-GB"/>
          </w:rPr>
          <w:t>3.2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rPr>
          <w:t>MPEG91</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_Toc160808315 \h </w:instrText>
        </w:r>
        <w:r w:rsidR="00A032B6">
          <w:rPr>
            <w:noProof/>
            <w:webHidden/>
          </w:rPr>
        </w:r>
        <w:r w:rsidR="00A032B6">
          <w:rPr>
            <w:noProof/>
            <w:webHidden/>
          </w:rPr>
          <w:fldChar w:fldCharType="separate"/>
        </w:r>
        <w:r>
          <w:rPr>
            <w:noProof/>
            <w:webHidden/>
          </w:rPr>
          <w:t>88</w:t>
        </w:r>
        <w:r w:rsidR="00A032B6">
          <w:rPr>
            <w:noProof/>
            <w:webHidden/>
          </w:rPr>
          <w:fldChar w:fldCharType="end"/>
        </w:r>
      </w:hyperlink>
    </w:p>
    <w:p w14:paraId="28673467" w14:textId="12457B8A"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16" w:history="1">
        <w:r w:rsidR="00A032B6" w:rsidRPr="008D4F7B">
          <w:rPr>
            <w:rStyle w:val="Hyperlink"/>
            <w:noProof/>
            <w:lang w:val="en-GB" w:eastAsia="zh-CN"/>
          </w:rPr>
          <w:t>3.3</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eastAsia="zh-CN"/>
          </w:rPr>
          <w:t>ITU92DI</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_Toc160808316 \h </w:instrText>
        </w:r>
        <w:r w:rsidR="00A032B6">
          <w:rPr>
            <w:noProof/>
            <w:webHidden/>
          </w:rPr>
        </w:r>
        <w:r w:rsidR="00A032B6">
          <w:rPr>
            <w:noProof/>
            <w:webHidden/>
          </w:rPr>
          <w:fldChar w:fldCharType="separate"/>
        </w:r>
        <w:r>
          <w:rPr>
            <w:noProof/>
            <w:webHidden/>
          </w:rPr>
          <w:t>88</w:t>
        </w:r>
        <w:r w:rsidR="00A032B6">
          <w:rPr>
            <w:noProof/>
            <w:webHidden/>
          </w:rPr>
          <w:fldChar w:fldCharType="end"/>
        </w:r>
      </w:hyperlink>
    </w:p>
    <w:p w14:paraId="1A521C7A" w14:textId="57039FF1"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17" w:history="1">
        <w:r w:rsidR="00A032B6" w:rsidRPr="008D4F7B">
          <w:rPr>
            <w:rStyle w:val="Hyperlink"/>
            <w:noProof/>
            <w:lang w:val="en-GB" w:eastAsia="zh-CN"/>
          </w:rPr>
          <w:t>3.4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eastAsia="zh-CN"/>
          </w:rPr>
          <w:t>ITU92CO</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_Toc160808317 \h </w:instrText>
        </w:r>
        <w:r w:rsidR="00A032B6">
          <w:rPr>
            <w:noProof/>
            <w:webHidden/>
          </w:rPr>
        </w:r>
        <w:r w:rsidR="00A032B6">
          <w:rPr>
            <w:noProof/>
            <w:webHidden/>
          </w:rPr>
          <w:fldChar w:fldCharType="separate"/>
        </w:r>
        <w:r>
          <w:rPr>
            <w:noProof/>
            <w:webHidden/>
          </w:rPr>
          <w:t>88</w:t>
        </w:r>
        <w:r w:rsidR="00A032B6">
          <w:rPr>
            <w:noProof/>
            <w:webHidden/>
          </w:rPr>
          <w:fldChar w:fldCharType="end"/>
        </w:r>
      </w:hyperlink>
    </w:p>
    <w:p w14:paraId="5B1B2B9E" w14:textId="622BC495"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18" w:history="1">
        <w:r w:rsidR="00A032B6" w:rsidRPr="008D4F7B">
          <w:rPr>
            <w:rStyle w:val="Hyperlink"/>
            <w:noProof/>
            <w:lang w:val="en-GB" w:eastAsia="zh-CN"/>
          </w:rPr>
          <w:t>3.5</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eastAsia="zh-CN"/>
          </w:rPr>
          <w:t>ITU93</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_Toc160808318 \h </w:instrText>
        </w:r>
        <w:r w:rsidR="00A032B6">
          <w:rPr>
            <w:noProof/>
            <w:webHidden/>
          </w:rPr>
        </w:r>
        <w:r w:rsidR="00A032B6">
          <w:rPr>
            <w:noProof/>
            <w:webHidden/>
          </w:rPr>
          <w:fldChar w:fldCharType="separate"/>
        </w:r>
        <w:r>
          <w:rPr>
            <w:noProof/>
            <w:webHidden/>
          </w:rPr>
          <w:t>88</w:t>
        </w:r>
        <w:r w:rsidR="00A032B6">
          <w:rPr>
            <w:noProof/>
            <w:webHidden/>
          </w:rPr>
          <w:fldChar w:fldCharType="end"/>
        </w:r>
      </w:hyperlink>
    </w:p>
    <w:p w14:paraId="3C652830" w14:textId="50F46A8A"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19" w:history="1">
        <w:r w:rsidR="00A032B6" w:rsidRPr="008D4F7B">
          <w:rPr>
            <w:rStyle w:val="Hyperlink"/>
            <w:noProof/>
            <w:lang w:val="en-GB" w:eastAsia="zh-CN"/>
          </w:rPr>
          <w:t>3.6</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eastAsia="zh-CN"/>
          </w:rPr>
          <w:t>MPEG95</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_Toc160808319 \h </w:instrText>
        </w:r>
        <w:r w:rsidR="00A032B6">
          <w:rPr>
            <w:noProof/>
            <w:webHidden/>
          </w:rPr>
        </w:r>
        <w:r w:rsidR="00A032B6">
          <w:rPr>
            <w:noProof/>
            <w:webHidden/>
          </w:rPr>
          <w:fldChar w:fldCharType="separate"/>
        </w:r>
        <w:r>
          <w:rPr>
            <w:noProof/>
            <w:webHidden/>
          </w:rPr>
          <w:t>89</w:t>
        </w:r>
        <w:r w:rsidR="00A032B6">
          <w:rPr>
            <w:noProof/>
            <w:webHidden/>
          </w:rPr>
          <w:fldChar w:fldCharType="end"/>
        </w:r>
      </w:hyperlink>
    </w:p>
    <w:p w14:paraId="0FC38079" w14:textId="09905BC0"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20" w:history="1">
        <w:r w:rsidR="00A032B6" w:rsidRPr="008D4F7B">
          <w:rPr>
            <w:rStyle w:val="Hyperlink"/>
            <w:noProof/>
            <w:lang w:val="en-GB" w:eastAsia="zh-CN"/>
          </w:rPr>
          <w:t>3.7</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eastAsia="zh-CN"/>
          </w:rPr>
          <w:t>EIA95</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_Toc160808320 \h </w:instrText>
        </w:r>
        <w:r w:rsidR="00A032B6">
          <w:rPr>
            <w:noProof/>
            <w:webHidden/>
          </w:rPr>
        </w:r>
        <w:r w:rsidR="00A032B6">
          <w:rPr>
            <w:noProof/>
            <w:webHidden/>
          </w:rPr>
          <w:fldChar w:fldCharType="separate"/>
        </w:r>
        <w:r>
          <w:rPr>
            <w:noProof/>
            <w:webHidden/>
          </w:rPr>
          <w:t>89</w:t>
        </w:r>
        <w:r w:rsidR="00A032B6">
          <w:rPr>
            <w:noProof/>
            <w:webHidden/>
          </w:rPr>
          <w:fldChar w:fldCharType="end"/>
        </w:r>
      </w:hyperlink>
    </w:p>
    <w:p w14:paraId="5A245CED" w14:textId="1EB6874F"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21" w:history="1">
        <w:r w:rsidR="00A032B6" w:rsidRPr="008D4F7B">
          <w:rPr>
            <w:rStyle w:val="Hyperlink"/>
            <w:noProof/>
            <w:lang w:val="de-CH"/>
          </w:rPr>
          <w:t>3.8</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de-CH"/>
          </w:rPr>
          <w:t>DB2</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_Toc160808321 \h </w:instrText>
        </w:r>
        <w:r w:rsidR="00A032B6">
          <w:rPr>
            <w:noProof/>
            <w:webHidden/>
          </w:rPr>
        </w:r>
        <w:r w:rsidR="00A032B6">
          <w:rPr>
            <w:noProof/>
            <w:webHidden/>
          </w:rPr>
          <w:fldChar w:fldCharType="separate"/>
        </w:r>
        <w:r>
          <w:rPr>
            <w:noProof/>
            <w:webHidden/>
          </w:rPr>
          <w:t>89</w:t>
        </w:r>
        <w:r w:rsidR="00A032B6">
          <w:rPr>
            <w:noProof/>
            <w:webHidden/>
          </w:rPr>
          <w:fldChar w:fldCharType="end"/>
        </w:r>
      </w:hyperlink>
    </w:p>
    <w:p w14:paraId="400DC810" w14:textId="32A5234C"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22" w:history="1">
        <w:r w:rsidR="00A032B6" w:rsidRPr="008D4F7B">
          <w:rPr>
            <w:rStyle w:val="Hyperlink"/>
            <w:noProof/>
            <w:lang w:val="en-GB"/>
          </w:rPr>
          <w:t>3.9</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rPr>
          <w:t>DB3</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_Toc160808322 \h </w:instrText>
        </w:r>
        <w:r w:rsidR="00A032B6">
          <w:rPr>
            <w:noProof/>
            <w:webHidden/>
          </w:rPr>
        </w:r>
        <w:r w:rsidR="00A032B6">
          <w:rPr>
            <w:noProof/>
            <w:webHidden/>
          </w:rPr>
          <w:fldChar w:fldCharType="separate"/>
        </w:r>
        <w:r>
          <w:rPr>
            <w:noProof/>
            <w:webHidden/>
          </w:rPr>
          <w:t>90</w:t>
        </w:r>
        <w:r w:rsidR="00A032B6">
          <w:rPr>
            <w:noProof/>
            <w:webHidden/>
          </w:rPr>
          <w:fldChar w:fldCharType="end"/>
        </w:r>
      </w:hyperlink>
    </w:p>
    <w:p w14:paraId="6BC0F117" w14:textId="5321437F"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23" w:history="1">
        <w:r w:rsidR="00A032B6" w:rsidRPr="008D4F7B">
          <w:rPr>
            <w:rStyle w:val="Hyperlink"/>
            <w:noProof/>
            <w:lang w:val="en-GB" w:eastAsia="zh-CN"/>
          </w:rPr>
          <w:t>3.10</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eastAsia="zh-CN"/>
          </w:rPr>
          <w:t>CRC97</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_Toc160808323 \h </w:instrText>
        </w:r>
        <w:r w:rsidR="00A032B6">
          <w:rPr>
            <w:noProof/>
            <w:webHidden/>
          </w:rPr>
        </w:r>
        <w:r w:rsidR="00A032B6">
          <w:rPr>
            <w:noProof/>
            <w:webHidden/>
          </w:rPr>
          <w:fldChar w:fldCharType="separate"/>
        </w:r>
        <w:r>
          <w:rPr>
            <w:noProof/>
            <w:webHidden/>
          </w:rPr>
          <w:t>90</w:t>
        </w:r>
        <w:r w:rsidR="00A032B6">
          <w:rPr>
            <w:noProof/>
            <w:webHidden/>
          </w:rPr>
          <w:fldChar w:fldCharType="end"/>
        </w:r>
      </w:hyperlink>
    </w:p>
    <w:p w14:paraId="63EDF30B" w14:textId="04FA9B61"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324" w:history="1">
        <w:r w:rsidR="00A032B6" w:rsidRPr="008D4F7B">
          <w:rPr>
            <w:rStyle w:val="Hyperlink"/>
            <w:noProof/>
            <w:lang w:val="en-GB" w:eastAsia="zh-CN"/>
          </w:rPr>
          <w:t>4</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eastAsia="zh-CN"/>
          </w:rPr>
          <w:t>DB2</w:t>
        </w:r>
        <w:r w:rsidR="00A032B6" w:rsidRPr="008D4F7B">
          <w:rPr>
            <w:rStyle w:val="Hyperlink"/>
            <w:rFonts w:hint="eastAsia"/>
            <w:noProof/>
            <w:lang w:val="en-GB" w:eastAsia="zh-CN"/>
          </w:rPr>
          <w:t>和</w:t>
        </w:r>
        <w:r w:rsidR="00A032B6" w:rsidRPr="008D4F7B">
          <w:rPr>
            <w:rStyle w:val="Hyperlink"/>
            <w:noProof/>
            <w:lang w:val="en-GB" w:eastAsia="zh-CN"/>
          </w:rPr>
          <w:t>DB3</w:t>
        </w:r>
        <w:r w:rsidR="00A032B6" w:rsidRPr="008D4F7B">
          <w:rPr>
            <w:rStyle w:val="Hyperlink"/>
            <w:rFonts w:hint="eastAsia"/>
            <w:noProof/>
            <w:lang w:val="en-GB" w:eastAsia="zh-CN"/>
          </w:rPr>
          <w:t>每个条件的项目</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_Toc160808324 \h </w:instrText>
        </w:r>
        <w:r w:rsidR="00A032B6">
          <w:rPr>
            <w:noProof/>
            <w:webHidden/>
          </w:rPr>
        </w:r>
        <w:r w:rsidR="00A032B6">
          <w:rPr>
            <w:noProof/>
            <w:webHidden/>
          </w:rPr>
          <w:fldChar w:fldCharType="separate"/>
        </w:r>
        <w:r>
          <w:rPr>
            <w:noProof/>
            <w:webHidden/>
          </w:rPr>
          <w:t>90</w:t>
        </w:r>
        <w:r w:rsidR="00A032B6">
          <w:rPr>
            <w:noProof/>
            <w:webHidden/>
          </w:rPr>
          <w:fldChar w:fldCharType="end"/>
        </w:r>
      </w:hyperlink>
    </w:p>
    <w:p w14:paraId="3A91D838" w14:textId="121092AE"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25" w:history="1">
        <w:r w:rsidR="00A032B6" w:rsidRPr="008D4F7B">
          <w:rPr>
            <w:rStyle w:val="Hyperlink"/>
            <w:noProof/>
            <w:lang w:val="en-GB" w:eastAsia="zh-CN"/>
          </w:rPr>
          <w:t>4.1</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val="en-GB" w:eastAsia="zh-CN"/>
          </w:rPr>
          <w:t>DB2</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_Toc160808325 \h </w:instrText>
        </w:r>
        <w:r w:rsidR="00A032B6">
          <w:rPr>
            <w:noProof/>
            <w:webHidden/>
          </w:rPr>
        </w:r>
        <w:r w:rsidR="00A032B6">
          <w:rPr>
            <w:noProof/>
            <w:webHidden/>
          </w:rPr>
          <w:fldChar w:fldCharType="separate"/>
        </w:r>
        <w:r>
          <w:rPr>
            <w:noProof/>
            <w:webHidden/>
          </w:rPr>
          <w:t>90</w:t>
        </w:r>
        <w:r w:rsidR="00A032B6">
          <w:rPr>
            <w:noProof/>
            <w:webHidden/>
          </w:rPr>
          <w:fldChar w:fldCharType="end"/>
        </w:r>
      </w:hyperlink>
    </w:p>
    <w:p w14:paraId="0820B36A" w14:textId="14144E9A" w:rsidR="00A032B6" w:rsidRDefault="009572C2">
      <w:pPr>
        <w:pStyle w:val="TOC2"/>
        <w:rPr>
          <w:rFonts w:asciiTheme="minorHAnsi" w:eastAsiaTheme="minorEastAsia" w:hAnsiTheme="minorHAnsi" w:cstheme="minorBidi"/>
          <w:noProof/>
          <w:kern w:val="2"/>
          <w:sz w:val="22"/>
          <w:szCs w:val="22"/>
          <w:lang w:val="en-GB" w:eastAsia="zh-CN"/>
          <w14:ligatures w14:val="standardContextual"/>
        </w:rPr>
      </w:pPr>
      <w:hyperlink w:anchor="_Toc160808326" w:history="1">
        <w:r w:rsidR="00A032B6" w:rsidRPr="008D4F7B">
          <w:rPr>
            <w:rStyle w:val="Hyperlink"/>
            <w:noProof/>
            <w:lang w:eastAsia="zh-CN"/>
          </w:rPr>
          <w:t>4.2</w:t>
        </w:r>
        <w:r w:rsidR="00A032B6">
          <w:rPr>
            <w:rFonts w:asciiTheme="minorHAnsi" w:eastAsiaTheme="minorEastAsia" w:hAnsiTheme="minorHAnsi" w:cstheme="minorBidi"/>
            <w:noProof/>
            <w:kern w:val="2"/>
            <w:sz w:val="22"/>
            <w:szCs w:val="22"/>
            <w:lang w:val="en-GB" w:eastAsia="zh-CN"/>
            <w14:ligatures w14:val="standardContextual"/>
          </w:rPr>
          <w:tab/>
        </w:r>
        <w:r w:rsidR="00A032B6" w:rsidRPr="008D4F7B">
          <w:rPr>
            <w:rStyle w:val="Hyperlink"/>
            <w:noProof/>
            <w:lang w:eastAsia="zh-CN"/>
          </w:rPr>
          <w:t>DB3</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_Toc160808326 \h </w:instrText>
        </w:r>
        <w:r w:rsidR="00A032B6">
          <w:rPr>
            <w:noProof/>
            <w:webHidden/>
          </w:rPr>
        </w:r>
        <w:r w:rsidR="00A032B6">
          <w:rPr>
            <w:noProof/>
            <w:webHidden/>
          </w:rPr>
          <w:fldChar w:fldCharType="separate"/>
        </w:r>
        <w:r>
          <w:rPr>
            <w:noProof/>
            <w:webHidden/>
          </w:rPr>
          <w:t>93</w:t>
        </w:r>
        <w:r w:rsidR="00A032B6">
          <w:rPr>
            <w:noProof/>
            <w:webHidden/>
          </w:rPr>
          <w:fldChar w:fldCharType="end"/>
        </w:r>
      </w:hyperlink>
    </w:p>
    <w:p w14:paraId="698F9F87" w14:textId="3B4FDCD8"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327" w:history="1">
        <w:r w:rsidR="00A032B6" w:rsidRPr="008D4F7B">
          <w:rPr>
            <w:rStyle w:val="Hyperlink"/>
            <w:rFonts w:hint="eastAsia"/>
            <w:noProof/>
            <w:lang w:val="de-CH" w:eastAsia="zh-CN"/>
          </w:rPr>
          <w:t>参引</w:t>
        </w:r>
        <w:r w:rsidR="00A032B6">
          <w:rPr>
            <w:noProof/>
            <w:webHidden/>
          </w:rPr>
          <w:tab/>
        </w:r>
        <w:r w:rsidR="00375030">
          <w:rPr>
            <w:noProof/>
            <w:webHidden/>
          </w:rPr>
          <w:tab/>
        </w:r>
        <w:r w:rsidR="00375030">
          <w:rPr>
            <w:noProof/>
            <w:webHidden/>
          </w:rPr>
          <w:tab/>
        </w:r>
        <w:r w:rsidR="00A032B6">
          <w:rPr>
            <w:noProof/>
            <w:webHidden/>
          </w:rPr>
          <w:fldChar w:fldCharType="begin"/>
        </w:r>
        <w:r w:rsidR="00A032B6">
          <w:rPr>
            <w:noProof/>
            <w:webHidden/>
          </w:rPr>
          <w:instrText xml:space="preserve"> PAGEREF _Toc160808327 \h </w:instrText>
        </w:r>
        <w:r w:rsidR="00A032B6">
          <w:rPr>
            <w:noProof/>
            <w:webHidden/>
          </w:rPr>
        </w:r>
        <w:r w:rsidR="00A032B6">
          <w:rPr>
            <w:noProof/>
            <w:webHidden/>
          </w:rPr>
          <w:fldChar w:fldCharType="separate"/>
        </w:r>
        <w:r>
          <w:rPr>
            <w:noProof/>
            <w:webHidden/>
          </w:rPr>
          <w:t>95</w:t>
        </w:r>
        <w:r w:rsidR="00A032B6">
          <w:rPr>
            <w:noProof/>
            <w:webHidden/>
          </w:rPr>
          <w:fldChar w:fldCharType="end"/>
        </w:r>
      </w:hyperlink>
    </w:p>
    <w:p w14:paraId="45E7FCD2" w14:textId="5CC1D330" w:rsidR="00A032B6" w:rsidRDefault="009572C2">
      <w:pPr>
        <w:pStyle w:val="TOC1"/>
        <w:rPr>
          <w:rFonts w:asciiTheme="minorHAnsi" w:eastAsiaTheme="minorEastAsia" w:hAnsiTheme="minorHAnsi" w:cstheme="minorBidi"/>
          <w:noProof/>
          <w:kern w:val="2"/>
          <w:sz w:val="22"/>
          <w:szCs w:val="22"/>
          <w:lang w:val="en-GB" w:eastAsia="zh-CN"/>
          <w14:ligatures w14:val="standardContextual"/>
        </w:rPr>
      </w:pPr>
      <w:hyperlink w:anchor="_Toc160808328" w:history="1">
        <w:r w:rsidR="00A032B6" w:rsidRPr="008D4F7B">
          <w:rPr>
            <w:rStyle w:val="Hyperlink"/>
            <w:rFonts w:hint="eastAsia"/>
            <w:noProof/>
            <w:lang w:val="en-GB" w:eastAsia="zh-CN"/>
          </w:rPr>
          <w:t>参考文献</w:t>
        </w:r>
        <w:r w:rsidR="00A032B6">
          <w:rPr>
            <w:noProof/>
            <w:webHidden/>
          </w:rPr>
          <w:tab/>
        </w:r>
        <w:r w:rsidR="00375030">
          <w:rPr>
            <w:noProof/>
            <w:webHidden/>
          </w:rPr>
          <w:tab/>
        </w:r>
        <w:r w:rsidR="00A032B6">
          <w:rPr>
            <w:noProof/>
            <w:webHidden/>
          </w:rPr>
          <w:fldChar w:fldCharType="begin"/>
        </w:r>
        <w:r w:rsidR="00A032B6">
          <w:rPr>
            <w:noProof/>
            <w:webHidden/>
          </w:rPr>
          <w:instrText xml:space="preserve"> PAGEREF _Toc160808328 \h </w:instrText>
        </w:r>
        <w:r w:rsidR="00A032B6">
          <w:rPr>
            <w:noProof/>
            <w:webHidden/>
          </w:rPr>
        </w:r>
        <w:r w:rsidR="00A032B6">
          <w:rPr>
            <w:noProof/>
            <w:webHidden/>
          </w:rPr>
          <w:fldChar w:fldCharType="separate"/>
        </w:r>
        <w:r>
          <w:rPr>
            <w:noProof/>
            <w:webHidden/>
          </w:rPr>
          <w:t>97</w:t>
        </w:r>
        <w:r w:rsidR="00A032B6">
          <w:rPr>
            <w:noProof/>
            <w:webHidden/>
          </w:rPr>
          <w:fldChar w:fldCharType="end"/>
        </w:r>
      </w:hyperlink>
    </w:p>
    <w:p w14:paraId="46672146" w14:textId="6FDAEB03" w:rsidR="006C5BA7" w:rsidRDefault="00D92FDE" w:rsidP="006C5BA7">
      <w:pPr>
        <w:rPr>
          <w:rFonts w:eastAsiaTheme="minorEastAsia"/>
          <w:lang w:val="en-GB" w:eastAsia="en-GB"/>
        </w:rPr>
      </w:pPr>
      <w:r>
        <w:rPr>
          <w:rFonts w:eastAsiaTheme="minorEastAsia"/>
          <w:lang w:val="en-GB" w:eastAsia="en-GB"/>
        </w:rPr>
        <w:fldChar w:fldCharType="end"/>
      </w:r>
    </w:p>
    <w:p w14:paraId="7D745E4E" w14:textId="77777777" w:rsidR="006C5BA7" w:rsidRDefault="006C5BA7" w:rsidP="006C5BA7">
      <w:pPr>
        <w:rPr>
          <w:lang w:val="en-GB"/>
        </w:rPr>
      </w:pPr>
    </w:p>
    <w:p w14:paraId="7452DB68" w14:textId="77777777" w:rsidR="006C5BA7" w:rsidRDefault="006C5BA7" w:rsidP="0009680F">
      <w:pPr>
        <w:pStyle w:val="AnnexNoTitle"/>
        <w:outlineLvl w:val="0"/>
        <w:rPr>
          <w:lang w:val="en-GB" w:eastAsia="zh-CN"/>
        </w:rPr>
      </w:pPr>
      <w:r>
        <w:rPr>
          <w:lang w:val="en-GB" w:eastAsia="zh-CN"/>
        </w:rPr>
        <w:br w:type="page"/>
      </w:r>
      <w:bookmarkStart w:id="9" w:name="_Toc415385149"/>
      <w:bookmarkStart w:id="10" w:name="_Toc425054041"/>
      <w:bookmarkStart w:id="11" w:name="_Toc133300923"/>
      <w:bookmarkStart w:id="12" w:name="_Toc133255870"/>
      <w:bookmarkStart w:id="13" w:name="_Toc160808205"/>
      <w:r>
        <w:rPr>
          <w:rFonts w:hint="eastAsia"/>
          <w:lang w:val="en-US" w:eastAsia="zh-CN"/>
        </w:rPr>
        <w:lastRenderedPageBreak/>
        <w:t>附件</w:t>
      </w:r>
      <w:r>
        <w:rPr>
          <w:lang w:val="en-GB" w:eastAsia="zh-CN"/>
        </w:rPr>
        <w:t>1</w:t>
      </w:r>
      <w:bookmarkEnd w:id="9"/>
      <w:bookmarkEnd w:id="10"/>
      <w:r>
        <w:rPr>
          <w:lang w:val="en-GB" w:eastAsia="zh-CN"/>
        </w:rPr>
        <w:br/>
      </w:r>
      <w:r>
        <w:rPr>
          <w:lang w:val="en-GB" w:eastAsia="zh-CN"/>
        </w:rPr>
        <w:br/>
      </w:r>
      <w:bookmarkEnd w:id="11"/>
      <w:bookmarkEnd w:id="12"/>
      <w:r>
        <w:rPr>
          <w:rFonts w:hint="eastAsia"/>
          <w:lang w:val="en-US" w:eastAsia="zh-CN"/>
        </w:rPr>
        <w:t>概述</w:t>
      </w:r>
      <w:bookmarkEnd w:id="13"/>
    </w:p>
    <w:p w14:paraId="29B81566" w14:textId="77777777" w:rsidR="006C5BA7" w:rsidRDefault="006C5BA7" w:rsidP="006C5BA7">
      <w:pPr>
        <w:pStyle w:val="Heading1"/>
        <w:rPr>
          <w:lang w:val="en-GB" w:eastAsia="zh-CN"/>
        </w:rPr>
      </w:pPr>
      <w:bookmarkStart w:id="14" w:name="_Toc133255871"/>
      <w:bookmarkStart w:id="15" w:name="_Toc415385151"/>
      <w:bookmarkStart w:id="16" w:name="_Toc425054043"/>
      <w:bookmarkStart w:id="17" w:name="_Toc133300924"/>
      <w:bookmarkStart w:id="18" w:name="_Toc160808206"/>
      <w:bookmarkEnd w:id="8"/>
      <w:r>
        <w:rPr>
          <w:lang w:val="en-GB" w:eastAsia="zh-CN"/>
        </w:rPr>
        <w:t>1</w:t>
      </w:r>
      <w:r>
        <w:rPr>
          <w:lang w:val="en-GB" w:eastAsia="zh-CN"/>
        </w:rPr>
        <w:tab/>
      </w:r>
      <w:bookmarkEnd w:id="14"/>
      <w:bookmarkEnd w:id="15"/>
      <w:bookmarkEnd w:id="16"/>
      <w:bookmarkEnd w:id="17"/>
      <w:r>
        <w:rPr>
          <w:rFonts w:hint="eastAsia"/>
          <w:lang w:val="en-US" w:eastAsia="zh-CN"/>
        </w:rPr>
        <w:t>引言</w:t>
      </w:r>
      <w:bookmarkEnd w:id="18"/>
    </w:p>
    <w:p w14:paraId="1619C432" w14:textId="77777777" w:rsidR="006C5BA7" w:rsidRDefault="006C5BA7" w:rsidP="00AD0E57">
      <w:pPr>
        <w:ind w:firstLineChars="200" w:firstLine="480"/>
        <w:rPr>
          <w:szCs w:val="24"/>
          <w:lang w:val="en-GB" w:eastAsia="zh-CN"/>
        </w:rPr>
      </w:pPr>
      <w:r>
        <w:rPr>
          <w:szCs w:val="24"/>
          <w:lang w:val="en-GB" w:eastAsia="zh-CN"/>
        </w:rPr>
        <w:t>音频质量是设计数字广播系统的关键因素之一。各种比特率降低方案的快速引入</w:t>
      </w:r>
      <w:r>
        <w:rPr>
          <w:rFonts w:hint="eastAsia"/>
          <w:szCs w:val="24"/>
          <w:lang w:val="en-US" w:eastAsia="zh-CN"/>
        </w:rPr>
        <w:t>推动</w:t>
      </w:r>
      <w:r>
        <w:rPr>
          <w:szCs w:val="24"/>
          <w:lang w:val="en-GB" w:eastAsia="zh-CN"/>
        </w:rPr>
        <w:t>了在建立和完善主观评估程序方面的重大</w:t>
      </w:r>
      <w:r>
        <w:rPr>
          <w:rFonts w:hint="eastAsia"/>
          <w:szCs w:val="24"/>
          <w:lang w:val="en-US" w:eastAsia="zh-CN"/>
        </w:rPr>
        <w:t>工作</w:t>
      </w:r>
      <w:r>
        <w:rPr>
          <w:szCs w:val="24"/>
          <w:lang w:val="en-GB" w:eastAsia="zh-CN"/>
        </w:rPr>
        <w:t>，</w:t>
      </w:r>
      <w:r>
        <w:rPr>
          <w:rFonts w:hint="eastAsia"/>
          <w:szCs w:val="24"/>
          <w:lang w:val="en-US" w:eastAsia="zh-CN"/>
        </w:rPr>
        <w:t>而</w:t>
      </w:r>
      <w:r>
        <w:rPr>
          <w:szCs w:val="24"/>
          <w:lang w:val="en-GB" w:eastAsia="zh-CN"/>
        </w:rPr>
        <w:t>这仅仅是因为正式的听力测试一直是判断音频质量的唯一相关方法。</w:t>
      </w:r>
      <w:r>
        <w:rPr>
          <w:rFonts w:hint="eastAsia"/>
          <w:szCs w:val="24"/>
          <w:lang w:val="en-US" w:eastAsia="zh-CN"/>
        </w:rPr>
        <w:t>在此方面所</w:t>
      </w:r>
      <w:r>
        <w:rPr>
          <w:szCs w:val="24"/>
          <w:lang w:val="en-GB" w:eastAsia="zh-CN"/>
        </w:rPr>
        <w:t>获得的经验</w:t>
      </w:r>
      <w:r>
        <w:rPr>
          <w:rFonts w:hint="eastAsia"/>
          <w:szCs w:val="24"/>
          <w:lang w:val="en-US" w:eastAsia="zh-CN"/>
        </w:rPr>
        <w:t>为</w:t>
      </w:r>
      <w:r>
        <w:rPr>
          <w:szCs w:val="24"/>
          <w:lang w:val="en-GB" w:eastAsia="zh-CN"/>
        </w:rPr>
        <w:t>ITU-R BS.1116</w:t>
      </w:r>
      <w:r>
        <w:rPr>
          <w:szCs w:val="24"/>
          <w:lang w:val="en-GB" w:eastAsia="zh-CN"/>
        </w:rPr>
        <w:t>建议</w:t>
      </w:r>
      <w:r>
        <w:rPr>
          <w:rFonts w:hint="eastAsia"/>
          <w:szCs w:val="24"/>
          <w:lang w:val="en-US" w:eastAsia="zh-CN"/>
        </w:rPr>
        <w:t>书奠定了</w:t>
      </w:r>
      <w:r>
        <w:rPr>
          <w:szCs w:val="24"/>
          <w:lang w:val="en-GB" w:eastAsia="zh-CN"/>
        </w:rPr>
        <w:t>基础，</w:t>
      </w:r>
      <w:r>
        <w:rPr>
          <w:rFonts w:hint="eastAsia"/>
          <w:szCs w:val="24"/>
          <w:lang w:val="en-US" w:eastAsia="zh-CN"/>
        </w:rPr>
        <w:t>而</w:t>
      </w:r>
      <w:r>
        <w:rPr>
          <w:szCs w:val="24"/>
          <w:lang w:val="en-GB" w:eastAsia="zh-CN"/>
        </w:rPr>
        <w:t>该建议</w:t>
      </w:r>
      <w:r>
        <w:rPr>
          <w:rFonts w:hint="eastAsia"/>
          <w:szCs w:val="24"/>
          <w:lang w:val="en-US" w:eastAsia="zh-CN"/>
        </w:rPr>
        <w:t>书在此后</w:t>
      </w:r>
      <w:r>
        <w:rPr>
          <w:szCs w:val="24"/>
          <w:lang w:val="en-GB" w:eastAsia="zh-CN"/>
        </w:rPr>
        <w:t>成为大多数此类听力测试的</w:t>
      </w:r>
      <w:r>
        <w:rPr>
          <w:rFonts w:hint="eastAsia"/>
          <w:szCs w:val="24"/>
          <w:lang w:val="en-US" w:eastAsia="zh-CN"/>
        </w:rPr>
        <w:t>依据之所在</w:t>
      </w:r>
      <w:r>
        <w:rPr>
          <w:szCs w:val="24"/>
          <w:lang w:val="en-GB" w:eastAsia="zh-CN"/>
        </w:rPr>
        <w:t>。</w:t>
      </w:r>
    </w:p>
    <w:p w14:paraId="75887958" w14:textId="77777777" w:rsidR="006C5BA7" w:rsidRDefault="006C5BA7" w:rsidP="00AD0E57">
      <w:pPr>
        <w:ind w:firstLineChars="200" w:firstLine="480"/>
        <w:rPr>
          <w:szCs w:val="24"/>
          <w:lang w:val="en-GB" w:eastAsia="zh-CN"/>
        </w:rPr>
      </w:pPr>
      <w:r>
        <w:rPr>
          <w:szCs w:val="24"/>
          <w:lang w:val="en-GB" w:eastAsia="zh-CN"/>
        </w:rPr>
        <w:t>由于主观质量评估既耗时又昂贵，因此</w:t>
      </w:r>
      <w:r>
        <w:rPr>
          <w:rFonts w:hint="eastAsia"/>
          <w:szCs w:val="24"/>
          <w:lang w:val="en-US" w:eastAsia="zh-CN"/>
        </w:rPr>
        <w:t>最好</w:t>
      </w:r>
      <w:r>
        <w:rPr>
          <w:szCs w:val="24"/>
          <w:lang w:val="en-GB" w:eastAsia="zh-CN"/>
        </w:rPr>
        <w:t>开发一种客观测量方法来</w:t>
      </w:r>
      <w:r>
        <w:rPr>
          <w:rFonts w:hint="eastAsia"/>
          <w:szCs w:val="24"/>
          <w:lang w:val="en-US" w:eastAsia="zh-CN"/>
        </w:rPr>
        <w:t>对</w:t>
      </w:r>
      <w:r>
        <w:rPr>
          <w:szCs w:val="24"/>
          <w:lang w:val="en-GB" w:eastAsia="zh-CN"/>
        </w:rPr>
        <w:t>音频质量</w:t>
      </w:r>
      <w:r>
        <w:rPr>
          <w:rFonts w:hint="eastAsia"/>
          <w:szCs w:val="24"/>
          <w:lang w:val="en-US" w:eastAsia="zh-CN"/>
        </w:rPr>
        <w:t>进行估算</w:t>
      </w:r>
      <w:r>
        <w:rPr>
          <w:szCs w:val="24"/>
          <w:lang w:val="en-GB" w:eastAsia="zh-CN"/>
        </w:rPr>
        <w:t>。如信噪比（</w:t>
      </w:r>
      <w:r>
        <w:rPr>
          <w:szCs w:val="24"/>
          <w:lang w:val="en-GB" w:eastAsia="zh-CN"/>
        </w:rPr>
        <w:t>S/N</w:t>
      </w:r>
      <w:r>
        <w:rPr>
          <w:szCs w:val="24"/>
          <w:lang w:val="en-GB" w:eastAsia="zh-CN"/>
        </w:rPr>
        <w:t>）或总谐波失真（</w:t>
      </w:r>
      <w:r>
        <w:rPr>
          <w:szCs w:val="24"/>
          <w:lang w:val="en-GB" w:eastAsia="zh-CN"/>
        </w:rPr>
        <w:t>THD</w:t>
      </w:r>
      <w:r>
        <w:rPr>
          <w:szCs w:val="24"/>
          <w:lang w:val="en-GB" w:eastAsia="zh-CN"/>
        </w:rPr>
        <w:t>）</w:t>
      </w:r>
      <w:r>
        <w:rPr>
          <w:rFonts w:hint="eastAsia"/>
          <w:szCs w:val="24"/>
          <w:lang w:val="en-US" w:eastAsia="zh-CN"/>
        </w:rPr>
        <w:t>等</w:t>
      </w:r>
      <w:r>
        <w:rPr>
          <w:szCs w:val="24"/>
          <w:lang w:val="en-GB" w:eastAsia="zh-CN"/>
        </w:rPr>
        <w:t>传统的客观测量方法从未真正被证明与感知的音频质量可靠相关。当这些方法应用于非线性和非平稳的现代编解码器时，问题变得更加明显。</w:t>
      </w:r>
    </w:p>
    <w:p w14:paraId="0FA4143E" w14:textId="77777777" w:rsidR="006C5BA7" w:rsidRDefault="006C5BA7" w:rsidP="00AD0E57">
      <w:pPr>
        <w:ind w:firstLineChars="200" w:firstLine="480"/>
        <w:rPr>
          <w:szCs w:val="24"/>
          <w:lang w:val="en-GB" w:eastAsia="zh-CN"/>
        </w:rPr>
      </w:pPr>
      <w:r>
        <w:rPr>
          <w:szCs w:val="24"/>
          <w:lang w:val="en-GB" w:eastAsia="zh-CN"/>
        </w:rPr>
        <w:t>在过去的十年中，已经引入了许多对感知音频质量进行客观感知测量的方法。但是</w:t>
      </w:r>
      <w:r>
        <w:rPr>
          <w:rFonts w:hint="eastAsia"/>
          <w:szCs w:val="24"/>
          <w:lang w:val="en-GB" w:eastAsia="zh-CN"/>
        </w:rPr>
        <w:t>，</w:t>
      </w:r>
      <w:r>
        <w:rPr>
          <w:szCs w:val="24"/>
          <w:lang w:val="en-GB" w:eastAsia="zh-CN"/>
        </w:rPr>
        <w:t>这些方法</w:t>
      </w:r>
      <w:r>
        <w:rPr>
          <w:rFonts w:hint="eastAsia"/>
          <w:szCs w:val="24"/>
          <w:lang w:val="en-GB" w:eastAsia="zh-CN"/>
        </w:rPr>
        <w:t>均未</w:t>
      </w:r>
      <w:r>
        <w:rPr>
          <w:szCs w:val="24"/>
          <w:lang w:val="en-GB" w:eastAsia="zh-CN"/>
        </w:rPr>
        <w:t>经过彻底的验证，因此既没有标准化</w:t>
      </w:r>
      <w:r>
        <w:rPr>
          <w:rFonts w:hint="eastAsia"/>
          <w:szCs w:val="24"/>
          <w:lang w:val="en-US" w:eastAsia="zh-CN"/>
        </w:rPr>
        <w:t>亦</w:t>
      </w:r>
      <w:r>
        <w:rPr>
          <w:szCs w:val="24"/>
          <w:lang w:val="en-GB" w:eastAsia="zh-CN"/>
        </w:rPr>
        <w:t>没有被广泛接受。</w:t>
      </w:r>
      <w:r>
        <w:rPr>
          <w:szCs w:val="24"/>
          <w:lang w:val="en-GB" w:eastAsia="zh-CN"/>
        </w:rPr>
        <w:t>1994</w:t>
      </w:r>
      <w:r>
        <w:rPr>
          <w:szCs w:val="24"/>
          <w:lang w:val="en-GB" w:eastAsia="zh-CN"/>
        </w:rPr>
        <w:t>年，国际电联无线电通信部门</w:t>
      </w:r>
      <w:r>
        <w:rPr>
          <w:rFonts w:hint="eastAsia"/>
          <w:szCs w:val="24"/>
          <w:lang w:val="en-GB" w:eastAsia="zh-CN"/>
        </w:rPr>
        <w:t>（</w:t>
      </w:r>
      <w:r>
        <w:rPr>
          <w:rFonts w:hint="eastAsia"/>
          <w:szCs w:val="24"/>
          <w:lang w:val="en-US" w:eastAsia="zh-CN"/>
        </w:rPr>
        <w:t>ITU-R</w:t>
      </w:r>
      <w:r>
        <w:rPr>
          <w:rFonts w:hint="eastAsia"/>
          <w:szCs w:val="24"/>
          <w:lang w:val="en-GB" w:eastAsia="zh-CN"/>
        </w:rPr>
        <w:t>）</w:t>
      </w:r>
      <w:r>
        <w:rPr>
          <w:rFonts w:hint="eastAsia"/>
          <w:szCs w:val="24"/>
          <w:lang w:val="en-US" w:eastAsia="zh-CN"/>
        </w:rPr>
        <w:t>明确表示亟需</w:t>
      </w:r>
      <w:r>
        <w:rPr>
          <w:szCs w:val="24"/>
          <w:lang w:val="en-GB" w:eastAsia="zh-CN"/>
        </w:rPr>
        <w:t>在</w:t>
      </w:r>
      <w:r>
        <w:rPr>
          <w:rFonts w:hint="eastAsia"/>
          <w:szCs w:val="24"/>
          <w:lang w:val="en-US" w:eastAsia="zh-CN"/>
        </w:rPr>
        <w:t>此</w:t>
      </w:r>
      <w:r>
        <w:rPr>
          <w:szCs w:val="24"/>
          <w:lang w:val="en-GB" w:eastAsia="zh-CN"/>
        </w:rPr>
        <w:t>领域</w:t>
      </w:r>
      <w:r>
        <w:rPr>
          <w:rFonts w:hint="eastAsia"/>
          <w:szCs w:val="24"/>
          <w:lang w:val="en-US" w:eastAsia="zh-CN"/>
        </w:rPr>
        <w:t>制定</w:t>
      </w:r>
      <w:r>
        <w:rPr>
          <w:szCs w:val="24"/>
          <w:lang w:val="en-GB" w:eastAsia="zh-CN"/>
        </w:rPr>
        <w:t>标准，并启动了</w:t>
      </w:r>
      <w:r>
        <w:rPr>
          <w:rFonts w:hint="eastAsia"/>
          <w:szCs w:val="24"/>
          <w:lang w:val="en-US" w:eastAsia="zh-CN"/>
        </w:rPr>
        <w:t>相关</w:t>
      </w:r>
      <w:r>
        <w:rPr>
          <w:szCs w:val="24"/>
          <w:lang w:val="en-GB" w:eastAsia="zh-CN"/>
        </w:rPr>
        <w:t>工作。</w:t>
      </w:r>
      <w:r>
        <w:rPr>
          <w:rFonts w:hint="eastAsia"/>
          <w:szCs w:val="24"/>
          <w:lang w:val="en-US" w:eastAsia="zh-CN"/>
        </w:rPr>
        <w:t>为此，</w:t>
      </w:r>
      <w:r>
        <w:rPr>
          <w:szCs w:val="24"/>
          <w:lang w:val="en-GB" w:eastAsia="zh-CN"/>
        </w:rPr>
        <w:t>发出了公开征集</w:t>
      </w:r>
      <w:r>
        <w:rPr>
          <w:rFonts w:hint="eastAsia"/>
          <w:szCs w:val="24"/>
          <w:lang w:val="en-US" w:eastAsia="zh-CN"/>
        </w:rPr>
        <w:t>建议</w:t>
      </w:r>
      <w:r>
        <w:rPr>
          <w:szCs w:val="24"/>
          <w:lang w:val="en-GB" w:eastAsia="zh-CN"/>
        </w:rPr>
        <w:t>的呼吁，</w:t>
      </w:r>
      <w:r>
        <w:rPr>
          <w:rFonts w:hint="eastAsia"/>
          <w:szCs w:val="24"/>
          <w:lang w:val="en-US" w:eastAsia="zh-CN"/>
        </w:rPr>
        <w:t>并</w:t>
      </w:r>
      <w:r>
        <w:rPr>
          <w:szCs w:val="24"/>
          <w:lang w:val="en-GB" w:eastAsia="zh-CN"/>
        </w:rPr>
        <w:t>收到了以下六种备选测量方法</w:t>
      </w:r>
      <w:r>
        <w:rPr>
          <w:rFonts w:hint="eastAsia"/>
          <w:szCs w:val="24"/>
          <w:lang w:val="en-GB" w:eastAsia="zh-CN"/>
        </w:rPr>
        <w:t>：</w:t>
      </w:r>
      <w:r>
        <w:rPr>
          <w:szCs w:val="24"/>
          <w:lang w:val="en-GB" w:eastAsia="zh-CN"/>
        </w:rPr>
        <w:t>干扰指数（</w:t>
      </w:r>
      <w:r>
        <w:rPr>
          <w:szCs w:val="24"/>
          <w:lang w:val="en-GB" w:eastAsia="zh-CN"/>
        </w:rPr>
        <w:t>DIX</w:t>
      </w:r>
      <w:r>
        <w:rPr>
          <w:szCs w:val="24"/>
          <w:lang w:val="en-GB" w:eastAsia="zh-CN"/>
        </w:rPr>
        <w:t>）、噪声掩蔽比（</w:t>
      </w:r>
      <w:r>
        <w:rPr>
          <w:szCs w:val="24"/>
          <w:lang w:val="en-GB" w:eastAsia="zh-CN"/>
        </w:rPr>
        <w:t>NMR</w:t>
      </w:r>
      <w:r>
        <w:rPr>
          <w:szCs w:val="24"/>
          <w:lang w:val="en-GB" w:eastAsia="zh-CN"/>
        </w:rPr>
        <w:t>）、感知音频质量测量（</w:t>
      </w:r>
      <w:r>
        <w:rPr>
          <w:szCs w:val="24"/>
          <w:lang w:val="en-GB" w:eastAsia="zh-CN"/>
        </w:rPr>
        <w:t>PAQM</w:t>
      </w:r>
      <w:r>
        <w:rPr>
          <w:szCs w:val="24"/>
          <w:lang w:val="en-GB" w:eastAsia="zh-CN"/>
        </w:rPr>
        <w:t>）、感知评估（</w:t>
      </w:r>
      <w:r>
        <w:rPr>
          <w:szCs w:val="24"/>
          <w:lang w:val="en-GB" w:eastAsia="zh-CN"/>
        </w:rPr>
        <w:t>PERCEVAL</w:t>
      </w:r>
      <w:r>
        <w:rPr>
          <w:szCs w:val="24"/>
          <w:lang w:val="en-GB" w:eastAsia="zh-CN"/>
        </w:rPr>
        <w:t>）、感知客观测量（</w:t>
      </w:r>
      <w:r>
        <w:rPr>
          <w:szCs w:val="24"/>
          <w:lang w:val="en-GB" w:eastAsia="zh-CN"/>
        </w:rPr>
        <w:t>POM</w:t>
      </w:r>
      <w:r>
        <w:rPr>
          <w:szCs w:val="24"/>
          <w:lang w:val="en-GB" w:eastAsia="zh-CN"/>
        </w:rPr>
        <w:t>）和工具箱方法。附件</w:t>
      </w:r>
      <w:r>
        <w:rPr>
          <w:szCs w:val="24"/>
          <w:lang w:val="en-GB" w:eastAsia="zh-CN"/>
        </w:rPr>
        <w:t>1</w:t>
      </w:r>
      <w:r>
        <w:rPr>
          <w:rFonts w:hint="eastAsia"/>
          <w:szCs w:val="24"/>
          <w:lang w:val="en-US" w:eastAsia="zh-CN"/>
        </w:rPr>
        <w:t>的后附资料</w:t>
      </w:r>
      <w:r>
        <w:rPr>
          <w:szCs w:val="24"/>
          <w:lang w:val="en-GB" w:eastAsia="zh-CN"/>
        </w:rPr>
        <w:t>4</w:t>
      </w:r>
      <w:r>
        <w:rPr>
          <w:szCs w:val="24"/>
          <w:lang w:val="en-GB" w:eastAsia="zh-CN"/>
        </w:rPr>
        <w:t>中描述了这些方法。</w:t>
      </w:r>
    </w:p>
    <w:p w14:paraId="24A937F6" w14:textId="77777777" w:rsidR="006C5BA7" w:rsidRDefault="006C5BA7" w:rsidP="00AD0E57">
      <w:pPr>
        <w:ind w:firstLineChars="200" w:firstLine="480"/>
        <w:rPr>
          <w:lang w:val="en-GB" w:eastAsia="zh-CN"/>
        </w:rPr>
      </w:pPr>
      <w:r>
        <w:rPr>
          <w:rFonts w:hint="eastAsia"/>
          <w:szCs w:val="24"/>
          <w:lang w:val="en-GB" w:eastAsia="zh-CN"/>
        </w:rPr>
        <w:t>本建议书</w:t>
      </w:r>
      <w:r>
        <w:rPr>
          <w:szCs w:val="24"/>
          <w:lang w:val="en-GB" w:eastAsia="zh-CN"/>
        </w:rPr>
        <w:t>中的测量方法是一个过程的结果，在</w:t>
      </w:r>
      <w:r>
        <w:rPr>
          <w:rFonts w:hint="eastAsia"/>
          <w:szCs w:val="24"/>
          <w:lang w:val="en-US" w:eastAsia="zh-CN"/>
        </w:rPr>
        <w:t>此</w:t>
      </w:r>
      <w:r>
        <w:rPr>
          <w:szCs w:val="24"/>
          <w:lang w:val="en-GB" w:eastAsia="zh-CN"/>
        </w:rPr>
        <w:t>过程中，对上述六种方法的性能进行了研究，并提取了最有前途的工具</w:t>
      </w:r>
      <w:r>
        <w:rPr>
          <w:rFonts w:hint="eastAsia"/>
          <w:szCs w:val="24"/>
          <w:lang w:val="en-GB" w:eastAsia="zh-CN"/>
        </w:rPr>
        <w:t>，</w:t>
      </w:r>
      <w:r>
        <w:rPr>
          <w:rFonts w:hint="eastAsia"/>
          <w:szCs w:val="24"/>
          <w:lang w:val="en-US" w:eastAsia="zh-CN"/>
        </w:rPr>
        <w:t>以</w:t>
      </w:r>
      <w:r>
        <w:rPr>
          <w:szCs w:val="24"/>
          <w:lang w:val="en-GB" w:eastAsia="zh-CN"/>
        </w:rPr>
        <w:t>将其整合为一种方法。</w:t>
      </w:r>
      <w:r>
        <w:rPr>
          <w:rFonts w:hint="eastAsia"/>
          <w:szCs w:val="24"/>
          <w:lang w:val="en-US" w:eastAsia="zh-CN"/>
        </w:rPr>
        <w:t>所</w:t>
      </w:r>
      <w:r>
        <w:rPr>
          <w:rFonts w:hint="eastAsia"/>
          <w:szCs w:val="24"/>
          <w:lang w:val="en-GB" w:eastAsia="zh-CN"/>
        </w:rPr>
        <w:t>所建议的方法</w:t>
      </w:r>
      <w:r>
        <w:rPr>
          <w:szCs w:val="24"/>
          <w:lang w:val="en-GB" w:eastAsia="zh-CN"/>
        </w:rPr>
        <w:t>已经在多个测试点得到了仔细验证。事实证明，</w:t>
      </w:r>
      <w:r>
        <w:rPr>
          <w:rFonts w:hint="eastAsia"/>
          <w:szCs w:val="24"/>
          <w:lang w:val="en-US" w:eastAsia="zh-CN"/>
        </w:rPr>
        <w:t>此方法</w:t>
      </w:r>
      <w:r>
        <w:rPr>
          <w:szCs w:val="24"/>
          <w:lang w:val="en-GB" w:eastAsia="zh-CN"/>
        </w:rPr>
        <w:t>可以为多种</w:t>
      </w:r>
      <w:r>
        <w:rPr>
          <w:rFonts w:hint="eastAsia"/>
          <w:szCs w:val="24"/>
          <w:lang w:val="en-GB" w:eastAsia="zh-CN"/>
        </w:rPr>
        <w:t>应用</w:t>
      </w:r>
      <w:r>
        <w:rPr>
          <w:szCs w:val="24"/>
          <w:lang w:val="en-GB" w:eastAsia="zh-CN"/>
        </w:rPr>
        <w:t>生成可靠而有用的信息。</w:t>
      </w:r>
      <w:r>
        <w:rPr>
          <w:rFonts w:hint="eastAsia"/>
          <w:szCs w:val="24"/>
          <w:lang w:val="en-GB" w:eastAsia="zh-CN"/>
        </w:rPr>
        <w:t>不过，</w:t>
      </w:r>
      <w:r>
        <w:rPr>
          <w:szCs w:val="24"/>
          <w:lang w:val="en-GB" w:eastAsia="zh-CN"/>
        </w:rPr>
        <w:t>必须</w:t>
      </w:r>
      <w:r>
        <w:rPr>
          <w:rFonts w:hint="eastAsia"/>
          <w:szCs w:val="24"/>
          <w:lang w:val="en-US" w:eastAsia="zh-CN"/>
        </w:rPr>
        <w:t>牢记</w:t>
      </w:r>
      <w:r>
        <w:rPr>
          <w:szCs w:val="24"/>
          <w:lang w:val="en-GB" w:eastAsia="zh-CN"/>
        </w:rPr>
        <w:t>，</w:t>
      </w:r>
      <w:r>
        <w:rPr>
          <w:rFonts w:hint="eastAsia"/>
          <w:szCs w:val="24"/>
          <w:lang w:val="en-GB" w:eastAsia="zh-CN"/>
        </w:rPr>
        <w:t>本建议书</w:t>
      </w:r>
      <w:r>
        <w:rPr>
          <w:szCs w:val="24"/>
          <w:lang w:val="en-GB" w:eastAsia="zh-CN"/>
        </w:rPr>
        <w:t>中的客观测量方法通常不能替代正式听力测试。</w:t>
      </w:r>
    </w:p>
    <w:p w14:paraId="0AD49D01" w14:textId="77777777" w:rsidR="006C5BA7" w:rsidRDefault="006C5BA7" w:rsidP="006C5BA7">
      <w:pPr>
        <w:pStyle w:val="Heading1"/>
        <w:keepNext w:val="0"/>
        <w:keepLines w:val="0"/>
        <w:rPr>
          <w:lang w:val="en-GB" w:eastAsia="zh-CN"/>
        </w:rPr>
      </w:pPr>
      <w:bookmarkStart w:id="19" w:name="_Toc425054044"/>
      <w:bookmarkStart w:id="20" w:name="_Toc415385152"/>
      <w:bookmarkStart w:id="21" w:name="_Toc133255872"/>
      <w:bookmarkStart w:id="22" w:name="_Toc133300925"/>
      <w:bookmarkStart w:id="23" w:name="_Toc160808207"/>
      <w:r>
        <w:rPr>
          <w:lang w:val="en-GB" w:eastAsia="zh-CN"/>
        </w:rPr>
        <w:t>2</w:t>
      </w:r>
      <w:r>
        <w:rPr>
          <w:lang w:val="en-GB" w:eastAsia="zh-CN"/>
        </w:rPr>
        <w:tab/>
      </w:r>
      <w:bookmarkEnd w:id="19"/>
      <w:bookmarkEnd w:id="20"/>
      <w:bookmarkEnd w:id="21"/>
      <w:bookmarkEnd w:id="22"/>
      <w:r>
        <w:rPr>
          <w:rFonts w:hint="eastAsia"/>
          <w:szCs w:val="24"/>
          <w:lang w:val="en-GB" w:eastAsia="zh-CN"/>
        </w:rPr>
        <w:t>应用</w:t>
      </w:r>
      <w:bookmarkEnd w:id="23"/>
    </w:p>
    <w:p w14:paraId="1997F187" w14:textId="77777777" w:rsidR="006C5BA7" w:rsidRDefault="006C5BA7" w:rsidP="00AD0E57">
      <w:pPr>
        <w:ind w:firstLineChars="200" w:firstLine="480"/>
        <w:rPr>
          <w:lang w:val="en-GB" w:eastAsia="zh-CN"/>
        </w:rPr>
      </w:pPr>
      <w:r>
        <w:rPr>
          <w:szCs w:val="24"/>
          <w:lang w:val="en-GB" w:eastAsia="zh-CN"/>
        </w:rPr>
        <w:t>使用</w:t>
      </w:r>
      <w:r>
        <w:rPr>
          <w:rFonts w:hint="eastAsia"/>
          <w:szCs w:val="24"/>
          <w:lang w:val="en-GB" w:eastAsia="zh-CN"/>
        </w:rPr>
        <w:t>建议</w:t>
      </w:r>
      <w:r>
        <w:rPr>
          <w:szCs w:val="24"/>
          <w:lang w:val="en-GB" w:eastAsia="zh-CN"/>
        </w:rPr>
        <w:t>方法进行客观测量的基本概念如下图</w:t>
      </w:r>
      <w:r>
        <w:rPr>
          <w:szCs w:val="24"/>
          <w:lang w:val="en-GB" w:eastAsia="zh-CN"/>
        </w:rPr>
        <w:t>1</w:t>
      </w:r>
      <w:r>
        <w:rPr>
          <w:szCs w:val="24"/>
          <w:lang w:val="en-GB" w:eastAsia="zh-CN"/>
        </w:rPr>
        <w:t>所示。</w:t>
      </w:r>
    </w:p>
    <w:p w14:paraId="75198A6D" w14:textId="77777777" w:rsidR="006C5BA7" w:rsidRDefault="006C5BA7" w:rsidP="006C5BA7">
      <w:pPr>
        <w:pStyle w:val="FigureNo"/>
        <w:rPr>
          <w:lang w:val="en-GB" w:eastAsia="zh-CN"/>
        </w:rPr>
      </w:pPr>
      <w:r>
        <w:rPr>
          <w:rFonts w:hint="eastAsia"/>
          <w:lang w:val="en-GB" w:eastAsia="zh-CN"/>
        </w:rPr>
        <w:t>图</w:t>
      </w:r>
      <w:r>
        <w:rPr>
          <w:lang w:val="en-GB" w:eastAsia="zh-CN"/>
        </w:rPr>
        <w:t>1</w:t>
      </w:r>
    </w:p>
    <w:p w14:paraId="6FE07540" w14:textId="77777777" w:rsidR="006C5BA7" w:rsidRDefault="006C5BA7" w:rsidP="006C5BA7">
      <w:pPr>
        <w:pStyle w:val="Figuretitle"/>
        <w:rPr>
          <w:lang w:val="en-GB" w:eastAsia="zh-CN"/>
        </w:rPr>
      </w:pPr>
      <w:r>
        <w:rPr>
          <w:rFonts w:hint="eastAsia"/>
          <w:lang w:val="en-GB" w:eastAsia="zh-CN"/>
        </w:rPr>
        <w:t>进行客观测量的基本概念</w:t>
      </w:r>
    </w:p>
    <w:p w14:paraId="7E50236F" w14:textId="279E16DF" w:rsidR="00A155DC" w:rsidRPr="00A155DC" w:rsidRDefault="00A155DC" w:rsidP="00A155DC">
      <w:pPr>
        <w:pStyle w:val="Figure"/>
        <w:rPr>
          <w:lang w:val="en-GB" w:eastAsia="zh-CN"/>
        </w:rPr>
      </w:pPr>
      <w:r>
        <w:rPr>
          <w:noProof/>
        </w:rPr>
        <w:drawing>
          <wp:inline distT="0" distB="0" distL="0" distR="0" wp14:anchorId="37F7888F" wp14:editId="5AA6714C">
            <wp:extent cx="5667375" cy="1038225"/>
            <wp:effectExtent l="0" t="0" r="9525" b="0"/>
            <wp:docPr id="218321814"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21814" name="Picture 3"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375" cy="1038225"/>
                    </a:xfrm>
                    <a:prstGeom prst="rect">
                      <a:avLst/>
                    </a:prstGeom>
                    <a:noFill/>
                    <a:ln>
                      <a:noFill/>
                    </a:ln>
                  </pic:spPr>
                </pic:pic>
              </a:graphicData>
            </a:graphic>
          </wp:inline>
        </w:drawing>
      </w:r>
    </w:p>
    <w:p w14:paraId="0EEAD016" w14:textId="77777777" w:rsidR="006C5BA7" w:rsidRDefault="006C5BA7" w:rsidP="00FF6404">
      <w:pPr>
        <w:pStyle w:val="Normalaftertitle"/>
        <w:keepNext/>
        <w:keepLines/>
        <w:ind w:firstLineChars="200" w:firstLine="480"/>
        <w:rPr>
          <w:szCs w:val="24"/>
          <w:lang w:val="en-GB" w:eastAsia="zh-CN"/>
        </w:rPr>
      </w:pPr>
      <w:r>
        <w:rPr>
          <w:rFonts w:hint="eastAsia"/>
          <w:szCs w:val="24"/>
          <w:lang w:val="en-GB" w:eastAsia="zh-CN"/>
        </w:rPr>
        <w:lastRenderedPageBreak/>
        <w:t>本建议书</w:t>
      </w:r>
      <w:r>
        <w:rPr>
          <w:szCs w:val="24"/>
          <w:lang w:val="en-GB" w:eastAsia="zh-CN"/>
        </w:rPr>
        <w:t>中的测量方法适用于大多数类型的数字和模拟音频信号处理设备。</w:t>
      </w:r>
      <w:r>
        <w:rPr>
          <w:rFonts w:hint="eastAsia"/>
          <w:szCs w:val="24"/>
          <w:lang w:val="en-GB" w:eastAsia="zh-CN"/>
        </w:rPr>
        <w:t>不过，</w:t>
      </w:r>
      <w:r>
        <w:rPr>
          <w:szCs w:val="24"/>
          <w:lang w:val="en-GB" w:eastAsia="zh-CN"/>
        </w:rPr>
        <w:t>预计许多应用将</w:t>
      </w:r>
      <w:r>
        <w:rPr>
          <w:rFonts w:hint="eastAsia"/>
          <w:szCs w:val="24"/>
          <w:lang w:val="en-US" w:eastAsia="zh-CN"/>
        </w:rPr>
        <w:t>侧重采用</w:t>
      </w:r>
      <w:r>
        <w:rPr>
          <w:szCs w:val="24"/>
          <w:lang w:val="en-GB" w:eastAsia="zh-CN"/>
        </w:rPr>
        <w:t>音频编解码器。</w:t>
      </w:r>
    </w:p>
    <w:p w14:paraId="613D96BC" w14:textId="77777777" w:rsidR="006C5BA7" w:rsidRDefault="006C5BA7" w:rsidP="00A155DC">
      <w:pPr>
        <w:keepNext/>
        <w:keepLines/>
        <w:ind w:firstLineChars="200" w:firstLine="480"/>
        <w:rPr>
          <w:lang w:val="en-GB" w:eastAsia="zh-CN"/>
        </w:rPr>
      </w:pPr>
      <w:r>
        <w:rPr>
          <w:szCs w:val="24"/>
          <w:lang w:val="en-GB" w:eastAsia="zh-CN"/>
        </w:rPr>
        <w:t>已经确定了以下八类</w:t>
      </w:r>
      <w:r>
        <w:rPr>
          <w:rFonts w:hint="eastAsia"/>
          <w:szCs w:val="24"/>
          <w:lang w:val="en-GB" w:eastAsia="zh-CN"/>
        </w:rPr>
        <w:t>应用：</w:t>
      </w:r>
    </w:p>
    <w:p w14:paraId="12CC93B9" w14:textId="77777777" w:rsidR="006C5BA7" w:rsidRDefault="006C5BA7" w:rsidP="006C5BA7">
      <w:pPr>
        <w:pStyle w:val="TableNo"/>
      </w:pPr>
      <w:bookmarkStart w:id="24" w:name="_Toc425054045"/>
      <w:bookmarkStart w:id="25" w:name="_Toc415385153"/>
      <w:r>
        <w:rPr>
          <w:rFonts w:hint="eastAsia"/>
          <w:lang w:eastAsia="zh-CN"/>
        </w:rPr>
        <w:t>表</w:t>
      </w:r>
      <w:r>
        <w:t>1</w:t>
      </w:r>
    </w:p>
    <w:p w14:paraId="4D4BE97D" w14:textId="77777777" w:rsidR="006C5BA7" w:rsidRDefault="006C5BA7" w:rsidP="006C5BA7">
      <w:pPr>
        <w:pStyle w:val="Tabletitle"/>
        <w:rPr>
          <w:lang w:eastAsia="zh-CN"/>
        </w:rPr>
      </w:pPr>
      <w:r>
        <w:rPr>
          <w:rFonts w:hint="eastAsia"/>
          <w:lang w:val="en-US" w:eastAsia="zh-CN"/>
        </w:rPr>
        <w:t>应用</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4A0" w:firstRow="1" w:lastRow="0" w:firstColumn="1" w:lastColumn="0" w:noHBand="0" w:noVBand="1"/>
      </w:tblPr>
      <w:tblGrid>
        <w:gridCol w:w="386"/>
        <w:gridCol w:w="2420"/>
        <w:gridCol w:w="5183"/>
        <w:gridCol w:w="1650"/>
      </w:tblGrid>
      <w:tr w:rsidR="006C5BA7" w14:paraId="38337FCB" w14:textId="77777777" w:rsidTr="004F48A3">
        <w:trPr>
          <w:trHeight w:val="350"/>
          <w:jc w:val="center"/>
        </w:trPr>
        <w:tc>
          <w:tcPr>
            <w:tcW w:w="200" w:type="pct"/>
          </w:tcPr>
          <w:p w14:paraId="74492C9C" w14:textId="77777777" w:rsidR="006C5BA7" w:rsidRDefault="006C5BA7" w:rsidP="004F48A3">
            <w:pPr>
              <w:pStyle w:val="Tablehead"/>
            </w:pPr>
          </w:p>
        </w:tc>
        <w:tc>
          <w:tcPr>
            <w:tcW w:w="2430" w:type="dxa"/>
          </w:tcPr>
          <w:p w14:paraId="36415276" w14:textId="77777777" w:rsidR="006C5BA7" w:rsidRDefault="006C5BA7" w:rsidP="004F48A3">
            <w:pPr>
              <w:pStyle w:val="Tablehead"/>
            </w:pPr>
            <w:r>
              <w:rPr>
                <w:szCs w:val="22"/>
              </w:rPr>
              <w:t>应用</w:t>
            </w:r>
          </w:p>
        </w:tc>
        <w:tc>
          <w:tcPr>
            <w:tcW w:w="5206" w:type="dxa"/>
          </w:tcPr>
          <w:p w14:paraId="03054107" w14:textId="77777777" w:rsidR="006C5BA7" w:rsidRDefault="006C5BA7" w:rsidP="004F48A3">
            <w:pPr>
              <w:pStyle w:val="Tablehead"/>
            </w:pPr>
            <w:r>
              <w:rPr>
                <w:rFonts w:hint="eastAsia"/>
                <w:szCs w:val="22"/>
                <w:lang w:eastAsia="zh-CN"/>
              </w:rPr>
              <w:t>简述</w:t>
            </w:r>
          </w:p>
        </w:tc>
        <w:tc>
          <w:tcPr>
            <w:tcW w:w="1656" w:type="dxa"/>
          </w:tcPr>
          <w:p w14:paraId="7B9C59F1" w14:textId="77777777" w:rsidR="006C5BA7" w:rsidRDefault="006C5BA7" w:rsidP="004F48A3">
            <w:pPr>
              <w:pStyle w:val="Tablehead"/>
            </w:pPr>
            <w:r>
              <w:rPr>
                <w:szCs w:val="22"/>
              </w:rPr>
              <w:t>版本</w:t>
            </w:r>
          </w:p>
        </w:tc>
      </w:tr>
      <w:tr w:rsidR="006C5BA7" w14:paraId="55D4ADAF" w14:textId="77777777" w:rsidTr="004F48A3">
        <w:trPr>
          <w:jc w:val="center"/>
        </w:trPr>
        <w:tc>
          <w:tcPr>
            <w:tcW w:w="200" w:type="pct"/>
          </w:tcPr>
          <w:p w14:paraId="2ABA6849" w14:textId="77777777" w:rsidR="006C5BA7" w:rsidRDefault="006C5BA7" w:rsidP="004F48A3">
            <w:pPr>
              <w:pStyle w:val="Tabletext"/>
              <w:jc w:val="center"/>
            </w:pPr>
            <w:r>
              <w:t>1</w:t>
            </w:r>
          </w:p>
        </w:tc>
        <w:tc>
          <w:tcPr>
            <w:tcW w:w="2430" w:type="dxa"/>
          </w:tcPr>
          <w:p w14:paraId="4C3F94AE" w14:textId="77777777" w:rsidR="006C5BA7" w:rsidRDefault="006C5BA7" w:rsidP="004F48A3">
            <w:pPr>
              <w:pStyle w:val="Tabletext"/>
              <w:jc w:val="left"/>
            </w:pPr>
            <w:r>
              <w:rPr>
                <w:szCs w:val="22"/>
              </w:rPr>
              <w:t>实施情况评估</w:t>
            </w:r>
          </w:p>
        </w:tc>
        <w:tc>
          <w:tcPr>
            <w:tcW w:w="5206" w:type="dxa"/>
          </w:tcPr>
          <w:p w14:paraId="3E37C116" w14:textId="77777777" w:rsidR="006C5BA7" w:rsidRDefault="006C5BA7" w:rsidP="004F48A3">
            <w:pPr>
              <w:pStyle w:val="Tabletext"/>
              <w:jc w:val="left"/>
              <w:rPr>
                <w:lang w:val="en-GB" w:eastAsia="zh-CN"/>
              </w:rPr>
            </w:pPr>
            <w:r>
              <w:rPr>
                <w:szCs w:val="22"/>
                <w:lang w:val="en-GB" w:eastAsia="zh-CN"/>
              </w:rPr>
              <w:t>描述音频处理设备（在许多情况下是音频编解码器）不同</w:t>
            </w:r>
            <w:r>
              <w:rPr>
                <w:rFonts w:hint="eastAsia"/>
                <w:szCs w:val="22"/>
                <w:lang w:val="en-US" w:eastAsia="zh-CN"/>
              </w:rPr>
              <w:t>实施</w:t>
            </w:r>
            <w:r>
              <w:rPr>
                <w:szCs w:val="22"/>
                <w:lang w:val="en-GB" w:eastAsia="zh-CN"/>
              </w:rPr>
              <w:t>的</w:t>
            </w:r>
            <w:r>
              <w:rPr>
                <w:rFonts w:hint="eastAsia"/>
                <w:szCs w:val="22"/>
                <w:lang w:val="en-US" w:eastAsia="zh-CN"/>
              </w:rPr>
              <w:t>程序</w:t>
            </w:r>
          </w:p>
        </w:tc>
        <w:tc>
          <w:tcPr>
            <w:tcW w:w="1656" w:type="dxa"/>
          </w:tcPr>
          <w:p w14:paraId="7BF735B7" w14:textId="77777777" w:rsidR="006C5BA7" w:rsidRDefault="006C5BA7" w:rsidP="004F48A3">
            <w:pPr>
              <w:pStyle w:val="Tabletext"/>
              <w:jc w:val="left"/>
            </w:pPr>
            <w:r>
              <w:rPr>
                <w:rFonts w:hint="eastAsia"/>
                <w:szCs w:val="22"/>
                <w:lang w:eastAsia="zh-CN"/>
              </w:rPr>
              <w:t>基本</w:t>
            </w:r>
            <w:r>
              <w:rPr>
                <w:rFonts w:hint="eastAsia"/>
                <w:szCs w:val="22"/>
                <w:lang w:eastAsia="zh-CN"/>
              </w:rPr>
              <w:t>/</w:t>
            </w:r>
            <w:r>
              <w:rPr>
                <w:rFonts w:hint="eastAsia"/>
                <w:szCs w:val="22"/>
                <w:lang w:eastAsia="zh-CN"/>
              </w:rPr>
              <w:t>高级</w:t>
            </w:r>
          </w:p>
        </w:tc>
      </w:tr>
      <w:tr w:rsidR="006C5BA7" w14:paraId="05601B64" w14:textId="77777777" w:rsidTr="004F48A3">
        <w:trPr>
          <w:jc w:val="center"/>
        </w:trPr>
        <w:tc>
          <w:tcPr>
            <w:tcW w:w="200" w:type="pct"/>
          </w:tcPr>
          <w:p w14:paraId="5B17E452" w14:textId="77777777" w:rsidR="006C5BA7" w:rsidRDefault="006C5BA7" w:rsidP="004F48A3">
            <w:pPr>
              <w:pStyle w:val="Tabletext"/>
              <w:jc w:val="center"/>
            </w:pPr>
            <w:r>
              <w:t>2</w:t>
            </w:r>
          </w:p>
        </w:tc>
        <w:tc>
          <w:tcPr>
            <w:tcW w:w="2430" w:type="dxa"/>
          </w:tcPr>
          <w:p w14:paraId="3E9EFE26" w14:textId="77777777" w:rsidR="006C5BA7" w:rsidRDefault="006C5BA7" w:rsidP="004F48A3">
            <w:pPr>
              <w:pStyle w:val="Tabletext"/>
              <w:jc w:val="left"/>
            </w:pPr>
            <w:r>
              <w:rPr>
                <w:szCs w:val="22"/>
              </w:rPr>
              <w:t>感知质量排列</w:t>
            </w:r>
          </w:p>
        </w:tc>
        <w:tc>
          <w:tcPr>
            <w:tcW w:w="5206" w:type="dxa"/>
          </w:tcPr>
          <w:p w14:paraId="7488C1E8" w14:textId="77777777" w:rsidR="006C5BA7" w:rsidRDefault="006C5BA7" w:rsidP="004F48A3">
            <w:pPr>
              <w:pStyle w:val="Tabletext"/>
              <w:jc w:val="left"/>
              <w:rPr>
                <w:lang w:val="en-GB" w:eastAsia="zh-CN"/>
              </w:rPr>
            </w:pPr>
            <w:r>
              <w:rPr>
                <w:szCs w:val="22"/>
                <w:lang w:val="en-GB" w:eastAsia="zh-CN"/>
              </w:rPr>
              <w:t>在设备或电路投入使用之前进行的快速程序</w:t>
            </w:r>
          </w:p>
        </w:tc>
        <w:tc>
          <w:tcPr>
            <w:tcW w:w="1656" w:type="dxa"/>
          </w:tcPr>
          <w:p w14:paraId="3D83D3C6" w14:textId="77777777" w:rsidR="006C5BA7" w:rsidRDefault="006C5BA7" w:rsidP="004F48A3">
            <w:pPr>
              <w:pStyle w:val="Tabletext"/>
              <w:jc w:val="left"/>
            </w:pPr>
            <w:r>
              <w:rPr>
                <w:rFonts w:hint="eastAsia"/>
                <w:szCs w:val="22"/>
                <w:lang w:val="en-US" w:eastAsia="zh-CN"/>
              </w:rPr>
              <w:t>基本</w:t>
            </w:r>
          </w:p>
        </w:tc>
      </w:tr>
      <w:tr w:rsidR="006C5BA7" w14:paraId="4E7F7117" w14:textId="77777777" w:rsidTr="004F48A3">
        <w:trPr>
          <w:jc w:val="center"/>
        </w:trPr>
        <w:tc>
          <w:tcPr>
            <w:tcW w:w="200" w:type="pct"/>
          </w:tcPr>
          <w:p w14:paraId="5307713E" w14:textId="77777777" w:rsidR="006C5BA7" w:rsidRDefault="006C5BA7" w:rsidP="004F48A3">
            <w:pPr>
              <w:pStyle w:val="Tabletext"/>
              <w:jc w:val="center"/>
            </w:pPr>
            <w:r>
              <w:t>3</w:t>
            </w:r>
          </w:p>
        </w:tc>
        <w:tc>
          <w:tcPr>
            <w:tcW w:w="2430" w:type="dxa"/>
          </w:tcPr>
          <w:p w14:paraId="5F902DEA" w14:textId="77777777" w:rsidR="006C5BA7" w:rsidRDefault="006C5BA7" w:rsidP="004F48A3">
            <w:pPr>
              <w:pStyle w:val="Tabletext"/>
              <w:jc w:val="left"/>
            </w:pPr>
            <w:r>
              <w:rPr>
                <w:rFonts w:hint="eastAsia"/>
                <w:szCs w:val="22"/>
                <w:lang w:eastAsia="zh-CN"/>
              </w:rPr>
              <w:t>在线监控</w:t>
            </w:r>
          </w:p>
        </w:tc>
        <w:tc>
          <w:tcPr>
            <w:tcW w:w="5206" w:type="dxa"/>
          </w:tcPr>
          <w:p w14:paraId="393E5468" w14:textId="77777777" w:rsidR="006C5BA7" w:rsidRDefault="006C5BA7" w:rsidP="004F48A3">
            <w:pPr>
              <w:pStyle w:val="Tabletext"/>
              <w:jc w:val="left"/>
              <w:rPr>
                <w:lang w:val="en-GB" w:eastAsia="zh-CN"/>
              </w:rPr>
            </w:pPr>
            <w:r>
              <w:rPr>
                <w:szCs w:val="22"/>
                <w:lang w:val="en-GB" w:eastAsia="zh-CN"/>
              </w:rPr>
              <w:t>监控</w:t>
            </w:r>
            <w:r>
              <w:rPr>
                <w:rFonts w:hint="eastAsia"/>
                <w:szCs w:val="22"/>
                <w:lang w:val="en-GB" w:eastAsia="zh-CN"/>
              </w:rPr>
              <w:t>业务中</w:t>
            </w:r>
            <w:r>
              <w:rPr>
                <w:szCs w:val="22"/>
                <w:lang w:val="en-GB" w:eastAsia="zh-CN"/>
              </w:rPr>
              <w:t>音频传输的连续</w:t>
            </w:r>
            <w:r>
              <w:rPr>
                <w:rFonts w:hint="eastAsia"/>
                <w:szCs w:val="22"/>
                <w:lang w:val="en-US" w:eastAsia="zh-CN"/>
              </w:rPr>
              <w:t>程序</w:t>
            </w:r>
          </w:p>
        </w:tc>
        <w:tc>
          <w:tcPr>
            <w:tcW w:w="1656" w:type="dxa"/>
          </w:tcPr>
          <w:p w14:paraId="2738F0ED" w14:textId="77777777" w:rsidR="006C5BA7" w:rsidRDefault="006C5BA7" w:rsidP="004F48A3">
            <w:pPr>
              <w:pStyle w:val="Tabletext"/>
              <w:jc w:val="left"/>
            </w:pPr>
            <w:r>
              <w:rPr>
                <w:szCs w:val="22"/>
              </w:rPr>
              <w:t>基</w:t>
            </w:r>
            <w:r>
              <w:rPr>
                <w:rFonts w:hint="eastAsia"/>
                <w:szCs w:val="22"/>
                <w:lang w:val="en-US" w:eastAsia="zh-CN"/>
              </w:rPr>
              <w:t>本</w:t>
            </w:r>
          </w:p>
        </w:tc>
      </w:tr>
      <w:tr w:rsidR="006C5BA7" w14:paraId="3D03FD37" w14:textId="77777777" w:rsidTr="004F48A3">
        <w:trPr>
          <w:jc w:val="center"/>
        </w:trPr>
        <w:tc>
          <w:tcPr>
            <w:tcW w:w="200" w:type="pct"/>
          </w:tcPr>
          <w:p w14:paraId="0A2253A7" w14:textId="77777777" w:rsidR="006C5BA7" w:rsidRDefault="006C5BA7" w:rsidP="004F48A3">
            <w:pPr>
              <w:pStyle w:val="Tabletext"/>
              <w:jc w:val="center"/>
            </w:pPr>
            <w:r>
              <w:t>4</w:t>
            </w:r>
          </w:p>
        </w:tc>
        <w:tc>
          <w:tcPr>
            <w:tcW w:w="2430" w:type="dxa"/>
          </w:tcPr>
          <w:p w14:paraId="61EFEE67" w14:textId="77777777" w:rsidR="006C5BA7" w:rsidRDefault="006C5BA7" w:rsidP="004F48A3">
            <w:pPr>
              <w:pStyle w:val="Tabletext"/>
              <w:jc w:val="left"/>
            </w:pPr>
            <w:r>
              <w:rPr>
                <w:szCs w:val="22"/>
              </w:rPr>
              <w:t>设备或连接状态</w:t>
            </w:r>
          </w:p>
        </w:tc>
        <w:tc>
          <w:tcPr>
            <w:tcW w:w="5206" w:type="dxa"/>
          </w:tcPr>
          <w:p w14:paraId="4C99E339" w14:textId="77777777" w:rsidR="006C5BA7" w:rsidRDefault="006C5BA7" w:rsidP="004F48A3">
            <w:pPr>
              <w:pStyle w:val="Tabletext"/>
              <w:jc w:val="left"/>
              <w:rPr>
                <w:lang w:val="en-GB" w:eastAsia="zh-CN"/>
              </w:rPr>
            </w:pPr>
            <w:r>
              <w:rPr>
                <w:szCs w:val="22"/>
                <w:lang w:val="en-GB" w:eastAsia="zh-CN"/>
              </w:rPr>
              <w:t>对设备或电路的详细分析</w:t>
            </w:r>
          </w:p>
        </w:tc>
        <w:tc>
          <w:tcPr>
            <w:tcW w:w="1656" w:type="dxa"/>
          </w:tcPr>
          <w:p w14:paraId="46AEDA92" w14:textId="77777777" w:rsidR="006C5BA7" w:rsidRDefault="006C5BA7" w:rsidP="004F48A3">
            <w:pPr>
              <w:pStyle w:val="Tabletext"/>
              <w:jc w:val="left"/>
            </w:pPr>
            <w:r>
              <w:rPr>
                <w:rFonts w:hint="eastAsia"/>
                <w:szCs w:val="22"/>
                <w:lang w:eastAsia="zh-CN"/>
              </w:rPr>
              <w:t>高级</w:t>
            </w:r>
          </w:p>
        </w:tc>
      </w:tr>
      <w:tr w:rsidR="006C5BA7" w14:paraId="04F676EA" w14:textId="77777777" w:rsidTr="004F48A3">
        <w:trPr>
          <w:jc w:val="center"/>
        </w:trPr>
        <w:tc>
          <w:tcPr>
            <w:tcW w:w="200" w:type="pct"/>
          </w:tcPr>
          <w:p w14:paraId="5D15E937" w14:textId="77777777" w:rsidR="006C5BA7" w:rsidRDefault="006C5BA7" w:rsidP="004F48A3">
            <w:pPr>
              <w:pStyle w:val="Tabletext"/>
              <w:jc w:val="center"/>
            </w:pPr>
            <w:r>
              <w:t>5</w:t>
            </w:r>
          </w:p>
        </w:tc>
        <w:tc>
          <w:tcPr>
            <w:tcW w:w="2430" w:type="dxa"/>
          </w:tcPr>
          <w:p w14:paraId="2CA0D2B3" w14:textId="77777777" w:rsidR="006C5BA7" w:rsidRDefault="006C5BA7" w:rsidP="004F48A3">
            <w:pPr>
              <w:pStyle w:val="Tabletext"/>
              <w:jc w:val="left"/>
            </w:pPr>
            <w:r>
              <w:rPr>
                <w:szCs w:val="22"/>
              </w:rPr>
              <w:t>编解码器识别</w:t>
            </w:r>
          </w:p>
        </w:tc>
        <w:tc>
          <w:tcPr>
            <w:tcW w:w="5206" w:type="dxa"/>
          </w:tcPr>
          <w:p w14:paraId="30BFF033" w14:textId="77777777" w:rsidR="006C5BA7" w:rsidRDefault="006C5BA7" w:rsidP="004F48A3">
            <w:pPr>
              <w:pStyle w:val="Tabletext"/>
              <w:ind w:right="-57"/>
              <w:jc w:val="left"/>
              <w:rPr>
                <w:lang w:val="en-GB" w:eastAsia="zh-CN"/>
              </w:rPr>
            </w:pPr>
            <w:r>
              <w:rPr>
                <w:szCs w:val="22"/>
                <w:lang w:val="en-GB" w:eastAsia="zh-CN"/>
              </w:rPr>
              <w:t>识别特定编解码器的类型和</w:t>
            </w:r>
            <w:r>
              <w:rPr>
                <w:rFonts w:hint="eastAsia"/>
                <w:szCs w:val="22"/>
                <w:lang w:val="en-US" w:eastAsia="zh-CN"/>
              </w:rPr>
              <w:t>实施</w:t>
            </w:r>
            <w:r>
              <w:rPr>
                <w:szCs w:val="22"/>
                <w:lang w:val="en-GB" w:eastAsia="zh-CN"/>
              </w:rPr>
              <w:t>的</w:t>
            </w:r>
            <w:r>
              <w:rPr>
                <w:rFonts w:hint="eastAsia"/>
                <w:szCs w:val="22"/>
                <w:lang w:val="en-US" w:eastAsia="zh-CN"/>
              </w:rPr>
              <w:t>程序</w:t>
            </w:r>
          </w:p>
        </w:tc>
        <w:tc>
          <w:tcPr>
            <w:tcW w:w="1656" w:type="dxa"/>
          </w:tcPr>
          <w:p w14:paraId="4E6E9FD4" w14:textId="77777777" w:rsidR="006C5BA7" w:rsidRDefault="006C5BA7" w:rsidP="004F48A3">
            <w:pPr>
              <w:pStyle w:val="Tabletext"/>
              <w:jc w:val="left"/>
            </w:pPr>
            <w:r>
              <w:rPr>
                <w:rFonts w:hint="eastAsia"/>
                <w:szCs w:val="22"/>
                <w:lang w:eastAsia="zh-CN"/>
              </w:rPr>
              <w:t>高级</w:t>
            </w:r>
          </w:p>
        </w:tc>
      </w:tr>
      <w:tr w:rsidR="006C5BA7" w14:paraId="57FA8530" w14:textId="77777777" w:rsidTr="004F48A3">
        <w:trPr>
          <w:jc w:val="center"/>
        </w:trPr>
        <w:tc>
          <w:tcPr>
            <w:tcW w:w="200" w:type="pct"/>
          </w:tcPr>
          <w:p w14:paraId="7E3C9BE3" w14:textId="77777777" w:rsidR="006C5BA7" w:rsidRDefault="006C5BA7" w:rsidP="004F48A3">
            <w:pPr>
              <w:pStyle w:val="Tabletext"/>
              <w:jc w:val="center"/>
            </w:pPr>
            <w:r>
              <w:t>6</w:t>
            </w:r>
          </w:p>
        </w:tc>
        <w:tc>
          <w:tcPr>
            <w:tcW w:w="2430" w:type="dxa"/>
          </w:tcPr>
          <w:p w14:paraId="76354C19" w14:textId="77777777" w:rsidR="006C5BA7" w:rsidRDefault="006C5BA7" w:rsidP="004F48A3">
            <w:pPr>
              <w:pStyle w:val="Tabletext"/>
              <w:jc w:val="left"/>
            </w:pPr>
            <w:r>
              <w:rPr>
                <w:szCs w:val="22"/>
              </w:rPr>
              <w:t>编解码器开发</w:t>
            </w:r>
          </w:p>
        </w:tc>
        <w:tc>
          <w:tcPr>
            <w:tcW w:w="5206" w:type="dxa"/>
          </w:tcPr>
          <w:p w14:paraId="75B54600" w14:textId="77777777" w:rsidR="006C5BA7" w:rsidRDefault="006C5BA7" w:rsidP="004F48A3">
            <w:pPr>
              <w:pStyle w:val="Tabletext"/>
              <w:jc w:val="left"/>
              <w:rPr>
                <w:lang w:val="en-GB" w:eastAsia="zh-CN"/>
              </w:rPr>
            </w:pPr>
            <w:r>
              <w:rPr>
                <w:szCs w:val="22"/>
                <w:lang w:val="en-GB" w:eastAsia="zh-CN"/>
              </w:rPr>
              <w:t>尽可能详细地描述编解码器性能的</w:t>
            </w:r>
            <w:r>
              <w:rPr>
                <w:rFonts w:hint="eastAsia"/>
                <w:szCs w:val="22"/>
                <w:lang w:val="en-US" w:eastAsia="zh-CN"/>
              </w:rPr>
              <w:t>程序</w:t>
            </w:r>
          </w:p>
        </w:tc>
        <w:tc>
          <w:tcPr>
            <w:tcW w:w="1656" w:type="dxa"/>
          </w:tcPr>
          <w:p w14:paraId="464B75FF" w14:textId="77777777" w:rsidR="006C5BA7" w:rsidRDefault="006C5BA7" w:rsidP="004F48A3">
            <w:pPr>
              <w:pStyle w:val="Tabletext"/>
              <w:jc w:val="left"/>
            </w:pPr>
            <w:r>
              <w:rPr>
                <w:rFonts w:hint="eastAsia"/>
                <w:szCs w:val="22"/>
                <w:lang w:eastAsia="zh-CN"/>
              </w:rPr>
              <w:t>基本</w:t>
            </w:r>
            <w:r>
              <w:rPr>
                <w:rFonts w:hint="eastAsia"/>
                <w:szCs w:val="22"/>
                <w:lang w:eastAsia="zh-CN"/>
              </w:rPr>
              <w:t>/</w:t>
            </w:r>
            <w:r>
              <w:rPr>
                <w:rFonts w:hint="eastAsia"/>
                <w:szCs w:val="22"/>
                <w:lang w:eastAsia="zh-CN"/>
              </w:rPr>
              <w:t>高级</w:t>
            </w:r>
          </w:p>
        </w:tc>
      </w:tr>
      <w:tr w:rsidR="006C5BA7" w14:paraId="4C935E4B" w14:textId="77777777" w:rsidTr="004F48A3">
        <w:trPr>
          <w:jc w:val="center"/>
        </w:trPr>
        <w:tc>
          <w:tcPr>
            <w:tcW w:w="200" w:type="pct"/>
          </w:tcPr>
          <w:p w14:paraId="40D45C34" w14:textId="77777777" w:rsidR="006C5BA7" w:rsidRDefault="006C5BA7" w:rsidP="004F48A3">
            <w:pPr>
              <w:pStyle w:val="Tabletext"/>
              <w:jc w:val="center"/>
            </w:pPr>
            <w:r>
              <w:t>7</w:t>
            </w:r>
          </w:p>
        </w:tc>
        <w:tc>
          <w:tcPr>
            <w:tcW w:w="2430" w:type="dxa"/>
          </w:tcPr>
          <w:p w14:paraId="2DE20198" w14:textId="77777777" w:rsidR="006C5BA7" w:rsidRDefault="006C5BA7" w:rsidP="004F48A3">
            <w:pPr>
              <w:pStyle w:val="Tabletext"/>
              <w:jc w:val="left"/>
            </w:pPr>
            <w:r>
              <w:rPr>
                <w:szCs w:val="22"/>
              </w:rPr>
              <w:t>网络规划</w:t>
            </w:r>
          </w:p>
        </w:tc>
        <w:tc>
          <w:tcPr>
            <w:tcW w:w="5206" w:type="dxa"/>
          </w:tcPr>
          <w:p w14:paraId="526401BA" w14:textId="77777777" w:rsidR="006C5BA7" w:rsidRDefault="006C5BA7" w:rsidP="004F48A3">
            <w:pPr>
              <w:pStyle w:val="Tabletext"/>
              <w:jc w:val="left"/>
              <w:rPr>
                <w:lang w:val="en-GB" w:eastAsia="zh-CN"/>
              </w:rPr>
            </w:pPr>
            <w:r>
              <w:rPr>
                <w:szCs w:val="22"/>
                <w:lang w:val="en-GB" w:eastAsia="zh-CN"/>
              </w:rPr>
              <w:t>在给定约束条件下优化传输网络成本和性能的</w:t>
            </w:r>
            <w:r>
              <w:rPr>
                <w:rFonts w:hint="eastAsia"/>
                <w:szCs w:val="22"/>
                <w:lang w:val="en-US" w:eastAsia="zh-CN"/>
              </w:rPr>
              <w:t>程序</w:t>
            </w:r>
          </w:p>
        </w:tc>
        <w:tc>
          <w:tcPr>
            <w:tcW w:w="1656" w:type="dxa"/>
          </w:tcPr>
          <w:p w14:paraId="61A330C8" w14:textId="77777777" w:rsidR="006C5BA7" w:rsidRDefault="006C5BA7" w:rsidP="004F48A3">
            <w:pPr>
              <w:pStyle w:val="Tabletext"/>
              <w:jc w:val="left"/>
            </w:pPr>
            <w:r>
              <w:rPr>
                <w:rFonts w:hint="eastAsia"/>
                <w:szCs w:val="22"/>
                <w:lang w:eastAsia="zh-CN"/>
              </w:rPr>
              <w:t>基本</w:t>
            </w:r>
            <w:r>
              <w:rPr>
                <w:rFonts w:hint="eastAsia"/>
                <w:szCs w:val="22"/>
                <w:lang w:eastAsia="zh-CN"/>
              </w:rPr>
              <w:t>/</w:t>
            </w:r>
            <w:r>
              <w:rPr>
                <w:rFonts w:hint="eastAsia"/>
                <w:szCs w:val="22"/>
                <w:lang w:eastAsia="zh-CN"/>
              </w:rPr>
              <w:t>高级</w:t>
            </w:r>
          </w:p>
        </w:tc>
      </w:tr>
      <w:tr w:rsidR="006C5BA7" w14:paraId="440ABF05" w14:textId="77777777" w:rsidTr="004F48A3">
        <w:trPr>
          <w:jc w:val="center"/>
        </w:trPr>
        <w:tc>
          <w:tcPr>
            <w:tcW w:w="200" w:type="pct"/>
          </w:tcPr>
          <w:p w14:paraId="4C9543D4" w14:textId="77777777" w:rsidR="006C5BA7" w:rsidRDefault="006C5BA7" w:rsidP="004F48A3">
            <w:pPr>
              <w:pStyle w:val="Tabletext"/>
              <w:jc w:val="center"/>
            </w:pPr>
            <w:r>
              <w:t>8</w:t>
            </w:r>
          </w:p>
        </w:tc>
        <w:tc>
          <w:tcPr>
            <w:tcW w:w="2430" w:type="dxa"/>
          </w:tcPr>
          <w:p w14:paraId="1557FB07" w14:textId="77777777" w:rsidR="006C5BA7" w:rsidRDefault="006C5BA7" w:rsidP="004F48A3">
            <w:pPr>
              <w:pStyle w:val="Tabletext"/>
              <w:jc w:val="left"/>
            </w:pPr>
            <w:r>
              <w:rPr>
                <w:szCs w:val="22"/>
              </w:rPr>
              <w:t>主观评估辅助</w:t>
            </w:r>
          </w:p>
        </w:tc>
        <w:tc>
          <w:tcPr>
            <w:tcW w:w="5206" w:type="dxa"/>
          </w:tcPr>
          <w:p w14:paraId="6B45FB4E" w14:textId="77777777" w:rsidR="006C5BA7" w:rsidRDefault="006C5BA7" w:rsidP="004F48A3">
            <w:pPr>
              <w:pStyle w:val="Tabletext"/>
              <w:jc w:val="left"/>
              <w:rPr>
                <w:lang w:val="en-GB" w:eastAsia="zh-CN"/>
              </w:rPr>
            </w:pPr>
            <w:r>
              <w:rPr>
                <w:szCs w:val="22"/>
                <w:lang w:val="en-GB" w:eastAsia="zh-CN"/>
              </w:rPr>
              <w:t>一种筛选听力测试中关键材料的工具</w:t>
            </w:r>
          </w:p>
        </w:tc>
        <w:tc>
          <w:tcPr>
            <w:tcW w:w="1656" w:type="dxa"/>
          </w:tcPr>
          <w:p w14:paraId="76C6CF47" w14:textId="77777777" w:rsidR="006C5BA7" w:rsidRDefault="006C5BA7" w:rsidP="004F48A3">
            <w:pPr>
              <w:pStyle w:val="Tabletext"/>
              <w:jc w:val="left"/>
            </w:pPr>
            <w:r>
              <w:rPr>
                <w:rFonts w:hint="eastAsia"/>
                <w:szCs w:val="22"/>
                <w:lang w:eastAsia="zh-CN"/>
              </w:rPr>
              <w:t>基本</w:t>
            </w:r>
            <w:r>
              <w:rPr>
                <w:rFonts w:hint="eastAsia"/>
                <w:szCs w:val="22"/>
                <w:lang w:eastAsia="zh-CN"/>
              </w:rPr>
              <w:t>/</w:t>
            </w:r>
            <w:r>
              <w:rPr>
                <w:rFonts w:hint="eastAsia"/>
                <w:szCs w:val="22"/>
                <w:lang w:eastAsia="zh-CN"/>
              </w:rPr>
              <w:t>高级</w:t>
            </w:r>
          </w:p>
        </w:tc>
      </w:tr>
    </w:tbl>
    <w:p w14:paraId="6B4EEFC4" w14:textId="77777777" w:rsidR="006C5BA7" w:rsidRDefault="006C5BA7" w:rsidP="006C5BA7">
      <w:pPr>
        <w:pStyle w:val="Tablefin"/>
      </w:pPr>
    </w:p>
    <w:p w14:paraId="4E5120F2" w14:textId="77777777" w:rsidR="006C5BA7" w:rsidRDefault="006C5BA7" w:rsidP="006C5BA7">
      <w:pPr>
        <w:pStyle w:val="Heading1"/>
        <w:keepNext w:val="0"/>
        <w:keepLines w:val="0"/>
      </w:pPr>
      <w:bookmarkStart w:id="26" w:name="_Toc133300926"/>
      <w:bookmarkStart w:id="27" w:name="_Toc133255873"/>
      <w:bookmarkStart w:id="28" w:name="_Toc160808208"/>
      <w:r>
        <w:t>3</w:t>
      </w:r>
      <w:r>
        <w:tab/>
      </w:r>
      <w:bookmarkEnd w:id="24"/>
      <w:bookmarkEnd w:id="25"/>
      <w:bookmarkEnd w:id="26"/>
      <w:bookmarkEnd w:id="27"/>
      <w:r>
        <w:rPr>
          <w:szCs w:val="24"/>
        </w:rPr>
        <w:t>版本</w:t>
      </w:r>
      <w:bookmarkEnd w:id="28"/>
    </w:p>
    <w:p w14:paraId="1969CFBD" w14:textId="77777777" w:rsidR="006C5BA7" w:rsidRDefault="006C5BA7" w:rsidP="00AD0E57">
      <w:pPr>
        <w:ind w:firstLineChars="200" w:firstLine="480"/>
        <w:rPr>
          <w:szCs w:val="24"/>
          <w:lang w:val="en-GB" w:eastAsia="zh-CN"/>
        </w:rPr>
      </w:pPr>
      <w:r>
        <w:rPr>
          <w:szCs w:val="24"/>
          <w:lang w:val="en-GB" w:eastAsia="zh-CN"/>
        </w:rPr>
        <w:t>为了达到不同成本和性能要求的最佳匹配，</w:t>
      </w:r>
      <w:r>
        <w:rPr>
          <w:rFonts w:hint="eastAsia"/>
          <w:szCs w:val="24"/>
          <w:lang w:val="en-GB" w:eastAsia="zh-CN"/>
        </w:rPr>
        <w:t>本建议书</w:t>
      </w:r>
      <w:r>
        <w:rPr>
          <w:szCs w:val="24"/>
          <w:lang w:val="en-GB" w:eastAsia="zh-CN"/>
        </w:rPr>
        <w:t>中</w:t>
      </w:r>
      <w:r>
        <w:rPr>
          <w:rFonts w:hint="eastAsia"/>
          <w:szCs w:val="24"/>
          <w:lang w:val="en-GB" w:eastAsia="zh-CN"/>
        </w:rPr>
        <w:t>建议</w:t>
      </w:r>
      <w:r>
        <w:rPr>
          <w:szCs w:val="24"/>
          <w:lang w:val="en-GB" w:eastAsia="zh-CN"/>
        </w:rPr>
        <w:t>的客观测量方法有两个版本。基本版本旨在实现经济高效的实时实施，而高级版本则侧重于实现尽可能高的</w:t>
      </w:r>
      <w:r>
        <w:rPr>
          <w:rFonts w:hint="eastAsia"/>
          <w:szCs w:val="24"/>
          <w:lang w:val="en-GB" w:eastAsia="zh-CN"/>
        </w:rPr>
        <w:t>精度</w:t>
      </w:r>
      <w:r>
        <w:rPr>
          <w:szCs w:val="24"/>
          <w:lang w:val="en-GB" w:eastAsia="zh-CN"/>
        </w:rPr>
        <w:t>。与基本版本相比，</w:t>
      </w:r>
      <w:r>
        <w:rPr>
          <w:rFonts w:hint="eastAsia"/>
          <w:szCs w:val="24"/>
          <w:lang w:val="en-US" w:eastAsia="zh-CN"/>
        </w:rPr>
        <w:t>高级版本的</w:t>
      </w:r>
      <w:r>
        <w:rPr>
          <w:szCs w:val="24"/>
          <w:lang w:val="en-GB" w:eastAsia="zh-CN"/>
        </w:rPr>
        <w:t>额外</w:t>
      </w:r>
      <w:r>
        <w:rPr>
          <w:rFonts w:hint="eastAsia"/>
          <w:szCs w:val="24"/>
          <w:lang w:val="en-GB" w:eastAsia="zh-CN"/>
        </w:rPr>
        <w:t>精度</w:t>
      </w:r>
      <w:r>
        <w:rPr>
          <w:szCs w:val="24"/>
          <w:lang w:val="en-GB" w:eastAsia="zh-CN"/>
        </w:rPr>
        <w:t>使复杂性增加了大约四倍，</w:t>
      </w:r>
      <w:r>
        <w:rPr>
          <w:rFonts w:hint="eastAsia"/>
          <w:szCs w:val="24"/>
          <w:lang w:val="en-US" w:eastAsia="zh-CN"/>
        </w:rPr>
        <w:t>这</w:t>
      </w:r>
      <w:r>
        <w:rPr>
          <w:szCs w:val="24"/>
          <w:lang w:val="en-GB" w:eastAsia="zh-CN"/>
        </w:rPr>
        <w:t>具体取决于实施方式。</w:t>
      </w:r>
    </w:p>
    <w:p w14:paraId="0B5347C0" w14:textId="77777777" w:rsidR="006C5BA7" w:rsidRDefault="006C5BA7" w:rsidP="00AD0E57">
      <w:pPr>
        <w:ind w:firstLineChars="200" w:firstLine="480"/>
        <w:rPr>
          <w:lang w:val="en-GB" w:eastAsia="zh-CN"/>
        </w:rPr>
      </w:pPr>
      <w:r>
        <w:rPr>
          <w:szCs w:val="24"/>
          <w:lang w:val="en-GB" w:eastAsia="zh-CN"/>
        </w:rPr>
        <w:t>表</w:t>
      </w:r>
      <w:r>
        <w:rPr>
          <w:szCs w:val="24"/>
          <w:lang w:val="en-GB" w:eastAsia="zh-CN"/>
        </w:rPr>
        <w:t>1</w:t>
      </w:r>
      <w:r>
        <w:rPr>
          <w:rFonts w:hint="eastAsia"/>
          <w:szCs w:val="24"/>
          <w:lang w:val="en-US" w:eastAsia="zh-CN"/>
        </w:rPr>
        <w:t>针对就</w:t>
      </w:r>
      <w:r>
        <w:rPr>
          <w:szCs w:val="24"/>
          <w:lang w:val="en-GB" w:eastAsia="zh-CN"/>
        </w:rPr>
        <w:t>每个</w:t>
      </w:r>
      <w:r>
        <w:rPr>
          <w:rFonts w:hint="eastAsia"/>
          <w:szCs w:val="24"/>
          <w:lang w:val="en-GB" w:eastAsia="zh-CN"/>
        </w:rPr>
        <w:t>应用</w:t>
      </w:r>
      <w:r>
        <w:rPr>
          <w:rFonts w:hint="eastAsia"/>
          <w:szCs w:val="24"/>
          <w:lang w:val="en-US" w:eastAsia="zh-CN"/>
        </w:rPr>
        <w:t>采用何种</w:t>
      </w:r>
      <w:r>
        <w:rPr>
          <w:szCs w:val="24"/>
          <w:lang w:val="en-GB" w:eastAsia="zh-CN"/>
        </w:rPr>
        <w:t>版本给出了一些</w:t>
      </w:r>
      <w:r>
        <w:rPr>
          <w:rFonts w:hint="eastAsia"/>
          <w:szCs w:val="24"/>
          <w:lang w:val="en-US" w:eastAsia="zh-CN"/>
        </w:rPr>
        <w:t>指南</w:t>
      </w:r>
      <w:r>
        <w:rPr>
          <w:szCs w:val="24"/>
          <w:lang w:val="en-GB" w:eastAsia="zh-CN"/>
        </w:rPr>
        <w:t>。</w:t>
      </w:r>
    </w:p>
    <w:p w14:paraId="14F44C2C" w14:textId="77777777" w:rsidR="006C5BA7" w:rsidRDefault="006C5BA7" w:rsidP="006C5BA7">
      <w:pPr>
        <w:pStyle w:val="Heading1"/>
        <w:keepNext w:val="0"/>
        <w:keepLines w:val="0"/>
        <w:rPr>
          <w:lang w:val="en-GB" w:eastAsia="zh-CN"/>
        </w:rPr>
      </w:pPr>
      <w:bookmarkStart w:id="29" w:name="_Toc415385154"/>
      <w:bookmarkStart w:id="30" w:name="_Toc425054046"/>
      <w:bookmarkStart w:id="31" w:name="_Toc133255874"/>
      <w:bookmarkStart w:id="32" w:name="_Toc133300927"/>
      <w:bookmarkStart w:id="33" w:name="_Toc160808209"/>
      <w:r>
        <w:rPr>
          <w:lang w:val="en-GB" w:eastAsia="zh-CN"/>
        </w:rPr>
        <w:t>4</w:t>
      </w:r>
      <w:r>
        <w:rPr>
          <w:lang w:val="en-GB" w:eastAsia="zh-CN"/>
        </w:rPr>
        <w:tab/>
      </w:r>
      <w:bookmarkEnd w:id="29"/>
      <w:bookmarkEnd w:id="30"/>
      <w:bookmarkEnd w:id="31"/>
      <w:bookmarkEnd w:id="32"/>
      <w:r>
        <w:rPr>
          <w:rFonts w:hint="eastAsia"/>
          <w:szCs w:val="24"/>
          <w:lang w:val="en-GB" w:eastAsia="zh-CN"/>
        </w:rPr>
        <w:t>主观域</w:t>
      </w:r>
      <w:bookmarkEnd w:id="33"/>
    </w:p>
    <w:p w14:paraId="7B1AE908" w14:textId="77777777" w:rsidR="006C5BA7" w:rsidRDefault="006C5BA7" w:rsidP="00AD0E57">
      <w:pPr>
        <w:ind w:firstLineChars="200" w:firstLine="480"/>
        <w:rPr>
          <w:szCs w:val="24"/>
          <w:lang w:val="en-GB" w:eastAsia="zh-CN"/>
        </w:rPr>
      </w:pPr>
      <w:r>
        <w:rPr>
          <w:szCs w:val="24"/>
          <w:lang w:val="en-GB" w:eastAsia="zh-CN"/>
        </w:rPr>
        <w:t>正式的主观听觉测试（例如基于</w:t>
      </w:r>
      <w:r>
        <w:rPr>
          <w:szCs w:val="24"/>
          <w:lang w:val="en-GB" w:eastAsia="zh-CN"/>
        </w:rPr>
        <w:t xml:space="preserve">ITU-R </w:t>
      </w:r>
      <w:r>
        <w:rPr>
          <w:rFonts w:hint="eastAsia"/>
          <w:szCs w:val="24"/>
          <w:lang w:val="en-GB" w:eastAsia="zh-CN"/>
        </w:rPr>
        <w:t>BS.1116</w:t>
      </w:r>
      <w:r>
        <w:rPr>
          <w:rFonts w:hint="eastAsia"/>
          <w:szCs w:val="24"/>
          <w:lang w:val="en-GB" w:eastAsia="zh-CN"/>
        </w:rPr>
        <w:t>建议书的</w:t>
      </w:r>
      <w:r>
        <w:rPr>
          <w:szCs w:val="24"/>
          <w:lang w:val="en-GB" w:eastAsia="zh-CN"/>
        </w:rPr>
        <w:t>测试）经过</w:t>
      </w:r>
      <w:r>
        <w:rPr>
          <w:rFonts w:hint="eastAsia"/>
          <w:szCs w:val="24"/>
          <w:lang w:val="en-US" w:eastAsia="zh-CN"/>
        </w:rPr>
        <w:t>了</w:t>
      </w:r>
      <w:r>
        <w:rPr>
          <w:szCs w:val="24"/>
          <w:lang w:val="en-GB" w:eastAsia="zh-CN"/>
        </w:rPr>
        <w:t>精心设计，以尽可能接近对音频质量判断的可靠</w:t>
      </w:r>
      <w:r>
        <w:rPr>
          <w:rFonts w:hint="eastAsia"/>
          <w:szCs w:val="24"/>
          <w:lang w:val="en-US" w:eastAsia="zh-CN"/>
        </w:rPr>
        <w:t>估算</w:t>
      </w:r>
      <w:r>
        <w:rPr>
          <w:szCs w:val="24"/>
          <w:lang w:val="en-GB" w:eastAsia="zh-CN"/>
        </w:rPr>
        <w:t>。</w:t>
      </w:r>
      <w:r>
        <w:rPr>
          <w:rFonts w:hint="eastAsia"/>
          <w:szCs w:val="24"/>
          <w:lang w:val="en-GB" w:eastAsia="zh-CN"/>
        </w:rPr>
        <w:t>不过，</w:t>
      </w:r>
      <w:r>
        <w:rPr>
          <w:szCs w:val="24"/>
          <w:lang w:val="en-GB" w:eastAsia="zh-CN"/>
        </w:rPr>
        <w:t>不能指望主观听力测试的结果</w:t>
      </w:r>
      <w:r>
        <w:rPr>
          <w:rFonts w:hint="eastAsia"/>
          <w:szCs w:val="24"/>
          <w:lang w:val="en-US" w:eastAsia="zh-CN"/>
        </w:rPr>
        <w:t>来</w:t>
      </w:r>
      <w:r>
        <w:rPr>
          <w:szCs w:val="24"/>
          <w:lang w:val="en-GB" w:eastAsia="zh-CN"/>
        </w:rPr>
        <w:t>完全反映实际感受。图</w:t>
      </w:r>
      <w:r>
        <w:rPr>
          <w:szCs w:val="24"/>
          <w:lang w:val="en-GB" w:eastAsia="zh-CN"/>
        </w:rPr>
        <w:t>2</w:t>
      </w:r>
      <w:r>
        <w:rPr>
          <w:szCs w:val="24"/>
          <w:lang w:val="en-GB" w:eastAsia="zh-CN"/>
        </w:rPr>
        <w:t>说明了主观和客观领域中隐含的缺陷。</w:t>
      </w:r>
    </w:p>
    <w:p w14:paraId="526AC8D3" w14:textId="77777777" w:rsidR="006C5BA7" w:rsidRDefault="006C5BA7" w:rsidP="00AD0E57">
      <w:pPr>
        <w:ind w:firstLineChars="200" w:firstLine="480"/>
        <w:rPr>
          <w:lang w:val="en-GB" w:eastAsia="zh-CN"/>
        </w:rPr>
      </w:pPr>
      <w:r>
        <w:rPr>
          <w:szCs w:val="24"/>
          <w:lang w:val="en-GB" w:eastAsia="zh-CN"/>
        </w:rPr>
        <w:t>显然</w:t>
      </w:r>
      <w:r>
        <w:rPr>
          <w:rFonts w:hint="eastAsia"/>
          <w:szCs w:val="24"/>
          <w:lang w:val="en-GB" w:eastAsia="zh-CN"/>
        </w:rPr>
        <w:t>，</w:t>
      </w:r>
      <w:r>
        <w:rPr>
          <w:szCs w:val="24"/>
          <w:lang w:val="en-GB" w:eastAsia="zh-CN"/>
        </w:rPr>
        <w:t>不可能</w:t>
      </w:r>
      <w:r>
        <w:rPr>
          <w:rFonts w:hint="eastAsia"/>
          <w:szCs w:val="24"/>
          <w:lang w:val="en-US" w:eastAsia="zh-CN"/>
        </w:rPr>
        <w:t>对</w:t>
      </w:r>
      <w:r>
        <w:rPr>
          <w:szCs w:val="24"/>
          <w:lang w:val="en-GB" w:eastAsia="zh-CN"/>
        </w:rPr>
        <w:t>一</w:t>
      </w:r>
      <w:r>
        <w:rPr>
          <w:rFonts w:hint="eastAsia"/>
          <w:szCs w:val="24"/>
          <w:lang w:val="en-US" w:eastAsia="zh-CN"/>
        </w:rPr>
        <w:t>种</w:t>
      </w:r>
      <w:r>
        <w:rPr>
          <w:szCs w:val="24"/>
          <w:lang w:val="en-GB" w:eastAsia="zh-CN"/>
        </w:rPr>
        <w:t>客观方法</w:t>
      </w:r>
      <w:r>
        <w:rPr>
          <w:rFonts w:hint="eastAsia"/>
          <w:szCs w:val="24"/>
          <w:lang w:val="en-US" w:eastAsia="zh-CN"/>
        </w:rPr>
        <w:t>进行</w:t>
      </w:r>
      <w:r>
        <w:rPr>
          <w:szCs w:val="24"/>
          <w:lang w:val="en-GB" w:eastAsia="zh-CN"/>
        </w:rPr>
        <w:t>直接验证。相反，客观测量方法是根据主观听力测试进行验证的。</w:t>
      </w:r>
    </w:p>
    <w:p w14:paraId="65A7164D" w14:textId="77777777" w:rsidR="006C5BA7" w:rsidRDefault="006C5BA7" w:rsidP="006C5BA7">
      <w:pPr>
        <w:pStyle w:val="FigureNo"/>
      </w:pPr>
      <w:r>
        <w:rPr>
          <w:rFonts w:hint="eastAsia"/>
          <w:lang w:eastAsia="zh-CN"/>
        </w:rPr>
        <w:lastRenderedPageBreak/>
        <w:t>图</w:t>
      </w:r>
      <w:r>
        <w:t>2</w:t>
      </w:r>
    </w:p>
    <w:p w14:paraId="560F6508" w14:textId="77777777" w:rsidR="006C5BA7" w:rsidRDefault="006C5BA7" w:rsidP="006C5BA7">
      <w:pPr>
        <w:pStyle w:val="Figuretitle"/>
      </w:pPr>
      <w:r>
        <w:rPr>
          <w:rFonts w:hint="eastAsia"/>
        </w:rPr>
        <w:t>验证概念</w:t>
      </w:r>
    </w:p>
    <w:p w14:paraId="6EBDFBE3" w14:textId="4BD521D3" w:rsidR="00A155DC" w:rsidRPr="00A155DC" w:rsidRDefault="00A155DC" w:rsidP="00A155DC">
      <w:pPr>
        <w:pStyle w:val="Figure"/>
      </w:pPr>
      <w:r>
        <w:rPr>
          <w:noProof/>
        </w:rPr>
        <w:drawing>
          <wp:inline distT="0" distB="0" distL="0" distR="0" wp14:anchorId="6B758DEE" wp14:editId="2F22871F">
            <wp:extent cx="4152900" cy="1514475"/>
            <wp:effectExtent l="0" t="0" r="0" b="0"/>
            <wp:docPr id="1813935149"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35149" name="Picture 4"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2900" cy="1514475"/>
                    </a:xfrm>
                    <a:prstGeom prst="rect">
                      <a:avLst/>
                    </a:prstGeom>
                    <a:noFill/>
                    <a:ln>
                      <a:noFill/>
                    </a:ln>
                  </pic:spPr>
                </pic:pic>
              </a:graphicData>
            </a:graphic>
          </wp:inline>
        </w:drawing>
      </w:r>
    </w:p>
    <w:p w14:paraId="505E9BF1" w14:textId="77777777" w:rsidR="006C5BA7" w:rsidRDefault="006C5BA7" w:rsidP="00AD0E57">
      <w:pPr>
        <w:pStyle w:val="Normalaftertitle"/>
        <w:ind w:firstLineChars="200" w:firstLine="480"/>
        <w:rPr>
          <w:szCs w:val="24"/>
          <w:lang w:val="en-GB" w:eastAsia="zh-CN"/>
        </w:rPr>
      </w:pPr>
      <w:r>
        <w:rPr>
          <w:rFonts w:hint="eastAsia"/>
          <w:szCs w:val="24"/>
          <w:lang w:val="en-GB" w:eastAsia="zh-CN"/>
        </w:rPr>
        <w:t>本建议书</w:t>
      </w:r>
      <w:r>
        <w:rPr>
          <w:szCs w:val="24"/>
          <w:lang w:val="en-GB" w:eastAsia="zh-CN"/>
        </w:rPr>
        <w:t>中的客观测量方法主要针对通常在</w:t>
      </w:r>
      <w:r>
        <w:rPr>
          <w:rFonts w:hint="eastAsia"/>
          <w:szCs w:val="24"/>
          <w:lang w:val="en-GB" w:eastAsia="zh-CN"/>
        </w:rPr>
        <w:t>主观域</w:t>
      </w:r>
      <w:r>
        <w:rPr>
          <w:szCs w:val="24"/>
          <w:lang w:val="en-GB" w:eastAsia="zh-CN"/>
        </w:rPr>
        <w:t>通过应用</w:t>
      </w:r>
      <w:r>
        <w:rPr>
          <w:szCs w:val="24"/>
          <w:lang w:val="en-GB" w:eastAsia="zh-CN"/>
        </w:rPr>
        <w:t>ITU</w:t>
      </w:r>
      <w:r>
        <w:rPr>
          <w:rFonts w:hint="eastAsia"/>
          <w:szCs w:val="24"/>
          <w:lang w:val="en-US" w:eastAsia="zh-CN"/>
        </w:rPr>
        <w:t>-</w:t>
      </w:r>
      <w:r>
        <w:rPr>
          <w:szCs w:val="24"/>
          <w:lang w:val="en-GB" w:eastAsia="zh-CN"/>
        </w:rPr>
        <w:t>R BS.1116</w:t>
      </w:r>
      <w:r>
        <w:rPr>
          <w:szCs w:val="24"/>
          <w:lang w:val="en-GB" w:eastAsia="zh-CN"/>
        </w:rPr>
        <w:t>建议</w:t>
      </w:r>
      <w:r>
        <w:rPr>
          <w:rFonts w:hint="eastAsia"/>
          <w:szCs w:val="24"/>
          <w:lang w:val="en-US" w:eastAsia="zh-CN"/>
        </w:rPr>
        <w:t>书</w:t>
      </w:r>
      <w:r>
        <w:rPr>
          <w:szCs w:val="24"/>
          <w:lang w:val="en-GB" w:eastAsia="zh-CN"/>
        </w:rPr>
        <w:t>进行评估的应用。该特定</w:t>
      </w:r>
      <w:r>
        <w:rPr>
          <w:rFonts w:hint="eastAsia"/>
          <w:szCs w:val="24"/>
          <w:lang w:val="en-US" w:eastAsia="zh-CN"/>
        </w:rPr>
        <w:t>测试</w:t>
      </w:r>
      <w:r>
        <w:rPr>
          <w:szCs w:val="24"/>
          <w:lang w:val="en-GB" w:eastAsia="zh-CN"/>
        </w:rPr>
        <w:t>方法的基本</w:t>
      </w:r>
      <w:r>
        <w:rPr>
          <w:rFonts w:hint="eastAsia"/>
          <w:szCs w:val="24"/>
          <w:lang w:val="en-US" w:eastAsia="zh-CN"/>
        </w:rPr>
        <w:t>原则</w:t>
      </w:r>
      <w:r>
        <w:rPr>
          <w:szCs w:val="24"/>
          <w:lang w:val="en-GB" w:eastAsia="zh-CN"/>
        </w:rPr>
        <w:t>可</w:t>
      </w:r>
      <w:r>
        <w:rPr>
          <w:rFonts w:hint="eastAsia"/>
          <w:szCs w:val="24"/>
          <w:lang w:val="en-GB" w:eastAsia="zh-CN"/>
        </w:rPr>
        <w:t>简述</w:t>
      </w:r>
      <w:r>
        <w:rPr>
          <w:szCs w:val="24"/>
          <w:lang w:val="en-GB" w:eastAsia="zh-CN"/>
        </w:rPr>
        <w:t>如下</w:t>
      </w:r>
      <w:r>
        <w:rPr>
          <w:rFonts w:hint="eastAsia"/>
          <w:szCs w:val="24"/>
          <w:lang w:val="en-GB" w:eastAsia="zh-CN"/>
        </w:rPr>
        <w:t>：</w:t>
      </w:r>
      <w:r>
        <w:rPr>
          <w:szCs w:val="24"/>
          <w:lang w:val="en-GB" w:eastAsia="zh-CN"/>
        </w:rPr>
        <w:t>听者可在三个来源之间进行选择（</w:t>
      </w:r>
      <w:r>
        <w:rPr>
          <w:rFonts w:hint="eastAsia"/>
          <w:szCs w:val="24"/>
          <w:lang w:val="en-GB" w:eastAsia="zh-CN"/>
        </w:rPr>
        <w:t>“</w:t>
      </w:r>
      <w:r>
        <w:rPr>
          <w:szCs w:val="24"/>
          <w:lang w:val="en-GB" w:eastAsia="zh-CN"/>
        </w:rPr>
        <w:t>A</w:t>
      </w:r>
      <w:r>
        <w:rPr>
          <w:rFonts w:hint="eastAsia"/>
          <w:szCs w:val="24"/>
          <w:lang w:val="en-GB" w:eastAsia="zh-CN"/>
        </w:rPr>
        <w:t>”</w:t>
      </w:r>
      <w:r>
        <w:rPr>
          <w:szCs w:val="24"/>
          <w:lang w:val="en-GB" w:eastAsia="zh-CN"/>
        </w:rPr>
        <w:t>、</w:t>
      </w:r>
      <w:r>
        <w:rPr>
          <w:rFonts w:hint="eastAsia"/>
          <w:szCs w:val="24"/>
          <w:lang w:val="en-GB" w:eastAsia="zh-CN"/>
        </w:rPr>
        <w:t>“</w:t>
      </w:r>
      <w:r>
        <w:rPr>
          <w:szCs w:val="24"/>
          <w:lang w:val="en-GB" w:eastAsia="zh-CN"/>
        </w:rPr>
        <w:t>B</w:t>
      </w:r>
      <w:r>
        <w:rPr>
          <w:rFonts w:hint="eastAsia"/>
          <w:szCs w:val="24"/>
          <w:lang w:val="en-GB" w:eastAsia="zh-CN"/>
        </w:rPr>
        <w:t>”</w:t>
      </w:r>
      <w:r>
        <w:rPr>
          <w:szCs w:val="24"/>
          <w:lang w:val="en-GB" w:eastAsia="zh-CN"/>
        </w:rPr>
        <w:t>和</w:t>
      </w:r>
      <w:r>
        <w:rPr>
          <w:rFonts w:hint="eastAsia"/>
          <w:szCs w:val="24"/>
          <w:lang w:val="en-GB" w:eastAsia="zh-CN"/>
        </w:rPr>
        <w:t>“</w:t>
      </w:r>
      <w:r>
        <w:rPr>
          <w:szCs w:val="24"/>
          <w:lang w:val="en-GB" w:eastAsia="zh-CN"/>
        </w:rPr>
        <w:t>C</w:t>
      </w:r>
      <w:r>
        <w:rPr>
          <w:rFonts w:hint="eastAsia"/>
          <w:szCs w:val="24"/>
          <w:lang w:val="en-GB" w:eastAsia="zh-CN"/>
        </w:rPr>
        <w:t>”</w:t>
      </w:r>
      <w:r>
        <w:rPr>
          <w:szCs w:val="24"/>
          <w:lang w:val="en-GB" w:eastAsia="zh-CN"/>
        </w:rPr>
        <w:t>）。已知的参考信号始终作为源</w:t>
      </w:r>
      <w:r>
        <w:rPr>
          <w:rFonts w:hint="eastAsia"/>
          <w:szCs w:val="24"/>
          <w:lang w:val="en-GB" w:eastAsia="zh-CN"/>
        </w:rPr>
        <w:t>“</w:t>
      </w:r>
      <w:r>
        <w:rPr>
          <w:szCs w:val="24"/>
          <w:lang w:val="en-GB" w:eastAsia="zh-CN"/>
        </w:rPr>
        <w:t>A</w:t>
      </w:r>
      <w:r>
        <w:rPr>
          <w:rFonts w:hint="eastAsia"/>
          <w:szCs w:val="24"/>
          <w:lang w:val="en-GB" w:eastAsia="zh-CN"/>
        </w:rPr>
        <w:t>”</w:t>
      </w:r>
      <w:r>
        <w:rPr>
          <w:szCs w:val="24"/>
          <w:lang w:val="en-GB" w:eastAsia="zh-CN"/>
        </w:rPr>
        <w:t>可用。隐藏参考信号和待测信号同时可用，但根据试验</w:t>
      </w:r>
      <w:r>
        <w:rPr>
          <w:rFonts w:hint="eastAsia"/>
          <w:szCs w:val="24"/>
          <w:lang w:val="en-GB" w:eastAsia="zh-CN"/>
        </w:rPr>
        <w:t>“</w:t>
      </w:r>
      <w:r>
        <w:rPr>
          <w:szCs w:val="24"/>
          <w:lang w:val="en-GB" w:eastAsia="zh-CN"/>
        </w:rPr>
        <w:t>随机</w:t>
      </w:r>
      <w:r>
        <w:rPr>
          <w:rFonts w:hint="eastAsia"/>
          <w:szCs w:val="24"/>
          <w:lang w:val="en-GB" w:eastAsia="zh-CN"/>
        </w:rPr>
        <w:t>”</w:t>
      </w:r>
      <w:r>
        <w:rPr>
          <w:szCs w:val="24"/>
          <w:lang w:val="en-GB" w:eastAsia="zh-CN"/>
        </w:rPr>
        <w:t>分配给</w:t>
      </w:r>
      <w:r>
        <w:rPr>
          <w:rFonts w:hint="eastAsia"/>
          <w:szCs w:val="24"/>
          <w:lang w:val="en-GB" w:eastAsia="zh-CN"/>
        </w:rPr>
        <w:t>“</w:t>
      </w:r>
      <w:r>
        <w:rPr>
          <w:szCs w:val="24"/>
          <w:lang w:val="en-GB" w:eastAsia="zh-CN"/>
        </w:rPr>
        <w:t>B</w:t>
      </w:r>
      <w:r>
        <w:rPr>
          <w:rFonts w:hint="eastAsia"/>
          <w:szCs w:val="24"/>
          <w:lang w:val="en-GB" w:eastAsia="zh-CN"/>
        </w:rPr>
        <w:t>”</w:t>
      </w:r>
      <w:r>
        <w:rPr>
          <w:szCs w:val="24"/>
          <w:lang w:val="en-GB" w:eastAsia="zh-CN"/>
        </w:rPr>
        <w:t>和</w:t>
      </w:r>
      <w:r>
        <w:rPr>
          <w:rFonts w:hint="eastAsia"/>
          <w:szCs w:val="24"/>
          <w:lang w:val="en-GB" w:eastAsia="zh-CN"/>
        </w:rPr>
        <w:t>“</w:t>
      </w:r>
      <w:r>
        <w:rPr>
          <w:szCs w:val="24"/>
          <w:lang w:val="en-GB" w:eastAsia="zh-CN"/>
        </w:rPr>
        <w:t>C</w:t>
      </w:r>
      <w:r>
        <w:rPr>
          <w:rFonts w:hint="eastAsia"/>
          <w:szCs w:val="24"/>
          <w:lang w:val="en-GB" w:eastAsia="zh-CN"/>
        </w:rPr>
        <w:t>”</w:t>
      </w:r>
      <w:r>
        <w:rPr>
          <w:szCs w:val="24"/>
          <w:lang w:val="en-GB" w:eastAsia="zh-CN"/>
        </w:rPr>
        <w:t>。</w:t>
      </w:r>
    </w:p>
    <w:p w14:paraId="589142F1" w14:textId="77777777" w:rsidR="006C5BA7" w:rsidRDefault="006C5BA7" w:rsidP="00AD0E57">
      <w:pPr>
        <w:ind w:firstLineChars="200" w:firstLine="480"/>
        <w:rPr>
          <w:szCs w:val="24"/>
          <w:lang w:val="en-GB" w:eastAsia="zh-CN"/>
        </w:rPr>
      </w:pPr>
      <w:r>
        <w:rPr>
          <w:rFonts w:hint="eastAsia"/>
          <w:szCs w:val="24"/>
          <w:lang w:val="en-GB" w:eastAsia="zh-CN"/>
        </w:rPr>
        <w:t>听者</w:t>
      </w:r>
      <w:r>
        <w:rPr>
          <w:szCs w:val="24"/>
          <w:lang w:val="en-GB" w:eastAsia="zh-CN"/>
        </w:rPr>
        <w:t>被要求根据连续五级损伤</w:t>
      </w:r>
      <w:r>
        <w:rPr>
          <w:rFonts w:hint="eastAsia"/>
          <w:szCs w:val="24"/>
          <w:lang w:val="en-GB" w:eastAsia="zh-CN"/>
        </w:rPr>
        <w:t>量表</w:t>
      </w:r>
      <w:r>
        <w:rPr>
          <w:rFonts w:hint="eastAsia"/>
          <w:szCs w:val="24"/>
          <w:lang w:val="en-US" w:eastAsia="zh-CN"/>
        </w:rPr>
        <w:t>来</w:t>
      </w:r>
      <w:r>
        <w:rPr>
          <w:szCs w:val="24"/>
          <w:lang w:val="en-GB" w:eastAsia="zh-CN"/>
        </w:rPr>
        <w:t>评估</w:t>
      </w:r>
      <w:r>
        <w:rPr>
          <w:rFonts w:hint="eastAsia"/>
          <w:szCs w:val="24"/>
          <w:lang w:val="en-GB" w:eastAsia="zh-CN"/>
        </w:rPr>
        <w:t>“</w:t>
      </w:r>
      <w:r>
        <w:rPr>
          <w:szCs w:val="24"/>
          <w:lang w:val="en-GB" w:eastAsia="zh-CN"/>
        </w:rPr>
        <w:t>B</w:t>
      </w:r>
      <w:r>
        <w:rPr>
          <w:rFonts w:hint="eastAsia"/>
          <w:szCs w:val="24"/>
          <w:lang w:val="en-GB" w:eastAsia="zh-CN"/>
        </w:rPr>
        <w:t>”</w:t>
      </w:r>
      <w:r>
        <w:rPr>
          <w:szCs w:val="24"/>
          <w:lang w:val="en-GB" w:eastAsia="zh-CN"/>
        </w:rPr>
        <w:t>相对于</w:t>
      </w:r>
      <w:r>
        <w:rPr>
          <w:rFonts w:hint="eastAsia"/>
          <w:szCs w:val="24"/>
          <w:lang w:val="en-GB" w:eastAsia="zh-CN"/>
        </w:rPr>
        <w:t>“</w:t>
      </w:r>
      <w:r>
        <w:rPr>
          <w:szCs w:val="24"/>
          <w:lang w:val="en-GB" w:eastAsia="zh-CN"/>
        </w:rPr>
        <w:t>A</w:t>
      </w:r>
      <w:r>
        <w:rPr>
          <w:rFonts w:hint="eastAsia"/>
          <w:szCs w:val="24"/>
          <w:lang w:val="en-GB" w:eastAsia="zh-CN"/>
        </w:rPr>
        <w:t>”</w:t>
      </w:r>
      <w:r>
        <w:rPr>
          <w:szCs w:val="24"/>
          <w:lang w:val="en-GB" w:eastAsia="zh-CN"/>
        </w:rPr>
        <w:t>的损伤以及</w:t>
      </w:r>
      <w:r>
        <w:rPr>
          <w:rFonts w:hint="eastAsia"/>
          <w:szCs w:val="24"/>
          <w:lang w:val="en-GB" w:eastAsia="zh-CN"/>
        </w:rPr>
        <w:t>“</w:t>
      </w:r>
      <w:r>
        <w:rPr>
          <w:szCs w:val="24"/>
          <w:lang w:val="en-GB" w:eastAsia="zh-CN"/>
        </w:rPr>
        <w:t>C</w:t>
      </w:r>
      <w:r>
        <w:rPr>
          <w:rFonts w:hint="eastAsia"/>
          <w:szCs w:val="24"/>
          <w:lang w:val="en-GB" w:eastAsia="zh-CN"/>
        </w:rPr>
        <w:t>”</w:t>
      </w:r>
      <w:r>
        <w:rPr>
          <w:szCs w:val="24"/>
          <w:lang w:val="en-GB" w:eastAsia="zh-CN"/>
        </w:rPr>
        <w:t>相对于</w:t>
      </w:r>
      <w:r>
        <w:rPr>
          <w:rFonts w:hint="eastAsia"/>
          <w:szCs w:val="24"/>
          <w:lang w:val="en-GB" w:eastAsia="zh-CN"/>
        </w:rPr>
        <w:t>“</w:t>
      </w:r>
      <w:r>
        <w:rPr>
          <w:szCs w:val="24"/>
          <w:lang w:val="en-GB" w:eastAsia="zh-CN"/>
        </w:rPr>
        <w:t>A</w:t>
      </w:r>
      <w:r>
        <w:rPr>
          <w:rFonts w:hint="eastAsia"/>
          <w:szCs w:val="24"/>
          <w:lang w:val="en-GB" w:eastAsia="zh-CN"/>
        </w:rPr>
        <w:t>”</w:t>
      </w:r>
      <w:r>
        <w:rPr>
          <w:szCs w:val="24"/>
          <w:lang w:val="en-GB" w:eastAsia="zh-CN"/>
        </w:rPr>
        <w:t>的损伤。其中一个源</w:t>
      </w:r>
      <w:r>
        <w:rPr>
          <w:rFonts w:hint="eastAsia"/>
          <w:szCs w:val="24"/>
          <w:lang w:val="en-GB" w:eastAsia="zh-CN"/>
        </w:rPr>
        <w:t>“</w:t>
      </w:r>
      <w:r>
        <w:rPr>
          <w:szCs w:val="24"/>
          <w:lang w:val="en-GB" w:eastAsia="zh-CN"/>
        </w:rPr>
        <w:t>B</w:t>
      </w:r>
      <w:r>
        <w:rPr>
          <w:rFonts w:hint="eastAsia"/>
          <w:szCs w:val="24"/>
          <w:lang w:val="en-GB" w:eastAsia="zh-CN"/>
        </w:rPr>
        <w:t>”</w:t>
      </w:r>
      <w:r>
        <w:rPr>
          <w:szCs w:val="24"/>
          <w:lang w:val="en-GB" w:eastAsia="zh-CN"/>
        </w:rPr>
        <w:t>或</w:t>
      </w:r>
      <w:r>
        <w:rPr>
          <w:rFonts w:hint="eastAsia"/>
          <w:szCs w:val="24"/>
          <w:lang w:val="en-GB" w:eastAsia="zh-CN"/>
        </w:rPr>
        <w:t>“</w:t>
      </w:r>
      <w:r>
        <w:rPr>
          <w:szCs w:val="24"/>
          <w:lang w:val="en-GB" w:eastAsia="zh-CN"/>
        </w:rPr>
        <w:t>C</w:t>
      </w:r>
      <w:r>
        <w:rPr>
          <w:rFonts w:hint="eastAsia"/>
          <w:szCs w:val="24"/>
          <w:lang w:val="en-GB" w:eastAsia="zh-CN"/>
        </w:rPr>
        <w:t>”</w:t>
      </w:r>
      <w:r>
        <w:rPr>
          <w:szCs w:val="24"/>
          <w:lang w:val="en-GB" w:eastAsia="zh-CN"/>
        </w:rPr>
        <w:t>应该与源</w:t>
      </w:r>
      <w:r>
        <w:rPr>
          <w:rFonts w:hint="eastAsia"/>
          <w:szCs w:val="24"/>
          <w:lang w:val="en-GB" w:eastAsia="zh-CN"/>
        </w:rPr>
        <w:t>“</w:t>
      </w:r>
      <w:r>
        <w:rPr>
          <w:szCs w:val="24"/>
          <w:lang w:val="en-GB" w:eastAsia="zh-CN"/>
        </w:rPr>
        <w:t>A</w:t>
      </w:r>
      <w:r>
        <w:rPr>
          <w:rFonts w:hint="eastAsia"/>
          <w:szCs w:val="24"/>
          <w:lang w:val="en-GB" w:eastAsia="zh-CN"/>
        </w:rPr>
        <w:t>”</w:t>
      </w:r>
      <w:r>
        <w:rPr>
          <w:szCs w:val="24"/>
          <w:lang w:val="en-GB" w:eastAsia="zh-CN"/>
        </w:rPr>
        <w:t>区分开来；另一个</w:t>
      </w:r>
      <w:r>
        <w:rPr>
          <w:rFonts w:hint="eastAsia"/>
          <w:szCs w:val="24"/>
          <w:lang w:val="en-US" w:eastAsia="zh-CN"/>
        </w:rPr>
        <w:t>源则</w:t>
      </w:r>
      <w:r>
        <w:rPr>
          <w:szCs w:val="24"/>
          <w:lang w:val="en-GB" w:eastAsia="zh-CN"/>
        </w:rPr>
        <w:t>可能显示损伤。参考数据和其他来源之间的任何感知差异</w:t>
      </w:r>
      <w:r>
        <w:rPr>
          <w:rFonts w:hint="eastAsia"/>
          <w:szCs w:val="24"/>
          <w:lang w:val="en-GB" w:eastAsia="zh-CN"/>
        </w:rPr>
        <w:t>均须</w:t>
      </w:r>
      <w:r>
        <w:rPr>
          <w:szCs w:val="24"/>
          <w:lang w:val="en-GB" w:eastAsia="zh-CN"/>
        </w:rPr>
        <w:t>解释为</w:t>
      </w:r>
      <w:r>
        <w:rPr>
          <w:rFonts w:hint="eastAsia"/>
          <w:szCs w:val="24"/>
          <w:lang w:val="en-GB" w:eastAsia="zh-CN"/>
        </w:rPr>
        <w:t>损伤</w:t>
      </w:r>
      <w:r>
        <w:rPr>
          <w:szCs w:val="24"/>
          <w:lang w:val="en-GB" w:eastAsia="zh-CN"/>
        </w:rPr>
        <w:t>。通常，只使用一个属性</w:t>
      </w:r>
      <w:r>
        <w:rPr>
          <w:rFonts w:hint="eastAsia"/>
          <w:szCs w:val="24"/>
          <w:lang w:val="en-GB" w:eastAsia="zh-CN"/>
        </w:rPr>
        <w:t>“</w:t>
      </w:r>
      <w:r>
        <w:rPr>
          <w:szCs w:val="24"/>
          <w:lang w:val="en-GB" w:eastAsia="zh-CN"/>
        </w:rPr>
        <w:t>基本音频质量</w:t>
      </w:r>
      <w:r>
        <w:rPr>
          <w:rFonts w:hint="eastAsia"/>
          <w:szCs w:val="24"/>
          <w:lang w:val="en-GB" w:eastAsia="zh-CN"/>
        </w:rPr>
        <w:t>”</w:t>
      </w:r>
      <w:r>
        <w:rPr>
          <w:szCs w:val="24"/>
          <w:lang w:val="en-GB" w:eastAsia="zh-CN"/>
        </w:rPr>
        <w:t>。它被定义为一个全局属性，</w:t>
      </w:r>
      <w:r>
        <w:rPr>
          <w:rFonts w:hint="eastAsia"/>
          <w:szCs w:val="24"/>
          <w:lang w:val="en-US" w:eastAsia="zh-CN"/>
        </w:rPr>
        <w:t>其中</w:t>
      </w:r>
      <w:r>
        <w:rPr>
          <w:szCs w:val="24"/>
          <w:lang w:val="en-GB" w:eastAsia="zh-CN"/>
        </w:rPr>
        <w:t>包括参考信号和待测信号之间的任何</w:t>
      </w:r>
      <w:r>
        <w:rPr>
          <w:rFonts w:hint="eastAsia"/>
          <w:szCs w:val="24"/>
          <w:lang w:val="en-US" w:eastAsia="zh-CN"/>
        </w:rPr>
        <w:t>及</w:t>
      </w:r>
      <w:r>
        <w:rPr>
          <w:szCs w:val="24"/>
          <w:lang w:val="en-GB" w:eastAsia="zh-CN"/>
        </w:rPr>
        <w:t>所有检测到的差异。</w:t>
      </w:r>
    </w:p>
    <w:p w14:paraId="57C201F3" w14:textId="77777777" w:rsidR="006C5BA7" w:rsidRDefault="006C5BA7" w:rsidP="00AD0E57">
      <w:pPr>
        <w:ind w:firstLineChars="200" w:firstLine="480"/>
        <w:rPr>
          <w:lang w:val="en-GB" w:eastAsia="zh-CN"/>
        </w:rPr>
      </w:pPr>
      <w:r>
        <w:rPr>
          <w:szCs w:val="24"/>
          <w:lang w:val="en-GB" w:eastAsia="zh-CN"/>
        </w:rPr>
        <w:t>分级</w:t>
      </w:r>
      <w:r>
        <w:rPr>
          <w:rFonts w:hint="eastAsia"/>
          <w:szCs w:val="24"/>
          <w:lang w:val="en-GB" w:eastAsia="zh-CN"/>
        </w:rPr>
        <w:t>量表</w:t>
      </w:r>
      <w:r>
        <w:rPr>
          <w:szCs w:val="24"/>
          <w:lang w:val="en-GB" w:eastAsia="zh-CN"/>
        </w:rPr>
        <w:t>应被视为连续的</w:t>
      </w:r>
      <w:r>
        <w:rPr>
          <w:rFonts w:hint="eastAsia"/>
          <w:szCs w:val="24"/>
          <w:lang w:val="en-GB" w:eastAsia="zh-CN"/>
        </w:rPr>
        <w:t>“</w:t>
      </w:r>
      <w:r>
        <w:rPr>
          <w:szCs w:val="24"/>
          <w:lang w:val="en-GB" w:eastAsia="zh-CN"/>
        </w:rPr>
        <w:t>锚</w:t>
      </w:r>
      <w:r>
        <w:rPr>
          <w:rFonts w:hint="eastAsia"/>
          <w:szCs w:val="24"/>
          <w:lang w:val="en-GB" w:eastAsia="zh-CN"/>
        </w:rPr>
        <w:t>”</w:t>
      </w:r>
      <w:r>
        <w:rPr>
          <w:szCs w:val="24"/>
          <w:lang w:val="en-GB" w:eastAsia="zh-CN"/>
        </w:rPr>
        <w:t>，该锚源自</w:t>
      </w:r>
      <w:r>
        <w:rPr>
          <w:szCs w:val="24"/>
          <w:lang w:val="en-GB" w:eastAsia="zh-CN"/>
        </w:rPr>
        <w:t>ITU-R BS.1284</w:t>
      </w:r>
      <w:r>
        <w:rPr>
          <w:szCs w:val="24"/>
          <w:lang w:val="en-GB" w:eastAsia="zh-CN"/>
        </w:rPr>
        <w:t>建议</w:t>
      </w:r>
      <w:r>
        <w:rPr>
          <w:rFonts w:hint="eastAsia"/>
          <w:szCs w:val="24"/>
          <w:lang w:val="en-US" w:eastAsia="zh-CN"/>
        </w:rPr>
        <w:t>书</w:t>
      </w:r>
      <w:r>
        <w:rPr>
          <w:szCs w:val="24"/>
          <w:lang w:val="en-GB" w:eastAsia="zh-CN"/>
        </w:rPr>
        <w:t>中给出的</w:t>
      </w:r>
      <w:r>
        <w:rPr>
          <w:szCs w:val="24"/>
          <w:lang w:val="en-GB" w:eastAsia="zh-CN"/>
        </w:rPr>
        <w:t>ITU-R</w:t>
      </w:r>
      <w:r>
        <w:rPr>
          <w:szCs w:val="24"/>
          <w:lang w:val="en-GB" w:eastAsia="zh-CN"/>
        </w:rPr>
        <w:t>五级损伤</w:t>
      </w:r>
      <w:r>
        <w:rPr>
          <w:rFonts w:hint="eastAsia"/>
          <w:szCs w:val="24"/>
          <w:lang w:val="en-GB" w:eastAsia="zh-CN"/>
        </w:rPr>
        <w:t>量表</w:t>
      </w:r>
      <w:r>
        <w:rPr>
          <w:szCs w:val="24"/>
          <w:lang w:val="en-GB" w:eastAsia="zh-CN"/>
        </w:rPr>
        <w:t>，如下所示。</w:t>
      </w:r>
    </w:p>
    <w:p w14:paraId="48D19E6B" w14:textId="77777777" w:rsidR="006C5BA7" w:rsidRDefault="006C5BA7" w:rsidP="006C5BA7">
      <w:pPr>
        <w:pStyle w:val="FigureNo"/>
        <w:rPr>
          <w:lang w:val="en-GB" w:eastAsia="zh-CN"/>
        </w:rPr>
      </w:pPr>
      <w:r>
        <w:rPr>
          <w:rFonts w:hint="eastAsia"/>
          <w:lang w:val="en-GB" w:eastAsia="zh-CN"/>
        </w:rPr>
        <w:t>图</w:t>
      </w:r>
      <w:r>
        <w:rPr>
          <w:lang w:val="en-GB" w:eastAsia="zh-CN"/>
        </w:rPr>
        <w:t>3</w:t>
      </w:r>
    </w:p>
    <w:p w14:paraId="2CB7523A" w14:textId="77777777" w:rsidR="006C5BA7" w:rsidRDefault="006C5BA7" w:rsidP="006C5BA7">
      <w:pPr>
        <w:pStyle w:val="Figuretitle"/>
        <w:rPr>
          <w:lang w:val="en-GB" w:eastAsia="zh-CN"/>
        </w:rPr>
      </w:pPr>
      <w:r>
        <w:rPr>
          <w:rFonts w:hint="eastAsia"/>
          <w:lang w:val="en-GB" w:eastAsia="zh-CN"/>
        </w:rPr>
        <w:t>ITU-R</w:t>
      </w:r>
      <w:r>
        <w:rPr>
          <w:rFonts w:hint="eastAsia"/>
          <w:lang w:val="en-GB" w:eastAsia="zh-CN"/>
        </w:rPr>
        <w:t>五级损伤量表</w:t>
      </w:r>
    </w:p>
    <w:p w14:paraId="4BC6A4DC" w14:textId="1B28D2D8" w:rsidR="00A155DC" w:rsidRPr="00A155DC" w:rsidRDefault="00A155DC" w:rsidP="00A155DC">
      <w:pPr>
        <w:pStyle w:val="Figure"/>
        <w:rPr>
          <w:lang w:val="en-GB" w:eastAsia="zh-CN"/>
        </w:rPr>
      </w:pPr>
      <w:r>
        <w:rPr>
          <w:noProof/>
        </w:rPr>
        <w:drawing>
          <wp:inline distT="0" distB="0" distL="0" distR="0" wp14:anchorId="6C15365C" wp14:editId="153F0EAC">
            <wp:extent cx="2181225" cy="1533525"/>
            <wp:effectExtent l="0" t="0" r="9525" b="9525"/>
            <wp:docPr id="134278231"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8231" name="Picture 5"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14:paraId="5C6704A8" w14:textId="77777777" w:rsidR="006C5BA7" w:rsidRDefault="006C5BA7" w:rsidP="00AD0E57">
      <w:pPr>
        <w:pStyle w:val="Normalaftertitle"/>
        <w:ind w:firstLineChars="200" w:firstLine="480"/>
        <w:rPr>
          <w:lang w:val="en-GB" w:eastAsia="zh-CN"/>
        </w:rPr>
      </w:pPr>
      <w:r>
        <w:rPr>
          <w:szCs w:val="24"/>
          <w:lang w:val="en-GB" w:eastAsia="zh-CN"/>
        </w:rPr>
        <w:t>主观听力测试结果的分析通常基于主观差异等级（</w:t>
      </w:r>
      <w:r>
        <w:rPr>
          <w:szCs w:val="24"/>
          <w:lang w:val="en-GB" w:eastAsia="zh-CN"/>
        </w:rPr>
        <w:t>SDG</w:t>
      </w:r>
      <w:r>
        <w:rPr>
          <w:szCs w:val="24"/>
          <w:lang w:val="en-GB" w:eastAsia="zh-CN"/>
        </w:rPr>
        <w:t>），该等级</w:t>
      </w:r>
      <w:r>
        <w:rPr>
          <w:rFonts w:hint="eastAsia"/>
          <w:szCs w:val="24"/>
          <w:lang w:val="en-US" w:eastAsia="zh-CN"/>
        </w:rPr>
        <w:t>被</w:t>
      </w:r>
      <w:r>
        <w:rPr>
          <w:szCs w:val="24"/>
          <w:lang w:val="en-GB" w:eastAsia="zh-CN"/>
        </w:rPr>
        <w:t>定义为</w:t>
      </w:r>
      <w:r>
        <w:rPr>
          <w:rFonts w:hint="eastAsia"/>
          <w:szCs w:val="24"/>
          <w:lang w:val="en-GB" w:eastAsia="zh-CN"/>
        </w:rPr>
        <w:t>：</w:t>
      </w:r>
    </w:p>
    <w:p w14:paraId="772A8D13" w14:textId="77777777" w:rsidR="006C5BA7" w:rsidRDefault="006C5BA7" w:rsidP="006C5BA7">
      <w:pPr>
        <w:pStyle w:val="Equation"/>
        <w:rPr>
          <w:lang w:val="en-GB" w:eastAsia="zh-CN"/>
        </w:rPr>
      </w:pPr>
      <w:r>
        <w:rPr>
          <w:lang w:val="en-GB" w:eastAsia="zh-CN"/>
        </w:rPr>
        <w:tab/>
      </w:r>
      <w:r>
        <w:rPr>
          <w:lang w:val="en-GB" w:eastAsia="zh-CN"/>
        </w:rPr>
        <w:tab/>
      </w:r>
      <w:r>
        <w:rPr>
          <w:i/>
          <w:lang w:val="en-GB" w:eastAsia="zh-CN"/>
        </w:rPr>
        <w:t>SDG</w:t>
      </w:r>
      <w:r>
        <w:rPr>
          <w:lang w:val="en-GB" w:eastAsia="zh-CN"/>
        </w:rPr>
        <w:t> </w:t>
      </w:r>
      <w:r>
        <w:rPr>
          <w:rFonts w:ascii="Symbol" w:hAnsi="Symbol"/>
          <w:lang w:eastAsia="zh-CN"/>
        </w:rPr>
        <w:t></w:t>
      </w:r>
      <w:r>
        <w:rPr>
          <w:rFonts w:ascii="Symbol" w:hAnsi="Symbol" w:hint="eastAsia"/>
          <w:lang w:val="en-US" w:eastAsia="zh-CN"/>
        </w:rPr>
        <w:t xml:space="preserve"> </w:t>
      </w:r>
      <w:r>
        <w:rPr>
          <w:rFonts w:ascii="STKaiti" w:eastAsia="STKaiti" w:hAnsi="STKaiti" w:cs="STKaiti" w:hint="eastAsia"/>
          <w:iCs/>
          <w:lang w:val="en-US" w:eastAsia="zh-CN"/>
        </w:rPr>
        <w:t>等级</w:t>
      </w:r>
      <w:r>
        <w:rPr>
          <w:rFonts w:ascii="STKaiti" w:eastAsia="STKaiti" w:hAnsi="STKaiti" w:cs="STKaiti" w:hint="eastAsia"/>
          <w:iCs/>
          <w:position w:val="-4"/>
          <w:sz w:val="20"/>
          <w:lang w:val="en-US" w:eastAsia="zh-CN"/>
        </w:rPr>
        <w:t>待测信号</w:t>
      </w:r>
      <w:r>
        <w:rPr>
          <w:rFonts w:ascii="STKaiti" w:eastAsia="STKaiti" w:hAnsi="STKaiti" w:cs="STKaiti" w:hint="eastAsia"/>
          <w:iCs/>
          <w:lang w:val="en-GB" w:eastAsia="zh-CN"/>
        </w:rPr>
        <w:t> – </w:t>
      </w:r>
      <w:r>
        <w:rPr>
          <w:rFonts w:ascii="STKaiti" w:eastAsia="STKaiti" w:hAnsi="STKaiti" w:cs="STKaiti" w:hint="eastAsia"/>
          <w:iCs/>
          <w:lang w:val="en-US" w:eastAsia="zh-CN"/>
        </w:rPr>
        <w:t>等级</w:t>
      </w:r>
      <w:r>
        <w:rPr>
          <w:rFonts w:ascii="STKaiti" w:eastAsia="STKaiti" w:hAnsi="STKaiti" w:cs="STKaiti" w:hint="eastAsia"/>
          <w:iCs/>
          <w:position w:val="-4"/>
          <w:sz w:val="20"/>
          <w:lang w:val="en-US" w:eastAsia="zh-CN"/>
        </w:rPr>
        <w:t>参考信号</w:t>
      </w:r>
    </w:p>
    <w:p w14:paraId="36730F42" w14:textId="3A577520" w:rsidR="006C5BA7" w:rsidRDefault="006C5BA7" w:rsidP="00AD0E57">
      <w:pPr>
        <w:ind w:firstLineChars="200" w:firstLine="480"/>
        <w:rPr>
          <w:lang w:val="en-GB" w:eastAsia="zh-CN"/>
        </w:rPr>
      </w:pPr>
      <w:r>
        <w:rPr>
          <w:szCs w:val="24"/>
          <w:lang w:val="en-GB" w:eastAsia="zh-CN"/>
        </w:rPr>
        <w:t>理想情况下，</w:t>
      </w:r>
      <w:r>
        <w:rPr>
          <w:szCs w:val="24"/>
          <w:lang w:val="en-GB" w:eastAsia="zh-CN"/>
        </w:rPr>
        <w:t>SDG</w:t>
      </w:r>
      <w:r>
        <w:rPr>
          <w:szCs w:val="24"/>
          <w:lang w:val="en-GB" w:eastAsia="zh-CN"/>
        </w:rPr>
        <w:t>值的范围应为</w:t>
      </w:r>
      <w:r>
        <w:rPr>
          <w:szCs w:val="24"/>
          <w:lang w:val="en-GB" w:eastAsia="zh-CN"/>
        </w:rPr>
        <w:t>0</w:t>
      </w:r>
      <w:r>
        <w:rPr>
          <w:szCs w:val="24"/>
          <w:lang w:val="en-GB" w:eastAsia="zh-CN"/>
        </w:rPr>
        <w:t>至</w:t>
      </w:r>
      <w:r w:rsidR="00FF6404" w:rsidRPr="004D2D2B">
        <w:rPr>
          <w:lang w:val="en-GB" w:eastAsia="zh-CN"/>
        </w:rPr>
        <w:t>−4</w:t>
      </w:r>
      <w:r>
        <w:rPr>
          <w:szCs w:val="24"/>
          <w:lang w:val="en-GB" w:eastAsia="zh-CN"/>
        </w:rPr>
        <w:t>，其中</w:t>
      </w:r>
      <w:r>
        <w:rPr>
          <w:szCs w:val="24"/>
          <w:lang w:val="en-GB" w:eastAsia="zh-CN"/>
        </w:rPr>
        <w:t>0</w:t>
      </w:r>
      <w:r>
        <w:rPr>
          <w:szCs w:val="24"/>
          <w:lang w:val="en-GB" w:eastAsia="zh-CN"/>
        </w:rPr>
        <w:t>对应于不易察觉的损伤，而</w:t>
      </w:r>
      <w:r>
        <w:rPr>
          <w:szCs w:val="24"/>
          <w:lang w:val="en-GB" w:eastAsia="zh-CN"/>
        </w:rPr>
        <w:t>–4</w:t>
      </w:r>
      <w:r>
        <w:rPr>
          <w:szCs w:val="24"/>
          <w:lang w:val="en-GB" w:eastAsia="zh-CN"/>
        </w:rPr>
        <w:t>对应于被判断为非常恼人的损伤。</w:t>
      </w:r>
    </w:p>
    <w:p w14:paraId="771D2C77" w14:textId="77777777" w:rsidR="006C5BA7" w:rsidRDefault="006C5BA7" w:rsidP="006C5BA7">
      <w:pPr>
        <w:pStyle w:val="Heading1"/>
        <w:rPr>
          <w:lang w:val="en-GB" w:eastAsia="zh-CN"/>
        </w:rPr>
      </w:pPr>
      <w:bookmarkStart w:id="34" w:name="_Toc415385155"/>
      <w:bookmarkStart w:id="35" w:name="_Toc414872946"/>
      <w:bookmarkStart w:id="36" w:name="_Toc133255875"/>
      <w:bookmarkStart w:id="37" w:name="_Toc133300928"/>
      <w:bookmarkStart w:id="38" w:name="_Toc425054047"/>
      <w:bookmarkStart w:id="39" w:name="_Toc160808210"/>
      <w:r>
        <w:rPr>
          <w:lang w:val="en-GB" w:eastAsia="zh-CN"/>
        </w:rPr>
        <w:lastRenderedPageBreak/>
        <w:t>5</w:t>
      </w:r>
      <w:r>
        <w:rPr>
          <w:lang w:val="en-GB" w:eastAsia="zh-CN"/>
        </w:rPr>
        <w:tab/>
      </w:r>
      <w:bookmarkEnd w:id="34"/>
      <w:bookmarkEnd w:id="35"/>
      <w:bookmarkEnd w:id="36"/>
      <w:bookmarkEnd w:id="37"/>
      <w:bookmarkEnd w:id="38"/>
      <w:r>
        <w:rPr>
          <w:szCs w:val="24"/>
          <w:lang w:val="en-GB" w:eastAsia="zh-CN"/>
        </w:rPr>
        <w:t>分辨率和</w:t>
      </w:r>
      <w:r>
        <w:rPr>
          <w:rFonts w:hint="eastAsia"/>
          <w:szCs w:val="24"/>
          <w:lang w:val="en-GB" w:eastAsia="zh-CN"/>
        </w:rPr>
        <w:t>精度</w:t>
      </w:r>
      <w:bookmarkEnd w:id="39"/>
    </w:p>
    <w:p w14:paraId="353FDB19" w14:textId="77777777" w:rsidR="006C5BA7" w:rsidRDefault="006C5BA7" w:rsidP="00AD0E57">
      <w:pPr>
        <w:spacing w:before="80"/>
        <w:ind w:firstLineChars="200" w:firstLine="480"/>
        <w:rPr>
          <w:szCs w:val="24"/>
          <w:lang w:val="en-GB" w:eastAsia="zh-CN"/>
        </w:rPr>
      </w:pPr>
      <w:r>
        <w:rPr>
          <w:szCs w:val="24"/>
          <w:lang w:val="en-GB" w:eastAsia="zh-CN"/>
        </w:rPr>
        <w:t>客观差异等级（</w:t>
      </w:r>
      <w:r>
        <w:rPr>
          <w:szCs w:val="24"/>
          <w:lang w:val="en-GB" w:eastAsia="zh-CN"/>
        </w:rPr>
        <w:t>ODG</w:t>
      </w:r>
      <w:r>
        <w:rPr>
          <w:szCs w:val="24"/>
          <w:lang w:val="en-GB" w:eastAsia="zh-CN"/>
        </w:rPr>
        <w:t>）是客观测量方法的输出变量，与</w:t>
      </w:r>
      <w:r>
        <w:rPr>
          <w:rFonts w:hint="eastAsia"/>
          <w:szCs w:val="24"/>
          <w:lang w:val="en-GB" w:eastAsia="zh-CN"/>
        </w:rPr>
        <w:t>主观域</w:t>
      </w:r>
      <w:r>
        <w:rPr>
          <w:szCs w:val="24"/>
          <w:lang w:val="en-GB" w:eastAsia="zh-CN"/>
        </w:rPr>
        <w:t>的</w:t>
      </w:r>
      <w:r>
        <w:rPr>
          <w:szCs w:val="24"/>
          <w:lang w:val="en-GB" w:eastAsia="zh-CN"/>
        </w:rPr>
        <w:t>SDG</w:t>
      </w:r>
      <w:r>
        <w:rPr>
          <w:szCs w:val="24"/>
          <w:lang w:val="en-GB" w:eastAsia="zh-CN"/>
        </w:rPr>
        <w:t>相对应。</w:t>
      </w:r>
      <w:r>
        <w:rPr>
          <w:szCs w:val="24"/>
          <w:lang w:val="en-GB" w:eastAsia="zh-CN"/>
        </w:rPr>
        <w:t>ODG</w:t>
      </w:r>
      <w:r>
        <w:rPr>
          <w:szCs w:val="24"/>
          <w:lang w:val="en-GB" w:eastAsia="zh-CN"/>
        </w:rPr>
        <w:t>的分辨率</w:t>
      </w:r>
      <w:r>
        <w:rPr>
          <w:rFonts w:hint="eastAsia"/>
          <w:szCs w:val="24"/>
          <w:lang w:val="en-US" w:eastAsia="zh-CN"/>
        </w:rPr>
        <w:t>被</w:t>
      </w:r>
      <w:r>
        <w:rPr>
          <w:szCs w:val="24"/>
          <w:lang w:val="en-GB" w:eastAsia="zh-CN"/>
        </w:rPr>
        <w:t>限制为一位小数。但是，</w:t>
      </w:r>
      <w:r>
        <w:rPr>
          <w:rFonts w:hint="eastAsia"/>
          <w:szCs w:val="24"/>
          <w:lang w:val="en-US" w:eastAsia="zh-CN"/>
        </w:rPr>
        <w:t>对此</w:t>
      </w:r>
      <w:r>
        <w:rPr>
          <w:szCs w:val="24"/>
          <w:lang w:val="en-GB" w:eastAsia="zh-CN"/>
        </w:rPr>
        <w:t>应</w:t>
      </w:r>
      <w:r>
        <w:rPr>
          <w:rFonts w:hint="eastAsia"/>
          <w:szCs w:val="24"/>
          <w:lang w:val="en-US" w:eastAsia="zh-CN"/>
        </w:rPr>
        <w:t>持</w:t>
      </w:r>
      <w:r>
        <w:rPr>
          <w:szCs w:val="24"/>
          <w:lang w:val="en-GB" w:eastAsia="zh-CN"/>
        </w:rPr>
        <w:t>谨慎</w:t>
      </w:r>
      <w:r>
        <w:rPr>
          <w:rFonts w:hint="eastAsia"/>
          <w:szCs w:val="24"/>
          <w:lang w:val="en-US" w:eastAsia="zh-CN"/>
        </w:rPr>
        <w:t>态度</w:t>
      </w:r>
      <w:r>
        <w:rPr>
          <w:szCs w:val="24"/>
          <w:lang w:val="en-GB" w:eastAsia="zh-CN"/>
        </w:rPr>
        <w:t>，不要</w:t>
      </w:r>
      <w:r>
        <w:rPr>
          <w:rFonts w:hint="eastAsia"/>
          <w:szCs w:val="24"/>
          <w:lang w:val="en-US" w:eastAsia="zh-CN"/>
        </w:rPr>
        <w:t>泛泛地</w:t>
      </w:r>
      <w:r>
        <w:rPr>
          <w:szCs w:val="24"/>
          <w:lang w:val="en-GB" w:eastAsia="zh-CN"/>
        </w:rPr>
        <w:t>认为任何一对</w:t>
      </w:r>
      <w:r>
        <w:rPr>
          <w:rFonts w:hint="eastAsia"/>
          <w:szCs w:val="24"/>
          <w:lang w:val="en-US" w:eastAsia="zh-CN"/>
        </w:rPr>
        <w:t>ODG</w:t>
      </w:r>
      <w:r>
        <w:rPr>
          <w:szCs w:val="24"/>
          <w:lang w:val="en-GB" w:eastAsia="zh-CN"/>
        </w:rPr>
        <w:t>之间十分之一</w:t>
      </w:r>
      <w:r>
        <w:rPr>
          <w:rFonts w:hint="eastAsia"/>
          <w:szCs w:val="24"/>
          <w:lang w:val="en-US" w:eastAsia="zh-CN"/>
        </w:rPr>
        <w:t>等级</w:t>
      </w:r>
      <w:r>
        <w:rPr>
          <w:szCs w:val="24"/>
          <w:lang w:val="en-GB" w:eastAsia="zh-CN"/>
        </w:rPr>
        <w:t>的差异会很大。当</w:t>
      </w:r>
      <w:r>
        <w:rPr>
          <w:rFonts w:hint="eastAsia"/>
          <w:szCs w:val="24"/>
          <w:lang w:val="en-US" w:eastAsia="zh-CN"/>
        </w:rPr>
        <w:t>审视</w:t>
      </w:r>
      <w:r>
        <w:rPr>
          <w:szCs w:val="24"/>
          <w:lang w:val="en-GB" w:eastAsia="zh-CN"/>
        </w:rPr>
        <w:t>主观听力测试的结果时，</w:t>
      </w:r>
      <w:r>
        <w:rPr>
          <w:rFonts w:hint="eastAsia"/>
          <w:szCs w:val="24"/>
          <w:lang w:val="en-US" w:eastAsia="zh-CN"/>
        </w:rPr>
        <w:t>上述评论</w:t>
      </w:r>
      <w:r>
        <w:rPr>
          <w:rFonts w:hint="eastAsia"/>
          <w:szCs w:val="24"/>
          <w:lang w:val="en-GB" w:eastAsia="zh-CN"/>
        </w:rPr>
        <w:t>亦</w:t>
      </w:r>
      <w:r>
        <w:rPr>
          <w:szCs w:val="24"/>
          <w:lang w:val="en-GB" w:eastAsia="zh-CN"/>
        </w:rPr>
        <w:t>有效。</w:t>
      </w:r>
    </w:p>
    <w:p w14:paraId="6DC53050" w14:textId="77777777" w:rsidR="006C5BA7" w:rsidRDefault="006C5BA7" w:rsidP="00AD0E57">
      <w:pPr>
        <w:spacing w:before="80"/>
        <w:ind w:firstLineChars="200" w:firstLine="480"/>
        <w:rPr>
          <w:szCs w:val="24"/>
          <w:lang w:val="en-GB" w:eastAsia="zh-CN"/>
        </w:rPr>
      </w:pPr>
      <w:r>
        <w:rPr>
          <w:rFonts w:hint="eastAsia"/>
          <w:szCs w:val="24"/>
          <w:lang w:val="en-US" w:eastAsia="zh-CN"/>
        </w:rPr>
        <w:t>并无任何</w:t>
      </w:r>
      <w:r>
        <w:rPr>
          <w:szCs w:val="24"/>
          <w:lang w:val="en-GB" w:eastAsia="zh-CN"/>
        </w:rPr>
        <w:t>一个单一的数字可以完全描述客观测量方法的</w:t>
      </w:r>
      <w:r>
        <w:rPr>
          <w:rFonts w:hint="eastAsia"/>
          <w:szCs w:val="24"/>
          <w:lang w:val="en-GB" w:eastAsia="zh-CN"/>
        </w:rPr>
        <w:t>精度</w:t>
      </w:r>
      <w:r>
        <w:rPr>
          <w:szCs w:val="24"/>
          <w:lang w:val="en-GB" w:eastAsia="zh-CN"/>
        </w:rPr>
        <w:t>。相反，必须考虑</w:t>
      </w:r>
      <w:r>
        <w:rPr>
          <w:rFonts w:hint="eastAsia"/>
          <w:szCs w:val="24"/>
          <w:lang w:val="en-US" w:eastAsia="zh-CN"/>
        </w:rPr>
        <w:t>诸多</w:t>
      </w:r>
      <w:r>
        <w:rPr>
          <w:szCs w:val="24"/>
          <w:lang w:val="en-GB" w:eastAsia="zh-CN"/>
        </w:rPr>
        <w:t>不同的品质因数。其中之一是</w:t>
      </w:r>
      <w:r>
        <w:rPr>
          <w:rFonts w:hint="eastAsia"/>
          <w:szCs w:val="24"/>
          <w:lang w:val="en-GB" w:eastAsia="zh-CN"/>
        </w:rPr>
        <w:t>SDG</w:t>
      </w:r>
      <w:r>
        <w:rPr>
          <w:szCs w:val="24"/>
          <w:lang w:val="en-GB" w:eastAsia="zh-CN"/>
        </w:rPr>
        <w:t>和</w:t>
      </w:r>
      <w:r>
        <w:rPr>
          <w:rFonts w:hint="eastAsia"/>
          <w:szCs w:val="24"/>
          <w:lang w:val="en-GB" w:eastAsia="zh-CN"/>
        </w:rPr>
        <w:t>ODG</w:t>
      </w:r>
      <w:r>
        <w:rPr>
          <w:szCs w:val="24"/>
          <w:lang w:val="en-GB" w:eastAsia="zh-CN"/>
        </w:rPr>
        <w:t>之间的相关性。</w:t>
      </w:r>
      <w:r>
        <w:rPr>
          <w:rFonts w:hint="eastAsia"/>
          <w:szCs w:val="24"/>
          <w:lang w:val="en-US" w:eastAsia="zh-CN"/>
        </w:rPr>
        <w:t>必须指出的是</w:t>
      </w:r>
      <w:r>
        <w:rPr>
          <w:szCs w:val="24"/>
          <w:lang w:val="en-GB" w:eastAsia="zh-CN"/>
        </w:rPr>
        <w:t>，不能保证相关性会超过预定义的值。例如，测量方法的性能很可能会随着引入的</w:t>
      </w:r>
      <w:r>
        <w:rPr>
          <w:rFonts w:hint="eastAsia"/>
          <w:szCs w:val="24"/>
          <w:lang w:val="en-GB" w:eastAsia="zh-CN"/>
        </w:rPr>
        <w:t>劣化</w:t>
      </w:r>
      <w:r>
        <w:rPr>
          <w:szCs w:val="24"/>
          <w:lang w:val="en-GB" w:eastAsia="zh-CN"/>
        </w:rPr>
        <w:t>的类型和水平而</w:t>
      </w:r>
      <w:r>
        <w:rPr>
          <w:rFonts w:hint="eastAsia"/>
          <w:szCs w:val="24"/>
          <w:lang w:val="en-US" w:eastAsia="zh-CN"/>
        </w:rPr>
        <w:t>发生</w:t>
      </w:r>
      <w:r>
        <w:rPr>
          <w:szCs w:val="24"/>
          <w:lang w:val="en-GB" w:eastAsia="zh-CN"/>
        </w:rPr>
        <w:t>变化。</w:t>
      </w:r>
    </w:p>
    <w:p w14:paraId="40DB4BEC" w14:textId="77777777" w:rsidR="006C5BA7" w:rsidRDefault="006C5BA7" w:rsidP="00AD0E57">
      <w:pPr>
        <w:spacing w:before="80"/>
        <w:ind w:firstLineChars="200" w:firstLine="480"/>
        <w:rPr>
          <w:lang w:val="en-GB" w:eastAsia="zh-CN"/>
        </w:rPr>
      </w:pPr>
      <w:r>
        <w:rPr>
          <w:szCs w:val="24"/>
          <w:lang w:val="en-GB" w:eastAsia="zh-CN"/>
        </w:rPr>
        <w:t>另一个</w:t>
      </w:r>
      <w:r>
        <w:rPr>
          <w:rFonts w:hint="eastAsia"/>
          <w:szCs w:val="24"/>
          <w:lang w:val="en-US" w:eastAsia="zh-CN"/>
        </w:rPr>
        <w:t>相关品质因数</w:t>
      </w:r>
      <w:r>
        <w:rPr>
          <w:szCs w:val="24"/>
          <w:lang w:val="en-GB" w:eastAsia="zh-CN"/>
        </w:rPr>
        <w:t>是异常值的数量。异常值是指不符合预定义</w:t>
      </w:r>
      <w:r>
        <w:rPr>
          <w:rFonts w:hint="eastAsia"/>
          <w:szCs w:val="24"/>
          <w:lang w:val="en-GB" w:eastAsia="zh-CN"/>
        </w:rPr>
        <w:t>容限</w:t>
      </w:r>
      <w:r>
        <w:rPr>
          <w:szCs w:val="24"/>
          <w:lang w:val="en-GB" w:eastAsia="zh-CN"/>
        </w:rPr>
        <w:t>方案的测量值。根据用户要求，测量方法应为分级</w:t>
      </w:r>
      <w:r>
        <w:rPr>
          <w:rFonts w:hint="eastAsia"/>
          <w:szCs w:val="24"/>
          <w:lang w:val="en-US" w:eastAsia="zh-CN"/>
        </w:rPr>
        <w:t>量表</w:t>
      </w:r>
      <w:r>
        <w:rPr>
          <w:szCs w:val="24"/>
          <w:lang w:val="en-GB" w:eastAsia="zh-CN"/>
        </w:rPr>
        <w:t>的上限（即高音频质量）提供尽可能高的</w:t>
      </w:r>
      <w:r>
        <w:rPr>
          <w:rFonts w:hint="eastAsia"/>
          <w:szCs w:val="24"/>
          <w:lang w:val="en-US" w:eastAsia="zh-CN"/>
        </w:rPr>
        <w:t>精度</w:t>
      </w:r>
      <w:r>
        <w:rPr>
          <w:szCs w:val="24"/>
          <w:lang w:val="en-GB" w:eastAsia="zh-CN"/>
        </w:rPr>
        <w:t>。因此，在分级</w:t>
      </w:r>
      <w:r>
        <w:rPr>
          <w:rFonts w:hint="eastAsia"/>
          <w:szCs w:val="24"/>
          <w:lang w:val="en-GB" w:eastAsia="zh-CN"/>
        </w:rPr>
        <w:t>量表</w:t>
      </w:r>
      <w:r>
        <w:rPr>
          <w:szCs w:val="24"/>
          <w:lang w:val="en-GB" w:eastAsia="zh-CN"/>
        </w:rPr>
        <w:t>的中低范围内，所获得的</w:t>
      </w:r>
      <w:r>
        <w:rPr>
          <w:rFonts w:hint="eastAsia"/>
          <w:szCs w:val="24"/>
          <w:lang w:val="en-US" w:eastAsia="zh-CN"/>
        </w:rPr>
        <w:t>精度可相对</w:t>
      </w:r>
      <w:r>
        <w:rPr>
          <w:szCs w:val="24"/>
          <w:lang w:val="en-GB" w:eastAsia="zh-CN"/>
        </w:rPr>
        <w:t>较低。</w:t>
      </w:r>
    </w:p>
    <w:p w14:paraId="37FC7513" w14:textId="77777777" w:rsidR="006C5BA7" w:rsidRDefault="006C5BA7" w:rsidP="00AD0E57">
      <w:pPr>
        <w:spacing w:before="80"/>
        <w:ind w:firstLineChars="200" w:firstLine="480"/>
        <w:rPr>
          <w:szCs w:val="24"/>
          <w:lang w:val="en-GB" w:eastAsia="zh-CN"/>
        </w:rPr>
      </w:pPr>
      <w:r>
        <w:rPr>
          <w:rFonts w:hint="eastAsia"/>
          <w:szCs w:val="24"/>
          <w:lang w:val="en-GB" w:eastAsia="zh-CN"/>
        </w:rPr>
        <w:t>尽管</w:t>
      </w:r>
      <w:r>
        <w:rPr>
          <w:szCs w:val="24"/>
          <w:lang w:val="en-GB" w:eastAsia="zh-CN"/>
        </w:rPr>
        <w:t>相关性通常可以很好地</w:t>
      </w:r>
      <w:r>
        <w:rPr>
          <w:rFonts w:hint="eastAsia"/>
          <w:szCs w:val="24"/>
          <w:lang w:val="en-US" w:eastAsia="zh-CN"/>
        </w:rPr>
        <w:t>估算</w:t>
      </w:r>
      <w:r>
        <w:rPr>
          <w:szCs w:val="24"/>
          <w:lang w:val="en-GB" w:eastAsia="zh-CN"/>
        </w:rPr>
        <w:t>客观测量方法的</w:t>
      </w:r>
      <w:r>
        <w:rPr>
          <w:rFonts w:hint="eastAsia"/>
          <w:szCs w:val="24"/>
          <w:lang w:val="en-GB" w:eastAsia="zh-CN"/>
        </w:rPr>
        <w:t>精度</w:t>
      </w:r>
      <w:r>
        <w:rPr>
          <w:szCs w:val="24"/>
          <w:lang w:val="en-GB" w:eastAsia="zh-CN"/>
        </w:rPr>
        <w:t>，但</w:t>
      </w:r>
      <w:r>
        <w:rPr>
          <w:rFonts w:hint="eastAsia"/>
          <w:szCs w:val="24"/>
          <w:lang w:val="en-US" w:eastAsia="zh-CN"/>
        </w:rPr>
        <w:t>必需牢记</w:t>
      </w:r>
      <w:r>
        <w:rPr>
          <w:szCs w:val="24"/>
          <w:lang w:val="en-GB" w:eastAsia="zh-CN"/>
        </w:rPr>
        <w:t>，即使相对较高的相关性数字</w:t>
      </w:r>
      <w:r>
        <w:rPr>
          <w:rFonts w:hint="eastAsia"/>
          <w:szCs w:val="24"/>
          <w:lang w:val="en-GB" w:eastAsia="zh-CN"/>
        </w:rPr>
        <w:t>亦</w:t>
      </w:r>
      <w:r>
        <w:rPr>
          <w:szCs w:val="24"/>
          <w:lang w:val="en-GB" w:eastAsia="zh-CN"/>
        </w:rPr>
        <w:t>可能</w:t>
      </w:r>
      <w:r>
        <w:rPr>
          <w:rFonts w:hint="eastAsia"/>
          <w:szCs w:val="24"/>
          <w:lang w:val="en-US" w:eastAsia="zh-CN"/>
        </w:rPr>
        <w:t>隐含着</w:t>
      </w:r>
      <w:r>
        <w:rPr>
          <w:szCs w:val="24"/>
          <w:lang w:val="en-GB" w:eastAsia="zh-CN"/>
        </w:rPr>
        <w:t>测量方法的不可接受的性能（从异常值的角度来看）。</w:t>
      </w:r>
    </w:p>
    <w:p w14:paraId="6B2439A9" w14:textId="77777777" w:rsidR="006C5BA7" w:rsidRDefault="006C5BA7" w:rsidP="00AD0E57">
      <w:pPr>
        <w:spacing w:before="80"/>
        <w:ind w:firstLineChars="200" w:firstLine="480"/>
        <w:rPr>
          <w:szCs w:val="24"/>
          <w:lang w:val="en-GB" w:eastAsia="zh-CN"/>
        </w:rPr>
      </w:pPr>
      <w:r>
        <w:rPr>
          <w:szCs w:val="24"/>
          <w:lang w:val="en-GB" w:eastAsia="zh-CN"/>
        </w:rPr>
        <w:t>在验证过程中使用的第三个品质因数是绝对误差分数（</w:t>
      </w:r>
      <w:r>
        <w:rPr>
          <w:szCs w:val="24"/>
          <w:lang w:val="en-GB" w:eastAsia="zh-CN"/>
        </w:rPr>
        <w:t>AES</w:t>
      </w:r>
      <w:r>
        <w:rPr>
          <w:szCs w:val="24"/>
          <w:lang w:val="en-GB" w:eastAsia="zh-CN"/>
        </w:rPr>
        <w:t>），它反映了</w:t>
      </w:r>
      <w:r>
        <w:rPr>
          <w:szCs w:val="24"/>
          <w:lang w:val="en-GB" w:eastAsia="zh-CN"/>
        </w:rPr>
        <w:t>SDG</w:t>
      </w:r>
      <w:r>
        <w:rPr>
          <w:szCs w:val="24"/>
          <w:lang w:val="en-GB" w:eastAsia="zh-CN"/>
        </w:rPr>
        <w:t>置信区间的大小与</w:t>
      </w:r>
      <w:r>
        <w:rPr>
          <w:szCs w:val="24"/>
          <w:lang w:val="en-GB" w:eastAsia="zh-CN"/>
        </w:rPr>
        <w:t>SDG</w:t>
      </w:r>
      <w:r>
        <w:rPr>
          <w:szCs w:val="24"/>
          <w:lang w:val="en-GB" w:eastAsia="zh-CN"/>
        </w:rPr>
        <w:t>和</w:t>
      </w:r>
      <w:r>
        <w:rPr>
          <w:szCs w:val="24"/>
          <w:lang w:val="en-GB" w:eastAsia="zh-CN"/>
        </w:rPr>
        <w:t>ODG</w:t>
      </w:r>
      <w:r>
        <w:rPr>
          <w:rFonts w:hint="eastAsia"/>
          <w:szCs w:val="24"/>
          <w:lang w:val="en-US" w:eastAsia="zh-CN"/>
        </w:rPr>
        <w:t>间距</w:t>
      </w:r>
      <w:r>
        <w:rPr>
          <w:szCs w:val="24"/>
          <w:lang w:val="en-GB" w:eastAsia="zh-CN"/>
        </w:rPr>
        <w:t>之间的平均关系。</w:t>
      </w:r>
    </w:p>
    <w:p w14:paraId="67C4E77A" w14:textId="77777777" w:rsidR="006C5BA7" w:rsidRDefault="006C5BA7" w:rsidP="00AD0E57">
      <w:pPr>
        <w:spacing w:before="80"/>
        <w:ind w:firstLineChars="200" w:firstLine="480"/>
        <w:rPr>
          <w:lang w:val="en-GB" w:eastAsia="zh-CN"/>
        </w:rPr>
      </w:pPr>
      <w:r>
        <w:rPr>
          <w:szCs w:val="24"/>
          <w:lang w:val="en-GB" w:eastAsia="zh-CN"/>
        </w:rPr>
        <w:t>有关测量方法的预期性能以及验证过程中性能</w:t>
      </w:r>
      <w:r>
        <w:rPr>
          <w:rFonts w:hint="eastAsia"/>
          <w:szCs w:val="24"/>
          <w:lang w:val="en-US" w:eastAsia="zh-CN"/>
        </w:rPr>
        <w:t>方面</w:t>
      </w:r>
      <w:r>
        <w:rPr>
          <w:szCs w:val="24"/>
          <w:lang w:val="en-GB" w:eastAsia="zh-CN"/>
        </w:rPr>
        <w:t>的更多</w:t>
      </w:r>
      <w:r>
        <w:rPr>
          <w:rFonts w:hint="eastAsia"/>
          <w:szCs w:val="24"/>
          <w:lang w:val="en-GB" w:eastAsia="zh-CN"/>
        </w:rPr>
        <w:t>详情</w:t>
      </w:r>
      <w:r>
        <w:rPr>
          <w:szCs w:val="24"/>
          <w:lang w:val="en-GB" w:eastAsia="zh-CN"/>
        </w:rPr>
        <w:t>，请参见附件</w:t>
      </w:r>
      <w:r>
        <w:rPr>
          <w:szCs w:val="24"/>
          <w:lang w:val="en-GB" w:eastAsia="zh-CN"/>
        </w:rPr>
        <w:t>2</w:t>
      </w:r>
      <w:r>
        <w:rPr>
          <w:szCs w:val="24"/>
          <w:lang w:val="en-GB" w:eastAsia="zh-CN"/>
        </w:rPr>
        <w:t>的</w:t>
      </w:r>
      <w:r>
        <w:rPr>
          <w:rFonts w:hint="eastAsia"/>
          <w:szCs w:val="24"/>
          <w:lang w:val="en-US" w:eastAsia="zh-CN"/>
        </w:rPr>
        <w:t>后附资料</w:t>
      </w:r>
      <w:r>
        <w:rPr>
          <w:szCs w:val="24"/>
          <w:lang w:val="en-GB" w:eastAsia="zh-CN"/>
        </w:rPr>
        <w:t>1</w:t>
      </w:r>
      <w:r>
        <w:rPr>
          <w:szCs w:val="24"/>
          <w:lang w:val="en-GB" w:eastAsia="zh-CN"/>
        </w:rPr>
        <w:t>。</w:t>
      </w:r>
    </w:p>
    <w:p w14:paraId="07F1207F" w14:textId="77777777" w:rsidR="006C5BA7" w:rsidRDefault="006C5BA7" w:rsidP="006C5BA7">
      <w:pPr>
        <w:pStyle w:val="Heading1"/>
        <w:keepNext w:val="0"/>
        <w:keepLines w:val="0"/>
        <w:rPr>
          <w:lang w:val="en-GB" w:eastAsia="zh-CN"/>
        </w:rPr>
      </w:pPr>
      <w:bookmarkStart w:id="40" w:name="_Toc414872947"/>
      <w:bookmarkStart w:id="41" w:name="_Toc133300929"/>
      <w:bookmarkStart w:id="42" w:name="_Toc425054048"/>
      <w:bookmarkStart w:id="43" w:name="_Toc133255876"/>
      <w:bookmarkStart w:id="44" w:name="_Toc415385156"/>
      <w:bookmarkStart w:id="45" w:name="_Toc160808211"/>
      <w:r>
        <w:rPr>
          <w:lang w:val="en-GB" w:eastAsia="zh-CN"/>
        </w:rPr>
        <w:t>6</w:t>
      </w:r>
      <w:r>
        <w:rPr>
          <w:lang w:val="en-GB" w:eastAsia="zh-CN"/>
        </w:rPr>
        <w:tab/>
      </w:r>
      <w:bookmarkEnd w:id="40"/>
      <w:bookmarkEnd w:id="41"/>
      <w:bookmarkEnd w:id="42"/>
      <w:bookmarkEnd w:id="43"/>
      <w:bookmarkEnd w:id="44"/>
      <w:r>
        <w:rPr>
          <w:szCs w:val="24"/>
          <w:lang w:val="en-GB" w:eastAsia="zh-CN"/>
        </w:rPr>
        <w:t>要求和限制</w:t>
      </w:r>
      <w:bookmarkEnd w:id="45"/>
    </w:p>
    <w:p w14:paraId="48784E33" w14:textId="77777777" w:rsidR="006C5BA7" w:rsidRDefault="006C5BA7" w:rsidP="00AD0E57">
      <w:pPr>
        <w:spacing w:before="80"/>
        <w:ind w:firstLineChars="200" w:firstLine="480"/>
        <w:rPr>
          <w:lang w:val="en-GB" w:eastAsia="zh-CN"/>
        </w:rPr>
      </w:pPr>
      <w:r>
        <w:rPr>
          <w:szCs w:val="24"/>
          <w:lang w:val="en-GB" w:eastAsia="zh-CN"/>
        </w:rPr>
        <w:t>在整个测量间隔期间，来自</w:t>
      </w:r>
      <w:r>
        <w:rPr>
          <w:rFonts w:hint="eastAsia"/>
          <w:szCs w:val="24"/>
          <w:lang w:val="en-GB" w:eastAsia="zh-CN"/>
        </w:rPr>
        <w:t>待测设备</w:t>
      </w:r>
      <w:r>
        <w:rPr>
          <w:szCs w:val="24"/>
          <w:lang w:val="en-GB" w:eastAsia="zh-CN"/>
        </w:rPr>
        <w:t>的信号和参考信号必须以</w:t>
      </w:r>
      <w:r>
        <w:rPr>
          <w:szCs w:val="24"/>
          <w:lang w:val="en-GB" w:eastAsia="zh-CN"/>
        </w:rPr>
        <w:t>24</w:t>
      </w:r>
      <w:r>
        <w:rPr>
          <w:szCs w:val="24"/>
          <w:lang w:val="en-GB" w:eastAsia="zh-CN"/>
        </w:rPr>
        <w:t>个样本的</w:t>
      </w:r>
      <w:r>
        <w:rPr>
          <w:rFonts w:hint="eastAsia"/>
          <w:szCs w:val="24"/>
          <w:lang w:val="en-GB" w:eastAsia="zh-CN"/>
        </w:rPr>
        <w:t>精度</w:t>
      </w:r>
      <w:r>
        <w:rPr>
          <w:szCs w:val="24"/>
          <w:lang w:val="en-GB" w:eastAsia="zh-CN"/>
        </w:rPr>
        <w:t>进行</w:t>
      </w:r>
      <w:r>
        <w:rPr>
          <w:rFonts w:hint="eastAsia"/>
          <w:szCs w:val="24"/>
          <w:lang w:val="en-GB" w:eastAsia="zh-CN"/>
        </w:rPr>
        <w:t>时间对齐</w:t>
      </w:r>
      <w:r>
        <w:rPr>
          <w:szCs w:val="24"/>
          <w:lang w:val="en-GB" w:eastAsia="zh-CN"/>
        </w:rPr>
        <w:t>。同步机制不是</w:t>
      </w:r>
      <w:r>
        <w:rPr>
          <w:rFonts w:hint="eastAsia"/>
          <w:szCs w:val="24"/>
          <w:lang w:val="en-GB" w:eastAsia="zh-CN"/>
        </w:rPr>
        <w:t>本建议书</w:t>
      </w:r>
      <w:r>
        <w:rPr>
          <w:szCs w:val="24"/>
          <w:lang w:val="en-GB" w:eastAsia="zh-CN"/>
        </w:rPr>
        <w:t>的一部分，预计在不同的</w:t>
      </w:r>
      <w:r>
        <w:rPr>
          <w:rFonts w:hint="eastAsia"/>
          <w:szCs w:val="24"/>
          <w:lang w:val="en-US" w:eastAsia="zh-CN"/>
        </w:rPr>
        <w:t>实施</w:t>
      </w:r>
      <w:r>
        <w:rPr>
          <w:szCs w:val="24"/>
          <w:lang w:val="en-GB" w:eastAsia="zh-CN"/>
        </w:rPr>
        <w:t>中会有所不同。</w:t>
      </w:r>
    </w:p>
    <w:p w14:paraId="4A5CDEDB" w14:textId="77777777" w:rsidR="006C5BA7" w:rsidRDefault="006C5BA7" w:rsidP="006C5BA7">
      <w:pPr>
        <w:spacing w:before="0"/>
        <w:rPr>
          <w:lang w:val="en-GB" w:eastAsia="zh-CN"/>
        </w:rPr>
      </w:pPr>
    </w:p>
    <w:p w14:paraId="67DE59B6" w14:textId="77777777" w:rsidR="006C5BA7" w:rsidRDefault="006C5BA7" w:rsidP="006C5BA7">
      <w:pPr>
        <w:spacing w:before="0"/>
        <w:rPr>
          <w:lang w:val="en-GB" w:eastAsia="zh-CN"/>
        </w:rPr>
      </w:pPr>
    </w:p>
    <w:p w14:paraId="5824995F" w14:textId="77777777" w:rsidR="006C5BA7" w:rsidRDefault="006C5BA7" w:rsidP="0009680F">
      <w:pPr>
        <w:pStyle w:val="AnnexNoTitle"/>
        <w:outlineLvl w:val="0"/>
        <w:rPr>
          <w:lang w:val="en-GB" w:eastAsia="zh-CN"/>
        </w:rPr>
      </w:pPr>
      <w:bookmarkStart w:id="46" w:name="_Toc415385157"/>
      <w:bookmarkStart w:id="47" w:name="_Toc425054049"/>
      <w:bookmarkStart w:id="48" w:name="_Toc133300930"/>
      <w:bookmarkStart w:id="49" w:name="_Toc133255877"/>
      <w:bookmarkStart w:id="50" w:name="_Toc160808212"/>
      <w:r>
        <w:rPr>
          <w:rFonts w:hint="eastAsia"/>
          <w:lang w:val="en-US" w:eastAsia="zh-CN"/>
        </w:rPr>
        <w:t>附件</w:t>
      </w:r>
      <w:r>
        <w:rPr>
          <w:lang w:val="en-GB" w:eastAsia="zh-CN"/>
        </w:rPr>
        <w:t>1</w:t>
      </w:r>
      <w:r>
        <w:rPr>
          <w:rFonts w:hint="eastAsia"/>
          <w:lang w:val="en-US" w:eastAsia="zh-CN"/>
        </w:rPr>
        <w:t>的</w:t>
      </w:r>
      <w:r>
        <w:rPr>
          <w:lang w:val="en-GB" w:eastAsia="zh-CN"/>
        </w:rPr>
        <w:br/>
      </w:r>
      <w:r>
        <w:rPr>
          <w:rFonts w:hint="eastAsia"/>
          <w:lang w:val="en-US" w:eastAsia="zh-CN"/>
        </w:rPr>
        <w:t>后附资料</w:t>
      </w:r>
      <w:r>
        <w:rPr>
          <w:lang w:val="en-GB" w:eastAsia="zh-CN"/>
        </w:rPr>
        <w:t>1</w:t>
      </w:r>
      <w:bookmarkEnd w:id="46"/>
      <w:bookmarkEnd w:id="47"/>
      <w:r>
        <w:rPr>
          <w:lang w:val="en-GB" w:eastAsia="zh-CN"/>
        </w:rPr>
        <w:br/>
      </w:r>
      <w:r>
        <w:rPr>
          <w:lang w:val="en-GB" w:eastAsia="zh-CN"/>
        </w:rPr>
        <w:br/>
      </w:r>
      <w:bookmarkEnd w:id="48"/>
      <w:bookmarkEnd w:id="49"/>
      <w:r>
        <w:rPr>
          <w:rFonts w:hint="eastAsia"/>
          <w:lang w:val="en-US" w:eastAsia="zh-CN"/>
        </w:rPr>
        <w:t>应用</w:t>
      </w:r>
      <w:bookmarkEnd w:id="50"/>
    </w:p>
    <w:p w14:paraId="0F1CADD4" w14:textId="77777777" w:rsidR="006C5BA7" w:rsidRDefault="006C5BA7" w:rsidP="006C5BA7">
      <w:pPr>
        <w:pStyle w:val="Heading1"/>
        <w:keepNext w:val="0"/>
        <w:keepLines w:val="0"/>
        <w:rPr>
          <w:lang w:val="en-GB" w:eastAsia="zh-CN"/>
        </w:rPr>
      </w:pPr>
      <w:bookmarkStart w:id="51" w:name="_Toc415385159"/>
      <w:bookmarkStart w:id="52" w:name="_Toc133300931"/>
      <w:bookmarkStart w:id="53" w:name="_Toc133255878"/>
      <w:bookmarkStart w:id="54" w:name="_Toc411998504"/>
      <w:bookmarkStart w:id="55" w:name="_Toc425054051"/>
      <w:bookmarkStart w:id="56" w:name="_Toc160808213"/>
      <w:r>
        <w:rPr>
          <w:lang w:val="en-GB" w:eastAsia="zh-CN"/>
        </w:rPr>
        <w:t>1</w:t>
      </w:r>
      <w:r>
        <w:rPr>
          <w:lang w:val="en-GB" w:eastAsia="zh-CN"/>
        </w:rPr>
        <w:tab/>
      </w:r>
      <w:bookmarkEnd w:id="51"/>
      <w:bookmarkEnd w:id="52"/>
      <w:bookmarkEnd w:id="53"/>
      <w:bookmarkEnd w:id="54"/>
      <w:bookmarkEnd w:id="55"/>
      <w:r>
        <w:rPr>
          <w:rFonts w:hint="eastAsia"/>
          <w:lang w:val="en-US" w:eastAsia="zh-CN"/>
        </w:rPr>
        <w:t>综述</w:t>
      </w:r>
      <w:bookmarkEnd w:id="56"/>
    </w:p>
    <w:p w14:paraId="5A454919" w14:textId="77777777" w:rsidR="006C5BA7" w:rsidRDefault="006C5BA7" w:rsidP="00AD0E57">
      <w:pPr>
        <w:spacing w:before="100"/>
        <w:ind w:firstLineChars="200" w:firstLine="480"/>
        <w:rPr>
          <w:szCs w:val="24"/>
          <w:lang w:val="en-GB" w:eastAsia="zh-CN"/>
        </w:rPr>
      </w:pPr>
      <w:r>
        <w:rPr>
          <w:szCs w:val="24"/>
          <w:lang w:val="en-GB" w:eastAsia="zh-CN"/>
        </w:rPr>
        <w:t>本</w:t>
      </w:r>
      <w:r>
        <w:rPr>
          <w:rFonts w:hint="eastAsia"/>
          <w:szCs w:val="24"/>
          <w:lang w:val="en-US" w:eastAsia="zh-CN"/>
        </w:rPr>
        <w:t>后附资料</w:t>
      </w:r>
      <w:r>
        <w:rPr>
          <w:szCs w:val="24"/>
          <w:lang w:val="en-GB" w:eastAsia="zh-CN"/>
        </w:rPr>
        <w:t>提供了主要应用的定义和具体要求，</w:t>
      </w:r>
      <w:r>
        <w:rPr>
          <w:rFonts w:hint="eastAsia"/>
          <w:szCs w:val="24"/>
          <w:lang w:val="en-US" w:eastAsia="zh-CN"/>
        </w:rPr>
        <w:t>所</w:t>
      </w:r>
      <w:r>
        <w:rPr>
          <w:szCs w:val="24"/>
          <w:lang w:val="en-GB" w:eastAsia="zh-CN"/>
        </w:rPr>
        <w:t>建议的感知音频质量客观测量方法适用于这些应用。</w:t>
      </w:r>
    </w:p>
    <w:p w14:paraId="2F122EEE" w14:textId="77777777" w:rsidR="006C5BA7" w:rsidRDefault="006C5BA7" w:rsidP="00AD0E57">
      <w:pPr>
        <w:ind w:firstLineChars="200" w:firstLine="480"/>
        <w:rPr>
          <w:szCs w:val="24"/>
          <w:lang w:val="en-GB" w:eastAsia="zh-CN"/>
        </w:rPr>
      </w:pPr>
      <w:r>
        <w:rPr>
          <w:szCs w:val="24"/>
          <w:lang w:val="en-GB" w:eastAsia="zh-CN"/>
        </w:rPr>
        <w:t>一些应用需要客观测量方法的实时</w:t>
      </w:r>
      <w:r>
        <w:rPr>
          <w:rFonts w:hint="eastAsia"/>
          <w:szCs w:val="24"/>
          <w:lang w:val="en-US" w:eastAsia="zh-CN"/>
        </w:rPr>
        <w:t>实施</w:t>
      </w:r>
      <w:r>
        <w:rPr>
          <w:szCs w:val="24"/>
          <w:lang w:val="en-GB" w:eastAsia="zh-CN"/>
        </w:rPr>
        <w:t>，而对于其他应用</w:t>
      </w:r>
      <w:r>
        <w:rPr>
          <w:rFonts w:hint="eastAsia"/>
          <w:szCs w:val="24"/>
          <w:lang w:val="en-US" w:eastAsia="zh-CN"/>
        </w:rPr>
        <w:t>而言</w:t>
      </w:r>
      <w:r>
        <w:rPr>
          <w:szCs w:val="24"/>
          <w:lang w:val="en-GB" w:eastAsia="zh-CN"/>
        </w:rPr>
        <w:t>，非实时测量</w:t>
      </w:r>
      <w:r>
        <w:rPr>
          <w:rFonts w:hint="eastAsia"/>
          <w:szCs w:val="24"/>
          <w:lang w:val="en-US" w:eastAsia="zh-CN"/>
        </w:rPr>
        <w:t>即已</w:t>
      </w:r>
      <w:r>
        <w:rPr>
          <w:szCs w:val="24"/>
          <w:lang w:val="en-GB" w:eastAsia="zh-CN"/>
        </w:rPr>
        <w:t>足够。对于实时实施，建议通过测量设备的最大延迟不超过</w:t>
      </w:r>
      <w:r>
        <w:rPr>
          <w:szCs w:val="24"/>
          <w:lang w:val="en-GB" w:eastAsia="zh-CN"/>
        </w:rPr>
        <w:t>200</w:t>
      </w:r>
      <w:r>
        <w:rPr>
          <w:rFonts w:hint="eastAsia"/>
          <w:szCs w:val="24"/>
          <w:lang w:val="en-GB" w:eastAsia="zh-CN"/>
        </w:rPr>
        <w:t>毫秒</w:t>
      </w:r>
      <w:r>
        <w:rPr>
          <w:szCs w:val="24"/>
          <w:lang w:val="en-GB" w:eastAsia="zh-CN"/>
        </w:rPr>
        <w:t>，超过</w:t>
      </w:r>
      <w:r>
        <w:rPr>
          <w:szCs w:val="24"/>
          <w:lang w:val="en-GB" w:eastAsia="zh-CN"/>
        </w:rPr>
        <w:t>1</w:t>
      </w:r>
      <w:r>
        <w:rPr>
          <w:rFonts w:hint="eastAsia"/>
          <w:szCs w:val="24"/>
          <w:lang w:val="en-GB" w:eastAsia="zh-CN"/>
        </w:rPr>
        <w:t>秒</w:t>
      </w:r>
      <w:r>
        <w:rPr>
          <w:szCs w:val="24"/>
          <w:lang w:val="en-GB" w:eastAsia="zh-CN"/>
        </w:rPr>
        <w:t>是不可接受的。</w:t>
      </w:r>
    </w:p>
    <w:p w14:paraId="679F3B0C" w14:textId="77777777" w:rsidR="006C5BA7" w:rsidRDefault="006C5BA7" w:rsidP="00AD0E57">
      <w:pPr>
        <w:ind w:firstLineChars="200" w:firstLine="480"/>
        <w:rPr>
          <w:lang w:val="en-GB" w:eastAsia="zh-CN"/>
        </w:rPr>
      </w:pPr>
      <w:r>
        <w:rPr>
          <w:szCs w:val="24"/>
          <w:lang w:val="en-GB" w:eastAsia="zh-CN"/>
        </w:rPr>
        <w:t>此外，必须区分在线和离线测量。在离线测量中，测量程序可以完全访问设备或连接，而在线测量意味着程序正在运行，不得被测量中断。</w:t>
      </w:r>
    </w:p>
    <w:p w14:paraId="62A92C59" w14:textId="77777777" w:rsidR="006C5BA7" w:rsidRDefault="006C5BA7" w:rsidP="00FF6404">
      <w:pPr>
        <w:pStyle w:val="Heading1"/>
        <w:rPr>
          <w:lang w:val="en-GB" w:eastAsia="zh-CN"/>
        </w:rPr>
      </w:pPr>
      <w:bookmarkStart w:id="57" w:name="_Toc133255879"/>
      <w:bookmarkStart w:id="58" w:name="_Toc425054052"/>
      <w:bookmarkStart w:id="59" w:name="_Toc415385160"/>
      <w:bookmarkStart w:id="60" w:name="_Toc133300932"/>
      <w:bookmarkStart w:id="61" w:name="_Toc160808214"/>
      <w:r>
        <w:rPr>
          <w:lang w:val="en-GB" w:eastAsia="zh-CN"/>
        </w:rPr>
        <w:lastRenderedPageBreak/>
        <w:t>2</w:t>
      </w:r>
      <w:r>
        <w:rPr>
          <w:lang w:val="en-GB" w:eastAsia="zh-CN"/>
        </w:rPr>
        <w:tab/>
      </w:r>
      <w:bookmarkEnd w:id="57"/>
      <w:bookmarkEnd w:id="58"/>
      <w:bookmarkEnd w:id="59"/>
      <w:bookmarkEnd w:id="60"/>
      <w:r>
        <w:rPr>
          <w:szCs w:val="24"/>
          <w:lang w:val="en-GB" w:eastAsia="zh-CN"/>
        </w:rPr>
        <w:t>主要应用</w:t>
      </w:r>
      <w:bookmarkEnd w:id="61"/>
    </w:p>
    <w:p w14:paraId="0F174F3E" w14:textId="24BD6EA6" w:rsidR="006C5BA7" w:rsidRDefault="006C5BA7" w:rsidP="00FF6404">
      <w:pPr>
        <w:pStyle w:val="Heading2"/>
        <w:rPr>
          <w:lang w:val="en-GB" w:eastAsia="zh-CN"/>
        </w:rPr>
      </w:pPr>
      <w:bookmarkStart w:id="62" w:name="_Toc411998505"/>
      <w:bookmarkStart w:id="63" w:name="_Toc425054053"/>
      <w:bookmarkStart w:id="64" w:name="_Toc415385161"/>
      <w:bookmarkStart w:id="65" w:name="_Toc133255880"/>
      <w:bookmarkStart w:id="66" w:name="_Toc133300933"/>
      <w:bookmarkStart w:id="67" w:name="_Toc160808215"/>
      <w:r>
        <w:rPr>
          <w:lang w:val="en-GB" w:eastAsia="zh-CN"/>
        </w:rPr>
        <w:t>2.1</w:t>
      </w:r>
      <w:r>
        <w:rPr>
          <w:lang w:val="en-GB" w:eastAsia="zh-CN"/>
        </w:rPr>
        <w:tab/>
      </w:r>
      <w:bookmarkEnd w:id="62"/>
      <w:bookmarkEnd w:id="63"/>
      <w:bookmarkEnd w:id="64"/>
      <w:bookmarkEnd w:id="65"/>
      <w:bookmarkEnd w:id="66"/>
      <w:r>
        <w:rPr>
          <w:szCs w:val="24"/>
          <w:lang w:val="en-GB" w:eastAsia="zh-CN"/>
        </w:rPr>
        <w:t>实施情况评估</w:t>
      </w:r>
      <w:bookmarkEnd w:id="67"/>
    </w:p>
    <w:p w14:paraId="0C47A923" w14:textId="77777777" w:rsidR="006C5BA7" w:rsidRDefault="006C5BA7" w:rsidP="00AD0E57">
      <w:pPr>
        <w:ind w:firstLineChars="200" w:firstLine="480"/>
        <w:rPr>
          <w:szCs w:val="24"/>
          <w:lang w:val="en-GB" w:eastAsia="zh-CN"/>
        </w:rPr>
      </w:pPr>
      <w:r>
        <w:rPr>
          <w:szCs w:val="24"/>
          <w:lang w:val="en-GB" w:eastAsia="zh-CN"/>
        </w:rPr>
        <w:t>当选择要购买的设备或进行验收测试时，广播公司、网络运营商和其他</w:t>
      </w:r>
      <w:r>
        <w:rPr>
          <w:rFonts w:hint="eastAsia"/>
          <w:szCs w:val="24"/>
          <w:lang w:val="en-US" w:eastAsia="zh-CN"/>
        </w:rPr>
        <w:t>各方</w:t>
      </w:r>
      <w:r>
        <w:rPr>
          <w:szCs w:val="24"/>
          <w:lang w:val="en-GB" w:eastAsia="zh-CN"/>
        </w:rPr>
        <w:t>需要评估设备的不同</w:t>
      </w:r>
      <w:r>
        <w:rPr>
          <w:rFonts w:hint="eastAsia"/>
          <w:szCs w:val="24"/>
          <w:lang w:val="en-US" w:eastAsia="zh-CN"/>
        </w:rPr>
        <w:t>实施</w:t>
      </w:r>
      <w:r>
        <w:rPr>
          <w:szCs w:val="24"/>
          <w:lang w:val="en-GB" w:eastAsia="zh-CN"/>
        </w:rPr>
        <w:t>方式，尤其是音频编解码器。</w:t>
      </w:r>
    </w:p>
    <w:p w14:paraId="34304C41" w14:textId="77777777" w:rsidR="006C5BA7" w:rsidRDefault="006C5BA7" w:rsidP="00AD0E57">
      <w:pPr>
        <w:ind w:firstLineChars="200" w:firstLine="480"/>
        <w:rPr>
          <w:szCs w:val="24"/>
          <w:lang w:val="en-GB" w:eastAsia="zh-CN"/>
        </w:rPr>
      </w:pPr>
      <w:r>
        <w:rPr>
          <w:szCs w:val="24"/>
          <w:lang w:val="en-GB" w:eastAsia="zh-CN"/>
        </w:rPr>
        <w:t>对于</w:t>
      </w:r>
      <w:r>
        <w:rPr>
          <w:rFonts w:hint="eastAsia"/>
          <w:szCs w:val="24"/>
          <w:lang w:val="en-GB" w:eastAsia="zh-CN"/>
        </w:rPr>
        <w:t>此类</w:t>
      </w:r>
      <w:r>
        <w:rPr>
          <w:szCs w:val="24"/>
          <w:lang w:val="en-GB" w:eastAsia="zh-CN"/>
        </w:rPr>
        <w:t>应用，特别需要高</w:t>
      </w:r>
      <w:r>
        <w:rPr>
          <w:rFonts w:hint="eastAsia"/>
          <w:szCs w:val="24"/>
          <w:lang w:val="en-GB" w:eastAsia="zh-CN"/>
        </w:rPr>
        <w:t>精度</w:t>
      </w:r>
      <w:r>
        <w:rPr>
          <w:szCs w:val="24"/>
          <w:lang w:val="en-GB" w:eastAsia="zh-CN"/>
        </w:rPr>
        <w:t>来</w:t>
      </w:r>
      <w:r>
        <w:rPr>
          <w:rFonts w:hint="eastAsia"/>
          <w:szCs w:val="24"/>
          <w:lang w:val="en-US" w:eastAsia="zh-CN"/>
        </w:rPr>
        <w:t>对</w:t>
      </w:r>
      <w:r>
        <w:rPr>
          <w:szCs w:val="24"/>
          <w:lang w:val="en-GB" w:eastAsia="zh-CN"/>
        </w:rPr>
        <w:t>小损伤</w:t>
      </w:r>
      <w:r>
        <w:rPr>
          <w:rFonts w:hint="eastAsia"/>
          <w:szCs w:val="24"/>
          <w:lang w:val="en-US" w:eastAsia="zh-CN"/>
        </w:rPr>
        <w:t>加以</w:t>
      </w:r>
      <w:r>
        <w:rPr>
          <w:szCs w:val="24"/>
          <w:lang w:val="en-GB" w:eastAsia="zh-CN"/>
        </w:rPr>
        <w:t>评估</w:t>
      </w:r>
      <w:r>
        <w:rPr>
          <w:rFonts w:hint="eastAsia"/>
          <w:szCs w:val="24"/>
          <w:lang w:val="en-GB" w:eastAsia="zh-CN"/>
        </w:rPr>
        <w:t>，</w:t>
      </w:r>
      <w:r>
        <w:rPr>
          <w:szCs w:val="24"/>
          <w:lang w:val="en-GB" w:eastAsia="zh-CN"/>
        </w:rPr>
        <w:t>并</w:t>
      </w:r>
      <w:r>
        <w:rPr>
          <w:rFonts w:hint="eastAsia"/>
          <w:szCs w:val="24"/>
          <w:lang w:val="en-US" w:eastAsia="zh-CN"/>
        </w:rPr>
        <w:t>对</w:t>
      </w:r>
      <w:r>
        <w:rPr>
          <w:szCs w:val="24"/>
          <w:lang w:val="en-GB" w:eastAsia="zh-CN"/>
        </w:rPr>
        <w:t>不同的实施</w:t>
      </w:r>
      <w:r>
        <w:rPr>
          <w:rFonts w:hint="eastAsia"/>
          <w:szCs w:val="24"/>
          <w:lang w:val="en-US" w:eastAsia="zh-CN"/>
        </w:rPr>
        <w:t>进行</w:t>
      </w:r>
      <w:r>
        <w:rPr>
          <w:szCs w:val="24"/>
          <w:lang w:val="en-GB" w:eastAsia="zh-CN"/>
        </w:rPr>
        <w:t>正确排列。关于输出变量，一个简单的输出（如</w:t>
      </w:r>
      <w:r>
        <w:rPr>
          <w:szCs w:val="24"/>
          <w:lang w:val="en-GB" w:eastAsia="zh-CN"/>
        </w:rPr>
        <w:t>ODG</w:t>
      </w:r>
      <w:r>
        <w:rPr>
          <w:szCs w:val="24"/>
          <w:lang w:val="en-GB" w:eastAsia="zh-CN"/>
        </w:rPr>
        <w:t>）对用户来说</w:t>
      </w:r>
      <w:r>
        <w:rPr>
          <w:rFonts w:hint="eastAsia"/>
          <w:szCs w:val="24"/>
          <w:lang w:val="en-GB" w:eastAsia="zh-CN"/>
        </w:rPr>
        <w:t>即已足够</w:t>
      </w:r>
      <w:r>
        <w:rPr>
          <w:szCs w:val="24"/>
          <w:lang w:val="en-GB" w:eastAsia="zh-CN"/>
        </w:rPr>
        <w:t>，但音频编解码器的开发人员可以通过使用一组合适的模型输出变量（</w:t>
      </w:r>
      <w:r>
        <w:rPr>
          <w:rFonts w:hint="eastAsia"/>
          <w:szCs w:val="24"/>
          <w:lang w:val="en-GB" w:eastAsia="zh-CN"/>
        </w:rPr>
        <w:t>MOV</w:t>
      </w:r>
      <w:r>
        <w:rPr>
          <w:szCs w:val="24"/>
          <w:lang w:val="en-GB" w:eastAsia="zh-CN"/>
        </w:rPr>
        <w:t>）</w:t>
      </w:r>
      <w:r>
        <w:rPr>
          <w:rFonts w:hint="eastAsia"/>
          <w:szCs w:val="24"/>
          <w:lang w:val="en-US" w:eastAsia="zh-CN"/>
        </w:rPr>
        <w:t>来</w:t>
      </w:r>
      <w:r>
        <w:rPr>
          <w:szCs w:val="24"/>
          <w:lang w:val="en-GB" w:eastAsia="zh-CN"/>
        </w:rPr>
        <w:t>进行更全面的分析。</w:t>
      </w:r>
    </w:p>
    <w:p w14:paraId="3BEA175B" w14:textId="77777777" w:rsidR="006C5BA7" w:rsidRDefault="006C5BA7" w:rsidP="00AD0E57">
      <w:pPr>
        <w:ind w:firstLineChars="200" w:firstLine="480"/>
        <w:rPr>
          <w:lang w:val="en-GB" w:eastAsia="zh-CN"/>
        </w:rPr>
      </w:pPr>
      <w:r>
        <w:rPr>
          <w:szCs w:val="24"/>
          <w:lang w:val="en-GB" w:eastAsia="zh-CN"/>
        </w:rPr>
        <w:t>两种</w:t>
      </w:r>
      <w:r>
        <w:rPr>
          <w:rFonts w:hint="eastAsia"/>
          <w:szCs w:val="24"/>
          <w:lang w:val="en-GB" w:eastAsia="zh-CN"/>
        </w:rPr>
        <w:t>模型</w:t>
      </w:r>
      <w:r>
        <w:rPr>
          <w:szCs w:val="24"/>
          <w:lang w:val="en-GB" w:eastAsia="zh-CN"/>
        </w:rPr>
        <w:t>版本</w:t>
      </w:r>
      <w:r>
        <w:rPr>
          <w:rFonts w:hint="eastAsia"/>
          <w:szCs w:val="24"/>
          <w:lang w:val="en-GB" w:eastAsia="zh-CN"/>
        </w:rPr>
        <w:t>均可</w:t>
      </w:r>
      <w:r>
        <w:rPr>
          <w:szCs w:val="24"/>
          <w:lang w:val="en-GB" w:eastAsia="zh-CN"/>
        </w:rPr>
        <w:t>使用，但建议使用高级版本。</w:t>
      </w:r>
    </w:p>
    <w:p w14:paraId="1E8ECB50" w14:textId="77777777" w:rsidR="006C5BA7" w:rsidRDefault="006C5BA7" w:rsidP="006C5BA7">
      <w:pPr>
        <w:pStyle w:val="Heading2"/>
        <w:keepNext w:val="0"/>
        <w:keepLines w:val="0"/>
        <w:rPr>
          <w:lang w:val="en-GB" w:eastAsia="zh-CN"/>
        </w:rPr>
      </w:pPr>
      <w:bookmarkStart w:id="68" w:name="_Toc425054054"/>
      <w:bookmarkStart w:id="69" w:name="_Toc411998506"/>
      <w:bookmarkStart w:id="70" w:name="_Toc133300934"/>
      <w:bookmarkStart w:id="71" w:name="_Toc415385162"/>
      <w:bookmarkStart w:id="72" w:name="_Toc133255881"/>
      <w:bookmarkStart w:id="73" w:name="_Toc160808216"/>
      <w:r>
        <w:rPr>
          <w:lang w:val="en-GB" w:eastAsia="zh-CN"/>
        </w:rPr>
        <w:t>2.2</w:t>
      </w:r>
      <w:r>
        <w:rPr>
          <w:lang w:val="en-GB" w:eastAsia="zh-CN"/>
        </w:rPr>
        <w:tab/>
      </w:r>
      <w:bookmarkEnd w:id="68"/>
      <w:bookmarkEnd w:id="69"/>
      <w:bookmarkEnd w:id="70"/>
      <w:bookmarkEnd w:id="71"/>
      <w:bookmarkEnd w:id="72"/>
      <w:r>
        <w:rPr>
          <w:szCs w:val="24"/>
          <w:lang w:val="en-GB" w:eastAsia="zh-CN"/>
        </w:rPr>
        <w:t>感知质量排列</w:t>
      </w:r>
      <w:bookmarkEnd w:id="73"/>
    </w:p>
    <w:p w14:paraId="671A79F4" w14:textId="77777777" w:rsidR="006C5BA7" w:rsidRDefault="006C5BA7" w:rsidP="00AD0E57">
      <w:pPr>
        <w:ind w:firstLineChars="200" w:firstLine="480"/>
        <w:rPr>
          <w:szCs w:val="24"/>
          <w:lang w:val="en-GB" w:eastAsia="zh-CN"/>
        </w:rPr>
      </w:pPr>
      <w:r>
        <w:rPr>
          <w:szCs w:val="24"/>
          <w:lang w:val="en-GB" w:eastAsia="zh-CN"/>
        </w:rPr>
        <w:t>这是一个快速程序，发生在设备或电路投入使用之前。目的是检查功能和质量。测量设备将由操作人员操作。可能存在</w:t>
      </w:r>
      <w:r>
        <w:rPr>
          <w:rFonts w:hint="eastAsia"/>
          <w:szCs w:val="24"/>
          <w:lang w:val="en-US" w:eastAsia="zh-CN"/>
        </w:rPr>
        <w:t>各种</w:t>
      </w:r>
      <w:r>
        <w:rPr>
          <w:szCs w:val="24"/>
          <w:lang w:val="en-GB" w:eastAsia="zh-CN"/>
        </w:rPr>
        <w:t>失真。</w:t>
      </w:r>
    </w:p>
    <w:p w14:paraId="7DC560D3" w14:textId="77777777" w:rsidR="006C5BA7" w:rsidRDefault="006C5BA7" w:rsidP="00AD0E57">
      <w:pPr>
        <w:ind w:firstLineChars="200" w:firstLine="480"/>
        <w:rPr>
          <w:szCs w:val="24"/>
          <w:lang w:val="en-GB" w:eastAsia="zh-CN"/>
        </w:rPr>
      </w:pPr>
      <w:r>
        <w:rPr>
          <w:szCs w:val="24"/>
          <w:lang w:val="en-GB" w:eastAsia="zh-CN"/>
        </w:rPr>
        <w:t>需要实时测量。可以使用测试信号或预定义的音频信号。</w:t>
      </w:r>
      <w:r>
        <w:rPr>
          <w:rFonts w:hint="eastAsia"/>
          <w:szCs w:val="24"/>
          <w:lang w:val="en-GB" w:eastAsia="zh-CN"/>
        </w:rPr>
        <w:t>ODG</w:t>
      </w:r>
      <w:r>
        <w:rPr>
          <w:szCs w:val="24"/>
          <w:lang w:val="en-GB" w:eastAsia="zh-CN"/>
        </w:rPr>
        <w:t>应正确显示，并应至少每秒显示两次，或者如果使用特殊测试信号，则应在测试信号结束后立即显示。</w:t>
      </w:r>
    </w:p>
    <w:p w14:paraId="18208108" w14:textId="77777777" w:rsidR="006C5BA7" w:rsidRDefault="006C5BA7" w:rsidP="00AD0E57">
      <w:pPr>
        <w:ind w:firstLineChars="200" w:firstLine="480"/>
        <w:rPr>
          <w:lang w:val="en-GB" w:eastAsia="zh-CN"/>
        </w:rPr>
      </w:pPr>
      <w:r>
        <w:rPr>
          <w:szCs w:val="24"/>
          <w:lang w:val="en-GB" w:eastAsia="zh-CN"/>
        </w:rPr>
        <w:t>使用基本版本</w:t>
      </w:r>
      <w:r>
        <w:rPr>
          <w:rFonts w:hint="eastAsia"/>
          <w:szCs w:val="24"/>
          <w:lang w:val="en-GB" w:eastAsia="zh-CN"/>
        </w:rPr>
        <w:t>即已足够</w:t>
      </w:r>
      <w:r>
        <w:rPr>
          <w:szCs w:val="24"/>
          <w:lang w:val="en-GB" w:eastAsia="zh-CN"/>
        </w:rPr>
        <w:t>。</w:t>
      </w:r>
    </w:p>
    <w:p w14:paraId="3202C57B" w14:textId="77777777" w:rsidR="006C5BA7" w:rsidRDefault="006C5BA7" w:rsidP="006C5BA7">
      <w:pPr>
        <w:pStyle w:val="Heading2"/>
        <w:keepNext w:val="0"/>
        <w:keepLines w:val="0"/>
        <w:rPr>
          <w:lang w:val="en-GB" w:eastAsia="zh-CN"/>
        </w:rPr>
      </w:pPr>
      <w:bookmarkStart w:id="74" w:name="_Toc415385163"/>
      <w:bookmarkStart w:id="75" w:name="_Toc414872953"/>
      <w:bookmarkStart w:id="76" w:name="_Toc411998507"/>
      <w:bookmarkStart w:id="77" w:name="_Toc133300935"/>
      <w:bookmarkStart w:id="78" w:name="_Toc425054055"/>
      <w:bookmarkStart w:id="79" w:name="_Toc133255882"/>
      <w:bookmarkStart w:id="80" w:name="_Toc160808217"/>
      <w:r>
        <w:rPr>
          <w:lang w:val="en-GB" w:eastAsia="zh-CN"/>
        </w:rPr>
        <w:t>2.3</w:t>
      </w:r>
      <w:r>
        <w:rPr>
          <w:lang w:val="en-GB" w:eastAsia="zh-CN"/>
        </w:rPr>
        <w:tab/>
      </w:r>
      <w:bookmarkEnd w:id="74"/>
      <w:bookmarkEnd w:id="75"/>
      <w:bookmarkEnd w:id="76"/>
      <w:bookmarkEnd w:id="77"/>
      <w:bookmarkEnd w:id="78"/>
      <w:bookmarkEnd w:id="79"/>
      <w:r>
        <w:rPr>
          <w:rFonts w:hint="eastAsia"/>
          <w:szCs w:val="24"/>
          <w:lang w:val="en-GB" w:eastAsia="zh-CN"/>
        </w:rPr>
        <w:t>在线监控</w:t>
      </w:r>
      <w:bookmarkEnd w:id="80"/>
    </w:p>
    <w:p w14:paraId="2F5ED4A7" w14:textId="77777777" w:rsidR="006C5BA7" w:rsidRDefault="006C5BA7" w:rsidP="00AD0E57">
      <w:pPr>
        <w:ind w:firstLineChars="200" w:firstLine="480"/>
        <w:rPr>
          <w:szCs w:val="24"/>
          <w:lang w:val="en-GB" w:eastAsia="zh-CN"/>
        </w:rPr>
      </w:pPr>
      <w:r>
        <w:rPr>
          <w:szCs w:val="24"/>
          <w:lang w:val="en-GB" w:eastAsia="zh-CN"/>
        </w:rPr>
        <w:t>这是一个持续的过程，发生在正在进行的音频传输期间。测量程序不得中断</w:t>
      </w:r>
      <w:r>
        <w:rPr>
          <w:rFonts w:hint="eastAsia"/>
          <w:szCs w:val="24"/>
          <w:lang w:val="en-US" w:eastAsia="zh-CN"/>
        </w:rPr>
        <w:t>节目的传输</w:t>
      </w:r>
      <w:r>
        <w:rPr>
          <w:szCs w:val="24"/>
          <w:lang w:val="en-GB" w:eastAsia="zh-CN"/>
        </w:rPr>
        <w:t>。因此，必须</w:t>
      </w:r>
      <w:r>
        <w:rPr>
          <w:rFonts w:hint="eastAsia"/>
          <w:szCs w:val="24"/>
          <w:lang w:val="en-US" w:eastAsia="zh-CN"/>
        </w:rPr>
        <w:t>使用</w:t>
      </w:r>
      <w:r>
        <w:rPr>
          <w:szCs w:val="24"/>
          <w:lang w:val="en-GB" w:eastAsia="zh-CN"/>
        </w:rPr>
        <w:t>节目信号本身或预定义的音频片段</w:t>
      </w:r>
      <w:r>
        <w:rPr>
          <w:rFonts w:hint="eastAsia"/>
          <w:szCs w:val="24"/>
          <w:lang w:val="en-US" w:eastAsia="zh-CN"/>
        </w:rPr>
        <w:t>进行</w:t>
      </w:r>
      <w:r>
        <w:rPr>
          <w:szCs w:val="24"/>
          <w:lang w:val="en-GB" w:eastAsia="zh-CN"/>
        </w:rPr>
        <w:t>测量。后者可以是车站信号或叮当声。测量设备将由操作人员操作。</w:t>
      </w:r>
    </w:p>
    <w:p w14:paraId="6410E3C1" w14:textId="77777777" w:rsidR="006C5BA7" w:rsidRDefault="006C5BA7" w:rsidP="00AD0E57">
      <w:pPr>
        <w:ind w:firstLineChars="200" w:firstLine="480"/>
        <w:rPr>
          <w:szCs w:val="24"/>
          <w:lang w:val="en-GB" w:eastAsia="zh-CN"/>
        </w:rPr>
      </w:pPr>
      <w:r>
        <w:rPr>
          <w:szCs w:val="24"/>
          <w:lang w:val="en-GB" w:eastAsia="zh-CN"/>
        </w:rPr>
        <w:t>需要实时测量。</w:t>
      </w:r>
      <w:r>
        <w:rPr>
          <w:rFonts w:hint="eastAsia"/>
          <w:szCs w:val="24"/>
          <w:lang w:val="en-GB" w:eastAsia="zh-CN"/>
        </w:rPr>
        <w:t>ODG</w:t>
      </w:r>
      <w:r>
        <w:rPr>
          <w:szCs w:val="24"/>
          <w:lang w:val="en-GB" w:eastAsia="zh-CN"/>
        </w:rPr>
        <w:t>必须正确显示，应至少每秒显示两次或在预定义信号结束后立即显示。</w:t>
      </w:r>
      <w:r>
        <w:rPr>
          <w:rFonts w:hint="eastAsia"/>
          <w:szCs w:val="24"/>
          <w:lang w:val="en-US" w:eastAsia="zh-CN"/>
        </w:rPr>
        <w:t>最好</w:t>
      </w:r>
      <w:r>
        <w:rPr>
          <w:szCs w:val="24"/>
          <w:lang w:val="en-GB" w:eastAsia="zh-CN"/>
        </w:rPr>
        <w:t>不</w:t>
      </w:r>
      <w:r>
        <w:rPr>
          <w:rFonts w:hint="eastAsia"/>
          <w:szCs w:val="24"/>
          <w:lang w:val="en-US" w:eastAsia="zh-CN"/>
        </w:rPr>
        <w:t>要</w:t>
      </w:r>
      <w:r>
        <w:rPr>
          <w:szCs w:val="24"/>
          <w:lang w:val="en-GB" w:eastAsia="zh-CN"/>
        </w:rPr>
        <w:t>显示</w:t>
      </w:r>
      <w:r>
        <w:rPr>
          <w:rFonts w:hint="eastAsia"/>
          <w:szCs w:val="24"/>
          <w:lang w:val="en-GB" w:eastAsia="zh-CN"/>
        </w:rPr>
        <w:t>MOV</w:t>
      </w:r>
      <w:r>
        <w:rPr>
          <w:szCs w:val="24"/>
          <w:lang w:val="en-GB" w:eastAsia="zh-CN"/>
        </w:rPr>
        <w:t>。</w:t>
      </w:r>
    </w:p>
    <w:p w14:paraId="76FE6230" w14:textId="77777777" w:rsidR="006C5BA7" w:rsidRDefault="006C5BA7" w:rsidP="00AD0E57">
      <w:pPr>
        <w:ind w:firstLineChars="200" w:firstLine="480"/>
        <w:rPr>
          <w:lang w:val="en-GB" w:eastAsia="zh-CN"/>
        </w:rPr>
      </w:pPr>
      <w:r>
        <w:rPr>
          <w:szCs w:val="24"/>
          <w:lang w:val="en-GB" w:eastAsia="zh-CN"/>
        </w:rPr>
        <w:t>使用基本版本</w:t>
      </w:r>
      <w:r>
        <w:rPr>
          <w:rFonts w:hint="eastAsia"/>
          <w:szCs w:val="24"/>
          <w:lang w:val="en-GB" w:eastAsia="zh-CN"/>
        </w:rPr>
        <w:t>即已足够</w:t>
      </w:r>
      <w:r>
        <w:rPr>
          <w:szCs w:val="24"/>
          <w:lang w:val="en-GB" w:eastAsia="zh-CN"/>
        </w:rPr>
        <w:t>。</w:t>
      </w:r>
    </w:p>
    <w:p w14:paraId="1809CE0A" w14:textId="77777777" w:rsidR="006C5BA7" w:rsidRDefault="006C5BA7" w:rsidP="00AD0E57">
      <w:pPr>
        <w:pStyle w:val="Heading2"/>
        <w:rPr>
          <w:lang w:val="en-GB" w:eastAsia="zh-CN"/>
        </w:rPr>
      </w:pPr>
      <w:bookmarkStart w:id="81" w:name="_Toc133300936"/>
      <w:bookmarkStart w:id="82" w:name="_Toc133255883"/>
      <w:bookmarkStart w:id="83" w:name="_Toc415385164"/>
      <w:bookmarkStart w:id="84" w:name="_Toc411998508"/>
      <w:bookmarkStart w:id="85" w:name="_Toc425054056"/>
      <w:bookmarkStart w:id="86" w:name="_Toc160808218"/>
      <w:r>
        <w:rPr>
          <w:lang w:val="en-GB" w:eastAsia="zh-CN"/>
        </w:rPr>
        <w:t>2.4</w:t>
      </w:r>
      <w:r>
        <w:rPr>
          <w:lang w:val="en-GB" w:eastAsia="zh-CN"/>
        </w:rPr>
        <w:tab/>
      </w:r>
      <w:bookmarkEnd w:id="81"/>
      <w:bookmarkEnd w:id="82"/>
      <w:bookmarkEnd w:id="83"/>
      <w:bookmarkEnd w:id="84"/>
      <w:bookmarkEnd w:id="85"/>
      <w:r>
        <w:rPr>
          <w:szCs w:val="24"/>
          <w:lang w:val="en-GB" w:eastAsia="zh-CN"/>
        </w:rPr>
        <w:t>设备或连接状态</w:t>
      </w:r>
      <w:bookmarkEnd w:id="86"/>
    </w:p>
    <w:p w14:paraId="4B322030" w14:textId="77777777" w:rsidR="006C5BA7" w:rsidRDefault="006C5BA7" w:rsidP="00AD0E57">
      <w:pPr>
        <w:ind w:firstLineChars="200" w:firstLine="480"/>
        <w:rPr>
          <w:szCs w:val="24"/>
          <w:lang w:val="en-GB" w:eastAsia="zh-CN"/>
        </w:rPr>
      </w:pPr>
      <w:r>
        <w:rPr>
          <w:szCs w:val="24"/>
          <w:lang w:val="en-GB" w:eastAsia="zh-CN"/>
        </w:rPr>
        <w:t>为了确保音频连接或设备的功能，需要不时进行</w:t>
      </w:r>
      <w:r>
        <w:rPr>
          <w:rFonts w:hint="eastAsia"/>
          <w:szCs w:val="24"/>
          <w:lang w:val="en-US" w:eastAsia="zh-CN"/>
        </w:rPr>
        <w:t>全面</w:t>
      </w:r>
      <w:r>
        <w:rPr>
          <w:szCs w:val="24"/>
          <w:lang w:val="en-GB" w:eastAsia="zh-CN"/>
        </w:rPr>
        <w:t>的质量检查。与</w:t>
      </w:r>
      <w:r>
        <w:rPr>
          <w:rFonts w:hint="eastAsia"/>
          <w:szCs w:val="24"/>
          <w:lang w:val="en-GB" w:eastAsia="zh-CN"/>
        </w:rPr>
        <w:t>在线监控</w:t>
      </w:r>
      <w:r>
        <w:rPr>
          <w:szCs w:val="24"/>
          <w:lang w:val="en-GB" w:eastAsia="zh-CN"/>
        </w:rPr>
        <w:t>或感知</w:t>
      </w:r>
      <w:r>
        <w:rPr>
          <w:rFonts w:hint="eastAsia"/>
          <w:szCs w:val="24"/>
          <w:lang w:val="en-GB" w:eastAsia="zh-CN"/>
        </w:rPr>
        <w:t>排列</w:t>
      </w:r>
      <w:r>
        <w:rPr>
          <w:szCs w:val="24"/>
          <w:lang w:val="en-GB" w:eastAsia="zh-CN"/>
        </w:rPr>
        <w:t>相比，</w:t>
      </w:r>
      <w:r>
        <w:rPr>
          <w:rFonts w:hint="eastAsia"/>
          <w:szCs w:val="24"/>
          <w:lang w:val="en-GB" w:eastAsia="zh-CN"/>
        </w:rPr>
        <w:t>此应用</w:t>
      </w:r>
      <w:r>
        <w:rPr>
          <w:szCs w:val="24"/>
          <w:lang w:val="en-GB" w:eastAsia="zh-CN"/>
        </w:rPr>
        <w:t>需要检查几个技术参数。</w:t>
      </w:r>
    </w:p>
    <w:p w14:paraId="5D09A103" w14:textId="77777777" w:rsidR="006C5BA7" w:rsidRDefault="006C5BA7" w:rsidP="00AD0E57">
      <w:pPr>
        <w:ind w:firstLineChars="200" w:firstLine="480"/>
        <w:rPr>
          <w:szCs w:val="24"/>
          <w:lang w:val="en-GB" w:eastAsia="zh-CN"/>
        </w:rPr>
      </w:pPr>
      <w:r>
        <w:rPr>
          <w:szCs w:val="24"/>
          <w:lang w:val="en-GB" w:eastAsia="zh-CN"/>
        </w:rPr>
        <w:t>除了</w:t>
      </w:r>
      <w:r>
        <w:rPr>
          <w:rFonts w:hint="eastAsia"/>
          <w:szCs w:val="24"/>
          <w:lang w:val="en-GB" w:eastAsia="zh-CN"/>
        </w:rPr>
        <w:t>ODG</w:t>
      </w:r>
      <w:r>
        <w:rPr>
          <w:szCs w:val="24"/>
          <w:lang w:val="en-GB" w:eastAsia="zh-CN"/>
        </w:rPr>
        <w:t>之外，测量系统还应通过显示整套</w:t>
      </w:r>
      <w:r>
        <w:rPr>
          <w:rFonts w:hint="eastAsia"/>
          <w:szCs w:val="24"/>
          <w:lang w:val="en-GB" w:eastAsia="zh-CN"/>
        </w:rPr>
        <w:t>MOV</w:t>
      </w:r>
      <w:r>
        <w:rPr>
          <w:szCs w:val="24"/>
          <w:lang w:val="en-GB" w:eastAsia="zh-CN"/>
        </w:rPr>
        <w:t>来提供有关设备或连接状态对感知音频质量的影响的</w:t>
      </w:r>
      <w:r>
        <w:rPr>
          <w:rFonts w:hint="eastAsia"/>
          <w:szCs w:val="24"/>
          <w:lang w:val="en-GB" w:eastAsia="zh-CN"/>
        </w:rPr>
        <w:t>详情</w:t>
      </w:r>
      <w:r>
        <w:rPr>
          <w:szCs w:val="24"/>
          <w:lang w:val="en-GB" w:eastAsia="zh-CN"/>
        </w:rPr>
        <w:t>。不需要实时测量。</w:t>
      </w:r>
    </w:p>
    <w:p w14:paraId="5572C62E" w14:textId="77777777" w:rsidR="006C5BA7" w:rsidRDefault="006C5BA7" w:rsidP="00AD0E57">
      <w:pPr>
        <w:ind w:firstLineChars="200" w:firstLine="480"/>
        <w:rPr>
          <w:lang w:val="en-GB" w:eastAsia="zh-CN"/>
        </w:rPr>
      </w:pPr>
      <w:r>
        <w:rPr>
          <w:szCs w:val="24"/>
          <w:lang w:val="en-GB" w:eastAsia="zh-CN"/>
        </w:rPr>
        <w:t>建议使用高级版本。</w:t>
      </w:r>
    </w:p>
    <w:p w14:paraId="2F29C79A" w14:textId="77777777" w:rsidR="006C5BA7" w:rsidRDefault="006C5BA7" w:rsidP="006C5BA7">
      <w:pPr>
        <w:pStyle w:val="Heading2"/>
        <w:keepNext w:val="0"/>
        <w:keepLines w:val="0"/>
        <w:rPr>
          <w:lang w:val="en-GB" w:eastAsia="zh-CN"/>
        </w:rPr>
      </w:pPr>
      <w:bookmarkStart w:id="87" w:name="_Toc415385165"/>
      <w:bookmarkStart w:id="88" w:name="_Toc411998509"/>
      <w:bookmarkStart w:id="89" w:name="_Toc425054057"/>
      <w:bookmarkStart w:id="90" w:name="_Toc133255884"/>
      <w:bookmarkStart w:id="91" w:name="_Toc133300937"/>
      <w:bookmarkStart w:id="92" w:name="_Toc160808219"/>
      <w:r>
        <w:rPr>
          <w:lang w:val="en-GB" w:eastAsia="zh-CN"/>
        </w:rPr>
        <w:t>2.5</w:t>
      </w:r>
      <w:r>
        <w:rPr>
          <w:lang w:val="en-GB" w:eastAsia="zh-CN"/>
        </w:rPr>
        <w:tab/>
      </w:r>
      <w:bookmarkEnd w:id="87"/>
      <w:bookmarkEnd w:id="88"/>
      <w:bookmarkEnd w:id="89"/>
      <w:bookmarkEnd w:id="90"/>
      <w:bookmarkEnd w:id="91"/>
      <w:r>
        <w:rPr>
          <w:szCs w:val="24"/>
          <w:lang w:val="en-GB" w:eastAsia="zh-CN"/>
        </w:rPr>
        <w:t>编解码器识别</w:t>
      </w:r>
      <w:bookmarkEnd w:id="92"/>
    </w:p>
    <w:p w14:paraId="70DB2035" w14:textId="77777777" w:rsidR="006C5BA7" w:rsidRDefault="006C5BA7" w:rsidP="00AD0E57">
      <w:pPr>
        <w:ind w:firstLineChars="200" w:firstLine="480"/>
        <w:rPr>
          <w:szCs w:val="24"/>
          <w:lang w:val="en-GB" w:eastAsia="zh-CN"/>
        </w:rPr>
      </w:pPr>
      <w:r>
        <w:rPr>
          <w:szCs w:val="24"/>
          <w:lang w:val="en-GB" w:eastAsia="zh-CN"/>
        </w:rPr>
        <w:t>为了识别编解码器（不同的算法或相同算法的不同</w:t>
      </w:r>
      <w:r>
        <w:rPr>
          <w:rFonts w:hint="eastAsia"/>
          <w:szCs w:val="24"/>
          <w:lang w:val="en-US" w:eastAsia="zh-CN"/>
        </w:rPr>
        <w:t>实施</w:t>
      </w:r>
      <w:r>
        <w:rPr>
          <w:szCs w:val="24"/>
          <w:lang w:val="en-GB" w:eastAsia="zh-CN"/>
        </w:rPr>
        <w:t>），测量系统必须能够存储、检索和比较</w:t>
      </w:r>
      <w:r>
        <w:rPr>
          <w:rFonts w:hint="eastAsia"/>
          <w:szCs w:val="24"/>
          <w:lang w:val="en-US" w:eastAsia="zh-CN"/>
        </w:rPr>
        <w:t>特性</w:t>
      </w:r>
      <w:r>
        <w:rPr>
          <w:szCs w:val="24"/>
          <w:lang w:val="en-GB" w:eastAsia="zh-CN"/>
        </w:rPr>
        <w:t>模式。模式之间的相似性可以作为不同编解码器</w:t>
      </w:r>
      <w:r>
        <w:rPr>
          <w:rFonts w:hint="eastAsia"/>
          <w:szCs w:val="24"/>
          <w:lang w:val="en-US" w:eastAsia="zh-CN"/>
        </w:rPr>
        <w:t>实施方式</w:t>
      </w:r>
      <w:r>
        <w:rPr>
          <w:szCs w:val="24"/>
          <w:lang w:val="en-GB" w:eastAsia="zh-CN"/>
        </w:rPr>
        <w:t>的相似性</w:t>
      </w:r>
      <w:r>
        <w:rPr>
          <w:rFonts w:hint="eastAsia"/>
          <w:szCs w:val="24"/>
          <w:lang w:val="en-US" w:eastAsia="zh-CN"/>
        </w:rPr>
        <w:t>指标</w:t>
      </w:r>
      <w:r>
        <w:rPr>
          <w:szCs w:val="24"/>
          <w:lang w:val="en-GB" w:eastAsia="zh-CN"/>
        </w:rPr>
        <w:t>。</w:t>
      </w:r>
      <w:r>
        <w:rPr>
          <w:rFonts w:hint="eastAsia"/>
          <w:szCs w:val="24"/>
          <w:lang w:val="en-US" w:eastAsia="zh-CN"/>
        </w:rPr>
        <w:t>此程序</w:t>
      </w:r>
      <w:r>
        <w:rPr>
          <w:szCs w:val="24"/>
          <w:lang w:val="en-GB" w:eastAsia="zh-CN"/>
        </w:rPr>
        <w:t>用于识别特定编解码器的类型和</w:t>
      </w:r>
      <w:r>
        <w:rPr>
          <w:rFonts w:hint="eastAsia"/>
          <w:szCs w:val="24"/>
          <w:lang w:val="en-US" w:eastAsia="zh-CN"/>
        </w:rPr>
        <w:t>实施方式</w:t>
      </w:r>
      <w:r>
        <w:rPr>
          <w:szCs w:val="24"/>
          <w:lang w:val="en-GB" w:eastAsia="zh-CN"/>
        </w:rPr>
        <w:t>。</w:t>
      </w:r>
    </w:p>
    <w:p w14:paraId="216F731D" w14:textId="77777777" w:rsidR="006C5BA7" w:rsidRDefault="006C5BA7" w:rsidP="00FF6404">
      <w:pPr>
        <w:keepNext/>
        <w:keepLines/>
        <w:ind w:firstLineChars="200" w:firstLine="480"/>
        <w:rPr>
          <w:szCs w:val="24"/>
          <w:lang w:val="en-GB" w:eastAsia="zh-CN"/>
        </w:rPr>
      </w:pPr>
      <w:r>
        <w:rPr>
          <w:szCs w:val="24"/>
          <w:lang w:val="en-GB" w:eastAsia="zh-CN"/>
        </w:rPr>
        <w:lastRenderedPageBreak/>
        <w:t>测量系统必须记录尽可能多的</w:t>
      </w:r>
      <w:r>
        <w:rPr>
          <w:rFonts w:hint="eastAsia"/>
          <w:szCs w:val="24"/>
          <w:lang w:val="en-US" w:eastAsia="zh-CN"/>
        </w:rPr>
        <w:t>模式</w:t>
      </w:r>
      <w:r>
        <w:rPr>
          <w:szCs w:val="24"/>
          <w:lang w:val="en-GB" w:eastAsia="zh-CN"/>
        </w:rPr>
        <w:t>信息。仅考虑</w:t>
      </w:r>
      <w:r>
        <w:rPr>
          <w:rFonts w:hint="eastAsia"/>
          <w:szCs w:val="24"/>
          <w:lang w:val="en-GB" w:eastAsia="zh-CN"/>
        </w:rPr>
        <w:t>ODG</w:t>
      </w:r>
      <w:r>
        <w:rPr>
          <w:szCs w:val="24"/>
          <w:lang w:val="en-GB" w:eastAsia="zh-CN"/>
        </w:rPr>
        <w:t>可能无法提供足够的信息。</w:t>
      </w:r>
    </w:p>
    <w:p w14:paraId="4B9FDBB4" w14:textId="77777777" w:rsidR="006C5BA7" w:rsidRDefault="006C5BA7" w:rsidP="00FF6404">
      <w:pPr>
        <w:keepNext/>
        <w:keepLines/>
        <w:ind w:firstLineChars="200" w:firstLine="480"/>
        <w:rPr>
          <w:lang w:val="en-GB" w:eastAsia="zh-CN"/>
        </w:rPr>
      </w:pPr>
      <w:r>
        <w:rPr>
          <w:szCs w:val="24"/>
          <w:lang w:val="en-GB" w:eastAsia="zh-CN"/>
        </w:rPr>
        <w:t>使用基本版本</w:t>
      </w:r>
      <w:r>
        <w:rPr>
          <w:rFonts w:hint="eastAsia"/>
          <w:szCs w:val="24"/>
          <w:lang w:val="en-GB" w:eastAsia="zh-CN"/>
        </w:rPr>
        <w:t>即已足够</w:t>
      </w:r>
      <w:r>
        <w:rPr>
          <w:szCs w:val="24"/>
          <w:lang w:val="en-GB" w:eastAsia="zh-CN"/>
        </w:rPr>
        <w:t>，即使</w:t>
      </w:r>
      <w:r>
        <w:rPr>
          <w:rFonts w:hint="eastAsia"/>
          <w:szCs w:val="24"/>
          <w:lang w:val="en-US" w:eastAsia="zh-CN"/>
        </w:rPr>
        <w:t>无需</w:t>
      </w:r>
      <w:r>
        <w:rPr>
          <w:szCs w:val="24"/>
          <w:lang w:val="en-GB" w:eastAsia="zh-CN"/>
        </w:rPr>
        <w:t>实时测量</w:t>
      </w:r>
      <w:r>
        <w:rPr>
          <w:rFonts w:hint="eastAsia"/>
          <w:szCs w:val="24"/>
          <w:lang w:val="en-US" w:eastAsia="zh-CN"/>
        </w:rPr>
        <w:t>时亦是如此</w:t>
      </w:r>
      <w:r>
        <w:rPr>
          <w:szCs w:val="24"/>
          <w:lang w:val="en-GB" w:eastAsia="zh-CN"/>
        </w:rPr>
        <w:t>。</w:t>
      </w:r>
    </w:p>
    <w:p w14:paraId="4EBC5CC2" w14:textId="77777777" w:rsidR="006C5BA7" w:rsidRDefault="006C5BA7" w:rsidP="00FF6404">
      <w:pPr>
        <w:pStyle w:val="Note"/>
        <w:keepNext/>
        <w:keepLines/>
        <w:rPr>
          <w:lang w:val="en-GB" w:eastAsia="zh-CN"/>
        </w:rPr>
      </w:pPr>
      <w:r>
        <w:rPr>
          <w:rFonts w:hint="eastAsia"/>
          <w:lang w:val="en-US" w:eastAsia="zh-CN"/>
        </w:rPr>
        <w:t>注</w:t>
      </w:r>
      <w:r>
        <w:rPr>
          <w:lang w:val="en-GB" w:eastAsia="zh-CN"/>
        </w:rPr>
        <w:t> – </w:t>
      </w:r>
      <w:r>
        <w:rPr>
          <w:rFonts w:hint="eastAsia"/>
          <w:lang w:val="en-GB" w:eastAsia="zh-CN"/>
        </w:rPr>
        <w:t>对所建议的方法只有很少的经验。此外，尚未定义模式之间相似性的单一指标。</w:t>
      </w:r>
    </w:p>
    <w:p w14:paraId="2B3F6C8C" w14:textId="77777777" w:rsidR="006C5BA7" w:rsidRDefault="006C5BA7" w:rsidP="006C5BA7">
      <w:pPr>
        <w:pStyle w:val="Heading2"/>
        <w:keepNext w:val="0"/>
        <w:keepLines w:val="0"/>
        <w:rPr>
          <w:lang w:val="en-GB" w:eastAsia="zh-CN"/>
        </w:rPr>
      </w:pPr>
      <w:bookmarkStart w:id="93" w:name="_Toc425054058"/>
      <w:bookmarkStart w:id="94" w:name="_Toc133300938"/>
      <w:bookmarkStart w:id="95" w:name="_Toc411998510"/>
      <w:bookmarkStart w:id="96" w:name="_Toc415385166"/>
      <w:bookmarkStart w:id="97" w:name="_Toc133255885"/>
      <w:bookmarkStart w:id="98" w:name="_Toc160808220"/>
      <w:r>
        <w:rPr>
          <w:lang w:val="en-GB" w:eastAsia="zh-CN"/>
        </w:rPr>
        <w:t>2.6</w:t>
      </w:r>
      <w:r>
        <w:rPr>
          <w:lang w:val="en-GB" w:eastAsia="zh-CN"/>
        </w:rPr>
        <w:tab/>
      </w:r>
      <w:bookmarkEnd w:id="93"/>
      <w:bookmarkEnd w:id="94"/>
      <w:bookmarkEnd w:id="95"/>
      <w:bookmarkEnd w:id="96"/>
      <w:bookmarkEnd w:id="97"/>
      <w:r>
        <w:rPr>
          <w:szCs w:val="24"/>
          <w:lang w:val="en-GB" w:eastAsia="zh-CN"/>
        </w:rPr>
        <w:t>编解码器</w:t>
      </w:r>
      <w:r>
        <w:rPr>
          <w:rFonts w:hint="eastAsia"/>
          <w:szCs w:val="24"/>
          <w:lang w:val="en-US" w:eastAsia="zh-CN"/>
        </w:rPr>
        <w:t>的</w:t>
      </w:r>
      <w:r>
        <w:rPr>
          <w:szCs w:val="24"/>
          <w:lang w:val="en-GB" w:eastAsia="zh-CN"/>
        </w:rPr>
        <w:t>开发</w:t>
      </w:r>
      <w:bookmarkEnd w:id="98"/>
    </w:p>
    <w:p w14:paraId="3B340A2E" w14:textId="77777777" w:rsidR="006C5BA7" w:rsidRDefault="006C5BA7" w:rsidP="00AD0E57">
      <w:pPr>
        <w:ind w:firstLineChars="200" w:firstLine="480"/>
        <w:rPr>
          <w:szCs w:val="24"/>
          <w:lang w:val="en-GB" w:eastAsia="zh-CN"/>
        </w:rPr>
      </w:pPr>
      <w:r>
        <w:rPr>
          <w:szCs w:val="24"/>
          <w:lang w:val="en-GB" w:eastAsia="zh-CN"/>
        </w:rPr>
        <w:t>对于</w:t>
      </w:r>
      <w:r>
        <w:rPr>
          <w:rFonts w:hint="eastAsia"/>
          <w:szCs w:val="24"/>
          <w:lang w:val="en-GB" w:eastAsia="zh-CN"/>
        </w:rPr>
        <w:t>此应用</w:t>
      </w:r>
      <w:r>
        <w:rPr>
          <w:szCs w:val="24"/>
          <w:lang w:val="en-GB" w:eastAsia="zh-CN"/>
        </w:rPr>
        <w:t>，测量方法必须尽可能准确</w:t>
      </w:r>
      <w:r>
        <w:rPr>
          <w:rFonts w:hint="eastAsia"/>
          <w:szCs w:val="24"/>
          <w:lang w:val="en-US" w:eastAsia="zh-CN"/>
        </w:rPr>
        <w:t>且</w:t>
      </w:r>
      <w:r>
        <w:rPr>
          <w:szCs w:val="24"/>
          <w:lang w:val="en-GB" w:eastAsia="zh-CN"/>
        </w:rPr>
        <w:t>详细地描述</w:t>
      </w:r>
      <w:r>
        <w:rPr>
          <w:rFonts w:hint="eastAsia"/>
          <w:szCs w:val="24"/>
          <w:lang w:val="en-GB" w:eastAsia="zh-CN"/>
        </w:rPr>
        <w:t>待测编解码器</w:t>
      </w:r>
      <w:r>
        <w:rPr>
          <w:szCs w:val="24"/>
          <w:lang w:val="en-GB" w:eastAsia="zh-CN"/>
        </w:rPr>
        <w:t>的性能特征，对较小的损伤</w:t>
      </w:r>
      <w:r>
        <w:rPr>
          <w:rFonts w:hint="eastAsia"/>
          <w:szCs w:val="24"/>
          <w:lang w:val="en-US" w:eastAsia="zh-CN"/>
        </w:rPr>
        <w:t>尤应如此</w:t>
      </w:r>
      <w:r>
        <w:rPr>
          <w:szCs w:val="24"/>
          <w:lang w:val="en-GB" w:eastAsia="zh-CN"/>
        </w:rPr>
        <w:t>。</w:t>
      </w:r>
    </w:p>
    <w:p w14:paraId="56775FF3" w14:textId="77777777" w:rsidR="006C5BA7" w:rsidRDefault="006C5BA7" w:rsidP="00AD0E57">
      <w:pPr>
        <w:ind w:firstLineChars="200" w:firstLine="476"/>
        <w:rPr>
          <w:spacing w:val="-2"/>
          <w:szCs w:val="24"/>
          <w:lang w:val="en-GB" w:eastAsia="zh-CN"/>
        </w:rPr>
      </w:pPr>
      <w:r>
        <w:rPr>
          <w:spacing w:val="-2"/>
          <w:szCs w:val="24"/>
          <w:lang w:val="en-GB" w:eastAsia="zh-CN"/>
        </w:rPr>
        <w:t>连续监控测试需要实时处理，而高级版本不一定支持实时处理。</w:t>
      </w:r>
      <w:r>
        <w:rPr>
          <w:rFonts w:hint="eastAsia"/>
          <w:spacing w:val="-2"/>
          <w:szCs w:val="24"/>
          <w:lang w:val="en-GB" w:eastAsia="zh-CN"/>
        </w:rPr>
        <w:t>不过，</w:t>
      </w:r>
      <w:r>
        <w:rPr>
          <w:spacing w:val="-2"/>
          <w:szCs w:val="24"/>
          <w:lang w:val="en-GB" w:eastAsia="zh-CN"/>
        </w:rPr>
        <w:t>小的</w:t>
      </w:r>
      <w:r>
        <w:rPr>
          <w:rFonts w:hint="eastAsia"/>
          <w:spacing w:val="-2"/>
          <w:szCs w:val="24"/>
          <w:lang w:val="en-GB" w:eastAsia="zh-CN"/>
        </w:rPr>
        <w:t>劣化</w:t>
      </w:r>
      <w:r>
        <w:rPr>
          <w:spacing w:val="-2"/>
          <w:szCs w:val="24"/>
          <w:lang w:val="en-GB" w:eastAsia="zh-CN"/>
        </w:rPr>
        <w:t>和</w:t>
      </w:r>
      <w:r>
        <w:rPr>
          <w:rFonts w:hint="eastAsia"/>
          <w:spacing w:val="-2"/>
          <w:szCs w:val="24"/>
          <w:lang w:val="en-US" w:eastAsia="zh-CN"/>
        </w:rPr>
        <w:t>相关</w:t>
      </w:r>
      <w:r>
        <w:rPr>
          <w:rFonts w:hint="eastAsia"/>
          <w:spacing w:val="-2"/>
          <w:szCs w:val="24"/>
          <w:lang w:val="en-GB" w:eastAsia="zh-CN"/>
        </w:rPr>
        <w:t>详情</w:t>
      </w:r>
      <w:r>
        <w:rPr>
          <w:spacing w:val="-2"/>
          <w:szCs w:val="24"/>
          <w:lang w:val="en-GB" w:eastAsia="zh-CN"/>
        </w:rPr>
        <w:t>将需要高级版本。测量系统必须能够以与计算速率相同的速率显示输出。</w:t>
      </w:r>
      <w:r>
        <w:rPr>
          <w:rFonts w:hint="eastAsia"/>
          <w:spacing w:val="-2"/>
          <w:szCs w:val="24"/>
          <w:lang w:val="en-US" w:eastAsia="zh-CN"/>
        </w:rPr>
        <w:t>最好</w:t>
      </w:r>
      <w:r>
        <w:rPr>
          <w:spacing w:val="-2"/>
          <w:szCs w:val="24"/>
          <w:lang w:val="en-GB" w:eastAsia="zh-CN"/>
        </w:rPr>
        <w:t>能够直接访问</w:t>
      </w:r>
      <w:r>
        <w:rPr>
          <w:spacing w:val="-2"/>
          <w:szCs w:val="24"/>
          <w:lang w:val="en-GB" w:eastAsia="zh-CN"/>
        </w:rPr>
        <w:t>4</w:t>
      </w:r>
      <w:r>
        <w:rPr>
          <w:rFonts w:hint="eastAsia"/>
          <w:spacing w:val="-2"/>
          <w:szCs w:val="24"/>
          <w:lang w:val="en-GB" w:eastAsia="zh-CN"/>
        </w:rPr>
        <w:t>秒</w:t>
      </w:r>
      <w:r>
        <w:rPr>
          <w:spacing w:val="-2"/>
          <w:szCs w:val="24"/>
          <w:lang w:val="en-GB" w:eastAsia="zh-CN"/>
        </w:rPr>
        <w:t>内的输出历史记录。</w:t>
      </w:r>
    </w:p>
    <w:p w14:paraId="3CA8D3EE" w14:textId="77777777" w:rsidR="006C5BA7" w:rsidRDefault="006C5BA7" w:rsidP="00AD0E57">
      <w:pPr>
        <w:ind w:firstLineChars="200" w:firstLine="480"/>
        <w:rPr>
          <w:lang w:val="en-GB" w:eastAsia="zh-CN"/>
        </w:rPr>
      </w:pPr>
      <w:r>
        <w:rPr>
          <w:szCs w:val="24"/>
          <w:lang w:val="en-GB" w:eastAsia="zh-CN"/>
        </w:rPr>
        <w:t>建议使用高级版本。</w:t>
      </w:r>
      <w:r>
        <w:rPr>
          <w:rFonts w:hint="eastAsia"/>
          <w:szCs w:val="24"/>
          <w:lang w:val="en-GB" w:eastAsia="zh-CN"/>
        </w:rPr>
        <w:t>不过，</w:t>
      </w:r>
      <w:r>
        <w:rPr>
          <w:szCs w:val="24"/>
          <w:lang w:val="en-GB" w:eastAsia="zh-CN"/>
        </w:rPr>
        <w:t>对于实时测量，基本版本</w:t>
      </w:r>
      <w:r>
        <w:rPr>
          <w:rFonts w:hint="eastAsia"/>
          <w:szCs w:val="24"/>
          <w:lang w:val="en-GB" w:eastAsia="zh-CN"/>
        </w:rPr>
        <w:t>即已足够</w:t>
      </w:r>
      <w:r>
        <w:rPr>
          <w:szCs w:val="24"/>
          <w:lang w:val="en-GB" w:eastAsia="zh-CN"/>
        </w:rPr>
        <w:t>。需要</w:t>
      </w:r>
      <w:r>
        <w:rPr>
          <w:rFonts w:hint="eastAsia"/>
          <w:szCs w:val="24"/>
          <w:lang w:val="en-US" w:eastAsia="zh-CN"/>
        </w:rPr>
        <w:t>进行</w:t>
      </w:r>
      <w:r>
        <w:rPr>
          <w:szCs w:val="24"/>
          <w:lang w:val="en-GB" w:eastAsia="zh-CN"/>
        </w:rPr>
        <w:t>实时</w:t>
      </w:r>
      <w:r>
        <w:rPr>
          <w:rFonts w:hint="eastAsia"/>
          <w:szCs w:val="24"/>
          <w:lang w:val="en-GB" w:eastAsia="zh-CN"/>
        </w:rPr>
        <w:t>、</w:t>
      </w:r>
      <w:r>
        <w:rPr>
          <w:szCs w:val="24"/>
          <w:lang w:val="en-GB" w:eastAsia="zh-CN"/>
        </w:rPr>
        <w:t>非实时和逐帧分析。必须</w:t>
      </w:r>
      <w:r>
        <w:rPr>
          <w:rFonts w:hint="eastAsia"/>
          <w:szCs w:val="24"/>
          <w:lang w:val="en-US" w:eastAsia="zh-CN"/>
        </w:rPr>
        <w:t>标示各类</w:t>
      </w:r>
      <w:r>
        <w:rPr>
          <w:szCs w:val="24"/>
          <w:lang w:val="en-GB" w:eastAsia="zh-CN"/>
        </w:rPr>
        <w:t>严重的失真，例如通过峰值显示。最好能</w:t>
      </w:r>
      <w:r>
        <w:rPr>
          <w:rFonts w:hint="eastAsia"/>
          <w:szCs w:val="24"/>
          <w:lang w:val="en-US" w:eastAsia="zh-CN"/>
        </w:rPr>
        <w:t>访问</w:t>
      </w:r>
      <w:r>
        <w:rPr>
          <w:szCs w:val="24"/>
          <w:lang w:val="en-GB" w:eastAsia="zh-CN"/>
        </w:rPr>
        <w:t>整套</w:t>
      </w:r>
      <w:r>
        <w:rPr>
          <w:rFonts w:hint="eastAsia"/>
          <w:szCs w:val="24"/>
          <w:lang w:val="en-GB" w:eastAsia="zh-CN"/>
        </w:rPr>
        <w:t>MOV</w:t>
      </w:r>
      <w:r>
        <w:rPr>
          <w:szCs w:val="24"/>
          <w:lang w:val="en-GB" w:eastAsia="zh-CN"/>
        </w:rPr>
        <w:t>。</w:t>
      </w:r>
    </w:p>
    <w:p w14:paraId="33D72575" w14:textId="77777777" w:rsidR="006C5BA7" w:rsidRDefault="006C5BA7" w:rsidP="006C5BA7">
      <w:pPr>
        <w:pStyle w:val="Heading2"/>
        <w:keepNext w:val="0"/>
        <w:keepLines w:val="0"/>
        <w:rPr>
          <w:lang w:val="en-GB" w:eastAsia="zh-CN"/>
        </w:rPr>
      </w:pPr>
      <w:bookmarkStart w:id="99" w:name="_Toc415385167"/>
      <w:bookmarkStart w:id="100" w:name="_Toc133300939"/>
      <w:bookmarkStart w:id="101" w:name="_Toc411998511"/>
      <w:bookmarkStart w:id="102" w:name="_Toc414872957"/>
      <w:bookmarkStart w:id="103" w:name="_Toc425054059"/>
      <w:bookmarkStart w:id="104" w:name="_Toc133255886"/>
      <w:bookmarkStart w:id="105" w:name="_Toc160808221"/>
      <w:r>
        <w:rPr>
          <w:lang w:val="en-GB" w:eastAsia="zh-CN"/>
        </w:rPr>
        <w:t>2.7</w:t>
      </w:r>
      <w:r>
        <w:rPr>
          <w:lang w:val="en-GB" w:eastAsia="zh-CN"/>
        </w:rPr>
        <w:tab/>
      </w:r>
      <w:bookmarkEnd w:id="99"/>
      <w:bookmarkEnd w:id="100"/>
      <w:bookmarkEnd w:id="101"/>
      <w:bookmarkEnd w:id="102"/>
      <w:bookmarkEnd w:id="103"/>
      <w:bookmarkEnd w:id="104"/>
      <w:r>
        <w:rPr>
          <w:szCs w:val="24"/>
          <w:lang w:val="en-GB" w:eastAsia="zh-CN"/>
        </w:rPr>
        <w:t>网络规划</w:t>
      </w:r>
      <w:bookmarkEnd w:id="105"/>
    </w:p>
    <w:p w14:paraId="5FC4C4BB" w14:textId="77777777" w:rsidR="006C5BA7" w:rsidRDefault="006C5BA7" w:rsidP="00AD0E57">
      <w:pPr>
        <w:ind w:firstLineChars="200" w:firstLine="480"/>
        <w:rPr>
          <w:szCs w:val="24"/>
          <w:lang w:val="en-GB" w:eastAsia="zh-CN"/>
        </w:rPr>
      </w:pPr>
      <w:bookmarkStart w:id="106" w:name="_Toc415385168"/>
      <w:bookmarkStart w:id="107" w:name="_Toc411998512"/>
      <w:r>
        <w:rPr>
          <w:szCs w:val="24"/>
          <w:lang w:val="en-GB" w:eastAsia="zh-CN"/>
        </w:rPr>
        <w:t>网络规划需要在规划过程的各个阶段评估预期质量。网络组件的软件模拟允许组合不同的音频处理阶段，</w:t>
      </w:r>
      <w:r>
        <w:rPr>
          <w:rFonts w:hint="eastAsia"/>
          <w:szCs w:val="24"/>
          <w:lang w:val="en-US" w:eastAsia="zh-CN"/>
        </w:rPr>
        <w:t>并</w:t>
      </w:r>
      <w:r>
        <w:rPr>
          <w:szCs w:val="24"/>
          <w:lang w:val="en-GB" w:eastAsia="zh-CN"/>
        </w:rPr>
        <w:t>可用于检查不同的配置</w:t>
      </w:r>
      <w:r>
        <w:rPr>
          <w:rFonts w:hint="eastAsia"/>
          <w:szCs w:val="24"/>
          <w:lang w:val="en-GB" w:eastAsia="zh-CN"/>
        </w:rPr>
        <w:t>，</w:t>
      </w:r>
      <w:r>
        <w:rPr>
          <w:szCs w:val="24"/>
          <w:lang w:val="en-GB" w:eastAsia="zh-CN"/>
        </w:rPr>
        <w:t>以优化音频质量。在稍后阶段，可以在选定的配置中测试实际的音频处理组件。</w:t>
      </w:r>
    </w:p>
    <w:p w14:paraId="1ABC21DD" w14:textId="77777777" w:rsidR="006C5BA7" w:rsidRDefault="006C5BA7" w:rsidP="00AD0E57">
      <w:pPr>
        <w:ind w:firstLineChars="200" w:firstLine="480"/>
        <w:rPr>
          <w:szCs w:val="24"/>
          <w:lang w:val="en-GB" w:eastAsia="zh-CN"/>
        </w:rPr>
      </w:pPr>
      <w:r>
        <w:rPr>
          <w:szCs w:val="24"/>
          <w:lang w:val="en-GB" w:eastAsia="zh-CN"/>
        </w:rPr>
        <w:t>网络规划由系统工程师完成，系统工程师应检索有关网络特性对音频质量影响的</w:t>
      </w:r>
      <w:r>
        <w:rPr>
          <w:rFonts w:hint="eastAsia"/>
          <w:szCs w:val="24"/>
          <w:lang w:val="en-GB" w:eastAsia="zh-CN"/>
        </w:rPr>
        <w:t>详情</w:t>
      </w:r>
      <w:r>
        <w:rPr>
          <w:szCs w:val="24"/>
          <w:lang w:val="en-GB" w:eastAsia="zh-CN"/>
        </w:rPr>
        <w:t>。不同的可能网络配置的分级应基于一组合适的</w:t>
      </w:r>
      <w:r>
        <w:rPr>
          <w:rFonts w:hint="eastAsia"/>
          <w:szCs w:val="24"/>
          <w:lang w:val="en-GB" w:eastAsia="zh-CN"/>
        </w:rPr>
        <w:t>MOV</w:t>
      </w:r>
      <w:r>
        <w:rPr>
          <w:szCs w:val="24"/>
          <w:lang w:val="en-GB" w:eastAsia="zh-CN"/>
        </w:rPr>
        <w:t>，具体取决于网络的具体应用。因此，仅显示</w:t>
      </w:r>
      <w:r>
        <w:rPr>
          <w:rFonts w:hint="eastAsia"/>
          <w:szCs w:val="24"/>
          <w:lang w:val="en-GB" w:eastAsia="zh-CN"/>
        </w:rPr>
        <w:t>ODG</w:t>
      </w:r>
      <w:r>
        <w:rPr>
          <w:szCs w:val="24"/>
          <w:lang w:val="en-GB" w:eastAsia="zh-CN"/>
        </w:rPr>
        <w:t>是不够的。在此应用中，评估不需要实时测量。</w:t>
      </w:r>
    </w:p>
    <w:p w14:paraId="3E6BCC4A" w14:textId="77777777" w:rsidR="006C5BA7" w:rsidRDefault="006C5BA7" w:rsidP="00AD0E57">
      <w:pPr>
        <w:ind w:firstLineChars="200" w:firstLine="480"/>
        <w:rPr>
          <w:lang w:val="en-GB" w:eastAsia="zh-CN"/>
        </w:rPr>
      </w:pPr>
      <w:r>
        <w:rPr>
          <w:szCs w:val="24"/>
          <w:lang w:val="en-GB" w:eastAsia="zh-CN"/>
        </w:rPr>
        <w:t>两种</w:t>
      </w:r>
      <w:r>
        <w:rPr>
          <w:rFonts w:hint="eastAsia"/>
          <w:szCs w:val="24"/>
          <w:lang w:val="en-GB" w:eastAsia="zh-CN"/>
        </w:rPr>
        <w:t>模型</w:t>
      </w:r>
      <w:r>
        <w:rPr>
          <w:szCs w:val="24"/>
          <w:lang w:val="en-GB" w:eastAsia="zh-CN"/>
        </w:rPr>
        <w:t>版本</w:t>
      </w:r>
      <w:r>
        <w:rPr>
          <w:rFonts w:hint="eastAsia"/>
          <w:szCs w:val="24"/>
          <w:lang w:val="en-GB" w:eastAsia="zh-CN"/>
        </w:rPr>
        <w:t>均可</w:t>
      </w:r>
      <w:r>
        <w:rPr>
          <w:szCs w:val="24"/>
          <w:lang w:val="en-GB" w:eastAsia="zh-CN"/>
        </w:rPr>
        <w:t>使用，但建议使用高级版本。</w:t>
      </w:r>
    </w:p>
    <w:p w14:paraId="488904C7" w14:textId="77777777" w:rsidR="006C5BA7" w:rsidRDefault="006C5BA7" w:rsidP="006C5BA7">
      <w:pPr>
        <w:pStyle w:val="Heading2"/>
        <w:keepNext w:val="0"/>
        <w:keepLines w:val="0"/>
        <w:spacing w:before="240"/>
        <w:rPr>
          <w:szCs w:val="24"/>
          <w:lang w:val="en-GB" w:eastAsia="zh-CN"/>
        </w:rPr>
      </w:pPr>
      <w:bookmarkStart w:id="108" w:name="_Toc425054060"/>
      <w:bookmarkStart w:id="109" w:name="_Toc133255887"/>
      <w:bookmarkStart w:id="110" w:name="_Toc133300940"/>
      <w:bookmarkStart w:id="111" w:name="_Toc160808222"/>
      <w:r>
        <w:rPr>
          <w:lang w:val="en-GB" w:eastAsia="zh-CN"/>
        </w:rPr>
        <w:t>2.8</w:t>
      </w:r>
      <w:r>
        <w:rPr>
          <w:lang w:val="en-GB" w:eastAsia="zh-CN"/>
        </w:rPr>
        <w:tab/>
      </w:r>
      <w:bookmarkEnd w:id="106"/>
      <w:bookmarkEnd w:id="107"/>
      <w:bookmarkEnd w:id="108"/>
      <w:bookmarkEnd w:id="109"/>
      <w:bookmarkEnd w:id="110"/>
      <w:r>
        <w:rPr>
          <w:szCs w:val="24"/>
          <w:lang w:val="en-GB" w:eastAsia="zh-CN"/>
        </w:rPr>
        <w:t>主观评估辅助</w:t>
      </w:r>
      <w:bookmarkEnd w:id="111"/>
    </w:p>
    <w:p w14:paraId="4B893496" w14:textId="77777777" w:rsidR="006C5BA7" w:rsidRDefault="006C5BA7" w:rsidP="00AD0E57">
      <w:pPr>
        <w:ind w:firstLineChars="200" w:firstLine="480"/>
        <w:rPr>
          <w:szCs w:val="24"/>
          <w:lang w:val="en-GB" w:eastAsia="zh-CN"/>
        </w:rPr>
      </w:pPr>
      <w:r>
        <w:rPr>
          <w:szCs w:val="24"/>
          <w:lang w:val="en-GB" w:eastAsia="zh-CN"/>
        </w:rPr>
        <w:t>客观测量方法为筛选主观听力测试中使用的关键音频材料提供了工具。整套</w:t>
      </w:r>
      <w:r>
        <w:rPr>
          <w:rFonts w:hint="eastAsia"/>
          <w:szCs w:val="24"/>
          <w:lang w:val="en-GB" w:eastAsia="zh-CN"/>
        </w:rPr>
        <w:t>MOV</w:t>
      </w:r>
      <w:r>
        <w:rPr>
          <w:szCs w:val="24"/>
          <w:lang w:val="en-GB" w:eastAsia="zh-CN"/>
        </w:rPr>
        <w:t>可用于关键材料的分类。</w:t>
      </w:r>
    </w:p>
    <w:p w14:paraId="69B346B7" w14:textId="77777777" w:rsidR="006C5BA7" w:rsidRDefault="006C5BA7" w:rsidP="00AD0E57">
      <w:pPr>
        <w:ind w:firstLineChars="200" w:firstLine="480"/>
        <w:rPr>
          <w:lang w:val="en-GB" w:eastAsia="zh-CN"/>
        </w:rPr>
      </w:pPr>
      <w:r>
        <w:rPr>
          <w:rFonts w:hint="eastAsia"/>
          <w:szCs w:val="24"/>
          <w:lang w:val="en-US" w:eastAsia="zh-CN"/>
        </w:rPr>
        <w:t>须提供</w:t>
      </w:r>
      <w:r>
        <w:rPr>
          <w:szCs w:val="24"/>
          <w:lang w:val="en-GB" w:eastAsia="zh-CN"/>
        </w:rPr>
        <w:t>尽可能高的</w:t>
      </w:r>
      <w:r>
        <w:rPr>
          <w:rFonts w:hint="eastAsia"/>
          <w:szCs w:val="24"/>
          <w:lang w:val="en-GB" w:eastAsia="zh-CN"/>
        </w:rPr>
        <w:t>精度</w:t>
      </w:r>
      <w:r>
        <w:rPr>
          <w:szCs w:val="24"/>
          <w:lang w:val="en-GB" w:eastAsia="zh-CN"/>
        </w:rPr>
        <w:t>，建议使用高级版本。</w:t>
      </w:r>
      <w:r>
        <w:rPr>
          <w:rFonts w:hint="eastAsia"/>
          <w:szCs w:val="24"/>
          <w:lang w:val="en-GB" w:eastAsia="zh-CN"/>
        </w:rPr>
        <w:t>不过，</w:t>
      </w:r>
      <w:r>
        <w:rPr>
          <w:szCs w:val="24"/>
          <w:lang w:val="en-GB" w:eastAsia="zh-CN"/>
        </w:rPr>
        <w:t>为了减少选择关键材料所需的时间，</w:t>
      </w:r>
      <w:r>
        <w:rPr>
          <w:rFonts w:hint="eastAsia"/>
          <w:szCs w:val="24"/>
          <w:lang w:val="en-US" w:eastAsia="zh-CN"/>
        </w:rPr>
        <w:t>最好进行</w:t>
      </w:r>
      <w:r>
        <w:rPr>
          <w:szCs w:val="24"/>
          <w:lang w:val="en-GB" w:eastAsia="zh-CN"/>
        </w:rPr>
        <w:t>实时测量。</w:t>
      </w:r>
    </w:p>
    <w:p w14:paraId="1DACCDB9" w14:textId="77777777" w:rsidR="006C5BA7" w:rsidRDefault="006C5BA7" w:rsidP="006C5BA7">
      <w:pPr>
        <w:pStyle w:val="Heading2"/>
        <w:rPr>
          <w:lang w:val="en-GB" w:eastAsia="zh-CN"/>
        </w:rPr>
      </w:pPr>
      <w:bookmarkStart w:id="112" w:name="_Toc415385169"/>
      <w:bookmarkStart w:id="113" w:name="_Toc425054061"/>
      <w:bookmarkStart w:id="114" w:name="_Toc133300941"/>
      <w:bookmarkStart w:id="115" w:name="_Toc133255888"/>
      <w:bookmarkStart w:id="116" w:name="_Toc411998513"/>
      <w:bookmarkStart w:id="117" w:name="_Toc160808223"/>
      <w:r>
        <w:rPr>
          <w:lang w:val="en-GB" w:eastAsia="zh-CN"/>
        </w:rPr>
        <w:t>2.9</w:t>
      </w:r>
      <w:r>
        <w:rPr>
          <w:lang w:val="en-GB" w:eastAsia="zh-CN"/>
        </w:rPr>
        <w:tab/>
      </w:r>
      <w:bookmarkEnd w:id="112"/>
      <w:bookmarkEnd w:id="113"/>
      <w:bookmarkEnd w:id="114"/>
      <w:bookmarkEnd w:id="115"/>
      <w:bookmarkEnd w:id="116"/>
      <w:r>
        <w:rPr>
          <w:rFonts w:hint="eastAsia"/>
          <w:szCs w:val="24"/>
          <w:lang w:val="en-US" w:eastAsia="zh-CN"/>
        </w:rPr>
        <w:t>应用概要</w:t>
      </w:r>
      <w:bookmarkEnd w:id="117"/>
    </w:p>
    <w:p w14:paraId="095CF3A0" w14:textId="77777777" w:rsidR="006C5BA7" w:rsidRDefault="006C5BA7" w:rsidP="00FF6404">
      <w:pPr>
        <w:tabs>
          <w:tab w:val="left" w:pos="993"/>
        </w:tabs>
        <w:ind w:firstLineChars="200" w:firstLine="480"/>
        <w:rPr>
          <w:lang w:val="en-GB" w:eastAsia="zh-CN"/>
        </w:rPr>
      </w:pPr>
      <w:r>
        <w:rPr>
          <w:szCs w:val="24"/>
          <w:lang w:val="en-GB" w:eastAsia="zh-CN"/>
        </w:rPr>
        <w:t>表</w:t>
      </w:r>
      <w:r>
        <w:rPr>
          <w:szCs w:val="24"/>
          <w:lang w:val="en-GB" w:eastAsia="zh-CN"/>
        </w:rPr>
        <w:t>2</w:t>
      </w:r>
      <w:r>
        <w:rPr>
          <w:szCs w:val="24"/>
          <w:lang w:val="en-GB" w:eastAsia="zh-CN"/>
        </w:rPr>
        <w:t>总结了主要应用对测量方法的要求。</w:t>
      </w:r>
    </w:p>
    <w:p w14:paraId="4DFAE431" w14:textId="77777777" w:rsidR="006C5BA7" w:rsidRDefault="006C5BA7" w:rsidP="00FF6404">
      <w:pPr>
        <w:pStyle w:val="TableNo"/>
        <w:keepLines/>
        <w:rPr>
          <w:lang w:val="en-GB"/>
        </w:rPr>
      </w:pPr>
      <w:r>
        <w:rPr>
          <w:rFonts w:hint="eastAsia"/>
          <w:lang w:val="en-GB" w:eastAsia="zh-CN"/>
        </w:rPr>
        <w:lastRenderedPageBreak/>
        <w:t>表</w:t>
      </w:r>
      <w:r>
        <w:rPr>
          <w:lang w:val="en-GB"/>
        </w:rPr>
        <w:t>2</w:t>
      </w:r>
    </w:p>
    <w:p w14:paraId="2D1105F1" w14:textId="77777777" w:rsidR="006C5BA7" w:rsidRDefault="006C5BA7" w:rsidP="00FF6404">
      <w:pPr>
        <w:pStyle w:val="Tabletitle"/>
        <w:keepLines/>
        <w:rPr>
          <w:lang w:val="en-GB"/>
        </w:rPr>
      </w:pPr>
      <w:r>
        <w:rPr>
          <w:szCs w:val="24"/>
          <w:lang w:val="en-GB"/>
        </w:rPr>
        <w:t>对测量方法的要求</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73"/>
        <w:gridCol w:w="2596"/>
        <w:gridCol w:w="1418"/>
        <w:gridCol w:w="1275"/>
        <w:gridCol w:w="1407"/>
        <w:gridCol w:w="1456"/>
        <w:gridCol w:w="1114"/>
      </w:tblGrid>
      <w:tr w:rsidR="006C5BA7" w14:paraId="52BAD695" w14:textId="77777777" w:rsidTr="004F48A3">
        <w:trPr>
          <w:cantSplit/>
          <w:trHeight w:val="350"/>
          <w:jc w:val="center"/>
        </w:trPr>
        <w:tc>
          <w:tcPr>
            <w:tcW w:w="373" w:type="dxa"/>
          </w:tcPr>
          <w:p w14:paraId="011DB5BD" w14:textId="77777777" w:rsidR="006C5BA7" w:rsidRDefault="006C5BA7" w:rsidP="00FF6404">
            <w:pPr>
              <w:pStyle w:val="Tablehead"/>
              <w:keepLines/>
              <w:rPr>
                <w:lang w:val="en-GB"/>
              </w:rPr>
            </w:pPr>
          </w:p>
        </w:tc>
        <w:tc>
          <w:tcPr>
            <w:tcW w:w="2596" w:type="dxa"/>
          </w:tcPr>
          <w:p w14:paraId="6BD1B633" w14:textId="77777777" w:rsidR="006C5BA7" w:rsidRDefault="006C5BA7" w:rsidP="00FF6404">
            <w:pPr>
              <w:pStyle w:val="Tablehead"/>
              <w:keepLines/>
            </w:pPr>
            <w:r>
              <w:rPr>
                <w:szCs w:val="22"/>
              </w:rPr>
              <w:t>应用</w:t>
            </w:r>
          </w:p>
        </w:tc>
        <w:tc>
          <w:tcPr>
            <w:tcW w:w="1418" w:type="dxa"/>
          </w:tcPr>
          <w:p w14:paraId="6747B89D" w14:textId="77777777" w:rsidR="006C5BA7" w:rsidRDefault="006C5BA7" w:rsidP="00FF6404">
            <w:pPr>
              <w:pStyle w:val="Tablehead"/>
              <w:keepLines/>
            </w:pPr>
            <w:r>
              <w:rPr>
                <w:rFonts w:hint="eastAsia"/>
                <w:szCs w:val="22"/>
                <w:lang w:val="en-US" w:eastAsia="zh-CN"/>
              </w:rPr>
              <w:t>类别</w:t>
            </w:r>
          </w:p>
        </w:tc>
        <w:tc>
          <w:tcPr>
            <w:tcW w:w="1275" w:type="dxa"/>
          </w:tcPr>
          <w:p w14:paraId="45824E9A" w14:textId="77777777" w:rsidR="006C5BA7" w:rsidRDefault="006C5BA7" w:rsidP="00FF6404">
            <w:pPr>
              <w:pStyle w:val="Tablehead"/>
              <w:keepLines/>
            </w:pPr>
            <w:r>
              <w:rPr>
                <w:szCs w:val="22"/>
              </w:rPr>
              <w:t>实时</w:t>
            </w:r>
          </w:p>
        </w:tc>
        <w:tc>
          <w:tcPr>
            <w:tcW w:w="1407" w:type="dxa"/>
          </w:tcPr>
          <w:p w14:paraId="330E558B" w14:textId="77777777" w:rsidR="006C5BA7" w:rsidRDefault="006C5BA7" w:rsidP="00FF6404">
            <w:pPr>
              <w:pStyle w:val="Tablehead"/>
              <w:keepLines/>
            </w:pPr>
            <w:r>
              <w:rPr>
                <w:rFonts w:hint="eastAsia"/>
                <w:szCs w:val="22"/>
                <w:lang w:val="en-US" w:eastAsia="zh-CN"/>
              </w:rPr>
              <w:t>最小</w:t>
            </w:r>
            <w:r>
              <w:rPr>
                <w:rFonts w:hint="eastAsia"/>
                <w:szCs w:val="22"/>
                <w:lang w:val="en-US" w:eastAsia="zh-CN"/>
              </w:rPr>
              <w:t>ROV</w:t>
            </w:r>
            <w:r>
              <w:rPr>
                <w:rFonts w:hint="eastAsia"/>
                <w:szCs w:val="22"/>
                <w:vertAlign w:val="superscript"/>
                <w:lang w:val="en-US" w:eastAsia="zh-CN"/>
              </w:rPr>
              <w:t>(</w:t>
            </w:r>
            <w:r>
              <w:rPr>
                <w:szCs w:val="22"/>
                <w:vertAlign w:val="superscript"/>
              </w:rPr>
              <w:t>1</w:t>
            </w:r>
            <w:r>
              <w:rPr>
                <w:rFonts w:hint="eastAsia"/>
                <w:szCs w:val="22"/>
                <w:vertAlign w:val="superscript"/>
                <w:lang w:val="en-US" w:eastAsia="zh-CN"/>
              </w:rPr>
              <w:t>)</w:t>
            </w:r>
            <w:r>
              <w:rPr>
                <w:szCs w:val="22"/>
              </w:rPr>
              <w:t>（赫兹）</w:t>
            </w:r>
          </w:p>
        </w:tc>
        <w:tc>
          <w:tcPr>
            <w:tcW w:w="1456" w:type="dxa"/>
          </w:tcPr>
          <w:p w14:paraId="47F4890A" w14:textId="77777777" w:rsidR="006C5BA7" w:rsidRDefault="006C5BA7" w:rsidP="00FF6404">
            <w:pPr>
              <w:pStyle w:val="Tablehead"/>
              <w:keepLines/>
            </w:pPr>
            <w:r>
              <w:rPr>
                <w:szCs w:val="22"/>
              </w:rPr>
              <w:t>在线</w:t>
            </w:r>
            <w:r>
              <w:rPr>
                <w:szCs w:val="22"/>
              </w:rPr>
              <w:t>/</w:t>
            </w:r>
            <w:r>
              <w:rPr>
                <w:szCs w:val="22"/>
              </w:rPr>
              <w:t>离线</w:t>
            </w:r>
          </w:p>
        </w:tc>
        <w:tc>
          <w:tcPr>
            <w:tcW w:w="1114" w:type="dxa"/>
          </w:tcPr>
          <w:p w14:paraId="0B3A32C8" w14:textId="77777777" w:rsidR="006C5BA7" w:rsidRDefault="006C5BA7" w:rsidP="00FF6404">
            <w:pPr>
              <w:pStyle w:val="Tablehead"/>
              <w:keepLines/>
            </w:pPr>
            <w:r>
              <w:rPr>
                <w:szCs w:val="22"/>
              </w:rPr>
              <w:t>模型版本</w:t>
            </w:r>
          </w:p>
        </w:tc>
      </w:tr>
      <w:tr w:rsidR="006C5BA7" w14:paraId="3C378298" w14:textId="77777777" w:rsidTr="004F48A3">
        <w:trPr>
          <w:cantSplit/>
          <w:jc w:val="center"/>
        </w:trPr>
        <w:tc>
          <w:tcPr>
            <w:tcW w:w="373" w:type="dxa"/>
          </w:tcPr>
          <w:p w14:paraId="64C6E73F" w14:textId="77777777" w:rsidR="006C5BA7" w:rsidRDefault="006C5BA7" w:rsidP="00FF6404">
            <w:pPr>
              <w:pStyle w:val="Tabletext"/>
              <w:keepNext/>
              <w:keepLines/>
              <w:jc w:val="center"/>
            </w:pPr>
            <w:r>
              <w:t>1</w:t>
            </w:r>
          </w:p>
        </w:tc>
        <w:tc>
          <w:tcPr>
            <w:tcW w:w="2596" w:type="dxa"/>
          </w:tcPr>
          <w:p w14:paraId="3DA242EA" w14:textId="77777777" w:rsidR="006C5BA7" w:rsidRDefault="006C5BA7" w:rsidP="00FF6404">
            <w:pPr>
              <w:pStyle w:val="Tabletext"/>
              <w:keepNext/>
              <w:keepLines/>
              <w:jc w:val="left"/>
            </w:pPr>
            <w:r>
              <w:rPr>
                <w:szCs w:val="22"/>
              </w:rPr>
              <w:t>实施情况评估</w:t>
            </w:r>
          </w:p>
        </w:tc>
        <w:tc>
          <w:tcPr>
            <w:tcW w:w="1418" w:type="dxa"/>
          </w:tcPr>
          <w:p w14:paraId="14EDDB7C" w14:textId="77777777" w:rsidR="006C5BA7" w:rsidRDefault="006C5BA7" w:rsidP="00FF6404">
            <w:pPr>
              <w:pStyle w:val="Tabletext"/>
              <w:keepNext/>
              <w:keepLines/>
            </w:pPr>
            <w:r>
              <w:rPr>
                <w:szCs w:val="22"/>
              </w:rPr>
              <w:t>诊断</w:t>
            </w:r>
          </w:p>
        </w:tc>
        <w:tc>
          <w:tcPr>
            <w:tcW w:w="1275" w:type="dxa"/>
          </w:tcPr>
          <w:p w14:paraId="0409DAAC" w14:textId="77777777" w:rsidR="006C5BA7" w:rsidRDefault="006C5BA7" w:rsidP="00FF6404">
            <w:pPr>
              <w:pStyle w:val="Tabletext"/>
              <w:keepNext/>
              <w:keepLines/>
              <w:jc w:val="center"/>
            </w:pPr>
            <w:r>
              <w:rPr>
                <w:rFonts w:hint="eastAsia"/>
                <w:szCs w:val="22"/>
                <w:lang w:val="en-US" w:eastAsia="zh-CN"/>
              </w:rPr>
              <w:t>否</w:t>
            </w:r>
          </w:p>
        </w:tc>
        <w:tc>
          <w:tcPr>
            <w:tcW w:w="1407" w:type="dxa"/>
          </w:tcPr>
          <w:p w14:paraId="0916BBEC" w14:textId="77777777" w:rsidR="006C5BA7" w:rsidRDefault="006C5BA7" w:rsidP="00FF6404">
            <w:pPr>
              <w:pStyle w:val="Tabletext"/>
              <w:keepNext/>
              <w:keepLines/>
              <w:jc w:val="center"/>
            </w:pPr>
            <w:r>
              <w:rPr>
                <w:szCs w:val="22"/>
              </w:rPr>
              <w:t>–</w:t>
            </w:r>
          </w:p>
        </w:tc>
        <w:tc>
          <w:tcPr>
            <w:tcW w:w="1456" w:type="dxa"/>
          </w:tcPr>
          <w:p w14:paraId="4834127E" w14:textId="77777777" w:rsidR="006C5BA7" w:rsidRDefault="006C5BA7" w:rsidP="00FF6404">
            <w:pPr>
              <w:pStyle w:val="Tabletext"/>
              <w:keepNext/>
              <w:keepLines/>
              <w:jc w:val="center"/>
            </w:pPr>
            <w:r>
              <w:rPr>
                <w:szCs w:val="22"/>
              </w:rPr>
              <w:t>离</w:t>
            </w:r>
            <w:r>
              <w:rPr>
                <w:rFonts w:hint="eastAsia"/>
                <w:szCs w:val="22"/>
                <w:lang w:val="en-US" w:eastAsia="zh-CN"/>
              </w:rPr>
              <w:t>线</w:t>
            </w:r>
          </w:p>
        </w:tc>
        <w:tc>
          <w:tcPr>
            <w:tcW w:w="1114" w:type="dxa"/>
          </w:tcPr>
          <w:p w14:paraId="10B649BD" w14:textId="77777777" w:rsidR="006C5BA7" w:rsidRDefault="006C5BA7" w:rsidP="00FF6404">
            <w:pPr>
              <w:pStyle w:val="Tabletext"/>
              <w:keepNext/>
              <w:keepLines/>
              <w:jc w:val="center"/>
            </w:pPr>
            <w:r>
              <w:rPr>
                <w:szCs w:val="22"/>
              </w:rPr>
              <w:t>两者</w:t>
            </w:r>
          </w:p>
        </w:tc>
      </w:tr>
      <w:tr w:rsidR="006C5BA7" w14:paraId="4FF6109F" w14:textId="77777777" w:rsidTr="004F48A3">
        <w:trPr>
          <w:cantSplit/>
          <w:jc w:val="center"/>
        </w:trPr>
        <w:tc>
          <w:tcPr>
            <w:tcW w:w="373" w:type="dxa"/>
          </w:tcPr>
          <w:p w14:paraId="3899DE21" w14:textId="77777777" w:rsidR="006C5BA7" w:rsidRDefault="006C5BA7" w:rsidP="00FF6404">
            <w:pPr>
              <w:pStyle w:val="Tabletext"/>
              <w:keepNext/>
              <w:keepLines/>
              <w:jc w:val="center"/>
            </w:pPr>
            <w:r>
              <w:t>2</w:t>
            </w:r>
          </w:p>
        </w:tc>
        <w:tc>
          <w:tcPr>
            <w:tcW w:w="2596" w:type="dxa"/>
          </w:tcPr>
          <w:p w14:paraId="01EB7AD3" w14:textId="77777777" w:rsidR="006C5BA7" w:rsidRDefault="006C5BA7" w:rsidP="00FF6404">
            <w:pPr>
              <w:pStyle w:val="Tabletext"/>
              <w:keepNext/>
              <w:keepLines/>
              <w:jc w:val="left"/>
            </w:pPr>
            <w:r>
              <w:rPr>
                <w:szCs w:val="22"/>
              </w:rPr>
              <w:t>感知质量排列</w:t>
            </w:r>
          </w:p>
        </w:tc>
        <w:tc>
          <w:tcPr>
            <w:tcW w:w="1418" w:type="dxa"/>
          </w:tcPr>
          <w:p w14:paraId="41D3942B" w14:textId="77777777" w:rsidR="006C5BA7" w:rsidRDefault="006C5BA7" w:rsidP="00FF6404">
            <w:pPr>
              <w:pStyle w:val="Tabletext"/>
              <w:keepNext/>
              <w:keepLines/>
            </w:pPr>
            <w:r>
              <w:rPr>
                <w:szCs w:val="22"/>
              </w:rPr>
              <w:t>操作</w:t>
            </w:r>
          </w:p>
        </w:tc>
        <w:tc>
          <w:tcPr>
            <w:tcW w:w="1275" w:type="dxa"/>
          </w:tcPr>
          <w:p w14:paraId="6CE81335" w14:textId="77777777" w:rsidR="006C5BA7" w:rsidRDefault="006C5BA7" w:rsidP="00FF6404">
            <w:pPr>
              <w:pStyle w:val="Tabletext"/>
              <w:keepNext/>
              <w:keepLines/>
              <w:jc w:val="center"/>
            </w:pPr>
            <w:r>
              <w:rPr>
                <w:szCs w:val="22"/>
              </w:rPr>
              <w:t>是</w:t>
            </w:r>
            <w:r>
              <w:rPr>
                <w:szCs w:val="22"/>
              </w:rPr>
              <w:t>/</w:t>
            </w:r>
            <w:r>
              <w:rPr>
                <w:szCs w:val="22"/>
              </w:rPr>
              <w:t>否</w:t>
            </w:r>
          </w:p>
        </w:tc>
        <w:tc>
          <w:tcPr>
            <w:tcW w:w="1407" w:type="dxa"/>
          </w:tcPr>
          <w:p w14:paraId="1E35C414" w14:textId="77777777" w:rsidR="006C5BA7" w:rsidRDefault="006C5BA7" w:rsidP="00FF6404">
            <w:pPr>
              <w:pStyle w:val="Tabletext"/>
              <w:keepNext/>
              <w:keepLines/>
              <w:jc w:val="center"/>
            </w:pPr>
            <w:r>
              <w:rPr>
                <w:szCs w:val="22"/>
              </w:rPr>
              <w:t>2</w:t>
            </w:r>
          </w:p>
        </w:tc>
        <w:tc>
          <w:tcPr>
            <w:tcW w:w="1456" w:type="dxa"/>
          </w:tcPr>
          <w:p w14:paraId="0FAFF56E" w14:textId="77777777" w:rsidR="006C5BA7" w:rsidRDefault="006C5BA7" w:rsidP="00FF6404">
            <w:pPr>
              <w:pStyle w:val="Tabletext"/>
              <w:keepNext/>
              <w:keepLines/>
              <w:jc w:val="center"/>
            </w:pPr>
            <w:r>
              <w:rPr>
                <w:szCs w:val="22"/>
              </w:rPr>
              <w:t>离</w:t>
            </w:r>
            <w:r>
              <w:rPr>
                <w:rFonts w:hint="eastAsia"/>
                <w:szCs w:val="22"/>
                <w:lang w:val="en-US" w:eastAsia="zh-CN"/>
              </w:rPr>
              <w:t>线</w:t>
            </w:r>
          </w:p>
        </w:tc>
        <w:tc>
          <w:tcPr>
            <w:tcW w:w="1114" w:type="dxa"/>
          </w:tcPr>
          <w:p w14:paraId="6C673F58" w14:textId="77777777" w:rsidR="006C5BA7" w:rsidRDefault="006C5BA7" w:rsidP="00FF6404">
            <w:pPr>
              <w:pStyle w:val="Tabletext"/>
              <w:keepNext/>
              <w:keepLines/>
              <w:jc w:val="center"/>
            </w:pPr>
            <w:r>
              <w:rPr>
                <w:szCs w:val="22"/>
              </w:rPr>
              <w:t>基</w:t>
            </w:r>
            <w:r>
              <w:rPr>
                <w:rFonts w:hint="eastAsia"/>
                <w:szCs w:val="22"/>
                <w:lang w:val="en-US" w:eastAsia="zh-CN"/>
              </w:rPr>
              <w:t>本</w:t>
            </w:r>
          </w:p>
        </w:tc>
      </w:tr>
      <w:tr w:rsidR="006C5BA7" w14:paraId="19CE85E7" w14:textId="77777777" w:rsidTr="004F48A3">
        <w:trPr>
          <w:cantSplit/>
          <w:jc w:val="center"/>
        </w:trPr>
        <w:tc>
          <w:tcPr>
            <w:tcW w:w="373" w:type="dxa"/>
          </w:tcPr>
          <w:p w14:paraId="2DE89521" w14:textId="77777777" w:rsidR="006C5BA7" w:rsidRDefault="006C5BA7" w:rsidP="00FF6404">
            <w:pPr>
              <w:pStyle w:val="Tabletext"/>
              <w:keepNext/>
              <w:keepLines/>
              <w:jc w:val="center"/>
            </w:pPr>
            <w:r>
              <w:t>3</w:t>
            </w:r>
          </w:p>
        </w:tc>
        <w:tc>
          <w:tcPr>
            <w:tcW w:w="2596" w:type="dxa"/>
          </w:tcPr>
          <w:p w14:paraId="4EADE602" w14:textId="77777777" w:rsidR="006C5BA7" w:rsidRDefault="006C5BA7" w:rsidP="00FF6404">
            <w:pPr>
              <w:pStyle w:val="Tabletext"/>
              <w:keepNext/>
              <w:keepLines/>
              <w:jc w:val="left"/>
            </w:pPr>
            <w:r>
              <w:rPr>
                <w:rFonts w:hint="eastAsia"/>
                <w:szCs w:val="22"/>
                <w:lang w:eastAsia="zh-CN"/>
              </w:rPr>
              <w:t>在线监控</w:t>
            </w:r>
          </w:p>
        </w:tc>
        <w:tc>
          <w:tcPr>
            <w:tcW w:w="1418" w:type="dxa"/>
          </w:tcPr>
          <w:p w14:paraId="005DBE76" w14:textId="77777777" w:rsidR="006C5BA7" w:rsidRDefault="006C5BA7" w:rsidP="00FF6404">
            <w:pPr>
              <w:pStyle w:val="Tabletext"/>
              <w:keepNext/>
              <w:keepLines/>
            </w:pPr>
            <w:r>
              <w:rPr>
                <w:szCs w:val="22"/>
              </w:rPr>
              <w:t>操作</w:t>
            </w:r>
          </w:p>
        </w:tc>
        <w:tc>
          <w:tcPr>
            <w:tcW w:w="1275" w:type="dxa"/>
          </w:tcPr>
          <w:p w14:paraId="27605F47" w14:textId="77777777" w:rsidR="006C5BA7" w:rsidRDefault="006C5BA7" w:rsidP="00FF6404">
            <w:pPr>
              <w:pStyle w:val="Tabletext"/>
              <w:keepNext/>
              <w:keepLines/>
              <w:jc w:val="center"/>
            </w:pPr>
            <w:r>
              <w:rPr>
                <w:szCs w:val="22"/>
              </w:rPr>
              <w:t>是</w:t>
            </w:r>
          </w:p>
        </w:tc>
        <w:tc>
          <w:tcPr>
            <w:tcW w:w="1407" w:type="dxa"/>
          </w:tcPr>
          <w:p w14:paraId="3733F94B" w14:textId="77777777" w:rsidR="006C5BA7" w:rsidRDefault="006C5BA7" w:rsidP="00FF6404">
            <w:pPr>
              <w:pStyle w:val="Tabletext"/>
              <w:keepNext/>
              <w:keepLines/>
              <w:jc w:val="center"/>
            </w:pPr>
            <w:r>
              <w:rPr>
                <w:szCs w:val="22"/>
              </w:rPr>
              <w:t>2</w:t>
            </w:r>
          </w:p>
        </w:tc>
        <w:tc>
          <w:tcPr>
            <w:tcW w:w="1456" w:type="dxa"/>
          </w:tcPr>
          <w:p w14:paraId="5FEF7395" w14:textId="77777777" w:rsidR="006C5BA7" w:rsidRDefault="006C5BA7" w:rsidP="00FF6404">
            <w:pPr>
              <w:pStyle w:val="Tabletext"/>
              <w:keepNext/>
              <w:keepLines/>
              <w:jc w:val="center"/>
            </w:pPr>
            <w:r>
              <w:rPr>
                <w:szCs w:val="22"/>
              </w:rPr>
              <w:t>在</w:t>
            </w:r>
            <w:r>
              <w:rPr>
                <w:rFonts w:hint="eastAsia"/>
                <w:szCs w:val="22"/>
                <w:lang w:val="en-US" w:eastAsia="zh-CN"/>
              </w:rPr>
              <w:t>线</w:t>
            </w:r>
          </w:p>
        </w:tc>
        <w:tc>
          <w:tcPr>
            <w:tcW w:w="1114" w:type="dxa"/>
          </w:tcPr>
          <w:p w14:paraId="003203F5" w14:textId="77777777" w:rsidR="006C5BA7" w:rsidRDefault="006C5BA7" w:rsidP="00FF6404">
            <w:pPr>
              <w:pStyle w:val="Tabletext"/>
              <w:keepNext/>
              <w:keepLines/>
              <w:jc w:val="center"/>
            </w:pPr>
            <w:r>
              <w:rPr>
                <w:szCs w:val="22"/>
              </w:rPr>
              <w:t>基</w:t>
            </w:r>
            <w:r>
              <w:rPr>
                <w:rFonts w:hint="eastAsia"/>
                <w:szCs w:val="22"/>
                <w:lang w:val="en-US" w:eastAsia="zh-CN"/>
              </w:rPr>
              <w:t>本</w:t>
            </w:r>
          </w:p>
        </w:tc>
      </w:tr>
      <w:tr w:rsidR="006C5BA7" w14:paraId="7286BF78" w14:textId="77777777" w:rsidTr="004F48A3">
        <w:trPr>
          <w:cantSplit/>
          <w:jc w:val="center"/>
        </w:trPr>
        <w:tc>
          <w:tcPr>
            <w:tcW w:w="373" w:type="dxa"/>
          </w:tcPr>
          <w:p w14:paraId="22F3B5BB" w14:textId="77777777" w:rsidR="006C5BA7" w:rsidRDefault="006C5BA7" w:rsidP="00FF6404">
            <w:pPr>
              <w:pStyle w:val="Tabletext"/>
              <w:keepNext/>
              <w:keepLines/>
              <w:jc w:val="center"/>
            </w:pPr>
            <w:r>
              <w:t>4</w:t>
            </w:r>
          </w:p>
        </w:tc>
        <w:tc>
          <w:tcPr>
            <w:tcW w:w="2596" w:type="dxa"/>
          </w:tcPr>
          <w:p w14:paraId="7A8F7B5D" w14:textId="77777777" w:rsidR="006C5BA7" w:rsidRDefault="006C5BA7" w:rsidP="00FF6404">
            <w:pPr>
              <w:pStyle w:val="Tabletext"/>
              <w:keepNext/>
              <w:keepLines/>
              <w:jc w:val="left"/>
            </w:pPr>
            <w:r>
              <w:rPr>
                <w:szCs w:val="22"/>
              </w:rPr>
              <w:t>设备或连接状态</w:t>
            </w:r>
          </w:p>
        </w:tc>
        <w:tc>
          <w:tcPr>
            <w:tcW w:w="1418" w:type="dxa"/>
          </w:tcPr>
          <w:p w14:paraId="6D7C862F" w14:textId="77777777" w:rsidR="006C5BA7" w:rsidRDefault="006C5BA7" w:rsidP="00FF6404">
            <w:pPr>
              <w:pStyle w:val="Tabletext"/>
              <w:keepNext/>
              <w:keepLines/>
            </w:pPr>
            <w:r>
              <w:rPr>
                <w:szCs w:val="22"/>
              </w:rPr>
              <w:t>诊断</w:t>
            </w:r>
          </w:p>
        </w:tc>
        <w:tc>
          <w:tcPr>
            <w:tcW w:w="1275" w:type="dxa"/>
          </w:tcPr>
          <w:p w14:paraId="5D34AC63" w14:textId="77777777" w:rsidR="006C5BA7" w:rsidRDefault="006C5BA7" w:rsidP="00FF6404">
            <w:pPr>
              <w:pStyle w:val="Tabletext"/>
              <w:keepNext/>
              <w:keepLines/>
              <w:jc w:val="center"/>
            </w:pPr>
            <w:r>
              <w:rPr>
                <w:szCs w:val="22"/>
              </w:rPr>
              <w:t>是</w:t>
            </w:r>
            <w:r>
              <w:rPr>
                <w:szCs w:val="22"/>
              </w:rPr>
              <w:t>/</w:t>
            </w:r>
            <w:r>
              <w:rPr>
                <w:szCs w:val="22"/>
              </w:rPr>
              <w:t>否</w:t>
            </w:r>
          </w:p>
        </w:tc>
        <w:tc>
          <w:tcPr>
            <w:tcW w:w="1407" w:type="dxa"/>
          </w:tcPr>
          <w:p w14:paraId="48C640C9" w14:textId="77777777" w:rsidR="006C5BA7" w:rsidRDefault="006C5BA7" w:rsidP="00FF6404">
            <w:pPr>
              <w:pStyle w:val="Tabletext"/>
              <w:keepNext/>
              <w:keepLines/>
              <w:jc w:val="center"/>
            </w:pPr>
            <w:r>
              <w:rPr>
                <w:szCs w:val="22"/>
              </w:rPr>
              <w:t>–</w:t>
            </w:r>
          </w:p>
        </w:tc>
        <w:tc>
          <w:tcPr>
            <w:tcW w:w="1456" w:type="dxa"/>
          </w:tcPr>
          <w:p w14:paraId="78B02B4B" w14:textId="77777777" w:rsidR="006C5BA7" w:rsidRDefault="006C5BA7" w:rsidP="00FF6404">
            <w:pPr>
              <w:pStyle w:val="Tabletext"/>
              <w:keepNext/>
              <w:keepLines/>
              <w:jc w:val="center"/>
            </w:pPr>
            <w:r>
              <w:rPr>
                <w:rFonts w:hint="eastAsia"/>
                <w:szCs w:val="22"/>
                <w:lang w:val="en-US" w:eastAsia="zh-CN"/>
              </w:rPr>
              <w:t>在线</w:t>
            </w:r>
            <w:r>
              <w:rPr>
                <w:szCs w:val="22"/>
              </w:rPr>
              <w:t>/</w:t>
            </w:r>
            <w:r>
              <w:rPr>
                <w:szCs w:val="22"/>
              </w:rPr>
              <w:t>离</w:t>
            </w:r>
            <w:r>
              <w:rPr>
                <w:rFonts w:hint="eastAsia"/>
                <w:szCs w:val="22"/>
                <w:lang w:val="en-US" w:eastAsia="zh-CN"/>
              </w:rPr>
              <w:t>线</w:t>
            </w:r>
          </w:p>
        </w:tc>
        <w:tc>
          <w:tcPr>
            <w:tcW w:w="1114" w:type="dxa"/>
          </w:tcPr>
          <w:p w14:paraId="1979D901" w14:textId="77777777" w:rsidR="006C5BA7" w:rsidRDefault="006C5BA7" w:rsidP="00FF6404">
            <w:pPr>
              <w:pStyle w:val="Tabletext"/>
              <w:keepNext/>
              <w:keepLines/>
              <w:jc w:val="center"/>
            </w:pPr>
            <w:r>
              <w:rPr>
                <w:rFonts w:hint="eastAsia"/>
                <w:szCs w:val="22"/>
                <w:lang w:eastAsia="zh-CN"/>
              </w:rPr>
              <w:t>高级</w:t>
            </w:r>
          </w:p>
        </w:tc>
      </w:tr>
      <w:tr w:rsidR="006C5BA7" w14:paraId="74610244" w14:textId="77777777" w:rsidTr="004F48A3">
        <w:trPr>
          <w:cantSplit/>
          <w:jc w:val="center"/>
        </w:trPr>
        <w:tc>
          <w:tcPr>
            <w:tcW w:w="373" w:type="dxa"/>
          </w:tcPr>
          <w:p w14:paraId="366C6311" w14:textId="77777777" w:rsidR="006C5BA7" w:rsidRDefault="006C5BA7" w:rsidP="00FF6404">
            <w:pPr>
              <w:pStyle w:val="Tabletext"/>
              <w:keepNext/>
              <w:keepLines/>
              <w:jc w:val="center"/>
            </w:pPr>
            <w:r>
              <w:t>5</w:t>
            </w:r>
          </w:p>
        </w:tc>
        <w:tc>
          <w:tcPr>
            <w:tcW w:w="2596" w:type="dxa"/>
          </w:tcPr>
          <w:p w14:paraId="77216268" w14:textId="77777777" w:rsidR="006C5BA7" w:rsidRDefault="006C5BA7" w:rsidP="00FF6404">
            <w:pPr>
              <w:pStyle w:val="Tabletext"/>
              <w:keepNext/>
              <w:keepLines/>
            </w:pPr>
            <w:r>
              <w:rPr>
                <w:szCs w:val="22"/>
              </w:rPr>
              <w:t>编解码器识别</w:t>
            </w:r>
          </w:p>
        </w:tc>
        <w:tc>
          <w:tcPr>
            <w:tcW w:w="1418" w:type="dxa"/>
          </w:tcPr>
          <w:p w14:paraId="56C92AD0" w14:textId="77777777" w:rsidR="006C5BA7" w:rsidRDefault="006C5BA7" w:rsidP="00FF6404">
            <w:pPr>
              <w:pStyle w:val="Tabletext"/>
              <w:keepNext/>
              <w:keepLines/>
            </w:pPr>
            <w:r>
              <w:rPr>
                <w:szCs w:val="22"/>
              </w:rPr>
              <w:t>诊断</w:t>
            </w:r>
          </w:p>
        </w:tc>
        <w:tc>
          <w:tcPr>
            <w:tcW w:w="1275" w:type="dxa"/>
          </w:tcPr>
          <w:p w14:paraId="7E7C514A" w14:textId="77777777" w:rsidR="006C5BA7" w:rsidRDefault="006C5BA7" w:rsidP="00FF6404">
            <w:pPr>
              <w:pStyle w:val="Tabletext"/>
              <w:keepNext/>
              <w:keepLines/>
              <w:jc w:val="center"/>
            </w:pPr>
            <w:r>
              <w:rPr>
                <w:rFonts w:hint="eastAsia"/>
                <w:szCs w:val="22"/>
                <w:lang w:val="en-US" w:eastAsia="zh-CN"/>
              </w:rPr>
              <w:t>否</w:t>
            </w:r>
          </w:p>
        </w:tc>
        <w:tc>
          <w:tcPr>
            <w:tcW w:w="1407" w:type="dxa"/>
          </w:tcPr>
          <w:p w14:paraId="02477B06" w14:textId="77777777" w:rsidR="006C5BA7" w:rsidRDefault="006C5BA7" w:rsidP="00FF6404">
            <w:pPr>
              <w:pStyle w:val="Tabletext"/>
              <w:keepNext/>
              <w:keepLines/>
              <w:jc w:val="center"/>
            </w:pPr>
            <w:r>
              <w:rPr>
                <w:szCs w:val="22"/>
              </w:rPr>
              <w:t>–</w:t>
            </w:r>
          </w:p>
        </w:tc>
        <w:tc>
          <w:tcPr>
            <w:tcW w:w="1456" w:type="dxa"/>
          </w:tcPr>
          <w:p w14:paraId="0B474177" w14:textId="77777777" w:rsidR="006C5BA7" w:rsidRDefault="006C5BA7" w:rsidP="00FF6404">
            <w:pPr>
              <w:pStyle w:val="Tabletext"/>
              <w:keepNext/>
              <w:keepLines/>
              <w:jc w:val="center"/>
            </w:pPr>
            <w:r>
              <w:rPr>
                <w:szCs w:val="22"/>
              </w:rPr>
              <w:t>离</w:t>
            </w:r>
            <w:r>
              <w:rPr>
                <w:rFonts w:hint="eastAsia"/>
                <w:szCs w:val="22"/>
                <w:lang w:val="en-US" w:eastAsia="zh-CN"/>
              </w:rPr>
              <w:t>线</w:t>
            </w:r>
          </w:p>
        </w:tc>
        <w:tc>
          <w:tcPr>
            <w:tcW w:w="1114" w:type="dxa"/>
          </w:tcPr>
          <w:p w14:paraId="47A7331F" w14:textId="77777777" w:rsidR="006C5BA7" w:rsidRDefault="006C5BA7" w:rsidP="00FF6404">
            <w:pPr>
              <w:pStyle w:val="Tabletext"/>
              <w:keepNext/>
              <w:keepLines/>
              <w:jc w:val="center"/>
            </w:pPr>
            <w:r>
              <w:rPr>
                <w:szCs w:val="22"/>
              </w:rPr>
              <w:t>两者</w:t>
            </w:r>
          </w:p>
        </w:tc>
      </w:tr>
      <w:tr w:rsidR="006C5BA7" w14:paraId="52A105D2" w14:textId="77777777" w:rsidTr="004F48A3">
        <w:trPr>
          <w:cantSplit/>
          <w:jc w:val="center"/>
        </w:trPr>
        <w:tc>
          <w:tcPr>
            <w:tcW w:w="373" w:type="dxa"/>
          </w:tcPr>
          <w:p w14:paraId="48A0EFB3" w14:textId="77777777" w:rsidR="006C5BA7" w:rsidRDefault="006C5BA7" w:rsidP="004F48A3">
            <w:pPr>
              <w:pStyle w:val="Tabletext"/>
              <w:jc w:val="center"/>
            </w:pPr>
            <w:r>
              <w:t>6</w:t>
            </w:r>
          </w:p>
        </w:tc>
        <w:tc>
          <w:tcPr>
            <w:tcW w:w="2596" w:type="dxa"/>
          </w:tcPr>
          <w:p w14:paraId="61188FC0" w14:textId="77777777" w:rsidR="006C5BA7" w:rsidRDefault="006C5BA7" w:rsidP="004F48A3">
            <w:pPr>
              <w:pStyle w:val="Tabletext"/>
            </w:pPr>
            <w:r>
              <w:rPr>
                <w:szCs w:val="22"/>
              </w:rPr>
              <w:t>编解码器开发</w:t>
            </w:r>
          </w:p>
        </w:tc>
        <w:tc>
          <w:tcPr>
            <w:tcW w:w="1418" w:type="dxa"/>
          </w:tcPr>
          <w:p w14:paraId="064F9DE8" w14:textId="77777777" w:rsidR="006C5BA7" w:rsidRDefault="006C5BA7" w:rsidP="004F48A3">
            <w:pPr>
              <w:pStyle w:val="Tabletext"/>
            </w:pPr>
            <w:r>
              <w:rPr>
                <w:rFonts w:hint="eastAsia"/>
                <w:szCs w:val="22"/>
                <w:lang w:val="en-US" w:eastAsia="zh-CN"/>
              </w:rPr>
              <w:t>开发</w:t>
            </w:r>
          </w:p>
        </w:tc>
        <w:tc>
          <w:tcPr>
            <w:tcW w:w="1275" w:type="dxa"/>
          </w:tcPr>
          <w:p w14:paraId="37698900" w14:textId="77777777" w:rsidR="006C5BA7" w:rsidRDefault="006C5BA7" w:rsidP="004F48A3">
            <w:pPr>
              <w:pStyle w:val="Tabletext"/>
              <w:jc w:val="center"/>
            </w:pPr>
            <w:r>
              <w:rPr>
                <w:szCs w:val="22"/>
              </w:rPr>
              <w:t>是</w:t>
            </w:r>
            <w:r>
              <w:rPr>
                <w:szCs w:val="22"/>
              </w:rPr>
              <w:t>/</w:t>
            </w:r>
            <w:r>
              <w:rPr>
                <w:szCs w:val="22"/>
              </w:rPr>
              <w:t>否</w:t>
            </w:r>
          </w:p>
        </w:tc>
        <w:tc>
          <w:tcPr>
            <w:tcW w:w="1407" w:type="dxa"/>
          </w:tcPr>
          <w:p w14:paraId="66B995EC" w14:textId="77777777" w:rsidR="006C5BA7" w:rsidRDefault="006C5BA7" w:rsidP="004F48A3">
            <w:pPr>
              <w:pStyle w:val="Tabletext"/>
              <w:jc w:val="center"/>
            </w:pPr>
            <w:r>
              <w:rPr>
                <w:szCs w:val="22"/>
              </w:rPr>
              <w:t>–</w:t>
            </w:r>
          </w:p>
        </w:tc>
        <w:tc>
          <w:tcPr>
            <w:tcW w:w="1456" w:type="dxa"/>
          </w:tcPr>
          <w:p w14:paraId="78B95F2A" w14:textId="77777777" w:rsidR="006C5BA7" w:rsidRDefault="006C5BA7" w:rsidP="004F48A3">
            <w:pPr>
              <w:pStyle w:val="Tabletext"/>
              <w:jc w:val="center"/>
            </w:pPr>
            <w:r>
              <w:rPr>
                <w:szCs w:val="22"/>
              </w:rPr>
              <w:t>离</w:t>
            </w:r>
            <w:r>
              <w:rPr>
                <w:rFonts w:hint="eastAsia"/>
                <w:szCs w:val="22"/>
                <w:lang w:val="en-US" w:eastAsia="zh-CN"/>
              </w:rPr>
              <w:t>线</w:t>
            </w:r>
          </w:p>
        </w:tc>
        <w:tc>
          <w:tcPr>
            <w:tcW w:w="1114" w:type="dxa"/>
          </w:tcPr>
          <w:p w14:paraId="7A84C5B1" w14:textId="77777777" w:rsidR="006C5BA7" w:rsidRDefault="006C5BA7" w:rsidP="004F48A3">
            <w:pPr>
              <w:pStyle w:val="Tabletext"/>
              <w:jc w:val="center"/>
            </w:pPr>
            <w:r>
              <w:rPr>
                <w:szCs w:val="22"/>
              </w:rPr>
              <w:t>两者</w:t>
            </w:r>
          </w:p>
        </w:tc>
      </w:tr>
      <w:tr w:rsidR="006C5BA7" w14:paraId="71743943" w14:textId="77777777" w:rsidTr="004F48A3">
        <w:trPr>
          <w:cantSplit/>
          <w:jc w:val="center"/>
        </w:trPr>
        <w:tc>
          <w:tcPr>
            <w:tcW w:w="373" w:type="dxa"/>
          </w:tcPr>
          <w:p w14:paraId="06692023" w14:textId="77777777" w:rsidR="006C5BA7" w:rsidRDefault="006C5BA7" w:rsidP="004F48A3">
            <w:pPr>
              <w:pStyle w:val="Tabletext"/>
              <w:jc w:val="center"/>
            </w:pPr>
            <w:r>
              <w:t>7</w:t>
            </w:r>
          </w:p>
        </w:tc>
        <w:tc>
          <w:tcPr>
            <w:tcW w:w="2596" w:type="dxa"/>
          </w:tcPr>
          <w:p w14:paraId="0A027FD6" w14:textId="77777777" w:rsidR="006C5BA7" w:rsidRDefault="006C5BA7" w:rsidP="004F48A3">
            <w:pPr>
              <w:pStyle w:val="Tabletext"/>
            </w:pPr>
            <w:r>
              <w:rPr>
                <w:szCs w:val="22"/>
              </w:rPr>
              <w:t>网络规划</w:t>
            </w:r>
          </w:p>
        </w:tc>
        <w:tc>
          <w:tcPr>
            <w:tcW w:w="1418" w:type="dxa"/>
          </w:tcPr>
          <w:p w14:paraId="1CEEF329" w14:textId="77777777" w:rsidR="006C5BA7" w:rsidRDefault="006C5BA7" w:rsidP="004F48A3">
            <w:pPr>
              <w:pStyle w:val="Tabletext"/>
            </w:pPr>
            <w:r>
              <w:rPr>
                <w:rFonts w:hint="eastAsia"/>
                <w:szCs w:val="22"/>
                <w:lang w:val="en-US" w:eastAsia="zh-CN"/>
              </w:rPr>
              <w:t>开发</w:t>
            </w:r>
          </w:p>
        </w:tc>
        <w:tc>
          <w:tcPr>
            <w:tcW w:w="1275" w:type="dxa"/>
          </w:tcPr>
          <w:p w14:paraId="15F32B23" w14:textId="77777777" w:rsidR="006C5BA7" w:rsidRDefault="006C5BA7" w:rsidP="004F48A3">
            <w:pPr>
              <w:pStyle w:val="Tabletext"/>
              <w:jc w:val="center"/>
            </w:pPr>
            <w:r>
              <w:rPr>
                <w:szCs w:val="22"/>
              </w:rPr>
              <w:t>是</w:t>
            </w:r>
            <w:r>
              <w:rPr>
                <w:szCs w:val="22"/>
              </w:rPr>
              <w:t>/</w:t>
            </w:r>
            <w:r>
              <w:rPr>
                <w:szCs w:val="22"/>
              </w:rPr>
              <w:t>否</w:t>
            </w:r>
          </w:p>
        </w:tc>
        <w:tc>
          <w:tcPr>
            <w:tcW w:w="1407" w:type="dxa"/>
          </w:tcPr>
          <w:p w14:paraId="2CCA9CE2" w14:textId="77777777" w:rsidR="006C5BA7" w:rsidRDefault="006C5BA7" w:rsidP="004F48A3">
            <w:pPr>
              <w:pStyle w:val="Tabletext"/>
              <w:jc w:val="center"/>
            </w:pPr>
            <w:r>
              <w:rPr>
                <w:szCs w:val="22"/>
              </w:rPr>
              <w:t>–</w:t>
            </w:r>
          </w:p>
        </w:tc>
        <w:tc>
          <w:tcPr>
            <w:tcW w:w="1456" w:type="dxa"/>
          </w:tcPr>
          <w:p w14:paraId="73F1424C" w14:textId="77777777" w:rsidR="006C5BA7" w:rsidRDefault="006C5BA7" w:rsidP="004F48A3">
            <w:pPr>
              <w:pStyle w:val="Tabletext"/>
              <w:jc w:val="center"/>
            </w:pPr>
            <w:r>
              <w:rPr>
                <w:szCs w:val="22"/>
              </w:rPr>
              <w:t>离</w:t>
            </w:r>
            <w:r>
              <w:rPr>
                <w:rFonts w:hint="eastAsia"/>
                <w:szCs w:val="22"/>
                <w:lang w:val="en-US" w:eastAsia="zh-CN"/>
              </w:rPr>
              <w:t>线</w:t>
            </w:r>
          </w:p>
        </w:tc>
        <w:tc>
          <w:tcPr>
            <w:tcW w:w="1114" w:type="dxa"/>
          </w:tcPr>
          <w:p w14:paraId="0989404B" w14:textId="77777777" w:rsidR="006C5BA7" w:rsidRDefault="006C5BA7" w:rsidP="004F48A3">
            <w:pPr>
              <w:pStyle w:val="Tabletext"/>
              <w:jc w:val="center"/>
            </w:pPr>
            <w:r>
              <w:rPr>
                <w:szCs w:val="22"/>
              </w:rPr>
              <w:t>两者</w:t>
            </w:r>
          </w:p>
        </w:tc>
      </w:tr>
      <w:tr w:rsidR="006C5BA7" w14:paraId="01E8D5BB" w14:textId="77777777" w:rsidTr="004F48A3">
        <w:trPr>
          <w:cantSplit/>
          <w:jc w:val="center"/>
        </w:trPr>
        <w:tc>
          <w:tcPr>
            <w:tcW w:w="373" w:type="dxa"/>
            <w:tcBorders>
              <w:bottom w:val="single" w:sz="6" w:space="0" w:color="auto"/>
            </w:tcBorders>
          </w:tcPr>
          <w:p w14:paraId="12C5AC24" w14:textId="77777777" w:rsidR="006C5BA7" w:rsidRDefault="006C5BA7" w:rsidP="004F48A3">
            <w:pPr>
              <w:pStyle w:val="Tabletext"/>
              <w:jc w:val="center"/>
            </w:pPr>
            <w:r>
              <w:t>8</w:t>
            </w:r>
          </w:p>
        </w:tc>
        <w:tc>
          <w:tcPr>
            <w:tcW w:w="2596" w:type="dxa"/>
            <w:tcBorders>
              <w:bottom w:val="single" w:sz="6" w:space="0" w:color="auto"/>
            </w:tcBorders>
          </w:tcPr>
          <w:p w14:paraId="44698AAA" w14:textId="77777777" w:rsidR="006C5BA7" w:rsidRDefault="006C5BA7" w:rsidP="004F48A3">
            <w:pPr>
              <w:pStyle w:val="Tabletext"/>
              <w:jc w:val="left"/>
            </w:pPr>
            <w:r>
              <w:rPr>
                <w:szCs w:val="22"/>
              </w:rPr>
              <w:t>主观评估辅助</w:t>
            </w:r>
          </w:p>
        </w:tc>
        <w:tc>
          <w:tcPr>
            <w:tcW w:w="1418" w:type="dxa"/>
            <w:tcBorders>
              <w:bottom w:val="single" w:sz="6" w:space="0" w:color="auto"/>
            </w:tcBorders>
          </w:tcPr>
          <w:p w14:paraId="1FF96E55" w14:textId="77777777" w:rsidR="006C5BA7" w:rsidRDefault="006C5BA7" w:rsidP="004F48A3">
            <w:pPr>
              <w:pStyle w:val="Tabletext"/>
            </w:pPr>
            <w:r>
              <w:rPr>
                <w:rFonts w:hint="eastAsia"/>
                <w:szCs w:val="22"/>
                <w:lang w:val="en-US" w:eastAsia="zh-CN"/>
              </w:rPr>
              <w:t>开发</w:t>
            </w:r>
          </w:p>
        </w:tc>
        <w:tc>
          <w:tcPr>
            <w:tcW w:w="1275" w:type="dxa"/>
            <w:tcBorders>
              <w:bottom w:val="single" w:sz="6" w:space="0" w:color="auto"/>
            </w:tcBorders>
          </w:tcPr>
          <w:p w14:paraId="3F0A6CCD" w14:textId="77777777" w:rsidR="006C5BA7" w:rsidRDefault="006C5BA7" w:rsidP="004F48A3">
            <w:pPr>
              <w:pStyle w:val="Tabletext"/>
              <w:jc w:val="center"/>
            </w:pPr>
            <w:r>
              <w:rPr>
                <w:szCs w:val="22"/>
              </w:rPr>
              <w:t>是</w:t>
            </w:r>
            <w:r>
              <w:rPr>
                <w:szCs w:val="22"/>
              </w:rPr>
              <w:t>/</w:t>
            </w:r>
            <w:r>
              <w:rPr>
                <w:szCs w:val="22"/>
              </w:rPr>
              <w:t>否</w:t>
            </w:r>
          </w:p>
        </w:tc>
        <w:tc>
          <w:tcPr>
            <w:tcW w:w="1407" w:type="dxa"/>
            <w:tcBorders>
              <w:bottom w:val="single" w:sz="6" w:space="0" w:color="auto"/>
            </w:tcBorders>
          </w:tcPr>
          <w:p w14:paraId="0DFCB79D" w14:textId="77777777" w:rsidR="006C5BA7" w:rsidRDefault="006C5BA7" w:rsidP="004F48A3">
            <w:pPr>
              <w:pStyle w:val="Tabletext"/>
              <w:jc w:val="center"/>
            </w:pPr>
            <w:r>
              <w:rPr>
                <w:szCs w:val="22"/>
              </w:rPr>
              <w:t>–</w:t>
            </w:r>
          </w:p>
        </w:tc>
        <w:tc>
          <w:tcPr>
            <w:tcW w:w="1456" w:type="dxa"/>
            <w:tcBorders>
              <w:bottom w:val="single" w:sz="6" w:space="0" w:color="auto"/>
            </w:tcBorders>
          </w:tcPr>
          <w:p w14:paraId="331CABEC" w14:textId="77777777" w:rsidR="006C5BA7" w:rsidRDefault="006C5BA7" w:rsidP="004F48A3">
            <w:pPr>
              <w:pStyle w:val="Tabletext"/>
              <w:jc w:val="center"/>
            </w:pPr>
            <w:r>
              <w:rPr>
                <w:szCs w:val="22"/>
              </w:rPr>
              <w:t>离</w:t>
            </w:r>
            <w:r>
              <w:rPr>
                <w:rFonts w:hint="eastAsia"/>
                <w:szCs w:val="22"/>
                <w:lang w:val="en-US" w:eastAsia="zh-CN"/>
              </w:rPr>
              <w:t>线</w:t>
            </w:r>
          </w:p>
        </w:tc>
        <w:tc>
          <w:tcPr>
            <w:tcW w:w="1114" w:type="dxa"/>
            <w:tcBorders>
              <w:bottom w:val="single" w:sz="6" w:space="0" w:color="auto"/>
            </w:tcBorders>
          </w:tcPr>
          <w:p w14:paraId="6DFC44D0" w14:textId="77777777" w:rsidR="006C5BA7" w:rsidRDefault="006C5BA7" w:rsidP="004F48A3">
            <w:pPr>
              <w:pStyle w:val="Tabletext"/>
              <w:jc w:val="center"/>
            </w:pPr>
            <w:r>
              <w:rPr>
                <w:rFonts w:hint="eastAsia"/>
                <w:szCs w:val="22"/>
                <w:lang w:eastAsia="zh-CN"/>
              </w:rPr>
              <w:t>高级</w:t>
            </w:r>
          </w:p>
        </w:tc>
      </w:tr>
      <w:tr w:rsidR="006C5BA7" w14:paraId="5143644A" w14:textId="77777777" w:rsidTr="004F48A3">
        <w:trPr>
          <w:cantSplit/>
          <w:jc w:val="center"/>
        </w:trPr>
        <w:tc>
          <w:tcPr>
            <w:tcW w:w="9639" w:type="dxa"/>
            <w:gridSpan w:val="7"/>
            <w:tcBorders>
              <w:left w:val="nil"/>
              <w:bottom w:val="nil"/>
              <w:right w:val="nil"/>
            </w:tcBorders>
          </w:tcPr>
          <w:p w14:paraId="5C5C0547" w14:textId="77777777" w:rsidR="006C5BA7" w:rsidRDefault="006C5BA7" w:rsidP="004F48A3">
            <w:pPr>
              <w:pStyle w:val="Tablelegend"/>
              <w:tabs>
                <w:tab w:val="left" w:pos="227"/>
              </w:tabs>
              <w:rPr>
                <w:lang w:val="en-GB" w:eastAsia="zh-CN"/>
              </w:rPr>
            </w:pPr>
            <w:r>
              <w:rPr>
                <w:position w:val="6"/>
                <w:sz w:val="14"/>
                <w:lang w:val="en-GB" w:eastAsia="zh-CN"/>
              </w:rPr>
              <w:t>(1)</w:t>
            </w:r>
            <w:r>
              <w:rPr>
                <w:lang w:val="en-GB" w:eastAsia="zh-CN"/>
              </w:rPr>
              <w:tab/>
            </w:r>
            <w:r>
              <w:rPr>
                <w:szCs w:val="22"/>
                <w:lang w:val="en-GB" w:eastAsia="zh-CN"/>
              </w:rPr>
              <w:t>输出值的速率（每秒）。</w:t>
            </w:r>
          </w:p>
        </w:tc>
      </w:tr>
    </w:tbl>
    <w:p w14:paraId="216B4027" w14:textId="77777777" w:rsidR="006C5BA7" w:rsidRDefault="006C5BA7" w:rsidP="006C5BA7">
      <w:pPr>
        <w:pStyle w:val="Tablefin"/>
        <w:rPr>
          <w:lang w:eastAsia="zh-CN"/>
        </w:rPr>
      </w:pPr>
    </w:p>
    <w:p w14:paraId="2A88E6C5" w14:textId="77777777" w:rsidR="006C5BA7" w:rsidRDefault="006C5BA7" w:rsidP="006C5BA7">
      <w:pPr>
        <w:pStyle w:val="Heading1"/>
        <w:rPr>
          <w:lang w:val="en-GB" w:eastAsia="zh-CN"/>
        </w:rPr>
      </w:pPr>
      <w:bookmarkStart w:id="118" w:name="_Toc133255889"/>
      <w:bookmarkStart w:id="119" w:name="_Toc133300942"/>
      <w:bookmarkStart w:id="120" w:name="_Toc411998514"/>
      <w:bookmarkStart w:id="121" w:name="_Toc415385170"/>
      <w:bookmarkStart w:id="122" w:name="_Toc425054062"/>
      <w:bookmarkStart w:id="123" w:name="_Toc160808224"/>
      <w:r>
        <w:rPr>
          <w:lang w:val="en-GB" w:eastAsia="zh-CN"/>
        </w:rPr>
        <w:t>3</w:t>
      </w:r>
      <w:r>
        <w:rPr>
          <w:lang w:val="en-GB" w:eastAsia="zh-CN"/>
        </w:rPr>
        <w:tab/>
      </w:r>
      <w:bookmarkEnd w:id="118"/>
      <w:bookmarkEnd w:id="119"/>
      <w:bookmarkEnd w:id="120"/>
      <w:bookmarkEnd w:id="121"/>
      <w:bookmarkEnd w:id="122"/>
      <w:r>
        <w:rPr>
          <w:szCs w:val="24"/>
          <w:lang w:val="en-GB" w:eastAsia="zh-CN"/>
        </w:rPr>
        <w:t>测试信号</w:t>
      </w:r>
      <w:bookmarkEnd w:id="123"/>
    </w:p>
    <w:p w14:paraId="6109DBCC" w14:textId="77777777" w:rsidR="006C5BA7" w:rsidRDefault="006C5BA7" w:rsidP="00AD0E57">
      <w:pPr>
        <w:ind w:firstLineChars="200" w:firstLine="480"/>
        <w:rPr>
          <w:szCs w:val="24"/>
          <w:lang w:val="en-GB" w:eastAsia="zh-CN"/>
        </w:rPr>
      </w:pPr>
      <w:r>
        <w:rPr>
          <w:szCs w:val="24"/>
          <w:lang w:val="en-GB" w:eastAsia="zh-CN"/>
        </w:rPr>
        <w:t>测试信号可以分为两组</w:t>
      </w:r>
      <w:r>
        <w:rPr>
          <w:rFonts w:hint="eastAsia"/>
          <w:szCs w:val="24"/>
          <w:lang w:val="en-GB" w:eastAsia="zh-CN"/>
        </w:rPr>
        <w:t>：</w:t>
      </w:r>
      <w:r>
        <w:rPr>
          <w:szCs w:val="24"/>
          <w:lang w:val="en-GB" w:eastAsia="zh-CN"/>
        </w:rPr>
        <w:t>自然信号</w:t>
      </w:r>
      <w:r>
        <w:rPr>
          <w:rFonts w:hint="eastAsia"/>
          <w:szCs w:val="24"/>
          <w:lang w:val="en-US" w:eastAsia="zh-CN"/>
        </w:rPr>
        <w:t>与</w:t>
      </w:r>
      <w:r>
        <w:rPr>
          <w:szCs w:val="24"/>
          <w:lang w:val="en-GB" w:eastAsia="zh-CN"/>
        </w:rPr>
        <w:t>合成信号。此处提供的自然测试信号列表包含</w:t>
      </w:r>
      <w:r>
        <w:rPr>
          <w:szCs w:val="24"/>
          <w:lang w:val="en-GB" w:eastAsia="zh-CN"/>
        </w:rPr>
        <w:t>ITU-R</w:t>
      </w:r>
      <w:r>
        <w:rPr>
          <w:szCs w:val="24"/>
          <w:lang w:val="en-GB" w:eastAsia="zh-CN"/>
        </w:rPr>
        <w:t>和其他组织为评估音频质量而执行的听力测试中已经使用的关键音频序列。信号必须在发射地点和测量地点</w:t>
      </w:r>
      <w:r>
        <w:rPr>
          <w:rFonts w:hint="eastAsia"/>
          <w:szCs w:val="24"/>
          <w:lang w:val="en-GB" w:eastAsia="zh-CN"/>
        </w:rPr>
        <w:t>均</w:t>
      </w:r>
      <w:r>
        <w:rPr>
          <w:szCs w:val="24"/>
          <w:lang w:val="en-GB" w:eastAsia="zh-CN"/>
        </w:rPr>
        <w:t>可用。因此，需要测量设备中的存储器。</w:t>
      </w:r>
    </w:p>
    <w:p w14:paraId="5241FED8" w14:textId="77777777" w:rsidR="006C5BA7" w:rsidRDefault="006C5BA7" w:rsidP="00AD0E57">
      <w:pPr>
        <w:ind w:firstLineChars="200" w:firstLine="480"/>
        <w:rPr>
          <w:lang w:val="en-GB" w:eastAsia="zh-CN"/>
        </w:rPr>
      </w:pPr>
      <w:r>
        <w:rPr>
          <w:szCs w:val="24"/>
          <w:lang w:val="en-GB" w:eastAsia="zh-CN"/>
        </w:rPr>
        <w:t>合成信号是数学定义的，并且可以以受控的方式</w:t>
      </w:r>
      <w:r>
        <w:rPr>
          <w:rFonts w:hint="eastAsia"/>
          <w:szCs w:val="24"/>
          <w:lang w:val="en-US" w:eastAsia="zh-CN"/>
        </w:rPr>
        <w:t>发生</w:t>
      </w:r>
      <w:r>
        <w:rPr>
          <w:szCs w:val="24"/>
          <w:lang w:val="en-GB" w:eastAsia="zh-CN"/>
        </w:rPr>
        <w:t>变化。</w:t>
      </w:r>
      <w:r>
        <w:rPr>
          <w:rFonts w:hint="eastAsia"/>
          <w:szCs w:val="24"/>
          <w:lang w:val="en-GB" w:eastAsia="zh-CN"/>
        </w:rPr>
        <w:t>此类信号</w:t>
      </w:r>
      <w:r>
        <w:rPr>
          <w:szCs w:val="24"/>
          <w:lang w:val="en-GB" w:eastAsia="zh-CN"/>
        </w:rPr>
        <w:t>可以在发射和测量地点产生。测量设备中不需要额外的存储器。由于</w:t>
      </w:r>
      <w:r>
        <w:rPr>
          <w:rFonts w:hint="eastAsia"/>
          <w:szCs w:val="24"/>
          <w:lang w:val="en-GB" w:eastAsia="zh-CN"/>
        </w:rPr>
        <w:t>此类信号</w:t>
      </w:r>
      <w:r>
        <w:rPr>
          <w:szCs w:val="24"/>
          <w:lang w:val="en-GB" w:eastAsia="zh-CN"/>
        </w:rPr>
        <w:t>的性质，很难（如果不是不可能的话）对</w:t>
      </w:r>
      <w:r>
        <w:rPr>
          <w:rFonts w:hint="eastAsia"/>
          <w:szCs w:val="24"/>
          <w:lang w:val="en-US" w:eastAsia="zh-CN"/>
        </w:rPr>
        <w:t>其</w:t>
      </w:r>
      <w:r>
        <w:rPr>
          <w:szCs w:val="24"/>
          <w:lang w:val="en-GB" w:eastAsia="zh-CN"/>
        </w:rPr>
        <w:t>进行主观评级。因此，测量方法尚未针对</w:t>
      </w:r>
      <w:r>
        <w:rPr>
          <w:rFonts w:hint="eastAsia"/>
          <w:szCs w:val="24"/>
          <w:lang w:val="en-GB" w:eastAsia="zh-CN"/>
        </w:rPr>
        <w:t>此类信号</w:t>
      </w:r>
      <w:r>
        <w:rPr>
          <w:szCs w:val="24"/>
          <w:lang w:val="en-GB" w:eastAsia="zh-CN"/>
        </w:rPr>
        <w:t>的主观结果进行验证。</w:t>
      </w:r>
    </w:p>
    <w:p w14:paraId="48DA8739" w14:textId="77777777" w:rsidR="006C5BA7" w:rsidRDefault="006C5BA7" w:rsidP="006C5BA7">
      <w:pPr>
        <w:pStyle w:val="Heading2"/>
        <w:rPr>
          <w:szCs w:val="24"/>
          <w:lang w:val="en-GB" w:eastAsia="zh-CN"/>
        </w:rPr>
      </w:pPr>
      <w:bookmarkStart w:id="124" w:name="_Toc425054063"/>
      <w:bookmarkStart w:id="125" w:name="_Toc411998515"/>
      <w:bookmarkStart w:id="126" w:name="_Toc133255890"/>
      <w:bookmarkStart w:id="127" w:name="_Toc415385171"/>
      <w:bookmarkStart w:id="128" w:name="_Toc133300943"/>
      <w:bookmarkStart w:id="129" w:name="_Toc160808225"/>
      <w:r>
        <w:rPr>
          <w:lang w:val="en-GB" w:eastAsia="zh-CN"/>
        </w:rPr>
        <w:t>3.1</w:t>
      </w:r>
      <w:r>
        <w:rPr>
          <w:lang w:val="en-GB" w:eastAsia="zh-CN"/>
        </w:rPr>
        <w:tab/>
      </w:r>
      <w:bookmarkEnd w:id="124"/>
      <w:bookmarkEnd w:id="125"/>
      <w:bookmarkEnd w:id="126"/>
      <w:bookmarkEnd w:id="127"/>
      <w:bookmarkEnd w:id="128"/>
      <w:r>
        <w:rPr>
          <w:szCs w:val="24"/>
          <w:lang w:val="en-GB" w:eastAsia="zh-CN"/>
        </w:rPr>
        <w:t>自然测试信号的选择</w:t>
      </w:r>
      <w:bookmarkEnd w:id="129"/>
    </w:p>
    <w:p w14:paraId="02827EFC" w14:textId="77777777" w:rsidR="006C5BA7" w:rsidRDefault="006C5BA7" w:rsidP="00AD0E57">
      <w:pPr>
        <w:ind w:firstLineChars="200" w:firstLine="480"/>
        <w:rPr>
          <w:lang w:val="en-GB" w:eastAsia="zh-CN"/>
        </w:rPr>
      </w:pPr>
      <w:r>
        <w:rPr>
          <w:szCs w:val="24"/>
          <w:lang w:val="en-GB" w:eastAsia="zh-CN"/>
        </w:rPr>
        <w:t>表</w:t>
      </w:r>
      <w:r>
        <w:rPr>
          <w:szCs w:val="24"/>
          <w:lang w:val="en-GB" w:eastAsia="zh-CN"/>
        </w:rPr>
        <w:t>3</w:t>
      </w:r>
      <w:r>
        <w:rPr>
          <w:szCs w:val="24"/>
          <w:lang w:val="en-GB" w:eastAsia="zh-CN"/>
        </w:rPr>
        <w:t>列出了</w:t>
      </w:r>
      <w:r>
        <w:rPr>
          <w:rFonts w:hint="eastAsia"/>
          <w:szCs w:val="24"/>
          <w:lang w:val="en-GB" w:eastAsia="zh-CN"/>
        </w:rPr>
        <w:t>本建议书</w:t>
      </w:r>
      <w:r>
        <w:rPr>
          <w:szCs w:val="24"/>
          <w:lang w:val="en-GB" w:eastAsia="zh-CN"/>
        </w:rPr>
        <w:t>验证</w:t>
      </w:r>
      <w:r>
        <w:rPr>
          <w:rFonts w:hint="eastAsia"/>
          <w:szCs w:val="24"/>
          <w:lang w:val="en-US" w:eastAsia="zh-CN"/>
        </w:rPr>
        <w:t>程序</w:t>
      </w:r>
      <w:r>
        <w:rPr>
          <w:szCs w:val="24"/>
          <w:lang w:val="en-GB" w:eastAsia="zh-CN"/>
        </w:rPr>
        <w:t>中使用的测试信号子集</w:t>
      </w:r>
      <w:r>
        <w:rPr>
          <w:rFonts w:hint="eastAsia"/>
          <w:szCs w:val="24"/>
          <w:lang w:val="en-GB" w:eastAsia="zh-CN"/>
        </w:rPr>
        <w:t>，</w:t>
      </w:r>
      <w:r>
        <w:rPr>
          <w:rFonts w:hint="eastAsia"/>
          <w:szCs w:val="24"/>
          <w:lang w:val="en-US" w:eastAsia="zh-CN"/>
        </w:rPr>
        <w:t>并列出</w:t>
      </w:r>
      <w:r>
        <w:rPr>
          <w:szCs w:val="24"/>
          <w:lang w:val="en-GB" w:eastAsia="zh-CN"/>
        </w:rPr>
        <w:t>了</w:t>
      </w:r>
      <w:r>
        <w:rPr>
          <w:rFonts w:hint="eastAsia"/>
          <w:szCs w:val="24"/>
          <w:lang w:val="en-GB" w:eastAsia="zh-CN"/>
        </w:rPr>
        <w:t>此类信号</w:t>
      </w:r>
      <w:r>
        <w:rPr>
          <w:szCs w:val="24"/>
          <w:lang w:val="en-GB" w:eastAsia="zh-CN"/>
        </w:rPr>
        <w:t>通常由于低比特率编码而暴露的伪像类型。</w:t>
      </w:r>
    </w:p>
    <w:p w14:paraId="634E44E3" w14:textId="77777777" w:rsidR="006C5BA7" w:rsidRDefault="006C5BA7" w:rsidP="00FF6404">
      <w:pPr>
        <w:pStyle w:val="TableNo"/>
        <w:keepLines/>
        <w:rPr>
          <w:lang w:val="en-GB" w:eastAsia="zh-CN"/>
        </w:rPr>
      </w:pPr>
      <w:r>
        <w:rPr>
          <w:rFonts w:hint="eastAsia"/>
          <w:lang w:val="en-GB" w:eastAsia="zh-CN"/>
        </w:rPr>
        <w:lastRenderedPageBreak/>
        <w:t>表</w:t>
      </w:r>
      <w:r>
        <w:rPr>
          <w:lang w:val="en-GB" w:eastAsia="zh-CN"/>
        </w:rPr>
        <w:t>3</w:t>
      </w:r>
    </w:p>
    <w:p w14:paraId="4CB5B346" w14:textId="77777777" w:rsidR="006C5BA7" w:rsidRDefault="006C5BA7" w:rsidP="00FF6404">
      <w:pPr>
        <w:pStyle w:val="Tabletitle"/>
        <w:keepLines/>
        <w:rPr>
          <w:lang w:val="en-GB" w:eastAsia="zh-CN"/>
        </w:rPr>
      </w:pPr>
      <w:r>
        <w:rPr>
          <w:szCs w:val="24"/>
          <w:lang w:val="en-GB" w:eastAsia="zh-CN"/>
        </w:rPr>
        <w:t>包含测试信号子集的列表</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887"/>
        <w:gridCol w:w="2932"/>
        <w:gridCol w:w="2410"/>
        <w:gridCol w:w="2410"/>
      </w:tblGrid>
      <w:tr w:rsidR="006C5BA7" w14:paraId="5A8EF454" w14:textId="77777777" w:rsidTr="004F48A3">
        <w:trPr>
          <w:cantSplit/>
          <w:tblHeader/>
          <w:jc w:val="center"/>
        </w:trPr>
        <w:tc>
          <w:tcPr>
            <w:tcW w:w="1488" w:type="dxa"/>
          </w:tcPr>
          <w:p w14:paraId="71AB6A1B" w14:textId="77777777" w:rsidR="006C5BA7" w:rsidRDefault="006C5BA7" w:rsidP="00FF6404">
            <w:pPr>
              <w:pStyle w:val="Tablehead"/>
              <w:keepLines/>
            </w:pPr>
            <w:r>
              <w:rPr>
                <w:rFonts w:hint="eastAsia"/>
                <w:szCs w:val="22"/>
                <w:lang w:val="en-US" w:eastAsia="zh-CN"/>
              </w:rPr>
              <w:t>编号</w:t>
            </w:r>
          </w:p>
        </w:tc>
        <w:tc>
          <w:tcPr>
            <w:tcW w:w="2312" w:type="dxa"/>
          </w:tcPr>
          <w:p w14:paraId="58127A4E" w14:textId="77777777" w:rsidR="006C5BA7" w:rsidRDefault="006C5BA7" w:rsidP="00FF6404">
            <w:pPr>
              <w:pStyle w:val="Tablehead"/>
              <w:keepLines/>
            </w:pPr>
            <w:r>
              <w:rPr>
                <w:szCs w:val="22"/>
              </w:rPr>
              <w:t>项目</w:t>
            </w:r>
          </w:p>
        </w:tc>
        <w:tc>
          <w:tcPr>
            <w:tcW w:w="1900" w:type="dxa"/>
          </w:tcPr>
          <w:p w14:paraId="57EADCC6" w14:textId="77777777" w:rsidR="006C5BA7" w:rsidRDefault="006C5BA7" w:rsidP="00FF6404">
            <w:pPr>
              <w:pStyle w:val="Tablehead"/>
              <w:keepLines/>
            </w:pPr>
            <w:r>
              <w:rPr>
                <w:szCs w:val="22"/>
              </w:rPr>
              <w:t>文件名</w:t>
            </w:r>
          </w:p>
        </w:tc>
        <w:tc>
          <w:tcPr>
            <w:tcW w:w="1900" w:type="dxa"/>
          </w:tcPr>
          <w:p w14:paraId="68247AFC" w14:textId="77777777" w:rsidR="006C5BA7" w:rsidRDefault="006C5BA7" w:rsidP="00FF6404">
            <w:pPr>
              <w:pStyle w:val="Tablehead"/>
              <w:keepLines/>
            </w:pPr>
            <w:r>
              <w:rPr>
                <w:szCs w:val="22"/>
              </w:rPr>
              <w:t>评论</w:t>
            </w:r>
          </w:p>
        </w:tc>
      </w:tr>
      <w:tr w:rsidR="006C5BA7" w14:paraId="2E29473A" w14:textId="77777777" w:rsidTr="004F48A3">
        <w:trPr>
          <w:cantSplit/>
          <w:jc w:val="center"/>
        </w:trPr>
        <w:tc>
          <w:tcPr>
            <w:tcW w:w="1488" w:type="dxa"/>
          </w:tcPr>
          <w:p w14:paraId="3940321A" w14:textId="77777777" w:rsidR="006C5BA7" w:rsidRDefault="006C5BA7" w:rsidP="00FF6404">
            <w:pPr>
              <w:pStyle w:val="Tabletext"/>
              <w:keepNext/>
              <w:keepLines/>
              <w:jc w:val="center"/>
            </w:pPr>
            <w:r>
              <w:t>1</w:t>
            </w:r>
          </w:p>
        </w:tc>
        <w:tc>
          <w:tcPr>
            <w:tcW w:w="2312" w:type="dxa"/>
          </w:tcPr>
          <w:p w14:paraId="6ECEE563" w14:textId="77777777" w:rsidR="006C5BA7" w:rsidRDefault="006C5BA7" w:rsidP="00FF6404">
            <w:pPr>
              <w:pStyle w:val="Tabletext"/>
              <w:keepNext/>
              <w:keepLines/>
            </w:pPr>
            <w:r>
              <w:rPr>
                <w:szCs w:val="22"/>
              </w:rPr>
              <w:t>响板</w:t>
            </w:r>
          </w:p>
        </w:tc>
        <w:tc>
          <w:tcPr>
            <w:tcW w:w="1900" w:type="dxa"/>
          </w:tcPr>
          <w:p w14:paraId="1242EDEB" w14:textId="77777777" w:rsidR="006C5BA7" w:rsidRDefault="006C5BA7" w:rsidP="00FF6404">
            <w:pPr>
              <w:pStyle w:val="Tabletext"/>
              <w:keepNext/>
              <w:keepLines/>
              <w:jc w:val="center"/>
            </w:pPr>
            <w:r>
              <w:t>cas</w:t>
            </w:r>
          </w:p>
        </w:tc>
        <w:tc>
          <w:tcPr>
            <w:tcW w:w="1900" w:type="dxa"/>
          </w:tcPr>
          <w:p w14:paraId="2CAE1A07" w14:textId="77777777" w:rsidR="006C5BA7" w:rsidRDefault="006C5BA7" w:rsidP="00FF6404">
            <w:pPr>
              <w:pStyle w:val="Tabletext"/>
              <w:keepNext/>
              <w:keepLines/>
              <w:jc w:val="center"/>
            </w:pPr>
            <w:r>
              <w:rPr>
                <w:position w:val="6"/>
                <w:sz w:val="14"/>
              </w:rPr>
              <w:t>(1)</w:t>
            </w:r>
          </w:p>
        </w:tc>
      </w:tr>
      <w:tr w:rsidR="006C5BA7" w14:paraId="2964B25F" w14:textId="77777777" w:rsidTr="004F48A3">
        <w:trPr>
          <w:cantSplit/>
          <w:jc w:val="center"/>
        </w:trPr>
        <w:tc>
          <w:tcPr>
            <w:tcW w:w="1488" w:type="dxa"/>
          </w:tcPr>
          <w:p w14:paraId="009E36E5" w14:textId="77777777" w:rsidR="006C5BA7" w:rsidRDefault="006C5BA7" w:rsidP="00FF6404">
            <w:pPr>
              <w:pStyle w:val="Tabletext"/>
              <w:keepNext/>
              <w:keepLines/>
              <w:jc w:val="center"/>
            </w:pPr>
            <w:r>
              <w:t>2</w:t>
            </w:r>
          </w:p>
        </w:tc>
        <w:tc>
          <w:tcPr>
            <w:tcW w:w="2312" w:type="dxa"/>
          </w:tcPr>
          <w:p w14:paraId="50AC92DB" w14:textId="77777777" w:rsidR="006C5BA7" w:rsidRDefault="006C5BA7" w:rsidP="00FF6404">
            <w:pPr>
              <w:pStyle w:val="Tabletext"/>
              <w:keepNext/>
              <w:keepLines/>
            </w:pPr>
            <w:r>
              <w:rPr>
                <w:szCs w:val="22"/>
              </w:rPr>
              <w:t>单簧管</w:t>
            </w:r>
          </w:p>
        </w:tc>
        <w:tc>
          <w:tcPr>
            <w:tcW w:w="1900" w:type="dxa"/>
          </w:tcPr>
          <w:p w14:paraId="078AC716" w14:textId="77777777" w:rsidR="006C5BA7" w:rsidRDefault="006C5BA7" w:rsidP="00FF6404">
            <w:pPr>
              <w:pStyle w:val="Tabletext"/>
              <w:keepNext/>
              <w:keepLines/>
              <w:jc w:val="center"/>
            </w:pPr>
            <w:r>
              <w:t>cla</w:t>
            </w:r>
          </w:p>
        </w:tc>
        <w:tc>
          <w:tcPr>
            <w:tcW w:w="1900" w:type="dxa"/>
          </w:tcPr>
          <w:p w14:paraId="720448AB" w14:textId="77777777" w:rsidR="006C5BA7" w:rsidRDefault="006C5BA7" w:rsidP="00FF6404">
            <w:pPr>
              <w:pStyle w:val="Tabletext"/>
              <w:keepNext/>
              <w:keepLines/>
              <w:jc w:val="center"/>
            </w:pPr>
            <w:r>
              <w:rPr>
                <w:position w:val="6"/>
                <w:sz w:val="14"/>
              </w:rPr>
              <w:t>(2)</w:t>
            </w:r>
          </w:p>
        </w:tc>
      </w:tr>
      <w:tr w:rsidR="006C5BA7" w14:paraId="1E6778FF" w14:textId="77777777" w:rsidTr="004F48A3">
        <w:trPr>
          <w:cantSplit/>
          <w:jc w:val="center"/>
        </w:trPr>
        <w:tc>
          <w:tcPr>
            <w:tcW w:w="1488" w:type="dxa"/>
          </w:tcPr>
          <w:p w14:paraId="171BAFDF" w14:textId="77777777" w:rsidR="006C5BA7" w:rsidRDefault="006C5BA7" w:rsidP="00FF6404">
            <w:pPr>
              <w:pStyle w:val="Tabletext"/>
              <w:keepNext/>
              <w:keepLines/>
              <w:jc w:val="center"/>
            </w:pPr>
            <w:r>
              <w:t>3</w:t>
            </w:r>
          </w:p>
        </w:tc>
        <w:tc>
          <w:tcPr>
            <w:tcW w:w="2312" w:type="dxa"/>
          </w:tcPr>
          <w:p w14:paraId="1C36AAD2" w14:textId="77777777" w:rsidR="006C5BA7" w:rsidRDefault="006C5BA7" w:rsidP="00FF6404">
            <w:pPr>
              <w:pStyle w:val="Tabletext"/>
              <w:keepNext/>
              <w:keepLines/>
            </w:pPr>
            <w:r>
              <w:rPr>
                <w:szCs w:val="22"/>
              </w:rPr>
              <w:t>响棒</w:t>
            </w:r>
          </w:p>
        </w:tc>
        <w:tc>
          <w:tcPr>
            <w:tcW w:w="1900" w:type="dxa"/>
          </w:tcPr>
          <w:p w14:paraId="78440597" w14:textId="77777777" w:rsidR="006C5BA7" w:rsidRDefault="006C5BA7" w:rsidP="00FF6404">
            <w:pPr>
              <w:pStyle w:val="Tabletext"/>
              <w:keepNext/>
              <w:keepLines/>
              <w:jc w:val="center"/>
            </w:pPr>
            <w:r>
              <w:t>clv</w:t>
            </w:r>
          </w:p>
        </w:tc>
        <w:tc>
          <w:tcPr>
            <w:tcW w:w="1900" w:type="dxa"/>
          </w:tcPr>
          <w:p w14:paraId="649760BF" w14:textId="77777777" w:rsidR="006C5BA7" w:rsidRDefault="006C5BA7" w:rsidP="00FF6404">
            <w:pPr>
              <w:pStyle w:val="Tabletext"/>
              <w:keepNext/>
              <w:keepLines/>
              <w:jc w:val="center"/>
              <w:rPr>
                <w:vertAlign w:val="superscript"/>
              </w:rPr>
            </w:pPr>
            <w:r>
              <w:rPr>
                <w:vertAlign w:val="superscript"/>
              </w:rPr>
              <w:t>(1)</w:t>
            </w:r>
          </w:p>
        </w:tc>
      </w:tr>
      <w:tr w:rsidR="006C5BA7" w14:paraId="34CD7054" w14:textId="77777777" w:rsidTr="004F48A3">
        <w:trPr>
          <w:cantSplit/>
          <w:jc w:val="center"/>
        </w:trPr>
        <w:tc>
          <w:tcPr>
            <w:tcW w:w="1488" w:type="dxa"/>
          </w:tcPr>
          <w:p w14:paraId="0299A0E9" w14:textId="77777777" w:rsidR="006C5BA7" w:rsidRDefault="006C5BA7" w:rsidP="00FF6404">
            <w:pPr>
              <w:pStyle w:val="Tabletext"/>
              <w:keepNext/>
              <w:keepLines/>
              <w:jc w:val="center"/>
            </w:pPr>
            <w:r>
              <w:t>4</w:t>
            </w:r>
          </w:p>
        </w:tc>
        <w:tc>
          <w:tcPr>
            <w:tcW w:w="2312" w:type="dxa"/>
          </w:tcPr>
          <w:p w14:paraId="5ABECF0E" w14:textId="77777777" w:rsidR="006C5BA7" w:rsidRDefault="006C5BA7" w:rsidP="00FF6404">
            <w:pPr>
              <w:pStyle w:val="Tabletext"/>
              <w:keepNext/>
              <w:keepLines/>
            </w:pPr>
            <w:r>
              <w:rPr>
                <w:szCs w:val="22"/>
              </w:rPr>
              <w:t>长笛</w:t>
            </w:r>
          </w:p>
        </w:tc>
        <w:tc>
          <w:tcPr>
            <w:tcW w:w="1900" w:type="dxa"/>
          </w:tcPr>
          <w:p w14:paraId="651A1FB5" w14:textId="77777777" w:rsidR="006C5BA7" w:rsidRDefault="006C5BA7" w:rsidP="00FF6404">
            <w:pPr>
              <w:pStyle w:val="Tabletext"/>
              <w:keepNext/>
              <w:keepLines/>
              <w:jc w:val="center"/>
            </w:pPr>
            <w:r>
              <w:t>flu</w:t>
            </w:r>
          </w:p>
        </w:tc>
        <w:tc>
          <w:tcPr>
            <w:tcW w:w="1900" w:type="dxa"/>
          </w:tcPr>
          <w:p w14:paraId="363F4882" w14:textId="77777777" w:rsidR="006C5BA7" w:rsidRDefault="006C5BA7" w:rsidP="00FF6404">
            <w:pPr>
              <w:pStyle w:val="Tabletext"/>
              <w:keepNext/>
              <w:keepLines/>
              <w:jc w:val="center"/>
              <w:rPr>
                <w:vertAlign w:val="superscript"/>
              </w:rPr>
            </w:pPr>
            <w:r>
              <w:rPr>
                <w:vertAlign w:val="superscript"/>
              </w:rPr>
              <w:t>(2)</w:t>
            </w:r>
          </w:p>
        </w:tc>
      </w:tr>
      <w:tr w:rsidR="006C5BA7" w14:paraId="6616CBA5" w14:textId="77777777" w:rsidTr="004F48A3">
        <w:trPr>
          <w:cantSplit/>
          <w:jc w:val="center"/>
        </w:trPr>
        <w:tc>
          <w:tcPr>
            <w:tcW w:w="1488" w:type="dxa"/>
          </w:tcPr>
          <w:p w14:paraId="485B1CD5" w14:textId="77777777" w:rsidR="006C5BA7" w:rsidRDefault="006C5BA7" w:rsidP="00FF6404">
            <w:pPr>
              <w:pStyle w:val="Tabletext"/>
              <w:keepNext/>
              <w:keepLines/>
              <w:jc w:val="center"/>
            </w:pPr>
            <w:r>
              <w:t>5</w:t>
            </w:r>
          </w:p>
        </w:tc>
        <w:tc>
          <w:tcPr>
            <w:tcW w:w="2312" w:type="dxa"/>
          </w:tcPr>
          <w:p w14:paraId="6A6DFACE" w14:textId="77777777" w:rsidR="006C5BA7" w:rsidRDefault="006C5BA7" w:rsidP="00FF6404">
            <w:pPr>
              <w:pStyle w:val="Tabletext"/>
              <w:keepNext/>
              <w:keepLines/>
            </w:pPr>
            <w:r>
              <w:rPr>
                <w:szCs w:val="22"/>
              </w:rPr>
              <w:t>钟琴</w:t>
            </w:r>
          </w:p>
        </w:tc>
        <w:tc>
          <w:tcPr>
            <w:tcW w:w="1900" w:type="dxa"/>
          </w:tcPr>
          <w:p w14:paraId="183BB277" w14:textId="77777777" w:rsidR="006C5BA7" w:rsidRDefault="006C5BA7" w:rsidP="00FF6404">
            <w:pPr>
              <w:pStyle w:val="Tabletext"/>
              <w:keepNext/>
              <w:keepLines/>
              <w:jc w:val="center"/>
            </w:pPr>
            <w:r>
              <w:t>glo</w:t>
            </w:r>
          </w:p>
        </w:tc>
        <w:tc>
          <w:tcPr>
            <w:tcW w:w="1900" w:type="dxa"/>
          </w:tcPr>
          <w:p w14:paraId="453A3BD9" w14:textId="77777777" w:rsidR="006C5BA7" w:rsidRDefault="006C5BA7" w:rsidP="00FF6404">
            <w:pPr>
              <w:pStyle w:val="Tabletext"/>
              <w:keepNext/>
              <w:keepLines/>
              <w:jc w:val="center"/>
              <w:rPr>
                <w:vertAlign w:val="superscript"/>
              </w:rPr>
            </w:pPr>
            <w:r>
              <w:rPr>
                <w:vertAlign w:val="superscript"/>
              </w:rPr>
              <w:t>(1), (2), (5)</w:t>
            </w:r>
          </w:p>
        </w:tc>
      </w:tr>
      <w:tr w:rsidR="006C5BA7" w14:paraId="73A1AA3A" w14:textId="77777777" w:rsidTr="004F48A3">
        <w:trPr>
          <w:cantSplit/>
          <w:jc w:val="center"/>
        </w:trPr>
        <w:tc>
          <w:tcPr>
            <w:tcW w:w="1488" w:type="dxa"/>
          </w:tcPr>
          <w:p w14:paraId="138F74A7" w14:textId="77777777" w:rsidR="006C5BA7" w:rsidRDefault="006C5BA7" w:rsidP="00FF6404">
            <w:pPr>
              <w:pStyle w:val="Tabletext"/>
              <w:keepNext/>
              <w:keepLines/>
              <w:jc w:val="center"/>
            </w:pPr>
            <w:r>
              <w:t>6</w:t>
            </w:r>
          </w:p>
        </w:tc>
        <w:tc>
          <w:tcPr>
            <w:tcW w:w="2312" w:type="dxa"/>
          </w:tcPr>
          <w:p w14:paraId="017AD9E0" w14:textId="77777777" w:rsidR="006C5BA7" w:rsidRDefault="006C5BA7" w:rsidP="00FF6404">
            <w:pPr>
              <w:pStyle w:val="Tabletext"/>
              <w:keepNext/>
              <w:keepLines/>
              <w:rPr>
                <w:lang w:eastAsia="zh-CN"/>
              </w:rPr>
            </w:pPr>
            <w:r>
              <w:rPr>
                <w:rFonts w:hint="eastAsia"/>
                <w:szCs w:val="22"/>
                <w:lang w:eastAsia="zh-CN"/>
              </w:rPr>
              <w:t>竖琴</w:t>
            </w:r>
          </w:p>
        </w:tc>
        <w:tc>
          <w:tcPr>
            <w:tcW w:w="1900" w:type="dxa"/>
          </w:tcPr>
          <w:p w14:paraId="61052A7C" w14:textId="77777777" w:rsidR="006C5BA7" w:rsidRDefault="006C5BA7" w:rsidP="00FF6404">
            <w:pPr>
              <w:pStyle w:val="Tabletext"/>
              <w:keepNext/>
              <w:keepLines/>
              <w:jc w:val="center"/>
            </w:pPr>
            <w:r>
              <w:t>hrp</w:t>
            </w:r>
          </w:p>
        </w:tc>
        <w:tc>
          <w:tcPr>
            <w:tcW w:w="1900" w:type="dxa"/>
          </w:tcPr>
          <w:p w14:paraId="1E3BB529" w14:textId="77777777" w:rsidR="006C5BA7" w:rsidRDefault="006C5BA7" w:rsidP="00FF6404">
            <w:pPr>
              <w:pStyle w:val="Tabletext"/>
              <w:keepNext/>
              <w:keepLines/>
              <w:jc w:val="center"/>
              <w:rPr>
                <w:vertAlign w:val="superscript"/>
              </w:rPr>
            </w:pPr>
            <w:r>
              <w:rPr>
                <w:vertAlign w:val="superscript"/>
              </w:rPr>
              <w:t>(1), (2), (4)</w:t>
            </w:r>
          </w:p>
        </w:tc>
      </w:tr>
      <w:tr w:rsidR="006C5BA7" w14:paraId="1957D41C" w14:textId="77777777" w:rsidTr="004F48A3">
        <w:trPr>
          <w:cantSplit/>
          <w:jc w:val="center"/>
        </w:trPr>
        <w:tc>
          <w:tcPr>
            <w:tcW w:w="1488" w:type="dxa"/>
          </w:tcPr>
          <w:p w14:paraId="1C0C6616" w14:textId="77777777" w:rsidR="006C5BA7" w:rsidRDefault="006C5BA7" w:rsidP="00FF6404">
            <w:pPr>
              <w:pStyle w:val="Tabletext"/>
              <w:keepNext/>
              <w:keepLines/>
              <w:jc w:val="center"/>
            </w:pPr>
            <w:r>
              <w:t>7</w:t>
            </w:r>
          </w:p>
        </w:tc>
        <w:tc>
          <w:tcPr>
            <w:tcW w:w="2312" w:type="dxa"/>
          </w:tcPr>
          <w:p w14:paraId="22B52CF1" w14:textId="77777777" w:rsidR="006C5BA7" w:rsidRDefault="006C5BA7" w:rsidP="00FF6404">
            <w:pPr>
              <w:pStyle w:val="Tabletext"/>
              <w:keepNext/>
              <w:keepLines/>
              <w:rPr>
                <w:lang w:eastAsia="zh-CN"/>
              </w:rPr>
            </w:pPr>
            <w:r>
              <w:rPr>
                <w:rFonts w:hint="eastAsia"/>
                <w:szCs w:val="22"/>
                <w:lang w:eastAsia="zh-CN"/>
              </w:rPr>
              <w:t>定音鼓</w:t>
            </w:r>
          </w:p>
        </w:tc>
        <w:tc>
          <w:tcPr>
            <w:tcW w:w="1900" w:type="dxa"/>
          </w:tcPr>
          <w:p w14:paraId="1B89CFF4" w14:textId="77777777" w:rsidR="006C5BA7" w:rsidRDefault="006C5BA7" w:rsidP="00FF6404">
            <w:pPr>
              <w:pStyle w:val="Tabletext"/>
              <w:keepNext/>
              <w:keepLines/>
              <w:jc w:val="center"/>
            </w:pPr>
            <w:r>
              <w:t>ket</w:t>
            </w:r>
          </w:p>
        </w:tc>
        <w:tc>
          <w:tcPr>
            <w:tcW w:w="1900" w:type="dxa"/>
          </w:tcPr>
          <w:p w14:paraId="10FB722D" w14:textId="77777777" w:rsidR="006C5BA7" w:rsidRDefault="006C5BA7" w:rsidP="00FF6404">
            <w:pPr>
              <w:pStyle w:val="Tabletext"/>
              <w:keepNext/>
              <w:keepLines/>
              <w:jc w:val="center"/>
              <w:rPr>
                <w:vertAlign w:val="superscript"/>
              </w:rPr>
            </w:pPr>
            <w:r>
              <w:rPr>
                <w:vertAlign w:val="superscript"/>
              </w:rPr>
              <w:t>(1)</w:t>
            </w:r>
          </w:p>
        </w:tc>
      </w:tr>
      <w:tr w:rsidR="006C5BA7" w14:paraId="34667FFB" w14:textId="77777777" w:rsidTr="004F48A3">
        <w:trPr>
          <w:cantSplit/>
          <w:jc w:val="center"/>
        </w:trPr>
        <w:tc>
          <w:tcPr>
            <w:tcW w:w="1488" w:type="dxa"/>
          </w:tcPr>
          <w:p w14:paraId="5970ECA5" w14:textId="77777777" w:rsidR="006C5BA7" w:rsidRDefault="006C5BA7" w:rsidP="00FF6404">
            <w:pPr>
              <w:pStyle w:val="Tabletext"/>
              <w:keepNext/>
              <w:keepLines/>
              <w:jc w:val="center"/>
            </w:pPr>
            <w:r>
              <w:t>8</w:t>
            </w:r>
          </w:p>
        </w:tc>
        <w:tc>
          <w:tcPr>
            <w:tcW w:w="2312" w:type="dxa"/>
          </w:tcPr>
          <w:p w14:paraId="5C3351CD" w14:textId="77777777" w:rsidR="006C5BA7" w:rsidRDefault="006C5BA7" w:rsidP="00FF6404">
            <w:pPr>
              <w:pStyle w:val="Tabletext"/>
              <w:keepNext/>
              <w:keepLines/>
            </w:pPr>
            <w:r>
              <w:rPr>
                <w:szCs w:val="22"/>
              </w:rPr>
              <w:t>马林巴琴</w:t>
            </w:r>
          </w:p>
        </w:tc>
        <w:tc>
          <w:tcPr>
            <w:tcW w:w="1900" w:type="dxa"/>
          </w:tcPr>
          <w:p w14:paraId="37D619D6" w14:textId="77777777" w:rsidR="006C5BA7" w:rsidRDefault="006C5BA7" w:rsidP="00FF6404">
            <w:pPr>
              <w:pStyle w:val="Tabletext"/>
              <w:keepNext/>
              <w:keepLines/>
              <w:jc w:val="center"/>
            </w:pPr>
            <w:r>
              <w:t>mar</w:t>
            </w:r>
          </w:p>
        </w:tc>
        <w:tc>
          <w:tcPr>
            <w:tcW w:w="1900" w:type="dxa"/>
          </w:tcPr>
          <w:p w14:paraId="2BAA03F4" w14:textId="77777777" w:rsidR="006C5BA7" w:rsidRDefault="006C5BA7" w:rsidP="00FF6404">
            <w:pPr>
              <w:pStyle w:val="Tabletext"/>
              <w:keepNext/>
              <w:keepLines/>
              <w:jc w:val="center"/>
              <w:rPr>
                <w:vertAlign w:val="superscript"/>
              </w:rPr>
            </w:pPr>
            <w:r>
              <w:rPr>
                <w:vertAlign w:val="superscript"/>
              </w:rPr>
              <w:t>(1)</w:t>
            </w:r>
          </w:p>
        </w:tc>
      </w:tr>
      <w:tr w:rsidR="006C5BA7" w14:paraId="3BF4EDBF" w14:textId="77777777" w:rsidTr="004F48A3">
        <w:trPr>
          <w:cantSplit/>
          <w:jc w:val="center"/>
        </w:trPr>
        <w:tc>
          <w:tcPr>
            <w:tcW w:w="1488" w:type="dxa"/>
          </w:tcPr>
          <w:p w14:paraId="5B489FF1" w14:textId="77777777" w:rsidR="006C5BA7" w:rsidRDefault="006C5BA7" w:rsidP="004F48A3">
            <w:pPr>
              <w:pStyle w:val="Tabletext"/>
              <w:jc w:val="center"/>
            </w:pPr>
            <w:r>
              <w:t>9</w:t>
            </w:r>
          </w:p>
        </w:tc>
        <w:tc>
          <w:tcPr>
            <w:tcW w:w="2312" w:type="dxa"/>
          </w:tcPr>
          <w:p w14:paraId="0C2CBFA3" w14:textId="77777777" w:rsidR="006C5BA7" w:rsidRDefault="006C5BA7" w:rsidP="004F48A3">
            <w:pPr>
              <w:pStyle w:val="Tabletext"/>
            </w:pPr>
            <w:r>
              <w:rPr>
                <w:szCs w:val="22"/>
              </w:rPr>
              <w:t>钢琴</w:t>
            </w:r>
            <w:r>
              <w:rPr>
                <w:rFonts w:hint="eastAsia"/>
                <w:szCs w:val="22"/>
                <w:lang w:eastAsia="zh-CN"/>
              </w:rPr>
              <w:t>（</w:t>
            </w:r>
            <w:r>
              <w:rPr>
                <w:szCs w:val="22"/>
              </w:rPr>
              <w:t>舒伯特</w:t>
            </w:r>
            <w:r>
              <w:rPr>
                <w:rFonts w:hint="eastAsia"/>
                <w:szCs w:val="22"/>
                <w:lang w:eastAsia="zh-CN"/>
              </w:rPr>
              <w:t>）</w:t>
            </w:r>
          </w:p>
        </w:tc>
        <w:tc>
          <w:tcPr>
            <w:tcW w:w="1900" w:type="dxa"/>
          </w:tcPr>
          <w:p w14:paraId="2BC096F3" w14:textId="77777777" w:rsidR="006C5BA7" w:rsidRDefault="006C5BA7" w:rsidP="004F48A3">
            <w:pPr>
              <w:pStyle w:val="Tabletext"/>
              <w:jc w:val="center"/>
            </w:pPr>
            <w:r>
              <w:t>pia</w:t>
            </w:r>
          </w:p>
        </w:tc>
        <w:tc>
          <w:tcPr>
            <w:tcW w:w="1900" w:type="dxa"/>
          </w:tcPr>
          <w:p w14:paraId="166BADBD" w14:textId="77777777" w:rsidR="006C5BA7" w:rsidRDefault="006C5BA7" w:rsidP="004F48A3">
            <w:pPr>
              <w:pStyle w:val="Tabletext"/>
              <w:jc w:val="center"/>
              <w:rPr>
                <w:vertAlign w:val="superscript"/>
              </w:rPr>
            </w:pPr>
            <w:r>
              <w:rPr>
                <w:vertAlign w:val="superscript"/>
              </w:rPr>
              <w:t>(2)</w:t>
            </w:r>
          </w:p>
        </w:tc>
      </w:tr>
      <w:tr w:rsidR="006C5BA7" w14:paraId="659B3329" w14:textId="77777777" w:rsidTr="004F48A3">
        <w:trPr>
          <w:cantSplit/>
          <w:jc w:val="center"/>
        </w:trPr>
        <w:tc>
          <w:tcPr>
            <w:tcW w:w="1488" w:type="dxa"/>
          </w:tcPr>
          <w:p w14:paraId="3E519A2B" w14:textId="77777777" w:rsidR="006C5BA7" w:rsidRDefault="006C5BA7" w:rsidP="004F48A3">
            <w:pPr>
              <w:pStyle w:val="Tabletext"/>
              <w:jc w:val="center"/>
            </w:pPr>
            <w:r>
              <w:t>10</w:t>
            </w:r>
          </w:p>
        </w:tc>
        <w:tc>
          <w:tcPr>
            <w:tcW w:w="2312" w:type="dxa"/>
          </w:tcPr>
          <w:p w14:paraId="5B943F08" w14:textId="77777777" w:rsidR="006C5BA7" w:rsidRDefault="006C5BA7" w:rsidP="004F48A3">
            <w:pPr>
              <w:pStyle w:val="Tabletext"/>
            </w:pPr>
            <w:r>
              <w:rPr>
                <w:szCs w:val="22"/>
              </w:rPr>
              <w:t>律管</w:t>
            </w:r>
          </w:p>
        </w:tc>
        <w:tc>
          <w:tcPr>
            <w:tcW w:w="1900" w:type="dxa"/>
          </w:tcPr>
          <w:p w14:paraId="614306D2" w14:textId="77777777" w:rsidR="006C5BA7" w:rsidRDefault="006C5BA7" w:rsidP="004F48A3">
            <w:pPr>
              <w:pStyle w:val="Tabletext"/>
              <w:jc w:val="center"/>
            </w:pPr>
            <w:r>
              <w:t>pip</w:t>
            </w:r>
          </w:p>
        </w:tc>
        <w:tc>
          <w:tcPr>
            <w:tcW w:w="1900" w:type="dxa"/>
          </w:tcPr>
          <w:p w14:paraId="63699C39" w14:textId="77777777" w:rsidR="006C5BA7" w:rsidRDefault="006C5BA7" w:rsidP="004F48A3">
            <w:pPr>
              <w:pStyle w:val="Tabletext"/>
              <w:jc w:val="center"/>
              <w:rPr>
                <w:vertAlign w:val="superscript"/>
              </w:rPr>
            </w:pPr>
            <w:r>
              <w:rPr>
                <w:vertAlign w:val="superscript"/>
              </w:rPr>
              <w:t>(4)</w:t>
            </w:r>
          </w:p>
        </w:tc>
      </w:tr>
      <w:tr w:rsidR="006C5BA7" w14:paraId="41C5D564" w14:textId="77777777" w:rsidTr="004F48A3">
        <w:trPr>
          <w:cantSplit/>
          <w:jc w:val="center"/>
        </w:trPr>
        <w:tc>
          <w:tcPr>
            <w:tcW w:w="1488" w:type="dxa"/>
          </w:tcPr>
          <w:p w14:paraId="0E06A0C9" w14:textId="77777777" w:rsidR="006C5BA7" w:rsidRDefault="006C5BA7" w:rsidP="004F48A3">
            <w:pPr>
              <w:pStyle w:val="Tabletext"/>
              <w:jc w:val="center"/>
            </w:pPr>
            <w:r>
              <w:t>11</w:t>
            </w:r>
          </w:p>
        </w:tc>
        <w:tc>
          <w:tcPr>
            <w:tcW w:w="2312" w:type="dxa"/>
          </w:tcPr>
          <w:p w14:paraId="2F530049" w14:textId="77777777" w:rsidR="006C5BA7" w:rsidRDefault="006C5BA7" w:rsidP="004F48A3">
            <w:pPr>
              <w:pStyle w:val="Tabletext"/>
            </w:pPr>
            <w:r>
              <w:rPr>
                <w:rFonts w:hint="eastAsia"/>
                <w:szCs w:val="22"/>
                <w:lang w:val="en-US" w:eastAsia="zh-CN"/>
              </w:rPr>
              <w:t>莱</w:t>
            </w:r>
            <w:r>
              <w:rPr>
                <w:rFonts w:ascii="SimSun" w:hAnsi="SimSun" w:cs="SimSun" w:hint="eastAsia"/>
                <w:szCs w:val="22"/>
              </w:rPr>
              <w:t>·</w:t>
            </w:r>
            <w:r>
              <w:rPr>
                <w:szCs w:val="22"/>
              </w:rPr>
              <w:t>库德</w:t>
            </w:r>
            <w:r>
              <w:rPr>
                <w:rFonts w:hint="eastAsia"/>
                <w:szCs w:val="22"/>
                <w:lang w:eastAsia="zh-CN"/>
              </w:rPr>
              <w:t>（音乐人）</w:t>
            </w:r>
          </w:p>
        </w:tc>
        <w:tc>
          <w:tcPr>
            <w:tcW w:w="1900" w:type="dxa"/>
          </w:tcPr>
          <w:p w14:paraId="1E3EAC04" w14:textId="77777777" w:rsidR="006C5BA7" w:rsidRDefault="006C5BA7" w:rsidP="004F48A3">
            <w:pPr>
              <w:pStyle w:val="Tabletext"/>
              <w:jc w:val="center"/>
            </w:pPr>
            <w:r>
              <w:t>ryc</w:t>
            </w:r>
          </w:p>
        </w:tc>
        <w:tc>
          <w:tcPr>
            <w:tcW w:w="1900" w:type="dxa"/>
          </w:tcPr>
          <w:p w14:paraId="6559D178" w14:textId="77777777" w:rsidR="006C5BA7" w:rsidRDefault="006C5BA7" w:rsidP="004F48A3">
            <w:pPr>
              <w:pStyle w:val="Tabletext"/>
              <w:jc w:val="center"/>
              <w:rPr>
                <w:vertAlign w:val="superscript"/>
              </w:rPr>
            </w:pPr>
            <w:r>
              <w:rPr>
                <w:vertAlign w:val="superscript"/>
              </w:rPr>
              <w:t>(2), (4)</w:t>
            </w:r>
          </w:p>
        </w:tc>
      </w:tr>
      <w:tr w:rsidR="006C5BA7" w14:paraId="5FBC9918" w14:textId="77777777" w:rsidTr="004F48A3">
        <w:trPr>
          <w:cantSplit/>
          <w:jc w:val="center"/>
        </w:trPr>
        <w:tc>
          <w:tcPr>
            <w:tcW w:w="1488" w:type="dxa"/>
          </w:tcPr>
          <w:p w14:paraId="5D982D46" w14:textId="77777777" w:rsidR="006C5BA7" w:rsidRDefault="006C5BA7" w:rsidP="004F48A3">
            <w:pPr>
              <w:pStyle w:val="Tabletext"/>
              <w:jc w:val="center"/>
            </w:pPr>
            <w:r>
              <w:t>12</w:t>
            </w:r>
          </w:p>
        </w:tc>
        <w:tc>
          <w:tcPr>
            <w:tcW w:w="2312" w:type="dxa"/>
          </w:tcPr>
          <w:p w14:paraId="320DCF5D" w14:textId="77777777" w:rsidR="006C5BA7" w:rsidRDefault="006C5BA7" w:rsidP="004F48A3">
            <w:pPr>
              <w:pStyle w:val="Tabletext"/>
            </w:pPr>
            <w:r>
              <w:rPr>
                <w:szCs w:val="22"/>
              </w:rPr>
              <w:t>萨克斯管</w:t>
            </w:r>
          </w:p>
        </w:tc>
        <w:tc>
          <w:tcPr>
            <w:tcW w:w="1900" w:type="dxa"/>
          </w:tcPr>
          <w:p w14:paraId="56D90311" w14:textId="77777777" w:rsidR="006C5BA7" w:rsidRDefault="006C5BA7" w:rsidP="004F48A3">
            <w:pPr>
              <w:pStyle w:val="Tabletext"/>
              <w:jc w:val="center"/>
            </w:pPr>
            <w:r>
              <w:t>sax</w:t>
            </w:r>
          </w:p>
        </w:tc>
        <w:tc>
          <w:tcPr>
            <w:tcW w:w="1900" w:type="dxa"/>
          </w:tcPr>
          <w:p w14:paraId="5E578CAC" w14:textId="77777777" w:rsidR="006C5BA7" w:rsidRDefault="006C5BA7" w:rsidP="004F48A3">
            <w:pPr>
              <w:pStyle w:val="Tabletext"/>
              <w:jc w:val="center"/>
              <w:rPr>
                <w:vertAlign w:val="superscript"/>
              </w:rPr>
            </w:pPr>
            <w:r>
              <w:rPr>
                <w:vertAlign w:val="superscript"/>
              </w:rPr>
              <w:t>(2)</w:t>
            </w:r>
          </w:p>
        </w:tc>
      </w:tr>
      <w:tr w:rsidR="006C5BA7" w14:paraId="16F65DEC" w14:textId="77777777" w:rsidTr="004F48A3">
        <w:trPr>
          <w:cantSplit/>
          <w:jc w:val="center"/>
        </w:trPr>
        <w:tc>
          <w:tcPr>
            <w:tcW w:w="1488" w:type="dxa"/>
          </w:tcPr>
          <w:p w14:paraId="614A1C29" w14:textId="77777777" w:rsidR="006C5BA7" w:rsidRDefault="006C5BA7" w:rsidP="004F48A3">
            <w:pPr>
              <w:pStyle w:val="Tabletext"/>
              <w:jc w:val="center"/>
            </w:pPr>
            <w:r>
              <w:t>13</w:t>
            </w:r>
          </w:p>
        </w:tc>
        <w:tc>
          <w:tcPr>
            <w:tcW w:w="2312" w:type="dxa"/>
          </w:tcPr>
          <w:p w14:paraId="7327470E" w14:textId="77777777" w:rsidR="006C5BA7" w:rsidRDefault="006C5BA7" w:rsidP="004F48A3">
            <w:pPr>
              <w:pStyle w:val="Tabletext"/>
              <w:rPr>
                <w:lang w:eastAsia="zh-CN"/>
              </w:rPr>
            </w:pPr>
            <w:r>
              <w:rPr>
                <w:rFonts w:hint="eastAsia"/>
                <w:szCs w:val="22"/>
                <w:lang w:eastAsia="zh-CN"/>
              </w:rPr>
              <w:t>风笛</w:t>
            </w:r>
          </w:p>
        </w:tc>
        <w:tc>
          <w:tcPr>
            <w:tcW w:w="1900" w:type="dxa"/>
          </w:tcPr>
          <w:p w14:paraId="44DDCF15" w14:textId="77777777" w:rsidR="006C5BA7" w:rsidRDefault="006C5BA7" w:rsidP="004F48A3">
            <w:pPr>
              <w:pStyle w:val="Tabletext"/>
              <w:jc w:val="center"/>
            </w:pPr>
            <w:r>
              <w:t>sb1</w:t>
            </w:r>
          </w:p>
        </w:tc>
        <w:tc>
          <w:tcPr>
            <w:tcW w:w="1900" w:type="dxa"/>
          </w:tcPr>
          <w:p w14:paraId="0C5E4128" w14:textId="77777777" w:rsidR="006C5BA7" w:rsidRDefault="006C5BA7" w:rsidP="004F48A3">
            <w:pPr>
              <w:pStyle w:val="Tabletext"/>
              <w:jc w:val="center"/>
              <w:rPr>
                <w:vertAlign w:val="superscript"/>
              </w:rPr>
            </w:pPr>
            <w:r>
              <w:rPr>
                <w:vertAlign w:val="superscript"/>
              </w:rPr>
              <w:t>(2), (4), (5)</w:t>
            </w:r>
          </w:p>
        </w:tc>
      </w:tr>
      <w:tr w:rsidR="006C5BA7" w14:paraId="7E45742E" w14:textId="77777777" w:rsidTr="004F48A3">
        <w:trPr>
          <w:cantSplit/>
          <w:jc w:val="center"/>
        </w:trPr>
        <w:tc>
          <w:tcPr>
            <w:tcW w:w="1488" w:type="dxa"/>
          </w:tcPr>
          <w:p w14:paraId="047DD7AB" w14:textId="77777777" w:rsidR="006C5BA7" w:rsidRDefault="006C5BA7" w:rsidP="004F48A3">
            <w:pPr>
              <w:pStyle w:val="Tabletext"/>
              <w:jc w:val="center"/>
            </w:pPr>
            <w:r>
              <w:t>14</w:t>
            </w:r>
          </w:p>
        </w:tc>
        <w:tc>
          <w:tcPr>
            <w:tcW w:w="2312" w:type="dxa"/>
          </w:tcPr>
          <w:p w14:paraId="6AC75FAF" w14:textId="77777777" w:rsidR="006C5BA7" w:rsidRDefault="006C5BA7" w:rsidP="004F48A3">
            <w:pPr>
              <w:pStyle w:val="Tabletext"/>
            </w:pPr>
            <w:r>
              <w:rPr>
                <w:szCs w:val="22"/>
              </w:rPr>
              <w:t>女性英语演讲</w:t>
            </w:r>
          </w:p>
        </w:tc>
        <w:tc>
          <w:tcPr>
            <w:tcW w:w="1900" w:type="dxa"/>
          </w:tcPr>
          <w:p w14:paraId="7DAEAEFC" w14:textId="77777777" w:rsidR="006C5BA7" w:rsidRDefault="006C5BA7" w:rsidP="004F48A3">
            <w:pPr>
              <w:pStyle w:val="Tabletext"/>
              <w:jc w:val="center"/>
            </w:pPr>
            <w:r>
              <w:t>sfe</w:t>
            </w:r>
          </w:p>
        </w:tc>
        <w:tc>
          <w:tcPr>
            <w:tcW w:w="1900" w:type="dxa"/>
          </w:tcPr>
          <w:p w14:paraId="317C07D6" w14:textId="77777777" w:rsidR="006C5BA7" w:rsidRDefault="006C5BA7" w:rsidP="004F48A3">
            <w:pPr>
              <w:pStyle w:val="Tabletext"/>
              <w:jc w:val="center"/>
              <w:rPr>
                <w:vertAlign w:val="superscript"/>
              </w:rPr>
            </w:pPr>
            <w:r>
              <w:rPr>
                <w:vertAlign w:val="superscript"/>
              </w:rPr>
              <w:t>(3)</w:t>
            </w:r>
          </w:p>
        </w:tc>
      </w:tr>
      <w:tr w:rsidR="006C5BA7" w14:paraId="2ED66C59" w14:textId="77777777" w:rsidTr="004F48A3">
        <w:trPr>
          <w:cantSplit/>
          <w:jc w:val="center"/>
        </w:trPr>
        <w:tc>
          <w:tcPr>
            <w:tcW w:w="1488" w:type="dxa"/>
          </w:tcPr>
          <w:p w14:paraId="498707F0" w14:textId="77777777" w:rsidR="006C5BA7" w:rsidRDefault="006C5BA7" w:rsidP="004F48A3">
            <w:pPr>
              <w:pStyle w:val="Tabletext"/>
              <w:jc w:val="center"/>
            </w:pPr>
            <w:r>
              <w:t>15</w:t>
            </w:r>
          </w:p>
        </w:tc>
        <w:tc>
          <w:tcPr>
            <w:tcW w:w="2312" w:type="dxa"/>
          </w:tcPr>
          <w:p w14:paraId="5C486C82" w14:textId="77777777" w:rsidR="006C5BA7" w:rsidRDefault="006C5BA7" w:rsidP="004F48A3">
            <w:pPr>
              <w:pStyle w:val="Tabletext"/>
            </w:pPr>
            <w:r>
              <w:rPr>
                <w:szCs w:val="22"/>
              </w:rPr>
              <w:t>男性英语演讲</w:t>
            </w:r>
          </w:p>
        </w:tc>
        <w:tc>
          <w:tcPr>
            <w:tcW w:w="1900" w:type="dxa"/>
          </w:tcPr>
          <w:p w14:paraId="6177ADC3" w14:textId="77777777" w:rsidR="006C5BA7" w:rsidRDefault="006C5BA7" w:rsidP="004F48A3">
            <w:pPr>
              <w:pStyle w:val="Tabletext"/>
              <w:jc w:val="center"/>
            </w:pPr>
            <w:r>
              <w:t>sme</w:t>
            </w:r>
          </w:p>
        </w:tc>
        <w:tc>
          <w:tcPr>
            <w:tcW w:w="1900" w:type="dxa"/>
          </w:tcPr>
          <w:p w14:paraId="4751F951" w14:textId="77777777" w:rsidR="006C5BA7" w:rsidRDefault="006C5BA7" w:rsidP="004F48A3">
            <w:pPr>
              <w:pStyle w:val="Tabletext"/>
              <w:jc w:val="center"/>
              <w:rPr>
                <w:vertAlign w:val="superscript"/>
              </w:rPr>
            </w:pPr>
            <w:r>
              <w:rPr>
                <w:vertAlign w:val="superscript"/>
              </w:rPr>
              <w:t>(3)</w:t>
            </w:r>
          </w:p>
        </w:tc>
      </w:tr>
      <w:tr w:rsidR="006C5BA7" w14:paraId="2906BC01" w14:textId="77777777" w:rsidTr="004F48A3">
        <w:trPr>
          <w:cantSplit/>
          <w:jc w:val="center"/>
        </w:trPr>
        <w:tc>
          <w:tcPr>
            <w:tcW w:w="1488" w:type="dxa"/>
          </w:tcPr>
          <w:p w14:paraId="73075697" w14:textId="77777777" w:rsidR="006C5BA7" w:rsidRDefault="006C5BA7" w:rsidP="004F48A3">
            <w:pPr>
              <w:pStyle w:val="Tabletext"/>
              <w:jc w:val="center"/>
            </w:pPr>
            <w:r>
              <w:t>16</w:t>
            </w:r>
          </w:p>
        </w:tc>
        <w:tc>
          <w:tcPr>
            <w:tcW w:w="2312" w:type="dxa"/>
          </w:tcPr>
          <w:p w14:paraId="7B91CAE6" w14:textId="77777777" w:rsidR="006C5BA7" w:rsidRDefault="006C5BA7" w:rsidP="004F48A3">
            <w:pPr>
              <w:pStyle w:val="Tabletext"/>
            </w:pPr>
            <w:r>
              <w:rPr>
                <w:rFonts w:hint="eastAsia"/>
                <w:szCs w:val="22"/>
                <w:lang w:val="en-US" w:eastAsia="zh-CN"/>
              </w:rPr>
              <w:t>男性德语</w:t>
            </w:r>
            <w:r>
              <w:rPr>
                <w:szCs w:val="22"/>
              </w:rPr>
              <w:t>演讲</w:t>
            </w:r>
          </w:p>
        </w:tc>
        <w:tc>
          <w:tcPr>
            <w:tcW w:w="1900" w:type="dxa"/>
          </w:tcPr>
          <w:p w14:paraId="2321D710" w14:textId="77777777" w:rsidR="006C5BA7" w:rsidRDefault="006C5BA7" w:rsidP="004F48A3">
            <w:pPr>
              <w:pStyle w:val="Tabletext"/>
              <w:jc w:val="center"/>
            </w:pPr>
            <w:r>
              <w:t>smg</w:t>
            </w:r>
          </w:p>
        </w:tc>
        <w:tc>
          <w:tcPr>
            <w:tcW w:w="1900" w:type="dxa"/>
          </w:tcPr>
          <w:p w14:paraId="64443DE1" w14:textId="77777777" w:rsidR="006C5BA7" w:rsidRDefault="006C5BA7" w:rsidP="004F48A3">
            <w:pPr>
              <w:pStyle w:val="Tabletext"/>
              <w:jc w:val="center"/>
              <w:rPr>
                <w:vertAlign w:val="superscript"/>
              </w:rPr>
            </w:pPr>
            <w:r>
              <w:rPr>
                <w:vertAlign w:val="superscript"/>
              </w:rPr>
              <w:t>(3)</w:t>
            </w:r>
          </w:p>
        </w:tc>
      </w:tr>
      <w:tr w:rsidR="006C5BA7" w14:paraId="113CCF8B" w14:textId="77777777" w:rsidTr="004F48A3">
        <w:trPr>
          <w:cantSplit/>
          <w:jc w:val="center"/>
        </w:trPr>
        <w:tc>
          <w:tcPr>
            <w:tcW w:w="1488" w:type="dxa"/>
          </w:tcPr>
          <w:p w14:paraId="02672EFC" w14:textId="77777777" w:rsidR="006C5BA7" w:rsidRDefault="006C5BA7" w:rsidP="004F48A3">
            <w:pPr>
              <w:pStyle w:val="Tabletext"/>
              <w:jc w:val="center"/>
            </w:pPr>
            <w:r>
              <w:t>17</w:t>
            </w:r>
          </w:p>
        </w:tc>
        <w:tc>
          <w:tcPr>
            <w:tcW w:w="2312" w:type="dxa"/>
          </w:tcPr>
          <w:p w14:paraId="4B822B00" w14:textId="77777777" w:rsidR="006C5BA7" w:rsidRDefault="006C5BA7" w:rsidP="004F48A3">
            <w:pPr>
              <w:pStyle w:val="Tabletext"/>
            </w:pPr>
            <w:r>
              <w:rPr>
                <w:szCs w:val="22"/>
              </w:rPr>
              <w:t>小军鼓</w:t>
            </w:r>
          </w:p>
        </w:tc>
        <w:tc>
          <w:tcPr>
            <w:tcW w:w="1900" w:type="dxa"/>
          </w:tcPr>
          <w:p w14:paraId="5BB87458" w14:textId="77777777" w:rsidR="006C5BA7" w:rsidRDefault="006C5BA7" w:rsidP="004F48A3">
            <w:pPr>
              <w:pStyle w:val="Tabletext"/>
              <w:jc w:val="center"/>
            </w:pPr>
            <w:r>
              <w:t>sna</w:t>
            </w:r>
          </w:p>
        </w:tc>
        <w:tc>
          <w:tcPr>
            <w:tcW w:w="1900" w:type="dxa"/>
          </w:tcPr>
          <w:p w14:paraId="4E54408A" w14:textId="77777777" w:rsidR="006C5BA7" w:rsidRDefault="006C5BA7" w:rsidP="004F48A3">
            <w:pPr>
              <w:pStyle w:val="Tabletext"/>
              <w:jc w:val="center"/>
              <w:rPr>
                <w:vertAlign w:val="superscript"/>
              </w:rPr>
            </w:pPr>
            <w:r>
              <w:rPr>
                <w:vertAlign w:val="superscript"/>
              </w:rPr>
              <w:t>(1)</w:t>
            </w:r>
          </w:p>
        </w:tc>
      </w:tr>
      <w:tr w:rsidR="006C5BA7" w14:paraId="2A125814" w14:textId="77777777" w:rsidTr="004F48A3">
        <w:trPr>
          <w:cantSplit/>
          <w:jc w:val="center"/>
        </w:trPr>
        <w:tc>
          <w:tcPr>
            <w:tcW w:w="1488" w:type="dxa"/>
          </w:tcPr>
          <w:p w14:paraId="64F2C011" w14:textId="77777777" w:rsidR="006C5BA7" w:rsidRDefault="006C5BA7" w:rsidP="004F48A3">
            <w:pPr>
              <w:pStyle w:val="Tabletext"/>
              <w:jc w:val="center"/>
            </w:pPr>
            <w:r>
              <w:t>18</w:t>
            </w:r>
          </w:p>
        </w:tc>
        <w:tc>
          <w:tcPr>
            <w:tcW w:w="2312" w:type="dxa"/>
          </w:tcPr>
          <w:p w14:paraId="4FBF2B56" w14:textId="77777777" w:rsidR="006C5BA7" w:rsidRDefault="006C5BA7" w:rsidP="004F48A3">
            <w:pPr>
              <w:pStyle w:val="Tabletext"/>
            </w:pPr>
            <w:r>
              <w:rPr>
                <w:szCs w:val="22"/>
              </w:rPr>
              <w:t>女高音</w:t>
            </w:r>
            <w:r>
              <w:rPr>
                <w:rFonts w:hint="eastAsia"/>
                <w:szCs w:val="22"/>
                <w:lang w:eastAsia="zh-CN"/>
              </w:rPr>
              <w:t>（</w:t>
            </w:r>
            <w:r>
              <w:rPr>
                <w:szCs w:val="22"/>
              </w:rPr>
              <w:t>莫扎特</w:t>
            </w:r>
            <w:r>
              <w:rPr>
                <w:rFonts w:hint="eastAsia"/>
                <w:szCs w:val="22"/>
                <w:lang w:eastAsia="zh-CN"/>
              </w:rPr>
              <w:t>）</w:t>
            </w:r>
          </w:p>
        </w:tc>
        <w:tc>
          <w:tcPr>
            <w:tcW w:w="1900" w:type="dxa"/>
          </w:tcPr>
          <w:p w14:paraId="73EE4FF1" w14:textId="77777777" w:rsidR="006C5BA7" w:rsidRDefault="006C5BA7" w:rsidP="004F48A3">
            <w:pPr>
              <w:pStyle w:val="Tabletext"/>
              <w:jc w:val="center"/>
            </w:pPr>
            <w:r>
              <w:t>sop</w:t>
            </w:r>
          </w:p>
        </w:tc>
        <w:tc>
          <w:tcPr>
            <w:tcW w:w="1900" w:type="dxa"/>
          </w:tcPr>
          <w:p w14:paraId="187DB841" w14:textId="77777777" w:rsidR="006C5BA7" w:rsidRDefault="006C5BA7" w:rsidP="004F48A3">
            <w:pPr>
              <w:pStyle w:val="Tabletext"/>
              <w:jc w:val="center"/>
              <w:rPr>
                <w:vertAlign w:val="superscript"/>
              </w:rPr>
            </w:pPr>
            <w:r>
              <w:rPr>
                <w:vertAlign w:val="superscript"/>
              </w:rPr>
              <w:t>(4)</w:t>
            </w:r>
          </w:p>
        </w:tc>
      </w:tr>
      <w:tr w:rsidR="006C5BA7" w14:paraId="527CD6F9" w14:textId="77777777" w:rsidTr="004F48A3">
        <w:trPr>
          <w:cantSplit/>
          <w:jc w:val="center"/>
        </w:trPr>
        <w:tc>
          <w:tcPr>
            <w:tcW w:w="1488" w:type="dxa"/>
          </w:tcPr>
          <w:p w14:paraId="1CC9AF2A" w14:textId="77777777" w:rsidR="006C5BA7" w:rsidRDefault="006C5BA7" w:rsidP="004F48A3">
            <w:pPr>
              <w:pStyle w:val="Tabletext"/>
              <w:jc w:val="center"/>
            </w:pPr>
            <w:r>
              <w:t>19</w:t>
            </w:r>
          </w:p>
        </w:tc>
        <w:tc>
          <w:tcPr>
            <w:tcW w:w="2312" w:type="dxa"/>
          </w:tcPr>
          <w:p w14:paraId="0051A512" w14:textId="77777777" w:rsidR="006C5BA7" w:rsidRDefault="006C5BA7" w:rsidP="004F48A3">
            <w:pPr>
              <w:pStyle w:val="Tabletext"/>
            </w:pPr>
            <w:r>
              <w:rPr>
                <w:szCs w:val="22"/>
              </w:rPr>
              <w:t>铃鼓</w:t>
            </w:r>
          </w:p>
        </w:tc>
        <w:tc>
          <w:tcPr>
            <w:tcW w:w="1900" w:type="dxa"/>
          </w:tcPr>
          <w:p w14:paraId="5736499A" w14:textId="77777777" w:rsidR="006C5BA7" w:rsidRDefault="006C5BA7" w:rsidP="004F48A3">
            <w:pPr>
              <w:pStyle w:val="Tabletext"/>
              <w:jc w:val="center"/>
            </w:pPr>
            <w:r>
              <w:t>tam</w:t>
            </w:r>
          </w:p>
        </w:tc>
        <w:tc>
          <w:tcPr>
            <w:tcW w:w="1900" w:type="dxa"/>
          </w:tcPr>
          <w:p w14:paraId="58B27D46" w14:textId="77777777" w:rsidR="006C5BA7" w:rsidRDefault="006C5BA7" w:rsidP="004F48A3">
            <w:pPr>
              <w:pStyle w:val="Tabletext"/>
              <w:jc w:val="center"/>
              <w:rPr>
                <w:vertAlign w:val="superscript"/>
              </w:rPr>
            </w:pPr>
            <w:r>
              <w:rPr>
                <w:vertAlign w:val="superscript"/>
              </w:rPr>
              <w:t>(1)</w:t>
            </w:r>
          </w:p>
        </w:tc>
      </w:tr>
      <w:tr w:rsidR="006C5BA7" w14:paraId="3CFBD189" w14:textId="77777777" w:rsidTr="004F48A3">
        <w:trPr>
          <w:cantSplit/>
          <w:jc w:val="center"/>
        </w:trPr>
        <w:tc>
          <w:tcPr>
            <w:tcW w:w="1488" w:type="dxa"/>
          </w:tcPr>
          <w:p w14:paraId="1A4FE18E" w14:textId="77777777" w:rsidR="006C5BA7" w:rsidRDefault="006C5BA7" w:rsidP="004F48A3">
            <w:pPr>
              <w:pStyle w:val="Tabletext"/>
              <w:jc w:val="center"/>
            </w:pPr>
            <w:r>
              <w:t>20</w:t>
            </w:r>
          </w:p>
        </w:tc>
        <w:tc>
          <w:tcPr>
            <w:tcW w:w="2312" w:type="dxa"/>
          </w:tcPr>
          <w:p w14:paraId="058CC8ED" w14:textId="77777777" w:rsidR="006C5BA7" w:rsidRDefault="006C5BA7" w:rsidP="004F48A3">
            <w:pPr>
              <w:pStyle w:val="Tabletext"/>
            </w:pPr>
            <w:r>
              <w:rPr>
                <w:szCs w:val="22"/>
              </w:rPr>
              <w:t>喇叭</w:t>
            </w:r>
          </w:p>
        </w:tc>
        <w:tc>
          <w:tcPr>
            <w:tcW w:w="1900" w:type="dxa"/>
          </w:tcPr>
          <w:p w14:paraId="0504D264" w14:textId="77777777" w:rsidR="006C5BA7" w:rsidRDefault="006C5BA7" w:rsidP="004F48A3">
            <w:pPr>
              <w:pStyle w:val="Tabletext"/>
              <w:jc w:val="center"/>
            </w:pPr>
            <w:r>
              <w:t>tpt</w:t>
            </w:r>
          </w:p>
        </w:tc>
        <w:tc>
          <w:tcPr>
            <w:tcW w:w="1900" w:type="dxa"/>
          </w:tcPr>
          <w:p w14:paraId="2507F2D6" w14:textId="77777777" w:rsidR="006C5BA7" w:rsidRDefault="006C5BA7" w:rsidP="004F48A3">
            <w:pPr>
              <w:pStyle w:val="Tabletext"/>
              <w:jc w:val="center"/>
              <w:rPr>
                <w:vertAlign w:val="superscript"/>
              </w:rPr>
            </w:pPr>
            <w:r>
              <w:rPr>
                <w:vertAlign w:val="superscript"/>
              </w:rPr>
              <w:t>(2)</w:t>
            </w:r>
          </w:p>
        </w:tc>
      </w:tr>
      <w:tr w:rsidR="006C5BA7" w14:paraId="7E0DFEFF" w14:textId="77777777" w:rsidTr="004F48A3">
        <w:trPr>
          <w:cantSplit/>
          <w:jc w:val="center"/>
        </w:trPr>
        <w:tc>
          <w:tcPr>
            <w:tcW w:w="1488" w:type="dxa"/>
          </w:tcPr>
          <w:p w14:paraId="23A24DC9" w14:textId="77777777" w:rsidR="006C5BA7" w:rsidRDefault="006C5BA7" w:rsidP="004F48A3">
            <w:pPr>
              <w:pStyle w:val="Tabletext"/>
              <w:jc w:val="center"/>
            </w:pPr>
            <w:r>
              <w:t>21</w:t>
            </w:r>
          </w:p>
        </w:tc>
        <w:tc>
          <w:tcPr>
            <w:tcW w:w="2312" w:type="dxa"/>
          </w:tcPr>
          <w:p w14:paraId="248EE9C5" w14:textId="77777777" w:rsidR="006C5BA7" w:rsidRDefault="006C5BA7" w:rsidP="004F48A3">
            <w:pPr>
              <w:pStyle w:val="Tabletext"/>
              <w:rPr>
                <w:lang w:eastAsia="zh-CN"/>
              </w:rPr>
            </w:pPr>
            <w:r>
              <w:rPr>
                <w:rFonts w:hint="eastAsia"/>
                <w:szCs w:val="22"/>
                <w:lang w:eastAsia="zh-CN"/>
              </w:rPr>
              <w:t>三角琴</w:t>
            </w:r>
          </w:p>
        </w:tc>
        <w:tc>
          <w:tcPr>
            <w:tcW w:w="1900" w:type="dxa"/>
          </w:tcPr>
          <w:p w14:paraId="19AAE490" w14:textId="77777777" w:rsidR="006C5BA7" w:rsidRDefault="006C5BA7" w:rsidP="004F48A3">
            <w:pPr>
              <w:pStyle w:val="Tabletext"/>
              <w:jc w:val="center"/>
            </w:pPr>
            <w:r>
              <w:t>tri</w:t>
            </w:r>
          </w:p>
        </w:tc>
        <w:tc>
          <w:tcPr>
            <w:tcW w:w="1900" w:type="dxa"/>
          </w:tcPr>
          <w:p w14:paraId="4C0F326B" w14:textId="77777777" w:rsidR="006C5BA7" w:rsidRDefault="006C5BA7" w:rsidP="004F48A3">
            <w:pPr>
              <w:pStyle w:val="Tabletext"/>
              <w:jc w:val="center"/>
              <w:rPr>
                <w:vertAlign w:val="superscript"/>
              </w:rPr>
            </w:pPr>
            <w:r>
              <w:rPr>
                <w:vertAlign w:val="superscript"/>
              </w:rPr>
              <w:t>(1), (2), (5)</w:t>
            </w:r>
          </w:p>
        </w:tc>
      </w:tr>
      <w:tr w:rsidR="006C5BA7" w14:paraId="6BE047DC" w14:textId="77777777" w:rsidTr="004F48A3">
        <w:trPr>
          <w:cantSplit/>
          <w:jc w:val="center"/>
        </w:trPr>
        <w:tc>
          <w:tcPr>
            <w:tcW w:w="1488" w:type="dxa"/>
          </w:tcPr>
          <w:p w14:paraId="79FC6B74" w14:textId="77777777" w:rsidR="006C5BA7" w:rsidRDefault="006C5BA7" w:rsidP="004F48A3">
            <w:pPr>
              <w:pStyle w:val="Tabletext"/>
              <w:jc w:val="center"/>
            </w:pPr>
            <w:r>
              <w:t>22</w:t>
            </w:r>
          </w:p>
        </w:tc>
        <w:tc>
          <w:tcPr>
            <w:tcW w:w="2312" w:type="dxa"/>
          </w:tcPr>
          <w:p w14:paraId="63B333DB" w14:textId="77777777" w:rsidR="006C5BA7" w:rsidRDefault="006C5BA7" w:rsidP="004F48A3">
            <w:pPr>
              <w:pStyle w:val="Tabletext"/>
            </w:pPr>
            <w:r>
              <w:rPr>
                <w:szCs w:val="22"/>
              </w:rPr>
              <w:t>大号</w:t>
            </w:r>
          </w:p>
        </w:tc>
        <w:tc>
          <w:tcPr>
            <w:tcW w:w="1900" w:type="dxa"/>
          </w:tcPr>
          <w:p w14:paraId="6CD935FE" w14:textId="77777777" w:rsidR="006C5BA7" w:rsidRDefault="006C5BA7" w:rsidP="004F48A3">
            <w:pPr>
              <w:pStyle w:val="Tabletext"/>
              <w:jc w:val="center"/>
            </w:pPr>
            <w:r>
              <w:t>tub</w:t>
            </w:r>
          </w:p>
        </w:tc>
        <w:tc>
          <w:tcPr>
            <w:tcW w:w="1900" w:type="dxa"/>
          </w:tcPr>
          <w:p w14:paraId="63F93E84" w14:textId="77777777" w:rsidR="006C5BA7" w:rsidRDefault="006C5BA7" w:rsidP="004F48A3">
            <w:pPr>
              <w:pStyle w:val="Tabletext"/>
              <w:jc w:val="center"/>
              <w:rPr>
                <w:vertAlign w:val="superscript"/>
              </w:rPr>
            </w:pPr>
            <w:r>
              <w:rPr>
                <w:vertAlign w:val="superscript"/>
              </w:rPr>
              <w:t>(2)</w:t>
            </w:r>
          </w:p>
        </w:tc>
      </w:tr>
      <w:tr w:rsidR="006C5BA7" w14:paraId="01A45C4E" w14:textId="77777777" w:rsidTr="004F48A3">
        <w:trPr>
          <w:cantSplit/>
          <w:jc w:val="center"/>
        </w:trPr>
        <w:tc>
          <w:tcPr>
            <w:tcW w:w="1488" w:type="dxa"/>
          </w:tcPr>
          <w:p w14:paraId="1631B112" w14:textId="77777777" w:rsidR="006C5BA7" w:rsidRDefault="006C5BA7" w:rsidP="004F48A3">
            <w:pPr>
              <w:pStyle w:val="Tabletext"/>
              <w:jc w:val="center"/>
            </w:pPr>
            <w:r>
              <w:t>23</w:t>
            </w:r>
          </w:p>
        </w:tc>
        <w:tc>
          <w:tcPr>
            <w:tcW w:w="2312" w:type="dxa"/>
          </w:tcPr>
          <w:p w14:paraId="0B62B39E" w14:textId="77777777" w:rsidR="006C5BA7" w:rsidRDefault="006C5BA7" w:rsidP="004F48A3">
            <w:pPr>
              <w:pStyle w:val="Tabletext"/>
            </w:pPr>
            <w:r>
              <w:rPr>
                <w:szCs w:val="22"/>
              </w:rPr>
              <w:t>苏珊</w:t>
            </w:r>
            <w:r>
              <w:rPr>
                <w:rFonts w:ascii="SimSun" w:hAnsi="SimSun" w:cs="SimSun" w:hint="eastAsia"/>
                <w:szCs w:val="22"/>
              </w:rPr>
              <w:t>·</w:t>
            </w:r>
            <w:r>
              <w:rPr>
                <w:rFonts w:hint="eastAsia"/>
                <w:szCs w:val="22"/>
                <w:lang w:val="en-US" w:eastAsia="zh-CN"/>
              </w:rPr>
              <w:t>薇格</w:t>
            </w:r>
            <w:r>
              <w:rPr>
                <w:rFonts w:hint="eastAsia"/>
                <w:szCs w:val="22"/>
                <w:lang w:eastAsia="zh-CN"/>
              </w:rPr>
              <w:t>（音乐人）</w:t>
            </w:r>
          </w:p>
        </w:tc>
        <w:tc>
          <w:tcPr>
            <w:tcW w:w="1900" w:type="dxa"/>
          </w:tcPr>
          <w:p w14:paraId="64917117" w14:textId="77777777" w:rsidR="006C5BA7" w:rsidRDefault="006C5BA7" w:rsidP="004F48A3">
            <w:pPr>
              <w:pStyle w:val="Tabletext"/>
              <w:jc w:val="center"/>
            </w:pPr>
            <w:r>
              <w:t>veg</w:t>
            </w:r>
          </w:p>
        </w:tc>
        <w:tc>
          <w:tcPr>
            <w:tcW w:w="1900" w:type="dxa"/>
          </w:tcPr>
          <w:p w14:paraId="3AAC5E24" w14:textId="77777777" w:rsidR="006C5BA7" w:rsidRDefault="006C5BA7" w:rsidP="004F48A3">
            <w:pPr>
              <w:pStyle w:val="Tabletext"/>
              <w:jc w:val="center"/>
              <w:rPr>
                <w:vertAlign w:val="superscript"/>
              </w:rPr>
            </w:pPr>
            <w:r>
              <w:rPr>
                <w:vertAlign w:val="superscript"/>
              </w:rPr>
              <w:t>(3), (4)</w:t>
            </w:r>
          </w:p>
        </w:tc>
      </w:tr>
      <w:tr w:rsidR="006C5BA7" w14:paraId="78ADD679" w14:textId="77777777" w:rsidTr="004F48A3">
        <w:trPr>
          <w:cantSplit/>
          <w:jc w:val="center"/>
        </w:trPr>
        <w:tc>
          <w:tcPr>
            <w:tcW w:w="1488" w:type="dxa"/>
            <w:tcBorders>
              <w:bottom w:val="single" w:sz="6" w:space="0" w:color="auto"/>
            </w:tcBorders>
          </w:tcPr>
          <w:p w14:paraId="1975CBEB" w14:textId="77777777" w:rsidR="006C5BA7" w:rsidRDefault="006C5BA7" w:rsidP="004F48A3">
            <w:pPr>
              <w:pStyle w:val="Tabletext"/>
              <w:jc w:val="center"/>
            </w:pPr>
            <w:r>
              <w:t>24</w:t>
            </w:r>
          </w:p>
        </w:tc>
        <w:tc>
          <w:tcPr>
            <w:tcW w:w="2312" w:type="dxa"/>
            <w:tcBorders>
              <w:bottom w:val="single" w:sz="6" w:space="0" w:color="auto"/>
            </w:tcBorders>
          </w:tcPr>
          <w:p w14:paraId="571CB6F6" w14:textId="77777777" w:rsidR="006C5BA7" w:rsidRDefault="006C5BA7" w:rsidP="004F48A3">
            <w:pPr>
              <w:pStyle w:val="Tabletext"/>
            </w:pPr>
            <w:r>
              <w:rPr>
                <w:szCs w:val="22"/>
              </w:rPr>
              <w:t>木琴</w:t>
            </w:r>
          </w:p>
        </w:tc>
        <w:tc>
          <w:tcPr>
            <w:tcW w:w="1900" w:type="dxa"/>
            <w:tcBorders>
              <w:bottom w:val="single" w:sz="6" w:space="0" w:color="auto"/>
            </w:tcBorders>
          </w:tcPr>
          <w:p w14:paraId="03A3D061" w14:textId="77777777" w:rsidR="006C5BA7" w:rsidRDefault="006C5BA7" w:rsidP="004F48A3">
            <w:pPr>
              <w:pStyle w:val="Tabletext"/>
              <w:jc w:val="center"/>
            </w:pPr>
            <w:r>
              <w:t>xyl</w:t>
            </w:r>
          </w:p>
        </w:tc>
        <w:tc>
          <w:tcPr>
            <w:tcW w:w="1900" w:type="dxa"/>
            <w:tcBorders>
              <w:bottom w:val="single" w:sz="6" w:space="0" w:color="auto"/>
            </w:tcBorders>
          </w:tcPr>
          <w:p w14:paraId="3E7DBC4E" w14:textId="77777777" w:rsidR="006C5BA7" w:rsidRDefault="006C5BA7" w:rsidP="004F48A3">
            <w:pPr>
              <w:pStyle w:val="Tabletext"/>
              <w:jc w:val="center"/>
              <w:rPr>
                <w:vertAlign w:val="superscript"/>
              </w:rPr>
            </w:pPr>
            <w:r>
              <w:rPr>
                <w:vertAlign w:val="superscript"/>
              </w:rPr>
              <w:t>(1), (2)</w:t>
            </w:r>
          </w:p>
        </w:tc>
      </w:tr>
      <w:tr w:rsidR="006C5BA7" w14:paraId="4DC731FF" w14:textId="77777777" w:rsidTr="004F48A3">
        <w:trPr>
          <w:cantSplit/>
          <w:jc w:val="center"/>
        </w:trPr>
        <w:tc>
          <w:tcPr>
            <w:tcW w:w="7600" w:type="dxa"/>
            <w:gridSpan w:val="4"/>
            <w:tcBorders>
              <w:left w:val="nil"/>
              <w:bottom w:val="nil"/>
              <w:right w:val="nil"/>
            </w:tcBorders>
          </w:tcPr>
          <w:p w14:paraId="4009CD81" w14:textId="77777777" w:rsidR="006C5BA7" w:rsidRDefault="006C5BA7" w:rsidP="004F48A3">
            <w:pPr>
              <w:pStyle w:val="Tablelegend"/>
              <w:keepNext/>
              <w:keepLines/>
              <w:spacing w:before="60" w:after="20"/>
              <w:rPr>
                <w:lang w:val="en-GB" w:eastAsia="zh-CN"/>
              </w:rPr>
            </w:pPr>
            <w:r>
              <w:rPr>
                <w:position w:val="6"/>
                <w:sz w:val="14"/>
                <w:lang w:val="en-GB" w:eastAsia="zh-CN"/>
              </w:rPr>
              <w:t>(1)</w:t>
            </w:r>
            <w:r>
              <w:rPr>
                <w:lang w:val="en-GB" w:eastAsia="zh-CN"/>
              </w:rPr>
              <w:tab/>
            </w:r>
            <w:r>
              <w:rPr>
                <w:szCs w:val="22"/>
                <w:lang w:val="en-GB" w:eastAsia="zh-CN"/>
              </w:rPr>
              <w:t>瞬变</w:t>
            </w:r>
            <w:r>
              <w:rPr>
                <w:rFonts w:hint="eastAsia"/>
                <w:szCs w:val="22"/>
                <w:lang w:val="en-GB" w:eastAsia="zh-CN"/>
              </w:rPr>
              <w:t>：</w:t>
            </w:r>
            <w:r>
              <w:rPr>
                <w:szCs w:val="22"/>
                <w:lang w:val="en-GB" w:eastAsia="zh-CN"/>
              </w:rPr>
              <w:t>预回声敏感，时域中的噪声模糊。</w:t>
            </w:r>
          </w:p>
          <w:p w14:paraId="531D96EB" w14:textId="77777777" w:rsidR="006C5BA7" w:rsidRDefault="006C5BA7" w:rsidP="004F48A3">
            <w:pPr>
              <w:pStyle w:val="Tablelegend"/>
              <w:keepNext/>
              <w:keepLines/>
              <w:spacing w:after="20"/>
              <w:rPr>
                <w:lang w:val="en-GB" w:eastAsia="zh-CN"/>
              </w:rPr>
            </w:pPr>
            <w:r>
              <w:rPr>
                <w:position w:val="6"/>
                <w:sz w:val="14"/>
                <w:lang w:val="en-GB" w:eastAsia="zh-CN"/>
              </w:rPr>
              <w:t>(2)</w:t>
            </w:r>
            <w:r>
              <w:rPr>
                <w:lang w:val="en-GB" w:eastAsia="zh-CN"/>
              </w:rPr>
              <w:tab/>
            </w:r>
            <w:r>
              <w:rPr>
                <w:szCs w:val="22"/>
                <w:lang w:val="en-GB" w:eastAsia="zh-CN"/>
              </w:rPr>
              <w:t>音调结构</w:t>
            </w:r>
            <w:r>
              <w:rPr>
                <w:rFonts w:hint="eastAsia"/>
                <w:szCs w:val="22"/>
                <w:lang w:val="en-GB" w:eastAsia="zh-CN"/>
              </w:rPr>
              <w:t>：</w:t>
            </w:r>
            <w:r>
              <w:rPr>
                <w:szCs w:val="22"/>
                <w:lang w:val="en-GB" w:eastAsia="zh-CN"/>
              </w:rPr>
              <w:t>噪声敏感，粗糙。</w:t>
            </w:r>
          </w:p>
          <w:p w14:paraId="31339308" w14:textId="77777777" w:rsidR="006C5BA7" w:rsidRDefault="006C5BA7" w:rsidP="004F48A3">
            <w:pPr>
              <w:pStyle w:val="Tablelegend"/>
              <w:keepNext/>
              <w:keepLines/>
              <w:spacing w:after="20"/>
              <w:rPr>
                <w:lang w:val="en-GB" w:eastAsia="zh-CN"/>
              </w:rPr>
            </w:pPr>
            <w:r>
              <w:rPr>
                <w:position w:val="6"/>
                <w:sz w:val="14"/>
                <w:lang w:val="en-GB" w:eastAsia="zh-CN"/>
              </w:rPr>
              <w:t>(3)</w:t>
            </w:r>
            <w:r>
              <w:rPr>
                <w:lang w:val="en-GB" w:eastAsia="zh-CN"/>
              </w:rPr>
              <w:tab/>
            </w:r>
            <w:r>
              <w:rPr>
                <w:szCs w:val="22"/>
                <w:lang w:val="en-GB" w:eastAsia="zh-CN"/>
              </w:rPr>
              <w:t>自然语音（音调部分和攻击的关键组合）</w:t>
            </w:r>
            <w:r>
              <w:rPr>
                <w:rFonts w:hint="eastAsia"/>
                <w:szCs w:val="22"/>
                <w:lang w:val="en-GB" w:eastAsia="zh-CN"/>
              </w:rPr>
              <w:t>：</w:t>
            </w:r>
            <w:r>
              <w:rPr>
                <w:szCs w:val="22"/>
                <w:lang w:val="en-GB" w:eastAsia="zh-CN"/>
              </w:rPr>
              <w:t>失真敏感，攻击</w:t>
            </w:r>
            <w:r>
              <w:rPr>
                <w:rFonts w:hint="eastAsia"/>
                <w:szCs w:val="22"/>
                <w:lang w:val="en-US" w:eastAsia="zh-CN"/>
              </w:rPr>
              <w:t>的</w:t>
            </w:r>
            <w:r>
              <w:rPr>
                <w:szCs w:val="22"/>
                <w:lang w:val="en-GB" w:eastAsia="zh-CN"/>
              </w:rPr>
              <w:t>模糊。</w:t>
            </w:r>
          </w:p>
          <w:p w14:paraId="229C75B2" w14:textId="77777777" w:rsidR="006C5BA7" w:rsidRDefault="006C5BA7" w:rsidP="004F48A3">
            <w:pPr>
              <w:pStyle w:val="Tablelegend"/>
              <w:keepNext/>
              <w:keepLines/>
              <w:spacing w:after="20"/>
              <w:rPr>
                <w:lang w:val="en-GB" w:eastAsia="zh-CN"/>
              </w:rPr>
            </w:pPr>
            <w:r>
              <w:rPr>
                <w:position w:val="6"/>
                <w:sz w:val="14"/>
                <w:lang w:val="en-GB" w:eastAsia="zh-CN"/>
              </w:rPr>
              <w:t>(4)</w:t>
            </w:r>
            <w:r>
              <w:rPr>
                <w:lang w:val="en-GB" w:eastAsia="zh-CN"/>
              </w:rPr>
              <w:tab/>
            </w:r>
            <w:r>
              <w:rPr>
                <w:szCs w:val="22"/>
                <w:lang w:val="en-GB" w:eastAsia="zh-CN"/>
              </w:rPr>
              <w:t>复杂声音</w:t>
            </w:r>
            <w:r>
              <w:rPr>
                <w:rFonts w:hint="eastAsia"/>
                <w:szCs w:val="22"/>
                <w:lang w:val="en-GB" w:eastAsia="zh-CN"/>
              </w:rPr>
              <w:t>：</w:t>
            </w:r>
            <w:r>
              <w:rPr>
                <w:rFonts w:hint="eastAsia"/>
                <w:szCs w:val="22"/>
                <w:lang w:val="en-US" w:eastAsia="zh-CN"/>
              </w:rPr>
              <w:t>对</w:t>
            </w:r>
            <w:r>
              <w:rPr>
                <w:rFonts w:hint="eastAsia"/>
                <w:szCs w:val="22"/>
                <w:lang w:val="en-GB" w:eastAsia="zh-CN"/>
              </w:rPr>
              <w:t>待测设备</w:t>
            </w:r>
            <w:r>
              <w:rPr>
                <w:rFonts w:hint="eastAsia"/>
                <w:szCs w:val="22"/>
                <w:lang w:val="en-US" w:eastAsia="zh-CN"/>
              </w:rPr>
              <w:t>施加压力</w:t>
            </w:r>
            <w:r>
              <w:rPr>
                <w:szCs w:val="22"/>
                <w:lang w:val="en-GB" w:eastAsia="zh-CN"/>
              </w:rPr>
              <w:t>。</w:t>
            </w:r>
          </w:p>
          <w:p w14:paraId="675BF4B2" w14:textId="77777777" w:rsidR="006C5BA7" w:rsidRDefault="006C5BA7" w:rsidP="004F48A3">
            <w:pPr>
              <w:pStyle w:val="Tablelegend"/>
              <w:keepNext/>
              <w:keepLines/>
              <w:spacing w:after="20"/>
              <w:rPr>
                <w:position w:val="6"/>
                <w:sz w:val="14"/>
                <w:lang w:val="en-GB" w:eastAsia="zh-CN"/>
              </w:rPr>
            </w:pPr>
            <w:r>
              <w:rPr>
                <w:position w:val="6"/>
                <w:sz w:val="14"/>
                <w:lang w:val="en-GB" w:eastAsia="zh-CN"/>
              </w:rPr>
              <w:t>(5)</w:t>
            </w:r>
            <w:r>
              <w:rPr>
                <w:sz w:val="18"/>
                <w:lang w:val="en-GB" w:eastAsia="zh-CN"/>
              </w:rPr>
              <w:tab/>
            </w:r>
            <w:r>
              <w:rPr>
                <w:szCs w:val="22"/>
                <w:lang w:val="en-GB" w:eastAsia="zh-CN"/>
              </w:rPr>
              <w:t>高带宽</w:t>
            </w:r>
            <w:r>
              <w:rPr>
                <w:rFonts w:hint="eastAsia"/>
                <w:szCs w:val="22"/>
                <w:lang w:val="en-GB" w:eastAsia="zh-CN"/>
              </w:rPr>
              <w:t>：</w:t>
            </w:r>
            <w:r>
              <w:rPr>
                <w:rFonts w:hint="eastAsia"/>
                <w:szCs w:val="22"/>
                <w:lang w:val="en-US" w:eastAsia="zh-CN"/>
              </w:rPr>
              <w:t>对</w:t>
            </w:r>
            <w:r>
              <w:rPr>
                <w:rFonts w:hint="eastAsia"/>
                <w:szCs w:val="22"/>
                <w:lang w:val="en-GB" w:eastAsia="zh-CN"/>
              </w:rPr>
              <w:t>待测设备</w:t>
            </w:r>
            <w:r>
              <w:rPr>
                <w:szCs w:val="22"/>
                <w:lang w:val="en-GB" w:eastAsia="zh-CN"/>
              </w:rPr>
              <w:t>、高频损耗、</w:t>
            </w:r>
            <w:r>
              <w:rPr>
                <w:rFonts w:hint="eastAsia"/>
                <w:szCs w:val="22"/>
                <w:lang w:val="en-US" w:eastAsia="zh-CN"/>
              </w:rPr>
              <w:t>节目</w:t>
            </w:r>
            <w:r>
              <w:rPr>
                <w:szCs w:val="22"/>
                <w:lang w:val="en-GB" w:eastAsia="zh-CN"/>
              </w:rPr>
              <w:t>调制高频噪声</w:t>
            </w:r>
            <w:r>
              <w:rPr>
                <w:rFonts w:hint="eastAsia"/>
                <w:szCs w:val="22"/>
                <w:lang w:val="en-US" w:eastAsia="zh-CN"/>
              </w:rPr>
              <w:t>施加压力</w:t>
            </w:r>
            <w:r>
              <w:rPr>
                <w:szCs w:val="22"/>
                <w:lang w:val="en-GB" w:eastAsia="zh-CN"/>
              </w:rPr>
              <w:t>。</w:t>
            </w:r>
          </w:p>
        </w:tc>
      </w:tr>
    </w:tbl>
    <w:p w14:paraId="6DD5DB9A" w14:textId="77777777" w:rsidR="006C5BA7" w:rsidRDefault="006C5BA7" w:rsidP="006C5BA7">
      <w:pPr>
        <w:pStyle w:val="Tablefin"/>
        <w:rPr>
          <w:lang w:eastAsia="zh-CN"/>
        </w:rPr>
      </w:pPr>
    </w:p>
    <w:p w14:paraId="4056863A" w14:textId="77777777" w:rsidR="006C5BA7" w:rsidRDefault="006C5BA7" w:rsidP="00052FB3">
      <w:pPr>
        <w:pStyle w:val="Heading2"/>
        <w:rPr>
          <w:lang w:val="en-GB" w:eastAsia="zh-CN"/>
        </w:rPr>
      </w:pPr>
      <w:bookmarkStart w:id="130" w:name="_Toc415385172"/>
      <w:bookmarkStart w:id="131" w:name="_Toc133300944"/>
      <w:bookmarkStart w:id="132" w:name="_Toc425054064"/>
      <w:bookmarkStart w:id="133" w:name="_Toc133255891"/>
      <w:bookmarkStart w:id="134" w:name="_Toc411998516"/>
      <w:bookmarkStart w:id="135" w:name="_Toc160808226"/>
      <w:r>
        <w:rPr>
          <w:lang w:val="en-GB" w:eastAsia="zh-CN"/>
        </w:rPr>
        <w:lastRenderedPageBreak/>
        <w:t>3.2</w:t>
      </w:r>
      <w:r>
        <w:rPr>
          <w:lang w:val="en-GB" w:eastAsia="zh-CN"/>
        </w:rPr>
        <w:tab/>
      </w:r>
      <w:bookmarkEnd w:id="130"/>
      <w:bookmarkEnd w:id="131"/>
      <w:bookmarkEnd w:id="132"/>
      <w:bookmarkEnd w:id="133"/>
      <w:bookmarkEnd w:id="134"/>
      <w:r>
        <w:rPr>
          <w:szCs w:val="24"/>
          <w:lang w:val="en-GB" w:eastAsia="zh-CN"/>
        </w:rPr>
        <w:t>持续时间</w:t>
      </w:r>
      <w:bookmarkEnd w:id="135"/>
    </w:p>
    <w:p w14:paraId="52682C78" w14:textId="77777777" w:rsidR="006C5BA7" w:rsidRDefault="006C5BA7" w:rsidP="00052FB3">
      <w:pPr>
        <w:keepNext/>
        <w:keepLines/>
        <w:ind w:firstLineChars="200" w:firstLine="480"/>
        <w:rPr>
          <w:szCs w:val="24"/>
          <w:lang w:val="en-GB" w:eastAsia="zh-CN"/>
        </w:rPr>
      </w:pPr>
      <w:r>
        <w:rPr>
          <w:szCs w:val="24"/>
          <w:lang w:val="en-GB" w:eastAsia="zh-CN"/>
        </w:rPr>
        <w:t>自然测试信号的持续时间应该与听力测试中使用的信号相同。持续时间通常在</w:t>
      </w:r>
      <w:r>
        <w:rPr>
          <w:szCs w:val="24"/>
          <w:lang w:val="en-GB" w:eastAsia="zh-CN"/>
        </w:rPr>
        <w:t>10</w:t>
      </w:r>
      <w:r>
        <w:rPr>
          <w:szCs w:val="24"/>
          <w:lang w:val="en-GB" w:eastAsia="zh-CN"/>
        </w:rPr>
        <w:t>到</w:t>
      </w:r>
      <w:r>
        <w:rPr>
          <w:szCs w:val="24"/>
          <w:lang w:val="en-GB" w:eastAsia="zh-CN"/>
        </w:rPr>
        <w:t>20</w:t>
      </w:r>
      <w:r>
        <w:rPr>
          <w:szCs w:val="24"/>
          <w:lang w:val="en-GB" w:eastAsia="zh-CN"/>
        </w:rPr>
        <w:t>秒的量级。很可能暴露大部分伪像的测试信号的关键部分仅局限于持续时间的</w:t>
      </w:r>
      <w:r>
        <w:rPr>
          <w:rFonts w:hint="eastAsia"/>
          <w:szCs w:val="24"/>
          <w:lang w:val="en-US" w:eastAsia="zh-CN"/>
        </w:rPr>
        <w:t>较</w:t>
      </w:r>
      <w:r>
        <w:rPr>
          <w:szCs w:val="24"/>
          <w:lang w:val="en-GB" w:eastAsia="zh-CN"/>
        </w:rPr>
        <w:t>短部分。</w:t>
      </w:r>
    </w:p>
    <w:p w14:paraId="017EE9CA" w14:textId="77777777" w:rsidR="006C5BA7" w:rsidRDefault="006C5BA7" w:rsidP="00052FB3">
      <w:pPr>
        <w:keepNext/>
        <w:keepLines/>
        <w:ind w:firstLineChars="200" w:firstLine="480"/>
        <w:rPr>
          <w:lang w:val="en-GB" w:eastAsia="zh-CN"/>
        </w:rPr>
      </w:pPr>
      <w:r>
        <w:rPr>
          <w:szCs w:val="24"/>
          <w:lang w:val="en-GB" w:eastAsia="zh-CN"/>
        </w:rPr>
        <w:t>合成测试信号的持续时间应该足够长，以对</w:t>
      </w:r>
      <w:r>
        <w:rPr>
          <w:rFonts w:hint="eastAsia"/>
          <w:szCs w:val="24"/>
          <w:lang w:val="en-US" w:eastAsia="zh-CN"/>
        </w:rPr>
        <w:t>待测</w:t>
      </w:r>
      <w:r>
        <w:rPr>
          <w:szCs w:val="24"/>
          <w:lang w:val="en-GB" w:eastAsia="zh-CN"/>
        </w:rPr>
        <w:t>编解码器施加压力，该编解码器可能包含编码音频信号的缓冲区。考虑到测量方法中存在的这些缓冲长度和时间常数，序列中每个单个测试项目的持续时间应大于</w:t>
      </w:r>
      <w:r>
        <w:rPr>
          <w:szCs w:val="24"/>
          <w:lang w:val="en-GB" w:eastAsia="zh-CN"/>
        </w:rPr>
        <w:t>500</w:t>
      </w:r>
      <w:r>
        <w:rPr>
          <w:rFonts w:hint="eastAsia"/>
          <w:szCs w:val="24"/>
          <w:lang w:val="en-GB" w:eastAsia="zh-CN"/>
        </w:rPr>
        <w:t>毫秒。</w:t>
      </w:r>
      <w:r>
        <w:rPr>
          <w:rFonts w:hint="eastAsia"/>
          <w:szCs w:val="24"/>
          <w:lang w:val="en-US" w:eastAsia="zh-CN"/>
        </w:rPr>
        <w:t>之所以</w:t>
      </w:r>
      <w:r>
        <w:rPr>
          <w:szCs w:val="24"/>
          <w:lang w:val="en-GB" w:eastAsia="zh-CN"/>
        </w:rPr>
        <w:t>可</w:t>
      </w:r>
      <w:r>
        <w:rPr>
          <w:rFonts w:hint="eastAsia"/>
          <w:szCs w:val="24"/>
          <w:lang w:val="en-US" w:eastAsia="zh-CN"/>
        </w:rPr>
        <w:t>将</w:t>
      </w:r>
      <w:r>
        <w:rPr>
          <w:szCs w:val="24"/>
          <w:lang w:val="en-GB" w:eastAsia="zh-CN"/>
        </w:rPr>
        <w:t>持续时间限制为如此短的值，</w:t>
      </w:r>
      <w:r>
        <w:rPr>
          <w:rFonts w:hint="eastAsia"/>
          <w:szCs w:val="24"/>
          <w:lang w:val="en-US" w:eastAsia="zh-CN"/>
        </w:rPr>
        <w:t>是因为</w:t>
      </w:r>
      <w:r>
        <w:rPr>
          <w:szCs w:val="24"/>
          <w:lang w:val="en-GB" w:eastAsia="zh-CN"/>
        </w:rPr>
        <w:t>预计</w:t>
      </w:r>
      <w:r>
        <w:rPr>
          <w:rFonts w:hint="eastAsia"/>
          <w:szCs w:val="24"/>
          <w:lang w:val="en-GB" w:eastAsia="zh-CN"/>
        </w:rPr>
        <w:t>此类信号</w:t>
      </w:r>
      <w:r>
        <w:rPr>
          <w:szCs w:val="24"/>
          <w:lang w:val="en-GB" w:eastAsia="zh-CN"/>
        </w:rPr>
        <w:t>不会用于主观听力测试。</w:t>
      </w:r>
    </w:p>
    <w:p w14:paraId="7CDB96F6" w14:textId="77777777" w:rsidR="006C5BA7" w:rsidRDefault="006C5BA7" w:rsidP="00052FB3">
      <w:pPr>
        <w:pStyle w:val="Heading1"/>
        <w:rPr>
          <w:szCs w:val="24"/>
          <w:lang w:val="en-GB" w:eastAsia="zh-CN"/>
        </w:rPr>
      </w:pPr>
      <w:bookmarkStart w:id="136" w:name="_Toc415385173"/>
      <w:bookmarkStart w:id="137" w:name="_Toc133300945"/>
      <w:bookmarkStart w:id="138" w:name="_Toc133255892"/>
      <w:bookmarkStart w:id="139" w:name="_Toc411998517"/>
      <w:bookmarkStart w:id="140" w:name="_Toc425054065"/>
      <w:bookmarkStart w:id="141" w:name="_Toc160808227"/>
      <w:r>
        <w:rPr>
          <w:lang w:val="en-GB" w:eastAsia="zh-CN"/>
        </w:rPr>
        <w:t>4</w:t>
      </w:r>
      <w:r>
        <w:rPr>
          <w:lang w:val="en-GB" w:eastAsia="zh-CN"/>
        </w:rPr>
        <w:tab/>
      </w:r>
      <w:bookmarkEnd w:id="136"/>
      <w:bookmarkEnd w:id="137"/>
      <w:bookmarkEnd w:id="138"/>
      <w:bookmarkEnd w:id="139"/>
      <w:bookmarkEnd w:id="140"/>
      <w:r>
        <w:rPr>
          <w:szCs w:val="24"/>
          <w:lang w:val="en-GB" w:eastAsia="zh-CN"/>
        </w:rPr>
        <w:t>同步</w:t>
      </w:r>
      <w:bookmarkEnd w:id="141"/>
    </w:p>
    <w:p w14:paraId="0F3B5E7F" w14:textId="77777777" w:rsidR="006C5BA7" w:rsidRDefault="006C5BA7" w:rsidP="00052FB3">
      <w:pPr>
        <w:keepNext/>
        <w:keepLines/>
        <w:ind w:firstLineChars="200" w:firstLine="480"/>
        <w:rPr>
          <w:lang w:val="en-GB" w:eastAsia="zh-CN"/>
        </w:rPr>
      </w:pPr>
      <w:r>
        <w:rPr>
          <w:szCs w:val="24"/>
          <w:lang w:val="en-GB" w:eastAsia="zh-CN"/>
        </w:rPr>
        <w:t>对于测量</w:t>
      </w:r>
      <w:r>
        <w:rPr>
          <w:rFonts w:hint="eastAsia"/>
          <w:szCs w:val="24"/>
          <w:lang w:val="en-US" w:eastAsia="zh-CN"/>
        </w:rPr>
        <w:t>程序</w:t>
      </w:r>
      <w:r>
        <w:rPr>
          <w:szCs w:val="24"/>
          <w:lang w:val="en-GB" w:eastAsia="zh-CN"/>
        </w:rPr>
        <w:t>，</w:t>
      </w:r>
      <w:r>
        <w:rPr>
          <w:rFonts w:hint="eastAsia"/>
          <w:szCs w:val="24"/>
          <w:lang w:val="en-GB" w:eastAsia="zh-CN"/>
        </w:rPr>
        <w:t>待测信号</w:t>
      </w:r>
      <w:r>
        <w:rPr>
          <w:szCs w:val="24"/>
          <w:lang w:val="en-GB" w:eastAsia="zh-CN"/>
        </w:rPr>
        <w:t>和参考信号应在时间上同步。这适用于自然</w:t>
      </w:r>
      <w:r>
        <w:rPr>
          <w:rFonts w:hint="eastAsia"/>
          <w:szCs w:val="24"/>
          <w:lang w:val="en-US" w:eastAsia="zh-CN"/>
        </w:rPr>
        <w:t>及</w:t>
      </w:r>
      <w:r>
        <w:rPr>
          <w:szCs w:val="24"/>
          <w:lang w:val="en-GB" w:eastAsia="zh-CN"/>
        </w:rPr>
        <w:t>合成测试信号。</w:t>
      </w:r>
    </w:p>
    <w:p w14:paraId="73A4E834" w14:textId="77777777" w:rsidR="006C5BA7" w:rsidRDefault="006C5BA7" w:rsidP="006C5BA7">
      <w:pPr>
        <w:pStyle w:val="Heading1"/>
        <w:keepNext w:val="0"/>
        <w:keepLines w:val="0"/>
        <w:rPr>
          <w:szCs w:val="24"/>
          <w:lang w:val="en-GB" w:eastAsia="zh-CN"/>
        </w:rPr>
      </w:pPr>
      <w:bookmarkStart w:id="142" w:name="_Toc425054066"/>
      <w:bookmarkStart w:id="143" w:name="_Toc133255893"/>
      <w:bookmarkStart w:id="144" w:name="_Toc133300946"/>
      <w:bookmarkStart w:id="145" w:name="_Toc411998519"/>
      <w:bookmarkStart w:id="146" w:name="_Toc415385175"/>
      <w:bookmarkStart w:id="147" w:name="_Toc160808228"/>
      <w:r>
        <w:rPr>
          <w:lang w:val="en-GB" w:eastAsia="zh-CN"/>
        </w:rPr>
        <w:t>5</w:t>
      </w:r>
      <w:r>
        <w:rPr>
          <w:lang w:val="en-GB" w:eastAsia="zh-CN"/>
        </w:rPr>
        <w:tab/>
      </w:r>
      <w:bookmarkEnd w:id="142"/>
      <w:bookmarkEnd w:id="143"/>
      <w:bookmarkEnd w:id="144"/>
      <w:bookmarkEnd w:id="145"/>
      <w:bookmarkEnd w:id="146"/>
      <w:r>
        <w:rPr>
          <w:szCs w:val="24"/>
          <w:lang w:val="en-GB" w:eastAsia="zh-CN"/>
        </w:rPr>
        <w:t>版权问题</w:t>
      </w:r>
      <w:bookmarkEnd w:id="147"/>
    </w:p>
    <w:p w14:paraId="186D0A54" w14:textId="77777777" w:rsidR="006C5BA7" w:rsidRDefault="006C5BA7" w:rsidP="00AD0E57">
      <w:pPr>
        <w:ind w:firstLineChars="200" w:firstLine="480"/>
        <w:rPr>
          <w:lang w:val="en-GB" w:eastAsia="zh-CN"/>
        </w:rPr>
      </w:pPr>
      <w:r>
        <w:rPr>
          <w:szCs w:val="24"/>
          <w:lang w:val="en-GB" w:eastAsia="zh-CN"/>
        </w:rPr>
        <w:t>表</w:t>
      </w:r>
      <w:r>
        <w:rPr>
          <w:szCs w:val="24"/>
          <w:lang w:val="en-GB" w:eastAsia="zh-CN"/>
        </w:rPr>
        <w:t>3</w:t>
      </w:r>
      <w:r>
        <w:rPr>
          <w:szCs w:val="24"/>
          <w:lang w:val="en-GB" w:eastAsia="zh-CN"/>
        </w:rPr>
        <w:t>中给出的测试信号可以与</w:t>
      </w:r>
      <w:r>
        <w:rPr>
          <w:rFonts w:hint="eastAsia"/>
          <w:szCs w:val="24"/>
          <w:lang w:val="en-GB" w:eastAsia="zh-CN"/>
        </w:rPr>
        <w:t>本建议书</w:t>
      </w:r>
      <w:r>
        <w:rPr>
          <w:szCs w:val="24"/>
          <w:lang w:val="en-GB" w:eastAsia="zh-CN"/>
        </w:rPr>
        <w:t>附件</w:t>
      </w:r>
      <w:r>
        <w:rPr>
          <w:szCs w:val="24"/>
          <w:lang w:val="en-GB" w:eastAsia="zh-CN"/>
        </w:rPr>
        <w:t>2</w:t>
      </w:r>
      <w:r>
        <w:rPr>
          <w:szCs w:val="24"/>
          <w:lang w:val="en-GB" w:eastAsia="zh-CN"/>
        </w:rPr>
        <w:t>中描述的客观测量方法一起免费用于测量目的。</w:t>
      </w:r>
    </w:p>
    <w:p w14:paraId="2A3200AC" w14:textId="77777777" w:rsidR="006C5BA7" w:rsidRDefault="006C5BA7" w:rsidP="006C5BA7">
      <w:pPr>
        <w:pStyle w:val="Note"/>
        <w:rPr>
          <w:lang w:val="en-GB" w:eastAsia="zh-CN"/>
        </w:rPr>
      </w:pPr>
      <w:r>
        <w:rPr>
          <w:rFonts w:hint="eastAsia"/>
          <w:lang w:val="en-US" w:eastAsia="zh-CN"/>
        </w:rPr>
        <w:t>注</w:t>
      </w:r>
      <w:r>
        <w:rPr>
          <w:lang w:val="en-GB" w:eastAsia="zh-CN"/>
        </w:rPr>
        <w:t> – </w:t>
      </w:r>
      <w:r>
        <w:rPr>
          <w:rFonts w:hint="eastAsia"/>
          <w:lang w:val="en-GB" w:eastAsia="zh-CN"/>
        </w:rPr>
        <w:t>所有序列均须获得版权许可，主要来自欧洲广播联盟（</w:t>
      </w:r>
      <w:r>
        <w:rPr>
          <w:rFonts w:hint="eastAsia"/>
          <w:lang w:val="en-GB" w:eastAsia="zh-CN"/>
        </w:rPr>
        <w:t>EBU</w:t>
      </w:r>
      <w:r>
        <w:rPr>
          <w:rFonts w:hint="eastAsia"/>
          <w:lang w:val="en-GB" w:eastAsia="zh-CN"/>
        </w:rPr>
        <w:t>）（</w:t>
      </w:r>
      <w:r>
        <w:rPr>
          <w:rFonts w:hint="eastAsia"/>
          <w:lang w:val="en-GB" w:eastAsia="zh-CN"/>
        </w:rPr>
        <w:t>EBU</w:t>
      </w:r>
      <w:r>
        <w:rPr>
          <w:rFonts w:hint="eastAsia"/>
          <w:lang w:val="en-GB" w:eastAsia="zh-CN"/>
        </w:rPr>
        <w:t>声音质量评估材料（</w:t>
      </w:r>
      <w:r>
        <w:rPr>
          <w:rFonts w:hint="eastAsia"/>
          <w:lang w:val="en-GB" w:eastAsia="zh-CN"/>
        </w:rPr>
        <w:t>SQAM</w:t>
      </w:r>
      <w:r>
        <w:rPr>
          <w:rFonts w:hint="eastAsia"/>
          <w:lang w:val="en-GB" w:eastAsia="zh-CN"/>
        </w:rPr>
        <w:t>）光盘）。</w:t>
      </w:r>
    </w:p>
    <w:p w14:paraId="5B509D40" w14:textId="77777777" w:rsidR="006C5BA7" w:rsidRDefault="006C5BA7" w:rsidP="006C5BA7">
      <w:pPr>
        <w:rPr>
          <w:lang w:val="en-GB" w:eastAsia="zh-CN"/>
        </w:rPr>
      </w:pPr>
    </w:p>
    <w:p w14:paraId="3EAD8720" w14:textId="77777777" w:rsidR="006C5BA7" w:rsidRDefault="006C5BA7" w:rsidP="006C5BA7">
      <w:pPr>
        <w:rPr>
          <w:lang w:val="en-GB" w:eastAsia="zh-CN"/>
        </w:rPr>
      </w:pPr>
    </w:p>
    <w:p w14:paraId="2225BF87" w14:textId="77777777" w:rsidR="006C5BA7" w:rsidRDefault="006C5BA7" w:rsidP="0009680F">
      <w:pPr>
        <w:pStyle w:val="AnnexNoTitle"/>
        <w:outlineLvl w:val="0"/>
        <w:rPr>
          <w:lang w:val="en-GB" w:eastAsia="zh-CN"/>
        </w:rPr>
      </w:pPr>
      <w:bookmarkStart w:id="148" w:name="_Toc425054067"/>
      <w:bookmarkStart w:id="149" w:name="_Toc415385176"/>
      <w:bookmarkStart w:id="150" w:name="_Toc133300947"/>
      <w:bookmarkStart w:id="151" w:name="_Toc133255894"/>
      <w:bookmarkStart w:id="152" w:name="_Toc160808229"/>
      <w:bookmarkStart w:id="153" w:name="_Toc411998520"/>
      <w:bookmarkStart w:id="154" w:name="_Toc414872966"/>
      <w:r>
        <w:rPr>
          <w:rFonts w:hint="eastAsia"/>
          <w:lang w:val="en-US" w:eastAsia="zh-CN"/>
        </w:rPr>
        <w:t>附件</w:t>
      </w:r>
      <w:r>
        <w:rPr>
          <w:rFonts w:hint="eastAsia"/>
          <w:lang w:val="en-US" w:eastAsia="zh-CN"/>
        </w:rPr>
        <w:t>1</w:t>
      </w:r>
      <w:r>
        <w:rPr>
          <w:rFonts w:hint="eastAsia"/>
          <w:lang w:val="en-US" w:eastAsia="zh-CN"/>
        </w:rPr>
        <w:t>的</w:t>
      </w:r>
      <w:r>
        <w:rPr>
          <w:lang w:val="en-GB" w:eastAsia="zh-CN"/>
        </w:rPr>
        <w:br/>
      </w:r>
      <w:bookmarkEnd w:id="148"/>
      <w:bookmarkEnd w:id="149"/>
      <w:r>
        <w:rPr>
          <w:rFonts w:hint="eastAsia"/>
          <w:lang w:val="en-US" w:eastAsia="zh-CN"/>
        </w:rPr>
        <w:t>后附资料</w:t>
      </w:r>
      <w:r>
        <w:rPr>
          <w:rFonts w:hint="eastAsia"/>
          <w:lang w:val="en-US" w:eastAsia="zh-CN"/>
        </w:rPr>
        <w:t>2</w:t>
      </w:r>
      <w:r>
        <w:rPr>
          <w:lang w:val="en-GB" w:eastAsia="zh-CN"/>
        </w:rPr>
        <w:br/>
      </w:r>
      <w:r>
        <w:rPr>
          <w:lang w:val="en-GB" w:eastAsia="zh-CN"/>
        </w:rPr>
        <w:br/>
      </w:r>
      <w:bookmarkEnd w:id="150"/>
      <w:bookmarkEnd w:id="151"/>
      <w:r>
        <w:rPr>
          <w:rFonts w:hint="eastAsia"/>
          <w:lang w:val="en-GB" w:eastAsia="zh-CN"/>
        </w:rPr>
        <w:t>输出变量</w:t>
      </w:r>
      <w:bookmarkEnd w:id="152"/>
    </w:p>
    <w:p w14:paraId="1D315CE9" w14:textId="77777777" w:rsidR="006C5BA7" w:rsidRDefault="006C5BA7" w:rsidP="006C5BA7">
      <w:pPr>
        <w:pStyle w:val="Heading1"/>
        <w:keepNext w:val="0"/>
        <w:keepLines w:val="0"/>
        <w:rPr>
          <w:lang w:val="en-GB" w:eastAsia="zh-CN"/>
        </w:rPr>
      </w:pPr>
      <w:bookmarkStart w:id="155" w:name="_Toc415385177"/>
      <w:bookmarkStart w:id="156" w:name="_Toc133255895"/>
      <w:bookmarkStart w:id="157" w:name="_Toc133300948"/>
      <w:bookmarkStart w:id="158" w:name="_Toc411998521"/>
      <w:bookmarkStart w:id="159" w:name="_Toc425054069"/>
      <w:bookmarkStart w:id="160" w:name="_Toc160808230"/>
      <w:bookmarkEnd w:id="153"/>
      <w:bookmarkEnd w:id="154"/>
      <w:r>
        <w:rPr>
          <w:lang w:val="en-GB" w:eastAsia="zh-CN"/>
        </w:rPr>
        <w:t>1</w:t>
      </w:r>
      <w:r>
        <w:rPr>
          <w:lang w:val="en-GB" w:eastAsia="zh-CN"/>
        </w:rPr>
        <w:tab/>
      </w:r>
      <w:bookmarkEnd w:id="155"/>
      <w:bookmarkEnd w:id="156"/>
      <w:bookmarkEnd w:id="157"/>
      <w:bookmarkEnd w:id="158"/>
      <w:bookmarkEnd w:id="159"/>
      <w:r>
        <w:rPr>
          <w:rFonts w:hint="eastAsia"/>
          <w:lang w:val="en-US" w:eastAsia="zh-CN"/>
        </w:rPr>
        <w:t>引言</w:t>
      </w:r>
      <w:bookmarkEnd w:id="160"/>
    </w:p>
    <w:p w14:paraId="09C61956" w14:textId="77777777" w:rsidR="006C5BA7" w:rsidRDefault="006C5BA7" w:rsidP="00AD0E57">
      <w:pPr>
        <w:ind w:firstLineChars="200" w:firstLine="480"/>
        <w:rPr>
          <w:szCs w:val="24"/>
          <w:lang w:val="en-GB" w:eastAsia="zh-CN"/>
        </w:rPr>
      </w:pPr>
      <w:r>
        <w:rPr>
          <w:rFonts w:hint="eastAsia"/>
          <w:szCs w:val="24"/>
          <w:lang w:val="en-GB" w:eastAsia="zh-CN"/>
        </w:rPr>
        <w:t>本建议书</w:t>
      </w:r>
      <w:r>
        <w:rPr>
          <w:szCs w:val="24"/>
          <w:lang w:val="en-GB" w:eastAsia="zh-CN"/>
        </w:rPr>
        <w:t>中描述的客观测量方法测量音频质量</w:t>
      </w:r>
      <w:r>
        <w:rPr>
          <w:rFonts w:hint="eastAsia"/>
          <w:szCs w:val="24"/>
          <w:lang w:val="en-GB" w:eastAsia="zh-CN"/>
        </w:rPr>
        <w:t>，</w:t>
      </w:r>
      <w:r>
        <w:rPr>
          <w:szCs w:val="24"/>
          <w:lang w:val="en-GB" w:eastAsia="zh-CN"/>
        </w:rPr>
        <w:t>并输出与感知音频质量相对应的值。该测量方法模拟了听觉系统的基本特性。几个中间阶段模拟生理和心理声学效应。</w:t>
      </w:r>
    </w:p>
    <w:p w14:paraId="0FC69EAF" w14:textId="77777777" w:rsidR="006C5BA7" w:rsidRDefault="006C5BA7" w:rsidP="00AD0E57">
      <w:pPr>
        <w:ind w:firstLineChars="200" w:firstLine="480"/>
        <w:rPr>
          <w:lang w:val="en-GB" w:eastAsia="zh-CN"/>
        </w:rPr>
      </w:pPr>
      <w:r>
        <w:rPr>
          <w:szCs w:val="24"/>
          <w:lang w:val="en-GB" w:eastAsia="zh-CN"/>
        </w:rPr>
        <w:t>这些中间输出可用于表征</w:t>
      </w:r>
      <w:r>
        <w:rPr>
          <w:rFonts w:hint="eastAsia"/>
          <w:szCs w:val="24"/>
          <w:lang w:val="en-GB" w:eastAsia="zh-CN"/>
        </w:rPr>
        <w:t>伪像</w:t>
      </w:r>
      <w:r>
        <w:rPr>
          <w:szCs w:val="24"/>
          <w:lang w:val="en-GB" w:eastAsia="zh-CN"/>
        </w:rPr>
        <w:t>。这些参数被称为模型输出变量（</w:t>
      </w:r>
      <w:r>
        <w:rPr>
          <w:szCs w:val="24"/>
          <w:lang w:val="en-GB" w:eastAsia="zh-CN"/>
        </w:rPr>
        <w:t>MOV</w:t>
      </w:r>
      <w:r>
        <w:rPr>
          <w:szCs w:val="24"/>
          <w:lang w:val="en-GB" w:eastAsia="zh-CN"/>
        </w:rPr>
        <w:t>）。测量模型的最后阶段将</w:t>
      </w:r>
      <w:r>
        <w:rPr>
          <w:szCs w:val="24"/>
          <w:lang w:val="en-GB" w:eastAsia="zh-CN"/>
        </w:rPr>
        <w:t>MOV</w:t>
      </w:r>
      <w:r>
        <w:rPr>
          <w:szCs w:val="24"/>
          <w:lang w:val="en-GB" w:eastAsia="zh-CN"/>
        </w:rPr>
        <w:t>值组合在一起，生成一个输出值，该值直接对应于主观质量评估的预期结果。</w:t>
      </w:r>
    </w:p>
    <w:p w14:paraId="51C25A04" w14:textId="77777777" w:rsidR="006C5BA7" w:rsidRDefault="006C5BA7" w:rsidP="006C5BA7">
      <w:pPr>
        <w:pStyle w:val="Heading1"/>
        <w:rPr>
          <w:szCs w:val="24"/>
          <w:lang w:val="en-GB" w:eastAsia="zh-CN"/>
        </w:rPr>
      </w:pPr>
      <w:bookmarkStart w:id="161" w:name="_Toc411998522"/>
      <w:bookmarkStart w:id="162" w:name="_Toc133300949"/>
      <w:bookmarkStart w:id="163" w:name="_Toc415385178"/>
      <w:bookmarkStart w:id="164" w:name="_Toc411998523"/>
      <w:bookmarkStart w:id="165" w:name="_Toc133255896"/>
      <w:bookmarkStart w:id="166" w:name="_Toc425054070"/>
      <w:bookmarkStart w:id="167" w:name="_Toc160808231"/>
      <w:bookmarkEnd w:id="161"/>
      <w:r>
        <w:rPr>
          <w:lang w:val="en-GB" w:eastAsia="zh-CN"/>
        </w:rPr>
        <w:t>2</w:t>
      </w:r>
      <w:r>
        <w:rPr>
          <w:lang w:val="en-GB" w:eastAsia="zh-CN"/>
        </w:rPr>
        <w:tab/>
      </w:r>
      <w:bookmarkEnd w:id="162"/>
      <w:bookmarkEnd w:id="163"/>
      <w:bookmarkEnd w:id="164"/>
      <w:bookmarkEnd w:id="165"/>
      <w:bookmarkEnd w:id="166"/>
      <w:r>
        <w:rPr>
          <w:szCs w:val="24"/>
          <w:lang w:val="en-GB" w:eastAsia="zh-CN"/>
        </w:rPr>
        <w:t>模型输出变量</w:t>
      </w:r>
      <w:bookmarkEnd w:id="167"/>
    </w:p>
    <w:p w14:paraId="28043F5E" w14:textId="77777777" w:rsidR="006C5BA7" w:rsidRDefault="006C5BA7" w:rsidP="00AD0E57">
      <w:pPr>
        <w:ind w:firstLineChars="200" w:firstLine="480"/>
        <w:rPr>
          <w:lang w:val="en-GB" w:eastAsia="zh-CN"/>
        </w:rPr>
      </w:pPr>
      <w:r>
        <w:rPr>
          <w:szCs w:val="24"/>
          <w:lang w:val="en-GB" w:eastAsia="zh-CN"/>
        </w:rPr>
        <w:t>表</w:t>
      </w:r>
      <w:r>
        <w:rPr>
          <w:szCs w:val="24"/>
          <w:lang w:val="en-GB" w:eastAsia="zh-CN"/>
        </w:rPr>
        <w:t>4</w:t>
      </w:r>
      <w:r>
        <w:rPr>
          <w:szCs w:val="24"/>
          <w:lang w:val="en-GB" w:eastAsia="zh-CN"/>
        </w:rPr>
        <w:t>描述了用于预测客观差异等级的</w:t>
      </w:r>
      <w:r>
        <w:rPr>
          <w:rFonts w:hint="eastAsia"/>
          <w:szCs w:val="24"/>
          <w:lang w:val="en-GB" w:eastAsia="zh-CN"/>
        </w:rPr>
        <w:t>MOV</w:t>
      </w:r>
      <w:r>
        <w:rPr>
          <w:szCs w:val="24"/>
          <w:lang w:val="en-GB" w:eastAsia="zh-CN"/>
        </w:rPr>
        <w:t>。下标</w:t>
      </w:r>
      <w:r>
        <w:rPr>
          <w:rFonts w:hint="eastAsia"/>
          <w:szCs w:val="24"/>
          <w:vertAlign w:val="subscript"/>
          <w:lang w:val="en-US" w:eastAsia="zh-CN"/>
        </w:rPr>
        <w:t>A</w:t>
      </w:r>
      <w:r>
        <w:rPr>
          <w:szCs w:val="24"/>
          <w:lang w:val="en-GB" w:eastAsia="zh-CN"/>
        </w:rPr>
        <w:t>来自模型的滤波器组部分，下标</w:t>
      </w:r>
      <w:r>
        <w:rPr>
          <w:rFonts w:hint="eastAsia"/>
          <w:szCs w:val="24"/>
          <w:vertAlign w:val="subscript"/>
          <w:lang w:val="en-US" w:eastAsia="zh-CN"/>
        </w:rPr>
        <w:t>B</w:t>
      </w:r>
      <w:r>
        <w:rPr>
          <w:szCs w:val="24"/>
          <w:lang w:val="en-GB" w:eastAsia="zh-CN"/>
        </w:rPr>
        <w:t>来自模型的快速傅立叶变换（</w:t>
      </w:r>
      <w:r>
        <w:rPr>
          <w:szCs w:val="24"/>
          <w:lang w:val="en-GB" w:eastAsia="zh-CN"/>
        </w:rPr>
        <w:t>FFT</w:t>
      </w:r>
      <w:r>
        <w:rPr>
          <w:szCs w:val="24"/>
          <w:lang w:val="en-GB" w:eastAsia="zh-CN"/>
        </w:rPr>
        <w:t>）部分。可以仅从</w:t>
      </w:r>
      <w:r>
        <w:rPr>
          <w:szCs w:val="24"/>
          <w:lang w:val="en-GB" w:eastAsia="zh-CN"/>
        </w:rPr>
        <w:t>FFT</w:t>
      </w:r>
      <w:r>
        <w:rPr>
          <w:szCs w:val="24"/>
          <w:lang w:val="en-GB" w:eastAsia="zh-CN"/>
        </w:rPr>
        <w:t>部分（基本版本）或从</w:t>
      </w:r>
      <w:r>
        <w:rPr>
          <w:szCs w:val="24"/>
          <w:lang w:val="en-GB" w:eastAsia="zh-CN"/>
        </w:rPr>
        <w:t>FFT</w:t>
      </w:r>
      <w:r>
        <w:rPr>
          <w:szCs w:val="24"/>
          <w:lang w:val="en-GB" w:eastAsia="zh-CN"/>
        </w:rPr>
        <w:t>和滤波器组部分的组合（高级版本）来预测客观差异等级。平均总是随着时间进行。</w:t>
      </w:r>
    </w:p>
    <w:p w14:paraId="45FFD2EA" w14:textId="77777777" w:rsidR="006C5BA7" w:rsidRDefault="006C5BA7" w:rsidP="00052FB3">
      <w:pPr>
        <w:pStyle w:val="Heading1"/>
        <w:rPr>
          <w:szCs w:val="24"/>
          <w:lang w:val="en-GB" w:eastAsia="zh-CN"/>
        </w:rPr>
      </w:pPr>
      <w:bookmarkStart w:id="168" w:name="_Toc133255897"/>
      <w:bookmarkStart w:id="169" w:name="_Toc133300950"/>
      <w:bookmarkStart w:id="170" w:name="_Toc160808232"/>
      <w:r>
        <w:rPr>
          <w:lang w:val="en-GB" w:eastAsia="zh-CN"/>
        </w:rPr>
        <w:lastRenderedPageBreak/>
        <w:t>3</w:t>
      </w:r>
      <w:r>
        <w:rPr>
          <w:lang w:val="en-GB" w:eastAsia="zh-CN"/>
        </w:rPr>
        <w:tab/>
      </w:r>
      <w:bookmarkEnd w:id="168"/>
      <w:bookmarkEnd w:id="169"/>
      <w:r>
        <w:rPr>
          <w:szCs w:val="24"/>
          <w:lang w:val="en-GB" w:eastAsia="zh-CN"/>
        </w:rPr>
        <w:t>基本音频质量</w:t>
      </w:r>
      <w:bookmarkEnd w:id="170"/>
    </w:p>
    <w:p w14:paraId="024B25B7" w14:textId="77777777" w:rsidR="006C5BA7" w:rsidRDefault="006C5BA7" w:rsidP="00AD0E57">
      <w:pPr>
        <w:ind w:firstLineChars="200" w:firstLine="480"/>
        <w:rPr>
          <w:lang w:val="en-GB" w:eastAsia="zh-CN"/>
        </w:rPr>
      </w:pPr>
      <w:r>
        <w:rPr>
          <w:szCs w:val="24"/>
          <w:lang w:val="en-GB" w:eastAsia="zh-CN"/>
        </w:rPr>
        <w:t>主观听力测试中最广为人知的参数是基本音频质量（</w:t>
      </w:r>
      <w:r>
        <w:rPr>
          <w:szCs w:val="24"/>
          <w:lang w:val="en-GB" w:eastAsia="zh-CN"/>
        </w:rPr>
        <w:t>BAQ</w:t>
      </w:r>
      <w:r>
        <w:rPr>
          <w:szCs w:val="24"/>
          <w:lang w:val="en-GB" w:eastAsia="zh-CN"/>
        </w:rPr>
        <w:t>）。</w:t>
      </w:r>
      <w:r>
        <w:rPr>
          <w:szCs w:val="24"/>
          <w:lang w:val="en-GB" w:eastAsia="zh-CN"/>
        </w:rPr>
        <w:t>BAQ</w:t>
      </w:r>
      <w:r>
        <w:rPr>
          <w:szCs w:val="24"/>
          <w:lang w:val="en-GB" w:eastAsia="zh-CN"/>
        </w:rPr>
        <w:t>以主观差异等级（</w:t>
      </w:r>
      <w:r>
        <w:rPr>
          <w:szCs w:val="24"/>
          <w:lang w:val="en-GB" w:eastAsia="zh-CN"/>
        </w:rPr>
        <w:t>SDG</w:t>
      </w:r>
      <w:r>
        <w:rPr>
          <w:szCs w:val="24"/>
          <w:lang w:val="en-GB" w:eastAsia="zh-CN"/>
        </w:rPr>
        <w:t>）来衡量，其计算方法是从主观测试中测试信号的等级中减去参考信号的等级</w:t>
      </w:r>
      <w:r>
        <w:rPr>
          <w:rStyle w:val="FootnoteReference"/>
          <w:lang w:val="en-GB" w:eastAsia="zh-CN"/>
        </w:rPr>
        <w:footnoteReference w:customMarkFollows="1" w:id="1"/>
        <w:t>1</w:t>
      </w:r>
      <w:r>
        <w:rPr>
          <w:szCs w:val="24"/>
          <w:lang w:val="en-GB" w:eastAsia="zh-CN"/>
        </w:rPr>
        <w:t>。</w:t>
      </w:r>
      <w:r>
        <w:rPr>
          <w:szCs w:val="24"/>
          <w:lang w:val="en-GB" w:eastAsia="zh-CN"/>
        </w:rPr>
        <w:t>SDG</w:t>
      </w:r>
      <w:r>
        <w:rPr>
          <w:szCs w:val="24"/>
          <w:lang w:val="en-GB" w:eastAsia="zh-CN"/>
        </w:rPr>
        <w:t>通常为负值。模型的相应输出参数称为客观差异等级（</w:t>
      </w:r>
      <w:r>
        <w:rPr>
          <w:szCs w:val="24"/>
          <w:lang w:val="en-GB" w:eastAsia="zh-CN"/>
        </w:rPr>
        <w:t>ODG</w:t>
      </w:r>
      <w:r>
        <w:rPr>
          <w:szCs w:val="24"/>
          <w:lang w:val="en-GB" w:eastAsia="zh-CN"/>
        </w:rPr>
        <w:t>）。</w:t>
      </w:r>
      <w:r>
        <w:rPr>
          <w:rFonts w:hint="eastAsia"/>
          <w:szCs w:val="24"/>
          <w:lang w:val="en-GB" w:eastAsia="zh-CN"/>
        </w:rPr>
        <w:t>MOV</w:t>
      </w:r>
      <w:r>
        <w:rPr>
          <w:szCs w:val="24"/>
          <w:lang w:val="en-GB" w:eastAsia="zh-CN"/>
        </w:rPr>
        <w:t>到</w:t>
      </w:r>
      <w:r>
        <w:rPr>
          <w:szCs w:val="24"/>
          <w:lang w:val="en-GB" w:eastAsia="zh-CN"/>
        </w:rPr>
        <w:t>ODG</w:t>
      </w:r>
      <w:r>
        <w:rPr>
          <w:szCs w:val="24"/>
          <w:lang w:val="en-GB" w:eastAsia="zh-CN"/>
        </w:rPr>
        <w:t>的映射基于大量可靠的测试项目，见</w:t>
      </w:r>
      <w:r>
        <w:rPr>
          <w:rFonts w:hint="eastAsia"/>
          <w:szCs w:val="24"/>
          <w:lang w:val="en-GB" w:eastAsia="zh-CN"/>
        </w:rPr>
        <w:t>附件</w:t>
      </w:r>
      <w:r>
        <w:rPr>
          <w:rFonts w:hint="eastAsia"/>
          <w:szCs w:val="24"/>
          <w:lang w:val="en-GB" w:eastAsia="zh-CN"/>
        </w:rPr>
        <w:t>2</w:t>
      </w:r>
      <w:r>
        <w:rPr>
          <w:rFonts w:hint="eastAsia"/>
          <w:szCs w:val="24"/>
          <w:lang w:val="en-GB" w:eastAsia="zh-CN"/>
        </w:rPr>
        <w:t>的后附资料</w:t>
      </w:r>
      <w:r>
        <w:rPr>
          <w:szCs w:val="24"/>
          <w:lang w:val="en-GB" w:eastAsia="zh-CN"/>
        </w:rPr>
        <w:t>2</w:t>
      </w:r>
      <w:r>
        <w:rPr>
          <w:szCs w:val="24"/>
          <w:lang w:val="en-GB" w:eastAsia="zh-CN"/>
        </w:rPr>
        <w:t>。</w:t>
      </w:r>
    </w:p>
    <w:p w14:paraId="17F294A1" w14:textId="77777777" w:rsidR="006C5BA7" w:rsidRDefault="006C5BA7" w:rsidP="006C5BA7">
      <w:pPr>
        <w:pStyle w:val="TableNo"/>
        <w:rPr>
          <w:lang w:val="en-GB"/>
        </w:rPr>
      </w:pPr>
      <w:r>
        <w:rPr>
          <w:rFonts w:hint="eastAsia"/>
          <w:lang w:val="en-GB" w:eastAsia="zh-CN"/>
        </w:rPr>
        <w:t>表</w:t>
      </w:r>
      <w:r>
        <w:rPr>
          <w:lang w:val="en-GB"/>
        </w:rPr>
        <w:t>4</w:t>
      </w:r>
    </w:p>
    <w:p w14:paraId="503CB257" w14:textId="77777777" w:rsidR="006C5BA7" w:rsidRDefault="006C5BA7" w:rsidP="006C5BA7">
      <w:pPr>
        <w:pStyle w:val="Tabletitle"/>
        <w:rPr>
          <w:lang w:val="en-GB"/>
        </w:rPr>
      </w:pPr>
      <w:r>
        <w:rPr>
          <w:szCs w:val="24"/>
          <w:lang w:val="en-GB"/>
        </w:rPr>
        <w:t>模型输出变量的描述</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544"/>
        <w:gridCol w:w="7095"/>
      </w:tblGrid>
      <w:tr w:rsidR="006C5BA7" w14:paraId="5A096F3B" w14:textId="77777777" w:rsidTr="004F48A3">
        <w:trPr>
          <w:trHeight w:val="415"/>
          <w:jc w:val="center"/>
        </w:trPr>
        <w:tc>
          <w:tcPr>
            <w:tcW w:w="2544" w:type="dxa"/>
          </w:tcPr>
          <w:p w14:paraId="439299E2" w14:textId="77777777" w:rsidR="006C5BA7" w:rsidRDefault="006C5BA7" w:rsidP="004F48A3">
            <w:pPr>
              <w:pStyle w:val="Tablehead"/>
            </w:pPr>
            <w:r>
              <w:rPr>
                <w:szCs w:val="22"/>
              </w:rPr>
              <w:t>模型输出变量</w:t>
            </w:r>
          </w:p>
        </w:tc>
        <w:tc>
          <w:tcPr>
            <w:tcW w:w="7095" w:type="dxa"/>
          </w:tcPr>
          <w:p w14:paraId="6A264A9E" w14:textId="77777777" w:rsidR="006C5BA7" w:rsidRDefault="006C5BA7" w:rsidP="004F48A3">
            <w:pPr>
              <w:pStyle w:val="Tablehead"/>
            </w:pPr>
            <w:r>
              <w:rPr>
                <w:szCs w:val="22"/>
              </w:rPr>
              <w:t>描述</w:t>
            </w:r>
          </w:p>
        </w:tc>
      </w:tr>
      <w:tr w:rsidR="006C5BA7" w14:paraId="13B40204" w14:textId="77777777" w:rsidTr="004F48A3">
        <w:trPr>
          <w:trHeight w:val="249"/>
          <w:jc w:val="center"/>
        </w:trPr>
        <w:tc>
          <w:tcPr>
            <w:tcW w:w="2544" w:type="dxa"/>
          </w:tcPr>
          <w:p w14:paraId="36FD107D" w14:textId="77777777" w:rsidR="006C5BA7" w:rsidRDefault="006C5BA7" w:rsidP="004F48A3">
            <w:pPr>
              <w:pStyle w:val="Tabletext"/>
              <w:spacing w:before="80" w:after="80"/>
              <w:rPr>
                <w:i/>
                <w:iCs/>
                <w:szCs w:val="22"/>
              </w:rPr>
            </w:pPr>
            <w:r>
              <w:rPr>
                <w:i/>
                <w:iCs/>
                <w:szCs w:val="22"/>
              </w:rPr>
              <w:t>WinModDiff</w:t>
            </w:r>
            <w:r>
              <w:rPr>
                <w:i/>
                <w:iCs/>
                <w:position w:val="-4"/>
                <w:szCs w:val="22"/>
              </w:rPr>
              <w:t>B</w:t>
            </w:r>
          </w:p>
        </w:tc>
        <w:tc>
          <w:tcPr>
            <w:tcW w:w="7095" w:type="dxa"/>
          </w:tcPr>
          <w:p w14:paraId="256E4E06" w14:textId="77777777" w:rsidR="006C5BA7" w:rsidRDefault="006C5BA7" w:rsidP="004F48A3">
            <w:pPr>
              <w:pStyle w:val="Tabletext"/>
              <w:spacing w:before="80" w:after="80"/>
              <w:rPr>
                <w:i/>
                <w:iCs/>
                <w:szCs w:val="22"/>
                <w:lang w:val="en-GB" w:eastAsia="zh-CN"/>
              </w:rPr>
            </w:pPr>
            <w:r>
              <w:rPr>
                <w:rFonts w:eastAsia="STKaiti"/>
                <w:szCs w:val="22"/>
                <w:lang w:val="en-GB" w:eastAsia="zh-CN"/>
              </w:rPr>
              <w:t>参考信号和待测信号之间调制（包络）的窗口平均差异</w:t>
            </w:r>
          </w:p>
        </w:tc>
      </w:tr>
      <w:tr w:rsidR="006C5BA7" w14:paraId="5B6CEBB5" w14:textId="77777777" w:rsidTr="004F48A3">
        <w:trPr>
          <w:trHeight w:val="249"/>
          <w:jc w:val="center"/>
        </w:trPr>
        <w:tc>
          <w:tcPr>
            <w:tcW w:w="2544" w:type="dxa"/>
          </w:tcPr>
          <w:p w14:paraId="7BBE1204" w14:textId="77777777" w:rsidR="006C5BA7" w:rsidRDefault="006C5BA7" w:rsidP="004F48A3">
            <w:pPr>
              <w:pStyle w:val="Tabletext"/>
              <w:spacing w:before="80" w:after="80"/>
              <w:rPr>
                <w:i/>
                <w:iCs/>
                <w:szCs w:val="22"/>
              </w:rPr>
            </w:pPr>
            <w:r>
              <w:rPr>
                <w:i/>
                <w:iCs/>
                <w:szCs w:val="22"/>
              </w:rPr>
              <w:t>AvgModDiff1</w:t>
            </w:r>
            <w:r>
              <w:rPr>
                <w:i/>
                <w:iCs/>
                <w:position w:val="-4"/>
                <w:szCs w:val="22"/>
              </w:rPr>
              <w:t>B</w:t>
            </w:r>
          </w:p>
        </w:tc>
        <w:tc>
          <w:tcPr>
            <w:tcW w:w="7095" w:type="dxa"/>
          </w:tcPr>
          <w:p w14:paraId="45C616FE" w14:textId="77777777" w:rsidR="006C5BA7" w:rsidRDefault="006C5BA7" w:rsidP="004F48A3">
            <w:pPr>
              <w:pStyle w:val="Tabletext"/>
              <w:spacing w:before="80" w:after="80"/>
              <w:rPr>
                <w:i/>
                <w:iCs/>
                <w:szCs w:val="22"/>
              </w:rPr>
            </w:pPr>
            <w:r>
              <w:rPr>
                <w:rFonts w:eastAsia="STKaiti"/>
                <w:szCs w:val="22"/>
              </w:rPr>
              <w:t>平均</w:t>
            </w:r>
            <w:r>
              <w:rPr>
                <w:rFonts w:eastAsia="STKaiti" w:hint="eastAsia"/>
                <w:szCs w:val="22"/>
                <w:lang w:eastAsia="zh-CN"/>
              </w:rPr>
              <w:t>调制差</w:t>
            </w:r>
          </w:p>
        </w:tc>
      </w:tr>
      <w:tr w:rsidR="006C5BA7" w14:paraId="7EDA75F9" w14:textId="77777777" w:rsidTr="004F48A3">
        <w:trPr>
          <w:trHeight w:val="249"/>
          <w:jc w:val="center"/>
        </w:trPr>
        <w:tc>
          <w:tcPr>
            <w:tcW w:w="2544" w:type="dxa"/>
          </w:tcPr>
          <w:p w14:paraId="7C9B6BFF" w14:textId="77777777" w:rsidR="006C5BA7" w:rsidRDefault="006C5BA7" w:rsidP="004F48A3">
            <w:pPr>
              <w:pStyle w:val="Tabletext"/>
              <w:spacing w:before="80" w:after="80"/>
              <w:rPr>
                <w:i/>
                <w:iCs/>
                <w:szCs w:val="22"/>
              </w:rPr>
            </w:pPr>
            <w:r>
              <w:rPr>
                <w:i/>
                <w:iCs/>
                <w:szCs w:val="22"/>
              </w:rPr>
              <w:t>AvgModDiff2</w:t>
            </w:r>
            <w:r>
              <w:rPr>
                <w:i/>
                <w:iCs/>
                <w:position w:val="-4"/>
                <w:szCs w:val="22"/>
              </w:rPr>
              <w:t>B</w:t>
            </w:r>
          </w:p>
        </w:tc>
        <w:tc>
          <w:tcPr>
            <w:tcW w:w="7095" w:type="dxa"/>
          </w:tcPr>
          <w:p w14:paraId="718B0F64" w14:textId="77777777" w:rsidR="006C5BA7" w:rsidRDefault="006C5BA7" w:rsidP="004F48A3">
            <w:pPr>
              <w:pStyle w:val="Tabletext"/>
              <w:spacing w:before="80" w:after="80"/>
              <w:rPr>
                <w:i/>
                <w:iCs/>
                <w:szCs w:val="22"/>
                <w:lang w:val="en-GB" w:eastAsia="zh-CN"/>
              </w:rPr>
            </w:pPr>
            <w:r>
              <w:rPr>
                <w:rFonts w:eastAsia="STKaiti"/>
                <w:szCs w:val="22"/>
                <w:lang w:val="en-GB" w:eastAsia="zh-CN"/>
              </w:rPr>
              <w:t>平均</w:t>
            </w:r>
            <w:r>
              <w:rPr>
                <w:rFonts w:eastAsia="STKaiti" w:hint="eastAsia"/>
                <w:szCs w:val="22"/>
                <w:lang w:val="en-GB" w:eastAsia="zh-CN"/>
              </w:rPr>
              <w:t>调制差</w:t>
            </w:r>
            <w:r>
              <w:rPr>
                <w:rFonts w:eastAsia="STKaiti"/>
                <w:szCs w:val="22"/>
                <w:lang w:val="en-GB" w:eastAsia="zh-CN"/>
              </w:rPr>
              <w:t>，重点是引入的调制和调制变化，其中参考包含很少</w:t>
            </w:r>
            <w:r>
              <w:rPr>
                <w:rFonts w:eastAsia="STKaiti" w:hint="eastAsia"/>
                <w:szCs w:val="22"/>
                <w:lang w:val="en-US" w:eastAsia="zh-CN"/>
              </w:rPr>
              <w:t>调制</w:t>
            </w:r>
            <w:r>
              <w:rPr>
                <w:rFonts w:eastAsia="STKaiti"/>
                <w:szCs w:val="22"/>
                <w:lang w:val="en-GB" w:eastAsia="zh-CN"/>
              </w:rPr>
              <w:t>或</w:t>
            </w:r>
            <w:r>
              <w:rPr>
                <w:rFonts w:eastAsia="STKaiti" w:hint="eastAsia"/>
                <w:szCs w:val="22"/>
                <w:lang w:val="en-US" w:eastAsia="zh-CN"/>
              </w:rPr>
              <w:t>不包含</w:t>
            </w:r>
            <w:r>
              <w:rPr>
                <w:rFonts w:eastAsia="STKaiti"/>
                <w:szCs w:val="22"/>
                <w:lang w:val="en-GB" w:eastAsia="zh-CN"/>
              </w:rPr>
              <w:t>调制</w:t>
            </w:r>
          </w:p>
        </w:tc>
      </w:tr>
      <w:tr w:rsidR="006C5BA7" w14:paraId="4E97E474" w14:textId="77777777" w:rsidTr="004F48A3">
        <w:trPr>
          <w:trHeight w:val="264"/>
          <w:jc w:val="center"/>
        </w:trPr>
        <w:tc>
          <w:tcPr>
            <w:tcW w:w="2544" w:type="dxa"/>
          </w:tcPr>
          <w:p w14:paraId="1DECBB09" w14:textId="77777777" w:rsidR="006C5BA7" w:rsidRDefault="006C5BA7" w:rsidP="004F48A3">
            <w:pPr>
              <w:pStyle w:val="Tabletext"/>
              <w:spacing w:before="80" w:after="80"/>
              <w:rPr>
                <w:i/>
                <w:iCs/>
                <w:szCs w:val="22"/>
              </w:rPr>
            </w:pPr>
            <w:r>
              <w:rPr>
                <w:i/>
                <w:iCs/>
                <w:szCs w:val="22"/>
              </w:rPr>
              <w:t>RmsModDiff</w:t>
            </w:r>
            <w:r>
              <w:rPr>
                <w:i/>
                <w:iCs/>
                <w:position w:val="-4"/>
                <w:szCs w:val="22"/>
              </w:rPr>
              <w:t>A</w:t>
            </w:r>
          </w:p>
        </w:tc>
        <w:tc>
          <w:tcPr>
            <w:tcW w:w="7095" w:type="dxa"/>
          </w:tcPr>
          <w:p w14:paraId="1DCFF933" w14:textId="77777777" w:rsidR="006C5BA7" w:rsidRDefault="006C5BA7" w:rsidP="004F48A3">
            <w:pPr>
              <w:pStyle w:val="Tabletext"/>
              <w:spacing w:before="80" w:after="80"/>
              <w:rPr>
                <w:i/>
                <w:iCs/>
                <w:szCs w:val="22"/>
                <w:lang w:val="en-GB"/>
              </w:rPr>
            </w:pPr>
            <w:r>
              <w:rPr>
                <w:rFonts w:eastAsia="STKaiti" w:hint="eastAsia"/>
                <w:szCs w:val="22"/>
                <w:lang w:val="en-GB" w:eastAsia="zh-CN"/>
              </w:rPr>
              <w:t>调制差</w:t>
            </w:r>
            <w:r>
              <w:rPr>
                <w:rFonts w:eastAsia="STKaiti"/>
                <w:szCs w:val="22"/>
                <w:lang w:val="en-GB"/>
              </w:rPr>
              <w:t>的均方根值</w:t>
            </w:r>
          </w:p>
        </w:tc>
      </w:tr>
      <w:tr w:rsidR="006C5BA7" w14:paraId="036E1417" w14:textId="77777777" w:rsidTr="004F48A3">
        <w:trPr>
          <w:trHeight w:val="249"/>
          <w:jc w:val="center"/>
        </w:trPr>
        <w:tc>
          <w:tcPr>
            <w:tcW w:w="2544" w:type="dxa"/>
          </w:tcPr>
          <w:p w14:paraId="3424288F" w14:textId="77777777" w:rsidR="006C5BA7" w:rsidRDefault="006C5BA7" w:rsidP="004F48A3">
            <w:pPr>
              <w:pStyle w:val="Tabletext"/>
              <w:spacing w:before="80" w:after="80"/>
              <w:rPr>
                <w:i/>
                <w:iCs/>
                <w:szCs w:val="22"/>
              </w:rPr>
            </w:pPr>
            <w:r>
              <w:rPr>
                <w:i/>
                <w:iCs/>
                <w:szCs w:val="22"/>
              </w:rPr>
              <w:t>RmsMissingComponents</w:t>
            </w:r>
            <w:r>
              <w:rPr>
                <w:i/>
                <w:iCs/>
                <w:position w:val="-4"/>
                <w:szCs w:val="22"/>
              </w:rPr>
              <w:t>A</w:t>
            </w:r>
          </w:p>
        </w:tc>
        <w:tc>
          <w:tcPr>
            <w:tcW w:w="7095" w:type="dxa"/>
          </w:tcPr>
          <w:p w14:paraId="6A34B76F" w14:textId="77777777" w:rsidR="006C5BA7" w:rsidRDefault="006C5BA7" w:rsidP="004F48A3">
            <w:pPr>
              <w:pStyle w:val="Tabletext"/>
              <w:spacing w:before="80" w:after="80"/>
              <w:rPr>
                <w:i/>
                <w:iCs/>
                <w:szCs w:val="22"/>
                <w:lang w:val="en-GB"/>
              </w:rPr>
            </w:pPr>
            <w:r>
              <w:rPr>
                <w:rFonts w:eastAsia="STKaiti"/>
                <w:szCs w:val="22"/>
                <w:lang w:val="en-GB"/>
              </w:rPr>
              <w:t>丢失频率分量的噪声响度的</w:t>
            </w:r>
            <w:r>
              <w:rPr>
                <w:rFonts w:eastAsia="STKaiti" w:hint="eastAsia"/>
                <w:szCs w:val="22"/>
                <w:lang w:val="en-GB" w:eastAsia="zh-CN"/>
              </w:rPr>
              <w:t>均方根值</w:t>
            </w:r>
            <w:r>
              <w:rPr>
                <w:rFonts w:eastAsia="STKaiti"/>
                <w:szCs w:val="22"/>
                <w:lang w:val="en-GB"/>
              </w:rPr>
              <w:t>（用于</w:t>
            </w:r>
            <w:r>
              <w:rPr>
                <w:rFonts w:eastAsia="STKaiti"/>
                <w:szCs w:val="22"/>
                <w:lang w:val="en-GB"/>
              </w:rPr>
              <w:t>RmsNoiseLoudAsymA</w:t>
            </w:r>
            <w:r>
              <w:rPr>
                <w:rFonts w:eastAsia="STKaiti"/>
                <w:szCs w:val="22"/>
                <w:lang w:val="en-GB"/>
              </w:rPr>
              <w:t>）</w:t>
            </w:r>
          </w:p>
        </w:tc>
      </w:tr>
      <w:tr w:rsidR="006C5BA7" w14:paraId="791ACDAF" w14:textId="77777777" w:rsidTr="004F48A3">
        <w:trPr>
          <w:trHeight w:val="249"/>
          <w:jc w:val="center"/>
        </w:trPr>
        <w:tc>
          <w:tcPr>
            <w:tcW w:w="2544" w:type="dxa"/>
          </w:tcPr>
          <w:p w14:paraId="31056603" w14:textId="77777777" w:rsidR="006C5BA7" w:rsidRDefault="006C5BA7" w:rsidP="004F48A3">
            <w:pPr>
              <w:pStyle w:val="Tabletext"/>
              <w:spacing w:before="80" w:after="80"/>
              <w:rPr>
                <w:i/>
                <w:iCs/>
                <w:szCs w:val="22"/>
              </w:rPr>
            </w:pPr>
            <w:r>
              <w:rPr>
                <w:i/>
                <w:iCs/>
                <w:szCs w:val="22"/>
              </w:rPr>
              <w:t>RmsNoiseLoud</w:t>
            </w:r>
            <w:r>
              <w:rPr>
                <w:i/>
                <w:iCs/>
                <w:szCs w:val="22"/>
                <w:vertAlign w:val="subscript"/>
              </w:rPr>
              <w:t>B</w:t>
            </w:r>
          </w:p>
        </w:tc>
        <w:tc>
          <w:tcPr>
            <w:tcW w:w="7095" w:type="dxa"/>
          </w:tcPr>
          <w:p w14:paraId="372748A6" w14:textId="77777777" w:rsidR="006C5BA7" w:rsidRDefault="006C5BA7" w:rsidP="004F48A3">
            <w:pPr>
              <w:pStyle w:val="Tabletext"/>
              <w:spacing w:before="80" w:after="80"/>
              <w:rPr>
                <w:i/>
                <w:iCs/>
                <w:szCs w:val="22"/>
                <w:lang w:val="en-GB" w:eastAsia="zh-CN"/>
              </w:rPr>
            </w:pPr>
            <w:r>
              <w:rPr>
                <w:rFonts w:eastAsia="STKaiti"/>
                <w:szCs w:val="22"/>
                <w:lang w:val="en-GB" w:eastAsia="zh-CN"/>
              </w:rPr>
              <w:t>强调引入</w:t>
            </w:r>
            <w:r>
              <w:rPr>
                <w:rFonts w:eastAsia="STKaiti" w:hint="eastAsia"/>
                <w:szCs w:val="22"/>
                <w:lang w:val="en-US" w:eastAsia="zh-CN"/>
              </w:rPr>
              <w:t>分量</w:t>
            </w:r>
            <w:r>
              <w:rPr>
                <w:rFonts w:eastAsia="STKaiti"/>
                <w:szCs w:val="22"/>
                <w:lang w:val="en-GB" w:eastAsia="zh-CN"/>
              </w:rPr>
              <w:t>的平均噪声响度的均方根值</w:t>
            </w:r>
          </w:p>
        </w:tc>
      </w:tr>
      <w:tr w:rsidR="006C5BA7" w14:paraId="5080E6D6" w14:textId="77777777" w:rsidTr="004F48A3">
        <w:trPr>
          <w:trHeight w:val="264"/>
          <w:jc w:val="center"/>
        </w:trPr>
        <w:tc>
          <w:tcPr>
            <w:tcW w:w="2544" w:type="dxa"/>
          </w:tcPr>
          <w:p w14:paraId="1451BA6C" w14:textId="77777777" w:rsidR="006C5BA7" w:rsidRDefault="006C5BA7" w:rsidP="004F48A3">
            <w:pPr>
              <w:pStyle w:val="Tabletext"/>
              <w:spacing w:before="80" w:after="80"/>
              <w:rPr>
                <w:i/>
                <w:iCs/>
                <w:szCs w:val="22"/>
                <w:vertAlign w:val="subscript"/>
              </w:rPr>
            </w:pPr>
            <w:r>
              <w:rPr>
                <w:i/>
                <w:iCs/>
                <w:szCs w:val="22"/>
              </w:rPr>
              <w:t>RmsNoiseLoudAsym</w:t>
            </w:r>
            <w:r>
              <w:rPr>
                <w:i/>
                <w:iCs/>
                <w:position w:val="-4"/>
                <w:szCs w:val="22"/>
              </w:rPr>
              <w:t>A</w:t>
            </w:r>
          </w:p>
        </w:tc>
        <w:tc>
          <w:tcPr>
            <w:tcW w:w="7095" w:type="dxa"/>
          </w:tcPr>
          <w:p w14:paraId="1E6980DA" w14:textId="77777777" w:rsidR="006C5BA7" w:rsidRPr="00FF6404" w:rsidRDefault="006C5BA7" w:rsidP="004F48A3">
            <w:pPr>
              <w:pStyle w:val="Tabletext"/>
              <w:spacing w:before="80" w:after="80"/>
              <w:rPr>
                <w:i/>
                <w:iCs/>
                <w:szCs w:val="22"/>
              </w:rPr>
            </w:pPr>
            <w:r w:rsidRPr="00FF6404">
              <w:rPr>
                <w:i/>
                <w:iCs/>
                <w:szCs w:val="22"/>
              </w:rPr>
              <w:t>RmsNoiseLoud</w:t>
            </w:r>
            <w:r w:rsidRPr="00FF6404">
              <w:rPr>
                <w:i/>
                <w:iCs/>
                <w:position w:val="-4"/>
                <w:szCs w:val="22"/>
              </w:rPr>
              <w:t>A</w:t>
            </w:r>
            <w:r w:rsidRPr="00FF6404">
              <w:rPr>
                <w:i/>
                <w:iCs/>
                <w:szCs w:val="22"/>
              </w:rPr>
              <w:t xml:space="preserve"> </w:t>
            </w:r>
            <w:r w:rsidRPr="00FF6404">
              <w:rPr>
                <w:rFonts w:ascii="Symbol" w:hAnsi="Symbol"/>
                <w:i/>
                <w:iCs/>
                <w:szCs w:val="22"/>
              </w:rPr>
              <w:t></w:t>
            </w:r>
            <w:r w:rsidRPr="00FF6404">
              <w:rPr>
                <w:i/>
                <w:iCs/>
                <w:szCs w:val="22"/>
              </w:rPr>
              <w:t xml:space="preserve"> 0.5RmsMissingComponents</w:t>
            </w:r>
            <w:r w:rsidRPr="00FF6404">
              <w:rPr>
                <w:i/>
                <w:iCs/>
                <w:position w:val="-4"/>
                <w:szCs w:val="22"/>
              </w:rPr>
              <w:t>A</w:t>
            </w:r>
          </w:p>
        </w:tc>
      </w:tr>
      <w:tr w:rsidR="006C5BA7" w14:paraId="15EA1B37" w14:textId="77777777" w:rsidTr="004F48A3">
        <w:trPr>
          <w:trHeight w:val="264"/>
          <w:jc w:val="center"/>
        </w:trPr>
        <w:tc>
          <w:tcPr>
            <w:tcW w:w="2544" w:type="dxa"/>
          </w:tcPr>
          <w:p w14:paraId="7C24900E" w14:textId="77777777" w:rsidR="006C5BA7" w:rsidRDefault="006C5BA7" w:rsidP="004F48A3">
            <w:pPr>
              <w:pStyle w:val="Tabletext"/>
              <w:spacing w:before="80" w:after="80"/>
              <w:rPr>
                <w:i/>
                <w:iCs/>
                <w:szCs w:val="22"/>
                <w:vertAlign w:val="subscript"/>
              </w:rPr>
            </w:pPr>
            <w:r>
              <w:rPr>
                <w:i/>
                <w:iCs/>
                <w:szCs w:val="22"/>
              </w:rPr>
              <w:t>AvgLinDist</w:t>
            </w:r>
            <w:r>
              <w:rPr>
                <w:i/>
                <w:iCs/>
                <w:position w:val="-4"/>
                <w:szCs w:val="22"/>
              </w:rPr>
              <w:t>A</w:t>
            </w:r>
          </w:p>
        </w:tc>
        <w:tc>
          <w:tcPr>
            <w:tcW w:w="7095" w:type="dxa"/>
          </w:tcPr>
          <w:p w14:paraId="21B77401" w14:textId="77777777" w:rsidR="006C5BA7" w:rsidRDefault="006C5BA7" w:rsidP="004F48A3">
            <w:pPr>
              <w:pStyle w:val="Tabletext"/>
              <w:spacing w:before="80" w:after="80"/>
              <w:rPr>
                <w:i/>
                <w:iCs/>
                <w:szCs w:val="22"/>
                <w:lang w:val="en-GB"/>
              </w:rPr>
            </w:pPr>
            <w:r>
              <w:rPr>
                <w:rFonts w:eastAsia="STKaiti"/>
                <w:szCs w:val="22"/>
                <w:lang w:val="en-GB"/>
              </w:rPr>
              <w:t>平均线性失真</w:t>
            </w:r>
            <w:r>
              <w:rPr>
                <w:rFonts w:eastAsia="STKaiti" w:hint="eastAsia"/>
                <w:szCs w:val="22"/>
                <w:lang w:val="en-US" w:eastAsia="zh-CN"/>
              </w:rPr>
              <w:t>指标</w:t>
            </w:r>
          </w:p>
        </w:tc>
      </w:tr>
      <w:tr w:rsidR="006C5BA7" w14:paraId="6B1EF848" w14:textId="77777777" w:rsidTr="004F48A3">
        <w:trPr>
          <w:trHeight w:val="249"/>
          <w:jc w:val="center"/>
        </w:trPr>
        <w:tc>
          <w:tcPr>
            <w:tcW w:w="2544" w:type="dxa"/>
          </w:tcPr>
          <w:p w14:paraId="5122C015" w14:textId="77777777" w:rsidR="006C5BA7" w:rsidRDefault="006C5BA7" w:rsidP="004F48A3">
            <w:pPr>
              <w:pStyle w:val="Tabletext"/>
              <w:spacing w:before="80" w:after="80"/>
              <w:rPr>
                <w:i/>
                <w:iCs/>
                <w:szCs w:val="22"/>
                <w:vertAlign w:val="subscript"/>
              </w:rPr>
            </w:pPr>
            <w:r>
              <w:rPr>
                <w:i/>
                <w:iCs/>
                <w:szCs w:val="22"/>
              </w:rPr>
              <w:t>BandwidthRef</w:t>
            </w:r>
            <w:r>
              <w:rPr>
                <w:i/>
                <w:iCs/>
                <w:position w:val="-4"/>
                <w:szCs w:val="22"/>
              </w:rPr>
              <w:t>B</w:t>
            </w:r>
          </w:p>
        </w:tc>
        <w:tc>
          <w:tcPr>
            <w:tcW w:w="7095" w:type="dxa"/>
          </w:tcPr>
          <w:p w14:paraId="3D2FBAD3" w14:textId="77777777" w:rsidR="006C5BA7" w:rsidRDefault="006C5BA7" w:rsidP="004F48A3">
            <w:pPr>
              <w:pStyle w:val="Tabletext"/>
              <w:spacing w:before="80" w:after="80"/>
              <w:rPr>
                <w:i/>
                <w:iCs/>
                <w:szCs w:val="22"/>
                <w:lang w:val="en-GB"/>
              </w:rPr>
            </w:pPr>
            <w:r>
              <w:rPr>
                <w:rFonts w:eastAsia="STKaiti"/>
                <w:szCs w:val="22"/>
                <w:lang w:val="en-GB"/>
              </w:rPr>
              <w:t>参考信号的带宽</w:t>
            </w:r>
          </w:p>
        </w:tc>
      </w:tr>
      <w:tr w:rsidR="006C5BA7" w14:paraId="1A679EAA" w14:textId="77777777" w:rsidTr="004F48A3">
        <w:trPr>
          <w:trHeight w:val="249"/>
          <w:jc w:val="center"/>
        </w:trPr>
        <w:tc>
          <w:tcPr>
            <w:tcW w:w="2544" w:type="dxa"/>
          </w:tcPr>
          <w:p w14:paraId="1E27D4E0" w14:textId="77777777" w:rsidR="006C5BA7" w:rsidRDefault="006C5BA7" w:rsidP="004F48A3">
            <w:pPr>
              <w:pStyle w:val="Tabletext"/>
              <w:spacing w:before="80" w:after="80"/>
              <w:rPr>
                <w:i/>
                <w:iCs/>
                <w:szCs w:val="22"/>
                <w:vertAlign w:val="subscript"/>
              </w:rPr>
            </w:pPr>
            <w:r>
              <w:rPr>
                <w:i/>
                <w:iCs/>
                <w:szCs w:val="22"/>
              </w:rPr>
              <w:t>BandwidthTest</w:t>
            </w:r>
            <w:r>
              <w:rPr>
                <w:i/>
                <w:iCs/>
                <w:position w:val="-4"/>
                <w:szCs w:val="22"/>
              </w:rPr>
              <w:t>B</w:t>
            </w:r>
          </w:p>
        </w:tc>
        <w:tc>
          <w:tcPr>
            <w:tcW w:w="7095" w:type="dxa"/>
          </w:tcPr>
          <w:p w14:paraId="791E4C72" w14:textId="77777777" w:rsidR="006C5BA7" w:rsidRDefault="006C5BA7" w:rsidP="004F48A3">
            <w:pPr>
              <w:pStyle w:val="Tabletext"/>
              <w:spacing w:before="80" w:after="80"/>
              <w:rPr>
                <w:i/>
                <w:iCs/>
                <w:szCs w:val="22"/>
                <w:lang w:val="en-GB" w:eastAsia="zh-CN"/>
              </w:rPr>
            </w:pPr>
            <w:r>
              <w:rPr>
                <w:rFonts w:eastAsia="STKaiti"/>
                <w:szCs w:val="22"/>
                <w:lang w:val="en-GB" w:eastAsia="zh-CN"/>
              </w:rPr>
              <w:t>待测设备输出信号的带宽</w:t>
            </w:r>
          </w:p>
        </w:tc>
      </w:tr>
      <w:tr w:rsidR="006C5BA7" w14:paraId="4452B42B" w14:textId="77777777" w:rsidTr="004F48A3">
        <w:trPr>
          <w:trHeight w:val="249"/>
          <w:jc w:val="center"/>
        </w:trPr>
        <w:tc>
          <w:tcPr>
            <w:tcW w:w="2544" w:type="dxa"/>
          </w:tcPr>
          <w:p w14:paraId="143E8CF1" w14:textId="77777777" w:rsidR="006C5BA7" w:rsidRDefault="006C5BA7" w:rsidP="004F48A3">
            <w:pPr>
              <w:pStyle w:val="Tabletext"/>
              <w:spacing w:before="80" w:after="80"/>
              <w:rPr>
                <w:i/>
                <w:iCs/>
                <w:szCs w:val="22"/>
                <w:vertAlign w:val="subscript"/>
              </w:rPr>
            </w:pPr>
            <w:r>
              <w:rPr>
                <w:i/>
                <w:iCs/>
                <w:szCs w:val="22"/>
              </w:rPr>
              <w:t>TotNMR</w:t>
            </w:r>
            <w:r>
              <w:rPr>
                <w:i/>
                <w:iCs/>
                <w:position w:val="-4"/>
                <w:szCs w:val="22"/>
              </w:rPr>
              <w:t>B</w:t>
            </w:r>
          </w:p>
        </w:tc>
        <w:tc>
          <w:tcPr>
            <w:tcW w:w="7095" w:type="dxa"/>
          </w:tcPr>
          <w:p w14:paraId="3EB1C155" w14:textId="77777777" w:rsidR="006C5BA7" w:rsidRDefault="006C5BA7" w:rsidP="004F48A3">
            <w:pPr>
              <w:pStyle w:val="Tabletext"/>
              <w:spacing w:before="80" w:after="80"/>
              <w:rPr>
                <w:i/>
                <w:iCs/>
                <w:szCs w:val="22"/>
                <w:lang w:val="en-GB" w:eastAsia="zh-CN"/>
              </w:rPr>
            </w:pPr>
            <w:r>
              <w:rPr>
                <w:rFonts w:eastAsia="STKaiti"/>
                <w:szCs w:val="22"/>
                <w:lang w:val="en-GB" w:eastAsia="zh-CN"/>
              </w:rPr>
              <w:t>平均总噪声与掩蔽比的对数</w:t>
            </w:r>
          </w:p>
        </w:tc>
      </w:tr>
      <w:tr w:rsidR="006C5BA7" w14:paraId="1CA45F6A" w14:textId="77777777" w:rsidTr="004F48A3">
        <w:trPr>
          <w:trHeight w:val="264"/>
          <w:jc w:val="center"/>
        </w:trPr>
        <w:tc>
          <w:tcPr>
            <w:tcW w:w="2544" w:type="dxa"/>
          </w:tcPr>
          <w:p w14:paraId="33D6AABE" w14:textId="77777777" w:rsidR="006C5BA7" w:rsidRDefault="006C5BA7" w:rsidP="004F48A3">
            <w:pPr>
              <w:pStyle w:val="Tabletext"/>
              <w:spacing w:before="80" w:after="80"/>
              <w:rPr>
                <w:i/>
                <w:iCs/>
                <w:szCs w:val="22"/>
                <w:vertAlign w:val="subscript"/>
              </w:rPr>
            </w:pPr>
            <w:r>
              <w:rPr>
                <w:i/>
                <w:iCs/>
                <w:szCs w:val="22"/>
              </w:rPr>
              <w:t>RelDistFrames</w:t>
            </w:r>
            <w:r>
              <w:rPr>
                <w:i/>
                <w:iCs/>
                <w:position w:val="-4"/>
                <w:szCs w:val="22"/>
              </w:rPr>
              <w:t>B</w:t>
            </w:r>
          </w:p>
        </w:tc>
        <w:tc>
          <w:tcPr>
            <w:tcW w:w="7095" w:type="dxa"/>
          </w:tcPr>
          <w:p w14:paraId="4D60FBB0" w14:textId="77777777" w:rsidR="006C5BA7" w:rsidRDefault="006C5BA7" w:rsidP="004F48A3">
            <w:pPr>
              <w:pStyle w:val="Tabletext"/>
              <w:spacing w:before="80" w:after="80"/>
              <w:rPr>
                <w:i/>
                <w:iCs/>
                <w:szCs w:val="22"/>
                <w:lang w:val="en-GB" w:eastAsia="zh-CN"/>
              </w:rPr>
            </w:pPr>
            <w:r>
              <w:rPr>
                <w:rFonts w:eastAsia="STKaiti"/>
                <w:szCs w:val="22"/>
                <w:lang w:val="en-GB" w:eastAsia="zh-CN"/>
              </w:rPr>
              <w:t>至少一个</w:t>
            </w:r>
            <w:r>
              <w:rPr>
                <w:rFonts w:eastAsia="STKaiti" w:hint="eastAsia"/>
                <w:szCs w:val="22"/>
                <w:lang w:val="en-GB" w:eastAsia="zh-CN"/>
              </w:rPr>
              <w:t>频带</w:t>
            </w:r>
            <w:r>
              <w:rPr>
                <w:rFonts w:eastAsia="STKaiti"/>
                <w:szCs w:val="22"/>
                <w:lang w:val="en-GB" w:eastAsia="zh-CN"/>
              </w:rPr>
              <w:t>包含显著噪声分量的帧的相对比例</w:t>
            </w:r>
          </w:p>
        </w:tc>
      </w:tr>
      <w:tr w:rsidR="006C5BA7" w14:paraId="6B009624" w14:textId="77777777" w:rsidTr="004F48A3">
        <w:trPr>
          <w:trHeight w:val="264"/>
          <w:jc w:val="center"/>
        </w:trPr>
        <w:tc>
          <w:tcPr>
            <w:tcW w:w="2544" w:type="dxa"/>
          </w:tcPr>
          <w:p w14:paraId="68ED1C21" w14:textId="77777777" w:rsidR="006C5BA7" w:rsidRDefault="006C5BA7" w:rsidP="004F48A3">
            <w:pPr>
              <w:pStyle w:val="Tabletext"/>
              <w:spacing w:before="80" w:after="80"/>
              <w:rPr>
                <w:i/>
                <w:iCs/>
                <w:szCs w:val="22"/>
                <w:vertAlign w:val="subscript"/>
              </w:rPr>
            </w:pPr>
            <w:r>
              <w:rPr>
                <w:i/>
                <w:iCs/>
                <w:szCs w:val="22"/>
              </w:rPr>
              <w:t>AvgSegmNMR</w:t>
            </w:r>
            <w:r>
              <w:rPr>
                <w:i/>
                <w:iCs/>
                <w:position w:val="-4"/>
                <w:szCs w:val="22"/>
              </w:rPr>
              <w:t>B</w:t>
            </w:r>
          </w:p>
        </w:tc>
        <w:tc>
          <w:tcPr>
            <w:tcW w:w="7095" w:type="dxa"/>
          </w:tcPr>
          <w:p w14:paraId="6B5D07C9" w14:textId="77777777" w:rsidR="006C5BA7" w:rsidRDefault="006C5BA7" w:rsidP="004F48A3">
            <w:pPr>
              <w:pStyle w:val="Tabletext"/>
              <w:spacing w:before="80" w:after="80"/>
              <w:rPr>
                <w:i/>
                <w:iCs/>
                <w:szCs w:val="22"/>
                <w:lang w:val="en-GB" w:eastAsia="zh-CN"/>
              </w:rPr>
            </w:pPr>
            <w:r>
              <w:rPr>
                <w:rFonts w:eastAsia="STKaiti"/>
                <w:szCs w:val="22"/>
                <w:lang w:val="en-GB" w:eastAsia="zh-CN"/>
              </w:rPr>
              <w:t>噪声掩蔽比的分段平均对数</w:t>
            </w:r>
          </w:p>
        </w:tc>
      </w:tr>
      <w:tr w:rsidR="006C5BA7" w14:paraId="658D6A22" w14:textId="77777777" w:rsidTr="004F48A3">
        <w:trPr>
          <w:trHeight w:val="249"/>
          <w:jc w:val="center"/>
        </w:trPr>
        <w:tc>
          <w:tcPr>
            <w:tcW w:w="2544" w:type="dxa"/>
          </w:tcPr>
          <w:p w14:paraId="108CC11E" w14:textId="77777777" w:rsidR="006C5BA7" w:rsidRDefault="006C5BA7" w:rsidP="004F48A3">
            <w:pPr>
              <w:pStyle w:val="Tabletext"/>
              <w:spacing w:before="80" w:after="80"/>
              <w:rPr>
                <w:i/>
                <w:iCs/>
                <w:szCs w:val="22"/>
                <w:vertAlign w:val="subscript"/>
              </w:rPr>
            </w:pPr>
            <w:r>
              <w:rPr>
                <w:i/>
                <w:iCs/>
                <w:szCs w:val="22"/>
              </w:rPr>
              <w:t>MFPD</w:t>
            </w:r>
            <w:r>
              <w:rPr>
                <w:i/>
                <w:iCs/>
                <w:position w:val="-4"/>
                <w:szCs w:val="22"/>
              </w:rPr>
              <w:t>B</w:t>
            </w:r>
          </w:p>
        </w:tc>
        <w:tc>
          <w:tcPr>
            <w:tcW w:w="7095" w:type="dxa"/>
          </w:tcPr>
          <w:p w14:paraId="02D94DE1" w14:textId="77777777" w:rsidR="006C5BA7" w:rsidRDefault="006C5BA7" w:rsidP="004F48A3">
            <w:pPr>
              <w:pStyle w:val="Tabletext"/>
              <w:spacing w:before="80" w:after="80"/>
              <w:rPr>
                <w:i/>
                <w:iCs/>
                <w:szCs w:val="22"/>
                <w:lang w:val="en-GB" w:eastAsia="zh-CN"/>
              </w:rPr>
            </w:pPr>
            <w:r>
              <w:rPr>
                <w:rFonts w:eastAsia="STKaiti"/>
                <w:szCs w:val="22"/>
                <w:lang w:val="en-GB" w:eastAsia="zh-CN"/>
              </w:rPr>
              <w:t>低通滤波后的最大检测概率</w:t>
            </w:r>
          </w:p>
        </w:tc>
      </w:tr>
      <w:tr w:rsidR="006C5BA7" w14:paraId="7D8F6110" w14:textId="77777777" w:rsidTr="004F48A3">
        <w:trPr>
          <w:trHeight w:val="249"/>
          <w:jc w:val="center"/>
        </w:trPr>
        <w:tc>
          <w:tcPr>
            <w:tcW w:w="2544" w:type="dxa"/>
          </w:tcPr>
          <w:p w14:paraId="7D2D796F" w14:textId="77777777" w:rsidR="006C5BA7" w:rsidRDefault="006C5BA7" w:rsidP="004F48A3">
            <w:pPr>
              <w:pStyle w:val="Tabletext"/>
              <w:spacing w:before="80" w:after="80"/>
              <w:rPr>
                <w:i/>
                <w:iCs/>
                <w:szCs w:val="22"/>
                <w:vertAlign w:val="subscript"/>
              </w:rPr>
            </w:pPr>
            <w:r>
              <w:rPr>
                <w:i/>
                <w:iCs/>
                <w:szCs w:val="22"/>
              </w:rPr>
              <w:t>ADB</w:t>
            </w:r>
            <w:r>
              <w:rPr>
                <w:i/>
                <w:iCs/>
                <w:position w:val="-4"/>
                <w:szCs w:val="22"/>
              </w:rPr>
              <w:t>B</w:t>
            </w:r>
          </w:p>
        </w:tc>
        <w:tc>
          <w:tcPr>
            <w:tcW w:w="7095" w:type="dxa"/>
          </w:tcPr>
          <w:p w14:paraId="54989B6C" w14:textId="77777777" w:rsidR="006C5BA7" w:rsidRDefault="006C5BA7" w:rsidP="004F48A3">
            <w:pPr>
              <w:pStyle w:val="Tabletext"/>
              <w:spacing w:before="80" w:after="80"/>
              <w:rPr>
                <w:i/>
                <w:iCs/>
                <w:szCs w:val="22"/>
                <w:lang w:val="en-GB" w:eastAsia="zh-CN"/>
              </w:rPr>
            </w:pPr>
            <w:r>
              <w:rPr>
                <w:rFonts w:eastAsia="STKaiti"/>
                <w:szCs w:val="22"/>
                <w:lang w:val="en-GB" w:eastAsia="zh-CN"/>
              </w:rPr>
              <w:t>平均失真块（</w:t>
            </w:r>
            <w:r>
              <w:rPr>
                <w:rFonts w:eastAsia="STKaiti"/>
                <w:szCs w:val="22"/>
                <w:lang w:val="en-GB" w:eastAsia="zh-CN"/>
              </w:rPr>
              <w:t>=</w:t>
            </w:r>
            <w:r>
              <w:rPr>
                <w:rFonts w:eastAsia="STKaiti"/>
                <w:szCs w:val="22"/>
                <w:lang w:val="en-GB" w:eastAsia="zh-CN"/>
              </w:rPr>
              <w:t>帧），取总失真与严重失真帧总数之比的对数</w:t>
            </w:r>
          </w:p>
        </w:tc>
      </w:tr>
      <w:tr w:rsidR="006C5BA7" w14:paraId="4E3D240C" w14:textId="77777777" w:rsidTr="004F48A3">
        <w:trPr>
          <w:trHeight w:val="249"/>
          <w:jc w:val="center"/>
        </w:trPr>
        <w:tc>
          <w:tcPr>
            <w:tcW w:w="2544" w:type="dxa"/>
          </w:tcPr>
          <w:p w14:paraId="008B930F" w14:textId="77777777" w:rsidR="006C5BA7" w:rsidRDefault="006C5BA7" w:rsidP="004F48A3">
            <w:pPr>
              <w:pStyle w:val="Tabletext"/>
              <w:spacing w:before="80" w:after="80"/>
              <w:rPr>
                <w:i/>
                <w:iCs/>
                <w:szCs w:val="22"/>
                <w:vertAlign w:val="subscript"/>
              </w:rPr>
            </w:pPr>
            <w:r>
              <w:rPr>
                <w:i/>
                <w:iCs/>
                <w:szCs w:val="22"/>
              </w:rPr>
              <w:t>EHS</w:t>
            </w:r>
            <w:r>
              <w:rPr>
                <w:i/>
                <w:iCs/>
                <w:position w:val="-4"/>
                <w:szCs w:val="22"/>
              </w:rPr>
              <w:t>B</w:t>
            </w:r>
          </w:p>
        </w:tc>
        <w:tc>
          <w:tcPr>
            <w:tcW w:w="7095" w:type="dxa"/>
          </w:tcPr>
          <w:p w14:paraId="05955DD3" w14:textId="77777777" w:rsidR="006C5BA7" w:rsidRDefault="006C5BA7" w:rsidP="004F48A3">
            <w:pPr>
              <w:pStyle w:val="Tabletext"/>
              <w:spacing w:before="80" w:after="80"/>
              <w:rPr>
                <w:i/>
                <w:iCs/>
                <w:szCs w:val="22"/>
                <w:lang w:val="en-GB" w:eastAsia="zh-CN"/>
              </w:rPr>
            </w:pPr>
            <w:r>
              <w:rPr>
                <w:rFonts w:eastAsia="STKaiti"/>
                <w:szCs w:val="22"/>
                <w:lang w:val="en-GB" w:eastAsia="zh-CN"/>
              </w:rPr>
              <w:t>误差随时间变化的谐波结构</w:t>
            </w:r>
          </w:p>
        </w:tc>
      </w:tr>
    </w:tbl>
    <w:p w14:paraId="1A9CAEC5" w14:textId="77777777" w:rsidR="006C5BA7" w:rsidRDefault="006C5BA7" w:rsidP="006C5BA7">
      <w:pPr>
        <w:pStyle w:val="Tablefin"/>
        <w:rPr>
          <w:lang w:eastAsia="zh-CN"/>
        </w:rPr>
      </w:pPr>
      <w:bookmarkStart w:id="171" w:name="_Toc425054071"/>
      <w:bookmarkStart w:id="172" w:name="_Toc415385179"/>
      <w:bookmarkStart w:id="173" w:name="_Toc411998524"/>
    </w:p>
    <w:p w14:paraId="07E97DF5" w14:textId="77777777" w:rsidR="006C5BA7" w:rsidRDefault="006C5BA7" w:rsidP="00AD0E57">
      <w:pPr>
        <w:ind w:firstLineChars="200" w:firstLine="480"/>
        <w:rPr>
          <w:lang w:val="en-GB" w:eastAsia="zh-CN"/>
        </w:rPr>
      </w:pPr>
      <w:r>
        <w:rPr>
          <w:szCs w:val="24"/>
          <w:lang w:val="en-GB" w:eastAsia="zh-CN"/>
        </w:rPr>
        <w:t>ODG</w:t>
      </w:r>
      <w:r>
        <w:rPr>
          <w:szCs w:val="24"/>
          <w:lang w:val="en-GB" w:eastAsia="zh-CN"/>
        </w:rPr>
        <w:t>是对应于主观感知质量的客观测量参数。由于听力测试中听者的任务是评估测试项目的</w:t>
      </w:r>
      <w:r>
        <w:rPr>
          <w:szCs w:val="24"/>
          <w:lang w:val="en-GB" w:eastAsia="zh-CN"/>
        </w:rPr>
        <w:t>BAQ</w:t>
      </w:r>
      <w:r>
        <w:rPr>
          <w:szCs w:val="24"/>
          <w:lang w:val="en-GB" w:eastAsia="zh-CN"/>
        </w:rPr>
        <w:t>，因此</w:t>
      </w:r>
      <w:r>
        <w:rPr>
          <w:szCs w:val="24"/>
          <w:lang w:val="en-GB" w:eastAsia="zh-CN"/>
        </w:rPr>
        <w:t>ODG</w:t>
      </w:r>
      <w:r>
        <w:rPr>
          <w:rFonts w:hint="eastAsia"/>
          <w:szCs w:val="24"/>
          <w:lang w:val="en-GB" w:eastAsia="zh-CN"/>
        </w:rPr>
        <w:t>亦</w:t>
      </w:r>
      <w:r>
        <w:rPr>
          <w:szCs w:val="24"/>
          <w:lang w:val="en-GB" w:eastAsia="zh-CN"/>
        </w:rPr>
        <w:t>是</w:t>
      </w:r>
      <w:r>
        <w:rPr>
          <w:szCs w:val="24"/>
          <w:lang w:val="en-GB" w:eastAsia="zh-CN"/>
        </w:rPr>
        <w:t>BAQ</w:t>
      </w:r>
      <w:r>
        <w:rPr>
          <w:szCs w:val="24"/>
          <w:lang w:val="en-GB" w:eastAsia="zh-CN"/>
        </w:rPr>
        <w:t>的一种测量方法。</w:t>
      </w:r>
    </w:p>
    <w:p w14:paraId="2391D0EF" w14:textId="77777777" w:rsidR="006C5BA7" w:rsidRPr="00052FB3" w:rsidRDefault="006C5BA7" w:rsidP="00052FB3">
      <w:pPr>
        <w:pStyle w:val="Heading1"/>
        <w:rPr>
          <w:lang w:eastAsia="zh-CN"/>
        </w:rPr>
      </w:pPr>
      <w:bookmarkStart w:id="174" w:name="_Toc133255898"/>
      <w:bookmarkStart w:id="175" w:name="_Toc425054072"/>
      <w:bookmarkStart w:id="176" w:name="_Toc411998525"/>
      <w:bookmarkStart w:id="177" w:name="_Toc415385180"/>
      <w:bookmarkStart w:id="178" w:name="_Toc133300951"/>
      <w:bookmarkStart w:id="179" w:name="_Toc160808233"/>
      <w:bookmarkEnd w:id="171"/>
      <w:bookmarkEnd w:id="172"/>
      <w:bookmarkEnd w:id="173"/>
      <w:r>
        <w:rPr>
          <w:lang w:val="en-GB" w:eastAsia="zh-CN"/>
        </w:rPr>
        <w:lastRenderedPageBreak/>
        <w:t>4</w:t>
      </w:r>
      <w:r>
        <w:rPr>
          <w:lang w:val="en-GB" w:eastAsia="zh-CN"/>
        </w:rPr>
        <w:tab/>
      </w:r>
      <w:bookmarkEnd w:id="174"/>
      <w:bookmarkEnd w:id="175"/>
      <w:bookmarkEnd w:id="176"/>
      <w:bookmarkEnd w:id="177"/>
      <w:bookmarkEnd w:id="178"/>
      <w:r>
        <w:rPr>
          <w:lang w:val="en-GB" w:eastAsia="zh-CN"/>
        </w:rPr>
        <w:t>编码余量</w:t>
      </w:r>
      <w:bookmarkEnd w:id="179"/>
    </w:p>
    <w:p w14:paraId="2C092BC1" w14:textId="77777777" w:rsidR="006C5BA7" w:rsidRDefault="006C5BA7" w:rsidP="00AD0E57">
      <w:pPr>
        <w:ind w:firstLineChars="200" w:firstLine="480"/>
        <w:rPr>
          <w:szCs w:val="24"/>
          <w:lang w:val="en-GB" w:eastAsia="zh-CN"/>
        </w:rPr>
      </w:pPr>
      <w:r>
        <w:rPr>
          <w:rFonts w:hint="eastAsia"/>
          <w:szCs w:val="24"/>
          <w:lang w:val="en-US" w:eastAsia="zh-CN"/>
        </w:rPr>
        <w:t>有望</w:t>
      </w:r>
      <w:r>
        <w:rPr>
          <w:szCs w:val="24"/>
          <w:lang w:val="en-GB" w:eastAsia="zh-CN"/>
        </w:rPr>
        <w:t>被证明有价值的另一个参数是编码余量（</w:t>
      </w:r>
      <w:r>
        <w:rPr>
          <w:szCs w:val="24"/>
          <w:lang w:val="en-GB" w:eastAsia="zh-CN"/>
        </w:rPr>
        <w:t>CM</w:t>
      </w:r>
      <w:r>
        <w:rPr>
          <w:szCs w:val="24"/>
          <w:lang w:val="en-GB" w:eastAsia="zh-CN"/>
        </w:rPr>
        <w:t>），这是一种描述无声</w:t>
      </w:r>
      <w:r>
        <w:rPr>
          <w:rFonts w:hint="eastAsia"/>
          <w:szCs w:val="24"/>
          <w:lang w:val="en-GB" w:eastAsia="zh-CN"/>
        </w:rPr>
        <w:t>伪像</w:t>
      </w:r>
      <w:r>
        <w:rPr>
          <w:szCs w:val="24"/>
          <w:lang w:val="en-GB" w:eastAsia="zh-CN"/>
        </w:rPr>
        <w:t>的方法。主观编码余量（</w:t>
      </w:r>
      <w:r>
        <w:rPr>
          <w:szCs w:val="24"/>
          <w:lang w:val="en-GB" w:eastAsia="zh-CN"/>
        </w:rPr>
        <w:t>SCM</w:t>
      </w:r>
      <w:r>
        <w:rPr>
          <w:szCs w:val="24"/>
          <w:lang w:val="en-GB" w:eastAsia="zh-CN"/>
        </w:rPr>
        <w:t>）可以通过放大</w:t>
      </w:r>
      <w:r>
        <w:rPr>
          <w:rFonts w:hint="eastAsia"/>
          <w:szCs w:val="24"/>
          <w:lang w:val="en-GB" w:eastAsia="zh-CN"/>
        </w:rPr>
        <w:t>伪像</w:t>
      </w:r>
      <w:r>
        <w:rPr>
          <w:szCs w:val="24"/>
          <w:lang w:val="en-GB" w:eastAsia="zh-CN"/>
        </w:rPr>
        <w:t>直到测试人员可以听到它们来评估。</w:t>
      </w:r>
      <w:r>
        <w:rPr>
          <w:szCs w:val="24"/>
          <w:lang w:val="en-GB" w:eastAsia="zh-CN"/>
        </w:rPr>
        <w:t>SCM</w:t>
      </w:r>
      <w:r>
        <w:rPr>
          <w:szCs w:val="24"/>
          <w:lang w:val="en-GB" w:eastAsia="zh-CN"/>
        </w:rPr>
        <w:t>描述了</w:t>
      </w:r>
      <w:r>
        <w:rPr>
          <w:rFonts w:hint="eastAsia"/>
          <w:szCs w:val="24"/>
          <w:lang w:val="en-GB" w:eastAsia="zh-CN"/>
        </w:rPr>
        <w:t>伪像</w:t>
      </w:r>
      <w:r>
        <w:rPr>
          <w:szCs w:val="24"/>
          <w:lang w:val="en-GB" w:eastAsia="zh-CN"/>
        </w:rPr>
        <w:t>可听度阈值的</w:t>
      </w:r>
      <w:r>
        <w:rPr>
          <w:rFonts w:hint="eastAsia"/>
          <w:szCs w:val="24"/>
          <w:lang w:val="en-US" w:eastAsia="zh-CN"/>
        </w:rPr>
        <w:t>余量</w:t>
      </w:r>
      <w:r>
        <w:rPr>
          <w:szCs w:val="24"/>
          <w:lang w:val="en-GB" w:eastAsia="zh-CN"/>
        </w:rPr>
        <w:t>。</w:t>
      </w:r>
    </w:p>
    <w:p w14:paraId="76E0572A" w14:textId="12CFCBEA" w:rsidR="006C5BA7" w:rsidRDefault="006C5BA7" w:rsidP="00FF6404">
      <w:pPr>
        <w:keepNext/>
        <w:keepLines/>
        <w:ind w:firstLineChars="200" w:firstLine="480"/>
        <w:rPr>
          <w:szCs w:val="24"/>
          <w:lang w:val="en-GB" w:eastAsia="zh-CN"/>
        </w:rPr>
      </w:pPr>
      <w:r>
        <w:rPr>
          <w:szCs w:val="24"/>
          <w:lang w:val="en-GB" w:eastAsia="zh-CN"/>
        </w:rPr>
        <w:t>为了找到阈值，在听力测试期间必须放大或衰减伪像。一种合适的方法是差分法。时间同步原始信号和编码信号的差</w:t>
      </w:r>
      <w:r>
        <w:rPr>
          <w:rFonts w:hint="eastAsia"/>
          <w:szCs w:val="24"/>
          <w:lang w:val="en-US" w:eastAsia="zh-CN"/>
        </w:rPr>
        <w:t>分</w:t>
      </w:r>
      <w:r>
        <w:rPr>
          <w:szCs w:val="24"/>
          <w:lang w:val="en-GB" w:eastAsia="zh-CN"/>
        </w:rPr>
        <w:t>信号被放大并加到原始信号上。可听度阈值的检测最好用强制选择方法来执行。</w:t>
      </w:r>
      <w:r>
        <w:rPr>
          <w:szCs w:val="24"/>
          <w:lang w:val="en-GB" w:eastAsia="zh-CN"/>
        </w:rPr>
        <w:t>SCM</w:t>
      </w:r>
      <w:r>
        <w:rPr>
          <w:szCs w:val="24"/>
          <w:lang w:val="en-GB" w:eastAsia="zh-CN"/>
        </w:rPr>
        <w:t>是通过对从测试人员处获得的放大或衰减阈值进行平均而获得的。负的</w:t>
      </w:r>
      <w:r>
        <w:rPr>
          <w:szCs w:val="24"/>
          <w:lang w:val="en-GB" w:eastAsia="zh-CN"/>
        </w:rPr>
        <w:t>CM</w:t>
      </w:r>
      <w:r>
        <w:rPr>
          <w:szCs w:val="24"/>
          <w:lang w:val="en-GB" w:eastAsia="zh-CN"/>
        </w:rPr>
        <w:t>值代表可听的人工噪声，而正的</w:t>
      </w:r>
      <w:r>
        <w:rPr>
          <w:szCs w:val="24"/>
          <w:lang w:val="en-GB" w:eastAsia="zh-CN"/>
        </w:rPr>
        <w:t>CM</w:t>
      </w:r>
      <w:r>
        <w:rPr>
          <w:szCs w:val="24"/>
          <w:lang w:val="en-GB" w:eastAsia="zh-CN"/>
        </w:rPr>
        <w:t>值代表不可听的人工噪声。与</w:t>
      </w:r>
      <w:r>
        <w:rPr>
          <w:szCs w:val="24"/>
          <w:lang w:val="en-GB" w:eastAsia="zh-CN"/>
        </w:rPr>
        <w:t>BAQ</w:t>
      </w:r>
      <w:r>
        <w:rPr>
          <w:szCs w:val="24"/>
          <w:lang w:val="en-GB" w:eastAsia="zh-CN"/>
        </w:rPr>
        <w:t>不同，编码</w:t>
      </w:r>
      <w:r>
        <w:rPr>
          <w:rFonts w:hint="eastAsia"/>
          <w:szCs w:val="24"/>
          <w:lang w:val="en-GB" w:eastAsia="zh-CN"/>
        </w:rPr>
        <w:t>余量</w:t>
      </w:r>
      <w:r>
        <w:rPr>
          <w:szCs w:val="24"/>
          <w:lang w:val="en-GB" w:eastAsia="zh-CN"/>
        </w:rPr>
        <w:t>是</w:t>
      </w:r>
      <w:r>
        <w:rPr>
          <w:rFonts w:hint="eastAsia"/>
          <w:szCs w:val="24"/>
          <w:lang w:val="en-US" w:eastAsia="zh-CN"/>
        </w:rPr>
        <w:t>有关</w:t>
      </w:r>
      <w:r>
        <w:rPr>
          <w:szCs w:val="24"/>
          <w:lang w:val="en-GB" w:eastAsia="zh-CN"/>
        </w:rPr>
        <w:t>何时（在</w:t>
      </w:r>
      <w:r>
        <w:rPr>
          <w:rFonts w:hint="eastAsia"/>
          <w:szCs w:val="24"/>
          <w:lang w:val="en-US" w:eastAsia="zh-CN"/>
        </w:rPr>
        <w:t>何种</w:t>
      </w:r>
      <w:r>
        <w:rPr>
          <w:szCs w:val="24"/>
          <w:lang w:val="en-GB" w:eastAsia="zh-CN"/>
        </w:rPr>
        <w:t>水平上）可听见伪像的</w:t>
      </w:r>
      <w:r>
        <w:rPr>
          <w:rFonts w:hint="eastAsia"/>
          <w:szCs w:val="24"/>
          <w:lang w:val="en-US" w:eastAsia="zh-CN"/>
        </w:rPr>
        <w:t>指标</w:t>
      </w:r>
      <w:r>
        <w:rPr>
          <w:szCs w:val="24"/>
          <w:lang w:val="en-GB" w:eastAsia="zh-CN"/>
        </w:rPr>
        <w:t>，而</w:t>
      </w:r>
      <w:r>
        <w:rPr>
          <w:rFonts w:hint="eastAsia"/>
          <w:szCs w:val="24"/>
          <w:lang w:val="en-US" w:eastAsia="zh-CN"/>
        </w:rPr>
        <w:t>非有关</w:t>
      </w:r>
      <w:r>
        <w:rPr>
          <w:szCs w:val="24"/>
          <w:lang w:val="en-GB" w:eastAsia="zh-CN"/>
        </w:rPr>
        <w:t>伪像</w:t>
      </w:r>
      <w:r>
        <w:rPr>
          <w:rFonts w:hint="eastAsia"/>
          <w:szCs w:val="24"/>
          <w:lang w:val="en-US" w:eastAsia="zh-CN"/>
        </w:rPr>
        <w:t>恼人程度</w:t>
      </w:r>
      <w:r>
        <w:rPr>
          <w:szCs w:val="24"/>
          <w:lang w:val="en-GB" w:eastAsia="zh-CN"/>
        </w:rPr>
        <w:t>的</w:t>
      </w:r>
      <w:r>
        <w:rPr>
          <w:rFonts w:hint="eastAsia"/>
          <w:szCs w:val="24"/>
          <w:lang w:val="en-US" w:eastAsia="zh-CN"/>
        </w:rPr>
        <w:t>指标</w:t>
      </w:r>
      <w:r>
        <w:rPr>
          <w:szCs w:val="24"/>
          <w:lang w:val="en-GB" w:eastAsia="zh-CN"/>
        </w:rPr>
        <w:t>。</w:t>
      </w:r>
      <w:r>
        <w:rPr>
          <w:rFonts w:hint="eastAsia"/>
          <w:szCs w:val="24"/>
          <w:lang w:val="en-US" w:eastAsia="zh-CN"/>
        </w:rPr>
        <w:t>有关</w:t>
      </w:r>
      <w:r>
        <w:rPr>
          <w:rFonts w:hint="eastAsia"/>
          <w:szCs w:val="24"/>
          <w:lang w:val="en-GB" w:eastAsia="zh-CN"/>
        </w:rPr>
        <w:t>SCM</w:t>
      </w:r>
      <w:r>
        <w:rPr>
          <w:szCs w:val="24"/>
          <w:lang w:val="en-GB" w:eastAsia="zh-CN"/>
        </w:rPr>
        <w:t>测量方法的定义和验证</w:t>
      </w:r>
      <w:r>
        <w:rPr>
          <w:rFonts w:hint="eastAsia"/>
          <w:szCs w:val="24"/>
          <w:lang w:val="en-US" w:eastAsia="zh-CN"/>
        </w:rPr>
        <w:t>见</w:t>
      </w:r>
      <w:r>
        <w:rPr>
          <w:lang w:val="en-GB" w:eastAsia="zh-CN"/>
        </w:rPr>
        <w:t>[Feiten</w:t>
      </w:r>
      <w:r w:rsidR="00FF6404">
        <w:rPr>
          <w:rFonts w:hint="eastAsia"/>
          <w:lang w:val="en-GB" w:eastAsia="zh-CN"/>
        </w:rPr>
        <w:t>，</w:t>
      </w:r>
      <w:r>
        <w:rPr>
          <w:lang w:val="en-GB" w:eastAsia="zh-CN"/>
        </w:rPr>
        <w:t>1997</w:t>
      </w:r>
      <w:r>
        <w:rPr>
          <w:rFonts w:hint="eastAsia"/>
          <w:lang w:val="en-US" w:eastAsia="zh-CN"/>
        </w:rPr>
        <w:t>年</w:t>
      </w:r>
      <w:r>
        <w:rPr>
          <w:lang w:val="en-GB" w:eastAsia="zh-CN"/>
        </w:rPr>
        <w:t>]</w:t>
      </w:r>
      <w:r>
        <w:rPr>
          <w:szCs w:val="24"/>
          <w:lang w:val="en-GB" w:eastAsia="zh-CN"/>
        </w:rPr>
        <w:t>中</w:t>
      </w:r>
      <w:r>
        <w:rPr>
          <w:rFonts w:hint="eastAsia"/>
          <w:szCs w:val="24"/>
          <w:lang w:val="en-US" w:eastAsia="zh-CN"/>
        </w:rPr>
        <w:t>的</w:t>
      </w:r>
      <w:r>
        <w:rPr>
          <w:szCs w:val="24"/>
          <w:lang w:val="en-GB" w:eastAsia="zh-CN"/>
        </w:rPr>
        <w:t>描述。</w:t>
      </w:r>
    </w:p>
    <w:p w14:paraId="177CCE1C" w14:textId="77777777" w:rsidR="006C5BA7" w:rsidRDefault="006C5BA7" w:rsidP="00AD0E57">
      <w:pPr>
        <w:ind w:firstLineChars="200" w:firstLine="480"/>
        <w:rPr>
          <w:lang w:val="en-GB" w:eastAsia="zh-CN"/>
        </w:rPr>
      </w:pPr>
      <w:r>
        <w:rPr>
          <w:szCs w:val="24"/>
          <w:lang w:val="en-GB" w:eastAsia="zh-CN"/>
        </w:rPr>
        <w:t>客观编码余量（</w:t>
      </w:r>
      <w:r>
        <w:rPr>
          <w:szCs w:val="24"/>
          <w:lang w:val="en-GB" w:eastAsia="zh-CN"/>
        </w:rPr>
        <w:t>OCM</w:t>
      </w:r>
      <w:r>
        <w:rPr>
          <w:szCs w:val="24"/>
          <w:lang w:val="en-GB" w:eastAsia="zh-CN"/>
        </w:rPr>
        <w:t>）</w:t>
      </w:r>
      <w:r>
        <w:rPr>
          <w:rFonts w:hint="eastAsia"/>
          <w:szCs w:val="24"/>
          <w:lang w:val="en-GB" w:eastAsia="zh-CN"/>
        </w:rPr>
        <w:t>亦</w:t>
      </w:r>
      <w:r>
        <w:rPr>
          <w:szCs w:val="24"/>
          <w:lang w:val="en-GB" w:eastAsia="zh-CN"/>
        </w:rPr>
        <w:t>来自</w:t>
      </w:r>
      <w:r>
        <w:rPr>
          <w:rFonts w:hint="eastAsia"/>
          <w:szCs w:val="24"/>
          <w:lang w:val="en-GB" w:eastAsia="zh-CN"/>
        </w:rPr>
        <w:t>MOV</w:t>
      </w:r>
      <w:r>
        <w:rPr>
          <w:szCs w:val="24"/>
          <w:lang w:val="en-GB" w:eastAsia="zh-CN"/>
        </w:rPr>
        <w:t>。目前，</w:t>
      </w:r>
      <w:r>
        <w:rPr>
          <w:rFonts w:hint="eastAsia"/>
          <w:szCs w:val="24"/>
          <w:lang w:val="en-US" w:eastAsia="zh-CN"/>
        </w:rPr>
        <w:t>仅对</w:t>
      </w:r>
      <w:r>
        <w:rPr>
          <w:szCs w:val="24"/>
          <w:lang w:val="en-GB" w:eastAsia="zh-CN"/>
        </w:rPr>
        <w:t>几个测试项目的主观编码余量进行了评估。尚未</w:t>
      </w:r>
      <w:r>
        <w:rPr>
          <w:rFonts w:hint="eastAsia"/>
          <w:szCs w:val="24"/>
          <w:lang w:val="en-US" w:eastAsia="zh-CN"/>
        </w:rPr>
        <w:t>针对</w:t>
      </w:r>
      <w:r>
        <w:rPr>
          <w:rFonts w:hint="eastAsia"/>
          <w:szCs w:val="24"/>
          <w:lang w:val="en-GB" w:eastAsia="zh-CN"/>
        </w:rPr>
        <w:t>本建议书</w:t>
      </w:r>
      <w:r>
        <w:rPr>
          <w:szCs w:val="24"/>
          <w:lang w:val="en-GB" w:eastAsia="zh-CN"/>
        </w:rPr>
        <w:t>中模型到</w:t>
      </w:r>
      <w:r>
        <w:rPr>
          <w:szCs w:val="24"/>
          <w:lang w:val="en-GB" w:eastAsia="zh-CN"/>
        </w:rPr>
        <w:t>OCM</w:t>
      </w:r>
      <w:r>
        <w:rPr>
          <w:szCs w:val="24"/>
          <w:lang w:val="en-GB" w:eastAsia="zh-CN"/>
        </w:rPr>
        <w:t>的映射</w:t>
      </w:r>
      <w:r>
        <w:rPr>
          <w:rFonts w:hint="eastAsia"/>
          <w:szCs w:val="24"/>
          <w:lang w:val="en-US" w:eastAsia="zh-CN"/>
        </w:rPr>
        <w:t>展开</w:t>
      </w:r>
      <w:r>
        <w:rPr>
          <w:szCs w:val="24"/>
          <w:lang w:val="en-GB" w:eastAsia="zh-CN"/>
        </w:rPr>
        <w:t>研究。</w:t>
      </w:r>
    </w:p>
    <w:p w14:paraId="29FBD8B9" w14:textId="77777777" w:rsidR="006C5BA7" w:rsidRDefault="006C5BA7" w:rsidP="006C5BA7">
      <w:pPr>
        <w:pStyle w:val="Heading1"/>
        <w:keepNext w:val="0"/>
        <w:keepLines w:val="0"/>
        <w:rPr>
          <w:szCs w:val="24"/>
          <w:lang w:val="en-GB" w:eastAsia="zh-CN"/>
        </w:rPr>
      </w:pPr>
      <w:bookmarkStart w:id="180" w:name="_Toc425054073"/>
      <w:bookmarkStart w:id="181" w:name="_Toc133300952"/>
      <w:bookmarkStart w:id="182" w:name="_Toc415385182"/>
      <w:bookmarkStart w:id="183" w:name="_Toc133255899"/>
      <w:bookmarkStart w:id="184" w:name="_Toc160808234"/>
      <w:r>
        <w:rPr>
          <w:lang w:val="en-GB" w:eastAsia="zh-CN"/>
        </w:rPr>
        <w:t>5</w:t>
      </w:r>
      <w:r>
        <w:rPr>
          <w:lang w:val="en-GB" w:eastAsia="zh-CN"/>
        </w:rPr>
        <w:tab/>
      </w:r>
      <w:bookmarkEnd w:id="180"/>
      <w:bookmarkEnd w:id="181"/>
      <w:bookmarkEnd w:id="182"/>
      <w:bookmarkEnd w:id="183"/>
      <w:r>
        <w:rPr>
          <w:rFonts w:hint="eastAsia"/>
          <w:szCs w:val="24"/>
          <w:lang w:val="en-GB" w:eastAsia="zh-CN"/>
        </w:rPr>
        <w:t>用户要求</w:t>
      </w:r>
      <w:bookmarkEnd w:id="184"/>
    </w:p>
    <w:p w14:paraId="3DB5EECC" w14:textId="77777777" w:rsidR="006C5BA7" w:rsidRDefault="006C5BA7" w:rsidP="00AD0E57">
      <w:pPr>
        <w:ind w:firstLineChars="200" w:firstLine="480"/>
        <w:rPr>
          <w:szCs w:val="24"/>
          <w:lang w:val="en-GB" w:eastAsia="zh-CN"/>
        </w:rPr>
      </w:pPr>
      <w:r>
        <w:rPr>
          <w:szCs w:val="24"/>
          <w:lang w:val="en-GB" w:eastAsia="zh-CN"/>
        </w:rPr>
        <w:t>用户对测量方法输出变量的要求因应用而异。对于某些应用，例如编号</w:t>
      </w:r>
      <w:r>
        <w:rPr>
          <w:szCs w:val="24"/>
          <w:lang w:val="en-GB" w:eastAsia="zh-CN"/>
        </w:rPr>
        <w:t>2</w:t>
      </w:r>
      <w:r>
        <w:rPr>
          <w:szCs w:val="24"/>
          <w:lang w:val="en-GB" w:eastAsia="zh-CN"/>
        </w:rPr>
        <w:t>和</w:t>
      </w:r>
      <w:r>
        <w:rPr>
          <w:szCs w:val="24"/>
          <w:lang w:val="en-GB" w:eastAsia="zh-CN"/>
        </w:rPr>
        <w:t>3</w:t>
      </w:r>
      <w:r>
        <w:rPr>
          <w:szCs w:val="24"/>
          <w:lang w:val="en-GB" w:eastAsia="zh-CN"/>
        </w:rPr>
        <w:t>（见</w:t>
      </w:r>
      <w:r>
        <w:rPr>
          <w:rFonts w:hint="eastAsia"/>
          <w:szCs w:val="24"/>
          <w:lang w:val="en-GB" w:eastAsia="zh-CN"/>
        </w:rPr>
        <w:t>附件</w:t>
      </w:r>
      <w:r>
        <w:rPr>
          <w:rFonts w:hint="eastAsia"/>
          <w:szCs w:val="24"/>
          <w:lang w:val="en-GB" w:eastAsia="zh-CN"/>
        </w:rPr>
        <w:t>1</w:t>
      </w:r>
      <w:r>
        <w:rPr>
          <w:rFonts w:hint="eastAsia"/>
          <w:szCs w:val="24"/>
          <w:lang w:val="en-GB" w:eastAsia="zh-CN"/>
        </w:rPr>
        <w:t>的后附资料</w:t>
      </w:r>
      <w:r>
        <w:rPr>
          <w:szCs w:val="24"/>
          <w:lang w:val="en-GB" w:eastAsia="zh-CN"/>
        </w:rPr>
        <w:t>1</w:t>
      </w:r>
      <w:r>
        <w:rPr>
          <w:szCs w:val="24"/>
          <w:lang w:val="en-GB" w:eastAsia="zh-CN"/>
        </w:rPr>
        <w:t>），测量是操作程序的一部分。在这些情况下，对于没有深入了解测量技术的人来说，该方法的输出</w:t>
      </w:r>
      <w:r>
        <w:rPr>
          <w:rFonts w:hint="eastAsia"/>
          <w:szCs w:val="24"/>
          <w:lang w:val="en-US" w:eastAsia="zh-CN"/>
        </w:rPr>
        <w:t>必需</w:t>
      </w:r>
      <w:r>
        <w:rPr>
          <w:szCs w:val="24"/>
          <w:lang w:val="en-GB" w:eastAsia="zh-CN"/>
        </w:rPr>
        <w:t>既易于</w:t>
      </w:r>
      <w:r>
        <w:rPr>
          <w:rFonts w:hint="eastAsia"/>
          <w:szCs w:val="24"/>
          <w:lang w:val="en-US" w:eastAsia="zh-CN"/>
        </w:rPr>
        <w:t>读取</w:t>
      </w:r>
      <w:r>
        <w:rPr>
          <w:szCs w:val="24"/>
          <w:lang w:val="en-GB" w:eastAsia="zh-CN"/>
        </w:rPr>
        <w:t>又易于解释。</w:t>
      </w:r>
      <w:r>
        <w:rPr>
          <w:rFonts w:hint="eastAsia"/>
          <w:szCs w:val="24"/>
          <w:lang w:val="en-US" w:eastAsia="zh-CN"/>
        </w:rPr>
        <w:t>实现此目的的最佳场景是：</w:t>
      </w:r>
      <w:r>
        <w:rPr>
          <w:szCs w:val="24"/>
          <w:lang w:val="en-GB" w:eastAsia="zh-CN"/>
        </w:rPr>
        <w:t>该方法只输出一个对应于感知音频质量的</w:t>
      </w:r>
      <w:r>
        <w:rPr>
          <w:b/>
          <w:bCs/>
          <w:szCs w:val="24"/>
          <w:lang w:val="en-GB" w:eastAsia="zh-CN"/>
        </w:rPr>
        <w:t>单个值</w:t>
      </w:r>
      <w:r>
        <w:rPr>
          <w:szCs w:val="24"/>
          <w:lang w:val="en-GB" w:eastAsia="zh-CN"/>
        </w:rPr>
        <w:t>。</w:t>
      </w:r>
    </w:p>
    <w:p w14:paraId="0796EDCA" w14:textId="77777777" w:rsidR="006C5BA7" w:rsidRDefault="006C5BA7" w:rsidP="00AD0E57">
      <w:pPr>
        <w:ind w:firstLineChars="200" w:firstLine="480"/>
        <w:rPr>
          <w:lang w:val="en-GB" w:eastAsia="zh-CN"/>
        </w:rPr>
      </w:pPr>
      <w:r>
        <w:rPr>
          <w:szCs w:val="24"/>
          <w:lang w:val="en-GB" w:eastAsia="zh-CN"/>
        </w:rPr>
        <w:t>这同样适用于其他</w:t>
      </w:r>
      <w:r>
        <w:rPr>
          <w:rFonts w:hint="eastAsia"/>
          <w:szCs w:val="24"/>
          <w:lang w:val="en-GB" w:eastAsia="zh-CN"/>
        </w:rPr>
        <w:t>应用</w:t>
      </w:r>
      <w:r>
        <w:rPr>
          <w:szCs w:val="24"/>
          <w:lang w:val="en-GB" w:eastAsia="zh-CN"/>
        </w:rPr>
        <w:t>，例如</w:t>
      </w:r>
      <w:r>
        <w:rPr>
          <w:rFonts w:hint="eastAsia"/>
          <w:szCs w:val="24"/>
          <w:lang w:val="en-GB" w:eastAsia="zh-CN"/>
        </w:rPr>
        <w:t>应用</w:t>
      </w:r>
      <w:r>
        <w:rPr>
          <w:szCs w:val="24"/>
          <w:lang w:val="en-GB" w:eastAsia="zh-CN"/>
        </w:rPr>
        <w:t>1</w:t>
      </w:r>
      <w:r>
        <w:rPr>
          <w:szCs w:val="24"/>
          <w:lang w:val="en-GB" w:eastAsia="zh-CN"/>
        </w:rPr>
        <w:t>和</w:t>
      </w:r>
      <w:r>
        <w:rPr>
          <w:szCs w:val="24"/>
          <w:lang w:val="en-GB" w:eastAsia="zh-CN"/>
        </w:rPr>
        <w:t>4</w:t>
      </w:r>
      <w:r>
        <w:rPr>
          <w:szCs w:val="24"/>
          <w:lang w:val="en-GB" w:eastAsia="zh-CN"/>
        </w:rPr>
        <w:t>。</w:t>
      </w:r>
      <w:r>
        <w:rPr>
          <w:rFonts w:hint="eastAsia"/>
          <w:szCs w:val="24"/>
          <w:lang w:val="en-GB" w:eastAsia="zh-CN"/>
        </w:rPr>
        <w:t>不过，</w:t>
      </w:r>
      <w:r>
        <w:rPr>
          <w:szCs w:val="24"/>
          <w:lang w:val="en-GB" w:eastAsia="zh-CN"/>
        </w:rPr>
        <w:t>对于</w:t>
      </w:r>
      <w:r>
        <w:rPr>
          <w:rFonts w:hint="eastAsia"/>
          <w:szCs w:val="24"/>
          <w:lang w:val="en-US" w:eastAsia="zh-CN"/>
        </w:rPr>
        <w:t>此类应用</w:t>
      </w:r>
      <w:r>
        <w:rPr>
          <w:szCs w:val="24"/>
          <w:lang w:val="en-GB" w:eastAsia="zh-CN"/>
        </w:rPr>
        <w:t>以及</w:t>
      </w:r>
      <w:r>
        <w:rPr>
          <w:rFonts w:hint="eastAsia"/>
          <w:szCs w:val="24"/>
          <w:lang w:val="en-GB" w:eastAsia="zh-CN"/>
        </w:rPr>
        <w:t>应用</w:t>
      </w:r>
      <w:r>
        <w:rPr>
          <w:szCs w:val="24"/>
          <w:lang w:val="en-GB" w:eastAsia="zh-CN"/>
        </w:rPr>
        <w:t>5-8</w:t>
      </w:r>
      <w:r>
        <w:rPr>
          <w:szCs w:val="24"/>
          <w:lang w:val="en-GB" w:eastAsia="zh-CN"/>
        </w:rPr>
        <w:t>，更复杂的输出变量可能有利于对测量方法中的机制有更深入了解的用户。</w:t>
      </w:r>
    </w:p>
    <w:p w14:paraId="442D2484" w14:textId="77777777" w:rsidR="006C5BA7" w:rsidRDefault="006C5BA7" w:rsidP="006C5BA7">
      <w:pPr>
        <w:rPr>
          <w:lang w:val="en-GB" w:eastAsia="zh-CN"/>
        </w:rPr>
      </w:pPr>
    </w:p>
    <w:p w14:paraId="12DEB665" w14:textId="77777777" w:rsidR="006C5BA7" w:rsidRDefault="006C5BA7" w:rsidP="006C5BA7">
      <w:pPr>
        <w:rPr>
          <w:lang w:val="en-GB" w:eastAsia="zh-CN"/>
        </w:rPr>
      </w:pPr>
    </w:p>
    <w:p w14:paraId="0507FD63" w14:textId="77777777" w:rsidR="006C5BA7" w:rsidRDefault="006C5BA7" w:rsidP="0009680F">
      <w:pPr>
        <w:pStyle w:val="AnnexNoTitle"/>
        <w:outlineLvl w:val="0"/>
        <w:rPr>
          <w:lang w:val="en-GB" w:eastAsia="zh-CN"/>
        </w:rPr>
      </w:pPr>
      <w:bookmarkStart w:id="185" w:name="_Toc133255900"/>
      <w:bookmarkStart w:id="186" w:name="_Toc133300953"/>
      <w:bookmarkStart w:id="187" w:name="_Toc160808235"/>
      <w:bookmarkStart w:id="188" w:name="_Toc425054074"/>
      <w:bookmarkStart w:id="189" w:name="_Toc415385183"/>
      <w:bookmarkStart w:id="190" w:name="_Toc411998538"/>
      <w:bookmarkStart w:id="191" w:name="_Toc414872973"/>
      <w:r>
        <w:rPr>
          <w:rFonts w:hint="eastAsia"/>
          <w:lang w:val="en-US" w:eastAsia="zh-CN"/>
        </w:rPr>
        <w:t>附件</w:t>
      </w:r>
      <w:r>
        <w:rPr>
          <w:rFonts w:hint="eastAsia"/>
          <w:lang w:val="en-US" w:eastAsia="zh-CN"/>
        </w:rPr>
        <w:t>1</w:t>
      </w:r>
      <w:r>
        <w:rPr>
          <w:rFonts w:hint="eastAsia"/>
          <w:lang w:val="en-US" w:eastAsia="zh-CN"/>
        </w:rPr>
        <w:t>的</w:t>
      </w:r>
      <w:r>
        <w:rPr>
          <w:lang w:val="en-GB" w:eastAsia="zh-CN"/>
        </w:rPr>
        <w:br/>
      </w:r>
      <w:r>
        <w:rPr>
          <w:rFonts w:hint="eastAsia"/>
          <w:lang w:val="en-US" w:eastAsia="zh-CN"/>
        </w:rPr>
        <w:t>后附资料</w:t>
      </w:r>
      <w:r>
        <w:rPr>
          <w:rFonts w:hint="eastAsia"/>
          <w:lang w:val="en-US" w:eastAsia="zh-CN"/>
        </w:rPr>
        <w:t>3</w:t>
      </w:r>
      <w:r>
        <w:rPr>
          <w:lang w:val="en-GB" w:eastAsia="zh-CN"/>
        </w:rPr>
        <w:br/>
      </w:r>
      <w:r>
        <w:rPr>
          <w:lang w:val="en-GB" w:eastAsia="zh-CN"/>
        </w:rPr>
        <w:br/>
      </w:r>
      <w:bookmarkEnd w:id="185"/>
      <w:bookmarkEnd w:id="186"/>
      <w:r>
        <w:rPr>
          <w:rFonts w:hint="eastAsia"/>
          <w:lang w:val="en-GB" w:eastAsia="zh-CN"/>
        </w:rPr>
        <w:t>模型概述</w:t>
      </w:r>
      <w:bookmarkEnd w:id="187"/>
    </w:p>
    <w:bookmarkEnd w:id="188"/>
    <w:bookmarkEnd w:id="189"/>
    <w:bookmarkEnd w:id="190"/>
    <w:bookmarkEnd w:id="191"/>
    <w:p w14:paraId="1E907763" w14:textId="77777777" w:rsidR="006C5BA7" w:rsidRDefault="006C5BA7" w:rsidP="00AD0E57">
      <w:pPr>
        <w:pStyle w:val="Normalaftertitle"/>
        <w:ind w:firstLineChars="200" w:firstLine="480"/>
        <w:rPr>
          <w:szCs w:val="24"/>
          <w:lang w:val="en-GB" w:eastAsia="zh-CN"/>
        </w:rPr>
      </w:pPr>
      <w:r>
        <w:rPr>
          <w:szCs w:val="24"/>
          <w:lang w:val="en-GB" w:eastAsia="zh-CN"/>
        </w:rPr>
        <w:t>根据</w:t>
      </w:r>
      <w:r>
        <w:rPr>
          <w:szCs w:val="24"/>
          <w:lang w:val="en-GB" w:eastAsia="zh-CN"/>
        </w:rPr>
        <w:t>ITU-R BS.1116</w:t>
      </w:r>
      <w:r>
        <w:rPr>
          <w:szCs w:val="24"/>
          <w:lang w:val="en-GB" w:eastAsia="zh-CN"/>
        </w:rPr>
        <w:t>建议</w:t>
      </w:r>
      <w:r>
        <w:rPr>
          <w:rFonts w:hint="eastAsia"/>
          <w:szCs w:val="24"/>
          <w:lang w:val="en-US" w:eastAsia="zh-CN"/>
        </w:rPr>
        <w:t>书</w:t>
      </w:r>
      <w:r>
        <w:rPr>
          <w:szCs w:val="24"/>
          <w:lang w:val="en-GB" w:eastAsia="zh-CN"/>
        </w:rPr>
        <w:t>，在听力测试中获得音频测试项目的</w:t>
      </w:r>
      <w:r>
        <w:rPr>
          <w:szCs w:val="24"/>
          <w:lang w:val="en-GB" w:eastAsia="zh-CN"/>
        </w:rPr>
        <w:t>SDG</w:t>
      </w:r>
      <w:r>
        <w:rPr>
          <w:szCs w:val="24"/>
          <w:lang w:val="en-GB" w:eastAsia="zh-CN"/>
        </w:rPr>
        <w:t>，多个</w:t>
      </w:r>
      <w:r>
        <w:rPr>
          <w:rFonts w:hint="eastAsia"/>
          <w:szCs w:val="24"/>
          <w:lang w:val="en-GB" w:eastAsia="zh-CN"/>
        </w:rPr>
        <w:t>听者</w:t>
      </w:r>
      <w:r>
        <w:rPr>
          <w:szCs w:val="24"/>
          <w:lang w:val="en-GB" w:eastAsia="zh-CN"/>
        </w:rPr>
        <w:t>的平均</w:t>
      </w:r>
      <w:r>
        <w:rPr>
          <w:szCs w:val="24"/>
          <w:lang w:val="en-GB" w:eastAsia="zh-CN"/>
        </w:rPr>
        <w:t>SDG</w:t>
      </w:r>
      <w:r>
        <w:rPr>
          <w:szCs w:val="24"/>
          <w:lang w:val="en-GB" w:eastAsia="zh-CN"/>
        </w:rPr>
        <w:t>代表项目的主观质量。该项目可能包含不同类型的音频失真，因此质量变化会随着时间的推移而累积。因此，基于物理测量的</w:t>
      </w:r>
      <w:r>
        <w:rPr>
          <w:szCs w:val="24"/>
          <w:lang w:val="en-GB" w:eastAsia="zh-CN"/>
        </w:rPr>
        <w:t>SDG</w:t>
      </w:r>
      <w:r>
        <w:rPr>
          <w:szCs w:val="24"/>
          <w:lang w:val="en-GB" w:eastAsia="zh-CN"/>
        </w:rPr>
        <w:t>预测需要外周听觉系统的精确模型以及音频质量判断的认知方面。</w:t>
      </w:r>
    </w:p>
    <w:p w14:paraId="2740E230" w14:textId="77777777" w:rsidR="006C5BA7" w:rsidRDefault="006C5BA7" w:rsidP="00AD0E57">
      <w:pPr>
        <w:spacing w:before="80"/>
        <w:ind w:firstLineChars="200" w:firstLine="480"/>
        <w:rPr>
          <w:szCs w:val="24"/>
          <w:lang w:val="en-GB" w:eastAsia="zh-CN"/>
        </w:rPr>
      </w:pPr>
      <w:r>
        <w:rPr>
          <w:szCs w:val="24"/>
          <w:lang w:val="en-GB" w:eastAsia="zh-CN"/>
        </w:rPr>
        <w:t>基于参考信号和</w:t>
      </w:r>
      <w:r>
        <w:rPr>
          <w:rFonts w:hint="eastAsia"/>
          <w:szCs w:val="24"/>
          <w:lang w:val="en-GB" w:eastAsia="zh-CN"/>
        </w:rPr>
        <w:t>待测信号</w:t>
      </w:r>
      <w:r>
        <w:rPr>
          <w:szCs w:val="24"/>
          <w:lang w:val="en-GB" w:eastAsia="zh-CN"/>
        </w:rPr>
        <w:t>之间的比较</w:t>
      </w:r>
      <w:r>
        <w:rPr>
          <w:rFonts w:hint="eastAsia"/>
          <w:szCs w:val="24"/>
          <w:lang w:val="en-GB" w:eastAsia="zh-CN"/>
        </w:rPr>
        <w:t>，</w:t>
      </w:r>
      <w:r>
        <w:rPr>
          <w:szCs w:val="24"/>
          <w:lang w:val="en-GB" w:eastAsia="zh-CN"/>
        </w:rPr>
        <w:t>用于客观测量的</w:t>
      </w:r>
      <w:r>
        <w:rPr>
          <w:rFonts w:hint="eastAsia"/>
          <w:szCs w:val="24"/>
          <w:lang w:val="en-GB" w:eastAsia="zh-CN"/>
        </w:rPr>
        <w:t>建议</w:t>
      </w:r>
      <w:r>
        <w:rPr>
          <w:szCs w:val="24"/>
          <w:lang w:val="en-GB" w:eastAsia="zh-CN"/>
        </w:rPr>
        <w:t>模型产生许多模型输出变量（</w:t>
      </w:r>
      <w:r>
        <w:rPr>
          <w:rFonts w:hint="eastAsia"/>
          <w:szCs w:val="24"/>
          <w:lang w:val="en-GB" w:eastAsia="zh-CN"/>
        </w:rPr>
        <w:t>MOV</w:t>
      </w:r>
      <w:r>
        <w:rPr>
          <w:szCs w:val="24"/>
          <w:lang w:val="en-GB" w:eastAsia="zh-CN"/>
        </w:rPr>
        <w:t>）。</w:t>
      </w:r>
      <w:r>
        <w:rPr>
          <w:rFonts w:hint="eastAsia"/>
          <w:szCs w:val="24"/>
          <w:lang w:val="en-US" w:eastAsia="zh-CN"/>
        </w:rPr>
        <w:t>利用一种</w:t>
      </w:r>
      <w:r>
        <w:rPr>
          <w:szCs w:val="24"/>
          <w:lang w:val="en-GB" w:eastAsia="zh-CN"/>
        </w:rPr>
        <w:t>优化技术</w:t>
      </w:r>
      <w:r>
        <w:rPr>
          <w:rFonts w:hint="eastAsia"/>
          <w:szCs w:val="24"/>
          <w:lang w:val="en-GB" w:eastAsia="zh-CN"/>
        </w:rPr>
        <w:t>，</w:t>
      </w:r>
      <w:r>
        <w:rPr>
          <w:szCs w:val="24"/>
          <w:lang w:val="en-GB" w:eastAsia="zh-CN"/>
        </w:rPr>
        <w:t>这些</w:t>
      </w:r>
      <w:r>
        <w:rPr>
          <w:rFonts w:hint="eastAsia"/>
          <w:szCs w:val="24"/>
          <w:lang w:val="en-GB" w:eastAsia="zh-CN"/>
        </w:rPr>
        <w:t>MOV</w:t>
      </w:r>
      <w:r>
        <w:rPr>
          <w:rFonts w:hint="eastAsia"/>
          <w:szCs w:val="24"/>
          <w:lang w:val="en-US" w:eastAsia="zh-CN"/>
        </w:rPr>
        <w:t>被</w:t>
      </w:r>
      <w:r>
        <w:rPr>
          <w:szCs w:val="24"/>
          <w:lang w:val="en-GB" w:eastAsia="zh-CN"/>
        </w:rPr>
        <w:t>映射到</w:t>
      </w:r>
      <w:r>
        <w:rPr>
          <w:szCs w:val="24"/>
          <w:lang w:val="en-GB" w:eastAsia="zh-CN"/>
        </w:rPr>
        <w:t>ODG</w:t>
      </w:r>
      <w:r>
        <w:rPr>
          <w:szCs w:val="24"/>
          <w:lang w:val="en-GB" w:eastAsia="zh-CN"/>
        </w:rPr>
        <w:t>，对于足够大的数据集，</w:t>
      </w:r>
      <w:r>
        <w:rPr>
          <w:rFonts w:hint="eastAsia"/>
          <w:szCs w:val="24"/>
          <w:lang w:val="en-US" w:eastAsia="zh-CN"/>
        </w:rPr>
        <w:t>此</w:t>
      </w:r>
      <w:r>
        <w:rPr>
          <w:szCs w:val="24"/>
          <w:lang w:val="en-GB" w:eastAsia="zh-CN"/>
        </w:rPr>
        <w:t>优化技术</w:t>
      </w:r>
      <w:r>
        <w:rPr>
          <w:rFonts w:hint="eastAsia"/>
          <w:szCs w:val="24"/>
          <w:lang w:val="en-US" w:eastAsia="zh-CN"/>
        </w:rPr>
        <w:t>可</w:t>
      </w:r>
      <w:r>
        <w:rPr>
          <w:szCs w:val="24"/>
          <w:lang w:val="en-GB" w:eastAsia="zh-CN"/>
        </w:rPr>
        <w:t>使</w:t>
      </w:r>
      <w:r>
        <w:rPr>
          <w:szCs w:val="24"/>
          <w:lang w:val="en-GB" w:eastAsia="zh-CN"/>
        </w:rPr>
        <w:t>ODG</w:t>
      </w:r>
      <w:r>
        <w:rPr>
          <w:szCs w:val="24"/>
          <w:lang w:val="en-GB" w:eastAsia="zh-CN"/>
        </w:rPr>
        <w:t>分布和相应的平均</w:t>
      </w:r>
      <w:r>
        <w:rPr>
          <w:rFonts w:hint="eastAsia"/>
          <w:szCs w:val="24"/>
          <w:lang w:val="en-GB" w:eastAsia="zh-CN"/>
        </w:rPr>
        <w:t>SDG</w:t>
      </w:r>
      <w:r>
        <w:rPr>
          <w:szCs w:val="24"/>
          <w:lang w:val="en-GB" w:eastAsia="zh-CN"/>
        </w:rPr>
        <w:t>分布之间的平方差最小化。</w:t>
      </w:r>
    </w:p>
    <w:p w14:paraId="7F322160" w14:textId="77777777" w:rsidR="006C5BA7" w:rsidRDefault="006C5BA7" w:rsidP="00AD0E57">
      <w:pPr>
        <w:spacing w:before="80"/>
        <w:ind w:firstLineChars="200" w:firstLine="480"/>
        <w:rPr>
          <w:szCs w:val="24"/>
          <w:lang w:val="en-GB" w:eastAsia="zh-CN"/>
        </w:rPr>
      </w:pPr>
      <w:r>
        <w:rPr>
          <w:rFonts w:hint="eastAsia"/>
          <w:szCs w:val="24"/>
          <w:lang w:val="en-US" w:eastAsia="zh-CN"/>
        </w:rPr>
        <w:t>兹</w:t>
      </w:r>
      <w:r>
        <w:rPr>
          <w:szCs w:val="24"/>
          <w:lang w:val="en-GB" w:eastAsia="zh-CN"/>
        </w:rPr>
        <w:t>描述该模型的两种变体</w:t>
      </w:r>
      <w:r>
        <w:rPr>
          <w:rFonts w:hint="eastAsia"/>
          <w:szCs w:val="24"/>
          <w:lang w:val="en-US" w:eastAsia="zh-CN"/>
        </w:rPr>
        <w:t xml:space="preserve"> </w:t>
      </w:r>
      <w:r>
        <w:rPr>
          <w:szCs w:val="24"/>
          <w:lang w:val="en-GB" w:eastAsia="zh-CN"/>
        </w:rPr>
        <w:t>—</w:t>
      </w:r>
      <w:r>
        <w:rPr>
          <w:rFonts w:hint="eastAsia"/>
          <w:szCs w:val="24"/>
          <w:lang w:val="en-US" w:eastAsia="zh-CN"/>
        </w:rPr>
        <w:t xml:space="preserve"> </w:t>
      </w:r>
      <w:r>
        <w:rPr>
          <w:szCs w:val="24"/>
          <w:lang w:val="en-GB" w:eastAsia="zh-CN"/>
        </w:rPr>
        <w:t>可用于实时监控的基于</w:t>
      </w:r>
      <w:r>
        <w:rPr>
          <w:szCs w:val="24"/>
          <w:lang w:val="en-GB" w:eastAsia="zh-CN"/>
        </w:rPr>
        <w:t>DFT</w:t>
      </w:r>
      <w:r>
        <w:rPr>
          <w:szCs w:val="24"/>
          <w:lang w:val="en-GB" w:eastAsia="zh-CN"/>
        </w:rPr>
        <w:t>的版本，以及基于滤波器组和</w:t>
      </w:r>
      <w:r>
        <w:rPr>
          <w:szCs w:val="24"/>
          <w:lang w:val="en-GB" w:eastAsia="zh-CN"/>
        </w:rPr>
        <w:t>DFT</w:t>
      </w:r>
      <w:r>
        <w:rPr>
          <w:szCs w:val="24"/>
          <w:lang w:val="en-GB" w:eastAsia="zh-CN"/>
        </w:rPr>
        <w:t>的另一版本，该版本有望提供更准确的结果。基于</w:t>
      </w:r>
      <w:r>
        <w:rPr>
          <w:szCs w:val="24"/>
          <w:lang w:val="en-GB" w:eastAsia="zh-CN"/>
        </w:rPr>
        <w:t>DFT</w:t>
      </w:r>
      <w:r>
        <w:rPr>
          <w:szCs w:val="24"/>
          <w:lang w:val="en-GB" w:eastAsia="zh-CN"/>
        </w:rPr>
        <w:t>的版本称为基本版本，而组合版本称为高级版本。</w:t>
      </w:r>
    </w:p>
    <w:p w14:paraId="41376D31" w14:textId="77777777" w:rsidR="006C5BA7" w:rsidRDefault="006C5BA7" w:rsidP="00AD0E57">
      <w:pPr>
        <w:spacing w:before="80"/>
        <w:ind w:firstLineChars="200" w:firstLine="480"/>
        <w:rPr>
          <w:lang w:val="en-GB" w:eastAsia="zh-CN"/>
        </w:rPr>
      </w:pPr>
      <w:r>
        <w:rPr>
          <w:szCs w:val="24"/>
          <w:lang w:val="en-GB" w:eastAsia="zh-CN"/>
        </w:rPr>
        <w:t>基本版本和高级版本的高级结构如图</w:t>
      </w:r>
      <w:r>
        <w:rPr>
          <w:szCs w:val="24"/>
          <w:lang w:val="en-GB" w:eastAsia="zh-CN"/>
        </w:rPr>
        <w:t>4</w:t>
      </w:r>
      <w:r>
        <w:rPr>
          <w:szCs w:val="24"/>
          <w:lang w:val="en-GB" w:eastAsia="zh-CN"/>
        </w:rPr>
        <w:t>所示。</w:t>
      </w:r>
    </w:p>
    <w:p w14:paraId="0664BA76" w14:textId="77777777" w:rsidR="006C5BA7" w:rsidRDefault="006C5BA7" w:rsidP="006C5BA7">
      <w:pPr>
        <w:pStyle w:val="FigureNo"/>
        <w:rPr>
          <w:lang w:val="en-GB" w:eastAsia="zh-CN"/>
        </w:rPr>
      </w:pPr>
      <w:r>
        <w:rPr>
          <w:rFonts w:hint="eastAsia"/>
          <w:lang w:val="en-GB" w:eastAsia="zh-CN"/>
        </w:rPr>
        <w:lastRenderedPageBreak/>
        <w:t>图</w:t>
      </w:r>
      <w:r>
        <w:rPr>
          <w:lang w:val="en-GB" w:eastAsia="zh-CN"/>
        </w:rPr>
        <w:t>4</w:t>
      </w:r>
    </w:p>
    <w:p w14:paraId="6151E32F" w14:textId="77777777" w:rsidR="006C5BA7" w:rsidRDefault="006C5BA7" w:rsidP="006C5BA7">
      <w:pPr>
        <w:pStyle w:val="Figuretitle"/>
        <w:rPr>
          <w:lang w:val="en-GB" w:eastAsia="zh-CN"/>
        </w:rPr>
      </w:pPr>
      <w:r>
        <w:rPr>
          <w:rFonts w:hint="eastAsia"/>
          <w:lang w:val="en-GB" w:eastAsia="zh-CN"/>
        </w:rPr>
        <w:t>模型中实施的处理阶段</w:t>
      </w:r>
    </w:p>
    <w:p w14:paraId="0CB9BFF9" w14:textId="4FAA892D" w:rsidR="00A155DC" w:rsidRPr="00A155DC" w:rsidRDefault="00A155DC" w:rsidP="00A155DC">
      <w:pPr>
        <w:pStyle w:val="Figure"/>
        <w:rPr>
          <w:lang w:val="en-GB" w:eastAsia="zh-CN"/>
        </w:rPr>
      </w:pPr>
      <w:r>
        <w:rPr>
          <w:noProof/>
        </w:rPr>
        <w:drawing>
          <wp:inline distT="0" distB="0" distL="0" distR="0" wp14:anchorId="2746270F" wp14:editId="37821A7D">
            <wp:extent cx="4686300" cy="2124075"/>
            <wp:effectExtent l="0" t="0" r="0" b="9525"/>
            <wp:docPr id="1564530740"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30740" name="Picture 6"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6300" cy="2124075"/>
                    </a:xfrm>
                    <a:prstGeom prst="rect">
                      <a:avLst/>
                    </a:prstGeom>
                    <a:noFill/>
                    <a:ln>
                      <a:noFill/>
                    </a:ln>
                  </pic:spPr>
                </pic:pic>
              </a:graphicData>
            </a:graphic>
          </wp:inline>
        </w:drawing>
      </w:r>
    </w:p>
    <w:p w14:paraId="183E2011" w14:textId="77777777" w:rsidR="006C5BA7" w:rsidRDefault="006C5BA7" w:rsidP="006C5BA7">
      <w:pPr>
        <w:pStyle w:val="Heading1"/>
        <w:keepNext w:val="0"/>
        <w:keepLines w:val="0"/>
        <w:spacing w:before="400"/>
        <w:rPr>
          <w:szCs w:val="24"/>
          <w:lang w:val="en-GB" w:eastAsia="zh-CN"/>
        </w:rPr>
      </w:pPr>
      <w:bookmarkStart w:id="192" w:name="_Toc415385184"/>
      <w:bookmarkStart w:id="193" w:name="_Toc133255901"/>
      <w:bookmarkStart w:id="194" w:name="_Toc411998539"/>
      <w:bookmarkStart w:id="195" w:name="_Toc425054076"/>
      <w:bookmarkStart w:id="196" w:name="_Toc133300954"/>
      <w:bookmarkStart w:id="197" w:name="_Toc160808236"/>
      <w:r>
        <w:rPr>
          <w:lang w:val="en-GB" w:eastAsia="zh-CN"/>
        </w:rPr>
        <w:t>1</w:t>
      </w:r>
      <w:r>
        <w:rPr>
          <w:lang w:val="en-GB" w:eastAsia="zh-CN"/>
        </w:rPr>
        <w:tab/>
      </w:r>
      <w:bookmarkEnd w:id="192"/>
      <w:bookmarkEnd w:id="193"/>
      <w:bookmarkEnd w:id="194"/>
      <w:bookmarkEnd w:id="195"/>
      <w:bookmarkEnd w:id="196"/>
      <w:r>
        <w:rPr>
          <w:szCs w:val="24"/>
          <w:lang w:val="en-GB" w:eastAsia="zh-CN"/>
        </w:rPr>
        <w:t>音频处理</w:t>
      </w:r>
      <w:bookmarkEnd w:id="197"/>
    </w:p>
    <w:p w14:paraId="2260FAC7" w14:textId="77777777" w:rsidR="006C5BA7" w:rsidRDefault="006C5BA7" w:rsidP="00AD0E57">
      <w:pPr>
        <w:ind w:firstLineChars="200" w:firstLine="480"/>
        <w:rPr>
          <w:lang w:val="en-GB" w:eastAsia="zh-CN"/>
        </w:rPr>
      </w:pPr>
      <w:r>
        <w:rPr>
          <w:szCs w:val="24"/>
          <w:lang w:val="en-GB" w:eastAsia="zh-CN"/>
        </w:rPr>
        <w:t>与主观听力测试一样，测试信号的质量是相对于参考信号来判断的。参考信号和</w:t>
      </w:r>
      <w:r>
        <w:rPr>
          <w:rFonts w:hint="eastAsia"/>
          <w:szCs w:val="24"/>
          <w:lang w:val="en-GB" w:eastAsia="zh-CN"/>
        </w:rPr>
        <w:t>待测信号</w:t>
      </w:r>
      <w:r>
        <w:rPr>
          <w:szCs w:val="24"/>
          <w:lang w:val="en-GB" w:eastAsia="zh-CN"/>
        </w:rPr>
        <w:t>（单声道或立体声信号）</w:t>
      </w:r>
      <w:r>
        <w:rPr>
          <w:rFonts w:hint="eastAsia"/>
          <w:szCs w:val="24"/>
          <w:lang w:val="en-GB" w:eastAsia="zh-CN"/>
        </w:rPr>
        <w:t>均</w:t>
      </w:r>
      <w:r>
        <w:rPr>
          <w:szCs w:val="24"/>
          <w:lang w:val="en-GB" w:eastAsia="zh-CN"/>
        </w:rPr>
        <w:t>被转换成心理声学表示。对这些表示进行比较，以得出</w:t>
      </w:r>
      <w:r>
        <w:rPr>
          <w:szCs w:val="24"/>
          <w:lang w:val="en-GB" w:eastAsia="zh-CN"/>
        </w:rPr>
        <w:t>ODG</w:t>
      </w:r>
      <w:r>
        <w:rPr>
          <w:szCs w:val="24"/>
          <w:lang w:val="en-GB" w:eastAsia="zh-CN"/>
        </w:rPr>
        <w:t>。这些操作由图</w:t>
      </w:r>
      <w:r>
        <w:rPr>
          <w:szCs w:val="24"/>
          <w:lang w:val="en-GB" w:eastAsia="zh-CN"/>
        </w:rPr>
        <w:t>4</w:t>
      </w:r>
      <w:r>
        <w:rPr>
          <w:szCs w:val="24"/>
          <w:lang w:val="en-GB" w:eastAsia="zh-CN"/>
        </w:rPr>
        <w:t>所示的处理阶段执行。</w:t>
      </w:r>
    </w:p>
    <w:p w14:paraId="7D816C85" w14:textId="77777777" w:rsidR="006C5BA7" w:rsidRDefault="006C5BA7" w:rsidP="006C5BA7">
      <w:pPr>
        <w:pStyle w:val="Heading2"/>
        <w:keepNext w:val="0"/>
        <w:keepLines w:val="0"/>
        <w:rPr>
          <w:szCs w:val="24"/>
          <w:lang w:val="en-GB" w:eastAsia="zh-CN"/>
        </w:rPr>
      </w:pPr>
      <w:bookmarkStart w:id="198" w:name="_Toc425054077"/>
      <w:bookmarkStart w:id="199" w:name="_Toc415385185"/>
      <w:bookmarkStart w:id="200" w:name="_Toc133300955"/>
      <w:bookmarkStart w:id="201" w:name="_Toc133255902"/>
      <w:bookmarkStart w:id="202" w:name="_Toc160808237"/>
      <w:r>
        <w:rPr>
          <w:lang w:val="en-GB" w:eastAsia="zh-CN"/>
        </w:rPr>
        <w:t>1.1</w:t>
      </w:r>
      <w:r>
        <w:rPr>
          <w:lang w:val="en-GB" w:eastAsia="zh-CN"/>
        </w:rPr>
        <w:tab/>
      </w:r>
      <w:bookmarkStart w:id="203" w:name="_Toc415385186"/>
      <w:bookmarkEnd w:id="198"/>
      <w:bookmarkEnd w:id="199"/>
      <w:bookmarkEnd w:id="200"/>
      <w:bookmarkEnd w:id="201"/>
      <w:r>
        <w:rPr>
          <w:szCs w:val="24"/>
          <w:lang w:val="en-GB" w:eastAsia="zh-CN"/>
        </w:rPr>
        <w:t>用户定义的设置</w:t>
      </w:r>
      <w:bookmarkEnd w:id="202"/>
    </w:p>
    <w:p w14:paraId="692D2E6A" w14:textId="77777777" w:rsidR="006C5BA7" w:rsidRDefault="006C5BA7" w:rsidP="00AD0E57">
      <w:pPr>
        <w:ind w:firstLineChars="200" w:firstLine="480"/>
        <w:rPr>
          <w:lang w:val="en-GB" w:eastAsia="zh-CN"/>
        </w:rPr>
      </w:pPr>
      <w:r>
        <w:rPr>
          <w:szCs w:val="24"/>
          <w:lang w:val="en-GB" w:eastAsia="zh-CN"/>
        </w:rPr>
        <w:t>测量方法需要假设的听力水平作为参数。因此，用户必须提供由</w:t>
      </w:r>
      <w:r>
        <w:rPr>
          <w:szCs w:val="24"/>
          <w:lang w:val="en-GB" w:eastAsia="zh-CN"/>
        </w:rPr>
        <w:t>1 019.5</w:t>
      </w:r>
      <w:r>
        <w:rPr>
          <w:rFonts w:hint="eastAsia"/>
          <w:szCs w:val="24"/>
          <w:lang w:val="en-GB" w:eastAsia="zh-CN"/>
        </w:rPr>
        <w:t>赫兹</w:t>
      </w:r>
      <w:r>
        <w:rPr>
          <w:szCs w:val="24"/>
          <w:lang w:val="en-GB" w:eastAsia="zh-CN"/>
        </w:rPr>
        <w:t>的满量程正弦波产生的声压级（单位为</w:t>
      </w:r>
      <w:r>
        <w:rPr>
          <w:szCs w:val="24"/>
          <w:lang w:val="en-GB" w:eastAsia="zh-CN"/>
        </w:rPr>
        <w:t>dB SPL</w:t>
      </w:r>
      <w:r>
        <w:rPr>
          <w:szCs w:val="24"/>
          <w:lang w:val="en-GB" w:eastAsia="zh-CN"/>
        </w:rPr>
        <w:t>）。如果不知道确切的听力水平，</w:t>
      </w:r>
      <w:r>
        <w:rPr>
          <w:rFonts w:hint="eastAsia"/>
          <w:szCs w:val="24"/>
          <w:lang w:val="en-US" w:eastAsia="zh-CN"/>
        </w:rPr>
        <w:t>则</w:t>
      </w:r>
      <w:r>
        <w:rPr>
          <w:szCs w:val="24"/>
          <w:lang w:val="en-GB" w:eastAsia="zh-CN"/>
        </w:rPr>
        <w:t>建议假设听力水平为</w:t>
      </w:r>
      <w:r>
        <w:rPr>
          <w:szCs w:val="24"/>
          <w:lang w:val="en-GB" w:eastAsia="zh-CN"/>
        </w:rPr>
        <w:t>92</w:t>
      </w:r>
      <w:r>
        <w:rPr>
          <w:rFonts w:hint="eastAsia"/>
          <w:szCs w:val="24"/>
          <w:lang w:val="en-GB" w:eastAsia="zh-CN"/>
        </w:rPr>
        <w:t xml:space="preserve"> dB SPL</w:t>
      </w:r>
      <w:r>
        <w:rPr>
          <w:szCs w:val="24"/>
          <w:lang w:val="en-GB" w:eastAsia="zh-CN"/>
        </w:rPr>
        <w:t>。</w:t>
      </w:r>
    </w:p>
    <w:p w14:paraId="055A7B58" w14:textId="77777777" w:rsidR="006C5BA7" w:rsidRDefault="006C5BA7" w:rsidP="006C5BA7">
      <w:pPr>
        <w:pStyle w:val="Heading2"/>
        <w:keepNext w:val="0"/>
        <w:keepLines w:val="0"/>
        <w:rPr>
          <w:szCs w:val="24"/>
          <w:lang w:val="en-GB" w:eastAsia="zh-CN"/>
        </w:rPr>
      </w:pPr>
      <w:bookmarkStart w:id="204" w:name="_Toc133255903"/>
      <w:bookmarkStart w:id="205" w:name="_Toc425054078"/>
      <w:bookmarkStart w:id="206" w:name="_Toc133300956"/>
      <w:bookmarkStart w:id="207" w:name="_Toc160808238"/>
      <w:r>
        <w:rPr>
          <w:lang w:val="en-GB" w:eastAsia="zh-CN"/>
        </w:rPr>
        <w:t>1.2</w:t>
      </w:r>
      <w:r>
        <w:rPr>
          <w:lang w:val="en-GB" w:eastAsia="zh-CN"/>
        </w:rPr>
        <w:tab/>
      </w:r>
      <w:bookmarkEnd w:id="203"/>
      <w:bookmarkEnd w:id="204"/>
      <w:bookmarkEnd w:id="205"/>
      <w:bookmarkEnd w:id="206"/>
      <w:r>
        <w:rPr>
          <w:szCs w:val="24"/>
          <w:lang w:val="en-GB" w:eastAsia="zh-CN"/>
        </w:rPr>
        <w:t>心理声学模型</w:t>
      </w:r>
      <w:bookmarkEnd w:id="207"/>
    </w:p>
    <w:p w14:paraId="7B3A827B" w14:textId="77777777" w:rsidR="006C5BA7" w:rsidRDefault="006C5BA7" w:rsidP="00AD0E57">
      <w:pPr>
        <w:ind w:firstLineChars="200" w:firstLine="480"/>
        <w:rPr>
          <w:szCs w:val="24"/>
          <w:lang w:val="en-GB" w:eastAsia="zh-CN"/>
        </w:rPr>
      </w:pPr>
      <w:r>
        <w:rPr>
          <w:szCs w:val="24"/>
          <w:lang w:val="en-GB" w:eastAsia="zh-CN"/>
        </w:rPr>
        <w:t>心理声学模型将时域信号的连续帧转换为基膜表示。这个过程从使用</w:t>
      </w:r>
      <w:r>
        <w:rPr>
          <w:szCs w:val="24"/>
          <w:lang w:val="en-GB" w:eastAsia="zh-CN"/>
        </w:rPr>
        <w:t>DFT</w:t>
      </w:r>
      <w:r>
        <w:rPr>
          <w:szCs w:val="24"/>
          <w:lang w:val="en-GB" w:eastAsia="zh-CN"/>
        </w:rPr>
        <w:t>和滤波器组开始。</w:t>
      </w:r>
      <w:r>
        <w:rPr>
          <w:szCs w:val="24"/>
          <w:lang w:val="en-GB" w:eastAsia="zh-CN"/>
        </w:rPr>
        <w:t>DFT</w:t>
      </w:r>
      <w:r>
        <w:rPr>
          <w:szCs w:val="24"/>
          <w:lang w:val="en-GB" w:eastAsia="zh-CN"/>
        </w:rPr>
        <w:t>将数据转换到频域，并将结果从频率标度映射到音高标度，即心理声学的频率等效标度。在模型的滤波器组部分中，带通滤波器的带宽和间距直接考虑了频率到音高的映射。</w:t>
      </w:r>
    </w:p>
    <w:p w14:paraId="0EACACA3" w14:textId="77777777" w:rsidR="006C5BA7" w:rsidRDefault="006C5BA7" w:rsidP="00AD0E57">
      <w:pPr>
        <w:ind w:firstLineChars="200" w:firstLine="480"/>
        <w:rPr>
          <w:szCs w:val="24"/>
          <w:lang w:val="en-GB" w:eastAsia="zh-CN"/>
        </w:rPr>
      </w:pPr>
      <w:r>
        <w:rPr>
          <w:szCs w:val="24"/>
          <w:lang w:val="en-GB" w:eastAsia="zh-CN"/>
        </w:rPr>
        <w:t>使用两种不同的概念来实现同时</w:t>
      </w:r>
      <w:r>
        <w:rPr>
          <w:rFonts w:hint="eastAsia"/>
          <w:szCs w:val="24"/>
          <w:lang w:val="en-GB" w:eastAsia="zh-CN"/>
        </w:rPr>
        <w:t>掩蔽</w:t>
      </w:r>
      <w:r>
        <w:rPr>
          <w:szCs w:val="24"/>
          <w:lang w:val="en-GB" w:eastAsia="zh-CN"/>
        </w:rPr>
        <w:t>。一些</w:t>
      </w:r>
      <w:r>
        <w:rPr>
          <w:rFonts w:hint="eastAsia"/>
          <w:szCs w:val="24"/>
          <w:lang w:val="en-GB" w:eastAsia="zh-CN"/>
        </w:rPr>
        <w:t>MOV</w:t>
      </w:r>
      <w:r>
        <w:rPr>
          <w:szCs w:val="24"/>
          <w:lang w:val="en-GB" w:eastAsia="zh-CN"/>
        </w:rPr>
        <w:t>是使用</w:t>
      </w:r>
      <w:r>
        <w:rPr>
          <w:rFonts w:ascii="STKaiti" w:eastAsia="STKaiti" w:hAnsi="STKaiti" w:cs="STKaiti" w:hint="eastAsia"/>
          <w:szCs w:val="24"/>
          <w:lang w:val="en-GB" w:eastAsia="zh-CN"/>
        </w:rPr>
        <w:t>掩蔽阈值概念</w:t>
      </w:r>
      <w:r>
        <w:rPr>
          <w:szCs w:val="24"/>
          <w:lang w:val="en-GB" w:eastAsia="zh-CN"/>
        </w:rPr>
        <w:t>计算的，而另一些</w:t>
      </w:r>
      <w:r>
        <w:rPr>
          <w:rFonts w:hint="eastAsia"/>
          <w:szCs w:val="24"/>
          <w:lang w:val="en-US" w:eastAsia="zh-CN"/>
        </w:rPr>
        <w:t>则</w:t>
      </w:r>
      <w:r>
        <w:rPr>
          <w:szCs w:val="24"/>
          <w:lang w:val="en-GB" w:eastAsia="zh-CN"/>
        </w:rPr>
        <w:t>是基于</w:t>
      </w:r>
      <w:r>
        <w:rPr>
          <w:rFonts w:ascii="STKaiti" w:eastAsia="STKaiti" w:hAnsi="STKaiti" w:cs="STKaiti" w:hint="eastAsia"/>
          <w:szCs w:val="24"/>
          <w:lang w:val="en-GB" w:eastAsia="zh-CN"/>
        </w:rPr>
        <w:t>内部表示的比较</w:t>
      </w:r>
      <w:r>
        <w:rPr>
          <w:szCs w:val="24"/>
          <w:lang w:val="en-GB" w:eastAsia="zh-CN"/>
        </w:rPr>
        <w:t>。第一个概念使用心理</w:t>
      </w:r>
      <w:r>
        <w:rPr>
          <w:szCs w:val="24"/>
          <w:lang w:val="en-GB" w:eastAsia="zh-CN"/>
        </w:rPr>
        <w:t>-</w:t>
      </w:r>
      <w:r>
        <w:rPr>
          <w:szCs w:val="24"/>
          <w:lang w:val="en-GB" w:eastAsia="zh-CN"/>
        </w:rPr>
        <w:t>物理掩蔽函数直接计算掩蔽阈值。模型输出变量基于物理误差信号到该</w:t>
      </w:r>
      <w:r>
        <w:rPr>
          <w:rFonts w:hint="eastAsia"/>
          <w:szCs w:val="24"/>
          <w:lang w:val="en-GB" w:eastAsia="zh-CN"/>
        </w:rPr>
        <w:t>掩蔽</w:t>
      </w:r>
      <w:r>
        <w:rPr>
          <w:szCs w:val="24"/>
          <w:lang w:val="en-GB" w:eastAsia="zh-CN"/>
        </w:rPr>
        <w:t>阈值的距离。在内部表示的比较中，</w:t>
      </w:r>
      <w:r>
        <w:rPr>
          <w:rFonts w:hint="eastAsia"/>
          <w:szCs w:val="24"/>
          <w:lang w:val="en-GB" w:eastAsia="zh-CN"/>
        </w:rPr>
        <w:t>待测信号</w:t>
      </w:r>
      <w:r>
        <w:rPr>
          <w:szCs w:val="24"/>
          <w:lang w:val="en-GB" w:eastAsia="zh-CN"/>
        </w:rPr>
        <w:t>（</w:t>
      </w:r>
      <w:r>
        <w:rPr>
          <w:szCs w:val="24"/>
          <w:lang w:val="en-GB" w:eastAsia="zh-CN"/>
        </w:rPr>
        <w:t>SUT</w:t>
      </w:r>
      <w:r>
        <w:rPr>
          <w:szCs w:val="24"/>
          <w:lang w:val="en-GB" w:eastAsia="zh-CN"/>
        </w:rPr>
        <w:t>）和参考信号的能量</w:t>
      </w:r>
      <w:r>
        <w:rPr>
          <w:rFonts w:hint="eastAsia"/>
          <w:szCs w:val="24"/>
          <w:lang w:val="en-GB" w:eastAsia="zh-CN"/>
        </w:rPr>
        <w:t>均</w:t>
      </w:r>
      <w:r>
        <w:rPr>
          <w:szCs w:val="24"/>
          <w:lang w:val="en-GB" w:eastAsia="zh-CN"/>
        </w:rPr>
        <w:t>被扩展到相邻的音调区域，以便获得</w:t>
      </w:r>
      <w:r>
        <w:rPr>
          <w:rFonts w:hint="eastAsia"/>
          <w:szCs w:val="24"/>
          <w:lang w:val="en-GB" w:eastAsia="zh-CN"/>
        </w:rPr>
        <w:t>激发</w:t>
      </w:r>
      <w:r>
        <w:rPr>
          <w:szCs w:val="24"/>
          <w:lang w:val="en-GB" w:eastAsia="zh-CN"/>
        </w:rPr>
        <w:t>模式。模型输出变量基于这些</w:t>
      </w:r>
      <w:r>
        <w:rPr>
          <w:rFonts w:hint="eastAsia"/>
          <w:szCs w:val="24"/>
          <w:lang w:val="en-GB" w:eastAsia="zh-CN"/>
        </w:rPr>
        <w:t>激发</w:t>
      </w:r>
      <w:r>
        <w:rPr>
          <w:szCs w:val="24"/>
          <w:lang w:val="en-GB" w:eastAsia="zh-CN"/>
        </w:rPr>
        <w:t>模式之间的比较。非同时掩蔽是通过随时间</w:t>
      </w:r>
      <w:r>
        <w:rPr>
          <w:rFonts w:hint="eastAsia"/>
          <w:szCs w:val="24"/>
          <w:lang w:val="en-US" w:eastAsia="zh-CN"/>
        </w:rPr>
        <w:t>将</w:t>
      </w:r>
      <w:r>
        <w:rPr>
          <w:szCs w:val="24"/>
          <w:lang w:val="en-GB" w:eastAsia="zh-CN"/>
        </w:rPr>
        <w:t>信号表示</w:t>
      </w:r>
      <w:r>
        <w:rPr>
          <w:rFonts w:hint="eastAsia"/>
          <w:szCs w:val="24"/>
          <w:lang w:val="en-US" w:eastAsia="zh-CN"/>
        </w:rPr>
        <w:t>加以</w:t>
      </w:r>
      <w:r>
        <w:rPr>
          <w:szCs w:val="24"/>
          <w:lang w:val="en-GB" w:eastAsia="zh-CN"/>
        </w:rPr>
        <w:t>模糊来</w:t>
      </w:r>
      <w:r>
        <w:rPr>
          <w:rFonts w:hint="eastAsia"/>
          <w:szCs w:val="24"/>
          <w:lang w:val="en-US" w:eastAsia="zh-CN"/>
        </w:rPr>
        <w:t>实施</w:t>
      </w:r>
      <w:r>
        <w:rPr>
          <w:szCs w:val="24"/>
          <w:lang w:val="en-GB" w:eastAsia="zh-CN"/>
        </w:rPr>
        <w:t>的。</w:t>
      </w:r>
    </w:p>
    <w:p w14:paraId="116797C0" w14:textId="77777777" w:rsidR="006C5BA7" w:rsidRDefault="006C5BA7" w:rsidP="00AD0E57">
      <w:pPr>
        <w:ind w:firstLineChars="200" w:firstLine="480"/>
        <w:rPr>
          <w:szCs w:val="24"/>
          <w:lang w:val="en-GB" w:eastAsia="zh-CN"/>
        </w:rPr>
      </w:pPr>
      <w:r>
        <w:rPr>
          <w:szCs w:val="24"/>
          <w:lang w:val="en-GB" w:eastAsia="zh-CN"/>
        </w:rPr>
        <w:t>绝对阈值部分通过应用依赖于频率的加权函数来建模，部分通过向</w:t>
      </w:r>
      <w:r>
        <w:rPr>
          <w:rFonts w:hint="eastAsia"/>
          <w:szCs w:val="24"/>
          <w:lang w:val="en-GB" w:eastAsia="zh-CN"/>
        </w:rPr>
        <w:t>激发</w:t>
      </w:r>
      <w:r>
        <w:rPr>
          <w:szCs w:val="24"/>
          <w:lang w:val="en-GB" w:eastAsia="zh-CN"/>
        </w:rPr>
        <w:t>模式添加依赖于频率的偏移来建模。该阈值是最小可听压力的近似值</w:t>
      </w:r>
      <w:r>
        <w:rPr>
          <w:lang w:val="en-GB" w:eastAsia="zh-CN"/>
        </w:rPr>
        <w:t>[</w:t>
      </w:r>
      <w:r>
        <w:rPr>
          <w:szCs w:val="24"/>
          <w:lang w:val="en-GB" w:eastAsia="zh-CN"/>
        </w:rPr>
        <w:t>ISO 389-7</w:t>
      </w:r>
      <w:r>
        <w:rPr>
          <w:szCs w:val="24"/>
          <w:lang w:val="en-GB" w:eastAsia="zh-CN"/>
        </w:rPr>
        <w:t>，声学</w:t>
      </w:r>
      <w:r>
        <w:rPr>
          <w:rFonts w:hint="eastAsia"/>
          <w:szCs w:val="24"/>
          <w:lang w:val="en-US" w:eastAsia="zh-CN"/>
        </w:rPr>
        <w:t xml:space="preserve"> </w:t>
      </w:r>
      <w:r>
        <w:rPr>
          <w:rFonts w:hint="eastAsia"/>
          <w:szCs w:val="24"/>
          <w:lang w:val="en-GB" w:eastAsia="zh-CN"/>
        </w:rPr>
        <w:t>—</w:t>
      </w:r>
      <w:r>
        <w:rPr>
          <w:rFonts w:hint="eastAsia"/>
          <w:szCs w:val="24"/>
          <w:lang w:val="en-US" w:eastAsia="zh-CN"/>
        </w:rPr>
        <w:t xml:space="preserve"> </w:t>
      </w:r>
      <w:r>
        <w:rPr>
          <w:szCs w:val="24"/>
          <w:lang w:val="en-GB" w:eastAsia="zh-CN"/>
        </w:rPr>
        <w:t>听力设备校准的参考零点</w:t>
      </w:r>
      <w:r>
        <w:rPr>
          <w:rFonts w:hint="eastAsia"/>
          <w:szCs w:val="24"/>
          <w:lang w:val="en-US" w:eastAsia="zh-CN"/>
        </w:rPr>
        <w:t xml:space="preserve"> </w:t>
      </w:r>
      <w:r>
        <w:rPr>
          <w:rFonts w:hint="eastAsia"/>
          <w:szCs w:val="24"/>
          <w:lang w:val="en-GB" w:eastAsia="zh-CN"/>
        </w:rPr>
        <w:t>—</w:t>
      </w:r>
      <w:r>
        <w:rPr>
          <w:rFonts w:hint="eastAsia"/>
          <w:szCs w:val="24"/>
          <w:lang w:val="en-US" w:eastAsia="zh-CN"/>
        </w:rPr>
        <w:t xml:space="preserve"> </w:t>
      </w:r>
      <w:r>
        <w:rPr>
          <w:szCs w:val="24"/>
          <w:lang w:val="en-GB" w:eastAsia="zh-CN"/>
        </w:rPr>
        <w:t>第</w:t>
      </w:r>
      <w:r>
        <w:rPr>
          <w:szCs w:val="24"/>
          <w:lang w:val="en-GB" w:eastAsia="zh-CN"/>
        </w:rPr>
        <w:t>7</w:t>
      </w:r>
      <w:r>
        <w:rPr>
          <w:szCs w:val="24"/>
          <w:lang w:val="en-GB" w:eastAsia="zh-CN"/>
        </w:rPr>
        <w:t>部分</w:t>
      </w:r>
      <w:r>
        <w:rPr>
          <w:rFonts w:hint="eastAsia"/>
          <w:szCs w:val="24"/>
          <w:lang w:val="en-GB" w:eastAsia="zh-CN"/>
        </w:rPr>
        <w:t>：</w:t>
      </w:r>
      <w:r>
        <w:rPr>
          <w:szCs w:val="24"/>
          <w:lang w:val="en-GB" w:eastAsia="zh-CN"/>
        </w:rPr>
        <w:t>自由场和扩散场听力条件下的听力参考阈值，</w:t>
      </w:r>
      <w:r>
        <w:rPr>
          <w:szCs w:val="24"/>
          <w:lang w:val="en-GB" w:eastAsia="zh-CN"/>
        </w:rPr>
        <w:t>1996</w:t>
      </w:r>
      <w:r>
        <w:rPr>
          <w:rFonts w:hint="eastAsia"/>
          <w:szCs w:val="24"/>
          <w:lang w:val="en-US" w:eastAsia="zh-CN"/>
        </w:rPr>
        <w:t>年</w:t>
      </w:r>
      <w:r>
        <w:rPr>
          <w:rFonts w:hint="eastAsia"/>
          <w:szCs w:val="24"/>
          <w:lang w:val="en-US" w:eastAsia="zh-CN"/>
        </w:rPr>
        <w:t>]</w:t>
      </w:r>
      <w:r>
        <w:rPr>
          <w:szCs w:val="24"/>
          <w:lang w:val="en-GB" w:eastAsia="zh-CN"/>
        </w:rPr>
        <w:t>。</w:t>
      </w:r>
    </w:p>
    <w:p w14:paraId="4E354C82" w14:textId="77777777" w:rsidR="006C5BA7" w:rsidRDefault="006C5BA7" w:rsidP="00AD0E57">
      <w:pPr>
        <w:ind w:firstLineChars="200" w:firstLine="480"/>
        <w:rPr>
          <w:lang w:val="en-GB" w:eastAsia="zh-CN"/>
        </w:rPr>
      </w:pPr>
      <w:r>
        <w:rPr>
          <w:szCs w:val="24"/>
          <w:lang w:val="en-GB" w:eastAsia="zh-CN"/>
        </w:rPr>
        <w:t>心理声学模型的主要输出是作为时间和频率函数的</w:t>
      </w:r>
      <w:r>
        <w:rPr>
          <w:rFonts w:hint="eastAsia"/>
          <w:szCs w:val="24"/>
          <w:lang w:val="en-GB" w:eastAsia="zh-CN"/>
        </w:rPr>
        <w:t>激发</w:t>
      </w:r>
      <w:r>
        <w:rPr>
          <w:szCs w:val="24"/>
          <w:lang w:val="en-GB" w:eastAsia="zh-CN"/>
        </w:rPr>
        <w:t>和掩蔽阈值。模型在几个级别上的输出可用于进一步处理。</w:t>
      </w:r>
    </w:p>
    <w:p w14:paraId="6DC4F40F" w14:textId="77777777" w:rsidR="006C5BA7" w:rsidRDefault="006C5BA7" w:rsidP="00FF6404">
      <w:pPr>
        <w:pStyle w:val="Heading2"/>
        <w:rPr>
          <w:szCs w:val="24"/>
          <w:lang w:val="en-GB" w:eastAsia="zh-CN"/>
        </w:rPr>
      </w:pPr>
      <w:bookmarkStart w:id="208" w:name="_Toc133300957"/>
      <w:bookmarkStart w:id="209" w:name="_Toc425054079"/>
      <w:bookmarkStart w:id="210" w:name="_Toc415385187"/>
      <w:bookmarkStart w:id="211" w:name="_Toc133255904"/>
      <w:bookmarkStart w:id="212" w:name="_Toc160808239"/>
      <w:r>
        <w:rPr>
          <w:lang w:val="en-GB" w:eastAsia="zh-CN"/>
        </w:rPr>
        <w:lastRenderedPageBreak/>
        <w:t>1.3</w:t>
      </w:r>
      <w:r>
        <w:rPr>
          <w:lang w:val="en-GB" w:eastAsia="zh-CN"/>
        </w:rPr>
        <w:tab/>
      </w:r>
      <w:bookmarkEnd w:id="208"/>
      <w:bookmarkEnd w:id="209"/>
      <w:bookmarkEnd w:id="210"/>
      <w:bookmarkEnd w:id="211"/>
      <w:r>
        <w:rPr>
          <w:rFonts w:hint="eastAsia"/>
          <w:szCs w:val="24"/>
          <w:lang w:val="en-GB" w:eastAsia="zh-CN"/>
        </w:rPr>
        <w:t>认知模型</w:t>
      </w:r>
      <w:bookmarkEnd w:id="212"/>
    </w:p>
    <w:p w14:paraId="37D3E5AD" w14:textId="77777777" w:rsidR="006C5BA7" w:rsidRDefault="006C5BA7" w:rsidP="00AD0E57">
      <w:pPr>
        <w:ind w:firstLineChars="200" w:firstLine="480"/>
        <w:rPr>
          <w:szCs w:val="24"/>
          <w:lang w:val="en-GB" w:eastAsia="zh-CN"/>
        </w:rPr>
      </w:pPr>
      <w:r>
        <w:rPr>
          <w:szCs w:val="24"/>
          <w:lang w:val="en-GB" w:eastAsia="zh-CN"/>
        </w:rPr>
        <w:t>认知模型从心理声学模型产生的一系列帧中浓缩信息。进行质量测量的最重要的信息源是参考信号和</w:t>
      </w:r>
      <w:r>
        <w:rPr>
          <w:rFonts w:hint="eastAsia"/>
          <w:szCs w:val="24"/>
          <w:lang w:val="en-GB" w:eastAsia="zh-CN"/>
        </w:rPr>
        <w:t>待测信号</w:t>
      </w:r>
      <w:r>
        <w:rPr>
          <w:szCs w:val="24"/>
          <w:lang w:val="en-GB" w:eastAsia="zh-CN"/>
        </w:rPr>
        <w:t>在频域和</w:t>
      </w:r>
      <w:r>
        <w:rPr>
          <w:rFonts w:hint="eastAsia"/>
          <w:szCs w:val="24"/>
          <w:lang w:val="en-GB" w:eastAsia="zh-CN"/>
        </w:rPr>
        <w:t>音高</w:t>
      </w:r>
      <w:r>
        <w:rPr>
          <w:szCs w:val="24"/>
          <w:lang w:val="en-GB" w:eastAsia="zh-CN"/>
        </w:rPr>
        <w:t>域中的差异。在频域中，测量两个信号的频谱带宽以及误差中的谐波结构。在</w:t>
      </w:r>
      <w:r>
        <w:rPr>
          <w:rFonts w:hint="eastAsia"/>
          <w:szCs w:val="24"/>
          <w:lang w:val="en-GB" w:eastAsia="zh-CN"/>
        </w:rPr>
        <w:t>音高</w:t>
      </w:r>
      <w:r>
        <w:rPr>
          <w:szCs w:val="24"/>
          <w:lang w:val="en-GB" w:eastAsia="zh-CN"/>
        </w:rPr>
        <w:t>域中，误差测量从</w:t>
      </w:r>
      <w:r>
        <w:rPr>
          <w:rFonts w:hint="eastAsia"/>
          <w:szCs w:val="24"/>
          <w:lang w:val="en-GB" w:eastAsia="zh-CN"/>
        </w:rPr>
        <w:t>激发</w:t>
      </w:r>
      <w:r>
        <w:rPr>
          <w:szCs w:val="24"/>
          <w:lang w:val="en-GB" w:eastAsia="zh-CN"/>
        </w:rPr>
        <w:t>包络调制和</w:t>
      </w:r>
      <w:r>
        <w:rPr>
          <w:rFonts w:hint="eastAsia"/>
          <w:szCs w:val="24"/>
          <w:lang w:val="en-GB" w:eastAsia="zh-CN"/>
        </w:rPr>
        <w:t>激发</w:t>
      </w:r>
      <w:r>
        <w:rPr>
          <w:szCs w:val="24"/>
          <w:lang w:val="en-GB" w:eastAsia="zh-CN"/>
        </w:rPr>
        <w:t>幅度中导出。</w:t>
      </w:r>
    </w:p>
    <w:p w14:paraId="571EEBFF" w14:textId="77777777" w:rsidR="006C5BA7" w:rsidRDefault="006C5BA7" w:rsidP="00AD0E57">
      <w:pPr>
        <w:ind w:firstLineChars="200" w:firstLine="480"/>
        <w:rPr>
          <w:lang w:val="en-GB" w:eastAsia="zh-CN"/>
        </w:rPr>
      </w:pPr>
      <w:r>
        <w:rPr>
          <w:szCs w:val="24"/>
          <w:lang w:val="en-GB" w:eastAsia="zh-CN"/>
        </w:rPr>
        <w:t>对计算出的特征进行加权，使得它们的组合产生一个</w:t>
      </w:r>
      <w:r>
        <w:rPr>
          <w:szCs w:val="24"/>
          <w:lang w:val="en-GB" w:eastAsia="zh-CN"/>
        </w:rPr>
        <w:t>ODG</w:t>
      </w:r>
      <w:r>
        <w:rPr>
          <w:szCs w:val="24"/>
          <w:lang w:val="en-GB" w:eastAsia="zh-CN"/>
        </w:rPr>
        <w:t>，该</w:t>
      </w:r>
      <w:r>
        <w:rPr>
          <w:szCs w:val="24"/>
          <w:lang w:val="en-GB" w:eastAsia="zh-CN"/>
        </w:rPr>
        <w:t>ODG</w:t>
      </w:r>
      <w:r>
        <w:rPr>
          <w:szCs w:val="24"/>
          <w:lang w:val="en-GB" w:eastAsia="zh-CN"/>
        </w:rPr>
        <w:t>足够接近</w:t>
      </w:r>
      <w:r>
        <w:rPr>
          <w:rFonts w:hint="eastAsia"/>
          <w:szCs w:val="24"/>
          <w:lang w:val="en-US" w:eastAsia="zh-CN"/>
        </w:rPr>
        <w:t>相关</w:t>
      </w:r>
      <w:r>
        <w:rPr>
          <w:szCs w:val="24"/>
          <w:lang w:val="en-GB" w:eastAsia="zh-CN"/>
        </w:rPr>
        <w:t>特定音频失真的</w:t>
      </w:r>
      <w:r>
        <w:rPr>
          <w:szCs w:val="24"/>
          <w:lang w:val="en-GB" w:eastAsia="zh-CN"/>
        </w:rPr>
        <w:t>SDG</w:t>
      </w:r>
      <w:r>
        <w:rPr>
          <w:szCs w:val="24"/>
          <w:lang w:val="en-GB" w:eastAsia="zh-CN"/>
        </w:rPr>
        <w:t>。基本版本使用</w:t>
      </w:r>
      <w:r>
        <w:rPr>
          <w:szCs w:val="24"/>
          <w:lang w:val="en-GB" w:eastAsia="zh-CN"/>
        </w:rPr>
        <w:t>11</w:t>
      </w:r>
      <w:r>
        <w:rPr>
          <w:szCs w:val="24"/>
          <w:lang w:val="en-GB" w:eastAsia="zh-CN"/>
        </w:rPr>
        <w:t>个特征来产生</w:t>
      </w:r>
      <w:r>
        <w:rPr>
          <w:szCs w:val="24"/>
          <w:lang w:val="en-GB" w:eastAsia="zh-CN"/>
        </w:rPr>
        <w:t>ODG</w:t>
      </w:r>
      <w:r>
        <w:rPr>
          <w:szCs w:val="24"/>
          <w:lang w:val="en-GB" w:eastAsia="zh-CN"/>
        </w:rPr>
        <w:t>，而高级版本</w:t>
      </w:r>
      <w:r>
        <w:rPr>
          <w:rFonts w:hint="eastAsia"/>
          <w:szCs w:val="24"/>
          <w:lang w:val="en-US" w:eastAsia="zh-CN"/>
        </w:rPr>
        <w:t>则</w:t>
      </w:r>
      <w:r>
        <w:rPr>
          <w:szCs w:val="24"/>
          <w:lang w:val="en-GB" w:eastAsia="zh-CN"/>
        </w:rPr>
        <w:t>使用</w:t>
      </w:r>
      <w:r>
        <w:rPr>
          <w:szCs w:val="24"/>
          <w:lang w:val="en-GB" w:eastAsia="zh-CN"/>
        </w:rPr>
        <w:t>5</w:t>
      </w:r>
      <w:r>
        <w:rPr>
          <w:szCs w:val="24"/>
          <w:lang w:val="en-GB" w:eastAsia="zh-CN"/>
        </w:rPr>
        <w:t>个特征。使用反向传播神经网络学习算法进行优化（见附件</w:t>
      </w:r>
      <w:r>
        <w:rPr>
          <w:szCs w:val="24"/>
          <w:lang w:val="en-GB" w:eastAsia="zh-CN"/>
        </w:rPr>
        <w:t>2</w:t>
      </w:r>
      <w:r>
        <w:rPr>
          <w:szCs w:val="24"/>
          <w:lang w:val="en-GB" w:eastAsia="zh-CN"/>
        </w:rPr>
        <w:t>，</w:t>
      </w:r>
      <w:r>
        <w:rPr>
          <w:rFonts w:hint="eastAsia"/>
          <w:szCs w:val="24"/>
          <w:lang w:val="en-US" w:eastAsia="zh-CN"/>
        </w:rPr>
        <w:t>第</w:t>
      </w:r>
      <w:r>
        <w:rPr>
          <w:szCs w:val="24"/>
          <w:lang w:val="en-GB" w:eastAsia="zh-CN"/>
        </w:rPr>
        <w:t>6</w:t>
      </w:r>
      <w:r>
        <w:rPr>
          <w:rFonts w:hint="eastAsia"/>
          <w:szCs w:val="24"/>
          <w:lang w:val="en-US" w:eastAsia="zh-CN"/>
        </w:rPr>
        <w:t>节</w:t>
      </w:r>
      <w:r>
        <w:rPr>
          <w:szCs w:val="24"/>
          <w:lang w:val="en-GB" w:eastAsia="zh-CN"/>
        </w:rPr>
        <w:t>）。训练数据由数据库</w:t>
      </w:r>
      <w:r>
        <w:rPr>
          <w:szCs w:val="24"/>
          <w:lang w:val="en-GB" w:eastAsia="zh-CN"/>
        </w:rPr>
        <w:t>1</w:t>
      </w:r>
      <w:r>
        <w:rPr>
          <w:szCs w:val="24"/>
          <w:lang w:val="en-GB" w:eastAsia="zh-CN"/>
        </w:rPr>
        <w:t>和</w:t>
      </w:r>
      <w:r>
        <w:rPr>
          <w:szCs w:val="24"/>
          <w:lang w:val="en-GB" w:eastAsia="zh-CN"/>
        </w:rPr>
        <w:t>2</w:t>
      </w:r>
      <w:r>
        <w:rPr>
          <w:szCs w:val="24"/>
          <w:lang w:val="en-GB" w:eastAsia="zh-CN"/>
        </w:rPr>
        <w:t>的全部以及数据库</w:t>
      </w:r>
      <w:r>
        <w:rPr>
          <w:szCs w:val="24"/>
          <w:lang w:val="en-GB" w:eastAsia="zh-CN"/>
        </w:rPr>
        <w:t>3</w:t>
      </w:r>
      <w:r>
        <w:rPr>
          <w:szCs w:val="24"/>
          <w:lang w:val="en-GB" w:eastAsia="zh-CN"/>
        </w:rPr>
        <w:t>的一部分组成。泛化测试数据从数据库</w:t>
      </w:r>
      <w:r>
        <w:rPr>
          <w:szCs w:val="24"/>
          <w:lang w:val="en-GB" w:eastAsia="zh-CN"/>
        </w:rPr>
        <w:t>3</w:t>
      </w:r>
      <w:r>
        <w:rPr>
          <w:szCs w:val="24"/>
          <w:lang w:val="en-GB" w:eastAsia="zh-CN"/>
        </w:rPr>
        <w:t>的其余部分和所有的</w:t>
      </w:r>
      <w:r>
        <w:rPr>
          <w:szCs w:val="24"/>
          <w:lang w:val="en-GB" w:eastAsia="zh-CN"/>
        </w:rPr>
        <w:t>CRC97</w:t>
      </w:r>
      <w:r>
        <w:rPr>
          <w:szCs w:val="24"/>
          <w:lang w:val="en-GB" w:eastAsia="zh-CN"/>
        </w:rPr>
        <w:t>数据集获得（见</w:t>
      </w:r>
      <w:r>
        <w:rPr>
          <w:rFonts w:hint="eastAsia"/>
          <w:szCs w:val="24"/>
          <w:lang w:val="en-GB" w:eastAsia="zh-CN"/>
        </w:rPr>
        <w:t>附件</w:t>
      </w:r>
      <w:r>
        <w:rPr>
          <w:rFonts w:hint="eastAsia"/>
          <w:szCs w:val="24"/>
          <w:lang w:val="en-GB" w:eastAsia="zh-CN"/>
        </w:rPr>
        <w:t>2</w:t>
      </w:r>
      <w:r>
        <w:rPr>
          <w:rFonts w:hint="eastAsia"/>
          <w:szCs w:val="24"/>
          <w:lang w:val="en-GB" w:eastAsia="zh-CN"/>
        </w:rPr>
        <w:t>的后附资料</w:t>
      </w:r>
      <w:r>
        <w:rPr>
          <w:szCs w:val="24"/>
          <w:lang w:val="en-GB" w:eastAsia="zh-CN"/>
        </w:rPr>
        <w:t>2</w:t>
      </w:r>
      <w:r>
        <w:rPr>
          <w:szCs w:val="24"/>
          <w:lang w:val="en-GB" w:eastAsia="zh-CN"/>
        </w:rPr>
        <w:t>）。</w:t>
      </w:r>
    </w:p>
    <w:p w14:paraId="585080C8" w14:textId="77777777" w:rsidR="006C5BA7" w:rsidRDefault="006C5BA7" w:rsidP="006C5BA7">
      <w:pPr>
        <w:rPr>
          <w:lang w:val="en-GB" w:eastAsia="zh-CN"/>
        </w:rPr>
      </w:pPr>
    </w:p>
    <w:p w14:paraId="23696F1F" w14:textId="77777777" w:rsidR="006C5BA7" w:rsidRDefault="006C5BA7" w:rsidP="006C5BA7">
      <w:pPr>
        <w:rPr>
          <w:lang w:val="en-GB" w:eastAsia="zh-CN"/>
        </w:rPr>
      </w:pPr>
    </w:p>
    <w:p w14:paraId="1ED8B269" w14:textId="77777777" w:rsidR="006C5BA7" w:rsidRDefault="006C5BA7" w:rsidP="0009680F">
      <w:pPr>
        <w:pStyle w:val="AnnexNoTitle"/>
        <w:outlineLvl w:val="0"/>
        <w:rPr>
          <w:lang w:val="en-GB" w:eastAsia="zh-CN"/>
        </w:rPr>
      </w:pPr>
      <w:bookmarkStart w:id="213" w:name="_Toc133255905"/>
      <w:bookmarkStart w:id="214" w:name="_Toc133300958"/>
      <w:bookmarkStart w:id="215" w:name="_Toc160808240"/>
      <w:bookmarkStart w:id="216" w:name="_Toc411998540"/>
      <w:bookmarkStart w:id="217" w:name="_Toc425054080"/>
      <w:bookmarkStart w:id="218" w:name="_Toc415385188"/>
      <w:r>
        <w:rPr>
          <w:rFonts w:hint="eastAsia"/>
          <w:lang w:val="en-US" w:eastAsia="zh-CN"/>
        </w:rPr>
        <w:t>附件</w:t>
      </w:r>
      <w:r>
        <w:rPr>
          <w:rFonts w:hint="eastAsia"/>
          <w:lang w:val="en-US" w:eastAsia="zh-CN"/>
        </w:rPr>
        <w:t>1</w:t>
      </w:r>
      <w:r>
        <w:rPr>
          <w:rFonts w:hint="eastAsia"/>
          <w:lang w:val="en-US" w:eastAsia="zh-CN"/>
        </w:rPr>
        <w:t>的</w:t>
      </w:r>
      <w:r>
        <w:rPr>
          <w:lang w:val="en-GB" w:eastAsia="zh-CN"/>
        </w:rPr>
        <w:br/>
      </w:r>
      <w:r>
        <w:rPr>
          <w:rFonts w:hint="eastAsia"/>
          <w:lang w:val="en-US" w:eastAsia="zh-CN"/>
        </w:rPr>
        <w:t>后附资料</w:t>
      </w:r>
      <w:r>
        <w:rPr>
          <w:rFonts w:hint="eastAsia"/>
          <w:lang w:val="en-US" w:eastAsia="zh-CN"/>
        </w:rPr>
        <w:t>4</w:t>
      </w:r>
      <w:r>
        <w:rPr>
          <w:lang w:val="en-GB" w:eastAsia="zh-CN"/>
        </w:rPr>
        <w:br/>
      </w:r>
      <w:r>
        <w:rPr>
          <w:lang w:val="en-GB" w:eastAsia="zh-CN"/>
        </w:rPr>
        <w:br/>
      </w:r>
      <w:bookmarkEnd w:id="213"/>
      <w:bookmarkEnd w:id="214"/>
      <w:r>
        <w:rPr>
          <w:rFonts w:hint="eastAsia"/>
          <w:lang w:val="en-GB" w:eastAsia="zh-CN"/>
        </w:rPr>
        <w:t>客观感知音频质量测量方法的原则和特性</w:t>
      </w:r>
      <w:bookmarkEnd w:id="215"/>
    </w:p>
    <w:p w14:paraId="7A4117D2" w14:textId="77777777" w:rsidR="006C5BA7" w:rsidRDefault="006C5BA7" w:rsidP="006C5BA7">
      <w:pPr>
        <w:pStyle w:val="Heading1"/>
        <w:keepNext w:val="0"/>
        <w:keepLines w:val="0"/>
        <w:rPr>
          <w:lang w:val="en-GB" w:eastAsia="zh-CN"/>
        </w:rPr>
      </w:pPr>
      <w:bookmarkStart w:id="219" w:name="_Toc133255906"/>
      <w:bookmarkStart w:id="220" w:name="_Toc425054082"/>
      <w:bookmarkStart w:id="221" w:name="_Toc133300959"/>
      <w:bookmarkStart w:id="222" w:name="_Toc415385190"/>
      <w:bookmarkStart w:id="223" w:name="_Toc160808241"/>
      <w:bookmarkEnd w:id="216"/>
      <w:bookmarkEnd w:id="217"/>
      <w:bookmarkEnd w:id="218"/>
      <w:r>
        <w:rPr>
          <w:lang w:val="en-GB" w:eastAsia="zh-CN"/>
        </w:rPr>
        <w:t>1</w:t>
      </w:r>
      <w:r>
        <w:rPr>
          <w:lang w:val="en-GB" w:eastAsia="zh-CN"/>
        </w:rPr>
        <w:tab/>
      </w:r>
      <w:bookmarkEnd w:id="219"/>
      <w:bookmarkEnd w:id="220"/>
      <w:bookmarkEnd w:id="221"/>
      <w:bookmarkEnd w:id="222"/>
      <w:r>
        <w:rPr>
          <w:rFonts w:hint="eastAsia"/>
          <w:lang w:val="en-GB" w:eastAsia="zh-CN"/>
        </w:rPr>
        <w:t>引言和历史</w:t>
      </w:r>
      <w:bookmarkEnd w:id="223"/>
    </w:p>
    <w:p w14:paraId="2E3BBD8A" w14:textId="2CCA90E3" w:rsidR="006C5BA7" w:rsidRDefault="006C5BA7" w:rsidP="00AD0E57">
      <w:pPr>
        <w:ind w:firstLineChars="200" w:firstLine="480"/>
        <w:rPr>
          <w:szCs w:val="24"/>
          <w:lang w:val="en-GB" w:eastAsia="zh-CN"/>
        </w:rPr>
      </w:pPr>
      <w:r>
        <w:rPr>
          <w:szCs w:val="24"/>
          <w:lang w:val="en-GB" w:eastAsia="zh-CN"/>
        </w:rPr>
        <w:t>音频信号的数字传输和存储</w:t>
      </w:r>
      <w:r>
        <w:rPr>
          <w:rFonts w:hint="eastAsia"/>
          <w:szCs w:val="24"/>
          <w:lang w:val="en-US" w:eastAsia="zh-CN"/>
        </w:rPr>
        <w:t>正日益</w:t>
      </w:r>
      <w:r>
        <w:rPr>
          <w:szCs w:val="24"/>
          <w:lang w:val="en-GB" w:eastAsia="zh-CN"/>
        </w:rPr>
        <w:t>基于数据简化算法，该算法适应人类听觉系统的特性，尤其依赖于掩蔽效应。</w:t>
      </w:r>
      <w:r>
        <w:rPr>
          <w:rFonts w:hint="eastAsia"/>
          <w:szCs w:val="24"/>
          <w:lang w:val="en-US" w:eastAsia="zh-CN"/>
        </w:rPr>
        <w:t>此类</w:t>
      </w:r>
      <w:r>
        <w:rPr>
          <w:szCs w:val="24"/>
          <w:lang w:val="en-GB" w:eastAsia="zh-CN"/>
        </w:rPr>
        <w:t>算法的主要目的不是使失真最小化，而是试图以尽可能少被察觉的方式处理这些失真。这些感知编码器的质量不能再通过传统的测量方法来</w:t>
      </w:r>
      <w:r>
        <w:rPr>
          <w:rFonts w:hint="eastAsia"/>
          <w:szCs w:val="24"/>
          <w:lang w:val="en-US" w:eastAsia="zh-CN"/>
        </w:rPr>
        <w:t>加以</w:t>
      </w:r>
      <w:r>
        <w:rPr>
          <w:szCs w:val="24"/>
          <w:lang w:val="en-GB" w:eastAsia="zh-CN"/>
        </w:rPr>
        <w:t>评估，传统的测量方法通常确定失真的总体值。说明这些限制的</w:t>
      </w:r>
      <w:r>
        <w:rPr>
          <w:rFonts w:hint="eastAsia"/>
          <w:szCs w:val="24"/>
          <w:lang w:val="en-US" w:eastAsia="zh-CN"/>
        </w:rPr>
        <w:t>常见</w:t>
      </w:r>
      <w:r>
        <w:rPr>
          <w:szCs w:val="24"/>
          <w:lang w:val="en-GB" w:eastAsia="zh-CN"/>
        </w:rPr>
        <w:t>例子</w:t>
      </w:r>
      <w:r>
        <w:rPr>
          <w:rFonts w:hint="eastAsia"/>
          <w:szCs w:val="24"/>
          <w:lang w:val="en-US" w:eastAsia="zh-CN"/>
        </w:rPr>
        <w:t>之一</w:t>
      </w:r>
      <w:r>
        <w:rPr>
          <w:szCs w:val="24"/>
          <w:lang w:val="en-GB" w:eastAsia="zh-CN"/>
        </w:rPr>
        <w:t>是所谓的</w:t>
      </w:r>
      <w:r>
        <w:rPr>
          <w:szCs w:val="24"/>
          <w:lang w:val="en-GB" w:eastAsia="zh-CN"/>
        </w:rPr>
        <w:t>13 dB</w:t>
      </w:r>
      <w:r>
        <w:rPr>
          <w:szCs w:val="24"/>
          <w:lang w:val="en-GB" w:eastAsia="zh-CN"/>
        </w:rPr>
        <w:t>奇迹</w:t>
      </w:r>
      <w:r>
        <w:rPr>
          <w:rFonts w:hint="eastAsia"/>
          <w:szCs w:val="24"/>
          <w:lang w:val="en-GB" w:eastAsia="zh-CN"/>
        </w:rPr>
        <w:t>：</w:t>
      </w:r>
      <w:r>
        <w:rPr>
          <w:szCs w:val="24"/>
          <w:lang w:val="en-GB" w:eastAsia="zh-CN"/>
        </w:rPr>
        <w:t>频谱结构与音频信号相适应的叠加噪声几乎听不见，即使最终的未加权信噪比下降到</w:t>
      </w:r>
      <w:r>
        <w:rPr>
          <w:szCs w:val="24"/>
          <w:lang w:val="en-GB" w:eastAsia="zh-CN"/>
        </w:rPr>
        <w:t>13</w:t>
      </w:r>
      <w:r w:rsidR="00FF6404">
        <w:rPr>
          <w:szCs w:val="24"/>
          <w:lang w:val="en-GB" w:eastAsia="zh-CN"/>
        </w:rPr>
        <w:t> </w:t>
      </w:r>
      <w:r>
        <w:rPr>
          <w:szCs w:val="24"/>
          <w:lang w:val="en-GB" w:eastAsia="zh-CN"/>
        </w:rPr>
        <w:t>dB</w:t>
      </w:r>
      <w:r>
        <w:rPr>
          <w:rFonts w:hint="eastAsia"/>
          <w:szCs w:val="24"/>
          <w:lang w:val="en-US" w:eastAsia="zh-CN"/>
        </w:rPr>
        <w:t>亦是如此</w:t>
      </w:r>
      <w:r>
        <w:rPr>
          <w:szCs w:val="24"/>
          <w:lang w:val="en-GB" w:eastAsia="zh-CN"/>
        </w:rPr>
        <w:t>。</w:t>
      </w:r>
    </w:p>
    <w:p w14:paraId="44E3207D" w14:textId="77777777" w:rsidR="006C5BA7" w:rsidRDefault="006C5BA7" w:rsidP="00AD0E57">
      <w:pPr>
        <w:ind w:firstLineChars="200" w:firstLine="480"/>
        <w:rPr>
          <w:szCs w:val="24"/>
          <w:lang w:val="en-GB" w:eastAsia="zh-CN"/>
        </w:rPr>
      </w:pPr>
      <w:r>
        <w:rPr>
          <w:szCs w:val="24"/>
          <w:lang w:val="en-GB" w:eastAsia="zh-CN"/>
        </w:rPr>
        <w:t>因此，</w:t>
      </w:r>
      <w:r>
        <w:rPr>
          <w:rFonts w:hint="eastAsia"/>
          <w:szCs w:val="24"/>
          <w:lang w:val="en-US" w:eastAsia="zh-CN"/>
        </w:rPr>
        <w:t>为了对</w:t>
      </w:r>
      <w:r>
        <w:rPr>
          <w:szCs w:val="24"/>
          <w:lang w:val="en-GB" w:eastAsia="zh-CN"/>
        </w:rPr>
        <w:t>感知编解码器</w:t>
      </w:r>
      <w:r>
        <w:rPr>
          <w:rFonts w:hint="eastAsia"/>
          <w:szCs w:val="24"/>
          <w:lang w:val="en-US" w:eastAsia="zh-CN"/>
        </w:rPr>
        <w:t>进行</w:t>
      </w:r>
      <w:r>
        <w:rPr>
          <w:szCs w:val="24"/>
          <w:lang w:val="en-GB" w:eastAsia="zh-CN"/>
        </w:rPr>
        <w:t>评估</w:t>
      </w:r>
      <w:r>
        <w:rPr>
          <w:rFonts w:hint="eastAsia"/>
          <w:szCs w:val="24"/>
          <w:lang w:val="en-GB" w:eastAsia="zh-CN"/>
        </w:rPr>
        <w:t>，</w:t>
      </w:r>
      <w:r>
        <w:rPr>
          <w:szCs w:val="24"/>
          <w:lang w:val="en-GB" w:eastAsia="zh-CN"/>
        </w:rPr>
        <w:t>需要进行听</w:t>
      </w:r>
      <w:r>
        <w:rPr>
          <w:rFonts w:hint="eastAsia"/>
          <w:szCs w:val="24"/>
          <w:lang w:val="en-US" w:eastAsia="zh-CN"/>
        </w:rPr>
        <w:t>力</w:t>
      </w:r>
      <w:r>
        <w:rPr>
          <w:szCs w:val="24"/>
          <w:lang w:val="en-GB" w:eastAsia="zh-CN"/>
        </w:rPr>
        <w:t>测试，以评估音频质量。听力测试的充分可靠性和可重复性</w:t>
      </w:r>
      <w:r>
        <w:rPr>
          <w:rFonts w:hint="eastAsia"/>
          <w:szCs w:val="24"/>
          <w:lang w:val="en-US" w:eastAsia="zh-CN"/>
        </w:rPr>
        <w:t>亦</w:t>
      </w:r>
      <w:r>
        <w:rPr>
          <w:szCs w:val="24"/>
          <w:lang w:val="en-GB" w:eastAsia="zh-CN"/>
        </w:rPr>
        <w:t>需要大量的时间和工作。</w:t>
      </w:r>
    </w:p>
    <w:p w14:paraId="58622E94" w14:textId="77777777" w:rsidR="006C5BA7" w:rsidRDefault="006C5BA7" w:rsidP="00AD0E57">
      <w:pPr>
        <w:ind w:firstLineChars="200" w:firstLine="480"/>
        <w:rPr>
          <w:szCs w:val="24"/>
          <w:lang w:val="en-GB" w:eastAsia="zh-CN"/>
        </w:rPr>
      </w:pPr>
      <w:r>
        <w:rPr>
          <w:szCs w:val="24"/>
          <w:lang w:val="en-GB" w:eastAsia="zh-CN"/>
        </w:rPr>
        <w:t>结合人类听觉系统特性的客观测量方案有助于克服这些问题。这一观点最早由</w:t>
      </w:r>
      <w:r>
        <w:rPr>
          <w:rFonts w:hint="eastAsia"/>
          <w:szCs w:val="24"/>
          <w:lang w:val="en-US" w:eastAsia="zh-CN"/>
        </w:rPr>
        <w:t>[</w:t>
      </w:r>
      <w:r>
        <w:rPr>
          <w:lang w:val="en-GB" w:eastAsia="zh-CN"/>
        </w:rPr>
        <w:t>Schroeder</w:t>
      </w:r>
      <w:r>
        <w:rPr>
          <w:rFonts w:ascii="STKaiti" w:eastAsia="STKaiti" w:hAnsi="STKaiti" w:cs="STKaiti" w:hint="eastAsia"/>
          <w:szCs w:val="24"/>
          <w:lang w:val="en-GB" w:eastAsia="zh-CN"/>
        </w:rPr>
        <w:t>等人</w:t>
      </w:r>
      <w:r>
        <w:rPr>
          <w:szCs w:val="24"/>
          <w:lang w:val="en-GB" w:eastAsia="zh-CN"/>
        </w:rPr>
        <w:t>，</w:t>
      </w:r>
      <w:r>
        <w:rPr>
          <w:szCs w:val="24"/>
          <w:lang w:val="en-GB" w:eastAsia="zh-CN"/>
        </w:rPr>
        <w:t>1979</w:t>
      </w:r>
      <w:r>
        <w:rPr>
          <w:rFonts w:hint="eastAsia"/>
          <w:szCs w:val="24"/>
          <w:lang w:val="en-US" w:eastAsia="zh-CN"/>
        </w:rPr>
        <w:t>年</w:t>
      </w:r>
      <w:r>
        <w:rPr>
          <w:rFonts w:hint="eastAsia"/>
          <w:szCs w:val="24"/>
          <w:lang w:val="en-US" w:eastAsia="zh-CN"/>
        </w:rPr>
        <w:t>]</w:t>
      </w:r>
      <w:r>
        <w:rPr>
          <w:szCs w:val="24"/>
          <w:lang w:val="en-GB" w:eastAsia="zh-CN"/>
        </w:rPr>
        <w:t>发表。在这篇主要关于语音编码的文章中，描述了测量方案</w:t>
      </w:r>
      <w:r>
        <w:rPr>
          <w:rFonts w:hint="eastAsia"/>
          <w:szCs w:val="24"/>
          <w:lang w:val="en-GB" w:eastAsia="zh-CN"/>
        </w:rPr>
        <w:t>“</w:t>
      </w:r>
      <w:r>
        <w:rPr>
          <w:szCs w:val="24"/>
          <w:lang w:val="en-GB" w:eastAsia="zh-CN"/>
        </w:rPr>
        <w:t>噪声响度（</w:t>
      </w:r>
      <w:r>
        <w:rPr>
          <w:szCs w:val="24"/>
          <w:lang w:val="en-GB" w:eastAsia="zh-CN"/>
        </w:rPr>
        <w:t>NL</w:t>
      </w:r>
      <w:r>
        <w:rPr>
          <w:szCs w:val="24"/>
          <w:lang w:val="en-GB" w:eastAsia="zh-CN"/>
        </w:rPr>
        <w:t>）</w:t>
      </w:r>
      <w:r>
        <w:rPr>
          <w:rFonts w:hint="eastAsia"/>
          <w:szCs w:val="24"/>
          <w:lang w:val="en-GB" w:eastAsia="zh-CN"/>
        </w:rPr>
        <w:t>”</w:t>
      </w:r>
      <w:r>
        <w:rPr>
          <w:szCs w:val="24"/>
          <w:lang w:val="en-GB" w:eastAsia="zh-CN"/>
        </w:rPr>
        <w:t>。</w:t>
      </w:r>
    </w:p>
    <w:p w14:paraId="123C3011" w14:textId="77777777" w:rsidR="00052FB3" w:rsidRDefault="006C5BA7" w:rsidP="00052FB3">
      <w:pPr>
        <w:ind w:firstLineChars="200" w:firstLine="480"/>
        <w:rPr>
          <w:szCs w:val="24"/>
          <w:lang w:val="en-GB" w:eastAsia="zh-CN"/>
        </w:rPr>
      </w:pPr>
      <w:r>
        <w:rPr>
          <w:szCs w:val="24"/>
          <w:lang w:val="en-GB" w:eastAsia="zh-CN"/>
        </w:rPr>
        <w:t>在</w:t>
      </w:r>
      <w:r>
        <w:rPr>
          <w:rFonts w:hint="eastAsia"/>
          <w:szCs w:val="24"/>
          <w:lang w:val="en-US" w:eastAsia="zh-CN"/>
        </w:rPr>
        <w:t>上述文章</w:t>
      </w:r>
      <w:r>
        <w:rPr>
          <w:szCs w:val="24"/>
          <w:lang w:val="en-GB" w:eastAsia="zh-CN"/>
        </w:rPr>
        <w:t>中，对大约</w:t>
      </w:r>
      <w:r>
        <w:rPr>
          <w:szCs w:val="24"/>
          <w:lang w:val="en-GB" w:eastAsia="zh-CN"/>
        </w:rPr>
        <w:t>20</w:t>
      </w:r>
      <w:r>
        <w:rPr>
          <w:szCs w:val="24"/>
          <w:lang w:val="en-GB" w:eastAsia="zh-CN"/>
        </w:rPr>
        <w:t>毫秒的每个时间帧</w:t>
      </w:r>
      <w:r>
        <w:rPr>
          <w:rFonts w:hint="eastAsia"/>
          <w:szCs w:val="24"/>
          <w:lang w:val="en-GB" w:eastAsia="zh-CN"/>
        </w:rPr>
        <w:t>估算</w:t>
      </w:r>
      <w:r>
        <w:rPr>
          <w:szCs w:val="24"/>
          <w:lang w:val="en-GB" w:eastAsia="zh-CN"/>
        </w:rPr>
        <w:t>语音编解码器的噪声信号的感知响度，即其输入和输出信号之间的差异。如果噪声信号被完全</w:t>
      </w:r>
      <w:r>
        <w:rPr>
          <w:rFonts w:hint="eastAsia"/>
          <w:szCs w:val="24"/>
          <w:lang w:val="en-GB" w:eastAsia="zh-CN"/>
        </w:rPr>
        <w:t>掩蔽</w:t>
      </w:r>
      <w:r>
        <w:rPr>
          <w:szCs w:val="24"/>
          <w:lang w:val="en-GB" w:eastAsia="zh-CN"/>
        </w:rPr>
        <w:t>，则感知响度为零。部分掩蔽降低了未掩蔽噪声信号的响度。所使用的</w:t>
      </w:r>
      <w:r>
        <w:rPr>
          <w:rFonts w:hint="eastAsia"/>
          <w:szCs w:val="24"/>
          <w:lang w:val="en-GB" w:eastAsia="zh-CN"/>
        </w:rPr>
        <w:t>掩蔽</w:t>
      </w:r>
      <w:r>
        <w:rPr>
          <w:szCs w:val="24"/>
          <w:lang w:val="en-GB" w:eastAsia="zh-CN"/>
        </w:rPr>
        <w:t>阈值针对音调</w:t>
      </w:r>
      <w:r>
        <w:rPr>
          <w:rFonts w:hint="eastAsia"/>
          <w:szCs w:val="24"/>
          <w:lang w:val="en-GB" w:eastAsia="zh-CN"/>
        </w:rPr>
        <w:t>掩蔽</w:t>
      </w:r>
      <w:r>
        <w:rPr>
          <w:szCs w:val="24"/>
          <w:lang w:val="en-GB" w:eastAsia="zh-CN"/>
        </w:rPr>
        <w:t>噪声进行了优化，并针对每一帧计算最终的语音</w:t>
      </w:r>
      <w:r>
        <w:rPr>
          <w:rFonts w:hint="eastAsia"/>
          <w:szCs w:val="24"/>
          <w:lang w:val="en-GB" w:eastAsia="zh-CN"/>
        </w:rPr>
        <w:t>劣化</w:t>
      </w:r>
      <w:r>
        <w:rPr>
          <w:szCs w:val="24"/>
          <w:lang w:val="en-GB" w:eastAsia="zh-CN"/>
        </w:rPr>
        <w:t>。不计算语音样本总质量的汇总。</w:t>
      </w:r>
    </w:p>
    <w:p w14:paraId="6085CBDA" w14:textId="45E58C17" w:rsidR="006C5BA7" w:rsidRDefault="006C5BA7" w:rsidP="00052FB3">
      <w:pPr>
        <w:ind w:firstLineChars="200" w:firstLine="480"/>
        <w:rPr>
          <w:szCs w:val="24"/>
          <w:lang w:val="en-GB" w:eastAsia="zh-CN"/>
        </w:rPr>
      </w:pPr>
      <w:r>
        <w:rPr>
          <w:szCs w:val="24"/>
          <w:lang w:val="en-GB" w:eastAsia="zh-CN"/>
        </w:rPr>
        <w:t>1985</w:t>
      </w:r>
      <w:r>
        <w:rPr>
          <w:szCs w:val="24"/>
          <w:lang w:val="en-GB" w:eastAsia="zh-CN"/>
        </w:rPr>
        <w:t>年</w:t>
      </w:r>
      <w:r>
        <w:rPr>
          <w:rFonts w:hint="eastAsia"/>
          <w:szCs w:val="24"/>
          <w:lang w:val="en-GB" w:eastAsia="zh-CN"/>
        </w:rPr>
        <w:t>，</w:t>
      </w:r>
      <w:r>
        <w:rPr>
          <w:szCs w:val="24"/>
          <w:lang w:val="en-GB" w:eastAsia="zh-CN"/>
        </w:rPr>
        <w:t>Karjalainen</w:t>
      </w:r>
      <w:r>
        <w:rPr>
          <w:szCs w:val="24"/>
          <w:lang w:val="en-GB" w:eastAsia="zh-CN"/>
        </w:rPr>
        <w:t>发表了测量方案</w:t>
      </w:r>
      <w:r>
        <w:rPr>
          <w:rFonts w:hint="eastAsia"/>
          <w:szCs w:val="24"/>
          <w:lang w:val="en-GB" w:eastAsia="zh-CN"/>
        </w:rPr>
        <w:t>“</w:t>
      </w:r>
      <w:r>
        <w:rPr>
          <w:szCs w:val="24"/>
          <w:lang w:val="en-GB" w:eastAsia="zh-CN"/>
        </w:rPr>
        <w:t>听觉频谱差异（</w:t>
      </w:r>
      <w:r>
        <w:rPr>
          <w:szCs w:val="24"/>
          <w:lang w:val="en-GB" w:eastAsia="zh-CN"/>
        </w:rPr>
        <w:t>ASD</w:t>
      </w:r>
      <w:r>
        <w:rPr>
          <w:szCs w:val="24"/>
          <w:lang w:val="en-GB" w:eastAsia="zh-CN"/>
        </w:rPr>
        <w:t>）</w:t>
      </w:r>
      <w:r>
        <w:rPr>
          <w:rFonts w:hint="eastAsia"/>
          <w:szCs w:val="24"/>
          <w:lang w:val="en-GB" w:eastAsia="zh-CN"/>
        </w:rPr>
        <w:t>”</w:t>
      </w:r>
      <w:r>
        <w:rPr>
          <w:rFonts w:hint="eastAsia"/>
          <w:szCs w:val="24"/>
          <w:lang w:val="en-US" w:eastAsia="zh-CN"/>
        </w:rPr>
        <w:t>[</w:t>
      </w:r>
      <w:r>
        <w:rPr>
          <w:szCs w:val="24"/>
          <w:lang w:val="en-GB" w:eastAsia="zh-CN"/>
        </w:rPr>
        <w:t>Karjalainen</w:t>
      </w:r>
      <w:r>
        <w:rPr>
          <w:szCs w:val="24"/>
          <w:lang w:val="en-GB" w:eastAsia="zh-CN"/>
        </w:rPr>
        <w:t>，</w:t>
      </w:r>
      <w:r>
        <w:rPr>
          <w:szCs w:val="24"/>
          <w:lang w:val="en-GB" w:eastAsia="zh-CN"/>
        </w:rPr>
        <w:t>1985</w:t>
      </w:r>
      <w:r>
        <w:rPr>
          <w:rFonts w:hint="eastAsia"/>
          <w:szCs w:val="24"/>
          <w:lang w:val="en-US" w:eastAsia="zh-CN"/>
        </w:rPr>
        <w:t>年</w:t>
      </w:r>
      <w:r>
        <w:rPr>
          <w:rFonts w:hint="eastAsia"/>
          <w:szCs w:val="24"/>
          <w:lang w:val="en-US" w:eastAsia="zh-CN"/>
        </w:rPr>
        <w:t>]</w:t>
      </w:r>
      <w:r>
        <w:rPr>
          <w:szCs w:val="24"/>
          <w:lang w:val="en-GB" w:eastAsia="zh-CN"/>
        </w:rPr>
        <w:t>。他从</w:t>
      </w:r>
      <w:r>
        <w:rPr>
          <w:lang w:val="en-GB" w:eastAsia="zh-CN"/>
        </w:rPr>
        <w:t>Schroeder</w:t>
      </w:r>
      <w:r>
        <w:rPr>
          <w:szCs w:val="24"/>
          <w:lang w:val="en-GB" w:eastAsia="zh-CN"/>
        </w:rPr>
        <w:t>、</w:t>
      </w:r>
      <w:r>
        <w:rPr>
          <w:lang w:val="en-GB" w:eastAsia="zh-CN"/>
        </w:rPr>
        <w:t>Atal</w:t>
      </w:r>
      <w:r>
        <w:rPr>
          <w:rFonts w:hint="eastAsia"/>
          <w:lang w:val="en-US" w:eastAsia="zh-CN"/>
        </w:rPr>
        <w:t>和</w:t>
      </w:r>
      <w:r>
        <w:rPr>
          <w:lang w:val="en-GB" w:eastAsia="zh-CN"/>
        </w:rPr>
        <w:t>Hall</w:t>
      </w:r>
      <w:r>
        <w:rPr>
          <w:szCs w:val="24"/>
          <w:lang w:val="en-GB" w:eastAsia="zh-CN"/>
        </w:rPr>
        <w:t>的几个想法开始，但用带重叠滤波器的滤波器组取代了基于帧的分析，改变了包含绝对阈值的方式，并添加了时间掩蔽模型。测量方案的两个输入信号以完全相同的方式</w:t>
      </w:r>
      <w:r>
        <w:rPr>
          <w:rFonts w:hint="eastAsia"/>
          <w:szCs w:val="24"/>
          <w:lang w:val="en-US" w:eastAsia="zh-CN"/>
        </w:rPr>
        <w:t>进行</w:t>
      </w:r>
      <w:r>
        <w:rPr>
          <w:szCs w:val="24"/>
          <w:lang w:val="en-GB" w:eastAsia="zh-CN"/>
        </w:rPr>
        <w:t>处理，</w:t>
      </w:r>
      <w:r>
        <w:rPr>
          <w:rFonts w:hint="eastAsia"/>
          <w:szCs w:val="24"/>
          <w:lang w:val="en-US" w:eastAsia="zh-CN"/>
        </w:rPr>
        <w:t>并</w:t>
      </w:r>
      <w:r>
        <w:rPr>
          <w:szCs w:val="24"/>
          <w:lang w:val="en-GB" w:eastAsia="zh-CN"/>
        </w:rPr>
        <w:t>产生</w:t>
      </w:r>
      <w:r>
        <w:rPr>
          <w:rFonts w:hint="eastAsia"/>
          <w:szCs w:val="24"/>
          <w:lang w:val="en-US" w:eastAsia="zh-CN"/>
        </w:rPr>
        <w:t>了</w:t>
      </w:r>
      <w:r>
        <w:rPr>
          <w:szCs w:val="24"/>
          <w:lang w:val="en-GB" w:eastAsia="zh-CN"/>
        </w:rPr>
        <w:t>一种内部表示。</w:t>
      </w:r>
      <w:r>
        <w:rPr>
          <w:rFonts w:hint="eastAsia"/>
          <w:szCs w:val="24"/>
          <w:lang w:val="en-US" w:eastAsia="zh-CN"/>
        </w:rPr>
        <w:t>对</w:t>
      </w:r>
      <w:r>
        <w:rPr>
          <w:szCs w:val="24"/>
          <w:lang w:val="en-GB" w:eastAsia="zh-CN"/>
        </w:rPr>
        <w:t>这些内部表示</w:t>
      </w:r>
      <w:r>
        <w:rPr>
          <w:rFonts w:hint="eastAsia"/>
          <w:szCs w:val="24"/>
          <w:lang w:val="en-US" w:eastAsia="zh-CN"/>
        </w:rPr>
        <w:t>加以</w:t>
      </w:r>
      <w:r>
        <w:rPr>
          <w:szCs w:val="24"/>
          <w:lang w:val="en-GB" w:eastAsia="zh-CN"/>
        </w:rPr>
        <w:t>相互比较，以解释语音编码方案的输入和输出信号之间的感知差异。不计算语音样本总质量的汇总。</w:t>
      </w:r>
      <w:r>
        <w:rPr>
          <w:szCs w:val="24"/>
          <w:lang w:val="en-GB" w:eastAsia="zh-CN"/>
        </w:rPr>
        <w:t>ASD</w:t>
      </w:r>
      <w:r>
        <w:rPr>
          <w:szCs w:val="24"/>
          <w:lang w:val="en-GB" w:eastAsia="zh-CN"/>
        </w:rPr>
        <w:t>的时间分辨率更好地适应人类听觉系统的特性，但是增加了算法的复杂性。</w:t>
      </w:r>
    </w:p>
    <w:p w14:paraId="07EA63CF" w14:textId="77777777" w:rsidR="006C5BA7" w:rsidRDefault="006C5BA7" w:rsidP="00AD0E57">
      <w:pPr>
        <w:ind w:firstLineChars="200" w:firstLine="480"/>
        <w:rPr>
          <w:szCs w:val="24"/>
          <w:lang w:val="en-GB" w:eastAsia="zh-CN"/>
        </w:rPr>
      </w:pPr>
      <w:r>
        <w:rPr>
          <w:szCs w:val="24"/>
          <w:lang w:val="en-GB" w:eastAsia="zh-CN"/>
        </w:rPr>
        <w:lastRenderedPageBreak/>
        <w:t>1987</w:t>
      </w:r>
      <w:r>
        <w:rPr>
          <w:szCs w:val="24"/>
          <w:lang w:val="en-GB" w:eastAsia="zh-CN"/>
        </w:rPr>
        <w:t>年，</w:t>
      </w:r>
      <w:r>
        <w:rPr>
          <w:lang w:val="en-GB" w:eastAsia="zh-CN"/>
        </w:rPr>
        <w:t>Brandenburg</w:t>
      </w:r>
      <w:r>
        <w:rPr>
          <w:szCs w:val="24"/>
          <w:lang w:val="en-GB" w:eastAsia="zh-CN"/>
        </w:rPr>
        <w:t>发表了测量方案</w:t>
      </w:r>
      <w:r>
        <w:rPr>
          <w:rFonts w:hint="eastAsia"/>
          <w:szCs w:val="24"/>
          <w:lang w:val="en-GB" w:eastAsia="zh-CN"/>
        </w:rPr>
        <w:t>“</w:t>
      </w:r>
      <w:r>
        <w:rPr>
          <w:szCs w:val="24"/>
          <w:lang w:val="en-GB" w:eastAsia="zh-CN"/>
        </w:rPr>
        <w:t>噪声掩蔽比（</w:t>
      </w:r>
      <w:r>
        <w:rPr>
          <w:szCs w:val="24"/>
          <w:lang w:val="en-GB" w:eastAsia="zh-CN"/>
        </w:rPr>
        <w:t>NMR</w:t>
      </w:r>
      <w:r>
        <w:rPr>
          <w:szCs w:val="24"/>
          <w:lang w:val="en-GB" w:eastAsia="zh-CN"/>
        </w:rPr>
        <w:t>）</w:t>
      </w:r>
      <w:r>
        <w:rPr>
          <w:rFonts w:hint="eastAsia"/>
          <w:szCs w:val="24"/>
          <w:lang w:val="en-GB" w:eastAsia="zh-CN"/>
        </w:rPr>
        <w:t>”</w:t>
      </w:r>
      <w:r>
        <w:rPr>
          <w:rFonts w:hint="eastAsia"/>
          <w:szCs w:val="24"/>
          <w:lang w:val="en-GB" w:eastAsia="zh-CN"/>
        </w:rPr>
        <w:t>[</w:t>
      </w:r>
      <w:r>
        <w:rPr>
          <w:lang w:val="en-GB" w:eastAsia="zh-CN"/>
        </w:rPr>
        <w:t>Brandenburg</w:t>
      </w:r>
      <w:r>
        <w:rPr>
          <w:szCs w:val="24"/>
          <w:lang w:val="en-GB" w:eastAsia="zh-CN"/>
        </w:rPr>
        <w:t>，</w:t>
      </w:r>
      <w:r>
        <w:rPr>
          <w:szCs w:val="24"/>
          <w:lang w:val="en-GB" w:eastAsia="zh-CN"/>
        </w:rPr>
        <w:t>1987</w:t>
      </w:r>
      <w:r>
        <w:rPr>
          <w:rFonts w:hint="eastAsia"/>
          <w:szCs w:val="24"/>
          <w:lang w:val="en-US" w:eastAsia="zh-CN"/>
        </w:rPr>
        <w:t>年</w:t>
      </w:r>
      <w:r>
        <w:rPr>
          <w:rFonts w:hint="eastAsia"/>
          <w:szCs w:val="24"/>
          <w:lang w:val="en-GB" w:eastAsia="zh-CN"/>
        </w:rPr>
        <w:t>]</w:t>
      </w:r>
      <w:r>
        <w:rPr>
          <w:szCs w:val="24"/>
          <w:lang w:val="en-GB" w:eastAsia="zh-CN"/>
        </w:rPr>
        <w:t>，该方案旨在</w:t>
      </w:r>
      <w:r>
        <w:rPr>
          <w:rFonts w:hint="eastAsia"/>
          <w:szCs w:val="24"/>
          <w:lang w:val="en-US" w:eastAsia="zh-CN"/>
        </w:rPr>
        <w:t>被</w:t>
      </w:r>
      <w:r>
        <w:rPr>
          <w:szCs w:val="24"/>
          <w:lang w:val="en-GB" w:eastAsia="zh-CN"/>
        </w:rPr>
        <w:t>用作开发音频编码方案的工具。通过使用被设计为最坏情况曲线的扩展函数来计算感知</w:t>
      </w:r>
      <w:r>
        <w:rPr>
          <w:rFonts w:hint="eastAsia"/>
          <w:szCs w:val="24"/>
          <w:lang w:val="en-GB" w:eastAsia="zh-CN"/>
        </w:rPr>
        <w:t>频带</w:t>
      </w:r>
      <w:r>
        <w:rPr>
          <w:szCs w:val="24"/>
          <w:lang w:val="en-GB" w:eastAsia="zh-CN"/>
        </w:rPr>
        <w:t>上的扩展，与噪声响度相比，该方案的复杂度降低了。所使用的掩蔽阈值针对噪声掩蔽音进行了优化。添加了一个简单的后期掩蔽建模方案和多种评估较长音频片段感知质量的方法。这是第一个在实时硬件中</w:t>
      </w:r>
      <w:r>
        <w:rPr>
          <w:rFonts w:hint="eastAsia"/>
          <w:szCs w:val="24"/>
          <w:lang w:val="en-US" w:eastAsia="zh-CN"/>
        </w:rPr>
        <w:t>实施</w:t>
      </w:r>
      <w:r>
        <w:rPr>
          <w:szCs w:val="24"/>
          <w:lang w:val="en-GB" w:eastAsia="zh-CN"/>
        </w:rPr>
        <w:t>的方案。</w:t>
      </w:r>
    </w:p>
    <w:p w14:paraId="4603A81B" w14:textId="77777777" w:rsidR="006C5BA7" w:rsidRDefault="006C5BA7" w:rsidP="00AD0E57">
      <w:pPr>
        <w:ind w:firstLineChars="200" w:firstLine="480"/>
        <w:rPr>
          <w:lang w:val="en-GB" w:eastAsia="zh-CN"/>
        </w:rPr>
      </w:pPr>
      <w:r>
        <w:rPr>
          <w:szCs w:val="24"/>
          <w:lang w:val="en-GB" w:eastAsia="zh-CN"/>
        </w:rPr>
        <w:t>1989</w:t>
      </w:r>
      <w:r>
        <w:rPr>
          <w:szCs w:val="24"/>
          <w:lang w:val="en-GB" w:eastAsia="zh-CN"/>
        </w:rPr>
        <w:t>年，</w:t>
      </w:r>
      <w:r>
        <w:rPr>
          <w:szCs w:val="24"/>
          <w:lang w:val="en-GB" w:eastAsia="zh-CN"/>
        </w:rPr>
        <w:t>Moore</w:t>
      </w:r>
      <w:r>
        <w:rPr>
          <w:szCs w:val="24"/>
          <w:lang w:val="en-GB" w:eastAsia="zh-CN"/>
        </w:rPr>
        <w:t>和</w:t>
      </w:r>
      <w:r>
        <w:rPr>
          <w:rFonts w:hint="eastAsia"/>
          <w:szCs w:val="24"/>
          <w:lang w:val="en-US" w:eastAsia="zh-CN"/>
        </w:rPr>
        <w:t>G</w:t>
      </w:r>
      <w:r>
        <w:rPr>
          <w:szCs w:val="24"/>
          <w:lang w:val="en-GB" w:eastAsia="zh-CN"/>
        </w:rPr>
        <w:t>las</w:t>
      </w:r>
      <w:r>
        <w:rPr>
          <w:rFonts w:hint="eastAsia"/>
          <w:szCs w:val="24"/>
          <w:lang w:val="en-US" w:eastAsia="zh-CN"/>
        </w:rPr>
        <w:t>b</w:t>
      </w:r>
      <w:r>
        <w:rPr>
          <w:szCs w:val="24"/>
          <w:lang w:val="en-GB" w:eastAsia="zh-CN"/>
        </w:rPr>
        <w:t>erg</w:t>
      </w:r>
      <w:r>
        <w:rPr>
          <w:rFonts w:hint="eastAsia"/>
          <w:szCs w:val="24"/>
          <w:lang w:val="en-GB" w:eastAsia="zh-CN"/>
        </w:rPr>
        <w:t>[</w:t>
      </w:r>
      <w:r>
        <w:rPr>
          <w:szCs w:val="24"/>
          <w:lang w:val="en-GB" w:eastAsia="zh-CN"/>
        </w:rPr>
        <w:t>Moore</w:t>
      </w:r>
      <w:r>
        <w:rPr>
          <w:szCs w:val="24"/>
          <w:lang w:val="en-GB" w:eastAsia="zh-CN"/>
        </w:rPr>
        <w:t>，</w:t>
      </w:r>
      <w:r>
        <w:rPr>
          <w:szCs w:val="24"/>
          <w:lang w:val="en-GB" w:eastAsia="zh-CN"/>
        </w:rPr>
        <w:t>1989</w:t>
      </w:r>
      <w:r>
        <w:rPr>
          <w:rFonts w:hint="eastAsia"/>
          <w:szCs w:val="24"/>
          <w:lang w:val="en-US" w:eastAsia="zh-CN"/>
        </w:rPr>
        <w:t>年</w:t>
      </w:r>
      <w:r>
        <w:rPr>
          <w:rFonts w:hint="eastAsia"/>
          <w:szCs w:val="24"/>
          <w:lang w:val="en-GB" w:eastAsia="zh-CN"/>
        </w:rPr>
        <w:t>]</w:t>
      </w:r>
      <w:r>
        <w:rPr>
          <w:szCs w:val="24"/>
          <w:lang w:val="en-GB" w:eastAsia="zh-CN"/>
        </w:rPr>
        <w:t>提出了一个感知模型，但没有提出判断受损音频信号的感知质量的方法。</w:t>
      </w:r>
    </w:p>
    <w:p w14:paraId="1554FE96" w14:textId="77777777" w:rsidR="006C5BA7" w:rsidRDefault="006C5BA7" w:rsidP="006C5BA7">
      <w:pPr>
        <w:pStyle w:val="Heading1"/>
        <w:keepNext w:val="0"/>
        <w:keepLines w:val="0"/>
        <w:rPr>
          <w:szCs w:val="24"/>
          <w:lang w:val="en-GB" w:eastAsia="zh-CN"/>
        </w:rPr>
      </w:pPr>
      <w:bookmarkStart w:id="224" w:name="_Toc425054083"/>
      <w:bookmarkStart w:id="225" w:name="_Toc133255907"/>
      <w:bookmarkStart w:id="226" w:name="_Toc415385191"/>
      <w:bookmarkStart w:id="227" w:name="_Toc133300960"/>
      <w:bookmarkStart w:id="228" w:name="_Toc160808242"/>
      <w:r>
        <w:rPr>
          <w:lang w:val="en-GB" w:eastAsia="zh-CN"/>
        </w:rPr>
        <w:t>2</w:t>
      </w:r>
      <w:r>
        <w:rPr>
          <w:lang w:val="en-GB" w:eastAsia="zh-CN"/>
        </w:rPr>
        <w:tab/>
      </w:r>
      <w:bookmarkEnd w:id="224"/>
      <w:bookmarkEnd w:id="225"/>
      <w:bookmarkEnd w:id="226"/>
      <w:bookmarkEnd w:id="227"/>
      <w:r>
        <w:rPr>
          <w:szCs w:val="24"/>
          <w:lang w:val="en-GB" w:eastAsia="zh-CN"/>
        </w:rPr>
        <w:t>客观感知音频质量测量方法的一般结构</w:t>
      </w:r>
      <w:bookmarkEnd w:id="228"/>
    </w:p>
    <w:p w14:paraId="78B76DBF" w14:textId="77777777" w:rsidR="006C5BA7" w:rsidRDefault="006C5BA7" w:rsidP="00AD0E57">
      <w:pPr>
        <w:ind w:firstLineChars="200" w:firstLine="480"/>
        <w:rPr>
          <w:szCs w:val="24"/>
          <w:lang w:val="en-GB" w:eastAsia="zh-CN"/>
        </w:rPr>
      </w:pPr>
      <w:r>
        <w:rPr>
          <w:szCs w:val="24"/>
          <w:lang w:val="en-GB" w:eastAsia="zh-CN"/>
        </w:rPr>
        <w:t>所有感知测量方案</w:t>
      </w:r>
      <w:r>
        <w:rPr>
          <w:rFonts w:hint="eastAsia"/>
          <w:szCs w:val="24"/>
          <w:lang w:val="en-GB" w:eastAsia="zh-CN"/>
        </w:rPr>
        <w:t>均</w:t>
      </w:r>
      <w:r>
        <w:rPr>
          <w:szCs w:val="24"/>
          <w:lang w:val="en-GB" w:eastAsia="zh-CN"/>
        </w:rPr>
        <w:t>使用两个输入信号</w:t>
      </w:r>
      <w:r>
        <w:rPr>
          <w:rFonts w:hint="eastAsia"/>
          <w:szCs w:val="24"/>
          <w:lang w:val="en-GB" w:eastAsia="zh-CN"/>
        </w:rPr>
        <w:t>：</w:t>
      </w:r>
      <w:r>
        <w:rPr>
          <w:szCs w:val="24"/>
          <w:lang w:val="en-GB" w:eastAsia="zh-CN"/>
        </w:rPr>
        <w:t>一个被称为参考信号（</w:t>
      </w:r>
      <w:r>
        <w:rPr>
          <w:szCs w:val="24"/>
          <w:lang w:val="en-GB" w:eastAsia="zh-CN"/>
        </w:rPr>
        <w:t>REF</w:t>
      </w:r>
      <w:r>
        <w:rPr>
          <w:szCs w:val="24"/>
          <w:lang w:val="en-GB" w:eastAsia="zh-CN"/>
        </w:rPr>
        <w:t>），另一个被称为</w:t>
      </w:r>
      <w:r>
        <w:rPr>
          <w:rFonts w:hint="eastAsia"/>
          <w:szCs w:val="24"/>
          <w:lang w:val="en-GB" w:eastAsia="zh-CN"/>
        </w:rPr>
        <w:t>待测信号</w:t>
      </w:r>
      <w:r>
        <w:rPr>
          <w:szCs w:val="24"/>
          <w:lang w:val="en-GB" w:eastAsia="zh-CN"/>
        </w:rPr>
        <w:t>（</w:t>
      </w:r>
      <w:r>
        <w:rPr>
          <w:szCs w:val="24"/>
          <w:lang w:val="en-GB" w:eastAsia="zh-CN"/>
        </w:rPr>
        <w:t>SUT</w:t>
      </w:r>
      <w:r>
        <w:rPr>
          <w:szCs w:val="24"/>
          <w:lang w:val="en-GB" w:eastAsia="zh-CN"/>
        </w:rPr>
        <w:t>）。在参考信号无法传输到测量设备但信号已知的情况下，参考信号可以是存储在测量设备自身中的内部参考信号。输入信号必须是时间对齐的。</w:t>
      </w:r>
    </w:p>
    <w:p w14:paraId="2FFA2D80" w14:textId="77777777" w:rsidR="006C5BA7" w:rsidRDefault="006C5BA7" w:rsidP="00AD0E57">
      <w:pPr>
        <w:ind w:firstLineChars="200" w:firstLine="480"/>
        <w:rPr>
          <w:szCs w:val="24"/>
          <w:lang w:val="en-GB" w:eastAsia="zh-CN"/>
        </w:rPr>
      </w:pPr>
      <w:r>
        <w:rPr>
          <w:szCs w:val="24"/>
          <w:lang w:val="en-GB" w:eastAsia="zh-CN"/>
        </w:rPr>
        <w:t>可以通过两种不同的方式将心理声学融入测量方案。第一种可能性与音频编码方案的结构非常相似</w:t>
      </w:r>
      <w:r>
        <w:rPr>
          <w:rFonts w:hint="eastAsia"/>
          <w:szCs w:val="24"/>
          <w:lang w:val="en-GB" w:eastAsia="zh-CN"/>
        </w:rPr>
        <w:t>：</w:t>
      </w:r>
      <w:r>
        <w:rPr>
          <w:szCs w:val="24"/>
          <w:lang w:val="en-GB" w:eastAsia="zh-CN"/>
        </w:rPr>
        <w:t>参考信号用于</w:t>
      </w:r>
      <w:r>
        <w:rPr>
          <w:rFonts w:hint="eastAsia"/>
          <w:szCs w:val="24"/>
          <w:lang w:val="en-US" w:eastAsia="zh-CN"/>
        </w:rPr>
        <w:t>估算</w:t>
      </w:r>
      <w:r>
        <w:rPr>
          <w:szCs w:val="24"/>
          <w:lang w:val="en-GB" w:eastAsia="zh-CN"/>
        </w:rPr>
        <w:t>实际掩蔽阈值（见下文）。将待测信号和参考信号之间的差异与该</w:t>
      </w:r>
      <w:r>
        <w:rPr>
          <w:rFonts w:hint="eastAsia"/>
          <w:szCs w:val="24"/>
          <w:lang w:val="en-GB" w:eastAsia="zh-CN"/>
        </w:rPr>
        <w:t>掩蔽</w:t>
      </w:r>
      <w:r>
        <w:rPr>
          <w:szCs w:val="24"/>
          <w:lang w:val="en-GB" w:eastAsia="zh-CN"/>
        </w:rPr>
        <w:t>阈值进行比较。这种方法被称为</w:t>
      </w:r>
      <w:r>
        <w:rPr>
          <w:rFonts w:hint="eastAsia"/>
          <w:szCs w:val="24"/>
          <w:lang w:val="en-GB" w:eastAsia="zh-CN"/>
        </w:rPr>
        <w:t>“</w:t>
      </w:r>
      <w:r>
        <w:rPr>
          <w:szCs w:val="24"/>
          <w:lang w:val="en-GB" w:eastAsia="zh-CN"/>
        </w:rPr>
        <w:t>掩蔽阈值概念</w:t>
      </w:r>
      <w:r>
        <w:rPr>
          <w:rFonts w:hint="eastAsia"/>
          <w:szCs w:val="24"/>
          <w:lang w:val="en-GB" w:eastAsia="zh-CN"/>
        </w:rPr>
        <w:t>”</w:t>
      </w:r>
      <w:r>
        <w:rPr>
          <w:szCs w:val="24"/>
          <w:lang w:val="en-GB" w:eastAsia="zh-CN"/>
        </w:rPr>
        <w:t>，用于噪声响度和</w:t>
      </w:r>
      <w:r>
        <w:rPr>
          <w:szCs w:val="24"/>
          <w:lang w:val="en-GB" w:eastAsia="zh-CN"/>
        </w:rPr>
        <w:t>NMR</w:t>
      </w:r>
      <w:r>
        <w:rPr>
          <w:szCs w:val="24"/>
          <w:lang w:val="en-GB" w:eastAsia="zh-CN"/>
        </w:rPr>
        <w:t>。输入信号之间的差异可以在时域中计算，或者作为短时能谱之间的差异来计算。后者针对</w:t>
      </w:r>
      <w:r>
        <w:rPr>
          <w:rFonts w:hint="eastAsia"/>
          <w:szCs w:val="24"/>
          <w:lang w:val="en-GB" w:eastAsia="zh-CN"/>
        </w:rPr>
        <w:t>时间对齐</w:t>
      </w:r>
      <w:r>
        <w:rPr>
          <w:szCs w:val="24"/>
          <w:lang w:val="en-GB" w:eastAsia="zh-CN"/>
        </w:rPr>
        <w:t>误差提供了更好的</w:t>
      </w:r>
      <w:r>
        <w:rPr>
          <w:rFonts w:hint="eastAsia"/>
          <w:szCs w:val="24"/>
          <w:lang w:val="en-US" w:eastAsia="zh-CN"/>
        </w:rPr>
        <w:t>稳健</w:t>
      </w:r>
      <w:r>
        <w:rPr>
          <w:szCs w:val="24"/>
          <w:lang w:val="en-GB" w:eastAsia="zh-CN"/>
        </w:rPr>
        <w:t>性，但是降低了时间分辨率。时域中的差异通常对相位失真过于敏感，因此不再使用。</w:t>
      </w:r>
    </w:p>
    <w:p w14:paraId="2BB05DBE" w14:textId="77777777" w:rsidR="006C5BA7" w:rsidRDefault="006C5BA7" w:rsidP="00AD0E57">
      <w:pPr>
        <w:ind w:firstLineChars="200" w:firstLine="480"/>
        <w:rPr>
          <w:lang w:val="en-GB" w:eastAsia="zh-CN"/>
        </w:rPr>
      </w:pPr>
      <w:r>
        <w:rPr>
          <w:szCs w:val="24"/>
          <w:lang w:val="en-GB" w:eastAsia="zh-CN"/>
        </w:rPr>
        <w:t>第二种方法更接近人类听觉系统的生理过程</w:t>
      </w:r>
      <w:r>
        <w:rPr>
          <w:rFonts w:hint="eastAsia"/>
          <w:szCs w:val="24"/>
          <w:lang w:val="en-GB" w:eastAsia="zh-CN"/>
        </w:rPr>
        <w:t>：</w:t>
      </w:r>
      <w:r>
        <w:rPr>
          <w:szCs w:val="24"/>
          <w:lang w:val="en-GB" w:eastAsia="zh-CN"/>
        </w:rPr>
        <w:t>计算参考信号和</w:t>
      </w:r>
      <w:r>
        <w:rPr>
          <w:rFonts w:hint="eastAsia"/>
          <w:szCs w:val="24"/>
          <w:lang w:val="en-GB" w:eastAsia="zh-CN"/>
        </w:rPr>
        <w:t>待测信号</w:t>
      </w:r>
      <w:r>
        <w:rPr>
          <w:szCs w:val="24"/>
          <w:lang w:val="en-GB" w:eastAsia="zh-CN"/>
        </w:rPr>
        <w:t>的所谓内部表示。这种内部</w:t>
      </w:r>
      <w:r>
        <w:rPr>
          <w:rFonts w:hint="eastAsia"/>
          <w:szCs w:val="24"/>
          <w:lang w:val="en-US" w:eastAsia="zh-CN"/>
        </w:rPr>
        <w:t>表示</w:t>
      </w:r>
      <w:r>
        <w:rPr>
          <w:szCs w:val="24"/>
          <w:lang w:val="en-GB" w:eastAsia="zh-CN"/>
        </w:rPr>
        <w:t>是对人脑可用于信号比较的信息的</w:t>
      </w:r>
      <w:r>
        <w:rPr>
          <w:rFonts w:hint="eastAsia"/>
          <w:szCs w:val="24"/>
          <w:lang w:val="en-GB" w:eastAsia="zh-CN"/>
        </w:rPr>
        <w:t>估算</w:t>
      </w:r>
      <w:r>
        <w:rPr>
          <w:szCs w:val="24"/>
          <w:lang w:val="en-GB" w:eastAsia="zh-CN"/>
        </w:rPr>
        <w:t>。这种方法被称为</w:t>
      </w:r>
      <w:r>
        <w:rPr>
          <w:rFonts w:ascii="SimSun" w:hAnsi="SimSun" w:cs="SimSun" w:hint="eastAsia"/>
          <w:szCs w:val="24"/>
          <w:lang w:val="en-GB" w:eastAsia="zh-CN"/>
        </w:rPr>
        <w:t>“内部表示的比较”</w:t>
      </w:r>
      <w:r>
        <w:rPr>
          <w:szCs w:val="24"/>
          <w:lang w:val="en-GB" w:eastAsia="zh-CN"/>
        </w:rPr>
        <w:t>，在</w:t>
      </w:r>
      <w:r>
        <w:rPr>
          <w:szCs w:val="24"/>
          <w:lang w:val="en-GB" w:eastAsia="zh-CN"/>
        </w:rPr>
        <w:t>ASD</w:t>
      </w:r>
      <w:r>
        <w:rPr>
          <w:szCs w:val="24"/>
          <w:lang w:val="en-GB" w:eastAsia="zh-CN"/>
        </w:rPr>
        <w:t>中使用。</w:t>
      </w:r>
    </w:p>
    <w:p w14:paraId="28091E7D" w14:textId="77777777" w:rsidR="006C5BA7" w:rsidRDefault="006C5BA7" w:rsidP="006C5BA7">
      <w:pPr>
        <w:pStyle w:val="Heading1"/>
        <w:rPr>
          <w:szCs w:val="24"/>
          <w:lang w:val="en-GB" w:eastAsia="zh-CN"/>
        </w:rPr>
      </w:pPr>
      <w:bookmarkStart w:id="229" w:name="_Toc133300961"/>
      <w:bookmarkStart w:id="230" w:name="_Toc133255908"/>
      <w:bookmarkStart w:id="231" w:name="_Toc425054084"/>
      <w:bookmarkStart w:id="232" w:name="_Toc415385192"/>
      <w:bookmarkStart w:id="233" w:name="_Toc160808243"/>
      <w:r>
        <w:rPr>
          <w:lang w:val="en-GB" w:eastAsia="zh-CN"/>
        </w:rPr>
        <w:t>3</w:t>
      </w:r>
      <w:r>
        <w:rPr>
          <w:lang w:val="en-GB" w:eastAsia="zh-CN"/>
        </w:rPr>
        <w:tab/>
      </w:r>
      <w:bookmarkEnd w:id="229"/>
      <w:bookmarkEnd w:id="230"/>
      <w:bookmarkEnd w:id="231"/>
      <w:bookmarkEnd w:id="232"/>
      <w:r>
        <w:rPr>
          <w:szCs w:val="24"/>
          <w:lang w:val="en-GB" w:eastAsia="zh-CN"/>
        </w:rPr>
        <w:t>心理声学和认知基础</w:t>
      </w:r>
      <w:bookmarkEnd w:id="233"/>
    </w:p>
    <w:p w14:paraId="00E35A6F" w14:textId="77777777" w:rsidR="006C5BA7" w:rsidRDefault="006C5BA7" w:rsidP="00AD0E57">
      <w:pPr>
        <w:ind w:firstLineChars="200" w:firstLine="480"/>
        <w:rPr>
          <w:lang w:val="en-GB" w:eastAsia="zh-CN"/>
        </w:rPr>
      </w:pPr>
      <w:r>
        <w:rPr>
          <w:szCs w:val="24"/>
          <w:lang w:val="en-GB" w:eastAsia="zh-CN"/>
        </w:rPr>
        <w:t>本节讨论人类听觉系统的特性，这些特性在音频信号感知质量的评估中最为突出。重点在于如何对这些</w:t>
      </w:r>
      <w:r>
        <w:rPr>
          <w:rFonts w:hint="eastAsia"/>
          <w:szCs w:val="24"/>
          <w:lang w:val="en-US" w:eastAsia="zh-CN"/>
        </w:rPr>
        <w:t>特性</w:t>
      </w:r>
      <w:r>
        <w:rPr>
          <w:rFonts w:hint="eastAsia"/>
          <w:szCs w:val="24"/>
          <w:lang w:val="en-GB" w:eastAsia="zh-CN"/>
        </w:rPr>
        <w:t>建模</w:t>
      </w:r>
      <w:r>
        <w:rPr>
          <w:szCs w:val="24"/>
          <w:lang w:val="en-GB" w:eastAsia="zh-CN"/>
        </w:rPr>
        <w:t>。</w:t>
      </w:r>
    </w:p>
    <w:p w14:paraId="2D111091" w14:textId="77777777" w:rsidR="006C5BA7" w:rsidRDefault="006C5BA7" w:rsidP="006C5BA7">
      <w:pPr>
        <w:pStyle w:val="FigureNo"/>
        <w:rPr>
          <w:lang w:val="en-GB" w:eastAsia="zh-CN"/>
        </w:rPr>
      </w:pPr>
      <w:r>
        <w:rPr>
          <w:rFonts w:hint="eastAsia"/>
          <w:lang w:val="en-GB" w:eastAsia="zh-CN"/>
        </w:rPr>
        <w:lastRenderedPageBreak/>
        <w:t>图</w:t>
      </w:r>
      <w:r>
        <w:rPr>
          <w:lang w:val="en-GB" w:eastAsia="zh-CN"/>
        </w:rPr>
        <w:t>5</w:t>
      </w:r>
    </w:p>
    <w:p w14:paraId="02B56605" w14:textId="77777777" w:rsidR="006C5BA7" w:rsidRDefault="006C5BA7" w:rsidP="006C5BA7">
      <w:pPr>
        <w:pStyle w:val="Figuretitle"/>
        <w:rPr>
          <w:lang w:val="en-GB" w:eastAsia="zh-CN"/>
        </w:rPr>
      </w:pPr>
      <w:r>
        <w:rPr>
          <w:rFonts w:hint="eastAsia"/>
          <w:lang w:val="en-GB" w:eastAsia="zh-CN"/>
        </w:rPr>
        <w:t>感知测量方案中不同方法使用的心理声学概念</w:t>
      </w:r>
    </w:p>
    <w:p w14:paraId="079E9435" w14:textId="01EFFE73" w:rsidR="00A155DC" w:rsidRPr="00A155DC" w:rsidRDefault="00A155DC" w:rsidP="00A155DC">
      <w:pPr>
        <w:pStyle w:val="Figure"/>
        <w:rPr>
          <w:lang w:val="en-GB" w:eastAsia="zh-CN"/>
        </w:rPr>
      </w:pPr>
      <w:r>
        <w:rPr>
          <w:noProof/>
        </w:rPr>
        <w:drawing>
          <wp:inline distT="0" distB="0" distL="0" distR="0" wp14:anchorId="3BC3E8FF" wp14:editId="063D8A51">
            <wp:extent cx="5762625" cy="3209925"/>
            <wp:effectExtent l="0" t="0" r="9525" b="9525"/>
            <wp:docPr id="475714374" name="Picture 7"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14374" name="Picture 7" descr="A diagram of a flow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209925"/>
                    </a:xfrm>
                    <a:prstGeom prst="rect">
                      <a:avLst/>
                    </a:prstGeom>
                    <a:noFill/>
                    <a:ln>
                      <a:noFill/>
                    </a:ln>
                  </pic:spPr>
                </pic:pic>
              </a:graphicData>
            </a:graphic>
          </wp:inline>
        </w:drawing>
      </w:r>
    </w:p>
    <w:p w14:paraId="246EFD76" w14:textId="77777777" w:rsidR="006C5BA7" w:rsidRDefault="006C5BA7" w:rsidP="006C5BA7">
      <w:pPr>
        <w:pStyle w:val="Heading2"/>
        <w:keepNext w:val="0"/>
        <w:keepLines w:val="0"/>
        <w:rPr>
          <w:szCs w:val="24"/>
          <w:lang w:val="en-GB" w:eastAsia="zh-CN"/>
        </w:rPr>
      </w:pPr>
      <w:bookmarkStart w:id="234" w:name="_Toc133255909"/>
      <w:bookmarkStart w:id="235" w:name="_Toc133300962"/>
      <w:bookmarkStart w:id="236" w:name="_Toc425054085"/>
      <w:bookmarkStart w:id="237" w:name="_Toc415385193"/>
      <w:bookmarkStart w:id="238" w:name="_Toc160808244"/>
      <w:r>
        <w:rPr>
          <w:lang w:val="en-GB" w:eastAsia="zh-CN"/>
        </w:rPr>
        <w:t>3.1</w:t>
      </w:r>
      <w:r>
        <w:rPr>
          <w:lang w:val="en-GB" w:eastAsia="zh-CN"/>
        </w:rPr>
        <w:tab/>
      </w:r>
      <w:bookmarkEnd w:id="234"/>
      <w:bookmarkEnd w:id="235"/>
      <w:bookmarkEnd w:id="236"/>
      <w:bookmarkEnd w:id="237"/>
      <w:r>
        <w:rPr>
          <w:szCs w:val="24"/>
          <w:lang w:val="en-GB" w:eastAsia="zh-CN"/>
        </w:rPr>
        <w:t>外耳和中耳传递特性</w:t>
      </w:r>
      <w:bookmarkEnd w:id="238"/>
    </w:p>
    <w:p w14:paraId="50FE5FDF" w14:textId="77777777" w:rsidR="006C5BA7" w:rsidRDefault="006C5BA7" w:rsidP="00AD0E57">
      <w:pPr>
        <w:ind w:firstLineChars="200" w:firstLine="480"/>
        <w:rPr>
          <w:lang w:val="en-GB" w:eastAsia="zh-CN"/>
        </w:rPr>
      </w:pPr>
      <w:r>
        <w:rPr>
          <w:szCs w:val="24"/>
          <w:lang w:val="en-GB" w:eastAsia="zh-CN"/>
        </w:rPr>
        <w:t>一般来说，声音信号必须通过外耳和中耳，</w:t>
      </w:r>
      <w:r>
        <w:rPr>
          <w:rFonts w:hint="eastAsia"/>
          <w:szCs w:val="24"/>
          <w:lang w:val="en-US" w:eastAsia="zh-CN"/>
        </w:rPr>
        <w:t>随后</w:t>
      </w:r>
      <w:r>
        <w:rPr>
          <w:szCs w:val="24"/>
          <w:lang w:val="en-GB" w:eastAsia="zh-CN"/>
        </w:rPr>
        <w:t>它们到达内耳，</w:t>
      </w:r>
      <w:r>
        <w:rPr>
          <w:rFonts w:hint="eastAsia"/>
          <w:szCs w:val="24"/>
          <w:lang w:val="en-US" w:eastAsia="zh-CN"/>
        </w:rPr>
        <w:t>并</w:t>
      </w:r>
      <w:r>
        <w:rPr>
          <w:szCs w:val="24"/>
          <w:lang w:val="en-GB" w:eastAsia="zh-CN"/>
        </w:rPr>
        <w:t>在内耳中执行声音检测和分析过程。外耳和中耳对输入信号执行带通滤波操作。听觉神经中存在的噪声以及由血流引起的噪声被添加到输入信号中。这种噪声的幅度随着频率的降低而增大。外耳和中耳传递函数以及内部噪声限制了检测小音频信号的能力，并且对听觉的绝对阈值影响最大。</w:t>
      </w:r>
    </w:p>
    <w:p w14:paraId="49B0DD34" w14:textId="77777777" w:rsidR="006C5BA7" w:rsidRDefault="006C5BA7" w:rsidP="006C5BA7">
      <w:pPr>
        <w:pStyle w:val="Heading2"/>
        <w:keepNext w:val="0"/>
        <w:keepLines w:val="0"/>
        <w:rPr>
          <w:szCs w:val="24"/>
          <w:lang w:val="en-GB" w:eastAsia="zh-CN"/>
        </w:rPr>
      </w:pPr>
      <w:bookmarkStart w:id="239" w:name="_Toc425054086"/>
      <w:bookmarkStart w:id="240" w:name="_Toc133300963"/>
      <w:bookmarkStart w:id="241" w:name="_Toc133255910"/>
      <w:bookmarkStart w:id="242" w:name="_Toc415385194"/>
      <w:bookmarkStart w:id="243" w:name="_Toc160808245"/>
      <w:r>
        <w:rPr>
          <w:lang w:val="en-GB" w:eastAsia="zh-CN"/>
        </w:rPr>
        <w:t>3.2</w:t>
      </w:r>
      <w:r>
        <w:rPr>
          <w:lang w:val="en-GB" w:eastAsia="zh-CN"/>
        </w:rPr>
        <w:tab/>
      </w:r>
      <w:bookmarkEnd w:id="239"/>
      <w:bookmarkEnd w:id="240"/>
      <w:bookmarkEnd w:id="241"/>
      <w:bookmarkEnd w:id="242"/>
      <w:r>
        <w:rPr>
          <w:szCs w:val="24"/>
          <w:lang w:val="en-GB" w:eastAsia="zh-CN"/>
        </w:rPr>
        <w:t>感知频率标度</w:t>
      </w:r>
      <w:bookmarkEnd w:id="243"/>
    </w:p>
    <w:p w14:paraId="21230303" w14:textId="77777777" w:rsidR="006C5BA7" w:rsidRDefault="006C5BA7" w:rsidP="00AD0E57">
      <w:pPr>
        <w:ind w:firstLineChars="200" w:firstLine="480"/>
        <w:rPr>
          <w:szCs w:val="24"/>
          <w:lang w:val="en-GB" w:eastAsia="zh-CN"/>
        </w:rPr>
      </w:pPr>
      <w:r>
        <w:rPr>
          <w:szCs w:val="24"/>
          <w:lang w:val="en-GB" w:eastAsia="zh-CN"/>
        </w:rPr>
        <w:t>人耳中的声压感受器是毛细胞</w:t>
      </w:r>
      <w:r>
        <w:rPr>
          <w:rFonts w:hint="eastAsia"/>
          <w:szCs w:val="24"/>
          <w:lang w:val="en-GB" w:eastAsia="zh-CN"/>
        </w:rPr>
        <w:t>，</w:t>
      </w:r>
      <w:r>
        <w:rPr>
          <w:szCs w:val="24"/>
          <w:lang w:val="en-GB" w:eastAsia="zh-CN"/>
        </w:rPr>
        <w:t>它们位于内耳，更准确地说是位于耳蜗。在耳蜗中，执行频率到位置的转换。最大</w:t>
      </w:r>
      <w:r>
        <w:rPr>
          <w:rFonts w:hint="eastAsia"/>
          <w:szCs w:val="24"/>
          <w:lang w:val="en-GB" w:eastAsia="zh-CN"/>
        </w:rPr>
        <w:t>激发</w:t>
      </w:r>
      <w:r>
        <w:rPr>
          <w:szCs w:val="24"/>
          <w:lang w:val="en-GB" w:eastAsia="zh-CN"/>
        </w:rPr>
        <w:t>的位置取决于输入信号的频率。耳蜗上给定位置的每个毛细胞负责频率标度上的重叠范围。音高的感知印象与毛细胞的恒定距离相关。</w:t>
      </w:r>
    </w:p>
    <w:p w14:paraId="57374BE0" w14:textId="77777777" w:rsidR="006C5BA7" w:rsidRDefault="006C5BA7" w:rsidP="00AD0E57">
      <w:pPr>
        <w:ind w:firstLineChars="200" w:firstLine="480"/>
        <w:rPr>
          <w:szCs w:val="24"/>
          <w:lang w:val="en-GB" w:eastAsia="zh-CN"/>
        </w:rPr>
      </w:pPr>
      <w:r>
        <w:rPr>
          <w:szCs w:val="24"/>
          <w:lang w:val="en-GB" w:eastAsia="zh-CN"/>
        </w:rPr>
        <w:t>根据所使用的心理声学实验，已经发现了从频率到音高的不同变换函数</w:t>
      </w:r>
      <w:r>
        <w:rPr>
          <w:rFonts w:hint="eastAsia"/>
          <w:szCs w:val="24"/>
          <w:lang w:val="en-GB" w:eastAsia="zh-CN"/>
        </w:rPr>
        <w:t>：</w:t>
      </w:r>
    </w:p>
    <w:p w14:paraId="7F66BCA5" w14:textId="77777777" w:rsidR="006C5BA7" w:rsidRDefault="006C5BA7" w:rsidP="00AD0E57">
      <w:pPr>
        <w:ind w:firstLineChars="200" w:firstLine="480"/>
        <w:rPr>
          <w:lang w:val="en-GB" w:eastAsia="zh-CN"/>
        </w:rPr>
      </w:pPr>
      <w:r>
        <w:rPr>
          <w:szCs w:val="24"/>
          <w:lang w:val="en-GB" w:eastAsia="zh-CN"/>
        </w:rPr>
        <w:t>在</w:t>
      </w:r>
      <w:r>
        <w:rPr>
          <w:rFonts w:hint="eastAsia"/>
          <w:szCs w:val="24"/>
          <w:lang w:val="en-GB" w:eastAsia="zh-CN"/>
        </w:rPr>
        <w:t>[</w:t>
      </w:r>
      <w:r>
        <w:rPr>
          <w:szCs w:val="24"/>
          <w:lang w:val="en-GB" w:eastAsia="zh-CN"/>
        </w:rPr>
        <w:t>Zwicker</w:t>
      </w:r>
      <w:r>
        <w:rPr>
          <w:szCs w:val="24"/>
          <w:lang w:val="en-GB" w:eastAsia="zh-CN"/>
        </w:rPr>
        <w:t>和</w:t>
      </w:r>
      <w:r>
        <w:rPr>
          <w:szCs w:val="24"/>
          <w:lang w:val="en-GB" w:eastAsia="zh-CN"/>
        </w:rPr>
        <w:t>Feldtkeller</w:t>
      </w:r>
      <w:r>
        <w:rPr>
          <w:szCs w:val="24"/>
          <w:lang w:val="en-GB" w:eastAsia="zh-CN"/>
        </w:rPr>
        <w:t>，</w:t>
      </w:r>
      <w:r>
        <w:rPr>
          <w:szCs w:val="24"/>
          <w:lang w:val="en-GB" w:eastAsia="zh-CN"/>
        </w:rPr>
        <w:t>1967</w:t>
      </w:r>
      <w:r>
        <w:rPr>
          <w:rFonts w:hint="eastAsia"/>
          <w:szCs w:val="24"/>
          <w:lang w:val="en-US" w:eastAsia="zh-CN"/>
        </w:rPr>
        <w:t>年</w:t>
      </w:r>
      <w:r>
        <w:rPr>
          <w:rFonts w:hint="eastAsia"/>
          <w:szCs w:val="24"/>
          <w:lang w:val="en-GB" w:eastAsia="zh-CN"/>
        </w:rPr>
        <w:t>]</w:t>
      </w:r>
      <w:r>
        <w:rPr>
          <w:szCs w:val="24"/>
          <w:lang w:val="en-GB" w:eastAsia="zh-CN"/>
        </w:rPr>
        <w:t>中，给出了一个表格，该表格将频率范围（单位为</w:t>
      </w:r>
      <w:r>
        <w:rPr>
          <w:rFonts w:hint="eastAsia"/>
          <w:szCs w:val="24"/>
          <w:lang w:val="en-GB" w:eastAsia="zh-CN"/>
        </w:rPr>
        <w:t>赫兹</w:t>
      </w:r>
      <w:r>
        <w:rPr>
          <w:szCs w:val="24"/>
          <w:lang w:val="en-GB" w:eastAsia="zh-CN"/>
        </w:rPr>
        <w:t>）划分为</w:t>
      </w:r>
      <w:r>
        <w:rPr>
          <w:szCs w:val="24"/>
          <w:lang w:val="en-GB" w:eastAsia="zh-CN"/>
        </w:rPr>
        <w:t>24</w:t>
      </w:r>
      <w:r>
        <w:rPr>
          <w:szCs w:val="24"/>
          <w:lang w:val="en-GB" w:eastAsia="zh-CN"/>
        </w:rPr>
        <w:t>个非重叠</w:t>
      </w:r>
      <w:r>
        <w:rPr>
          <w:rFonts w:hint="eastAsia"/>
          <w:szCs w:val="24"/>
          <w:lang w:val="en-GB" w:eastAsia="zh-CN"/>
        </w:rPr>
        <w:t>频带</w:t>
      </w:r>
      <w:r>
        <w:rPr>
          <w:szCs w:val="24"/>
          <w:lang w:val="en-GB" w:eastAsia="zh-CN"/>
        </w:rPr>
        <w:t>，即所谓的</w:t>
      </w:r>
      <w:r>
        <w:rPr>
          <w:rFonts w:hint="eastAsia"/>
          <w:szCs w:val="24"/>
          <w:lang w:val="en-GB" w:eastAsia="zh-CN"/>
        </w:rPr>
        <w:t>临界频带</w:t>
      </w:r>
      <w:r>
        <w:rPr>
          <w:szCs w:val="24"/>
          <w:lang w:val="en-GB" w:eastAsia="zh-CN"/>
        </w:rPr>
        <w:t>。表</w:t>
      </w:r>
      <w:r>
        <w:rPr>
          <w:szCs w:val="24"/>
          <w:lang w:val="en-GB" w:eastAsia="zh-CN"/>
        </w:rPr>
        <w:t>5</w:t>
      </w:r>
      <w:r>
        <w:rPr>
          <w:szCs w:val="24"/>
          <w:lang w:val="en-GB" w:eastAsia="zh-CN"/>
        </w:rPr>
        <w:t>给出了这些</w:t>
      </w:r>
      <w:r>
        <w:rPr>
          <w:rFonts w:hint="eastAsia"/>
          <w:szCs w:val="24"/>
          <w:lang w:val="en-GB" w:eastAsia="zh-CN"/>
        </w:rPr>
        <w:t>频带</w:t>
      </w:r>
      <w:r>
        <w:rPr>
          <w:szCs w:val="24"/>
          <w:lang w:val="en-GB" w:eastAsia="zh-CN"/>
        </w:rPr>
        <w:t>的截止频率上限。该表还包含</w:t>
      </w:r>
      <w:r>
        <w:rPr>
          <w:rFonts w:hint="eastAsia"/>
          <w:szCs w:val="24"/>
          <w:lang w:val="en-GB" w:eastAsia="zh-CN"/>
        </w:rPr>
        <w:t>巴克</w:t>
      </w:r>
      <w:r>
        <w:rPr>
          <w:rFonts w:hint="eastAsia"/>
          <w:szCs w:val="24"/>
          <w:lang w:val="en-US" w:eastAsia="zh-CN"/>
        </w:rPr>
        <w:t>标度</w:t>
      </w:r>
      <w:r>
        <w:rPr>
          <w:szCs w:val="24"/>
          <w:lang w:val="en-GB" w:eastAsia="zh-CN"/>
        </w:rPr>
        <w:t>的定义</w:t>
      </w:r>
      <w:r>
        <w:rPr>
          <w:rFonts w:hint="eastAsia"/>
          <w:szCs w:val="24"/>
          <w:lang w:val="en-GB" w:eastAsia="zh-CN"/>
        </w:rPr>
        <w:t>：</w:t>
      </w:r>
      <w:r>
        <w:rPr>
          <w:szCs w:val="24"/>
          <w:lang w:val="en-GB" w:eastAsia="zh-CN"/>
        </w:rPr>
        <w:t>1</w:t>
      </w:r>
      <w:r>
        <w:rPr>
          <w:rFonts w:hint="eastAsia"/>
          <w:szCs w:val="24"/>
          <w:lang w:val="en-GB" w:eastAsia="zh-CN"/>
        </w:rPr>
        <w:t>巴克</w:t>
      </w:r>
      <w:r>
        <w:rPr>
          <w:szCs w:val="24"/>
          <w:lang w:val="en-GB" w:eastAsia="zh-CN"/>
        </w:rPr>
        <w:t>对应于</w:t>
      </w:r>
      <w:r>
        <w:rPr>
          <w:szCs w:val="24"/>
          <w:lang w:val="en-GB" w:eastAsia="zh-CN"/>
        </w:rPr>
        <w:t>100</w:t>
      </w:r>
      <w:r>
        <w:rPr>
          <w:szCs w:val="24"/>
          <w:lang w:val="en-GB" w:eastAsia="zh-CN"/>
        </w:rPr>
        <w:t>赫兹，</w:t>
      </w:r>
      <w:r>
        <w:rPr>
          <w:szCs w:val="24"/>
          <w:lang w:val="en-GB" w:eastAsia="zh-CN"/>
        </w:rPr>
        <w:t>24</w:t>
      </w:r>
      <w:r>
        <w:rPr>
          <w:rFonts w:hint="eastAsia"/>
          <w:szCs w:val="24"/>
          <w:lang w:val="en-GB" w:eastAsia="zh-CN"/>
        </w:rPr>
        <w:t>巴克</w:t>
      </w:r>
      <w:r>
        <w:rPr>
          <w:szCs w:val="24"/>
          <w:lang w:val="en-GB" w:eastAsia="zh-CN"/>
        </w:rPr>
        <w:t>对应于</w:t>
      </w:r>
      <w:r>
        <w:rPr>
          <w:szCs w:val="24"/>
          <w:lang w:val="en-GB" w:eastAsia="zh-CN"/>
        </w:rPr>
        <w:t>15 500</w:t>
      </w:r>
      <w:r>
        <w:rPr>
          <w:szCs w:val="24"/>
          <w:lang w:val="en-GB" w:eastAsia="zh-CN"/>
        </w:rPr>
        <w:t>赫兹。</w:t>
      </w:r>
    </w:p>
    <w:p w14:paraId="235FF1D7" w14:textId="77777777" w:rsidR="006C5BA7" w:rsidRDefault="006C5BA7" w:rsidP="006C5BA7">
      <w:pPr>
        <w:pStyle w:val="TableNo"/>
        <w:rPr>
          <w:lang w:val="en-GB" w:eastAsia="zh-CN"/>
        </w:rPr>
      </w:pPr>
      <w:r>
        <w:rPr>
          <w:rFonts w:hint="eastAsia"/>
          <w:lang w:val="en-GB" w:eastAsia="zh-CN"/>
        </w:rPr>
        <w:lastRenderedPageBreak/>
        <w:t>表</w:t>
      </w:r>
      <w:r>
        <w:rPr>
          <w:lang w:val="en-GB" w:eastAsia="zh-CN"/>
        </w:rPr>
        <w:t>5</w:t>
      </w:r>
    </w:p>
    <w:p w14:paraId="32CD8E29" w14:textId="77777777" w:rsidR="006C5BA7" w:rsidRDefault="006C5BA7" w:rsidP="006C5BA7">
      <w:pPr>
        <w:pStyle w:val="Tabletitle"/>
        <w:rPr>
          <w:lang w:val="en-GB" w:eastAsia="zh-CN"/>
        </w:rPr>
      </w:pPr>
      <w:r>
        <w:rPr>
          <w:szCs w:val="24"/>
          <w:lang w:val="en-GB" w:eastAsia="zh-CN"/>
        </w:rPr>
        <w:t>Zwicker</w:t>
      </w:r>
      <w:r>
        <w:rPr>
          <w:szCs w:val="24"/>
          <w:lang w:val="en-GB" w:eastAsia="zh-CN"/>
        </w:rPr>
        <w:t>定义的</w:t>
      </w:r>
      <w:r>
        <w:rPr>
          <w:rFonts w:hint="eastAsia"/>
          <w:szCs w:val="24"/>
          <w:lang w:val="en-GB" w:eastAsia="zh-CN"/>
        </w:rPr>
        <w:t>临界频带</w:t>
      </w:r>
      <w:r>
        <w:rPr>
          <w:szCs w:val="24"/>
          <w:lang w:val="en-GB" w:eastAsia="zh-CN"/>
        </w:rPr>
        <w:t>范围</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824"/>
        <w:gridCol w:w="652"/>
        <w:gridCol w:w="652"/>
        <w:gridCol w:w="652"/>
        <w:gridCol w:w="651"/>
        <w:gridCol w:w="651"/>
        <w:gridCol w:w="651"/>
        <w:gridCol w:w="651"/>
        <w:gridCol w:w="651"/>
        <w:gridCol w:w="651"/>
        <w:gridCol w:w="651"/>
        <w:gridCol w:w="651"/>
        <w:gridCol w:w="651"/>
      </w:tblGrid>
      <w:tr w:rsidR="006C5BA7" w14:paraId="20C63EB4" w14:textId="77777777" w:rsidTr="004F48A3">
        <w:trPr>
          <w:jc w:val="center"/>
        </w:trPr>
        <w:tc>
          <w:tcPr>
            <w:tcW w:w="1826" w:type="dxa"/>
          </w:tcPr>
          <w:p w14:paraId="12D3988F" w14:textId="77777777" w:rsidR="006C5BA7" w:rsidRDefault="006C5BA7" w:rsidP="004F48A3">
            <w:pPr>
              <w:pStyle w:val="Tabletext"/>
              <w:keepNext/>
              <w:keepLines/>
              <w:spacing w:before="80" w:after="80"/>
              <w:rPr>
                <w:sz w:val="18"/>
              </w:rPr>
            </w:pPr>
            <w:r>
              <w:rPr>
                <w:rFonts w:hint="eastAsia"/>
                <w:sz w:val="18"/>
                <w:szCs w:val="18"/>
                <w:lang w:eastAsia="zh-CN"/>
              </w:rPr>
              <w:t>临界频带</w:t>
            </w:r>
          </w:p>
        </w:tc>
        <w:tc>
          <w:tcPr>
            <w:tcW w:w="652" w:type="dxa"/>
          </w:tcPr>
          <w:p w14:paraId="5A905B5F" w14:textId="77777777" w:rsidR="006C5BA7" w:rsidRDefault="006C5BA7" w:rsidP="004F48A3">
            <w:pPr>
              <w:pStyle w:val="Tabletext"/>
              <w:keepNext/>
              <w:keepLines/>
              <w:spacing w:before="80" w:after="80"/>
              <w:jc w:val="center"/>
              <w:rPr>
                <w:sz w:val="18"/>
              </w:rPr>
            </w:pPr>
            <w:r>
              <w:rPr>
                <w:sz w:val="18"/>
              </w:rPr>
              <w:t>1</w:t>
            </w:r>
          </w:p>
        </w:tc>
        <w:tc>
          <w:tcPr>
            <w:tcW w:w="652" w:type="dxa"/>
          </w:tcPr>
          <w:p w14:paraId="6F0E38E8" w14:textId="77777777" w:rsidR="006C5BA7" w:rsidRDefault="006C5BA7" w:rsidP="004F48A3">
            <w:pPr>
              <w:pStyle w:val="Tabletext"/>
              <w:keepNext/>
              <w:keepLines/>
              <w:spacing w:before="80" w:after="80"/>
              <w:jc w:val="center"/>
              <w:rPr>
                <w:sz w:val="18"/>
              </w:rPr>
            </w:pPr>
            <w:r>
              <w:rPr>
                <w:sz w:val="18"/>
              </w:rPr>
              <w:t>2</w:t>
            </w:r>
          </w:p>
        </w:tc>
        <w:tc>
          <w:tcPr>
            <w:tcW w:w="652" w:type="dxa"/>
          </w:tcPr>
          <w:p w14:paraId="0FA9FD9E" w14:textId="77777777" w:rsidR="006C5BA7" w:rsidRDefault="006C5BA7" w:rsidP="004F48A3">
            <w:pPr>
              <w:pStyle w:val="Tabletext"/>
              <w:keepNext/>
              <w:keepLines/>
              <w:spacing w:before="80" w:after="80"/>
              <w:jc w:val="center"/>
              <w:rPr>
                <w:sz w:val="18"/>
              </w:rPr>
            </w:pPr>
            <w:r>
              <w:rPr>
                <w:sz w:val="18"/>
              </w:rPr>
              <w:t>3</w:t>
            </w:r>
          </w:p>
        </w:tc>
        <w:tc>
          <w:tcPr>
            <w:tcW w:w="652" w:type="dxa"/>
          </w:tcPr>
          <w:p w14:paraId="07734814" w14:textId="77777777" w:rsidR="006C5BA7" w:rsidRDefault="006C5BA7" w:rsidP="004F48A3">
            <w:pPr>
              <w:pStyle w:val="Tabletext"/>
              <w:keepNext/>
              <w:keepLines/>
              <w:spacing w:before="80" w:after="80"/>
              <w:jc w:val="center"/>
              <w:rPr>
                <w:sz w:val="18"/>
              </w:rPr>
            </w:pPr>
            <w:r>
              <w:rPr>
                <w:sz w:val="18"/>
              </w:rPr>
              <w:t>4</w:t>
            </w:r>
          </w:p>
        </w:tc>
        <w:tc>
          <w:tcPr>
            <w:tcW w:w="652" w:type="dxa"/>
          </w:tcPr>
          <w:p w14:paraId="6CA0EB26" w14:textId="77777777" w:rsidR="006C5BA7" w:rsidRDefault="006C5BA7" w:rsidP="004F48A3">
            <w:pPr>
              <w:pStyle w:val="Tabletext"/>
              <w:keepNext/>
              <w:keepLines/>
              <w:spacing w:before="80" w:after="80"/>
              <w:jc w:val="center"/>
              <w:rPr>
                <w:sz w:val="18"/>
              </w:rPr>
            </w:pPr>
            <w:r>
              <w:rPr>
                <w:sz w:val="18"/>
              </w:rPr>
              <w:t>5</w:t>
            </w:r>
          </w:p>
        </w:tc>
        <w:tc>
          <w:tcPr>
            <w:tcW w:w="652" w:type="dxa"/>
          </w:tcPr>
          <w:p w14:paraId="746A005F" w14:textId="77777777" w:rsidR="006C5BA7" w:rsidRDefault="006C5BA7" w:rsidP="004F48A3">
            <w:pPr>
              <w:pStyle w:val="Tabletext"/>
              <w:keepNext/>
              <w:keepLines/>
              <w:spacing w:before="80" w:after="80"/>
              <w:jc w:val="center"/>
              <w:rPr>
                <w:sz w:val="18"/>
              </w:rPr>
            </w:pPr>
            <w:r>
              <w:rPr>
                <w:sz w:val="18"/>
              </w:rPr>
              <w:t>6</w:t>
            </w:r>
          </w:p>
        </w:tc>
        <w:tc>
          <w:tcPr>
            <w:tcW w:w="652" w:type="dxa"/>
          </w:tcPr>
          <w:p w14:paraId="219D2830" w14:textId="77777777" w:rsidR="006C5BA7" w:rsidRDefault="006C5BA7" w:rsidP="004F48A3">
            <w:pPr>
              <w:pStyle w:val="Tabletext"/>
              <w:keepNext/>
              <w:keepLines/>
              <w:spacing w:before="80" w:after="80"/>
              <w:jc w:val="center"/>
              <w:rPr>
                <w:sz w:val="18"/>
              </w:rPr>
            </w:pPr>
            <w:r>
              <w:rPr>
                <w:sz w:val="18"/>
              </w:rPr>
              <w:t>7</w:t>
            </w:r>
          </w:p>
        </w:tc>
        <w:tc>
          <w:tcPr>
            <w:tcW w:w="652" w:type="dxa"/>
          </w:tcPr>
          <w:p w14:paraId="251B6DAA" w14:textId="77777777" w:rsidR="006C5BA7" w:rsidRDefault="006C5BA7" w:rsidP="004F48A3">
            <w:pPr>
              <w:pStyle w:val="Tabletext"/>
              <w:keepNext/>
              <w:keepLines/>
              <w:spacing w:before="80" w:after="80"/>
              <w:jc w:val="center"/>
              <w:rPr>
                <w:sz w:val="18"/>
              </w:rPr>
            </w:pPr>
            <w:r>
              <w:rPr>
                <w:sz w:val="18"/>
              </w:rPr>
              <w:t>8</w:t>
            </w:r>
          </w:p>
        </w:tc>
        <w:tc>
          <w:tcPr>
            <w:tcW w:w="652" w:type="dxa"/>
          </w:tcPr>
          <w:p w14:paraId="284ADD63" w14:textId="77777777" w:rsidR="006C5BA7" w:rsidRDefault="006C5BA7" w:rsidP="004F48A3">
            <w:pPr>
              <w:pStyle w:val="Tabletext"/>
              <w:keepNext/>
              <w:keepLines/>
              <w:spacing w:before="80" w:after="80"/>
              <w:jc w:val="center"/>
              <w:rPr>
                <w:sz w:val="18"/>
              </w:rPr>
            </w:pPr>
            <w:r>
              <w:rPr>
                <w:sz w:val="18"/>
              </w:rPr>
              <w:t>9</w:t>
            </w:r>
          </w:p>
        </w:tc>
        <w:tc>
          <w:tcPr>
            <w:tcW w:w="652" w:type="dxa"/>
          </w:tcPr>
          <w:p w14:paraId="5B1BF581" w14:textId="77777777" w:rsidR="006C5BA7" w:rsidRDefault="006C5BA7" w:rsidP="004F48A3">
            <w:pPr>
              <w:pStyle w:val="Tabletext"/>
              <w:keepNext/>
              <w:keepLines/>
              <w:spacing w:before="80" w:after="80"/>
              <w:jc w:val="center"/>
              <w:rPr>
                <w:sz w:val="18"/>
              </w:rPr>
            </w:pPr>
            <w:r>
              <w:rPr>
                <w:sz w:val="18"/>
              </w:rPr>
              <w:t>10</w:t>
            </w:r>
          </w:p>
        </w:tc>
        <w:tc>
          <w:tcPr>
            <w:tcW w:w="652" w:type="dxa"/>
          </w:tcPr>
          <w:p w14:paraId="5AA64E32" w14:textId="77777777" w:rsidR="006C5BA7" w:rsidRDefault="006C5BA7" w:rsidP="004F48A3">
            <w:pPr>
              <w:pStyle w:val="Tabletext"/>
              <w:keepNext/>
              <w:keepLines/>
              <w:spacing w:before="80" w:after="80"/>
              <w:jc w:val="center"/>
              <w:rPr>
                <w:sz w:val="18"/>
              </w:rPr>
            </w:pPr>
            <w:r>
              <w:rPr>
                <w:sz w:val="18"/>
              </w:rPr>
              <w:t>11</w:t>
            </w:r>
          </w:p>
        </w:tc>
        <w:tc>
          <w:tcPr>
            <w:tcW w:w="652" w:type="dxa"/>
          </w:tcPr>
          <w:p w14:paraId="3912C96D" w14:textId="77777777" w:rsidR="006C5BA7" w:rsidRDefault="006C5BA7" w:rsidP="004F48A3">
            <w:pPr>
              <w:pStyle w:val="Tabletext"/>
              <w:keepNext/>
              <w:keepLines/>
              <w:spacing w:before="80" w:after="80"/>
              <w:jc w:val="center"/>
              <w:rPr>
                <w:sz w:val="18"/>
              </w:rPr>
            </w:pPr>
            <w:r>
              <w:rPr>
                <w:sz w:val="18"/>
              </w:rPr>
              <w:t>12</w:t>
            </w:r>
          </w:p>
        </w:tc>
      </w:tr>
      <w:tr w:rsidR="006C5BA7" w14:paraId="6AEEECEA" w14:textId="77777777" w:rsidTr="004F48A3">
        <w:trPr>
          <w:jc w:val="center"/>
        </w:trPr>
        <w:tc>
          <w:tcPr>
            <w:tcW w:w="1826" w:type="dxa"/>
          </w:tcPr>
          <w:p w14:paraId="70604CA4" w14:textId="77777777" w:rsidR="006C5BA7" w:rsidRDefault="006C5BA7" w:rsidP="004F48A3">
            <w:pPr>
              <w:pStyle w:val="Tabletext"/>
              <w:keepNext/>
              <w:keepLines/>
              <w:spacing w:before="80" w:after="80"/>
              <w:jc w:val="left"/>
              <w:rPr>
                <w:sz w:val="18"/>
                <w:lang w:val="en-GB" w:eastAsia="zh-CN"/>
              </w:rPr>
            </w:pPr>
            <w:r>
              <w:rPr>
                <w:sz w:val="18"/>
                <w:szCs w:val="18"/>
                <w:lang w:val="en-GB" w:eastAsia="zh-CN"/>
              </w:rPr>
              <w:t>上限截止频率</w:t>
            </w:r>
            <w:r>
              <w:rPr>
                <w:sz w:val="18"/>
                <w:szCs w:val="18"/>
                <w:lang w:val="en-GB" w:eastAsia="zh-CN"/>
              </w:rPr>
              <w:br/>
            </w:r>
            <w:r>
              <w:rPr>
                <w:sz w:val="18"/>
                <w:szCs w:val="18"/>
                <w:lang w:val="en-GB" w:eastAsia="zh-CN"/>
              </w:rPr>
              <w:t>（赫兹）</w:t>
            </w:r>
          </w:p>
        </w:tc>
        <w:tc>
          <w:tcPr>
            <w:tcW w:w="652" w:type="dxa"/>
          </w:tcPr>
          <w:p w14:paraId="396913D5" w14:textId="77777777" w:rsidR="006C5BA7" w:rsidRDefault="006C5BA7" w:rsidP="004F48A3">
            <w:pPr>
              <w:pStyle w:val="Tabletext"/>
              <w:keepNext/>
              <w:keepLines/>
              <w:spacing w:before="80" w:after="80"/>
              <w:jc w:val="center"/>
              <w:rPr>
                <w:sz w:val="18"/>
              </w:rPr>
            </w:pPr>
            <w:r>
              <w:rPr>
                <w:sz w:val="18"/>
              </w:rPr>
              <w:t>100</w:t>
            </w:r>
          </w:p>
        </w:tc>
        <w:tc>
          <w:tcPr>
            <w:tcW w:w="652" w:type="dxa"/>
          </w:tcPr>
          <w:p w14:paraId="0F2AADB8" w14:textId="77777777" w:rsidR="006C5BA7" w:rsidRDefault="006C5BA7" w:rsidP="004F48A3">
            <w:pPr>
              <w:pStyle w:val="Tabletext"/>
              <w:keepNext/>
              <w:keepLines/>
              <w:spacing w:before="80" w:after="80"/>
              <w:jc w:val="center"/>
              <w:rPr>
                <w:sz w:val="18"/>
              </w:rPr>
            </w:pPr>
            <w:r>
              <w:rPr>
                <w:sz w:val="18"/>
              </w:rPr>
              <w:t>200</w:t>
            </w:r>
          </w:p>
        </w:tc>
        <w:tc>
          <w:tcPr>
            <w:tcW w:w="652" w:type="dxa"/>
          </w:tcPr>
          <w:p w14:paraId="73572F6D" w14:textId="77777777" w:rsidR="006C5BA7" w:rsidRDefault="006C5BA7" w:rsidP="004F48A3">
            <w:pPr>
              <w:pStyle w:val="Tabletext"/>
              <w:keepNext/>
              <w:keepLines/>
              <w:spacing w:before="80" w:after="80"/>
              <w:jc w:val="center"/>
              <w:rPr>
                <w:sz w:val="18"/>
              </w:rPr>
            </w:pPr>
            <w:r>
              <w:rPr>
                <w:sz w:val="18"/>
              </w:rPr>
              <w:t>300</w:t>
            </w:r>
          </w:p>
        </w:tc>
        <w:tc>
          <w:tcPr>
            <w:tcW w:w="652" w:type="dxa"/>
          </w:tcPr>
          <w:p w14:paraId="72C362A7" w14:textId="77777777" w:rsidR="006C5BA7" w:rsidRDefault="006C5BA7" w:rsidP="004F48A3">
            <w:pPr>
              <w:pStyle w:val="Tabletext"/>
              <w:keepNext/>
              <w:keepLines/>
              <w:spacing w:before="80" w:after="80"/>
              <w:jc w:val="center"/>
              <w:rPr>
                <w:sz w:val="18"/>
              </w:rPr>
            </w:pPr>
            <w:r>
              <w:rPr>
                <w:sz w:val="18"/>
              </w:rPr>
              <w:t>400</w:t>
            </w:r>
          </w:p>
        </w:tc>
        <w:tc>
          <w:tcPr>
            <w:tcW w:w="652" w:type="dxa"/>
          </w:tcPr>
          <w:p w14:paraId="4CAC9CD3" w14:textId="77777777" w:rsidR="006C5BA7" w:rsidRDefault="006C5BA7" w:rsidP="004F48A3">
            <w:pPr>
              <w:pStyle w:val="Tabletext"/>
              <w:keepNext/>
              <w:keepLines/>
              <w:spacing w:before="80" w:after="80"/>
              <w:jc w:val="center"/>
              <w:rPr>
                <w:sz w:val="18"/>
              </w:rPr>
            </w:pPr>
            <w:r>
              <w:rPr>
                <w:sz w:val="18"/>
              </w:rPr>
              <w:t>510</w:t>
            </w:r>
          </w:p>
        </w:tc>
        <w:tc>
          <w:tcPr>
            <w:tcW w:w="652" w:type="dxa"/>
          </w:tcPr>
          <w:p w14:paraId="150923BF" w14:textId="77777777" w:rsidR="006C5BA7" w:rsidRDefault="006C5BA7" w:rsidP="004F48A3">
            <w:pPr>
              <w:pStyle w:val="Tabletext"/>
              <w:keepNext/>
              <w:keepLines/>
              <w:spacing w:before="80" w:after="80"/>
              <w:jc w:val="center"/>
              <w:rPr>
                <w:sz w:val="18"/>
              </w:rPr>
            </w:pPr>
            <w:r>
              <w:rPr>
                <w:sz w:val="18"/>
              </w:rPr>
              <w:t>630</w:t>
            </w:r>
          </w:p>
        </w:tc>
        <w:tc>
          <w:tcPr>
            <w:tcW w:w="652" w:type="dxa"/>
          </w:tcPr>
          <w:p w14:paraId="1AAD08BE" w14:textId="77777777" w:rsidR="006C5BA7" w:rsidRDefault="006C5BA7" w:rsidP="004F48A3">
            <w:pPr>
              <w:pStyle w:val="Tabletext"/>
              <w:keepNext/>
              <w:keepLines/>
              <w:spacing w:before="80" w:after="80"/>
              <w:jc w:val="center"/>
              <w:rPr>
                <w:sz w:val="18"/>
              </w:rPr>
            </w:pPr>
            <w:r>
              <w:rPr>
                <w:sz w:val="18"/>
              </w:rPr>
              <w:t>770</w:t>
            </w:r>
          </w:p>
        </w:tc>
        <w:tc>
          <w:tcPr>
            <w:tcW w:w="652" w:type="dxa"/>
          </w:tcPr>
          <w:p w14:paraId="7B3516E5" w14:textId="77777777" w:rsidR="006C5BA7" w:rsidRDefault="006C5BA7" w:rsidP="004F48A3">
            <w:pPr>
              <w:pStyle w:val="Tabletext"/>
              <w:keepNext/>
              <w:keepLines/>
              <w:spacing w:before="80" w:after="80"/>
              <w:jc w:val="center"/>
              <w:rPr>
                <w:sz w:val="18"/>
              </w:rPr>
            </w:pPr>
            <w:r>
              <w:rPr>
                <w:sz w:val="18"/>
              </w:rPr>
              <w:t>920</w:t>
            </w:r>
          </w:p>
        </w:tc>
        <w:tc>
          <w:tcPr>
            <w:tcW w:w="652" w:type="dxa"/>
          </w:tcPr>
          <w:p w14:paraId="3EBC4009" w14:textId="77777777" w:rsidR="006C5BA7" w:rsidRDefault="006C5BA7" w:rsidP="004F48A3">
            <w:pPr>
              <w:pStyle w:val="Tabletext"/>
              <w:keepNext/>
              <w:keepLines/>
              <w:spacing w:before="80" w:after="80"/>
              <w:jc w:val="center"/>
              <w:rPr>
                <w:sz w:val="18"/>
              </w:rPr>
            </w:pPr>
            <w:r>
              <w:rPr>
                <w:sz w:val="18"/>
              </w:rPr>
              <w:t>1 080</w:t>
            </w:r>
          </w:p>
        </w:tc>
        <w:tc>
          <w:tcPr>
            <w:tcW w:w="652" w:type="dxa"/>
          </w:tcPr>
          <w:p w14:paraId="56F16206" w14:textId="77777777" w:rsidR="006C5BA7" w:rsidRDefault="006C5BA7" w:rsidP="004F48A3">
            <w:pPr>
              <w:pStyle w:val="Tabletext"/>
              <w:keepNext/>
              <w:keepLines/>
              <w:spacing w:before="80" w:after="80"/>
              <w:jc w:val="center"/>
              <w:rPr>
                <w:sz w:val="18"/>
              </w:rPr>
            </w:pPr>
            <w:r>
              <w:rPr>
                <w:sz w:val="18"/>
              </w:rPr>
              <w:t>1 270</w:t>
            </w:r>
          </w:p>
        </w:tc>
        <w:tc>
          <w:tcPr>
            <w:tcW w:w="652" w:type="dxa"/>
          </w:tcPr>
          <w:p w14:paraId="054A6855" w14:textId="77777777" w:rsidR="006C5BA7" w:rsidRDefault="006C5BA7" w:rsidP="004F48A3">
            <w:pPr>
              <w:pStyle w:val="Tabletext"/>
              <w:keepNext/>
              <w:keepLines/>
              <w:spacing w:before="80" w:after="80"/>
              <w:jc w:val="center"/>
              <w:rPr>
                <w:sz w:val="18"/>
              </w:rPr>
            </w:pPr>
            <w:r>
              <w:rPr>
                <w:sz w:val="18"/>
              </w:rPr>
              <w:t>1 480</w:t>
            </w:r>
          </w:p>
        </w:tc>
        <w:tc>
          <w:tcPr>
            <w:tcW w:w="652" w:type="dxa"/>
          </w:tcPr>
          <w:p w14:paraId="12914ACA" w14:textId="77777777" w:rsidR="006C5BA7" w:rsidRDefault="006C5BA7" w:rsidP="004F48A3">
            <w:pPr>
              <w:pStyle w:val="Tabletext"/>
              <w:keepNext/>
              <w:keepLines/>
              <w:spacing w:before="80" w:after="80"/>
              <w:jc w:val="center"/>
              <w:rPr>
                <w:sz w:val="18"/>
              </w:rPr>
            </w:pPr>
            <w:r>
              <w:rPr>
                <w:sz w:val="18"/>
              </w:rPr>
              <w:t>1 720</w:t>
            </w:r>
          </w:p>
        </w:tc>
      </w:tr>
      <w:tr w:rsidR="006C5BA7" w14:paraId="09607F56" w14:textId="77777777" w:rsidTr="004F48A3">
        <w:trPr>
          <w:jc w:val="center"/>
        </w:trPr>
        <w:tc>
          <w:tcPr>
            <w:tcW w:w="9650" w:type="dxa"/>
            <w:gridSpan w:val="13"/>
            <w:tcBorders>
              <w:left w:val="nil"/>
              <w:bottom w:val="nil"/>
              <w:right w:val="nil"/>
            </w:tcBorders>
          </w:tcPr>
          <w:p w14:paraId="6B03BC6D" w14:textId="77777777" w:rsidR="006C5BA7" w:rsidRDefault="006C5BA7" w:rsidP="004F48A3">
            <w:pPr>
              <w:pStyle w:val="Tabletext"/>
              <w:keepNext/>
              <w:keepLines/>
              <w:spacing w:before="80" w:after="80"/>
              <w:rPr>
                <w:sz w:val="18"/>
              </w:rPr>
            </w:pPr>
          </w:p>
        </w:tc>
      </w:tr>
      <w:tr w:rsidR="006C5BA7" w14:paraId="0D7DBA9B" w14:textId="77777777" w:rsidTr="004F48A3">
        <w:trPr>
          <w:jc w:val="center"/>
        </w:trPr>
        <w:tc>
          <w:tcPr>
            <w:tcW w:w="1826" w:type="dxa"/>
          </w:tcPr>
          <w:p w14:paraId="5601C2B5" w14:textId="77777777" w:rsidR="006C5BA7" w:rsidRDefault="006C5BA7" w:rsidP="004F48A3">
            <w:pPr>
              <w:pStyle w:val="Tabletext"/>
              <w:keepNext/>
              <w:keepLines/>
              <w:spacing w:before="80" w:after="80"/>
              <w:rPr>
                <w:sz w:val="18"/>
              </w:rPr>
            </w:pPr>
            <w:r>
              <w:rPr>
                <w:rFonts w:hint="eastAsia"/>
                <w:sz w:val="18"/>
                <w:szCs w:val="18"/>
                <w:lang w:eastAsia="zh-CN"/>
              </w:rPr>
              <w:t>临界频带</w:t>
            </w:r>
          </w:p>
        </w:tc>
        <w:tc>
          <w:tcPr>
            <w:tcW w:w="652" w:type="dxa"/>
          </w:tcPr>
          <w:p w14:paraId="1C978A00" w14:textId="77777777" w:rsidR="006C5BA7" w:rsidRDefault="006C5BA7" w:rsidP="004F48A3">
            <w:pPr>
              <w:pStyle w:val="Tabletext"/>
              <w:keepNext/>
              <w:keepLines/>
              <w:spacing w:before="80" w:after="80"/>
              <w:jc w:val="center"/>
              <w:rPr>
                <w:sz w:val="18"/>
              </w:rPr>
            </w:pPr>
            <w:r>
              <w:rPr>
                <w:sz w:val="18"/>
              </w:rPr>
              <w:t>13</w:t>
            </w:r>
          </w:p>
        </w:tc>
        <w:tc>
          <w:tcPr>
            <w:tcW w:w="652" w:type="dxa"/>
          </w:tcPr>
          <w:p w14:paraId="7C95D938" w14:textId="77777777" w:rsidR="006C5BA7" w:rsidRDefault="006C5BA7" w:rsidP="004F48A3">
            <w:pPr>
              <w:pStyle w:val="Tabletext"/>
              <w:keepNext/>
              <w:keepLines/>
              <w:spacing w:before="80" w:after="80"/>
              <w:jc w:val="center"/>
              <w:rPr>
                <w:sz w:val="18"/>
              </w:rPr>
            </w:pPr>
            <w:r>
              <w:rPr>
                <w:sz w:val="18"/>
              </w:rPr>
              <w:t>14</w:t>
            </w:r>
          </w:p>
        </w:tc>
        <w:tc>
          <w:tcPr>
            <w:tcW w:w="652" w:type="dxa"/>
          </w:tcPr>
          <w:p w14:paraId="1BBB3487" w14:textId="77777777" w:rsidR="006C5BA7" w:rsidRDefault="006C5BA7" w:rsidP="004F48A3">
            <w:pPr>
              <w:pStyle w:val="Tabletext"/>
              <w:keepNext/>
              <w:keepLines/>
              <w:spacing w:before="80" w:after="80"/>
              <w:jc w:val="center"/>
              <w:rPr>
                <w:sz w:val="18"/>
              </w:rPr>
            </w:pPr>
            <w:r>
              <w:rPr>
                <w:sz w:val="18"/>
              </w:rPr>
              <w:t>15</w:t>
            </w:r>
          </w:p>
        </w:tc>
        <w:tc>
          <w:tcPr>
            <w:tcW w:w="652" w:type="dxa"/>
          </w:tcPr>
          <w:p w14:paraId="77DAEA31" w14:textId="77777777" w:rsidR="006C5BA7" w:rsidRDefault="006C5BA7" w:rsidP="004F48A3">
            <w:pPr>
              <w:pStyle w:val="Tabletext"/>
              <w:keepNext/>
              <w:keepLines/>
              <w:spacing w:before="80" w:after="80"/>
              <w:jc w:val="center"/>
              <w:rPr>
                <w:sz w:val="18"/>
              </w:rPr>
            </w:pPr>
            <w:r>
              <w:rPr>
                <w:sz w:val="18"/>
              </w:rPr>
              <w:t>16</w:t>
            </w:r>
          </w:p>
        </w:tc>
        <w:tc>
          <w:tcPr>
            <w:tcW w:w="652" w:type="dxa"/>
          </w:tcPr>
          <w:p w14:paraId="24576120" w14:textId="77777777" w:rsidR="006C5BA7" w:rsidRDefault="006C5BA7" w:rsidP="004F48A3">
            <w:pPr>
              <w:pStyle w:val="Tabletext"/>
              <w:keepNext/>
              <w:keepLines/>
              <w:spacing w:before="80" w:after="80"/>
              <w:jc w:val="center"/>
              <w:rPr>
                <w:sz w:val="18"/>
              </w:rPr>
            </w:pPr>
            <w:r>
              <w:rPr>
                <w:sz w:val="18"/>
              </w:rPr>
              <w:t>17</w:t>
            </w:r>
          </w:p>
        </w:tc>
        <w:tc>
          <w:tcPr>
            <w:tcW w:w="652" w:type="dxa"/>
          </w:tcPr>
          <w:p w14:paraId="4735BDE6" w14:textId="77777777" w:rsidR="006C5BA7" w:rsidRDefault="006C5BA7" w:rsidP="004F48A3">
            <w:pPr>
              <w:pStyle w:val="Tabletext"/>
              <w:keepNext/>
              <w:keepLines/>
              <w:spacing w:before="80" w:after="80"/>
              <w:jc w:val="center"/>
              <w:rPr>
                <w:sz w:val="18"/>
              </w:rPr>
            </w:pPr>
            <w:r>
              <w:rPr>
                <w:sz w:val="18"/>
              </w:rPr>
              <w:t>18</w:t>
            </w:r>
          </w:p>
        </w:tc>
        <w:tc>
          <w:tcPr>
            <w:tcW w:w="652" w:type="dxa"/>
          </w:tcPr>
          <w:p w14:paraId="73C30003" w14:textId="77777777" w:rsidR="006C5BA7" w:rsidRDefault="006C5BA7" w:rsidP="004F48A3">
            <w:pPr>
              <w:pStyle w:val="Tabletext"/>
              <w:keepNext/>
              <w:keepLines/>
              <w:spacing w:before="80" w:after="80"/>
              <w:jc w:val="center"/>
              <w:rPr>
                <w:sz w:val="18"/>
              </w:rPr>
            </w:pPr>
            <w:r>
              <w:rPr>
                <w:sz w:val="18"/>
              </w:rPr>
              <w:t>19</w:t>
            </w:r>
          </w:p>
        </w:tc>
        <w:tc>
          <w:tcPr>
            <w:tcW w:w="652" w:type="dxa"/>
          </w:tcPr>
          <w:p w14:paraId="1AE45CAB" w14:textId="77777777" w:rsidR="006C5BA7" w:rsidRDefault="006C5BA7" w:rsidP="004F48A3">
            <w:pPr>
              <w:pStyle w:val="Tabletext"/>
              <w:keepNext/>
              <w:keepLines/>
              <w:spacing w:before="80" w:after="80"/>
              <w:jc w:val="center"/>
              <w:rPr>
                <w:sz w:val="18"/>
              </w:rPr>
            </w:pPr>
            <w:r>
              <w:rPr>
                <w:sz w:val="18"/>
              </w:rPr>
              <w:t>20</w:t>
            </w:r>
          </w:p>
        </w:tc>
        <w:tc>
          <w:tcPr>
            <w:tcW w:w="652" w:type="dxa"/>
          </w:tcPr>
          <w:p w14:paraId="45C3BD0D" w14:textId="77777777" w:rsidR="006C5BA7" w:rsidRDefault="006C5BA7" w:rsidP="004F48A3">
            <w:pPr>
              <w:pStyle w:val="Tabletext"/>
              <w:keepNext/>
              <w:keepLines/>
              <w:spacing w:before="80" w:after="80"/>
              <w:jc w:val="center"/>
              <w:rPr>
                <w:sz w:val="18"/>
              </w:rPr>
            </w:pPr>
            <w:r>
              <w:rPr>
                <w:sz w:val="18"/>
              </w:rPr>
              <w:t>21</w:t>
            </w:r>
          </w:p>
        </w:tc>
        <w:tc>
          <w:tcPr>
            <w:tcW w:w="652" w:type="dxa"/>
          </w:tcPr>
          <w:p w14:paraId="013866A8" w14:textId="77777777" w:rsidR="006C5BA7" w:rsidRDefault="006C5BA7" w:rsidP="004F48A3">
            <w:pPr>
              <w:pStyle w:val="Tabletext"/>
              <w:keepNext/>
              <w:keepLines/>
              <w:spacing w:before="80" w:after="80"/>
              <w:jc w:val="center"/>
              <w:rPr>
                <w:sz w:val="18"/>
              </w:rPr>
            </w:pPr>
            <w:r>
              <w:rPr>
                <w:sz w:val="18"/>
              </w:rPr>
              <w:t>22</w:t>
            </w:r>
          </w:p>
        </w:tc>
        <w:tc>
          <w:tcPr>
            <w:tcW w:w="652" w:type="dxa"/>
          </w:tcPr>
          <w:p w14:paraId="6BC6E0B8" w14:textId="77777777" w:rsidR="006C5BA7" w:rsidRDefault="006C5BA7" w:rsidP="004F48A3">
            <w:pPr>
              <w:pStyle w:val="Tabletext"/>
              <w:keepNext/>
              <w:keepLines/>
              <w:spacing w:before="80" w:after="80"/>
              <w:jc w:val="center"/>
              <w:rPr>
                <w:sz w:val="18"/>
              </w:rPr>
            </w:pPr>
            <w:r>
              <w:rPr>
                <w:sz w:val="18"/>
              </w:rPr>
              <w:t>23</w:t>
            </w:r>
          </w:p>
        </w:tc>
        <w:tc>
          <w:tcPr>
            <w:tcW w:w="652" w:type="dxa"/>
          </w:tcPr>
          <w:p w14:paraId="47A7DAB2" w14:textId="77777777" w:rsidR="006C5BA7" w:rsidRDefault="006C5BA7" w:rsidP="004F48A3">
            <w:pPr>
              <w:pStyle w:val="Tabletext"/>
              <w:keepNext/>
              <w:keepLines/>
              <w:spacing w:before="80" w:after="80"/>
              <w:jc w:val="center"/>
              <w:rPr>
                <w:sz w:val="18"/>
              </w:rPr>
            </w:pPr>
            <w:r>
              <w:rPr>
                <w:sz w:val="18"/>
              </w:rPr>
              <w:t>24</w:t>
            </w:r>
          </w:p>
        </w:tc>
      </w:tr>
      <w:tr w:rsidR="006C5BA7" w14:paraId="33905871" w14:textId="77777777" w:rsidTr="004F48A3">
        <w:trPr>
          <w:jc w:val="center"/>
        </w:trPr>
        <w:tc>
          <w:tcPr>
            <w:tcW w:w="1826" w:type="dxa"/>
          </w:tcPr>
          <w:p w14:paraId="2B6C7AEA" w14:textId="77777777" w:rsidR="006C5BA7" w:rsidRDefault="006C5BA7" w:rsidP="004F48A3">
            <w:pPr>
              <w:pStyle w:val="Tabletext"/>
              <w:keepNext/>
              <w:keepLines/>
              <w:spacing w:before="80" w:after="80"/>
              <w:jc w:val="left"/>
              <w:rPr>
                <w:sz w:val="18"/>
                <w:lang w:val="en-GB" w:eastAsia="zh-CN"/>
              </w:rPr>
            </w:pPr>
            <w:r>
              <w:rPr>
                <w:sz w:val="18"/>
                <w:szCs w:val="18"/>
                <w:lang w:val="en-GB" w:eastAsia="zh-CN"/>
              </w:rPr>
              <w:t>上限截止频率</w:t>
            </w:r>
            <w:r>
              <w:rPr>
                <w:sz w:val="18"/>
                <w:szCs w:val="18"/>
                <w:lang w:val="en-GB" w:eastAsia="zh-CN"/>
              </w:rPr>
              <w:br/>
            </w:r>
            <w:r>
              <w:rPr>
                <w:sz w:val="18"/>
                <w:szCs w:val="18"/>
                <w:lang w:val="en-GB" w:eastAsia="zh-CN"/>
              </w:rPr>
              <w:t>（赫兹）</w:t>
            </w:r>
          </w:p>
        </w:tc>
        <w:tc>
          <w:tcPr>
            <w:tcW w:w="652" w:type="dxa"/>
          </w:tcPr>
          <w:p w14:paraId="7BB43C18" w14:textId="77777777" w:rsidR="006C5BA7" w:rsidRDefault="006C5BA7" w:rsidP="004F48A3">
            <w:pPr>
              <w:pStyle w:val="Tabletext"/>
              <w:keepNext/>
              <w:keepLines/>
              <w:spacing w:before="80" w:after="80"/>
              <w:jc w:val="center"/>
              <w:rPr>
                <w:sz w:val="18"/>
              </w:rPr>
            </w:pPr>
            <w:r>
              <w:rPr>
                <w:sz w:val="18"/>
              </w:rPr>
              <w:t>2 000</w:t>
            </w:r>
          </w:p>
        </w:tc>
        <w:tc>
          <w:tcPr>
            <w:tcW w:w="652" w:type="dxa"/>
          </w:tcPr>
          <w:p w14:paraId="4C7263CC" w14:textId="77777777" w:rsidR="006C5BA7" w:rsidRDefault="006C5BA7" w:rsidP="004F48A3">
            <w:pPr>
              <w:pStyle w:val="Tabletext"/>
              <w:keepNext/>
              <w:keepLines/>
              <w:spacing w:before="80" w:after="80"/>
              <w:jc w:val="center"/>
              <w:rPr>
                <w:sz w:val="18"/>
              </w:rPr>
            </w:pPr>
            <w:r>
              <w:rPr>
                <w:sz w:val="18"/>
              </w:rPr>
              <w:t>2 320</w:t>
            </w:r>
          </w:p>
        </w:tc>
        <w:tc>
          <w:tcPr>
            <w:tcW w:w="652" w:type="dxa"/>
          </w:tcPr>
          <w:p w14:paraId="5B6B6558" w14:textId="77777777" w:rsidR="006C5BA7" w:rsidRDefault="006C5BA7" w:rsidP="004F48A3">
            <w:pPr>
              <w:pStyle w:val="Tabletext"/>
              <w:keepNext/>
              <w:keepLines/>
              <w:spacing w:before="80" w:after="80"/>
              <w:jc w:val="center"/>
              <w:rPr>
                <w:sz w:val="18"/>
              </w:rPr>
            </w:pPr>
            <w:r>
              <w:rPr>
                <w:sz w:val="18"/>
              </w:rPr>
              <w:t>2 700</w:t>
            </w:r>
          </w:p>
        </w:tc>
        <w:tc>
          <w:tcPr>
            <w:tcW w:w="652" w:type="dxa"/>
          </w:tcPr>
          <w:p w14:paraId="421BD1D0" w14:textId="77777777" w:rsidR="006C5BA7" w:rsidRDefault="006C5BA7" w:rsidP="004F48A3">
            <w:pPr>
              <w:pStyle w:val="Tabletext"/>
              <w:keepNext/>
              <w:keepLines/>
              <w:spacing w:before="80" w:after="80"/>
              <w:jc w:val="center"/>
              <w:rPr>
                <w:sz w:val="18"/>
              </w:rPr>
            </w:pPr>
            <w:r>
              <w:rPr>
                <w:sz w:val="18"/>
              </w:rPr>
              <w:t>3 150</w:t>
            </w:r>
          </w:p>
        </w:tc>
        <w:tc>
          <w:tcPr>
            <w:tcW w:w="652" w:type="dxa"/>
          </w:tcPr>
          <w:p w14:paraId="404CE12B" w14:textId="77777777" w:rsidR="006C5BA7" w:rsidRDefault="006C5BA7" w:rsidP="004F48A3">
            <w:pPr>
              <w:pStyle w:val="Tabletext"/>
              <w:keepNext/>
              <w:keepLines/>
              <w:spacing w:before="80" w:after="80"/>
              <w:jc w:val="center"/>
              <w:rPr>
                <w:sz w:val="18"/>
              </w:rPr>
            </w:pPr>
            <w:r>
              <w:rPr>
                <w:sz w:val="18"/>
              </w:rPr>
              <w:t>3 700</w:t>
            </w:r>
          </w:p>
        </w:tc>
        <w:tc>
          <w:tcPr>
            <w:tcW w:w="652" w:type="dxa"/>
          </w:tcPr>
          <w:p w14:paraId="606708D5" w14:textId="77777777" w:rsidR="006C5BA7" w:rsidRDefault="006C5BA7" w:rsidP="004F48A3">
            <w:pPr>
              <w:pStyle w:val="Tabletext"/>
              <w:keepNext/>
              <w:keepLines/>
              <w:spacing w:before="80" w:after="80"/>
              <w:jc w:val="center"/>
              <w:rPr>
                <w:sz w:val="18"/>
              </w:rPr>
            </w:pPr>
            <w:r>
              <w:rPr>
                <w:sz w:val="18"/>
              </w:rPr>
              <w:t>4 400</w:t>
            </w:r>
          </w:p>
        </w:tc>
        <w:tc>
          <w:tcPr>
            <w:tcW w:w="652" w:type="dxa"/>
          </w:tcPr>
          <w:p w14:paraId="6BCAC7E4" w14:textId="77777777" w:rsidR="006C5BA7" w:rsidRDefault="006C5BA7" w:rsidP="004F48A3">
            <w:pPr>
              <w:pStyle w:val="Tabletext"/>
              <w:keepNext/>
              <w:keepLines/>
              <w:spacing w:before="80" w:after="80"/>
              <w:jc w:val="center"/>
              <w:rPr>
                <w:sz w:val="18"/>
              </w:rPr>
            </w:pPr>
            <w:r>
              <w:rPr>
                <w:sz w:val="18"/>
              </w:rPr>
              <w:t>5 300</w:t>
            </w:r>
          </w:p>
        </w:tc>
        <w:tc>
          <w:tcPr>
            <w:tcW w:w="652" w:type="dxa"/>
          </w:tcPr>
          <w:p w14:paraId="5D6360F9" w14:textId="77777777" w:rsidR="006C5BA7" w:rsidRDefault="006C5BA7" w:rsidP="004F48A3">
            <w:pPr>
              <w:pStyle w:val="Tabletext"/>
              <w:keepNext/>
              <w:keepLines/>
              <w:spacing w:before="80" w:after="80"/>
              <w:jc w:val="center"/>
              <w:rPr>
                <w:sz w:val="18"/>
              </w:rPr>
            </w:pPr>
            <w:r>
              <w:rPr>
                <w:sz w:val="18"/>
              </w:rPr>
              <w:t>6 400</w:t>
            </w:r>
          </w:p>
        </w:tc>
        <w:tc>
          <w:tcPr>
            <w:tcW w:w="652" w:type="dxa"/>
          </w:tcPr>
          <w:p w14:paraId="488C2711" w14:textId="77777777" w:rsidR="006C5BA7" w:rsidRDefault="006C5BA7" w:rsidP="004F48A3">
            <w:pPr>
              <w:pStyle w:val="Tabletext"/>
              <w:keepNext/>
              <w:keepLines/>
              <w:spacing w:before="80" w:after="80"/>
              <w:jc w:val="center"/>
              <w:rPr>
                <w:sz w:val="18"/>
              </w:rPr>
            </w:pPr>
            <w:r>
              <w:rPr>
                <w:sz w:val="18"/>
              </w:rPr>
              <w:t>7 700</w:t>
            </w:r>
          </w:p>
        </w:tc>
        <w:tc>
          <w:tcPr>
            <w:tcW w:w="652" w:type="dxa"/>
          </w:tcPr>
          <w:p w14:paraId="43C3A59F" w14:textId="77777777" w:rsidR="006C5BA7" w:rsidRDefault="006C5BA7" w:rsidP="004F48A3">
            <w:pPr>
              <w:pStyle w:val="Tabletext"/>
              <w:keepNext/>
              <w:keepLines/>
              <w:spacing w:before="80" w:after="80"/>
              <w:jc w:val="center"/>
              <w:rPr>
                <w:sz w:val="18"/>
              </w:rPr>
            </w:pPr>
            <w:r>
              <w:rPr>
                <w:sz w:val="18"/>
              </w:rPr>
              <w:t>9 500</w:t>
            </w:r>
          </w:p>
        </w:tc>
        <w:tc>
          <w:tcPr>
            <w:tcW w:w="652" w:type="dxa"/>
          </w:tcPr>
          <w:p w14:paraId="43B5948F" w14:textId="77777777" w:rsidR="006C5BA7" w:rsidRDefault="006C5BA7" w:rsidP="004F48A3">
            <w:pPr>
              <w:pStyle w:val="Tabletext"/>
              <w:keepNext/>
              <w:keepLines/>
              <w:spacing w:before="80" w:after="80"/>
              <w:ind w:left="-57" w:right="-57"/>
              <w:jc w:val="center"/>
              <w:rPr>
                <w:sz w:val="18"/>
              </w:rPr>
            </w:pPr>
            <w:r>
              <w:rPr>
                <w:sz w:val="18"/>
              </w:rPr>
              <w:t>12 000</w:t>
            </w:r>
          </w:p>
        </w:tc>
        <w:tc>
          <w:tcPr>
            <w:tcW w:w="652" w:type="dxa"/>
          </w:tcPr>
          <w:p w14:paraId="28111CF3" w14:textId="77777777" w:rsidR="006C5BA7" w:rsidRDefault="006C5BA7" w:rsidP="004F48A3">
            <w:pPr>
              <w:pStyle w:val="Tabletext"/>
              <w:keepNext/>
              <w:keepLines/>
              <w:spacing w:before="80" w:after="80"/>
              <w:ind w:left="-57" w:right="-57"/>
              <w:jc w:val="center"/>
              <w:rPr>
                <w:sz w:val="18"/>
              </w:rPr>
            </w:pPr>
            <w:r>
              <w:rPr>
                <w:sz w:val="18"/>
              </w:rPr>
              <w:t>15 500</w:t>
            </w:r>
          </w:p>
        </w:tc>
      </w:tr>
    </w:tbl>
    <w:p w14:paraId="439DA970" w14:textId="77777777" w:rsidR="006C5BA7" w:rsidRDefault="006C5BA7" w:rsidP="006C5BA7">
      <w:pPr>
        <w:pStyle w:val="Tablefin"/>
      </w:pPr>
    </w:p>
    <w:p w14:paraId="127A04FB" w14:textId="77777777" w:rsidR="006C5BA7" w:rsidRDefault="006C5BA7" w:rsidP="00AD0E57">
      <w:pPr>
        <w:ind w:firstLineChars="200" w:firstLine="480"/>
        <w:rPr>
          <w:lang w:val="en-GB" w:eastAsia="zh-CN"/>
        </w:rPr>
      </w:pPr>
      <w:r>
        <w:rPr>
          <w:szCs w:val="24"/>
          <w:lang w:val="en-GB" w:eastAsia="zh-CN"/>
        </w:rPr>
        <w:t>过去发现了几种近似的</w:t>
      </w:r>
      <w:r>
        <w:rPr>
          <w:rFonts w:hint="eastAsia"/>
          <w:szCs w:val="24"/>
          <w:lang w:val="en-GB" w:eastAsia="zh-CN"/>
        </w:rPr>
        <w:t>巴克标度</w:t>
      </w:r>
      <w:r>
        <w:rPr>
          <w:szCs w:val="24"/>
          <w:lang w:val="en-GB" w:eastAsia="zh-CN"/>
        </w:rPr>
        <w:t>。</w:t>
      </w:r>
      <w:r>
        <w:rPr>
          <w:rFonts w:hint="eastAsia"/>
          <w:szCs w:val="24"/>
          <w:lang w:val="en-US" w:eastAsia="zh-CN"/>
        </w:rPr>
        <w:t>有关</w:t>
      </w:r>
      <w:r>
        <w:rPr>
          <w:szCs w:val="24"/>
          <w:lang w:val="en-GB" w:eastAsia="zh-CN"/>
        </w:rPr>
        <w:t>不同</w:t>
      </w:r>
      <w:r>
        <w:rPr>
          <w:rFonts w:hint="eastAsia"/>
          <w:szCs w:val="24"/>
          <w:lang w:val="en-US" w:eastAsia="zh-CN"/>
        </w:rPr>
        <w:t>标度</w:t>
      </w:r>
      <w:r>
        <w:rPr>
          <w:szCs w:val="24"/>
          <w:lang w:val="en-GB" w:eastAsia="zh-CN"/>
        </w:rPr>
        <w:t>的详细讨论可参见</w:t>
      </w:r>
      <w:r>
        <w:rPr>
          <w:rFonts w:hint="eastAsia"/>
          <w:szCs w:val="24"/>
          <w:lang w:val="en-GB" w:eastAsia="zh-CN"/>
        </w:rPr>
        <w:t>[</w:t>
      </w:r>
      <w:r>
        <w:rPr>
          <w:szCs w:val="24"/>
          <w:lang w:val="en-GB" w:eastAsia="zh-CN"/>
        </w:rPr>
        <w:t>Cohen</w:t>
      </w:r>
      <w:r>
        <w:rPr>
          <w:szCs w:val="24"/>
          <w:lang w:val="en-GB" w:eastAsia="zh-CN"/>
        </w:rPr>
        <w:t>和</w:t>
      </w:r>
      <w:r>
        <w:rPr>
          <w:szCs w:val="24"/>
          <w:lang w:val="en-GB" w:eastAsia="zh-CN"/>
        </w:rPr>
        <w:t>Fielder</w:t>
      </w:r>
      <w:r>
        <w:rPr>
          <w:szCs w:val="24"/>
          <w:lang w:val="en-GB" w:eastAsia="zh-CN"/>
        </w:rPr>
        <w:t>，</w:t>
      </w:r>
      <w:r>
        <w:rPr>
          <w:szCs w:val="24"/>
          <w:lang w:val="en-GB" w:eastAsia="zh-CN"/>
        </w:rPr>
        <w:t>1992</w:t>
      </w:r>
      <w:r>
        <w:rPr>
          <w:rFonts w:hint="eastAsia"/>
          <w:szCs w:val="24"/>
          <w:lang w:val="en-US" w:eastAsia="zh-CN"/>
        </w:rPr>
        <w:t>年</w:t>
      </w:r>
      <w:r>
        <w:rPr>
          <w:rFonts w:hint="eastAsia"/>
          <w:szCs w:val="24"/>
          <w:lang w:val="en-GB" w:eastAsia="zh-CN"/>
        </w:rPr>
        <w:t>]</w:t>
      </w:r>
      <w:r>
        <w:rPr>
          <w:szCs w:val="24"/>
          <w:lang w:val="en-GB" w:eastAsia="zh-CN"/>
        </w:rPr>
        <w:t>。在感知音频质量客观测量的背景下，使用</w:t>
      </w:r>
      <w:r>
        <w:rPr>
          <w:rFonts w:hint="eastAsia"/>
          <w:szCs w:val="24"/>
          <w:lang w:val="en-GB" w:eastAsia="zh-CN"/>
        </w:rPr>
        <w:t>巴克标度</w:t>
      </w:r>
      <w:r>
        <w:rPr>
          <w:szCs w:val="24"/>
          <w:lang w:val="en-GB" w:eastAsia="zh-CN"/>
        </w:rPr>
        <w:t>可以获得最佳结果。</w:t>
      </w:r>
    </w:p>
    <w:p w14:paraId="6E1DDC1C" w14:textId="77777777" w:rsidR="006C5BA7" w:rsidRDefault="006C5BA7" w:rsidP="006C5BA7">
      <w:pPr>
        <w:pStyle w:val="Heading2"/>
        <w:keepNext w:val="0"/>
        <w:keepLines w:val="0"/>
        <w:rPr>
          <w:lang w:val="en-GB" w:eastAsia="zh-CN"/>
        </w:rPr>
      </w:pPr>
      <w:bookmarkStart w:id="244" w:name="_Toc425054087"/>
      <w:bookmarkStart w:id="245" w:name="_Toc133255911"/>
      <w:bookmarkStart w:id="246" w:name="_Toc414872984"/>
      <w:bookmarkStart w:id="247" w:name="_Toc133300964"/>
      <w:bookmarkStart w:id="248" w:name="_Toc415385195"/>
      <w:bookmarkStart w:id="249" w:name="_Toc160808246"/>
      <w:r>
        <w:rPr>
          <w:lang w:val="en-GB" w:eastAsia="zh-CN"/>
        </w:rPr>
        <w:t>3.3</w:t>
      </w:r>
      <w:r>
        <w:rPr>
          <w:lang w:val="en-GB" w:eastAsia="zh-CN"/>
        </w:rPr>
        <w:tab/>
      </w:r>
      <w:bookmarkEnd w:id="244"/>
      <w:bookmarkEnd w:id="245"/>
      <w:bookmarkEnd w:id="246"/>
      <w:bookmarkEnd w:id="247"/>
      <w:bookmarkEnd w:id="248"/>
      <w:r>
        <w:rPr>
          <w:rFonts w:hint="eastAsia"/>
          <w:szCs w:val="24"/>
          <w:lang w:val="en-US" w:eastAsia="zh-CN"/>
        </w:rPr>
        <w:t>激发</w:t>
      </w:r>
      <w:bookmarkEnd w:id="249"/>
    </w:p>
    <w:p w14:paraId="0A921097" w14:textId="77777777" w:rsidR="006C5BA7" w:rsidRDefault="006C5BA7" w:rsidP="00AD0E57">
      <w:pPr>
        <w:ind w:firstLineChars="200" w:firstLine="480"/>
        <w:rPr>
          <w:lang w:val="en-GB" w:eastAsia="zh-CN"/>
        </w:rPr>
      </w:pPr>
      <w:r>
        <w:rPr>
          <w:szCs w:val="24"/>
          <w:lang w:val="en-GB" w:eastAsia="zh-CN"/>
        </w:rPr>
        <w:t>每个毛细胞对一系列频率做出反应，这些频率可以通过滤波器特性来描述。如上所述，滤波器的斜率可以在感知</w:t>
      </w:r>
      <w:r>
        <w:rPr>
          <w:rFonts w:hint="eastAsia"/>
          <w:szCs w:val="24"/>
          <w:lang w:val="en-GB" w:eastAsia="zh-CN"/>
        </w:rPr>
        <w:t>量表</w:t>
      </w:r>
      <w:r>
        <w:rPr>
          <w:szCs w:val="24"/>
          <w:lang w:val="en-GB" w:eastAsia="zh-CN"/>
        </w:rPr>
        <w:t>上得到最佳表达。这种</w:t>
      </w:r>
      <w:r>
        <w:rPr>
          <w:rFonts w:hint="eastAsia"/>
          <w:szCs w:val="24"/>
          <w:lang w:val="en-GB" w:eastAsia="zh-CN"/>
        </w:rPr>
        <w:t>量表</w:t>
      </w:r>
      <w:r>
        <w:rPr>
          <w:szCs w:val="24"/>
          <w:lang w:val="en-GB" w:eastAsia="zh-CN"/>
        </w:rPr>
        <w:t>的滤波器形状几乎与中心频率无关。</w:t>
      </w:r>
      <w:r>
        <w:rPr>
          <w:rFonts w:hint="eastAsia"/>
          <w:szCs w:val="24"/>
          <w:lang w:val="en-GB" w:eastAsia="zh-CN"/>
        </w:rPr>
        <w:t>激发</w:t>
      </w:r>
      <w:r>
        <w:rPr>
          <w:szCs w:val="24"/>
          <w:lang w:val="en-GB" w:eastAsia="zh-CN"/>
        </w:rPr>
        <w:t>的较低斜率与输入信号的电平</w:t>
      </w:r>
      <w:r>
        <w:rPr>
          <w:szCs w:val="24"/>
          <w:lang w:val="en-GB" w:eastAsia="zh-CN"/>
        </w:rPr>
        <w:t>L</w:t>
      </w:r>
      <w:r>
        <w:rPr>
          <w:szCs w:val="24"/>
          <w:lang w:val="en-GB" w:eastAsia="zh-CN"/>
        </w:rPr>
        <w:t>无关（约</w:t>
      </w:r>
      <w:r>
        <w:rPr>
          <w:szCs w:val="24"/>
          <w:lang w:val="en-GB" w:eastAsia="zh-CN"/>
        </w:rPr>
        <w:t>27</w:t>
      </w:r>
      <w:r>
        <w:rPr>
          <w:rFonts w:hint="eastAsia"/>
          <w:szCs w:val="24"/>
          <w:lang w:val="en-GB" w:eastAsia="zh-CN"/>
        </w:rPr>
        <w:t>分贝</w:t>
      </w:r>
      <w:r>
        <w:rPr>
          <w:rFonts w:hint="eastAsia"/>
          <w:szCs w:val="24"/>
          <w:lang w:val="en-GB" w:eastAsia="zh-CN"/>
        </w:rPr>
        <w:t>/</w:t>
      </w:r>
      <w:r>
        <w:rPr>
          <w:rFonts w:hint="eastAsia"/>
          <w:szCs w:val="24"/>
          <w:lang w:val="en-GB" w:eastAsia="zh-CN"/>
        </w:rPr>
        <w:t>巴克</w:t>
      </w:r>
      <w:r>
        <w:rPr>
          <w:szCs w:val="24"/>
          <w:lang w:val="en-GB" w:eastAsia="zh-CN"/>
        </w:rPr>
        <w:t>）。输入信号较低电平时的上斜率比较高电平时更陡（</w:t>
      </w:r>
      <w:r>
        <w:rPr>
          <w:lang w:val="en-GB" w:eastAsia="zh-CN"/>
        </w:rPr>
        <w:t>−</w:t>
      </w:r>
      <w:r>
        <w:rPr>
          <w:szCs w:val="24"/>
          <w:lang w:val="en-GB" w:eastAsia="zh-CN"/>
        </w:rPr>
        <w:t>5</w:t>
      </w:r>
      <w:r>
        <w:rPr>
          <w:szCs w:val="24"/>
          <w:lang w:val="en-GB" w:eastAsia="zh-CN"/>
        </w:rPr>
        <w:t>至</w:t>
      </w:r>
      <w:r>
        <w:rPr>
          <w:lang w:val="en-GB" w:eastAsia="zh-CN"/>
        </w:rPr>
        <w:t>−</w:t>
      </w:r>
      <w:r>
        <w:rPr>
          <w:szCs w:val="24"/>
          <w:lang w:val="en-GB" w:eastAsia="zh-CN"/>
        </w:rPr>
        <w:t>30</w:t>
      </w:r>
      <w:r>
        <w:rPr>
          <w:rFonts w:hint="eastAsia"/>
          <w:szCs w:val="24"/>
          <w:lang w:val="en-GB" w:eastAsia="zh-CN"/>
        </w:rPr>
        <w:t>分贝</w:t>
      </w:r>
      <w:r>
        <w:rPr>
          <w:rFonts w:hint="eastAsia"/>
          <w:szCs w:val="24"/>
          <w:lang w:val="en-GB" w:eastAsia="zh-CN"/>
        </w:rPr>
        <w:t>/</w:t>
      </w:r>
      <w:r>
        <w:rPr>
          <w:rFonts w:hint="eastAsia"/>
          <w:szCs w:val="24"/>
          <w:lang w:val="en-GB" w:eastAsia="zh-CN"/>
        </w:rPr>
        <w:t>巴克</w:t>
      </w:r>
      <w:r>
        <w:rPr>
          <w:szCs w:val="24"/>
          <w:lang w:val="en-GB" w:eastAsia="zh-CN"/>
        </w:rPr>
        <w:t>）。这种陡峭的</w:t>
      </w:r>
      <w:r>
        <w:rPr>
          <w:rFonts w:hint="eastAsia"/>
          <w:szCs w:val="24"/>
          <w:lang w:val="en-US" w:eastAsia="zh-CN"/>
        </w:rPr>
        <w:t>特性</w:t>
      </w:r>
      <w:r>
        <w:rPr>
          <w:szCs w:val="24"/>
          <w:lang w:val="en-GB" w:eastAsia="zh-CN"/>
        </w:rPr>
        <w:t>是由两种不同毛细胞之间的反馈机制引起的，需要一些时间来</w:t>
      </w:r>
      <w:r>
        <w:rPr>
          <w:rFonts w:hint="eastAsia"/>
          <w:szCs w:val="24"/>
          <w:lang w:val="en-US" w:eastAsia="zh-CN"/>
        </w:rPr>
        <w:t>加以</w:t>
      </w:r>
      <w:r>
        <w:rPr>
          <w:szCs w:val="24"/>
          <w:lang w:val="en-GB" w:eastAsia="zh-CN"/>
        </w:rPr>
        <w:t>稳定。因此，对于信号开始后几毫秒的稳定信号，可以获得最佳的听觉频率分辨率。由几个分量组成的信号的</w:t>
      </w:r>
      <w:r>
        <w:rPr>
          <w:rFonts w:hint="eastAsia"/>
          <w:szCs w:val="24"/>
          <w:lang w:val="en-GB" w:eastAsia="zh-CN"/>
        </w:rPr>
        <w:t>激发</w:t>
      </w:r>
      <w:r>
        <w:rPr>
          <w:szCs w:val="24"/>
          <w:lang w:val="en-GB" w:eastAsia="zh-CN"/>
        </w:rPr>
        <w:t>模式以非线性方式相加。</w:t>
      </w:r>
    </w:p>
    <w:p w14:paraId="2093326C" w14:textId="77777777" w:rsidR="006C5BA7" w:rsidRDefault="006C5BA7" w:rsidP="006C5BA7">
      <w:pPr>
        <w:pStyle w:val="FigureNo"/>
        <w:rPr>
          <w:lang w:val="en-GB"/>
        </w:rPr>
      </w:pPr>
      <w:r>
        <w:rPr>
          <w:rFonts w:hint="eastAsia"/>
          <w:lang w:val="en-GB" w:eastAsia="zh-CN"/>
        </w:rPr>
        <w:t>图</w:t>
      </w:r>
      <w:r>
        <w:rPr>
          <w:lang w:val="en-GB"/>
        </w:rPr>
        <w:t>6</w:t>
      </w:r>
    </w:p>
    <w:p w14:paraId="4A020A3D" w14:textId="77777777" w:rsidR="006C5BA7" w:rsidRDefault="006C5BA7" w:rsidP="006C5BA7">
      <w:pPr>
        <w:pStyle w:val="Figuretitle"/>
        <w:rPr>
          <w:lang w:val="en-GB"/>
        </w:rPr>
      </w:pPr>
      <w:r>
        <w:rPr>
          <w:rFonts w:hint="eastAsia"/>
          <w:lang w:val="en-GB"/>
        </w:rPr>
        <w:t>基于</w:t>
      </w:r>
      <w:r>
        <w:rPr>
          <w:rFonts w:hint="eastAsia"/>
          <w:lang w:val="en-GB"/>
        </w:rPr>
        <w:t>Terhardt[1979</w:t>
      </w:r>
      <w:r>
        <w:rPr>
          <w:rFonts w:hint="eastAsia"/>
          <w:lang w:val="en-GB"/>
        </w:rPr>
        <w:t>年</w:t>
      </w:r>
      <w:r>
        <w:rPr>
          <w:rFonts w:hint="eastAsia"/>
          <w:lang w:val="en-GB"/>
        </w:rPr>
        <w:t>]</w:t>
      </w:r>
      <w:r>
        <w:rPr>
          <w:rFonts w:hint="eastAsia"/>
          <w:lang w:val="en-GB"/>
        </w:rPr>
        <w:t>的激发水平依赖性</w:t>
      </w:r>
    </w:p>
    <w:p w14:paraId="764495D4" w14:textId="0608CE68" w:rsidR="00A155DC" w:rsidRPr="00A155DC" w:rsidRDefault="00A155DC" w:rsidP="00A155DC">
      <w:pPr>
        <w:pStyle w:val="Figure"/>
        <w:rPr>
          <w:lang w:val="en-GB"/>
        </w:rPr>
      </w:pPr>
      <w:r>
        <w:rPr>
          <w:noProof/>
        </w:rPr>
        <w:drawing>
          <wp:inline distT="0" distB="0" distL="0" distR="0" wp14:anchorId="72D933E3" wp14:editId="5D9A5DAE">
            <wp:extent cx="4276725" cy="2505075"/>
            <wp:effectExtent l="0" t="0" r="9525" b="9525"/>
            <wp:docPr id="1563630334" name="Picture 8"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30334" name="Picture 8" descr="A graph with lines and number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6725" cy="2505075"/>
                    </a:xfrm>
                    <a:prstGeom prst="rect">
                      <a:avLst/>
                    </a:prstGeom>
                    <a:noFill/>
                    <a:ln>
                      <a:noFill/>
                    </a:ln>
                  </pic:spPr>
                </pic:pic>
              </a:graphicData>
            </a:graphic>
          </wp:inline>
        </w:drawing>
      </w:r>
    </w:p>
    <w:p w14:paraId="671CC1BB" w14:textId="77777777" w:rsidR="006C5BA7" w:rsidRDefault="006C5BA7" w:rsidP="00AD0E57">
      <w:pPr>
        <w:pStyle w:val="Normalaftertitle"/>
        <w:ind w:firstLineChars="200" w:firstLine="480"/>
        <w:rPr>
          <w:szCs w:val="24"/>
          <w:lang w:val="en-GB" w:eastAsia="zh-CN"/>
        </w:rPr>
      </w:pPr>
      <w:r>
        <w:rPr>
          <w:szCs w:val="24"/>
          <w:lang w:val="en-GB" w:eastAsia="zh-CN"/>
        </w:rPr>
        <w:t>暴露于信号后，毛细胞和神经处理需要一些时间来恢复，直到再次达到完全敏感。恢复过程的持续时间取决于信号的电平和持续时间，</w:t>
      </w:r>
      <w:r>
        <w:rPr>
          <w:rFonts w:hint="eastAsia"/>
          <w:szCs w:val="24"/>
          <w:lang w:val="en-US" w:eastAsia="zh-CN"/>
        </w:rPr>
        <w:t>且</w:t>
      </w:r>
      <w:r>
        <w:rPr>
          <w:szCs w:val="24"/>
          <w:lang w:val="en-GB" w:eastAsia="zh-CN"/>
        </w:rPr>
        <w:t>可持续数百毫秒。在毛细胞和大脑之间的通路上，高电平信号比低电平信号处理得更快。因此，强信号的</w:t>
      </w:r>
      <w:r>
        <w:rPr>
          <w:rFonts w:hint="eastAsia"/>
          <w:szCs w:val="24"/>
          <w:lang w:val="en-US" w:eastAsia="zh-CN"/>
        </w:rPr>
        <w:t>出现</w:t>
      </w:r>
      <w:r>
        <w:rPr>
          <w:szCs w:val="24"/>
          <w:lang w:val="en-GB" w:eastAsia="zh-CN"/>
        </w:rPr>
        <w:t>会</w:t>
      </w:r>
      <w:r>
        <w:rPr>
          <w:rFonts w:hint="eastAsia"/>
          <w:szCs w:val="24"/>
          <w:lang w:val="en-US" w:eastAsia="zh-CN"/>
        </w:rPr>
        <w:t>掩蔽之</w:t>
      </w:r>
      <w:r>
        <w:rPr>
          <w:szCs w:val="24"/>
          <w:lang w:val="en-GB" w:eastAsia="zh-CN"/>
        </w:rPr>
        <w:t>前较弱的信号。</w:t>
      </w:r>
    </w:p>
    <w:p w14:paraId="554120AA" w14:textId="77777777" w:rsidR="006C5BA7" w:rsidRDefault="006C5BA7" w:rsidP="00AD0E57">
      <w:pPr>
        <w:ind w:firstLineChars="200" w:firstLine="480"/>
        <w:rPr>
          <w:lang w:val="en-GB" w:eastAsia="zh-CN"/>
        </w:rPr>
      </w:pPr>
      <w:r>
        <w:rPr>
          <w:szCs w:val="24"/>
          <w:lang w:val="en-GB" w:eastAsia="zh-CN"/>
        </w:rPr>
        <w:lastRenderedPageBreak/>
        <w:t>另一种模型</w:t>
      </w:r>
      <w:r>
        <w:rPr>
          <w:rFonts w:hint="eastAsia"/>
          <w:szCs w:val="24"/>
          <w:lang w:val="en-GB" w:eastAsia="zh-CN"/>
        </w:rPr>
        <w:t>激发</w:t>
      </w:r>
      <w:r>
        <w:rPr>
          <w:szCs w:val="24"/>
          <w:lang w:val="en-GB" w:eastAsia="zh-CN"/>
        </w:rPr>
        <w:t>方法基于</w:t>
      </w:r>
      <w:r>
        <w:rPr>
          <w:szCs w:val="24"/>
          <w:lang w:val="en-GB" w:eastAsia="zh-CN"/>
        </w:rPr>
        <w:t>ERB</w:t>
      </w:r>
      <w:r>
        <w:rPr>
          <w:szCs w:val="24"/>
          <w:lang w:val="en-GB" w:eastAsia="zh-CN"/>
        </w:rPr>
        <w:t>标度</w:t>
      </w:r>
      <w:r>
        <w:rPr>
          <w:rFonts w:hint="eastAsia"/>
          <w:szCs w:val="24"/>
          <w:lang w:val="en-GB" w:eastAsia="zh-CN"/>
        </w:rPr>
        <w:t>[</w:t>
      </w:r>
      <w:r>
        <w:rPr>
          <w:szCs w:val="24"/>
          <w:lang w:val="en-GB" w:eastAsia="zh-CN"/>
        </w:rPr>
        <w:t>Moore</w:t>
      </w:r>
      <w:r>
        <w:rPr>
          <w:szCs w:val="24"/>
          <w:lang w:val="en-GB" w:eastAsia="zh-CN"/>
        </w:rPr>
        <w:t>，</w:t>
      </w:r>
      <w:r>
        <w:rPr>
          <w:szCs w:val="24"/>
          <w:lang w:val="en-GB" w:eastAsia="zh-CN"/>
        </w:rPr>
        <w:t>1986</w:t>
      </w:r>
      <w:r>
        <w:rPr>
          <w:rFonts w:hint="eastAsia"/>
          <w:szCs w:val="24"/>
          <w:lang w:val="en-US" w:eastAsia="zh-CN"/>
        </w:rPr>
        <w:t>年</w:t>
      </w:r>
      <w:r>
        <w:rPr>
          <w:rFonts w:hint="eastAsia"/>
          <w:szCs w:val="24"/>
          <w:lang w:val="en-GB" w:eastAsia="zh-CN"/>
        </w:rPr>
        <w:t>]</w:t>
      </w:r>
      <w:r>
        <w:rPr>
          <w:szCs w:val="24"/>
          <w:lang w:val="en-GB" w:eastAsia="zh-CN"/>
        </w:rPr>
        <w:t>。这种方法使用所谓的</w:t>
      </w:r>
      <w:r>
        <w:rPr>
          <w:szCs w:val="24"/>
          <w:lang w:val="en-GB" w:eastAsia="zh-CN"/>
        </w:rPr>
        <w:t>ROEX</w:t>
      </w:r>
      <w:r>
        <w:rPr>
          <w:szCs w:val="24"/>
          <w:lang w:val="en-GB" w:eastAsia="zh-CN"/>
        </w:rPr>
        <w:t>滤波器</w:t>
      </w:r>
      <w:r>
        <w:rPr>
          <w:rFonts w:hint="eastAsia"/>
          <w:szCs w:val="24"/>
          <w:lang w:val="en-GB" w:eastAsia="zh-CN"/>
        </w:rPr>
        <w:t>[</w:t>
      </w:r>
      <w:r>
        <w:rPr>
          <w:szCs w:val="24"/>
          <w:lang w:val="en-GB" w:eastAsia="zh-CN"/>
        </w:rPr>
        <w:t>Moore</w:t>
      </w:r>
      <w:r>
        <w:rPr>
          <w:szCs w:val="24"/>
          <w:lang w:val="en-GB" w:eastAsia="zh-CN"/>
        </w:rPr>
        <w:t>，</w:t>
      </w:r>
      <w:r>
        <w:rPr>
          <w:szCs w:val="24"/>
          <w:lang w:val="en-GB" w:eastAsia="zh-CN"/>
        </w:rPr>
        <w:t>1986</w:t>
      </w:r>
      <w:r>
        <w:rPr>
          <w:rFonts w:hint="eastAsia"/>
          <w:szCs w:val="24"/>
          <w:lang w:val="en-US" w:eastAsia="zh-CN"/>
        </w:rPr>
        <w:t>年</w:t>
      </w:r>
      <w:r>
        <w:rPr>
          <w:rFonts w:hint="eastAsia"/>
          <w:szCs w:val="24"/>
          <w:lang w:val="en-GB" w:eastAsia="zh-CN"/>
        </w:rPr>
        <w:t>]</w:t>
      </w:r>
      <w:r>
        <w:rPr>
          <w:szCs w:val="24"/>
          <w:lang w:val="en-GB" w:eastAsia="zh-CN"/>
        </w:rPr>
        <w:t>。在感知音频质量客观测量的背景下，基于</w:t>
      </w:r>
      <w:r>
        <w:rPr>
          <w:rFonts w:hint="eastAsia"/>
          <w:szCs w:val="24"/>
          <w:lang w:val="en-GB" w:eastAsia="zh-CN"/>
        </w:rPr>
        <w:t>[</w:t>
      </w:r>
      <w:r>
        <w:rPr>
          <w:szCs w:val="24"/>
          <w:lang w:val="en-GB" w:eastAsia="zh-CN"/>
        </w:rPr>
        <w:t>Zwicker</w:t>
      </w:r>
      <w:r>
        <w:rPr>
          <w:szCs w:val="24"/>
          <w:lang w:val="en-GB" w:eastAsia="zh-CN"/>
        </w:rPr>
        <w:t>和</w:t>
      </w:r>
      <w:r>
        <w:rPr>
          <w:szCs w:val="24"/>
          <w:lang w:val="en-GB" w:eastAsia="zh-CN"/>
        </w:rPr>
        <w:t>Feldtkeller</w:t>
      </w:r>
      <w:r>
        <w:rPr>
          <w:szCs w:val="24"/>
          <w:lang w:val="en-GB" w:eastAsia="zh-CN"/>
        </w:rPr>
        <w:t>，</w:t>
      </w:r>
      <w:r>
        <w:rPr>
          <w:szCs w:val="24"/>
          <w:lang w:val="en-GB" w:eastAsia="zh-CN"/>
        </w:rPr>
        <w:t>1967</w:t>
      </w:r>
      <w:r>
        <w:rPr>
          <w:rFonts w:hint="eastAsia"/>
          <w:szCs w:val="24"/>
          <w:lang w:val="en-US" w:eastAsia="zh-CN"/>
        </w:rPr>
        <w:t>年</w:t>
      </w:r>
      <w:r>
        <w:rPr>
          <w:rFonts w:hint="eastAsia"/>
          <w:szCs w:val="24"/>
          <w:lang w:val="en-GB" w:eastAsia="zh-CN"/>
        </w:rPr>
        <w:t>]</w:t>
      </w:r>
      <w:r>
        <w:rPr>
          <w:szCs w:val="24"/>
          <w:lang w:val="en-GB" w:eastAsia="zh-CN"/>
        </w:rPr>
        <w:t>和</w:t>
      </w:r>
      <w:r>
        <w:rPr>
          <w:rFonts w:hint="eastAsia"/>
          <w:szCs w:val="24"/>
          <w:lang w:val="en-GB" w:eastAsia="zh-CN"/>
        </w:rPr>
        <w:t>[</w:t>
      </w:r>
      <w:r>
        <w:rPr>
          <w:szCs w:val="24"/>
          <w:lang w:val="en-GB" w:eastAsia="zh-CN"/>
        </w:rPr>
        <w:t>Terhardt</w:t>
      </w:r>
      <w:r>
        <w:rPr>
          <w:szCs w:val="24"/>
          <w:lang w:val="en-GB" w:eastAsia="zh-CN"/>
        </w:rPr>
        <w:t>，</w:t>
      </w:r>
      <w:r>
        <w:rPr>
          <w:szCs w:val="24"/>
          <w:lang w:val="en-GB" w:eastAsia="zh-CN"/>
        </w:rPr>
        <w:t>1979</w:t>
      </w:r>
      <w:r>
        <w:rPr>
          <w:rFonts w:hint="eastAsia"/>
          <w:szCs w:val="24"/>
          <w:lang w:val="en-US" w:eastAsia="zh-CN"/>
        </w:rPr>
        <w:t>年</w:t>
      </w:r>
      <w:r>
        <w:rPr>
          <w:rFonts w:hint="eastAsia"/>
          <w:szCs w:val="24"/>
          <w:lang w:val="en-GB" w:eastAsia="zh-CN"/>
        </w:rPr>
        <w:t>]</w:t>
      </w:r>
      <w:r>
        <w:rPr>
          <w:szCs w:val="24"/>
          <w:lang w:val="en-GB" w:eastAsia="zh-CN"/>
        </w:rPr>
        <w:t>的模型可以获得更好的结果。</w:t>
      </w:r>
    </w:p>
    <w:p w14:paraId="3E8EEBA8" w14:textId="77777777" w:rsidR="006C5BA7" w:rsidRDefault="006C5BA7" w:rsidP="006C5BA7">
      <w:pPr>
        <w:pStyle w:val="Heading2"/>
        <w:keepNext w:val="0"/>
        <w:keepLines w:val="0"/>
        <w:rPr>
          <w:szCs w:val="24"/>
          <w:lang w:val="en-GB" w:eastAsia="zh-CN"/>
        </w:rPr>
      </w:pPr>
      <w:bookmarkStart w:id="250" w:name="_Toc133255912"/>
      <w:bookmarkStart w:id="251" w:name="_Toc133300965"/>
      <w:bookmarkStart w:id="252" w:name="_Toc425054088"/>
      <w:bookmarkStart w:id="253" w:name="_Toc415385196"/>
      <w:bookmarkStart w:id="254" w:name="_Toc160808247"/>
      <w:r>
        <w:rPr>
          <w:lang w:val="en-GB" w:eastAsia="zh-CN"/>
        </w:rPr>
        <w:t>3.4</w:t>
      </w:r>
      <w:r>
        <w:rPr>
          <w:lang w:val="en-GB" w:eastAsia="zh-CN"/>
        </w:rPr>
        <w:tab/>
      </w:r>
      <w:bookmarkEnd w:id="250"/>
      <w:bookmarkEnd w:id="251"/>
      <w:bookmarkEnd w:id="252"/>
      <w:bookmarkEnd w:id="253"/>
      <w:r>
        <w:rPr>
          <w:rFonts w:hint="eastAsia"/>
          <w:szCs w:val="24"/>
          <w:lang w:val="en-US" w:eastAsia="zh-CN"/>
        </w:rPr>
        <w:t>检测</w:t>
      </w:r>
      <w:bookmarkEnd w:id="254"/>
    </w:p>
    <w:p w14:paraId="0BF353F7" w14:textId="77777777" w:rsidR="006C5BA7" w:rsidRDefault="006C5BA7" w:rsidP="00AD0E57">
      <w:pPr>
        <w:ind w:firstLineChars="200" w:firstLine="480"/>
        <w:rPr>
          <w:szCs w:val="24"/>
          <w:lang w:val="en-GB" w:eastAsia="zh-CN"/>
        </w:rPr>
      </w:pPr>
      <w:r>
        <w:rPr>
          <w:szCs w:val="24"/>
          <w:lang w:val="en-GB" w:eastAsia="zh-CN"/>
        </w:rPr>
        <w:t>不同音频信号的</w:t>
      </w:r>
      <w:r>
        <w:rPr>
          <w:rFonts w:hint="eastAsia"/>
          <w:szCs w:val="24"/>
          <w:lang w:val="en-US" w:eastAsia="zh-CN"/>
        </w:rPr>
        <w:t>激发</w:t>
      </w:r>
      <w:r>
        <w:rPr>
          <w:szCs w:val="24"/>
          <w:lang w:val="en-GB" w:eastAsia="zh-CN"/>
        </w:rPr>
        <w:t>被传递到人脑。</w:t>
      </w:r>
      <w:r>
        <w:rPr>
          <w:rFonts w:hint="eastAsia"/>
          <w:szCs w:val="24"/>
          <w:lang w:val="en-US" w:eastAsia="zh-CN"/>
        </w:rPr>
        <w:t>在此方面，存在</w:t>
      </w:r>
      <w:r>
        <w:rPr>
          <w:szCs w:val="24"/>
          <w:lang w:val="en-GB" w:eastAsia="zh-CN"/>
        </w:rPr>
        <w:t>三种不同的记忆</w:t>
      </w:r>
      <w:r>
        <w:rPr>
          <w:rFonts w:hint="eastAsia"/>
          <w:szCs w:val="24"/>
          <w:lang w:val="en-GB" w:eastAsia="zh-CN"/>
        </w:rPr>
        <w:t>：</w:t>
      </w:r>
      <w:r>
        <w:rPr>
          <w:szCs w:val="24"/>
          <w:lang w:val="en-GB" w:eastAsia="zh-CN"/>
        </w:rPr>
        <w:t>长期记忆、短期记忆和超短期记忆，</w:t>
      </w:r>
      <w:r>
        <w:rPr>
          <w:rFonts w:hint="eastAsia"/>
          <w:szCs w:val="24"/>
          <w:lang w:val="en-US" w:eastAsia="zh-CN"/>
        </w:rPr>
        <w:t>其</w:t>
      </w:r>
      <w:r>
        <w:rPr>
          <w:szCs w:val="24"/>
          <w:lang w:val="en-GB" w:eastAsia="zh-CN"/>
        </w:rPr>
        <w:t>详细程度和信息存在的持续时间</w:t>
      </w:r>
      <w:r>
        <w:rPr>
          <w:rFonts w:hint="eastAsia"/>
          <w:szCs w:val="24"/>
          <w:lang w:val="en-US" w:eastAsia="zh-CN"/>
        </w:rPr>
        <w:t>亦有所</w:t>
      </w:r>
      <w:r>
        <w:rPr>
          <w:szCs w:val="24"/>
          <w:lang w:val="en-GB" w:eastAsia="zh-CN"/>
        </w:rPr>
        <w:t>不同。在听力测试中，超短期记忆的作用最为突出。如果音频</w:t>
      </w:r>
      <w:r>
        <w:rPr>
          <w:rFonts w:hint="eastAsia"/>
          <w:szCs w:val="24"/>
          <w:lang w:val="en-GB" w:eastAsia="zh-CN"/>
        </w:rPr>
        <w:t>节录</w:t>
      </w:r>
      <w:r>
        <w:rPr>
          <w:szCs w:val="24"/>
          <w:lang w:val="en-GB" w:eastAsia="zh-CN"/>
        </w:rPr>
        <w:t>的持续时间少于五到八秒（取决于听者和音频</w:t>
      </w:r>
      <w:r>
        <w:rPr>
          <w:rFonts w:hint="eastAsia"/>
          <w:szCs w:val="24"/>
          <w:lang w:val="en-GB" w:eastAsia="zh-CN"/>
        </w:rPr>
        <w:t>节录</w:t>
      </w:r>
      <w:r>
        <w:rPr>
          <w:szCs w:val="24"/>
          <w:lang w:val="en-GB" w:eastAsia="zh-CN"/>
        </w:rPr>
        <w:t>），则信号的大部分细节</w:t>
      </w:r>
      <w:r>
        <w:rPr>
          <w:rFonts w:hint="eastAsia"/>
          <w:szCs w:val="24"/>
          <w:lang w:val="en-GB" w:eastAsia="zh-CN"/>
        </w:rPr>
        <w:t>均</w:t>
      </w:r>
      <w:r>
        <w:rPr>
          <w:szCs w:val="24"/>
          <w:lang w:val="en-GB" w:eastAsia="zh-CN"/>
        </w:rPr>
        <w:t>会保留。在</w:t>
      </w:r>
      <w:r>
        <w:rPr>
          <w:szCs w:val="24"/>
          <w:lang w:val="en-GB" w:eastAsia="zh-CN"/>
        </w:rPr>
        <w:t>ITU-R BS.1116</w:t>
      </w:r>
      <w:r>
        <w:rPr>
          <w:szCs w:val="24"/>
          <w:lang w:val="en-GB" w:eastAsia="zh-CN"/>
        </w:rPr>
        <w:t>建议</w:t>
      </w:r>
      <w:r>
        <w:rPr>
          <w:rFonts w:hint="eastAsia"/>
          <w:szCs w:val="24"/>
          <w:lang w:val="en-US" w:eastAsia="zh-CN"/>
        </w:rPr>
        <w:t>书</w:t>
      </w:r>
      <w:r>
        <w:rPr>
          <w:szCs w:val="24"/>
          <w:lang w:val="en-GB" w:eastAsia="zh-CN"/>
        </w:rPr>
        <w:t>中定义的评估程序中考虑到了这一点，其中允许受试者选择音频</w:t>
      </w:r>
      <w:r>
        <w:rPr>
          <w:rFonts w:hint="eastAsia"/>
          <w:szCs w:val="24"/>
          <w:lang w:val="en-GB" w:eastAsia="zh-CN"/>
        </w:rPr>
        <w:t>节录</w:t>
      </w:r>
      <w:r>
        <w:rPr>
          <w:szCs w:val="24"/>
          <w:lang w:val="en-GB" w:eastAsia="zh-CN"/>
        </w:rPr>
        <w:t>的非常短的部分来更仔细地聆听。在检测阈值处，检测概率为</w:t>
      </w:r>
      <w:r>
        <w:rPr>
          <w:szCs w:val="24"/>
          <w:lang w:val="en-GB" w:eastAsia="zh-CN"/>
        </w:rPr>
        <w:t>50%</w:t>
      </w:r>
      <w:r>
        <w:rPr>
          <w:szCs w:val="24"/>
          <w:lang w:val="en-GB" w:eastAsia="zh-CN"/>
        </w:rPr>
        <w:t>。在阈值附近，检测到差异的概率从</w:t>
      </w:r>
      <w:r>
        <w:rPr>
          <w:szCs w:val="24"/>
          <w:lang w:val="en-GB" w:eastAsia="zh-CN"/>
        </w:rPr>
        <w:t>0%</w:t>
      </w:r>
      <w:r>
        <w:rPr>
          <w:szCs w:val="24"/>
          <w:lang w:val="en-GB" w:eastAsia="zh-CN"/>
        </w:rPr>
        <w:t>平滑增加到</w:t>
      </w:r>
      <w:r>
        <w:rPr>
          <w:szCs w:val="24"/>
          <w:lang w:val="en-GB" w:eastAsia="zh-CN"/>
        </w:rPr>
        <w:t>100%</w:t>
      </w:r>
      <w:r>
        <w:rPr>
          <w:szCs w:val="24"/>
          <w:lang w:val="en-GB" w:eastAsia="zh-CN"/>
        </w:rPr>
        <w:t>。</w:t>
      </w:r>
    </w:p>
    <w:p w14:paraId="52C95018" w14:textId="24514AF6" w:rsidR="006C5BA7" w:rsidRDefault="006C5BA7" w:rsidP="00A155DC">
      <w:pPr>
        <w:ind w:firstLineChars="200" w:firstLine="480"/>
        <w:rPr>
          <w:szCs w:val="24"/>
          <w:lang w:val="en-US" w:eastAsia="zh-CN"/>
        </w:rPr>
      </w:pPr>
      <w:r>
        <w:rPr>
          <w:rFonts w:hint="eastAsia"/>
          <w:szCs w:val="24"/>
          <w:lang w:val="en-US" w:eastAsia="zh-CN"/>
        </w:rPr>
        <w:t>最小可</w:t>
      </w:r>
      <w:r>
        <w:rPr>
          <w:szCs w:val="24"/>
          <w:lang w:val="en-GB" w:eastAsia="zh-CN"/>
        </w:rPr>
        <w:t>觉</w:t>
      </w:r>
      <w:r>
        <w:rPr>
          <w:rFonts w:hint="eastAsia"/>
          <w:szCs w:val="24"/>
          <w:lang w:val="en-US" w:eastAsia="zh-CN"/>
        </w:rPr>
        <w:t>电平差</w:t>
      </w:r>
      <w:r>
        <w:rPr>
          <w:szCs w:val="24"/>
          <w:lang w:val="en-GB" w:eastAsia="zh-CN"/>
        </w:rPr>
        <w:t>（</w:t>
      </w:r>
      <w:r>
        <w:rPr>
          <w:szCs w:val="24"/>
          <w:lang w:val="en-GB" w:eastAsia="zh-CN"/>
        </w:rPr>
        <w:t>JNLD</w:t>
      </w:r>
      <w:r>
        <w:rPr>
          <w:szCs w:val="24"/>
          <w:lang w:val="en-GB" w:eastAsia="zh-CN"/>
        </w:rPr>
        <w:t>）是</w:t>
      </w:r>
      <w:r>
        <w:rPr>
          <w:rFonts w:hint="eastAsia"/>
          <w:szCs w:val="24"/>
          <w:lang w:val="en-US" w:eastAsia="zh-CN"/>
        </w:rPr>
        <w:t>电平差</w:t>
      </w:r>
      <w:r>
        <w:rPr>
          <w:szCs w:val="24"/>
          <w:lang w:val="en-GB" w:eastAsia="zh-CN"/>
        </w:rPr>
        <w:t>的检测阈值。</w:t>
      </w:r>
      <w:r>
        <w:rPr>
          <w:szCs w:val="24"/>
          <w:lang w:val="en-GB" w:eastAsia="zh-CN"/>
        </w:rPr>
        <w:t>JNLD</w:t>
      </w:r>
      <w:r>
        <w:rPr>
          <w:szCs w:val="24"/>
          <w:lang w:val="en-GB" w:eastAsia="zh-CN"/>
        </w:rPr>
        <w:t>受输入信号电平的影响。对于小信号，检测需要较大的差异（电平</w:t>
      </w:r>
      <w:r>
        <w:rPr>
          <w:rFonts w:hint="eastAsia"/>
          <w:szCs w:val="24"/>
          <w:lang w:val="en-GB" w:eastAsia="zh-CN"/>
        </w:rPr>
        <w:t>：</w:t>
      </w:r>
      <w:r>
        <w:rPr>
          <w:szCs w:val="24"/>
          <w:lang w:val="en-GB" w:eastAsia="zh-CN"/>
        </w:rPr>
        <w:t>20 dBSPL</w:t>
      </w:r>
      <w:r>
        <w:rPr>
          <w:szCs w:val="24"/>
          <w:lang w:val="en-GB" w:eastAsia="zh-CN"/>
        </w:rPr>
        <w:t>，</w:t>
      </w:r>
      <w:r>
        <w:rPr>
          <w:szCs w:val="24"/>
          <w:lang w:val="en-GB" w:eastAsia="zh-CN"/>
        </w:rPr>
        <w:t>JNLD</w:t>
      </w:r>
      <w:r>
        <w:rPr>
          <w:rFonts w:hint="eastAsia"/>
          <w:szCs w:val="24"/>
          <w:lang w:val="en-GB" w:eastAsia="zh-CN"/>
        </w:rPr>
        <w:t>：</w:t>
      </w:r>
      <w:r>
        <w:rPr>
          <w:szCs w:val="24"/>
          <w:lang w:val="en-GB" w:eastAsia="zh-CN"/>
        </w:rPr>
        <w:t>0.75 dB</w:t>
      </w:r>
      <w:r>
        <w:rPr>
          <w:szCs w:val="24"/>
          <w:lang w:val="en-GB" w:eastAsia="zh-CN"/>
        </w:rPr>
        <w:t>）。对于</w:t>
      </w:r>
      <w:r>
        <w:rPr>
          <w:rFonts w:hint="eastAsia"/>
          <w:szCs w:val="24"/>
          <w:lang w:val="en-US" w:eastAsia="zh-CN"/>
        </w:rPr>
        <w:t>强</w:t>
      </w:r>
      <w:r>
        <w:rPr>
          <w:szCs w:val="24"/>
          <w:lang w:val="en-GB" w:eastAsia="zh-CN"/>
        </w:rPr>
        <w:t>信号，对微小差异的灵敏度要高得多（电平</w:t>
      </w:r>
      <w:r>
        <w:rPr>
          <w:rFonts w:hint="eastAsia"/>
          <w:szCs w:val="24"/>
          <w:lang w:val="en-GB" w:eastAsia="zh-CN"/>
        </w:rPr>
        <w:t>：</w:t>
      </w:r>
      <w:r>
        <w:rPr>
          <w:szCs w:val="24"/>
          <w:lang w:val="en-GB" w:eastAsia="zh-CN"/>
        </w:rPr>
        <w:t>80 dBSPL</w:t>
      </w:r>
      <w:r>
        <w:rPr>
          <w:szCs w:val="24"/>
          <w:lang w:val="en-GB" w:eastAsia="zh-CN"/>
        </w:rPr>
        <w:t>，</w:t>
      </w:r>
      <w:r>
        <w:rPr>
          <w:szCs w:val="24"/>
          <w:lang w:val="en-GB" w:eastAsia="zh-CN"/>
        </w:rPr>
        <w:t>JNLD</w:t>
      </w:r>
      <w:r>
        <w:rPr>
          <w:rFonts w:hint="eastAsia"/>
          <w:szCs w:val="24"/>
          <w:lang w:val="en-GB" w:eastAsia="zh-CN"/>
        </w:rPr>
        <w:t>：</w:t>
      </w:r>
      <w:r>
        <w:rPr>
          <w:szCs w:val="24"/>
          <w:lang w:val="en-GB" w:eastAsia="zh-CN"/>
        </w:rPr>
        <w:t>0.2 dB</w:t>
      </w:r>
      <w:r>
        <w:rPr>
          <w:szCs w:val="24"/>
          <w:lang w:val="en-GB" w:eastAsia="zh-CN"/>
        </w:rPr>
        <w:t>）。这些数字是基于调幅实验得出的</w:t>
      </w:r>
      <w:r w:rsidR="00A155DC">
        <w:rPr>
          <w:rFonts w:hint="eastAsia"/>
          <w:szCs w:val="24"/>
          <w:lang w:val="en-GB" w:eastAsia="zh-CN"/>
        </w:rPr>
        <w:t>。</w:t>
      </w:r>
    </w:p>
    <w:p w14:paraId="1012907F" w14:textId="77777777" w:rsidR="006C5BA7" w:rsidRDefault="006C5BA7" w:rsidP="006C5BA7">
      <w:pPr>
        <w:pStyle w:val="FigureNo"/>
        <w:rPr>
          <w:lang w:val="en-GB" w:eastAsia="zh-CN"/>
        </w:rPr>
      </w:pPr>
      <w:r>
        <w:rPr>
          <w:rFonts w:hint="eastAsia"/>
          <w:lang w:val="en-GB" w:eastAsia="zh-CN"/>
        </w:rPr>
        <w:t>图</w:t>
      </w:r>
      <w:r>
        <w:rPr>
          <w:lang w:val="en-GB" w:eastAsia="zh-CN"/>
        </w:rPr>
        <w:t>7</w:t>
      </w:r>
    </w:p>
    <w:p w14:paraId="333E2191" w14:textId="77777777" w:rsidR="006C5BA7" w:rsidRDefault="006C5BA7" w:rsidP="006C5BA7">
      <w:pPr>
        <w:pStyle w:val="Figuretitle"/>
        <w:rPr>
          <w:lang w:val="en-GB" w:eastAsia="zh-CN"/>
        </w:rPr>
      </w:pPr>
      <w:r>
        <w:rPr>
          <w:rFonts w:hint="eastAsia"/>
          <w:lang w:val="en-GB" w:eastAsia="zh-CN"/>
        </w:rPr>
        <w:t>检测概率原则</w:t>
      </w:r>
    </w:p>
    <w:p w14:paraId="60D42CC4" w14:textId="65318267" w:rsidR="00A155DC" w:rsidRPr="00A155DC" w:rsidRDefault="00A155DC" w:rsidP="00A155DC">
      <w:pPr>
        <w:pStyle w:val="Figure"/>
        <w:rPr>
          <w:lang w:val="en-GB"/>
        </w:rPr>
      </w:pPr>
      <w:r>
        <w:rPr>
          <w:noProof/>
        </w:rPr>
        <w:drawing>
          <wp:inline distT="0" distB="0" distL="0" distR="0" wp14:anchorId="06B4A92B" wp14:editId="1835DB79">
            <wp:extent cx="2771775" cy="1790700"/>
            <wp:effectExtent l="0" t="0" r="9525" b="0"/>
            <wp:docPr id="685852012" name="Picture 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52012" name="Picture 9" descr="A graph of a graph&#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1775" cy="1790700"/>
                    </a:xfrm>
                    <a:prstGeom prst="rect">
                      <a:avLst/>
                    </a:prstGeom>
                    <a:noFill/>
                    <a:ln>
                      <a:noFill/>
                    </a:ln>
                  </pic:spPr>
                </pic:pic>
              </a:graphicData>
            </a:graphic>
          </wp:inline>
        </w:drawing>
      </w:r>
    </w:p>
    <w:p w14:paraId="59A168B8" w14:textId="77777777" w:rsidR="006C5BA7" w:rsidRPr="006C5BA7" w:rsidRDefault="006C5BA7" w:rsidP="006C5BA7">
      <w:pPr>
        <w:pStyle w:val="Heading2"/>
        <w:keepNext w:val="0"/>
        <w:keepLines w:val="0"/>
        <w:rPr>
          <w:szCs w:val="24"/>
          <w:lang w:eastAsia="zh-CN"/>
        </w:rPr>
      </w:pPr>
      <w:bookmarkStart w:id="255" w:name="_Toc133255913"/>
      <w:bookmarkStart w:id="256" w:name="_Toc415385197"/>
      <w:bookmarkStart w:id="257" w:name="_Toc425054089"/>
      <w:bookmarkStart w:id="258" w:name="_Toc133300966"/>
      <w:bookmarkStart w:id="259" w:name="_Toc160808248"/>
      <w:r w:rsidRPr="006C5BA7">
        <w:rPr>
          <w:lang w:eastAsia="zh-CN"/>
        </w:rPr>
        <w:t>3.5</w:t>
      </w:r>
      <w:r w:rsidRPr="006C5BA7">
        <w:rPr>
          <w:lang w:eastAsia="zh-CN"/>
        </w:rPr>
        <w:tab/>
      </w:r>
      <w:bookmarkEnd w:id="255"/>
      <w:bookmarkEnd w:id="256"/>
      <w:bookmarkEnd w:id="257"/>
      <w:bookmarkEnd w:id="258"/>
      <w:r>
        <w:rPr>
          <w:rFonts w:hint="eastAsia"/>
          <w:szCs w:val="24"/>
          <w:lang w:val="en-US" w:eastAsia="zh-CN"/>
        </w:rPr>
        <w:t>掩蔽</w:t>
      </w:r>
      <w:bookmarkEnd w:id="259"/>
    </w:p>
    <w:p w14:paraId="203B4851" w14:textId="77777777" w:rsidR="006C5BA7" w:rsidRDefault="006C5BA7" w:rsidP="00AD0E57">
      <w:pPr>
        <w:ind w:firstLineChars="200" w:firstLine="480"/>
        <w:rPr>
          <w:lang w:eastAsia="zh-CN"/>
        </w:rPr>
      </w:pPr>
      <w:r>
        <w:rPr>
          <w:szCs w:val="24"/>
          <w:lang w:val="en-GB" w:eastAsia="zh-CN"/>
        </w:rPr>
        <w:t>一个单独出现时清晰可闻的信号在另一个信号</w:t>
      </w:r>
      <w:r w:rsidRPr="006C5BA7">
        <w:rPr>
          <w:szCs w:val="24"/>
          <w:lang w:eastAsia="zh-CN"/>
        </w:rPr>
        <w:t>（</w:t>
      </w:r>
      <w:r>
        <w:rPr>
          <w:szCs w:val="24"/>
          <w:lang w:val="en-GB" w:eastAsia="zh-CN"/>
        </w:rPr>
        <w:t>掩蔽信号</w:t>
      </w:r>
      <w:r w:rsidRPr="006C5BA7">
        <w:rPr>
          <w:szCs w:val="24"/>
          <w:lang w:eastAsia="zh-CN"/>
        </w:rPr>
        <w:t>）</w:t>
      </w:r>
      <w:r>
        <w:rPr>
          <w:szCs w:val="24"/>
          <w:lang w:val="en-GB" w:eastAsia="zh-CN"/>
        </w:rPr>
        <w:t>出现时可能完全听不见。这种效应称为掩蔽效应</w:t>
      </w:r>
      <w:r w:rsidRPr="006C5BA7">
        <w:rPr>
          <w:szCs w:val="24"/>
          <w:lang w:eastAsia="zh-CN"/>
        </w:rPr>
        <w:t>，</w:t>
      </w:r>
      <w:r>
        <w:rPr>
          <w:szCs w:val="24"/>
          <w:lang w:val="en-GB" w:eastAsia="zh-CN"/>
        </w:rPr>
        <w:t>被掩蔽的信号称为</w:t>
      </w:r>
      <w:r>
        <w:rPr>
          <w:rFonts w:hint="eastAsia"/>
          <w:szCs w:val="24"/>
          <w:lang w:val="en-US" w:eastAsia="zh-CN"/>
        </w:rPr>
        <w:t>被</w:t>
      </w:r>
      <w:r>
        <w:rPr>
          <w:szCs w:val="24"/>
          <w:lang w:val="en-GB" w:eastAsia="zh-CN"/>
        </w:rPr>
        <w:t>掩蔽声</w:t>
      </w:r>
      <w:r w:rsidRPr="006C5BA7">
        <w:rPr>
          <w:rFonts w:hint="eastAsia"/>
          <w:szCs w:val="24"/>
          <w:lang w:eastAsia="zh-CN"/>
        </w:rPr>
        <w:t>（</w:t>
      </w:r>
      <w:r w:rsidRPr="006C5BA7">
        <w:rPr>
          <w:szCs w:val="24"/>
          <w:lang w:eastAsia="zh-CN"/>
        </w:rPr>
        <w:t>maskee</w:t>
      </w:r>
      <w:r w:rsidRPr="006C5BA7">
        <w:rPr>
          <w:rFonts w:hint="eastAsia"/>
          <w:szCs w:val="24"/>
          <w:lang w:eastAsia="zh-CN"/>
        </w:rPr>
        <w:t>）</w:t>
      </w:r>
      <w:r>
        <w:rPr>
          <w:szCs w:val="24"/>
          <w:lang w:val="en-GB" w:eastAsia="zh-CN"/>
        </w:rPr>
        <w:t>。必须区分两种情况</w:t>
      </w:r>
      <w:r>
        <w:rPr>
          <w:rFonts w:hint="eastAsia"/>
          <w:szCs w:val="24"/>
          <w:lang w:val="en-GB" w:eastAsia="zh-CN"/>
        </w:rPr>
        <w:t>：</w:t>
      </w:r>
    </w:p>
    <w:p w14:paraId="1D520D5D" w14:textId="77777777" w:rsidR="006C5BA7" w:rsidRDefault="006C5BA7" w:rsidP="006C5BA7">
      <w:pPr>
        <w:pStyle w:val="enumlev1"/>
        <w:rPr>
          <w:i/>
          <w:iCs/>
          <w:lang w:eastAsia="zh-CN"/>
        </w:rPr>
      </w:pPr>
      <w:r>
        <w:rPr>
          <w:i/>
          <w:iCs/>
          <w:lang w:eastAsia="zh-CN"/>
        </w:rPr>
        <w:t>–</w:t>
      </w:r>
      <w:r>
        <w:rPr>
          <w:i/>
          <w:iCs/>
          <w:lang w:eastAsia="zh-CN"/>
        </w:rPr>
        <w:tab/>
      </w:r>
      <w:r>
        <w:rPr>
          <w:rFonts w:ascii="STKaiti" w:eastAsia="STKaiti" w:hAnsi="STKaiti" w:cs="STKaiti" w:hint="eastAsia"/>
          <w:szCs w:val="24"/>
          <w:lang w:eastAsia="zh-CN"/>
        </w:rPr>
        <w:t>同时掩蔽</w:t>
      </w:r>
    </w:p>
    <w:p w14:paraId="6FD77CA1" w14:textId="77777777" w:rsidR="006C5BA7" w:rsidRDefault="006C5BA7" w:rsidP="006C5BA7">
      <w:pPr>
        <w:pStyle w:val="enumlev1"/>
        <w:rPr>
          <w:lang w:val="en-GB" w:eastAsia="zh-CN"/>
        </w:rPr>
      </w:pPr>
      <w:r>
        <w:rPr>
          <w:lang w:eastAsia="zh-CN"/>
        </w:rPr>
        <w:tab/>
      </w:r>
      <w:r>
        <w:rPr>
          <w:rFonts w:hint="eastAsia"/>
          <w:szCs w:val="24"/>
          <w:lang w:val="en-GB" w:eastAsia="zh-CN"/>
        </w:rPr>
        <w:t>在此情况下</w:t>
      </w:r>
      <w:r>
        <w:rPr>
          <w:szCs w:val="24"/>
          <w:lang w:val="en-GB" w:eastAsia="zh-CN"/>
        </w:rPr>
        <w:t>，</w:t>
      </w:r>
      <w:r>
        <w:rPr>
          <w:rFonts w:hint="eastAsia"/>
          <w:szCs w:val="24"/>
          <w:lang w:val="en-US" w:eastAsia="zh-CN"/>
        </w:rPr>
        <w:t>掩蔽声（</w:t>
      </w:r>
      <w:r>
        <w:rPr>
          <w:szCs w:val="24"/>
          <w:lang w:val="en-GB" w:eastAsia="zh-CN"/>
        </w:rPr>
        <w:t>masker</w:t>
      </w:r>
      <w:r>
        <w:rPr>
          <w:rFonts w:hint="eastAsia"/>
          <w:szCs w:val="24"/>
          <w:lang w:val="en-GB" w:eastAsia="zh-CN"/>
        </w:rPr>
        <w:t>）</w:t>
      </w:r>
      <w:r>
        <w:rPr>
          <w:szCs w:val="24"/>
          <w:lang w:val="en-GB" w:eastAsia="zh-CN"/>
        </w:rPr>
        <w:t>和</w:t>
      </w:r>
      <w:r>
        <w:rPr>
          <w:rFonts w:hint="eastAsia"/>
          <w:szCs w:val="24"/>
          <w:lang w:val="en-US" w:eastAsia="zh-CN"/>
        </w:rPr>
        <w:t>被</w:t>
      </w:r>
      <w:r>
        <w:rPr>
          <w:szCs w:val="24"/>
          <w:lang w:val="en-GB" w:eastAsia="zh-CN"/>
        </w:rPr>
        <w:t>掩蔽声同时出现，并且是准静态的。如果掩蔽声具有离散带宽，则即使对于低于或高于掩蔽声的频率，听觉阈值</w:t>
      </w:r>
      <w:r>
        <w:rPr>
          <w:rFonts w:hint="eastAsia"/>
          <w:szCs w:val="24"/>
          <w:lang w:val="en-GB" w:eastAsia="zh-CN"/>
        </w:rPr>
        <w:t>亦</w:t>
      </w:r>
      <w:r>
        <w:rPr>
          <w:szCs w:val="24"/>
          <w:lang w:val="en-GB" w:eastAsia="zh-CN"/>
        </w:rPr>
        <w:t>会提高。掩蔽的量取决于</w:t>
      </w:r>
      <w:r>
        <w:rPr>
          <w:rFonts w:hint="eastAsia"/>
          <w:szCs w:val="24"/>
          <w:lang w:val="en-GB" w:eastAsia="zh-CN"/>
        </w:rPr>
        <w:t>掩蔽声</w:t>
      </w:r>
      <w:r>
        <w:rPr>
          <w:szCs w:val="24"/>
          <w:lang w:val="en-GB" w:eastAsia="zh-CN"/>
        </w:rPr>
        <w:t>和被</w:t>
      </w:r>
      <w:r>
        <w:rPr>
          <w:rFonts w:hint="eastAsia"/>
          <w:szCs w:val="24"/>
          <w:lang w:val="en-GB" w:eastAsia="zh-CN"/>
        </w:rPr>
        <w:t>掩蔽声</w:t>
      </w:r>
      <w:r>
        <w:rPr>
          <w:szCs w:val="24"/>
          <w:lang w:val="en-GB" w:eastAsia="zh-CN"/>
        </w:rPr>
        <w:t>的结构。在类噪声信号</w:t>
      </w:r>
      <w:r>
        <w:rPr>
          <w:rFonts w:hint="eastAsia"/>
          <w:szCs w:val="24"/>
          <w:lang w:val="en-GB" w:eastAsia="zh-CN"/>
        </w:rPr>
        <w:t>掩蔽</w:t>
      </w:r>
      <w:r>
        <w:rPr>
          <w:szCs w:val="24"/>
          <w:lang w:val="en-GB" w:eastAsia="zh-CN"/>
        </w:rPr>
        <w:t>音调信号的情况下，</w:t>
      </w:r>
      <w:r>
        <w:rPr>
          <w:rFonts w:hint="eastAsia"/>
          <w:szCs w:val="24"/>
          <w:lang w:val="en-GB" w:eastAsia="zh-CN"/>
        </w:rPr>
        <w:t>掩蔽</w:t>
      </w:r>
      <w:r>
        <w:rPr>
          <w:szCs w:val="24"/>
          <w:lang w:val="en-GB" w:eastAsia="zh-CN"/>
        </w:rPr>
        <w:t>量几乎与频率无关。如果</w:t>
      </w:r>
      <w:r>
        <w:rPr>
          <w:rFonts w:hint="eastAsia"/>
          <w:szCs w:val="24"/>
          <w:lang w:val="en-US" w:eastAsia="zh-CN"/>
        </w:rPr>
        <w:t>被</w:t>
      </w:r>
      <w:r>
        <w:rPr>
          <w:rFonts w:hint="eastAsia"/>
          <w:szCs w:val="24"/>
          <w:lang w:val="en-GB" w:eastAsia="zh-CN"/>
        </w:rPr>
        <w:t>掩蔽</w:t>
      </w:r>
      <w:r>
        <w:rPr>
          <w:rFonts w:hint="eastAsia"/>
          <w:szCs w:val="24"/>
          <w:lang w:val="en-US" w:eastAsia="zh-CN"/>
        </w:rPr>
        <w:t>声</w:t>
      </w:r>
      <w:r>
        <w:rPr>
          <w:szCs w:val="24"/>
          <w:lang w:val="en-GB" w:eastAsia="zh-CN"/>
        </w:rPr>
        <w:t>的声压级比</w:t>
      </w:r>
      <w:r>
        <w:rPr>
          <w:rFonts w:hint="eastAsia"/>
          <w:szCs w:val="24"/>
          <w:lang w:val="en-GB" w:eastAsia="zh-CN"/>
        </w:rPr>
        <w:t>掩蔽</w:t>
      </w:r>
      <w:r>
        <w:rPr>
          <w:rFonts w:hint="eastAsia"/>
          <w:szCs w:val="24"/>
          <w:lang w:val="en-US" w:eastAsia="zh-CN"/>
        </w:rPr>
        <w:t>声</w:t>
      </w:r>
      <w:r>
        <w:rPr>
          <w:szCs w:val="24"/>
          <w:lang w:val="en-GB" w:eastAsia="zh-CN"/>
        </w:rPr>
        <w:t>的声压级低</w:t>
      </w:r>
      <w:r>
        <w:rPr>
          <w:szCs w:val="24"/>
          <w:lang w:val="en-GB" w:eastAsia="zh-CN"/>
        </w:rPr>
        <w:t>5</w:t>
      </w:r>
      <w:r>
        <w:rPr>
          <w:szCs w:val="24"/>
          <w:lang w:val="en-GB" w:eastAsia="zh-CN"/>
        </w:rPr>
        <w:t>分贝左右，</w:t>
      </w:r>
      <w:r>
        <w:rPr>
          <w:rFonts w:hint="eastAsia"/>
          <w:szCs w:val="24"/>
          <w:lang w:val="en-US" w:eastAsia="zh-CN"/>
        </w:rPr>
        <w:t>则被掩蔽声</w:t>
      </w:r>
      <w:r>
        <w:rPr>
          <w:szCs w:val="24"/>
          <w:lang w:val="en-GB" w:eastAsia="zh-CN"/>
        </w:rPr>
        <w:t>就听不见了。在音调信号</w:t>
      </w:r>
      <w:r>
        <w:rPr>
          <w:rFonts w:hint="eastAsia"/>
          <w:szCs w:val="24"/>
          <w:lang w:val="en-GB" w:eastAsia="zh-CN"/>
        </w:rPr>
        <w:t>掩蔽</w:t>
      </w:r>
      <w:r>
        <w:rPr>
          <w:szCs w:val="24"/>
          <w:lang w:val="en-GB" w:eastAsia="zh-CN"/>
        </w:rPr>
        <w:t>类噪声信号的情况下，</w:t>
      </w:r>
      <w:r>
        <w:rPr>
          <w:rFonts w:hint="eastAsia"/>
          <w:szCs w:val="24"/>
          <w:lang w:val="en-GB" w:eastAsia="zh-CN"/>
        </w:rPr>
        <w:t>掩蔽</w:t>
      </w:r>
      <w:r>
        <w:rPr>
          <w:szCs w:val="24"/>
          <w:lang w:val="en-GB" w:eastAsia="zh-CN"/>
        </w:rPr>
        <w:t>量取决于</w:t>
      </w:r>
      <w:r>
        <w:rPr>
          <w:rFonts w:hint="eastAsia"/>
          <w:szCs w:val="24"/>
          <w:lang w:val="en-GB" w:eastAsia="zh-CN"/>
        </w:rPr>
        <w:t>掩蔽</w:t>
      </w:r>
      <w:r>
        <w:rPr>
          <w:rFonts w:hint="eastAsia"/>
          <w:szCs w:val="24"/>
          <w:lang w:val="en-US" w:eastAsia="zh-CN"/>
        </w:rPr>
        <w:t>声</w:t>
      </w:r>
      <w:r>
        <w:rPr>
          <w:szCs w:val="24"/>
          <w:lang w:val="en-GB" w:eastAsia="zh-CN"/>
        </w:rPr>
        <w:t>的频率。通过</w:t>
      </w:r>
      <w:r>
        <w:rPr>
          <w:rFonts w:hint="eastAsia"/>
          <w:szCs w:val="24"/>
          <w:lang w:val="en-US" w:eastAsia="zh-CN"/>
        </w:rPr>
        <w:t>公</w:t>
      </w:r>
      <w:r>
        <w:rPr>
          <w:szCs w:val="24"/>
          <w:lang w:val="en-GB" w:eastAsia="zh-CN"/>
        </w:rPr>
        <w:t>式</w:t>
      </w:r>
      <w:r>
        <w:rPr>
          <w:position w:val="-28"/>
          <w:szCs w:val="24"/>
        </w:rPr>
        <w:object w:dxaOrig="1680" w:dyaOrig="690" w14:anchorId="47227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34.55pt" o:ole="">
            <v:imagedata r:id="rId22" o:title=""/>
          </v:shape>
          <o:OLEObject Type="Embed" ProgID="Equation.3" ShapeID="_x0000_i1025" DrawAspect="Content" ObjectID="_1771743901" r:id="rId23"/>
        </w:object>
      </w:r>
      <w:r>
        <w:rPr>
          <w:rFonts w:hint="eastAsia"/>
          <w:szCs w:val="24"/>
          <w:lang w:val="en-US" w:eastAsia="zh-CN"/>
        </w:rPr>
        <w:t>可以对掩蔽量进行</w:t>
      </w:r>
      <w:r>
        <w:rPr>
          <w:szCs w:val="24"/>
          <w:lang w:val="en-GB" w:eastAsia="zh-CN"/>
        </w:rPr>
        <w:t>估算，其中</w:t>
      </w:r>
      <w:r>
        <w:rPr>
          <w:i/>
          <w:iCs/>
          <w:lang w:val="en-GB" w:eastAsia="zh-CN"/>
        </w:rPr>
        <w:t>z</w:t>
      </w:r>
      <w:r>
        <w:rPr>
          <w:szCs w:val="24"/>
          <w:lang w:val="en-GB" w:eastAsia="zh-CN"/>
        </w:rPr>
        <w:t>是</w:t>
      </w:r>
      <w:r>
        <w:rPr>
          <w:rFonts w:hint="eastAsia"/>
          <w:szCs w:val="24"/>
          <w:lang w:val="en-GB" w:eastAsia="zh-CN"/>
        </w:rPr>
        <w:t>掩蔽</w:t>
      </w:r>
      <w:r>
        <w:rPr>
          <w:rFonts w:hint="eastAsia"/>
          <w:szCs w:val="24"/>
          <w:lang w:val="en-US" w:eastAsia="zh-CN"/>
        </w:rPr>
        <w:t>声</w:t>
      </w:r>
      <w:r>
        <w:rPr>
          <w:szCs w:val="24"/>
          <w:lang w:val="en-GB" w:eastAsia="zh-CN"/>
        </w:rPr>
        <w:t>的</w:t>
      </w:r>
      <w:r>
        <w:rPr>
          <w:rFonts w:hint="eastAsia"/>
          <w:szCs w:val="24"/>
          <w:lang w:val="en-GB" w:eastAsia="zh-CN"/>
        </w:rPr>
        <w:t>临界频带</w:t>
      </w:r>
      <w:r>
        <w:rPr>
          <w:szCs w:val="24"/>
          <w:lang w:val="en-GB" w:eastAsia="zh-CN"/>
        </w:rPr>
        <w:t>速率。此外，在高信号电平</w:t>
      </w:r>
      <w:r>
        <w:rPr>
          <w:rFonts w:hint="eastAsia"/>
          <w:szCs w:val="24"/>
          <w:lang w:val="en-US" w:eastAsia="zh-CN"/>
        </w:rPr>
        <w:t>情况</w:t>
      </w:r>
      <w:r>
        <w:rPr>
          <w:szCs w:val="24"/>
          <w:lang w:val="en-GB" w:eastAsia="zh-CN"/>
        </w:rPr>
        <w:t>下，非线性效应降低了掩蔽</w:t>
      </w:r>
      <w:r>
        <w:rPr>
          <w:rFonts w:hint="eastAsia"/>
          <w:szCs w:val="24"/>
          <w:lang w:val="en-US" w:eastAsia="zh-CN"/>
        </w:rPr>
        <w:t>声</w:t>
      </w:r>
      <w:r>
        <w:rPr>
          <w:szCs w:val="24"/>
          <w:lang w:val="en-GB" w:eastAsia="zh-CN"/>
        </w:rPr>
        <w:t>附近的掩蔽阈值。音调掩蔽音</w:t>
      </w:r>
      <w:r>
        <w:rPr>
          <w:rFonts w:hint="eastAsia"/>
          <w:szCs w:val="24"/>
          <w:lang w:val="en-GB" w:eastAsia="zh-CN"/>
        </w:rPr>
        <w:t>亦</w:t>
      </w:r>
      <w:r>
        <w:rPr>
          <w:szCs w:val="24"/>
          <w:lang w:val="en-GB" w:eastAsia="zh-CN"/>
        </w:rPr>
        <w:t>有类似的效果。几个信号的</w:t>
      </w:r>
      <w:r>
        <w:rPr>
          <w:rFonts w:hint="eastAsia"/>
          <w:szCs w:val="24"/>
          <w:lang w:val="en-GB" w:eastAsia="zh-CN"/>
        </w:rPr>
        <w:t>掩蔽</w:t>
      </w:r>
      <w:r>
        <w:rPr>
          <w:szCs w:val="24"/>
          <w:lang w:val="en-GB" w:eastAsia="zh-CN"/>
        </w:rPr>
        <w:t>阈值以非线性方式相加。一般来说，得到的</w:t>
      </w:r>
      <w:r>
        <w:rPr>
          <w:rFonts w:hint="eastAsia"/>
          <w:szCs w:val="24"/>
          <w:lang w:val="en-GB" w:eastAsia="zh-CN"/>
        </w:rPr>
        <w:t>掩蔽</w:t>
      </w:r>
      <w:r>
        <w:rPr>
          <w:szCs w:val="24"/>
          <w:lang w:val="en-GB" w:eastAsia="zh-CN"/>
        </w:rPr>
        <w:t>阈值高于每个单独信号产生的</w:t>
      </w:r>
      <w:r>
        <w:rPr>
          <w:rFonts w:hint="eastAsia"/>
          <w:szCs w:val="24"/>
          <w:lang w:val="en-GB" w:eastAsia="zh-CN"/>
        </w:rPr>
        <w:t>掩蔽</w:t>
      </w:r>
      <w:r>
        <w:rPr>
          <w:szCs w:val="24"/>
          <w:lang w:val="en-GB" w:eastAsia="zh-CN"/>
        </w:rPr>
        <w:t>阈值。</w:t>
      </w:r>
    </w:p>
    <w:p w14:paraId="38D51025" w14:textId="77777777" w:rsidR="006C5BA7" w:rsidRDefault="006C5BA7" w:rsidP="006C5BA7">
      <w:pPr>
        <w:pStyle w:val="enumlev1"/>
        <w:rPr>
          <w:i/>
          <w:iCs/>
          <w:lang w:val="en-GB" w:eastAsia="zh-CN"/>
        </w:rPr>
      </w:pPr>
      <w:r>
        <w:rPr>
          <w:i/>
          <w:iCs/>
          <w:lang w:val="en-GB" w:eastAsia="zh-CN"/>
        </w:rPr>
        <w:lastRenderedPageBreak/>
        <w:t>–</w:t>
      </w:r>
      <w:r>
        <w:rPr>
          <w:i/>
          <w:iCs/>
          <w:lang w:val="en-GB" w:eastAsia="zh-CN"/>
        </w:rPr>
        <w:tab/>
      </w:r>
      <w:r>
        <w:rPr>
          <w:rFonts w:ascii="STKaiti" w:eastAsia="STKaiti" w:hAnsi="STKaiti" w:cs="STKaiti"/>
          <w:szCs w:val="24"/>
          <w:lang w:val="en-GB" w:eastAsia="zh-CN"/>
        </w:rPr>
        <w:t>时间掩蔽</w:t>
      </w:r>
    </w:p>
    <w:p w14:paraId="60D92565" w14:textId="77777777" w:rsidR="006C5BA7" w:rsidRDefault="006C5BA7" w:rsidP="006C5BA7">
      <w:pPr>
        <w:pStyle w:val="enumlev1"/>
        <w:rPr>
          <w:lang w:val="en-GB" w:eastAsia="zh-CN"/>
        </w:rPr>
      </w:pPr>
      <w:r>
        <w:rPr>
          <w:lang w:val="en-GB" w:eastAsia="zh-CN"/>
        </w:rPr>
        <w:tab/>
      </w:r>
      <w:r>
        <w:rPr>
          <w:rFonts w:hint="eastAsia"/>
          <w:szCs w:val="24"/>
          <w:lang w:val="en-GB" w:eastAsia="zh-CN"/>
        </w:rPr>
        <w:t>在此情况下</w:t>
      </w:r>
      <w:r>
        <w:rPr>
          <w:szCs w:val="24"/>
          <w:lang w:val="en-GB" w:eastAsia="zh-CN"/>
        </w:rPr>
        <w:t>，</w:t>
      </w:r>
      <w:r>
        <w:rPr>
          <w:rFonts w:hint="eastAsia"/>
          <w:szCs w:val="24"/>
          <w:lang w:val="en-GB" w:eastAsia="zh-CN"/>
        </w:rPr>
        <w:t>掩蔽</w:t>
      </w:r>
      <w:r>
        <w:rPr>
          <w:rFonts w:hint="eastAsia"/>
          <w:szCs w:val="24"/>
          <w:lang w:val="en-US" w:eastAsia="zh-CN"/>
        </w:rPr>
        <w:t>声</w:t>
      </w:r>
      <w:r>
        <w:rPr>
          <w:szCs w:val="24"/>
          <w:lang w:val="en-GB" w:eastAsia="zh-CN"/>
        </w:rPr>
        <w:t>和</w:t>
      </w:r>
      <w:r>
        <w:rPr>
          <w:rFonts w:hint="eastAsia"/>
          <w:szCs w:val="24"/>
          <w:lang w:val="en-US" w:eastAsia="zh-CN"/>
        </w:rPr>
        <w:t>被</w:t>
      </w:r>
      <w:r>
        <w:rPr>
          <w:rFonts w:hint="eastAsia"/>
          <w:szCs w:val="24"/>
          <w:lang w:val="en-GB" w:eastAsia="zh-CN"/>
        </w:rPr>
        <w:t>掩蔽</w:t>
      </w:r>
      <w:r>
        <w:rPr>
          <w:rFonts w:hint="eastAsia"/>
          <w:szCs w:val="24"/>
          <w:lang w:val="en-US" w:eastAsia="zh-CN"/>
        </w:rPr>
        <w:t>声</w:t>
      </w:r>
      <w:r>
        <w:rPr>
          <w:szCs w:val="24"/>
          <w:lang w:val="en-GB" w:eastAsia="zh-CN"/>
        </w:rPr>
        <w:t>出现在不同的时间。</w:t>
      </w:r>
      <w:r>
        <w:rPr>
          <w:rFonts w:hint="eastAsia"/>
          <w:szCs w:val="24"/>
          <w:lang w:val="en-US" w:eastAsia="zh-CN"/>
        </w:rPr>
        <w:t>在掩蔽声</w:t>
      </w:r>
      <w:r>
        <w:rPr>
          <w:szCs w:val="24"/>
          <w:lang w:val="en-GB" w:eastAsia="zh-CN"/>
        </w:rPr>
        <w:t>衰减后不久，</w:t>
      </w:r>
      <w:r>
        <w:rPr>
          <w:rFonts w:hint="eastAsia"/>
          <w:szCs w:val="24"/>
          <w:lang w:val="en-GB" w:eastAsia="zh-CN"/>
        </w:rPr>
        <w:t>掩蔽</w:t>
      </w:r>
      <w:r>
        <w:rPr>
          <w:szCs w:val="24"/>
          <w:lang w:val="en-GB" w:eastAsia="zh-CN"/>
        </w:rPr>
        <w:t>阈值更接近于该</w:t>
      </w:r>
      <w:r>
        <w:rPr>
          <w:rFonts w:hint="eastAsia"/>
          <w:szCs w:val="24"/>
          <w:lang w:val="en-GB" w:eastAsia="zh-CN"/>
        </w:rPr>
        <w:t>掩蔽</w:t>
      </w:r>
      <w:r>
        <w:rPr>
          <w:rFonts w:hint="eastAsia"/>
          <w:szCs w:val="24"/>
          <w:lang w:val="en-US" w:eastAsia="zh-CN"/>
        </w:rPr>
        <w:t>声</w:t>
      </w:r>
      <w:r>
        <w:rPr>
          <w:szCs w:val="24"/>
          <w:lang w:val="en-GB" w:eastAsia="zh-CN"/>
        </w:rPr>
        <w:t>的同时</w:t>
      </w:r>
      <w:r>
        <w:rPr>
          <w:rFonts w:hint="eastAsia"/>
          <w:szCs w:val="24"/>
          <w:lang w:val="en-GB" w:eastAsia="zh-CN"/>
        </w:rPr>
        <w:t>掩蔽</w:t>
      </w:r>
      <w:r>
        <w:rPr>
          <w:szCs w:val="24"/>
          <w:lang w:val="en-GB" w:eastAsia="zh-CN"/>
        </w:rPr>
        <w:t>，而</w:t>
      </w:r>
      <w:r>
        <w:rPr>
          <w:rFonts w:hint="eastAsia"/>
          <w:szCs w:val="24"/>
          <w:lang w:val="en-US" w:eastAsia="zh-CN"/>
        </w:rPr>
        <w:t>非</w:t>
      </w:r>
      <w:r>
        <w:rPr>
          <w:szCs w:val="24"/>
          <w:lang w:val="en-GB" w:eastAsia="zh-CN"/>
        </w:rPr>
        <w:t>绝对阈值。根据掩蔽的持续时间，阈值的衰减时间可以在</w:t>
      </w:r>
      <w:r>
        <w:rPr>
          <w:szCs w:val="24"/>
          <w:lang w:val="en-GB" w:eastAsia="zh-CN"/>
        </w:rPr>
        <w:t>5</w:t>
      </w:r>
      <w:r>
        <w:rPr>
          <w:szCs w:val="24"/>
          <w:lang w:val="en-GB" w:eastAsia="zh-CN"/>
        </w:rPr>
        <w:t>毫秒（掩蔽</w:t>
      </w:r>
      <w:r>
        <w:rPr>
          <w:rFonts w:hint="eastAsia"/>
          <w:szCs w:val="24"/>
          <w:lang w:val="en-US" w:eastAsia="zh-CN"/>
        </w:rPr>
        <w:t>声</w:t>
      </w:r>
      <w:r>
        <w:rPr>
          <w:rFonts w:hint="eastAsia"/>
          <w:szCs w:val="24"/>
          <w:lang w:val="en-GB" w:eastAsia="zh-CN"/>
        </w:rPr>
        <w:t>：</w:t>
      </w:r>
      <w:r>
        <w:rPr>
          <w:szCs w:val="24"/>
          <w:lang w:val="en-GB" w:eastAsia="zh-CN"/>
        </w:rPr>
        <w:t>持续时间约为</w:t>
      </w:r>
      <w:r>
        <w:rPr>
          <w:szCs w:val="24"/>
          <w:lang w:val="en-GB" w:eastAsia="zh-CN"/>
        </w:rPr>
        <w:t>0.05</w:t>
      </w:r>
      <w:r>
        <w:rPr>
          <w:szCs w:val="24"/>
          <w:lang w:val="en-GB" w:eastAsia="zh-CN"/>
        </w:rPr>
        <w:t>毫秒的高斯脉冲）和</w:t>
      </w:r>
      <w:r>
        <w:rPr>
          <w:szCs w:val="24"/>
          <w:lang w:val="en-GB" w:eastAsia="zh-CN"/>
        </w:rPr>
        <w:t>150</w:t>
      </w:r>
      <w:r>
        <w:rPr>
          <w:szCs w:val="24"/>
          <w:lang w:val="en-GB" w:eastAsia="zh-CN"/>
        </w:rPr>
        <w:t>毫秒以上（掩蔽</w:t>
      </w:r>
      <w:r>
        <w:rPr>
          <w:rFonts w:hint="eastAsia"/>
          <w:szCs w:val="24"/>
          <w:lang w:val="en-US" w:eastAsia="zh-CN"/>
        </w:rPr>
        <w:t>声</w:t>
      </w:r>
      <w:r>
        <w:rPr>
          <w:rFonts w:hint="eastAsia"/>
          <w:szCs w:val="24"/>
          <w:lang w:val="en-GB" w:eastAsia="zh-CN"/>
        </w:rPr>
        <w:t>：</w:t>
      </w:r>
      <w:r>
        <w:rPr>
          <w:szCs w:val="24"/>
          <w:lang w:val="en-GB" w:eastAsia="zh-CN"/>
        </w:rPr>
        <w:t>持续时间为</w:t>
      </w:r>
      <w:r>
        <w:rPr>
          <w:szCs w:val="24"/>
          <w:lang w:val="en-GB" w:eastAsia="zh-CN"/>
        </w:rPr>
        <w:t>1</w:t>
      </w:r>
      <w:r>
        <w:rPr>
          <w:szCs w:val="24"/>
          <w:lang w:val="en-GB" w:eastAsia="zh-CN"/>
        </w:rPr>
        <w:t>秒的粉红噪声）之间。</w:t>
      </w:r>
      <w:r>
        <w:rPr>
          <w:rFonts w:hint="eastAsia"/>
          <w:szCs w:val="24"/>
          <w:lang w:val="en-US" w:eastAsia="zh-CN"/>
        </w:rPr>
        <w:t>恰处于</w:t>
      </w:r>
      <w:r>
        <w:rPr>
          <w:rFonts w:hint="eastAsia"/>
          <w:szCs w:val="24"/>
          <w:lang w:val="en-GB" w:eastAsia="zh-CN"/>
        </w:rPr>
        <w:t>较大信号</w:t>
      </w:r>
      <w:r>
        <w:rPr>
          <w:szCs w:val="24"/>
          <w:lang w:val="en-GB" w:eastAsia="zh-CN"/>
        </w:rPr>
        <w:t>之前的微弱信号被</w:t>
      </w:r>
      <w:r>
        <w:rPr>
          <w:rFonts w:hint="eastAsia"/>
          <w:szCs w:val="24"/>
          <w:lang w:val="en-US" w:eastAsia="zh-CN"/>
        </w:rPr>
        <w:t>掩蔽</w:t>
      </w:r>
      <w:r>
        <w:rPr>
          <w:szCs w:val="24"/>
          <w:lang w:val="en-GB" w:eastAsia="zh-CN"/>
        </w:rPr>
        <w:t>。这种反向掩蔽效应的持续时间约为</w:t>
      </w:r>
      <w:r>
        <w:rPr>
          <w:szCs w:val="24"/>
          <w:lang w:val="en-GB" w:eastAsia="zh-CN"/>
        </w:rPr>
        <w:t>5</w:t>
      </w:r>
      <w:r>
        <w:rPr>
          <w:rFonts w:hint="eastAsia"/>
          <w:szCs w:val="24"/>
          <w:lang w:val="en-GB" w:eastAsia="zh-CN"/>
        </w:rPr>
        <w:t>毫秒。</w:t>
      </w:r>
      <w:r>
        <w:rPr>
          <w:szCs w:val="24"/>
          <w:lang w:val="en-GB" w:eastAsia="zh-CN"/>
        </w:rPr>
        <w:t>如果</w:t>
      </w:r>
      <w:r>
        <w:rPr>
          <w:rFonts w:hint="eastAsia"/>
          <w:szCs w:val="24"/>
          <w:lang w:val="en-US" w:eastAsia="zh-CN"/>
        </w:rPr>
        <w:t>被</w:t>
      </w:r>
      <w:r>
        <w:rPr>
          <w:szCs w:val="24"/>
          <w:lang w:val="en-GB" w:eastAsia="zh-CN"/>
        </w:rPr>
        <w:t>掩蔽</w:t>
      </w:r>
      <w:r>
        <w:rPr>
          <w:rFonts w:hint="eastAsia"/>
          <w:szCs w:val="24"/>
          <w:lang w:val="en-US" w:eastAsia="zh-CN"/>
        </w:rPr>
        <w:t>声恰好</w:t>
      </w:r>
      <w:r>
        <w:rPr>
          <w:szCs w:val="24"/>
          <w:lang w:val="en-GB" w:eastAsia="zh-CN"/>
        </w:rPr>
        <w:t>高于阈值，则</w:t>
      </w:r>
      <w:r>
        <w:rPr>
          <w:rFonts w:hint="eastAsia"/>
          <w:szCs w:val="24"/>
          <w:lang w:val="en-US" w:eastAsia="zh-CN"/>
        </w:rPr>
        <w:t>其</w:t>
      </w:r>
      <w:r>
        <w:rPr>
          <w:szCs w:val="24"/>
          <w:lang w:val="en-GB" w:eastAsia="zh-CN"/>
        </w:rPr>
        <w:t>在掩蔽</w:t>
      </w:r>
      <w:r>
        <w:rPr>
          <w:rFonts w:hint="eastAsia"/>
          <w:szCs w:val="24"/>
          <w:lang w:val="en-US" w:eastAsia="zh-CN"/>
        </w:rPr>
        <w:t>声</w:t>
      </w:r>
      <w:r>
        <w:rPr>
          <w:szCs w:val="24"/>
          <w:lang w:val="en-GB" w:eastAsia="zh-CN"/>
        </w:rPr>
        <w:t>之前不会被感知到，而是被感知为掩蔽</w:t>
      </w:r>
      <w:r>
        <w:rPr>
          <w:rFonts w:hint="eastAsia"/>
          <w:szCs w:val="24"/>
          <w:lang w:val="en-US" w:eastAsia="zh-CN"/>
        </w:rPr>
        <w:t>声</w:t>
      </w:r>
      <w:r>
        <w:rPr>
          <w:szCs w:val="24"/>
          <w:lang w:val="en-GB" w:eastAsia="zh-CN"/>
        </w:rPr>
        <w:t>的变化。反向掩蔽显示了不同听者之间的较大偏差。</w:t>
      </w:r>
    </w:p>
    <w:p w14:paraId="057C7840" w14:textId="77777777" w:rsidR="006C5BA7" w:rsidRDefault="006C5BA7" w:rsidP="00AD0E57">
      <w:pPr>
        <w:pStyle w:val="Heading2"/>
        <w:rPr>
          <w:szCs w:val="24"/>
          <w:lang w:val="en-GB" w:eastAsia="zh-CN"/>
        </w:rPr>
      </w:pPr>
      <w:bookmarkStart w:id="260" w:name="_Toc425054090"/>
      <w:bookmarkStart w:id="261" w:name="_Toc133300967"/>
      <w:bookmarkStart w:id="262" w:name="_Toc415385198"/>
      <w:bookmarkStart w:id="263" w:name="_Toc133255914"/>
      <w:bookmarkStart w:id="264" w:name="_Toc160808249"/>
      <w:r>
        <w:rPr>
          <w:lang w:val="en-GB" w:eastAsia="zh-CN"/>
        </w:rPr>
        <w:t>3.6</w:t>
      </w:r>
      <w:r>
        <w:rPr>
          <w:lang w:val="en-GB" w:eastAsia="zh-CN"/>
        </w:rPr>
        <w:tab/>
      </w:r>
      <w:bookmarkEnd w:id="260"/>
      <w:bookmarkEnd w:id="261"/>
      <w:bookmarkEnd w:id="262"/>
      <w:bookmarkEnd w:id="263"/>
      <w:r>
        <w:rPr>
          <w:szCs w:val="24"/>
          <w:lang w:val="en-GB" w:eastAsia="zh-CN"/>
        </w:rPr>
        <w:t>响度和部分掩蔽</w:t>
      </w:r>
      <w:bookmarkEnd w:id="264"/>
    </w:p>
    <w:p w14:paraId="131DD996" w14:textId="77777777" w:rsidR="006C5BA7" w:rsidRDefault="006C5BA7" w:rsidP="00AD0E57">
      <w:pPr>
        <w:ind w:firstLineChars="200" w:firstLine="480"/>
        <w:rPr>
          <w:lang w:val="en-GB" w:eastAsia="zh-CN"/>
        </w:rPr>
      </w:pPr>
      <w:r>
        <w:rPr>
          <w:szCs w:val="24"/>
          <w:lang w:val="en-GB" w:eastAsia="zh-CN"/>
        </w:rPr>
        <w:t>音频信号的感知响度取决于其频率、持续时间和声压级。由于自动</w:t>
      </w:r>
      <w:r>
        <w:rPr>
          <w:rFonts w:hint="eastAsia"/>
          <w:szCs w:val="24"/>
          <w:lang w:val="en-GB" w:eastAsia="zh-CN"/>
        </w:rPr>
        <w:t>掩蔽</w:t>
      </w:r>
      <w:r>
        <w:rPr>
          <w:szCs w:val="24"/>
          <w:lang w:val="en-GB" w:eastAsia="zh-CN"/>
        </w:rPr>
        <w:t>，复合信号的响度小于其所有分量的响度之和。在音频质量测量的背景下，添加到参考信号的</w:t>
      </w:r>
      <w:r>
        <w:rPr>
          <w:rFonts w:hint="eastAsia"/>
          <w:szCs w:val="24"/>
          <w:lang w:val="en-US" w:eastAsia="zh-CN"/>
        </w:rPr>
        <w:t>无用</w:t>
      </w:r>
      <w:r>
        <w:rPr>
          <w:szCs w:val="24"/>
          <w:lang w:val="en-GB" w:eastAsia="zh-CN"/>
        </w:rPr>
        <w:t>失真的响度（噪声响度）通过参考信号引起的部分掩蔽而降低。</w:t>
      </w:r>
    </w:p>
    <w:p w14:paraId="7B311B04" w14:textId="77777777" w:rsidR="006C5BA7" w:rsidRDefault="006C5BA7" w:rsidP="006C5BA7">
      <w:pPr>
        <w:pStyle w:val="Heading2"/>
        <w:keepNext w:val="0"/>
        <w:keepLines w:val="0"/>
        <w:rPr>
          <w:szCs w:val="24"/>
          <w:lang w:val="en-US" w:eastAsia="zh-CN"/>
        </w:rPr>
      </w:pPr>
      <w:bookmarkStart w:id="265" w:name="_Toc133255915"/>
      <w:bookmarkStart w:id="266" w:name="_Toc133300968"/>
      <w:bookmarkStart w:id="267" w:name="_Toc415385199"/>
      <w:bookmarkStart w:id="268" w:name="_Toc425054091"/>
      <w:bookmarkStart w:id="269" w:name="_Toc160808250"/>
      <w:r>
        <w:rPr>
          <w:lang w:val="en-GB" w:eastAsia="zh-CN"/>
        </w:rPr>
        <w:t>3.7</w:t>
      </w:r>
      <w:r>
        <w:rPr>
          <w:lang w:val="en-GB" w:eastAsia="zh-CN"/>
        </w:rPr>
        <w:tab/>
      </w:r>
      <w:bookmarkEnd w:id="265"/>
      <w:bookmarkEnd w:id="266"/>
      <w:bookmarkEnd w:id="267"/>
      <w:bookmarkEnd w:id="268"/>
      <w:r>
        <w:rPr>
          <w:szCs w:val="24"/>
          <w:lang w:val="en-GB" w:eastAsia="zh-CN"/>
        </w:rPr>
        <w:t>锐</w:t>
      </w:r>
      <w:r>
        <w:rPr>
          <w:rFonts w:hint="eastAsia"/>
          <w:szCs w:val="24"/>
          <w:lang w:val="en-US" w:eastAsia="zh-CN"/>
        </w:rPr>
        <w:t>度</w:t>
      </w:r>
      <w:bookmarkEnd w:id="269"/>
    </w:p>
    <w:p w14:paraId="25E66C41" w14:textId="77777777" w:rsidR="006C5BA7" w:rsidRDefault="006C5BA7" w:rsidP="00AD0E57">
      <w:pPr>
        <w:ind w:firstLineChars="200" w:firstLine="480"/>
        <w:rPr>
          <w:szCs w:val="24"/>
          <w:lang w:val="en-GB" w:eastAsia="zh-CN"/>
        </w:rPr>
      </w:pPr>
      <w:r>
        <w:rPr>
          <w:szCs w:val="24"/>
          <w:lang w:val="en-GB" w:eastAsia="zh-CN"/>
        </w:rPr>
        <w:t>锐度是感觉的基本值之一，与音色有关。如果声音主要包含高频成分，</w:t>
      </w:r>
      <w:r>
        <w:rPr>
          <w:rFonts w:hint="eastAsia"/>
          <w:szCs w:val="24"/>
          <w:lang w:val="en-US" w:eastAsia="zh-CN"/>
        </w:rPr>
        <w:t>则</w:t>
      </w:r>
      <w:r>
        <w:rPr>
          <w:szCs w:val="24"/>
          <w:lang w:val="en-GB" w:eastAsia="zh-CN"/>
        </w:rPr>
        <w:t>会被认为是尖锐的。例如，高频的正弦音或带限噪声，或者截止频率在约</w:t>
      </w:r>
      <w:r>
        <w:rPr>
          <w:szCs w:val="24"/>
          <w:lang w:val="en-GB" w:eastAsia="zh-CN"/>
        </w:rPr>
        <w:t>3</w:t>
      </w:r>
      <w:r>
        <w:rPr>
          <w:rFonts w:hint="eastAsia"/>
          <w:szCs w:val="24"/>
          <w:lang w:val="en-US" w:eastAsia="zh-CN"/>
        </w:rPr>
        <w:t xml:space="preserve"> </w:t>
      </w:r>
      <w:r>
        <w:rPr>
          <w:szCs w:val="24"/>
          <w:lang w:val="en-GB" w:eastAsia="zh-CN"/>
        </w:rPr>
        <w:t>k</w:t>
      </w:r>
      <w:r>
        <w:rPr>
          <w:rFonts w:hint="eastAsia"/>
          <w:szCs w:val="24"/>
          <w:lang w:val="en-US" w:eastAsia="zh-CN"/>
        </w:rPr>
        <w:t>Hz</w:t>
      </w:r>
      <w:r>
        <w:rPr>
          <w:szCs w:val="24"/>
          <w:lang w:val="en-GB" w:eastAsia="zh-CN"/>
        </w:rPr>
        <w:t>以上的频率范围内的高通噪声被称为锐噪声。</w:t>
      </w:r>
      <w:r>
        <w:rPr>
          <w:rFonts w:hint="eastAsia"/>
          <w:szCs w:val="24"/>
          <w:lang w:val="en-GB" w:eastAsia="zh-CN"/>
        </w:rPr>
        <w:t>不过，</w:t>
      </w:r>
      <w:r>
        <w:rPr>
          <w:szCs w:val="24"/>
          <w:lang w:val="en-GB" w:eastAsia="zh-CN"/>
        </w:rPr>
        <w:t>音频信号的详细频率结构对</w:t>
      </w:r>
      <w:r>
        <w:rPr>
          <w:rFonts w:hint="eastAsia"/>
          <w:szCs w:val="24"/>
          <w:lang w:val="en-US" w:eastAsia="zh-CN"/>
        </w:rPr>
        <w:t>锐度</w:t>
      </w:r>
      <w:r>
        <w:rPr>
          <w:szCs w:val="24"/>
          <w:lang w:val="en-GB" w:eastAsia="zh-CN"/>
        </w:rPr>
        <w:t>没有重大影响。</w:t>
      </w:r>
      <w:r>
        <w:rPr>
          <w:lang w:val="en-GB" w:eastAsia="zh-CN"/>
        </w:rPr>
        <w:t>Von Bismarck</w:t>
      </w:r>
      <w:r>
        <w:rPr>
          <w:rFonts w:hint="eastAsia"/>
          <w:szCs w:val="24"/>
          <w:lang w:val="en-GB" w:eastAsia="zh-CN"/>
        </w:rPr>
        <w:t>[</w:t>
      </w:r>
      <w:r>
        <w:rPr>
          <w:szCs w:val="24"/>
          <w:lang w:val="en-GB" w:eastAsia="zh-CN"/>
        </w:rPr>
        <w:t>1974</w:t>
      </w:r>
      <w:r>
        <w:rPr>
          <w:rFonts w:hint="eastAsia"/>
          <w:szCs w:val="24"/>
          <w:lang w:val="en-US" w:eastAsia="zh-CN"/>
        </w:rPr>
        <w:t>年</w:t>
      </w:r>
      <w:r>
        <w:rPr>
          <w:rFonts w:hint="eastAsia"/>
          <w:szCs w:val="24"/>
          <w:lang w:val="en-GB" w:eastAsia="zh-CN"/>
        </w:rPr>
        <w:t>]</w:t>
      </w:r>
      <w:r>
        <w:rPr>
          <w:szCs w:val="24"/>
          <w:lang w:val="en-GB" w:eastAsia="zh-CN"/>
        </w:rPr>
        <w:t>进行了有关锐度的基础研究。</w:t>
      </w:r>
    </w:p>
    <w:p w14:paraId="13D3C093" w14:textId="77777777" w:rsidR="006C5BA7" w:rsidRDefault="006C5BA7" w:rsidP="00AD0E57">
      <w:pPr>
        <w:ind w:firstLineChars="200" w:firstLine="480"/>
        <w:rPr>
          <w:lang w:val="en-GB" w:eastAsia="zh-CN"/>
        </w:rPr>
      </w:pPr>
      <w:r>
        <w:rPr>
          <w:rFonts w:hint="eastAsia"/>
          <w:szCs w:val="24"/>
          <w:lang w:val="en-GB" w:eastAsia="zh-CN"/>
        </w:rPr>
        <w:t>[</w:t>
      </w:r>
      <w:r>
        <w:rPr>
          <w:szCs w:val="24"/>
          <w:lang w:val="en-GB" w:eastAsia="zh-CN"/>
        </w:rPr>
        <w:t>Aures</w:t>
      </w:r>
      <w:r>
        <w:rPr>
          <w:szCs w:val="24"/>
          <w:lang w:val="en-GB" w:eastAsia="zh-CN"/>
        </w:rPr>
        <w:t>，</w:t>
      </w:r>
      <w:r>
        <w:rPr>
          <w:szCs w:val="24"/>
          <w:lang w:val="en-GB" w:eastAsia="zh-CN"/>
        </w:rPr>
        <w:t>1984</w:t>
      </w:r>
      <w:r>
        <w:rPr>
          <w:rFonts w:hint="eastAsia"/>
          <w:szCs w:val="24"/>
          <w:lang w:val="en-US" w:eastAsia="zh-CN"/>
        </w:rPr>
        <w:t>年</w:t>
      </w:r>
      <w:r>
        <w:rPr>
          <w:rFonts w:hint="eastAsia"/>
          <w:szCs w:val="24"/>
          <w:lang w:val="en-GB" w:eastAsia="zh-CN"/>
        </w:rPr>
        <w:t>]</w:t>
      </w:r>
      <w:r>
        <w:rPr>
          <w:szCs w:val="24"/>
          <w:lang w:val="en-GB" w:eastAsia="zh-CN"/>
        </w:rPr>
        <w:t>进行了</w:t>
      </w:r>
      <w:r>
        <w:rPr>
          <w:rFonts w:hint="eastAsia"/>
          <w:szCs w:val="24"/>
          <w:lang w:val="en-US" w:eastAsia="zh-CN"/>
        </w:rPr>
        <w:t>有关</w:t>
      </w:r>
      <w:r>
        <w:rPr>
          <w:szCs w:val="24"/>
          <w:lang w:val="en-GB" w:eastAsia="zh-CN"/>
        </w:rPr>
        <w:t>锐度的其他研究。这些研究的结果是一个与</w:t>
      </w:r>
      <w:r>
        <w:rPr>
          <w:lang w:val="en-GB" w:eastAsia="zh-CN"/>
        </w:rPr>
        <w:t>Bismarck</w:t>
      </w:r>
      <w:r>
        <w:rPr>
          <w:szCs w:val="24"/>
          <w:lang w:val="en-GB" w:eastAsia="zh-CN"/>
        </w:rPr>
        <w:t>定义的加权函数相比略有修改的加权函数。在非常低和非常高的</w:t>
      </w:r>
      <w:r>
        <w:rPr>
          <w:rFonts w:hint="eastAsia"/>
          <w:szCs w:val="24"/>
          <w:lang w:val="en-GB" w:eastAsia="zh-CN"/>
        </w:rPr>
        <w:t>临界频带</w:t>
      </w:r>
      <w:r>
        <w:rPr>
          <w:szCs w:val="24"/>
          <w:lang w:val="en-GB" w:eastAsia="zh-CN"/>
        </w:rPr>
        <w:t>速率下，</w:t>
      </w:r>
      <w:r>
        <w:rPr>
          <w:rFonts w:hint="eastAsia"/>
          <w:szCs w:val="24"/>
          <w:lang w:val="en-US" w:eastAsia="zh-CN"/>
        </w:rPr>
        <w:t>其</w:t>
      </w:r>
      <w:r>
        <w:rPr>
          <w:szCs w:val="24"/>
          <w:lang w:val="en-GB" w:eastAsia="zh-CN"/>
        </w:rPr>
        <w:t>对</w:t>
      </w:r>
      <w:r>
        <w:rPr>
          <w:rFonts w:hint="eastAsia"/>
          <w:szCs w:val="24"/>
          <w:lang w:val="en-US" w:eastAsia="zh-CN"/>
        </w:rPr>
        <w:t>锐度属性</w:t>
      </w:r>
      <w:r>
        <w:rPr>
          <w:szCs w:val="24"/>
          <w:lang w:val="en-GB" w:eastAsia="zh-CN"/>
        </w:rPr>
        <w:t>的贡献较小，而在</w:t>
      </w:r>
      <w:r>
        <w:rPr>
          <w:szCs w:val="24"/>
          <w:lang w:val="en-GB" w:eastAsia="zh-CN"/>
        </w:rPr>
        <w:t>14</w:t>
      </w:r>
      <w:r>
        <w:rPr>
          <w:szCs w:val="24"/>
          <w:lang w:val="en-GB" w:eastAsia="zh-CN"/>
        </w:rPr>
        <w:t>和</w:t>
      </w:r>
      <w:r>
        <w:rPr>
          <w:szCs w:val="24"/>
          <w:lang w:val="en-GB" w:eastAsia="zh-CN"/>
        </w:rPr>
        <w:t>20</w:t>
      </w:r>
      <w:r>
        <w:rPr>
          <w:rFonts w:hint="eastAsia"/>
          <w:szCs w:val="24"/>
          <w:lang w:val="en-GB" w:eastAsia="zh-CN"/>
        </w:rPr>
        <w:t>巴克</w:t>
      </w:r>
      <w:r>
        <w:rPr>
          <w:szCs w:val="24"/>
          <w:lang w:val="en-GB" w:eastAsia="zh-CN"/>
        </w:rPr>
        <w:t>之间的</w:t>
      </w:r>
      <w:r>
        <w:rPr>
          <w:rFonts w:hint="eastAsia"/>
          <w:szCs w:val="24"/>
          <w:lang w:val="en-GB" w:eastAsia="zh-CN"/>
        </w:rPr>
        <w:t>临界频带</w:t>
      </w:r>
      <w:r>
        <w:rPr>
          <w:szCs w:val="24"/>
          <w:lang w:val="en-GB" w:eastAsia="zh-CN"/>
        </w:rPr>
        <w:t>速率下贡献较大。此外，这些研究表明，具有音频信号声压水平的高变化和强高频内容的音频信号的锐度不能仅基于整体响度，而是基于取决于整体响度的加权函数。</w:t>
      </w:r>
    </w:p>
    <w:p w14:paraId="3D8F7B67" w14:textId="77777777" w:rsidR="006C5BA7" w:rsidRDefault="006C5BA7" w:rsidP="006C5BA7">
      <w:pPr>
        <w:pStyle w:val="Heading2"/>
        <w:keepNext w:val="0"/>
        <w:keepLines w:val="0"/>
        <w:rPr>
          <w:szCs w:val="24"/>
          <w:lang w:val="en-GB" w:eastAsia="zh-CN"/>
        </w:rPr>
      </w:pPr>
      <w:bookmarkStart w:id="270" w:name="_Toc133300969"/>
      <w:bookmarkStart w:id="271" w:name="_Toc415385200"/>
      <w:bookmarkStart w:id="272" w:name="_Toc425054092"/>
      <w:bookmarkStart w:id="273" w:name="_Toc133255916"/>
      <w:bookmarkStart w:id="274" w:name="_Toc160808251"/>
      <w:r>
        <w:rPr>
          <w:lang w:val="en-GB" w:eastAsia="zh-CN"/>
        </w:rPr>
        <w:t>3.8</w:t>
      </w:r>
      <w:r>
        <w:rPr>
          <w:lang w:val="en-GB" w:eastAsia="zh-CN"/>
        </w:rPr>
        <w:tab/>
      </w:r>
      <w:bookmarkEnd w:id="270"/>
      <w:bookmarkEnd w:id="271"/>
      <w:bookmarkEnd w:id="272"/>
      <w:bookmarkEnd w:id="273"/>
      <w:r>
        <w:rPr>
          <w:szCs w:val="24"/>
          <w:lang w:val="en-GB" w:eastAsia="zh-CN"/>
        </w:rPr>
        <w:t>认知</w:t>
      </w:r>
      <w:r>
        <w:rPr>
          <w:rFonts w:hint="eastAsia"/>
          <w:szCs w:val="24"/>
          <w:lang w:val="en-US" w:eastAsia="zh-CN"/>
        </w:rPr>
        <w:t>处理</w:t>
      </w:r>
      <w:bookmarkEnd w:id="274"/>
    </w:p>
    <w:p w14:paraId="447DFA81" w14:textId="77777777" w:rsidR="006C5BA7" w:rsidRDefault="006C5BA7" w:rsidP="00AD0E57">
      <w:pPr>
        <w:ind w:firstLineChars="200" w:firstLine="480"/>
        <w:rPr>
          <w:szCs w:val="24"/>
          <w:lang w:val="en-GB" w:eastAsia="zh-CN"/>
        </w:rPr>
      </w:pPr>
      <w:r>
        <w:rPr>
          <w:szCs w:val="24"/>
          <w:lang w:val="en-GB" w:eastAsia="zh-CN"/>
        </w:rPr>
        <w:t>很明显，感知音频质量受到认知</w:t>
      </w:r>
      <w:r>
        <w:rPr>
          <w:rFonts w:hint="eastAsia"/>
          <w:szCs w:val="24"/>
          <w:lang w:val="en-US" w:eastAsia="zh-CN"/>
        </w:rPr>
        <w:t>效应</w:t>
      </w:r>
      <w:r>
        <w:rPr>
          <w:szCs w:val="24"/>
          <w:lang w:val="en-GB" w:eastAsia="zh-CN"/>
        </w:rPr>
        <w:t>的强烈影响。这可以通过一个简单的实验来证明。</w:t>
      </w:r>
    </w:p>
    <w:p w14:paraId="300009C5" w14:textId="77777777" w:rsidR="006C5BA7" w:rsidRDefault="006C5BA7" w:rsidP="00AD0E57">
      <w:pPr>
        <w:ind w:firstLineChars="200" w:firstLine="480"/>
        <w:rPr>
          <w:szCs w:val="24"/>
          <w:lang w:val="en-GB" w:eastAsia="zh-CN"/>
        </w:rPr>
      </w:pPr>
      <w:r>
        <w:rPr>
          <w:szCs w:val="24"/>
          <w:lang w:val="en-GB" w:eastAsia="zh-CN"/>
        </w:rPr>
        <w:t>具有清晰可闻的背景噪声的参考信号由一些不能传输该背景噪声的音频设备</w:t>
      </w:r>
      <w:r>
        <w:rPr>
          <w:rFonts w:hint="eastAsia"/>
          <w:szCs w:val="24"/>
          <w:lang w:val="en-US" w:eastAsia="zh-CN"/>
        </w:rPr>
        <w:t>进行</w:t>
      </w:r>
      <w:r>
        <w:rPr>
          <w:szCs w:val="24"/>
          <w:lang w:val="en-GB" w:eastAsia="zh-CN"/>
        </w:rPr>
        <w:t>处理。由于噪声是一种</w:t>
      </w:r>
      <w:r>
        <w:rPr>
          <w:rFonts w:hint="eastAsia"/>
          <w:szCs w:val="24"/>
          <w:lang w:val="en-US" w:eastAsia="zh-CN"/>
        </w:rPr>
        <w:t>无用</w:t>
      </w:r>
      <w:r>
        <w:rPr>
          <w:szCs w:val="24"/>
          <w:lang w:val="en-GB" w:eastAsia="zh-CN"/>
        </w:rPr>
        <w:t>失真，在收听测试中，参考信号将被评定为比处理后的信号更差。另一方面，如果参考信号中最重要的部分是软背景噪声，则</w:t>
      </w:r>
      <w:r>
        <w:rPr>
          <w:rFonts w:hint="eastAsia"/>
          <w:szCs w:val="24"/>
          <w:lang w:val="en-US" w:eastAsia="zh-CN"/>
        </w:rPr>
        <w:t>同一经</w:t>
      </w:r>
      <w:r>
        <w:rPr>
          <w:szCs w:val="24"/>
          <w:lang w:val="en-GB" w:eastAsia="zh-CN"/>
        </w:rPr>
        <w:t>处理信号</w:t>
      </w:r>
      <w:r>
        <w:rPr>
          <w:rFonts w:hint="eastAsia"/>
          <w:szCs w:val="24"/>
          <w:lang w:val="en-US" w:eastAsia="zh-CN"/>
        </w:rPr>
        <w:t>的</w:t>
      </w:r>
      <w:r>
        <w:rPr>
          <w:szCs w:val="24"/>
          <w:lang w:val="en-GB" w:eastAsia="zh-CN"/>
        </w:rPr>
        <w:t>得分会更低。</w:t>
      </w:r>
    </w:p>
    <w:p w14:paraId="0C839B6B" w14:textId="77777777" w:rsidR="006C5BA7" w:rsidRDefault="006C5BA7" w:rsidP="00AD0E57">
      <w:pPr>
        <w:ind w:firstLineChars="200" w:firstLine="480"/>
        <w:rPr>
          <w:szCs w:val="24"/>
          <w:lang w:val="en-GB" w:eastAsia="zh-CN"/>
        </w:rPr>
      </w:pPr>
      <w:r>
        <w:rPr>
          <w:szCs w:val="24"/>
          <w:lang w:val="en-GB" w:eastAsia="zh-CN"/>
        </w:rPr>
        <w:t>列出所有可能的认知</w:t>
      </w:r>
      <w:r>
        <w:rPr>
          <w:rFonts w:hint="eastAsia"/>
          <w:szCs w:val="24"/>
          <w:lang w:val="en-US" w:eastAsia="zh-CN"/>
        </w:rPr>
        <w:t>效应</w:t>
      </w:r>
      <w:r>
        <w:rPr>
          <w:szCs w:val="24"/>
          <w:lang w:val="en-GB" w:eastAsia="zh-CN"/>
        </w:rPr>
        <w:t>超出了本</w:t>
      </w:r>
      <w:r>
        <w:rPr>
          <w:rFonts w:hint="eastAsia"/>
          <w:szCs w:val="24"/>
          <w:lang w:val="en-US" w:eastAsia="zh-CN"/>
        </w:rPr>
        <w:t>后附资料</w:t>
      </w:r>
      <w:r>
        <w:rPr>
          <w:szCs w:val="24"/>
          <w:lang w:val="en-GB" w:eastAsia="zh-CN"/>
        </w:rPr>
        <w:t>的范围，但</w:t>
      </w:r>
      <w:r>
        <w:rPr>
          <w:rFonts w:hint="eastAsia"/>
          <w:szCs w:val="24"/>
          <w:lang w:val="en-US" w:eastAsia="zh-CN"/>
        </w:rPr>
        <w:t>在此列出</w:t>
      </w:r>
      <w:r>
        <w:rPr>
          <w:szCs w:val="24"/>
          <w:lang w:val="en-GB" w:eastAsia="zh-CN"/>
        </w:rPr>
        <w:t>一些示例</w:t>
      </w:r>
      <w:r>
        <w:rPr>
          <w:rFonts w:hint="eastAsia"/>
          <w:szCs w:val="24"/>
          <w:lang w:val="en-GB" w:eastAsia="zh-CN"/>
        </w:rPr>
        <w:t>：</w:t>
      </w:r>
    </w:p>
    <w:p w14:paraId="2FEE0AF9" w14:textId="77777777" w:rsidR="006C5BA7" w:rsidRDefault="006C5BA7" w:rsidP="006C5BA7">
      <w:pPr>
        <w:pStyle w:val="Headingi"/>
        <w:rPr>
          <w:rFonts w:eastAsia="STKaiti"/>
          <w:i w:val="0"/>
          <w:iCs/>
          <w:szCs w:val="24"/>
          <w:lang w:val="en-GB" w:eastAsia="zh-CN"/>
        </w:rPr>
      </w:pPr>
      <w:r>
        <w:rPr>
          <w:rFonts w:eastAsia="STKaiti"/>
          <w:i w:val="0"/>
          <w:iCs/>
          <w:szCs w:val="24"/>
          <w:lang w:val="en-GB" w:eastAsia="zh-CN"/>
        </w:rPr>
        <w:t>示例</w:t>
      </w:r>
      <w:r>
        <w:rPr>
          <w:rFonts w:eastAsia="STKaiti"/>
          <w:i w:val="0"/>
          <w:iCs/>
          <w:szCs w:val="24"/>
          <w:lang w:val="en-GB" w:eastAsia="zh-CN"/>
        </w:rPr>
        <w:t>1</w:t>
      </w:r>
      <w:r>
        <w:rPr>
          <w:rFonts w:eastAsia="STKaiti"/>
          <w:i w:val="0"/>
          <w:iCs/>
          <w:szCs w:val="24"/>
          <w:lang w:val="en-GB" w:eastAsia="zh-CN"/>
        </w:rPr>
        <w:t>：线性失真和非线性失真的分离</w:t>
      </w:r>
    </w:p>
    <w:p w14:paraId="5A27C7A6" w14:textId="77777777" w:rsidR="006C5BA7" w:rsidRDefault="006C5BA7" w:rsidP="00AD0E57">
      <w:pPr>
        <w:ind w:firstLineChars="200" w:firstLine="480"/>
        <w:rPr>
          <w:szCs w:val="24"/>
          <w:lang w:val="en-GB" w:eastAsia="zh-CN"/>
        </w:rPr>
      </w:pPr>
      <w:r>
        <w:rPr>
          <w:szCs w:val="24"/>
          <w:lang w:val="en-GB" w:eastAsia="zh-CN"/>
        </w:rPr>
        <w:t>线性失真比非线性失真更不令人</w:t>
      </w:r>
      <w:r>
        <w:rPr>
          <w:rFonts w:hint="eastAsia"/>
          <w:szCs w:val="24"/>
          <w:lang w:val="en-US" w:eastAsia="zh-CN"/>
        </w:rPr>
        <w:t>反感</w:t>
      </w:r>
      <w:r>
        <w:rPr>
          <w:szCs w:val="24"/>
          <w:lang w:val="en-GB" w:eastAsia="zh-CN"/>
        </w:rPr>
        <w:t>。通过使用输出信号的自适应逆滤波，可以相当容易地实现线性失真和非线性失真的分离。</w:t>
      </w:r>
      <w:r>
        <w:rPr>
          <w:rFonts w:hint="eastAsia"/>
          <w:szCs w:val="24"/>
          <w:lang w:val="en-GB" w:eastAsia="zh-CN"/>
        </w:rPr>
        <w:t>本建议书</w:t>
      </w:r>
      <w:r>
        <w:rPr>
          <w:szCs w:val="24"/>
          <w:lang w:val="en-GB" w:eastAsia="zh-CN"/>
        </w:rPr>
        <w:t>中规定的方法使用线性和非线性失真的分离。</w:t>
      </w:r>
    </w:p>
    <w:p w14:paraId="4323194D" w14:textId="77777777" w:rsidR="006C5BA7" w:rsidRDefault="006C5BA7" w:rsidP="006C5BA7">
      <w:pPr>
        <w:pStyle w:val="Headingi"/>
        <w:rPr>
          <w:rFonts w:eastAsia="STKaiti"/>
          <w:i w:val="0"/>
          <w:iCs/>
          <w:szCs w:val="24"/>
          <w:lang w:val="en-GB" w:eastAsia="zh-CN"/>
        </w:rPr>
      </w:pPr>
      <w:r>
        <w:rPr>
          <w:rFonts w:eastAsia="STKaiti"/>
          <w:i w:val="0"/>
          <w:iCs/>
          <w:szCs w:val="24"/>
          <w:lang w:val="en-GB" w:eastAsia="zh-CN"/>
        </w:rPr>
        <w:t>示例</w:t>
      </w:r>
      <w:r>
        <w:rPr>
          <w:rFonts w:eastAsia="STKaiti"/>
          <w:i w:val="0"/>
          <w:iCs/>
          <w:szCs w:val="24"/>
          <w:lang w:val="en-GB" w:eastAsia="zh-CN"/>
        </w:rPr>
        <w:t>2</w:t>
      </w:r>
      <w:r>
        <w:rPr>
          <w:rFonts w:eastAsia="STKaiti" w:hint="eastAsia"/>
          <w:i w:val="0"/>
          <w:iCs/>
          <w:szCs w:val="24"/>
          <w:lang w:val="en-GB" w:eastAsia="zh-CN"/>
        </w:rPr>
        <w:t>：</w:t>
      </w:r>
      <w:r>
        <w:rPr>
          <w:rFonts w:eastAsia="STKaiti"/>
          <w:i w:val="0"/>
          <w:iCs/>
          <w:szCs w:val="24"/>
          <w:lang w:val="en-GB" w:eastAsia="zh-CN"/>
        </w:rPr>
        <w:t>听觉场景分析</w:t>
      </w:r>
    </w:p>
    <w:p w14:paraId="348E6B53" w14:textId="77777777" w:rsidR="006C5BA7" w:rsidRDefault="006C5BA7" w:rsidP="00AD0E57">
      <w:pPr>
        <w:ind w:firstLineChars="200" w:firstLine="480"/>
        <w:rPr>
          <w:szCs w:val="24"/>
          <w:lang w:val="en-GB" w:eastAsia="zh-CN"/>
        </w:rPr>
      </w:pPr>
      <w:r>
        <w:rPr>
          <w:szCs w:val="24"/>
          <w:lang w:val="en-GB" w:eastAsia="zh-CN"/>
        </w:rPr>
        <w:t>听觉场景分析</w:t>
      </w:r>
      <w:r>
        <w:rPr>
          <w:rFonts w:hint="eastAsia"/>
          <w:szCs w:val="24"/>
          <w:lang w:val="en-GB" w:eastAsia="zh-CN"/>
        </w:rPr>
        <w:t>[</w:t>
      </w:r>
      <w:r>
        <w:rPr>
          <w:szCs w:val="24"/>
          <w:lang w:val="en-GB" w:eastAsia="zh-CN"/>
        </w:rPr>
        <w:t>Bregman</w:t>
      </w:r>
      <w:r>
        <w:rPr>
          <w:szCs w:val="24"/>
          <w:lang w:val="en-GB" w:eastAsia="zh-CN"/>
        </w:rPr>
        <w:t>，</w:t>
      </w:r>
      <w:r>
        <w:rPr>
          <w:szCs w:val="24"/>
          <w:lang w:val="en-GB" w:eastAsia="zh-CN"/>
        </w:rPr>
        <w:t>1990</w:t>
      </w:r>
      <w:r>
        <w:rPr>
          <w:rFonts w:hint="eastAsia"/>
          <w:szCs w:val="24"/>
          <w:lang w:val="en-US" w:eastAsia="zh-CN"/>
        </w:rPr>
        <w:t>年</w:t>
      </w:r>
      <w:r>
        <w:rPr>
          <w:rFonts w:hint="eastAsia"/>
          <w:szCs w:val="24"/>
          <w:lang w:val="en-GB" w:eastAsia="zh-CN"/>
        </w:rPr>
        <w:t>]</w:t>
      </w:r>
      <w:r>
        <w:rPr>
          <w:szCs w:val="24"/>
          <w:lang w:val="en-GB" w:eastAsia="zh-CN"/>
        </w:rPr>
        <w:t>是一种认知过程，它允许听者将不同的听觉事件分开并将其分组到不同的对象中。</w:t>
      </w:r>
      <w:r>
        <w:rPr>
          <w:rFonts w:hint="eastAsia"/>
          <w:szCs w:val="24"/>
          <w:lang w:val="en-GB" w:eastAsia="zh-CN"/>
        </w:rPr>
        <w:t>[</w:t>
      </w:r>
      <w:r>
        <w:rPr>
          <w:szCs w:val="24"/>
          <w:lang w:val="en-GB" w:eastAsia="zh-CN"/>
        </w:rPr>
        <w:t>Beerends</w:t>
      </w:r>
      <w:r>
        <w:rPr>
          <w:szCs w:val="24"/>
          <w:lang w:val="en-GB" w:eastAsia="zh-CN"/>
        </w:rPr>
        <w:t>和</w:t>
      </w:r>
      <w:r>
        <w:rPr>
          <w:szCs w:val="24"/>
          <w:lang w:val="en-GB" w:eastAsia="zh-CN"/>
        </w:rPr>
        <w:t>Stemerdink</w:t>
      </w:r>
      <w:r>
        <w:rPr>
          <w:szCs w:val="24"/>
          <w:lang w:val="en-GB" w:eastAsia="zh-CN"/>
        </w:rPr>
        <w:t>，</w:t>
      </w:r>
      <w:r>
        <w:rPr>
          <w:szCs w:val="24"/>
          <w:lang w:val="en-GB" w:eastAsia="zh-CN"/>
        </w:rPr>
        <w:t>1994</w:t>
      </w:r>
      <w:r>
        <w:rPr>
          <w:rFonts w:hint="eastAsia"/>
          <w:szCs w:val="24"/>
          <w:lang w:val="en-US" w:eastAsia="zh-CN"/>
        </w:rPr>
        <w:t>年</w:t>
      </w:r>
      <w:r>
        <w:rPr>
          <w:rFonts w:hint="eastAsia"/>
          <w:szCs w:val="24"/>
          <w:lang w:val="en-GB" w:eastAsia="zh-CN"/>
        </w:rPr>
        <w:t>]</w:t>
      </w:r>
      <w:r>
        <w:rPr>
          <w:szCs w:val="24"/>
          <w:lang w:val="en-GB" w:eastAsia="zh-CN"/>
        </w:rPr>
        <w:t>中给出的实用方法对于量化听觉场景分析效果非常有用。如果时间</w:t>
      </w:r>
      <w:r>
        <w:rPr>
          <w:szCs w:val="24"/>
          <w:lang w:val="en-GB" w:eastAsia="zh-CN"/>
        </w:rPr>
        <w:t>-</w:t>
      </w:r>
      <w:r>
        <w:rPr>
          <w:szCs w:val="24"/>
          <w:lang w:val="en-GB" w:eastAsia="zh-CN"/>
        </w:rPr>
        <w:t>频率分量没有被编解码器编码，</w:t>
      </w:r>
      <w:r>
        <w:rPr>
          <w:rFonts w:hint="eastAsia"/>
          <w:szCs w:val="24"/>
          <w:lang w:val="en-US" w:eastAsia="zh-CN"/>
        </w:rPr>
        <w:t>则</w:t>
      </w:r>
      <w:r>
        <w:rPr>
          <w:szCs w:val="24"/>
          <w:lang w:val="en-GB" w:eastAsia="zh-CN"/>
        </w:rPr>
        <w:t>剩余的信号仍然形成一个连贯的听觉场景，而新的不相关时间</w:t>
      </w:r>
      <w:r>
        <w:rPr>
          <w:szCs w:val="24"/>
          <w:lang w:val="en-GB" w:eastAsia="zh-CN"/>
        </w:rPr>
        <w:t>-</w:t>
      </w:r>
      <w:r>
        <w:rPr>
          <w:szCs w:val="24"/>
          <w:lang w:val="en-GB" w:eastAsia="zh-CN"/>
        </w:rPr>
        <w:t>频率分量的引入</w:t>
      </w:r>
      <w:r>
        <w:rPr>
          <w:rFonts w:hint="eastAsia"/>
          <w:szCs w:val="24"/>
          <w:lang w:val="en-US" w:eastAsia="zh-CN"/>
        </w:rPr>
        <w:t>则</w:t>
      </w:r>
      <w:r>
        <w:rPr>
          <w:szCs w:val="24"/>
          <w:lang w:val="en-GB" w:eastAsia="zh-CN"/>
        </w:rPr>
        <w:t>导致两种不同的感知。由于分成两种不同的感觉，失真将比根据新引入的失真分量的响度所预期的</w:t>
      </w:r>
      <w:r>
        <w:rPr>
          <w:rFonts w:hint="eastAsia"/>
          <w:szCs w:val="24"/>
          <w:lang w:val="en-US" w:eastAsia="zh-CN"/>
        </w:rPr>
        <w:t>情况</w:t>
      </w:r>
      <w:r>
        <w:rPr>
          <w:szCs w:val="24"/>
          <w:lang w:val="en-GB" w:eastAsia="zh-CN"/>
        </w:rPr>
        <w:t>更令人</w:t>
      </w:r>
      <w:r>
        <w:rPr>
          <w:rFonts w:hint="eastAsia"/>
          <w:szCs w:val="24"/>
          <w:lang w:val="en-US" w:eastAsia="zh-CN"/>
        </w:rPr>
        <w:t>反感</w:t>
      </w:r>
      <w:r>
        <w:rPr>
          <w:szCs w:val="24"/>
          <w:lang w:val="en-GB" w:eastAsia="zh-CN"/>
        </w:rPr>
        <w:t>。这</w:t>
      </w:r>
      <w:r>
        <w:rPr>
          <w:szCs w:val="24"/>
          <w:lang w:val="en-GB" w:eastAsia="zh-CN"/>
        </w:rPr>
        <w:lastRenderedPageBreak/>
        <w:t>导致由未编码时间</w:t>
      </w:r>
      <w:r>
        <w:rPr>
          <w:szCs w:val="24"/>
          <w:lang w:val="en-GB" w:eastAsia="zh-CN"/>
        </w:rPr>
        <w:t>-</w:t>
      </w:r>
      <w:r>
        <w:rPr>
          <w:szCs w:val="24"/>
          <w:lang w:val="en-GB" w:eastAsia="zh-CN"/>
        </w:rPr>
        <w:t>频率分量引起的失真的感知干扰与由引入新的时间</w:t>
      </w:r>
      <w:r>
        <w:rPr>
          <w:szCs w:val="24"/>
          <w:lang w:val="en-GB" w:eastAsia="zh-CN"/>
        </w:rPr>
        <w:t>-</w:t>
      </w:r>
      <w:r>
        <w:rPr>
          <w:szCs w:val="24"/>
          <w:lang w:val="en-GB" w:eastAsia="zh-CN"/>
        </w:rPr>
        <w:t>频率分量引起的干扰之间</w:t>
      </w:r>
      <w:r>
        <w:rPr>
          <w:rFonts w:hint="eastAsia"/>
          <w:szCs w:val="24"/>
          <w:lang w:val="en-US" w:eastAsia="zh-CN"/>
        </w:rPr>
        <w:t>出现</w:t>
      </w:r>
      <w:r>
        <w:rPr>
          <w:szCs w:val="24"/>
          <w:lang w:val="en-GB" w:eastAsia="zh-CN"/>
        </w:rPr>
        <w:t>不对称</w:t>
      </w:r>
      <w:r>
        <w:rPr>
          <w:rFonts w:hint="eastAsia"/>
          <w:szCs w:val="24"/>
          <w:lang w:val="en-US" w:eastAsia="zh-CN"/>
        </w:rPr>
        <w:t>的问题</w:t>
      </w:r>
      <w:r>
        <w:rPr>
          <w:szCs w:val="24"/>
          <w:lang w:val="en-GB" w:eastAsia="zh-CN"/>
        </w:rPr>
        <w:t>。</w:t>
      </w:r>
    </w:p>
    <w:p w14:paraId="56B82C83" w14:textId="77777777" w:rsidR="006C5BA7" w:rsidRDefault="006C5BA7" w:rsidP="006C5BA7">
      <w:pPr>
        <w:pStyle w:val="Headingi"/>
        <w:rPr>
          <w:rFonts w:eastAsia="STKaiti"/>
          <w:i w:val="0"/>
          <w:iCs/>
          <w:szCs w:val="24"/>
          <w:lang w:val="en-GB" w:eastAsia="zh-CN"/>
        </w:rPr>
      </w:pPr>
      <w:r>
        <w:rPr>
          <w:rFonts w:eastAsia="STKaiti"/>
          <w:i w:val="0"/>
          <w:iCs/>
          <w:szCs w:val="24"/>
          <w:lang w:val="en-GB" w:eastAsia="zh-CN"/>
        </w:rPr>
        <w:t>示例</w:t>
      </w:r>
      <w:r>
        <w:rPr>
          <w:rFonts w:eastAsia="STKaiti"/>
          <w:i w:val="0"/>
          <w:iCs/>
          <w:szCs w:val="24"/>
          <w:lang w:val="en-GB" w:eastAsia="zh-CN"/>
        </w:rPr>
        <w:t>3</w:t>
      </w:r>
      <w:r>
        <w:rPr>
          <w:rFonts w:eastAsia="STKaiti" w:hint="eastAsia"/>
          <w:i w:val="0"/>
          <w:iCs/>
          <w:szCs w:val="24"/>
          <w:lang w:val="en-GB" w:eastAsia="zh-CN"/>
        </w:rPr>
        <w:t>：</w:t>
      </w:r>
      <w:r>
        <w:rPr>
          <w:rFonts w:eastAsia="STKaiti"/>
          <w:i w:val="0"/>
          <w:iCs/>
          <w:szCs w:val="24"/>
          <w:lang w:val="en-GB" w:eastAsia="zh-CN"/>
        </w:rPr>
        <w:t>信息</w:t>
      </w:r>
      <w:r>
        <w:rPr>
          <w:rFonts w:eastAsia="STKaiti" w:hint="eastAsia"/>
          <w:i w:val="0"/>
          <w:iCs/>
          <w:szCs w:val="24"/>
          <w:lang w:val="en-GB" w:eastAsia="zh-CN"/>
        </w:rPr>
        <w:t>掩蔽</w:t>
      </w:r>
    </w:p>
    <w:p w14:paraId="729083DD" w14:textId="77777777" w:rsidR="006C5BA7" w:rsidRDefault="006C5BA7" w:rsidP="00AD0E57">
      <w:pPr>
        <w:ind w:firstLineChars="200" w:firstLine="480"/>
        <w:rPr>
          <w:szCs w:val="24"/>
          <w:lang w:val="en-GB" w:eastAsia="zh-CN"/>
        </w:rPr>
      </w:pPr>
      <w:r>
        <w:rPr>
          <w:szCs w:val="24"/>
          <w:lang w:val="en-GB" w:eastAsia="zh-CN"/>
        </w:rPr>
        <w:t>信息掩蔽可以通过定义类似熵的</w:t>
      </w:r>
      <w:r>
        <w:rPr>
          <w:rFonts w:hint="eastAsia"/>
          <w:szCs w:val="24"/>
          <w:lang w:val="en-US" w:eastAsia="zh-CN"/>
        </w:rPr>
        <w:t>频</w:t>
      </w:r>
      <w:r>
        <w:rPr>
          <w:szCs w:val="24"/>
          <w:lang w:val="en-GB" w:eastAsia="zh-CN"/>
        </w:rPr>
        <w:t>谱</w:t>
      </w:r>
      <w:r>
        <w:rPr>
          <w:rFonts w:hint="eastAsia"/>
          <w:szCs w:val="24"/>
          <w:lang w:val="en-US" w:eastAsia="zh-CN"/>
        </w:rPr>
        <w:t>-</w:t>
      </w:r>
      <w:r>
        <w:rPr>
          <w:szCs w:val="24"/>
          <w:lang w:val="en-GB" w:eastAsia="zh-CN"/>
        </w:rPr>
        <w:t>时间复杂度</w:t>
      </w:r>
      <w:r>
        <w:rPr>
          <w:rFonts w:hint="eastAsia"/>
          <w:szCs w:val="24"/>
          <w:lang w:val="en-US" w:eastAsia="zh-CN"/>
        </w:rPr>
        <w:t>指标</w:t>
      </w:r>
      <w:r>
        <w:rPr>
          <w:szCs w:val="24"/>
          <w:lang w:val="en-GB" w:eastAsia="zh-CN"/>
        </w:rPr>
        <w:t>来建模。</w:t>
      </w:r>
      <w:r>
        <w:rPr>
          <w:rFonts w:hint="eastAsia"/>
          <w:szCs w:val="24"/>
          <w:lang w:val="en-US" w:eastAsia="zh-CN"/>
        </w:rPr>
        <w:t>此类效应</w:t>
      </w:r>
      <w:r>
        <w:rPr>
          <w:szCs w:val="24"/>
          <w:lang w:val="en-GB" w:eastAsia="zh-CN"/>
        </w:rPr>
        <w:t>很可能取决于受试者在进行主观评估之前接受的训练量。在</w:t>
      </w:r>
      <w:r>
        <w:rPr>
          <w:rFonts w:hint="eastAsia"/>
          <w:szCs w:val="24"/>
          <w:lang w:val="en-GB" w:eastAsia="zh-CN"/>
        </w:rPr>
        <w:t>[</w:t>
      </w:r>
      <w:r>
        <w:rPr>
          <w:szCs w:val="24"/>
          <w:lang w:val="en-GB" w:eastAsia="zh-CN"/>
        </w:rPr>
        <w:t>Beerends</w:t>
      </w:r>
      <w:r>
        <w:rPr>
          <w:rFonts w:ascii="STKaiti" w:eastAsia="STKaiti" w:hAnsi="STKaiti" w:cs="STKaiti" w:hint="eastAsia"/>
          <w:szCs w:val="24"/>
          <w:lang w:val="en-GB" w:eastAsia="zh-CN"/>
        </w:rPr>
        <w:t>等人</w:t>
      </w:r>
      <w:r>
        <w:rPr>
          <w:szCs w:val="24"/>
          <w:lang w:val="en-GB" w:eastAsia="zh-CN"/>
        </w:rPr>
        <w:t>，</w:t>
      </w:r>
      <w:r>
        <w:rPr>
          <w:szCs w:val="24"/>
          <w:lang w:val="en-GB" w:eastAsia="zh-CN"/>
        </w:rPr>
        <w:t>1996</w:t>
      </w:r>
      <w:r>
        <w:rPr>
          <w:rFonts w:hint="eastAsia"/>
          <w:szCs w:val="24"/>
          <w:lang w:val="en-US" w:eastAsia="zh-CN"/>
        </w:rPr>
        <w:t>年</w:t>
      </w:r>
      <w:r>
        <w:rPr>
          <w:rFonts w:hint="eastAsia"/>
          <w:szCs w:val="24"/>
          <w:lang w:val="en-GB" w:eastAsia="zh-CN"/>
        </w:rPr>
        <w:t>]</w:t>
      </w:r>
      <w:r>
        <w:rPr>
          <w:szCs w:val="24"/>
          <w:lang w:val="en-GB" w:eastAsia="zh-CN"/>
        </w:rPr>
        <w:t>中</w:t>
      </w:r>
      <w:r>
        <w:rPr>
          <w:rFonts w:hint="eastAsia"/>
          <w:szCs w:val="24"/>
          <w:lang w:val="en-US" w:eastAsia="zh-CN"/>
        </w:rPr>
        <w:t>介绍</w:t>
      </w:r>
      <w:r>
        <w:rPr>
          <w:szCs w:val="24"/>
          <w:lang w:val="en-GB" w:eastAsia="zh-CN"/>
        </w:rPr>
        <w:t>了对此效应建模的第一次尝试，其中计算了大约</w:t>
      </w:r>
      <w:r>
        <w:rPr>
          <w:szCs w:val="24"/>
          <w:lang w:val="en-GB" w:eastAsia="zh-CN"/>
        </w:rPr>
        <w:t>100</w:t>
      </w:r>
      <w:r>
        <w:rPr>
          <w:szCs w:val="24"/>
          <w:lang w:val="en-GB" w:eastAsia="zh-CN"/>
        </w:rPr>
        <w:t>毫秒的时间窗口内的</w:t>
      </w:r>
      <w:r>
        <w:rPr>
          <w:rFonts w:hint="eastAsia"/>
          <w:szCs w:val="24"/>
          <w:lang w:val="en-GB" w:eastAsia="zh-CN"/>
        </w:rPr>
        <w:t>本地</w:t>
      </w:r>
      <w:r>
        <w:rPr>
          <w:szCs w:val="24"/>
          <w:lang w:val="en-GB" w:eastAsia="zh-CN"/>
        </w:rPr>
        <w:t>复杂度</w:t>
      </w:r>
      <w:r>
        <w:rPr>
          <w:rFonts w:hint="eastAsia"/>
          <w:szCs w:val="24"/>
          <w:lang w:val="en-US" w:eastAsia="zh-CN"/>
        </w:rPr>
        <w:t>估算</w:t>
      </w:r>
      <w:r>
        <w:rPr>
          <w:szCs w:val="24"/>
          <w:lang w:val="en-GB" w:eastAsia="zh-CN"/>
        </w:rPr>
        <w:t>。如果这个</w:t>
      </w:r>
      <w:r>
        <w:rPr>
          <w:rFonts w:hint="eastAsia"/>
          <w:szCs w:val="24"/>
          <w:lang w:val="en-GB" w:eastAsia="zh-CN"/>
        </w:rPr>
        <w:t>本地</w:t>
      </w:r>
      <w:r>
        <w:rPr>
          <w:szCs w:val="24"/>
          <w:lang w:val="en-GB" w:eastAsia="zh-CN"/>
        </w:rPr>
        <w:t>复杂度很高，那么在这个时间窗口内的失真比</w:t>
      </w:r>
      <w:r>
        <w:rPr>
          <w:rFonts w:hint="eastAsia"/>
          <w:szCs w:val="24"/>
          <w:lang w:val="en-GB" w:eastAsia="zh-CN"/>
        </w:rPr>
        <w:t>本地</w:t>
      </w:r>
      <w:r>
        <w:rPr>
          <w:szCs w:val="24"/>
          <w:lang w:val="en-GB" w:eastAsia="zh-CN"/>
        </w:rPr>
        <w:t>复杂度低时更难听到。训练可以将掩蔽阈值降低几个</w:t>
      </w:r>
      <w:r>
        <w:rPr>
          <w:szCs w:val="24"/>
          <w:lang w:val="en-GB" w:eastAsia="zh-CN"/>
        </w:rPr>
        <w:t>10</w:t>
      </w:r>
      <w:r>
        <w:rPr>
          <w:rFonts w:hint="eastAsia"/>
          <w:szCs w:val="24"/>
          <w:lang w:val="en-US" w:eastAsia="zh-CN"/>
        </w:rPr>
        <w:t>分贝</w:t>
      </w:r>
      <w:r>
        <w:rPr>
          <w:rFonts w:hint="eastAsia"/>
          <w:szCs w:val="24"/>
          <w:lang w:val="en-GB" w:eastAsia="zh-CN"/>
        </w:rPr>
        <w:t>[</w:t>
      </w:r>
      <w:r>
        <w:rPr>
          <w:szCs w:val="24"/>
          <w:lang w:val="en-GB" w:eastAsia="zh-CN"/>
        </w:rPr>
        <w:t>Leek</w:t>
      </w:r>
      <w:r>
        <w:rPr>
          <w:szCs w:val="24"/>
          <w:lang w:val="en-GB" w:eastAsia="zh-CN"/>
        </w:rPr>
        <w:t>和</w:t>
      </w:r>
      <w:r>
        <w:rPr>
          <w:szCs w:val="24"/>
          <w:lang w:val="en-GB" w:eastAsia="zh-CN"/>
        </w:rPr>
        <w:t>Watson</w:t>
      </w:r>
      <w:r>
        <w:rPr>
          <w:szCs w:val="24"/>
          <w:lang w:val="en-GB" w:eastAsia="zh-CN"/>
        </w:rPr>
        <w:t>，</w:t>
      </w:r>
      <w:r>
        <w:rPr>
          <w:szCs w:val="24"/>
          <w:lang w:val="en-GB" w:eastAsia="zh-CN"/>
        </w:rPr>
        <w:t>1984</w:t>
      </w:r>
      <w:r>
        <w:rPr>
          <w:rFonts w:hint="eastAsia"/>
          <w:szCs w:val="24"/>
          <w:lang w:val="en-US" w:eastAsia="zh-CN"/>
        </w:rPr>
        <w:t>年</w:t>
      </w:r>
      <w:r>
        <w:rPr>
          <w:rFonts w:hint="eastAsia"/>
          <w:szCs w:val="24"/>
          <w:lang w:val="en-GB" w:eastAsia="zh-CN"/>
        </w:rPr>
        <w:t>]</w:t>
      </w:r>
      <w:r>
        <w:rPr>
          <w:szCs w:val="24"/>
          <w:lang w:val="en-GB" w:eastAsia="zh-CN"/>
        </w:rPr>
        <w:t>。</w:t>
      </w:r>
    </w:p>
    <w:p w14:paraId="2D1FB32B" w14:textId="77777777" w:rsidR="006C5BA7" w:rsidRDefault="006C5BA7" w:rsidP="006C5BA7">
      <w:pPr>
        <w:pStyle w:val="Headingi"/>
        <w:rPr>
          <w:rFonts w:eastAsia="STKaiti"/>
          <w:i w:val="0"/>
          <w:iCs/>
          <w:szCs w:val="24"/>
          <w:lang w:val="en-GB" w:eastAsia="zh-CN"/>
        </w:rPr>
      </w:pPr>
      <w:r>
        <w:rPr>
          <w:rFonts w:eastAsia="STKaiti"/>
          <w:i w:val="0"/>
          <w:iCs/>
          <w:szCs w:val="24"/>
          <w:lang w:val="en-GB" w:eastAsia="zh-CN"/>
        </w:rPr>
        <w:t>示例</w:t>
      </w:r>
      <w:r>
        <w:rPr>
          <w:rFonts w:eastAsia="STKaiti"/>
          <w:i w:val="0"/>
          <w:iCs/>
          <w:szCs w:val="24"/>
          <w:lang w:val="en-GB" w:eastAsia="zh-CN"/>
        </w:rPr>
        <w:t>4</w:t>
      </w:r>
      <w:r>
        <w:rPr>
          <w:rFonts w:eastAsia="STKaiti" w:hint="eastAsia"/>
          <w:i w:val="0"/>
          <w:iCs/>
          <w:szCs w:val="24"/>
          <w:lang w:val="en-GB" w:eastAsia="zh-CN"/>
        </w:rPr>
        <w:t>：频谱</w:t>
      </w:r>
      <w:r>
        <w:rPr>
          <w:rFonts w:eastAsia="STKaiti"/>
          <w:i w:val="0"/>
          <w:iCs/>
          <w:szCs w:val="24"/>
          <w:lang w:val="en-GB" w:eastAsia="zh-CN"/>
        </w:rPr>
        <w:t>-</w:t>
      </w:r>
      <w:r>
        <w:rPr>
          <w:rFonts w:eastAsia="STKaiti"/>
          <w:i w:val="0"/>
          <w:iCs/>
          <w:szCs w:val="24"/>
          <w:lang w:val="en-GB" w:eastAsia="zh-CN"/>
        </w:rPr>
        <w:t>时间加权</w:t>
      </w:r>
    </w:p>
    <w:p w14:paraId="34293218" w14:textId="77777777" w:rsidR="006C5BA7" w:rsidRDefault="006C5BA7" w:rsidP="00AD0E57">
      <w:pPr>
        <w:ind w:firstLineChars="200" w:firstLine="480"/>
        <w:rPr>
          <w:lang w:val="en-GB" w:eastAsia="zh-CN"/>
        </w:rPr>
      </w:pPr>
      <w:r>
        <w:rPr>
          <w:szCs w:val="24"/>
          <w:lang w:val="en-GB" w:eastAsia="zh-CN"/>
        </w:rPr>
        <w:t>音频信号中的一些频谱</w:t>
      </w:r>
      <w:r>
        <w:rPr>
          <w:rFonts w:hint="eastAsia"/>
          <w:szCs w:val="24"/>
          <w:lang w:val="en-US" w:eastAsia="zh-CN"/>
        </w:rPr>
        <w:t>-</w:t>
      </w:r>
      <w:r>
        <w:rPr>
          <w:szCs w:val="24"/>
          <w:lang w:val="en-GB" w:eastAsia="zh-CN"/>
        </w:rPr>
        <w:t>时间区域携带更多信息，因此可能比其他区域更重要。频谱</w:t>
      </w:r>
      <w:r>
        <w:rPr>
          <w:szCs w:val="24"/>
          <w:lang w:val="en-GB" w:eastAsia="zh-CN"/>
        </w:rPr>
        <w:t>-</w:t>
      </w:r>
      <w:r>
        <w:rPr>
          <w:szCs w:val="24"/>
          <w:lang w:val="en-GB" w:eastAsia="zh-CN"/>
        </w:rPr>
        <w:t>时间加权在语音编解码器的质量判断中</w:t>
      </w:r>
      <w:r>
        <w:rPr>
          <w:rFonts w:hint="eastAsia"/>
          <w:szCs w:val="24"/>
          <w:lang w:val="en-US" w:eastAsia="zh-CN"/>
        </w:rPr>
        <w:t>十分</w:t>
      </w:r>
      <w:r>
        <w:rPr>
          <w:szCs w:val="24"/>
          <w:lang w:val="en-GB" w:eastAsia="zh-CN"/>
        </w:rPr>
        <w:t>重要。在语音中，一些频谱</w:t>
      </w:r>
      <w:r>
        <w:rPr>
          <w:szCs w:val="24"/>
          <w:lang w:val="en-GB" w:eastAsia="zh-CN"/>
        </w:rPr>
        <w:t>-</w:t>
      </w:r>
      <w:r>
        <w:rPr>
          <w:szCs w:val="24"/>
          <w:lang w:val="en-GB" w:eastAsia="zh-CN"/>
        </w:rPr>
        <w:t>时间成分</w:t>
      </w:r>
      <w:r>
        <w:rPr>
          <w:rFonts w:hint="eastAsia"/>
          <w:szCs w:val="24"/>
          <w:lang w:val="en-GB" w:eastAsia="zh-CN"/>
        </w:rPr>
        <w:t>（</w:t>
      </w:r>
      <w:r>
        <w:rPr>
          <w:szCs w:val="24"/>
          <w:lang w:val="en-GB" w:eastAsia="zh-CN"/>
        </w:rPr>
        <w:t>如共振峰</w:t>
      </w:r>
      <w:r>
        <w:rPr>
          <w:rFonts w:hint="eastAsia"/>
          <w:szCs w:val="24"/>
          <w:lang w:val="en-GB" w:eastAsia="zh-CN"/>
        </w:rPr>
        <w:t>）</w:t>
      </w:r>
      <w:r>
        <w:rPr>
          <w:szCs w:val="24"/>
          <w:lang w:val="en-GB" w:eastAsia="zh-CN"/>
        </w:rPr>
        <w:t>显然比其他成分携带更多的信息</w:t>
      </w:r>
      <w:r>
        <w:rPr>
          <w:rFonts w:hint="eastAsia"/>
          <w:szCs w:val="24"/>
          <w:lang w:val="en-GB" w:eastAsia="zh-CN"/>
        </w:rPr>
        <w:t>[</w:t>
      </w:r>
      <w:r>
        <w:rPr>
          <w:szCs w:val="24"/>
          <w:lang w:val="en-GB" w:eastAsia="zh-CN"/>
        </w:rPr>
        <w:t>Beerends</w:t>
      </w:r>
      <w:r>
        <w:rPr>
          <w:szCs w:val="24"/>
          <w:lang w:val="en-GB" w:eastAsia="zh-CN"/>
        </w:rPr>
        <w:t>和</w:t>
      </w:r>
      <w:r>
        <w:rPr>
          <w:szCs w:val="24"/>
          <w:lang w:val="en-GB" w:eastAsia="zh-CN"/>
        </w:rPr>
        <w:t>Stemerdink</w:t>
      </w:r>
      <w:r>
        <w:rPr>
          <w:szCs w:val="24"/>
          <w:lang w:val="en-GB" w:eastAsia="zh-CN"/>
        </w:rPr>
        <w:t>，</w:t>
      </w:r>
      <w:r>
        <w:rPr>
          <w:szCs w:val="24"/>
          <w:lang w:val="en-GB" w:eastAsia="zh-CN"/>
        </w:rPr>
        <w:t>1994</w:t>
      </w:r>
      <w:r>
        <w:rPr>
          <w:rFonts w:hint="eastAsia"/>
          <w:szCs w:val="24"/>
          <w:lang w:val="en-US" w:eastAsia="zh-CN"/>
        </w:rPr>
        <w:t>年</w:t>
      </w:r>
      <w:r>
        <w:rPr>
          <w:rFonts w:hint="eastAsia"/>
          <w:szCs w:val="24"/>
          <w:lang w:val="en-GB" w:eastAsia="zh-CN"/>
        </w:rPr>
        <w:t>]</w:t>
      </w:r>
      <w:r>
        <w:rPr>
          <w:szCs w:val="24"/>
          <w:lang w:val="en-GB" w:eastAsia="zh-CN"/>
        </w:rPr>
        <w:t>。</w:t>
      </w:r>
      <w:r>
        <w:rPr>
          <w:rFonts w:hint="eastAsia"/>
          <w:szCs w:val="24"/>
          <w:lang w:val="en-GB" w:eastAsia="zh-CN"/>
        </w:rPr>
        <w:t>不过，</w:t>
      </w:r>
      <w:r>
        <w:rPr>
          <w:szCs w:val="24"/>
          <w:lang w:val="en-GB" w:eastAsia="zh-CN"/>
        </w:rPr>
        <w:t>在音乐中，信号中所有的频谱</w:t>
      </w:r>
      <w:r>
        <w:rPr>
          <w:rFonts w:hint="eastAsia"/>
          <w:szCs w:val="24"/>
          <w:lang w:val="en-US" w:eastAsia="zh-CN"/>
        </w:rPr>
        <w:t>-</w:t>
      </w:r>
      <w:r>
        <w:rPr>
          <w:szCs w:val="24"/>
          <w:lang w:val="en-GB" w:eastAsia="zh-CN"/>
        </w:rPr>
        <w:t>时间成分</w:t>
      </w:r>
      <w:r>
        <w:rPr>
          <w:rFonts w:hint="eastAsia"/>
          <w:szCs w:val="24"/>
          <w:lang w:val="en-GB" w:eastAsia="zh-CN"/>
        </w:rPr>
        <w:t>均</w:t>
      </w:r>
      <w:r>
        <w:rPr>
          <w:szCs w:val="24"/>
          <w:lang w:val="en-GB" w:eastAsia="zh-CN"/>
        </w:rPr>
        <w:t>可能携带信息</w:t>
      </w:r>
      <w:r>
        <w:rPr>
          <w:rFonts w:hint="eastAsia"/>
          <w:szCs w:val="24"/>
          <w:lang w:val="en-GB" w:eastAsia="zh-CN"/>
        </w:rPr>
        <w:t>，</w:t>
      </w:r>
      <w:r>
        <w:rPr>
          <w:szCs w:val="24"/>
          <w:lang w:val="en-GB" w:eastAsia="zh-CN"/>
        </w:rPr>
        <w:t>甚至</w:t>
      </w:r>
      <w:r>
        <w:rPr>
          <w:rFonts w:hint="eastAsia"/>
          <w:szCs w:val="24"/>
          <w:lang w:val="en-US" w:eastAsia="zh-CN"/>
        </w:rPr>
        <w:t>在</w:t>
      </w:r>
      <w:r>
        <w:rPr>
          <w:szCs w:val="24"/>
          <w:lang w:val="en-GB" w:eastAsia="zh-CN"/>
        </w:rPr>
        <w:t>静音</w:t>
      </w:r>
      <w:r>
        <w:rPr>
          <w:rFonts w:hint="eastAsia"/>
          <w:szCs w:val="24"/>
          <w:lang w:val="en-US" w:eastAsia="zh-CN"/>
        </w:rPr>
        <w:t>中亦会如此</w:t>
      </w:r>
      <w:r>
        <w:rPr>
          <w:szCs w:val="24"/>
          <w:lang w:val="en-GB" w:eastAsia="zh-CN"/>
        </w:rPr>
        <w:t>。</w:t>
      </w:r>
    </w:p>
    <w:p w14:paraId="2B738269" w14:textId="77777777" w:rsidR="006C5BA7" w:rsidRDefault="006C5BA7" w:rsidP="006C5BA7">
      <w:pPr>
        <w:pStyle w:val="Heading1"/>
        <w:keepNext w:val="0"/>
        <w:keepLines w:val="0"/>
        <w:rPr>
          <w:lang w:val="en-GB" w:eastAsia="zh-CN"/>
        </w:rPr>
      </w:pPr>
      <w:bookmarkStart w:id="275" w:name="_Toc425054093"/>
      <w:bookmarkStart w:id="276" w:name="_Toc133300970"/>
      <w:bookmarkStart w:id="277" w:name="_Toc133255917"/>
      <w:bookmarkStart w:id="278" w:name="_Toc415385201"/>
      <w:bookmarkStart w:id="279" w:name="_Toc160808252"/>
      <w:r>
        <w:rPr>
          <w:lang w:val="en-GB" w:eastAsia="zh-CN"/>
        </w:rPr>
        <w:t>4</w:t>
      </w:r>
      <w:r>
        <w:rPr>
          <w:lang w:val="en-GB" w:eastAsia="zh-CN"/>
        </w:rPr>
        <w:tab/>
      </w:r>
      <w:bookmarkEnd w:id="275"/>
      <w:bookmarkEnd w:id="276"/>
      <w:bookmarkEnd w:id="277"/>
      <w:bookmarkEnd w:id="278"/>
      <w:r>
        <w:rPr>
          <w:szCs w:val="24"/>
          <w:lang w:val="en-GB" w:eastAsia="zh-CN"/>
        </w:rPr>
        <w:t>模型合并</w:t>
      </w:r>
      <w:bookmarkEnd w:id="279"/>
    </w:p>
    <w:p w14:paraId="095EB8C2" w14:textId="77777777" w:rsidR="006C5BA7" w:rsidRDefault="006C5BA7" w:rsidP="006C5BA7">
      <w:pPr>
        <w:pStyle w:val="Heading2"/>
        <w:keepNext w:val="0"/>
        <w:keepLines w:val="0"/>
        <w:rPr>
          <w:lang w:val="en-GB" w:eastAsia="zh-CN"/>
        </w:rPr>
      </w:pPr>
      <w:bookmarkStart w:id="280" w:name="_Toc133255918"/>
      <w:bookmarkStart w:id="281" w:name="_Toc415385202"/>
      <w:bookmarkStart w:id="282" w:name="_Toc425054094"/>
      <w:bookmarkStart w:id="283" w:name="_Toc133300971"/>
      <w:bookmarkStart w:id="284" w:name="_Toc160808253"/>
      <w:r>
        <w:rPr>
          <w:lang w:val="en-GB" w:eastAsia="zh-CN"/>
        </w:rPr>
        <w:t>4.1</w:t>
      </w:r>
      <w:r>
        <w:rPr>
          <w:lang w:val="en-GB" w:eastAsia="zh-CN"/>
        </w:rPr>
        <w:tab/>
      </w:r>
      <w:bookmarkEnd w:id="280"/>
      <w:bookmarkEnd w:id="281"/>
      <w:bookmarkEnd w:id="282"/>
      <w:bookmarkEnd w:id="283"/>
      <w:r>
        <w:rPr>
          <w:szCs w:val="24"/>
          <w:lang w:val="en-GB" w:eastAsia="zh-CN"/>
        </w:rPr>
        <w:t>干扰指数</w:t>
      </w:r>
      <w:r>
        <w:rPr>
          <w:rFonts w:hint="eastAsia"/>
          <w:szCs w:val="24"/>
          <w:lang w:val="en-GB" w:eastAsia="zh-CN"/>
        </w:rPr>
        <w:t>（</w:t>
      </w:r>
      <w:r>
        <w:rPr>
          <w:rFonts w:hint="eastAsia"/>
          <w:szCs w:val="24"/>
          <w:lang w:val="en-US" w:eastAsia="zh-CN"/>
        </w:rPr>
        <w:t>DIX</w:t>
      </w:r>
      <w:r>
        <w:rPr>
          <w:rFonts w:hint="eastAsia"/>
          <w:szCs w:val="24"/>
          <w:lang w:val="en-GB" w:eastAsia="zh-CN"/>
        </w:rPr>
        <w:t>）</w:t>
      </w:r>
      <w:bookmarkEnd w:id="284"/>
    </w:p>
    <w:p w14:paraId="11E2B050" w14:textId="77777777" w:rsidR="006C5BA7" w:rsidRDefault="006C5BA7" w:rsidP="00AD0E57">
      <w:pPr>
        <w:ind w:firstLineChars="200" w:firstLine="480"/>
        <w:rPr>
          <w:szCs w:val="24"/>
          <w:lang w:val="en-GB" w:eastAsia="zh-CN"/>
        </w:rPr>
      </w:pPr>
      <w:r>
        <w:rPr>
          <w:szCs w:val="24"/>
          <w:lang w:val="en-GB" w:eastAsia="zh-CN"/>
        </w:rPr>
        <w:t>感知测量方法</w:t>
      </w:r>
      <w:r>
        <w:rPr>
          <w:szCs w:val="24"/>
          <w:lang w:val="en-GB" w:eastAsia="zh-CN"/>
        </w:rPr>
        <w:t>DIX</w:t>
      </w:r>
      <w:r>
        <w:rPr>
          <w:szCs w:val="24"/>
          <w:lang w:val="en-GB" w:eastAsia="zh-CN"/>
        </w:rPr>
        <w:t>（干扰指数）</w:t>
      </w:r>
      <w:r>
        <w:rPr>
          <w:rFonts w:hint="eastAsia"/>
          <w:szCs w:val="24"/>
          <w:lang w:val="en-GB" w:eastAsia="zh-CN"/>
        </w:rPr>
        <w:t>[</w:t>
      </w:r>
      <w:r>
        <w:rPr>
          <w:lang w:val="en-GB" w:eastAsia="zh-CN"/>
        </w:rPr>
        <w:t>Thiede</w:t>
      </w:r>
      <w:r>
        <w:rPr>
          <w:szCs w:val="24"/>
          <w:lang w:val="en-GB" w:eastAsia="zh-CN"/>
        </w:rPr>
        <w:t>和</w:t>
      </w:r>
      <w:r>
        <w:rPr>
          <w:lang w:val="en-GB" w:eastAsia="zh-CN"/>
        </w:rPr>
        <w:t>Kabot</w:t>
      </w:r>
      <w:r>
        <w:rPr>
          <w:szCs w:val="24"/>
          <w:lang w:val="en-GB" w:eastAsia="zh-CN"/>
        </w:rPr>
        <w:t>，</w:t>
      </w:r>
      <w:r>
        <w:rPr>
          <w:szCs w:val="24"/>
          <w:lang w:val="en-GB" w:eastAsia="zh-CN"/>
        </w:rPr>
        <w:t>1996</w:t>
      </w:r>
      <w:r>
        <w:rPr>
          <w:rFonts w:hint="eastAsia"/>
          <w:szCs w:val="24"/>
          <w:lang w:val="en-US" w:eastAsia="zh-CN"/>
        </w:rPr>
        <w:t>年</w:t>
      </w:r>
      <w:r>
        <w:rPr>
          <w:rFonts w:hint="eastAsia"/>
          <w:szCs w:val="24"/>
          <w:lang w:val="en-GB" w:eastAsia="zh-CN"/>
        </w:rPr>
        <w:t>]</w:t>
      </w:r>
      <w:r>
        <w:rPr>
          <w:szCs w:val="24"/>
          <w:lang w:val="en-GB" w:eastAsia="zh-CN"/>
        </w:rPr>
        <w:t>基于听觉滤波器组，该滤波器组产生高时间分辨率，从而允许（与基于</w:t>
      </w:r>
      <w:r>
        <w:rPr>
          <w:szCs w:val="24"/>
          <w:lang w:val="en-GB" w:eastAsia="zh-CN"/>
        </w:rPr>
        <w:t>FFT</w:t>
      </w:r>
      <w:r>
        <w:rPr>
          <w:szCs w:val="24"/>
          <w:lang w:val="en-GB" w:eastAsia="zh-CN"/>
        </w:rPr>
        <w:t>的方法相比）对时间效应（如预掩蔽和后掩蔽）进行更精确的建模。每个听觉滤波器处的包络的时间精细结构被保留</w:t>
      </w:r>
      <w:r>
        <w:rPr>
          <w:rFonts w:hint="eastAsia"/>
          <w:szCs w:val="24"/>
          <w:lang w:val="en-GB" w:eastAsia="zh-CN"/>
        </w:rPr>
        <w:t>，</w:t>
      </w:r>
      <w:r>
        <w:rPr>
          <w:szCs w:val="24"/>
          <w:lang w:val="en-GB" w:eastAsia="zh-CN"/>
        </w:rPr>
        <w:t>并用于获得</w:t>
      </w:r>
      <w:r>
        <w:rPr>
          <w:rFonts w:hint="eastAsia"/>
          <w:szCs w:val="24"/>
          <w:lang w:val="en-US" w:eastAsia="zh-CN"/>
        </w:rPr>
        <w:t>有关</w:t>
      </w:r>
      <w:r>
        <w:rPr>
          <w:szCs w:val="24"/>
          <w:lang w:val="en-GB" w:eastAsia="zh-CN"/>
        </w:rPr>
        <w:t>信号和</w:t>
      </w:r>
      <w:r>
        <w:rPr>
          <w:rFonts w:hint="eastAsia"/>
          <w:szCs w:val="24"/>
          <w:lang w:val="en-US" w:eastAsia="zh-CN"/>
        </w:rPr>
        <w:t>所</w:t>
      </w:r>
      <w:r>
        <w:rPr>
          <w:szCs w:val="24"/>
          <w:lang w:val="en-GB" w:eastAsia="zh-CN"/>
        </w:rPr>
        <w:t>引入失真的附加信息。</w:t>
      </w:r>
    </w:p>
    <w:p w14:paraId="4092ABA1" w14:textId="77777777" w:rsidR="006C5BA7" w:rsidRDefault="006C5BA7" w:rsidP="00AD0E57">
      <w:pPr>
        <w:ind w:firstLineChars="200" w:firstLine="480"/>
        <w:rPr>
          <w:szCs w:val="24"/>
          <w:lang w:val="en-GB" w:eastAsia="zh-CN"/>
        </w:rPr>
      </w:pPr>
      <w:r>
        <w:rPr>
          <w:szCs w:val="24"/>
          <w:lang w:val="en-GB" w:eastAsia="zh-CN"/>
        </w:rPr>
        <w:t>各个滤波器的中心频率在感知音高范围内均匀分布。滤波器形状的顶部略呈圆形，以确保所选数量的滤波器覆盖整个频率范围，而不会在整体频率响应中产生纹波。为了对</w:t>
      </w:r>
      <w:r>
        <w:rPr>
          <w:rFonts w:hint="eastAsia"/>
          <w:szCs w:val="24"/>
          <w:lang w:val="en-GB" w:eastAsia="zh-CN"/>
        </w:rPr>
        <w:t>掩蔽</w:t>
      </w:r>
      <w:r>
        <w:rPr>
          <w:szCs w:val="24"/>
          <w:lang w:val="en-GB" w:eastAsia="zh-CN"/>
        </w:rPr>
        <w:t>阈值建模，滤波器斜率在</w:t>
      </w:r>
      <w:r>
        <w:rPr>
          <w:rFonts w:hint="eastAsia"/>
          <w:szCs w:val="24"/>
          <w:lang w:val="en-GB" w:eastAsia="zh-CN"/>
        </w:rPr>
        <w:t>巴克标度</w:t>
      </w:r>
      <w:r>
        <w:rPr>
          <w:szCs w:val="24"/>
          <w:lang w:val="en-GB" w:eastAsia="zh-CN"/>
        </w:rPr>
        <w:t>上呈指数下降。滤波器斜率的陡度取决于输入信号的电平。在</w:t>
      </w:r>
      <w:r>
        <w:rPr>
          <w:szCs w:val="24"/>
          <w:lang w:val="en-GB" w:eastAsia="zh-CN"/>
        </w:rPr>
        <w:t>DIX</w:t>
      </w:r>
      <w:r>
        <w:rPr>
          <w:szCs w:val="24"/>
          <w:lang w:val="en-GB" w:eastAsia="zh-CN"/>
        </w:rPr>
        <w:t>的第一个版本中，可听频率范围由</w:t>
      </w:r>
      <w:r>
        <w:rPr>
          <w:szCs w:val="24"/>
          <w:lang w:val="en-GB" w:eastAsia="zh-CN"/>
        </w:rPr>
        <w:t>80</w:t>
      </w:r>
      <w:r>
        <w:rPr>
          <w:szCs w:val="24"/>
          <w:lang w:val="en-GB" w:eastAsia="zh-CN"/>
        </w:rPr>
        <w:t>个滤波器覆盖，后来减少到</w:t>
      </w:r>
      <w:r>
        <w:rPr>
          <w:szCs w:val="24"/>
          <w:lang w:val="en-GB" w:eastAsia="zh-CN"/>
        </w:rPr>
        <w:t>40</w:t>
      </w:r>
      <w:r>
        <w:rPr>
          <w:szCs w:val="24"/>
          <w:lang w:val="en-GB" w:eastAsia="zh-CN"/>
        </w:rPr>
        <w:t>个滤波器，即频率分辨率对应于大约</w:t>
      </w:r>
      <w:r>
        <w:rPr>
          <w:szCs w:val="24"/>
          <w:lang w:val="en-GB" w:eastAsia="zh-CN"/>
        </w:rPr>
        <w:t>0.6</w:t>
      </w:r>
      <w:r>
        <w:rPr>
          <w:rFonts w:hint="eastAsia"/>
          <w:szCs w:val="24"/>
          <w:lang w:val="en-GB" w:eastAsia="zh-CN"/>
        </w:rPr>
        <w:t>巴克</w:t>
      </w:r>
      <w:r>
        <w:rPr>
          <w:szCs w:val="24"/>
          <w:lang w:val="en-GB" w:eastAsia="zh-CN"/>
        </w:rPr>
        <w:t>。与具有单个滤波器的其他滤波器组相比，滤波器组算法相当快，但仍比基于块的变换（如</w:t>
      </w:r>
      <w:r>
        <w:rPr>
          <w:szCs w:val="24"/>
          <w:lang w:val="en-GB" w:eastAsia="zh-CN"/>
        </w:rPr>
        <w:t>FFT</w:t>
      </w:r>
      <w:r>
        <w:rPr>
          <w:szCs w:val="24"/>
          <w:lang w:val="en-GB" w:eastAsia="zh-CN"/>
        </w:rPr>
        <w:t>和小波包变换）耗时得多。</w:t>
      </w:r>
    </w:p>
    <w:p w14:paraId="55CF0CAA" w14:textId="77777777" w:rsidR="006C5BA7" w:rsidRDefault="006C5BA7" w:rsidP="00AD0E57">
      <w:pPr>
        <w:ind w:firstLineChars="200" w:firstLine="480"/>
        <w:rPr>
          <w:szCs w:val="24"/>
          <w:lang w:val="en-GB" w:eastAsia="zh-CN"/>
        </w:rPr>
      </w:pPr>
      <w:r>
        <w:rPr>
          <w:szCs w:val="24"/>
          <w:lang w:val="en-GB" w:eastAsia="zh-CN"/>
        </w:rPr>
        <w:t>DIX</w:t>
      </w:r>
      <w:r>
        <w:rPr>
          <w:szCs w:val="24"/>
          <w:lang w:val="en-GB" w:eastAsia="zh-CN"/>
        </w:rPr>
        <w:t>动态调整</w:t>
      </w:r>
      <w:r>
        <w:rPr>
          <w:rFonts w:hint="eastAsia"/>
          <w:szCs w:val="24"/>
          <w:lang w:val="en-GB" w:eastAsia="zh-CN"/>
        </w:rPr>
        <w:t>待测信号</w:t>
      </w:r>
      <w:r>
        <w:rPr>
          <w:szCs w:val="24"/>
          <w:lang w:val="en-GB" w:eastAsia="zh-CN"/>
        </w:rPr>
        <w:t>和参考信号之间的电平和频谱，以区分线性失真和非线性失真。它评估滤波器输出端的时间包络结构，以模拟与纯音相比由调制和类噪声掩蔽器引起的掩蔽量增加。</w:t>
      </w:r>
    </w:p>
    <w:p w14:paraId="0325B30C" w14:textId="77777777" w:rsidR="006C5BA7" w:rsidRDefault="006C5BA7" w:rsidP="00AD0E57">
      <w:pPr>
        <w:ind w:firstLineChars="200" w:firstLine="480"/>
        <w:rPr>
          <w:lang w:val="en-GB" w:eastAsia="zh-CN"/>
        </w:rPr>
      </w:pPr>
      <w:r>
        <w:rPr>
          <w:szCs w:val="24"/>
          <w:lang w:val="en-GB" w:eastAsia="zh-CN"/>
        </w:rPr>
        <w:t>通过比较</w:t>
      </w:r>
      <w:r>
        <w:rPr>
          <w:rFonts w:hint="eastAsia"/>
          <w:szCs w:val="24"/>
          <w:lang w:val="en-GB" w:eastAsia="zh-CN"/>
        </w:rPr>
        <w:t>待测信号</w:t>
      </w:r>
      <w:r>
        <w:rPr>
          <w:szCs w:val="24"/>
          <w:lang w:val="en-GB" w:eastAsia="zh-CN"/>
        </w:rPr>
        <w:t>和参考信号的内部表示，计算出许多输出参数，</w:t>
      </w:r>
      <w:r>
        <w:rPr>
          <w:rFonts w:hint="eastAsia"/>
          <w:szCs w:val="24"/>
          <w:lang w:val="en-US" w:eastAsia="zh-CN"/>
        </w:rPr>
        <w:t>其中</w:t>
      </w:r>
      <w:r>
        <w:rPr>
          <w:szCs w:val="24"/>
          <w:lang w:val="en-GB" w:eastAsia="zh-CN"/>
        </w:rPr>
        <w:t>包括非线性失真的部分响度、线性失真量</w:t>
      </w:r>
      <w:r>
        <w:rPr>
          <w:rFonts w:hint="eastAsia"/>
          <w:szCs w:val="24"/>
          <w:lang w:val="en-US" w:eastAsia="zh-CN"/>
        </w:rPr>
        <w:t>指标</w:t>
      </w:r>
      <w:r>
        <w:rPr>
          <w:szCs w:val="24"/>
          <w:lang w:val="en-GB" w:eastAsia="zh-CN"/>
        </w:rPr>
        <w:t>以及时间和双耳效应</w:t>
      </w:r>
      <w:r>
        <w:rPr>
          <w:rFonts w:hint="eastAsia"/>
          <w:szCs w:val="24"/>
          <w:lang w:val="en-US" w:eastAsia="zh-CN"/>
        </w:rPr>
        <w:t>指标</w:t>
      </w:r>
      <w:r>
        <w:rPr>
          <w:szCs w:val="24"/>
          <w:lang w:val="en-GB" w:eastAsia="zh-CN"/>
        </w:rPr>
        <w:t>。</w:t>
      </w:r>
      <w:r>
        <w:rPr>
          <w:rFonts w:hint="eastAsia"/>
          <w:szCs w:val="24"/>
          <w:lang w:val="en-GB" w:eastAsia="zh-CN"/>
        </w:rPr>
        <w:t>不过，</w:t>
      </w:r>
      <w:r>
        <w:rPr>
          <w:szCs w:val="24"/>
          <w:lang w:val="en-GB" w:eastAsia="zh-CN"/>
        </w:rPr>
        <w:t>基本音频质量的良好</w:t>
      </w:r>
      <w:r>
        <w:rPr>
          <w:rFonts w:hint="eastAsia"/>
          <w:szCs w:val="24"/>
          <w:lang w:val="en-US" w:eastAsia="zh-CN"/>
        </w:rPr>
        <w:t>估算</w:t>
      </w:r>
      <w:r>
        <w:rPr>
          <w:szCs w:val="24"/>
          <w:lang w:val="en-GB" w:eastAsia="zh-CN"/>
        </w:rPr>
        <w:t>可以通过仅使用两个输出参数来实现</w:t>
      </w:r>
      <w:r>
        <w:rPr>
          <w:rFonts w:hint="eastAsia"/>
          <w:szCs w:val="24"/>
          <w:lang w:val="en-GB" w:eastAsia="zh-CN"/>
        </w:rPr>
        <w:t>：</w:t>
      </w:r>
      <w:r>
        <w:rPr>
          <w:szCs w:val="24"/>
          <w:lang w:val="en-GB" w:eastAsia="zh-CN"/>
        </w:rPr>
        <w:t>非线性失真的部分响度以及线性失真量的指标之一被映射到</w:t>
      </w:r>
      <w:r>
        <w:rPr>
          <w:rFonts w:hint="eastAsia"/>
          <w:szCs w:val="24"/>
          <w:lang w:val="en-GB" w:eastAsia="zh-CN"/>
        </w:rPr>
        <w:t>待测信号</w:t>
      </w:r>
      <w:r>
        <w:rPr>
          <w:szCs w:val="24"/>
          <w:lang w:val="en-GB" w:eastAsia="zh-CN"/>
        </w:rPr>
        <w:t>的预期基本音频质量的</w:t>
      </w:r>
      <w:r>
        <w:rPr>
          <w:rFonts w:hint="eastAsia"/>
          <w:szCs w:val="24"/>
          <w:lang w:val="en-US" w:eastAsia="zh-CN"/>
        </w:rPr>
        <w:t>估算</w:t>
      </w:r>
      <w:r>
        <w:rPr>
          <w:szCs w:val="24"/>
          <w:lang w:val="en-GB" w:eastAsia="zh-CN"/>
        </w:rPr>
        <w:t>。</w:t>
      </w:r>
    </w:p>
    <w:p w14:paraId="58528C4E" w14:textId="77777777" w:rsidR="006C5BA7" w:rsidRDefault="006C5BA7" w:rsidP="00FF6404">
      <w:pPr>
        <w:pStyle w:val="Heading2"/>
        <w:rPr>
          <w:szCs w:val="24"/>
          <w:lang w:val="en-GB" w:eastAsia="zh-CN"/>
        </w:rPr>
      </w:pPr>
      <w:bookmarkStart w:id="285" w:name="_Toc425054095"/>
      <w:bookmarkStart w:id="286" w:name="_Toc133300972"/>
      <w:bookmarkStart w:id="287" w:name="_Toc133255919"/>
      <w:bookmarkStart w:id="288" w:name="_Toc415385203"/>
      <w:bookmarkStart w:id="289" w:name="_Toc160808254"/>
      <w:r>
        <w:rPr>
          <w:lang w:val="en-GB" w:eastAsia="zh-CN"/>
        </w:rPr>
        <w:lastRenderedPageBreak/>
        <w:t>4.2</w:t>
      </w:r>
      <w:r>
        <w:rPr>
          <w:lang w:val="en-GB" w:eastAsia="zh-CN"/>
        </w:rPr>
        <w:tab/>
      </w:r>
      <w:bookmarkEnd w:id="285"/>
      <w:bookmarkEnd w:id="286"/>
      <w:bookmarkEnd w:id="287"/>
      <w:bookmarkEnd w:id="288"/>
      <w:r>
        <w:rPr>
          <w:szCs w:val="24"/>
          <w:lang w:val="en-GB" w:eastAsia="zh-CN"/>
        </w:rPr>
        <w:t>噪声掩蔽比</w:t>
      </w:r>
      <w:r>
        <w:rPr>
          <w:rFonts w:hint="eastAsia"/>
          <w:szCs w:val="24"/>
          <w:lang w:val="en-GB" w:eastAsia="zh-CN"/>
        </w:rPr>
        <w:t>（</w:t>
      </w:r>
      <w:r>
        <w:rPr>
          <w:szCs w:val="24"/>
          <w:lang w:val="en-GB" w:eastAsia="zh-CN"/>
        </w:rPr>
        <w:t>NMR</w:t>
      </w:r>
      <w:r>
        <w:rPr>
          <w:rFonts w:hint="eastAsia"/>
          <w:szCs w:val="24"/>
          <w:lang w:val="en-GB" w:eastAsia="zh-CN"/>
        </w:rPr>
        <w:t>）</w:t>
      </w:r>
      <w:bookmarkEnd w:id="289"/>
    </w:p>
    <w:p w14:paraId="71DD67F9" w14:textId="77777777" w:rsidR="006C5BA7" w:rsidRDefault="006C5BA7" w:rsidP="00FF6404">
      <w:pPr>
        <w:keepNext/>
        <w:keepLines/>
        <w:ind w:firstLineChars="200" w:firstLine="480"/>
        <w:rPr>
          <w:szCs w:val="24"/>
          <w:lang w:val="en-GB" w:eastAsia="zh-CN"/>
        </w:rPr>
      </w:pPr>
      <w:r>
        <w:rPr>
          <w:szCs w:val="24"/>
          <w:lang w:val="en-GB" w:eastAsia="zh-CN"/>
        </w:rPr>
        <w:t>测量方案</w:t>
      </w:r>
      <w:r>
        <w:rPr>
          <w:szCs w:val="24"/>
          <w:lang w:val="en-GB" w:eastAsia="zh-CN"/>
        </w:rPr>
        <w:t>NMR</w:t>
      </w:r>
      <w:r>
        <w:rPr>
          <w:szCs w:val="24"/>
          <w:lang w:val="en-GB" w:eastAsia="zh-CN"/>
        </w:rPr>
        <w:t>（噪声</w:t>
      </w:r>
      <w:r>
        <w:rPr>
          <w:rFonts w:hint="eastAsia"/>
          <w:szCs w:val="24"/>
          <w:lang w:val="en-GB" w:eastAsia="zh-CN"/>
        </w:rPr>
        <w:t>掩蔽</w:t>
      </w:r>
      <w:r>
        <w:rPr>
          <w:szCs w:val="24"/>
          <w:lang w:val="en-GB" w:eastAsia="zh-CN"/>
        </w:rPr>
        <w:t>比）</w:t>
      </w:r>
      <w:r>
        <w:rPr>
          <w:rFonts w:hint="eastAsia"/>
          <w:szCs w:val="24"/>
          <w:lang w:val="en-GB" w:eastAsia="zh-CN"/>
        </w:rPr>
        <w:t>[</w:t>
      </w:r>
      <w:r>
        <w:rPr>
          <w:szCs w:val="24"/>
          <w:lang w:val="en-GB" w:eastAsia="zh-CN"/>
        </w:rPr>
        <w:t>Brandenburg</w:t>
      </w:r>
      <w:r>
        <w:rPr>
          <w:szCs w:val="24"/>
          <w:lang w:val="en-GB" w:eastAsia="zh-CN"/>
        </w:rPr>
        <w:t>，</w:t>
      </w:r>
      <w:r>
        <w:rPr>
          <w:szCs w:val="24"/>
          <w:lang w:val="en-GB" w:eastAsia="zh-CN"/>
        </w:rPr>
        <w:t>1987</w:t>
      </w:r>
      <w:r>
        <w:rPr>
          <w:rFonts w:hint="eastAsia"/>
          <w:szCs w:val="24"/>
          <w:lang w:val="en-US" w:eastAsia="zh-CN"/>
        </w:rPr>
        <w:t>年</w:t>
      </w:r>
      <w:r>
        <w:rPr>
          <w:rFonts w:hint="eastAsia"/>
          <w:szCs w:val="24"/>
          <w:lang w:val="en-GB" w:eastAsia="zh-CN"/>
        </w:rPr>
        <w:t>]</w:t>
      </w:r>
      <w:r>
        <w:rPr>
          <w:szCs w:val="24"/>
          <w:lang w:val="en-GB" w:eastAsia="zh-CN"/>
        </w:rPr>
        <w:t>评估</w:t>
      </w:r>
      <w:r>
        <w:rPr>
          <w:rFonts w:hint="eastAsia"/>
          <w:szCs w:val="24"/>
          <w:lang w:val="en-GB" w:eastAsia="zh-CN"/>
        </w:rPr>
        <w:t>掩蔽</w:t>
      </w:r>
      <w:r>
        <w:rPr>
          <w:szCs w:val="24"/>
          <w:lang w:val="en-GB" w:eastAsia="zh-CN"/>
        </w:rPr>
        <w:t>阈值和噪声信号之间的</w:t>
      </w:r>
      <w:r>
        <w:rPr>
          <w:rFonts w:hint="eastAsia"/>
          <w:szCs w:val="24"/>
          <w:lang w:val="en-US" w:eastAsia="zh-CN"/>
        </w:rPr>
        <w:t>电平差</w:t>
      </w:r>
      <w:r>
        <w:rPr>
          <w:szCs w:val="24"/>
          <w:lang w:val="en-GB" w:eastAsia="zh-CN"/>
        </w:rPr>
        <w:t>。具有约</w:t>
      </w:r>
      <w:r>
        <w:rPr>
          <w:szCs w:val="24"/>
          <w:lang w:val="en-GB" w:eastAsia="zh-CN"/>
        </w:rPr>
        <w:t>20</w:t>
      </w:r>
      <w:r>
        <w:rPr>
          <w:rFonts w:hint="eastAsia"/>
          <w:szCs w:val="24"/>
          <w:lang w:val="en-GB" w:eastAsia="zh-CN"/>
        </w:rPr>
        <w:t>毫秒汉宁窗</w:t>
      </w:r>
      <w:r>
        <w:rPr>
          <w:szCs w:val="24"/>
          <w:lang w:val="en-GB" w:eastAsia="zh-CN"/>
        </w:rPr>
        <w:t>的</w:t>
      </w:r>
      <w:r>
        <w:rPr>
          <w:szCs w:val="24"/>
          <w:lang w:val="en-GB" w:eastAsia="zh-CN"/>
        </w:rPr>
        <w:t>DFT</w:t>
      </w:r>
      <w:r>
        <w:rPr>
          <w:szCs w:val="24"/>
          <w:lang w:val="en-GB" w:eastAsia="zh-CN"/>
        </w:rPr>
        <w:t>用于分析信号的频率成分。根据</w:t>
      </w:r>
      <w:r>
        <w:rPr>
          <w:rFonts w:hint="eastAsia"/>
          <w:szCs w:val="24"/>
          <w:lang w:val="en-GB" w:eastAsia="zh-CN"/>
        </w:rPr>
        <w:t>巴克</w:t>
      </w:r>
      <w:r>
        <w:rPr>
          <w:szCs w:val="24"/>
          <w:lang w:val="en-GB" w:eastAsia="zh-CN"/>
        </w:rPr>
        <w:t>标度将变换系数组合成</w:t>
      </w:r>
      <w:r>
        <w:rPr>
          <w:rFonts w:hint="eastAsia"/>
          <w:szCs w:val="24"/>
          <w:lang w:val="en-GB" w:eastAsia="zh-CN"/>
        </w:rPr>
        <w:t>频带</w:t>
      </w:r>
      <w:r>
        <w:rPr>
          <w:szCs w:val="24"/>
          <w:lang w:val="en-GB" w:eastAsia="zh-CN"/>
        </w:rPr>
        <w:t>。为每个</w:t>
      </w:r>
      <w:r>
        <w:rPr>
          <w:rFonts w:hint="eastAsia"/>
          <w:szCs w:val="24"/>
          <w:lang w:val="en-GB" w:eastAsia="zh-CN"/>
        </w:rPr>
        <w:t>频带估算掩蔽</w:t>
      </w:r>
      <w:r>
        <w:rPr>
          <w:szCs w:val="24"/>
          <w:lang w:val="en-GB" w:eastAsia="zh-CN"/>
        </w:rPr>
        <w:t>阈值。</w:t>
      </w:r>
      <w:r>
        <w:rPr>
          <w:rFonts w:hint="eastAsia"/>
          <w:szCs w:val="24"/>
          <w:lang w:val="en-GB" w:eastAsia="zh-CN"/>
        </w:rPr>
        <w:t>掩蔽</w:t>
      </w:r>
      <w:r>
        <w:rPr>
          <w:szCs w:val="24"/>
          <w:lang w:val="en-GB" w:eastAsia="zh-CN"/>
        </w:rPr>
        <w:t>阈值的斜率是使用最坏情况方法导出的，该方法考虑了以下事实</w:t>
      </w:r>
      <w:r>
        <w:rPr>
          <w:rFonts w:hint="eastAsia"/>
          <w:szCs w:val="24"/>
          <w:lang w:val="en-GB" w:eastAsia="zh-CN"/>
        </w:rPr>
        <w:t>：</w:t>
      </w:r>
      <w:r>
        <w:rPr>
          <w:szCs w:val="24"/>
          <w:lang w:val="en-GB" w:eastAsia="zh-CN"/>
        </w:rPr>
        <w:t>对于弱信号，斜率更陡，但在较高电平时会达到绝对阈值。绝对阈值适应输入信号的分辨率（通常为</w:t>
      </w:r>
      <w:r>
        <w:rPr>
          <w:szCs w:val="24"/>
          <w:lang w:val="en-GB" w:eastAsia="zh-CN"/>
        </w:rPr>
        <w:t>16</w:t>
      </w:r>
      <w:r>
        <w:rPr>
          <w:szCs w:val="24"/>
          <w:lang w:val="en-GB" w:eastAsia="zh-CN"/>
        </w:rPr>
        <w:t>位），但不适应心理声学需求。由于</w:t>
      </w:r>
      <w:r>
        <w:rPr>
          <w:rFonts w:hint="eastAsia"/>
          <w:szCs w:val="24"/>
          <w:lang w:val="en-US" w:eastAsia="zh-CN"/>
        </w:rPr>
        <w:t>上述</w:t>
      </w:r>
      <w:r>
        <w:rPr>
          <w:szCs w:val="24"/>
          <w:lang w:val="en-GB" w:eastAsia="zh-CN"/>
        </w:rPr>
        <w:t>事实，</w:t>
      </w:r>
      <w:r>
        <w:rPr>
          <w:szCs w:val="24"/>
          <w:lang w:val="en-GB" w:eastAsia="zh-CN"/>
        </w:rPr>
        <w:t>NMR</w:t>
      </w:r>
      <w:r>
        <w:rPr>
          <w:szCs w:val="24"/>
          <w:lang w:val="en-GB" w:eastAsia="zh-CN"/>
        </w:rPr>
        <w:t>对于再现</w:t>
      </w:r>
      <w:r>
        <w:rPr>
          <w:rFonts w:hint="eastAsia"/>
          <w:szCs w:val="24"/>
          <w:lang w:val="en-US" w:eastAsia="zh-CN"/>
        </w:rPr>
        <w:t>电平</w:t>
      </w:r>
      <w:r>
        <w:rPr>
          <w:szCs w:val="24"/>
          <w:lang w:val="en-GB" w:eastAsia="zh-CN"/>
        </w:rPr>
        <w:t>的变化是稳健的。音高</w:t>
      </w:r>
      <w:r>
        <w:rPr>
          <w:rFonts w:hint="eastAsia"/>
          <w:szCs w:val="24"/>
          <w:lang w:val="en-US" w:eastAsia="zh-CN"/>
        </w:rPr>
        <w:t>标度</w:t>
      </w:r>
      <w:r>
        <w:rPr>
          <w:szCs w:val="24"/>
          <w:lang w:val="en-GB" w:eastAsia="zh-CN"/>
        </w:rPr>
        <w:t>分辨率约为</w:t>
      </w:r>
      <w:r>
        <w:rPr>
          <w:szCs w:val="24"/>
          <w:lang w:val="en-GB" w:eastAsia="zh-CN"/>
        </w:rPr>
        <w:t>1</w:t>
      </w:r>
      <w:r>
        <w:rPr>
          <w:rFonts w:hint="eastAsia"/>
          <w:szCs w:val="24"/>
          <w:lang w:val="en-GB" w:eastAsia="zh-CN"/>
        </w:rPr>
        <w:t>巴克</w:t>
      </w:r>
      <w:r>
        <w:rPr>
          <w:szCs w:val="24"/>
          <w:lang w:val="en-GB" w:eastAsia="zh-CN"/>
        </w:rPr>
        <w:t>。由于所需的计算能力较低，因此有可能在其开发的早期阶段将</w:t>
      </w:r>
      <w:r>
        <w:rPr>
          <w:szCs w:val="24"/>
          <w:lang w:val="en-GB" w:eastAsia="zh-CN"/>
        </w:rPr>
        <w:t>NMR</w:t>
      </w:r>
      <w:r>
        <w:rPr>
          <w:rFonts w:hint="eastAsia"/>
          <w:szCs w:val="24"/>
          <w:lang w:val="en-US" w:eastAsia="zh-CN"/>
        </w:rPr>
        <w:t>实施</w:t>
      </w:r>
      <w:r>
        <w:rPr>
          <w:szCs w:val="24"/>
          <w:lang w:val="en-GB" w:eastAsia="zh-CN"/>
        </w:rPr>
        <w:t>为实时系统。</w:t>
      </w:r>
    </w:p>
    <w:p w14:paraId="55EAB1EB" w14:textId="77777777" w:rsidR="006C5BA7" w:rsidRDefault="006C5BA7" w:rsidP="00AD0E57">
      <w:pPr>
        <w:ind w:firstLineChars="200" w:firstLine="480"/>
        <w:rPr>
          <w:szCs w:val="24"/>
          <w:lang w:val="en-GB" w:eastAsia="zh-CN"/>
        </w:rPr>
      </w:pPr>
      <w:r>
        <w:rPr>
          <w:szCs w:val="24"/>
          <w:lang w:val="en-GB" w:eastAsia="zh-CN"/>
        </w:rPr>
        <w:t>该模型自</w:t>
      </w:r>
      <w:r>
        <w:rPr>
          <w:szCs w:val="24"/>
          <w:lang w:val="en-GB" w:eastAsia="zh-CN"/>
        </w:rPr>
        <w:t>1987</w:t>
      </w:r>
      <w:r>
        <w:rPr>
          <w:szCs w:val="24"/>
          <w:lang w:val="en-GB" w:eastAsia="zh-CN"/>
        </w:rPr>
        <w:t>年以来一直在使用，</w:t>
      </w:r>
      <w:r>
        <w:rPr>
          <w:rFonts w:hint="eastAsia"/>
          <w:szCs w:val="24"/>
          <w:lang w:val="en-US" w:eastAsia="zh-CN"/>
        </w:rPr>
        <w:t>且</w:t>
      </w:r>
      <w:r>
        <w:rPr>
          <w:szCs w:val="24"/>
          <w:lang w:val="en-GB" w:eastAsia="zh-CN"/>
        </w:rPr>
        <w:t>已证明其基本可靠性。</w:t>
      </w:r>
    </w:p>
    <w:p w14:paraId="27B864F5" w14:textId="77777777" w:rsidR="006C5BA7" w:rsidRDefault="006C5BA7" w:rsidP="00AD0E57">
      <w:pPr>
        <w:ind w:firstLineChars="200" w:firstLine="480"/>
        <w:rPr>
          <w:lang w:val="en-GB" w:eastAsia="zh-CN"/>
        </w:rPr>
      </w:pPr>
      <w:r>
        <w:rPr>
          <w:szCs w:val="24"/>
          <w:lang w:val="en-GB" w:eastAsia="zh-CN"/>
        </w:rPr>
        <w:t>NMR</w:t>
      </w:r>
      <w:r>
        <w:rPr>
          <w:szCs w:val="24"/>
          <w:lang w:val="en-GB" w:eastAsia="zh-CN"/>
        </w:rPr>
        <w:t>最重要的输出值是掩蔽标志率（给出听觉失真帧的百分比）以及总</w:t>
      </w:r>
      <w:r>
        <w:rPr>
          <w:szCs w:val="24"/>
          <w:lang w:val="en-GB" w:eastAsia="zh-CN"/>
        </w:rPr>
        <w:t>NMR</w:t>
      </w:r>
      <w:r>
        <w:rPr>
          <w:szCs w:val="24"/>
          <w:lang w:val="en-GB" w:eastAsia="zh-CN"/>
        </w:rPr>
        <w:t>和平均</w:t>
      </w:r>
      <w:r>
        <w:rPr>
          <w:szCs w:val="24"/>
          <w:lang w:val="en-GB" w:eastAsia="zh-CN"/>
        </w:rPr>
        <w:t>NMR</w:t>
      </w:r>
      <w:r>
        <w:rPr>
          <w:szCs w:val="24"/>
          <w:lang w:val="en-GB" w:eastAsia="zh-CN"/>
        </w:rPr>
        <w:t>，它们是平均误差能量和掩蔽阈值之间距离的不同方法。</w:t>
      </w:r>
    </w:p>
    <w:p w14:paraId="6805C3A6" w14:textId="77777777" w:rsidR="006C5BA7" w:rsidRDefault="006C5BA7" w:rsidP="006C5BA7">
      <w:pPr>
        <w:pStyle w:val="Heading2"/>
        <w:rPr>
          <w:szCs w:val="24"/>
          <w:lang w:val="en-GB" w:eastAsia="zh-CN"/>
        </w:rPr>
      </w:pPr>
      <w:bookmarkStart w:id="290" w:name="_Toc133255920"/>
      <w:bookmarkStart w:id="291" w:name="_Toc133300973"/>
      <w:bookmarkStart w:id="292" w:name="_Toc425054096"/>
      <w:bookmarkStart w:id="293" w:name="_Toc415385204"/>
      <w:bookmarkStart w:id="294" w:name="_Toc160808255"/>
      <w:r>
        <w:rPr>
          <w:lang w:val="en-GB" w:eastAsia="zh-CN"/>
        </w:rPr>
        <w:t>4.3</w:t>
      </w:r>
      <w:r>
        <w:rPr>
          <w:lang w:val="en-GB" w:eastAsia="zh-CN"/>
        </w:rPr>
        <w:tab/>
      </w:r>
      <w:bookmarkEnd w:id="290"/>
      <w:bookmarkEnd w:id="291"/>
      <w:bookmarkEnd w:id="292"/>
      <w:bookmarkEnd w:id="293"/>
      <w:r>
        <w:rPr>
          <w:szCs w:val="24"/>
          <w:lang w:val="en-GB" w:eastAsia="zh-CN"/>
        </w:rPr>
        <w:t>客观音频信号评估</w:t>
      </w:r>
      <w:r>
        <w:rPr>
          <w:rFonts w:hint="eastAsia"/>
          <w:szCs w:val="24"/>
          <w:lang w:val="en-GB" w:eastAsia="zh-CN"/>
        </w:rPr>
        <w:t>（</w:t>
      </w:r>
      <w:r>
        <w:rPr>
          <w:szCs w:val="24"/>
          <w:lang w:val="en-GB" w:eastAsia="zh-CN"/>
        </w:rPr>
        <w:t>OASE</w:t>
      </w:r>
      <w:r>
        <w:rPr>
          <w:rFonts w:hint="eastAsia"/>
          <w:szCs w:val="24"/>
          <w:lang w:val="en-GB" w:eastAsia="zh-CN"/>
        </w:rPr>
        <w:t>）</w:t>
      </w:r>
      <w:bookmarkEnd w:id="294"/>
    </w:p>
    <w:p w14:paraId="402F9D6F" w14:textId="77777777" w:rsidR="006C5BA7" w:rsidRDefault="006C5BA7" w:rsidP="00AD0E57">
      <w:pPr>
        <w:ind w:firstLineChars="200" w:firstLine="480"/>
        <w:rPr>
          <w:szCs w:val="24"/>
          <w:lang w:val="en-GB" w:eastAsia="zh-CN"/>
        </w:rPr>
      </w:pPr>
      <w:r>
        <w:rPr>
          <w:szCs w:val="24"/>
          <w:lang w:val="en-GB" w:eastAsia="zh-CN"/>
        </w:rPr>
        <w:t>测量方案</w:t>
      </w:r>
      <w:r>
        <w:rPr>
          <w:szCs w:val="24"/>
          <w:lang w:val="en-GB" w:eastAsia="zh-CN"/>
        </w:rPr>
        <w:t>OASE</w:t>
      </w:r>
      <w:r>
        <w:rPr>
          <w:szCs w:val="24"/>
          <w:lang w:val="en-GB" w:eastAsia="zh-CN"/>
        </w:rPr>
        <w:t>（客观音频信号评估）</w:t>
      </w:r>
      <w:r>
        <w:rPr>
          <w:rFonts w:hint="eastAsia"/>
          <w:szCs w:val="24"/>
          <w:lang w:val="en-GB" w:eastAsia="zh-CN"/>
        </w:rPr>
        <w:t>[</w:t>
      </w:r>
      <w:r>
        <w:rPr>
          <w:szCs w:val="24"/>
          <w:lang w:val="en-GB" w:eastAsia="zh-CN"/>
        </w:rPr>
        <w:t>Sporer</w:t>
      </w:r>
      <w:r>
        <w:rPr>
          <w:szCs w:val="24"/>
          <w:lang w:val="en-GB" w:eastAsia="zh-CN"/>
        </w:rPr>
        <w:t>，</w:t>
      </w:r>
      <w:r>
        <w:rPr>
          <w:szCs w:val="24"/>
          <w:lang w:val="en-GB" w:eastAsia="zh-CN"/>
        </w:rPr>
        <w:t>1997</w:t>
      </w:r>
      <w:r>
        <w:rPr>
          <w:rFonts w:hint="eastAsia"/>
          <w:szCs w:val="24"/>
          <w:lang w:val="en-US" w:eastAsia="zh-CN"/>
        </w:rPr>
        <w:t>年</w:t>
      </w:r>
      <w:r>
        <w:rPr>
          <w:rFonts w:hint="eastAsia"/>
          <w:szCs w:val="24"/>
          <w:lang w:val="en-GB" w:eastAsia="zh-CN"/>
        </w:rPr>
        <w:t>]</w:t>
      </w:r>
      <w:r>
        <w:rPr>
          <w:szCs w:val="24"/>
          <w:lang w:val="en-GB" w:eastAsia="zh-CN"/>
        </w:rPr>
        <w:t>使用具有</w:t>
      </w:r>
      <w:r>
        <w:rPr>
          <w:szCs w:val="24"/>
          <w:lang w:val="en-GB" w:eastAsia="zh-CN"/>
        </w:rPr>
        <w:t>241</w:t>
      </w:r>
      <w:r>
        <w:rPr>
          <w:szCs w:val="24"/>
          <w:lang w:val="en-GB" w:eastAsia="zh-CN"/>
        </w:rPr>
        <w:t>个滤波器的滤波器组来分析输入信号。中心频率在</w:t>
      </w:r>
      <w:r>
        <w:rPr>
          <w:rFonts w:hint="eastAsia"/>
          <w:szCs w:val="24"/>
          <w:lang w:val="en-GB" w:eastAsia="zh-CN"/>
        </w:rPr>
        <w:t>巴克</w:t>
      </w:r>
      <w:r>
        <w:rPr>
          <w:szCs w:val="24"/>
          <w:lang w:val="en-GB" w:eastAsia="zh-CN"/>
        </w:rPr>
        <w:t>标度上等距分布，距离为</w:t>
      </w:r>
      <w:r>
        <w:rPr>
          <w:szCs w:val="24"/>
          <w:lang w:val="en-GB" w:eastAsia="zh-CN"/>
        </w:rPr>
        <w:t>0.1</w:t>
      </w:r>
      <w:r>
        <w:rPr>
          <w:rFonts w:hint="eastAsia"/>
          <w:szCs w:val="24"/>
          <w:lang w:val="en-GB" w:eastAsia="zh-CN"/>
        </w:rPr>
        <w:t>巴克</w:t>
      </w:r>
      <w:r>
        <w:rPr>
          <w:szCs w:val="24"/>
          <w:lang w:val="en-GB" w:eastAsia="zh-CN"/>
        </w:rPr>
        <w:t>。</w:t>
      </w:r>
      <w:r>
        <w:rPr>
          <w:rFonts w:hint="eastAsia"/>
          <w:szCs w:val="24"/>
          <w:lang w:val="en-GB" w:eastAsia="zh-CN"/>
        </w:rPr>
        <w:t>滤波器</w:t>
      </w:r>
      <w:r>
        <w:rPr>
          <w:szCs w:val="24"/>
          <w:lang w:val="en-GB" w:eastAsia="zh-CN"/>
        </w:rPr>
        <w:t>相互重叠。每个滤波器</w:t>
      </w:r>
      <w:r>
        <w:rPr>
          <w:rFonts w:hint="eastAsia"/>
          <w:szCs w:val="24"/>
          <w:lang w:val="en-GB" w:eastAsia="zh-CN"/>
        </w:rPr>
        <w:t>均</w:t>
      </w:r>
      <w:r>
        <w:rPr>
          <w:szCs w:val="24"/>
          <w:lang w:val="en-GB" w:eastAsia="zh-CN"/>
        </w:rPr>
        <w:t>适用于基膜上一点的频率响应。斜率的水平相关性通过</w:t>
      </w:r>
      <w:r>
        <w:rPr>
          <w:rFonts w:hint="eastAsia"/>
          <w:szCs w:val="24"/>
          <w:lang w:val="en-GB" w:eastAsia="zh-CN"/>
        </w:rPr>
        <w:t>NMR</w:t>
      </w:r>
      <w:r>
        <w:rPr>
          <w:szCs w:val="24"/>
          <w:lang w:val="en-GB" w:eastAsia="zh-CN"/>
        </w:rPr>
        <w:t>中的最坏情况方法纳入。低中心频率的滤波器需要以全采样率进行计算，而高中心频率的滤波器可以降低的采样率进行计算。在滤波器之后</w:t>
      </w:r>
      <w:r>
        <w:rPr>
          <w:rFonts w:hint="eastAsia"/>
          <w:szCs w:val="24"/>
          <w:lang w:val="en-US" w:eastAsia="zh-CN"/>
        </w:rPr>
        <w:t>将</w:t>
      </w:r>
      <w:r>
        <w:rPr>
          <w:szCs w:val="24"/>
          <w:lang w:val="en-GB" w:eastAsia="zh-CN"/>
        </w:rPr>
        <w:t>计算人类听觉系统的时间效应模型，如在</w:t>
      </w:r>
      <w:r>
        <w:rPr>
          <w:szCs w:val="24"/>
          <w:lang w:val="en-GB" w:eastAsia="zh-CN"/>
        </w:rPr>
        <w:t>ASD</w:t>
      </w:r>
      <w:r>
        <w:rPr>
          <w:szCs w:val="24"/>
          <w:lang w:val="en-GB" w:eastAsia="zh-CN"/>
        </w:rPr>
        <w:t>中所做的那样。在此步骤之后，所有滤波器</w:t>
      </w:r>
      <w:r>
        <w:rPr>
          <w:rFonts w:hint="eastAsia"/>
          <w:szCs w:val="24"/>
          <w:lang w:val="en-GB" w:eastAsia="zh-CN"/>
        </w:rPr>
        <w:t>频带</w:t>
      </w:r>
      <w:r>
        <w:rPr>
          <w:szCs w:val="24"/>
          <w:lang w:val="en-GB" w:eastAsia="zh-CN"/>
        </w:rPr>
        <w:t>中的采样率</w:t>
      </w:r>
      <w:r>
        <w:rPr>
          <w:rFonts w:hint="eastAsia"/>
          <w:szCs w:val="24"/>
          <w:lang w:val="en-GB" w:eastAsia="zh-CN"/>
        </w:rPr>
        <w:t>均</w:t>
      </w:r>
      <w:r>
        <w:rPr>
          <w:szCs w:val="24"/>
          <w:lang w:val="en-GB" w:eastAsia="zh-CN"/>
        </w:rPr>
        <w:t>有可能降低。这导致滤波器组在</w:t>
      </w:r>
      <w:r>
        <w:rPr>
          <w:szCs w:val="24"/>
          <w:lang w:val="en-GB" w:eastAsia="zh-CN"/>
        </w:rPr>
        <w:t xml:space="preserve">48 </w:t>
      </w:r>
      <w:r>
        <w:rPr>
          <w:rFonts w:hint="eastAsia"/>
          <w:szCs w:val="24"/>
          <w:lang w:val="en-GB" w:eastAsia="zh-CN"/>
        </w:rPr>
        <w:t>kHz</w:t>
      </w:r>
      <w:r>
        <w:rPr>
          <w:szCs w:val="24"/>
          <w:lang w:val="en-GB" w:eastAsia="zh-CN"/>
        </w:rPr>
        <w:t>采样速率下的时间分辨率为</w:t>
      </w:r>
      <w:r>
        <w:rPr>
          <w:szCs w:val="24"/>
          <w:lang w:val="en-GB" w:eastAsia="zh-CN"/>
        </w:rPr>
        <w:t>0.66</w:t>
      </w:r>
      <w:r>
        <w:rPr>
          <w:rFonts w:hint="eastAsia"/>
          <w:szCs w:val="24"/>
          <w:lang w:val="en-GB" w:eastAsia="zh-CN"/>
        </w:rPr>
        <w:t>毫秒</w:t>
      </w:r>
      <w:r>
        <w:rPr>
          <w:szCs w:val="24"/>
          <w:lang w:val="en-GB" w:eastAsia="zh-CN"/>
        </w:rPr>
        <w:t>。将参考信号和待测信号的匹配滤波器的输出与检测概率函数进行比较。该函数使用输入信号的响度作为输入来计算</w:t>
      </w:r>
      <w:r>
        <w:rPr>
          <w:szCs w:val="24"/>
          <w:lang w:val="en-GB" w:eastAsia="zh-CN"/>
        </w:rPr>
        <w:t>JNLD</w:t>
      </w:r>
      <w:r>
        <w:rPr>
          <w:szCs w:val="24"/>
          <w:lang w:val="en-GB" w:eastAsia="zh-CN"/>
        </w:rPr>
        <w:t>。检测的总概率是从每个</w:t>
      </w:r>
      <w:r>
        <w:rPr>
          <w:rFonts w:hint="eastAsia"/>
          <w:szCs w:val="24"/>
          <w:lang w:val="en-GB" w:eastAsia="zh-CN"/>
        </w:rPr>
        <w:t>频带</w:t>
      </w:r>
      <w:r>
        <w:rPr>
          <w:szCs w:val="24"/>
          <w:lang w:val="en-GB" w:eastAsia="zh-CN"/>
        </w:rPr>
        <w:t>的检测概率中导出的。对两个输入声道和所谓的</w:t>
      </w:r>
      <w:r>
        <w:rPr>
          <w:rFonts w:hint="eastAsia"/>
          <w:szCs w:val="24"/>
          <w:lang w:val="en-GB" w:eastAsia="zh-CN"/>
        </w:rPr>
        <w:t>中心声道均</w:t>
      </w:r>
      <w:r>
        <w:rPr>
          <w:szCs w:val="24"/>
          <w:lang w:val="en-GB" w:eastAsia="zh-CN"/>
        </w:rPr>
        <w:t>进行该操作。每个</w:t>
      </w:r>
      <w:r>
        <w:rPr>
          <w:rFonts w:hint="eastAsia"/>
          <w:szCs w:val="24"/>
          <w:lang w:val="en-GB" w:eastAsia="zh-CN"/>
        </w:rPr>
        <w:t>频带</w:t>
      </w:r>
      <w:r>
        <w:rPr>
          <w:szCs w:val="24"/>
          <w:lang w:val="en-GB" w:eastAsia="zh-CN"/>
        </w:rPr>
        <w:t>在中心声道中的检测概率是左声道和右声道检测概率的最坏情况。对于</w:t>
      </w:r>
      <w:r>
        <w:rPr>
          <w:szCs w:val="24"/>
          <w:lang w:val="en-GB" w:eastAsia="zh-CN"/>
        </w:rPr>
        <w:t>0.66</w:t>
      </w:r>
      <w:r>
        <w:rPr>
          <w:szCs w:val="24"/>
          <w:lang w:val="en-GB" w:eastAsia="zh-CN"/>
        </w:rPr>
        <w:t>毫秒的每一帧，还会计算阈值以上步长的总和。</w:t>
      </w:r>
    </w:p>
    <w:p w14:paraId="7DB774E6" w14:textId="77777777" w:rsidR="006C5BA7" w:rsidRDefault="006C5BA7" w:rsidP="00AD0E57">
      <w:pPr>
        <w:ind w:firstLineChars="200" w:firstLine="480"/>
        <w:rPr>
          <w:szCs w:val="24"/>
          <w:lang w:val="en-GB" w:eastAsia="zh-CN"/>
        </w:rPr>
      </w:pPr>
      <w:r>
        <w:rPr>
          <w:szCs w:val="24"/>
          <w:lang w:val="en-GB" w:eastAsia="zh-CN"/>
        </w:rPr>
        <w:t>使用检测概率和阈值以上步长的几种时间平均方法</w:t>
      </w:r>
      <w:r>
        <w:rPr>
          <w:rFonts w:hint="eastAsia"/>
          <w:szCs w:val="24"/>
          <w:lang w:val="en-GB" w:eastAsia="zh-CN"/>
        </w:rPr>
        <w:t>：</w:t>
      </w:r>
    </w:p>
    <w:p w14:paraId="020CA9FF"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检测概率的时间平均值；</w:t>
      </w:r>
    </w:p>
    <w:p w14:paraId="3AE25AA7"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检测概率高于</w:t>
      </w:r>
      <w:r>
        <w:rPr>
          <w:szCs w:val="24"/>
          <w:lang w:val="en-GB" w:eastAsia="zh-CN"/>
        </w:rPr>
        <w:t>0.5</w:t>
      </w:r>
      <w:r>
        <w:rPr>
          <w:szCs w:val="24"/>
          <w:lang w:val="en-GB" w:eastAsia="zh-CN"/>
        </w:rPr>
        <w:t>的帧的频率；</w:t>
      </w:r>
    </w:p>
    <w:p w14:paraId="18BC894C"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低通</w:t>
      </w:r>
      <w:r>
        <w:rPr>
          <w:rFonts w:hint="eastAsia"/>
          <w:szCs w:val="24"/>
          <w:lang w:val="en-GB" w:eastAsia="zh-CN"/>
        </w:rPr>
        <w:t>滤波检测</w:t>
      </w:r>
      <w:r>
        <w:rPr>
          <w:szCs w:val="24"/>
          <w:lang w:val="en-GB" w:eastAsia="zh-CN"/>
        </w:rPr>
        <w:t>概率的最大值；</w:t>
      </w:r>
    </w:p>
    <w:p w14:paraId="13EBDDD0"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遗忘检测的低通滤波概率的最大值；</w:t>
      </w:r>
    </w:p>
    <w:p w14:paraId="5AA926B0"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检测概率高于</w:t>
      </w:r>
      <w:r>
        <w:rPr>
          <w:szCs w:val="24"/>
          <w:lang w:val="en-GB" w:eastAsia="zh-CN"/>
        </w:rPr>
        <w:t>0.5</w:t>
      </w:r>
      <w:r>
        <w:rPr>
          <w:szCs w:val="24"/>
          <w:lang w:val="en-GB" w:eastAsia="zh-CN"/>
        </w:rPr>
        <w:t>的帧高于阈值的平均步数；</w:t>
      </w:r>
    </w:p>
    <w:p w14:paraId="263E1BA2"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阈值以上的平均步数；</w:t>
      </w:r>
    </w:p>
    <w:p w14:paraId="37B6ECB2"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阈值以上的最大步数；</w:t>
      </w:r>
    </w:p>
    <w:p w14:paraId="7FA33024" w14:textId="77777777" w:rsidR="006C5BA7" w:rsidRDefault="006C5BA7" w:rsidP="006C5BA7">
      <w:pPr>
        <w:pStyle w:val="enumlev1"/>
        <w:rPr>
          <w:lang w:val="en-GB" w:eastAsia="zh-CN"/>
        </w:rPr>
      </w:pPr>
      <w:r>
        <w:rPr>
          <w:szCs w:val="24"/>
          <w:lang w:val="en-GB" w:eastAsia="zh-CN"/>
        </w:rPr>
        <w:t>–</w:t>
      </w:r>
      <w:r>
        <w:rPr>
          <w:szCs w:val="24"/>
          <w:lang w:val="en-GB" w:eastAsia="zh-CN"/>
        </w:rPr>
        <w:tab/>
      </w:r>
      <w:r>
        <w:rPr>
          <w:szCs w:val="24"/>
          <w:lang w:val="en-GB" w:eastAsia="zh-CN"/>
        </w:rPr>
        <w:t>超过</w:t>
      </w:r>
      <w:r>
        <w:rPr>
          <w:szCs w:val="24"/>
          <w:lang w:val="en-GB" w:eastAsia="zh-CN"/>
        </w:rPr>
        <w:t>10%</w:t>
      </w:r>
      <w:r>
        <w:rPr>
          <w:szCs w:val="24"/>
          <w:lang w:val="en-GB" w:eastAsia="zh-CN"/>
        </w:rPr>
        <w:t>最差帧阈值的平均步数。</w:t>
      </w:r>
    </w:p>
    <w:p w14:paraId="327AE039" w14:textId="77777777" w:rsidR="006C5BA7" w:rsidRDefault="006C5BA7" w:rsidP="006C5BA7">
      <w:pPr>
        <w:pStyle w:val="Heading2"/>
        <w:keepNext w:val="0"/>
        <w:keepLines w:val="0"/>
        <w:rPr>
          <w:szCs w:val="24"/>
          <w:lang w:val="en-GB" w:eastAsia="zh-CN"/>
        </w:rPr>
      </w:pPr>
      <w:bookmarkStart w:id="295" w:name="_Toc133255921"/>
      <w:bookmarkStart w:id="296" w:name="_Toc133300974"/>
      <w:bookmarkStart w:id="297" w:name="_Toc425054097"/>
      <w:bookmarkStart w:id="298" w:name="_Toc415385205"/>
      <w:bookmarkStart w:id="299" w:name="_Toc160808256"/>
      <w:r>
        <w:rPr>
          <w:lang w:val="en-GB" w:eastAsia="zh-CN"/>
        </w:rPr>
        <w:t>4.4</w:t>
      </w:r>
      <w:r>
        <w:rPr>
          <w:lang w:val="en-GB" w:eastAsia="zh-CN"/>
        </w:rPr>
        <w:tab/>
      </w:r>
      <w:bookmarkEnd w:id="295"/>
      <w:bookmarkEnd w:id="296"/>
      <w:bookmarkEnd w:id="297"/>
      <w:bookmarkEnd w:id="298"/>
      <w:r>
        <w:rPr>
          <w:szCs w:val="24"/>
          <w:lang w:val="en-GB" w:eastAsia="zh-CN"/>
        </w:rPr>
        <w:t>感知音频质量</w:t>
      </w:r>
      <w:r>
        <w:rPr>
          <w:rFonts w:hint="eastAsia"/>
          <w:szCs w:val="24"/>
          <w:lang w:val="en-US" w:eastAsia="zh-CN"/>
        </w:rPr>
        <w:t>指标</w:t>
      </w:r>
      <w:r>
        <w:rPr>
          <w:szCs w:val="24"/>
          <w:lang w:val="en-GB" w:eastAsia="zh-CN"/>
        </w:rPr>
        <w:t>（</w:t>
      </w:r>
      <w:r>
        <w:rPr>
          <w:szCs w:val="24"/>
          <w:lang w:val="en-GB" w:eastAsia="zh-CN"/>
        </w:rPr>
        <w:t>PAQM</w:t>
      </w:r>
      <w:r>
        <w:rPr>
          <w:szCs w:val="24"/>
          <w:lang w:val="en-GB" w:eastAsia="zh-CN"/>
        </w:rPr>
        <w:t>）</w:t>
      </w:r>
      <w:bookmarkEnd w:id="299"/>
    </w:p>
    <w:p w14:paraId="2EF8AA06" w14:textId="77777777" w:rsidR="006C5BA7" w:rsidRDefault="006C5BA7" w:rsidP="00AD0E57">
      <w:pPr>
        <w:ind w:firstLineChars="200" w:firstLine="480"/>
        <w:rPr>
          <w:szCs w:val="24"/>
          <w:lang w:val="en-GB" w:eastAsia="zh-CN"/>
        </w:rPr>
      </w:pPr>
      <w:r>
        <w:rPr>
          <w:szCs w:val="24"/>
          <w:lang w:val="en-GB" w:eastAsia="zh-CN"/>
        </w:rPr>
        <w:t>PAQM</w:t>
      </w:r>
      <w:r>
        <w:rPr>
          <w:szCs w:val="24"/>
          <w:lang w:val="en-GB" w:eastAsia="zh-CN"/>
        </w:rPr>
        <w:t>的基本</w:t>
      </w:r>
      <w:r>
        <w:rPr>
          <w:rFonts w:hint="eastAsia"/>
          <w:szCs w:val="24"/>
          <w:lang w:val="en-US" w:eastAsia="zh-CN"/>
        </w:rPr>
        <w:t>原则</w:t>
      </w:r>
      <w:r>
        <w:rPr>
          <w:rFonts w:hint="eastAsia"/>
          <w:szCs w:val="24"/>
          <w:lang w:val="en-GB" w:eastAsia="zh-CN"/>
        </w:rPr>
        <w:t>[</w:t>
      </w:r>
      <w:r>
        <w:rPr>
          <w:szCs w:val="24"/>
          <w:lang w:val="en-GB" w:eastAsia="zh-CN"/>
        </w:rPr>
        <w:t>Beerends</w:t>
      </w:r>
      <w:r>
        <w:rPr>
          <w:szCs w:val="24"/>
          <w:lang w:val="en-GB" w:eastAsia="zh-CN"/>
        </w:rPr>
        <w:t>和</w:t>
      </w:r>
      <w:r>
        <w:rPr>
          <w:szCs w:val="24"/>
          <w:lang w:val="en-GB" w:eastAsia="zh-CN"/>
        </w:rPr>
        <w:t>Stemerdink</w:t>
      </w:r>
      <w:r>
        <w:rPr>
          <w:szCs w:val="24"/>
          <w:lang w:val="en-GB" w:eastAsia="zh-CN"/>
        </w:rPr>
        <w:t>，</w:t>
      </w:r>
      <w:r>
        <w:rPr>
          <w:szCs w:val="24"/>
          <w:lang w:val="en-GB" w:eastAsia="zh-CN"/>
        </w:rPr>
        <w:t>1992</w:t>
      </w:r>
      <w:r>
        <w:rPr>
          <w:rFonts w:hint="eastAsia"/>
          <w:szCs w:val="24"/>
          <w:lang w:val="en-US" w:eastAsia="zh-CN"/>
        </w:rPr>
        <w:t>年</w:t>
      </w:r>
      <w:r>
        <w:rPr>
          <w:rFonts w:hint="eastAsia"/>
          <w:szCs w:val="24"/>
          <w:lang w:val="en-GB" w:eastAsia="zh-CN"/>
        </w:rPr>
        <w:t>]</w:t>
      </w:r>
      <w:r>
        <w:rPr>
          <w:szCs w:val="24"/>
          <w:lang w:val="en-GB" w:eastAsia="zh-CN"/>
        </w:rPr>
        <w:t>是减去参考信号和</w:t>
      </w:r>
      <w:r>
        <w:rPr>
          <w:rFonts w:hint="eastAsia"/>
          <w:szCs w:val="24"/>
          <w:lang w:val="en-GB" w:eastAsia="zh-CN"/>
        </w:rPr>
        <w:t>劣化</w:t>
      </w:r>
      <w:r>
        <w:rPr>
          <w:szCs w:val="24"/>
          <w:lang w:val="en-GB" w:eastAsia="zh-CN"/>
        </w:rPr>
        <w:t>信号的内部</w:t>
      </w:r>
      <w:r>
        <w:rPr>
          <w:rFonts w:hint="eastAsia"/>
          <w:szCs w:val="24"/>
          <w:lang w:val="en-US" w:eastAsia="zh-CN"/>
        </w:rPr>
        <w:t>表示</w:t>
      </w:r>
      <w:r>
        <w:rPr>
          <w:szCs w:val="24"/>
          <w:lang w:val="en-GB" w:eastAsia="zh-CN"/>
        </w:rPr>
        <w:t>（受试者头部内部的</w:t>
      </w:r>
      <w:r>
        <w:rPr>
          <w:rFonts w:hint="eastAsia"/>
          <w:szCs w:val="24"/>
          <w:lang w:val="en-US" w:eastAsia="zh-CN"/>
        </w:rPr>
        <w:t>表示</w:t>
      </w:r>
      <w:r>
        <w:rPr>
          <w:szCs w:val="24"/>
          <w:lang w:val="en-GB" w:eastAsia="zh-CN"/>
        </w:rPr>
        <w:t>），并用认知映射将差异映射到主观感知的音频质量。从物理外部领域到心理</w:t>
      </w:r>
      <w:r>
        <w:rPr>
          <w:szCs w:val="24"/>
          <w:lang w:val="en-GB" w:eastAsia="zh-CN"/>
        </w:rPr>
        <w:t>-</w:t>
      </w:r>
      <w:r>
        <w:rPr>
          <w:szCs w:val="24"/>
          <w:lang w:val="en-GB" w:eastAsia="zh-CN"/>
        </w:rPr>
        <w:t>物理内部领域的转换通过四种操作来执行</w:t>
      </w:r>
      <w:r>
        <w:rPr>
          <w:rFonts w:hint="eastAsia"/>
          <w:szCs w:val="24"/>
          <w:lang w:val="en-GB" w:eastAsia="zh-CN"/>
        </w:rPr>
        <w:t>：</w:t>
      </w:r>
    </w:p>
    <w:p w14:paraId="149F6E51" w14:textId="77777777" w:rsidR="006C5BA7" w:rsidRDefault="006C5BA7" w:rsidP="00FF6404">
      <w:pPr>
        <w:pStyle w:val="enumlev1"/>
        <w:keepNext/>
        <w:keepLines/>
        <w:rPr>
          <w:szCs w:val="24"/>
          <w:lang w:val="en-GB" w:eastAsia="zh-CN"/>
        </w:rPr>
      </w:pPr>
      <w:r>
        <w:rPr>
          <w:szCs w:val="24"/>
          <w:lang w:val="en-GB" w:eastAsia="zh-CN"/>
        </w:rPr>
        <w:lastRenderedPageBreak/>
        <w:t>–</w:t>
      </w:r>
      <w:r>
        <w:rPr>
          <w:szCs w:val="24"/>
          <w:lang w:val="en-GB" w:eastAsia="zh-CN"/>
        </w:rPr>
        <w:tab/>
      </w:r>
      <w:r>
        <w:rPr>
          <w:szCs w:val="24"/>
          <w:lang w:val="en-GB" w:eastAsia="zh-CN"/>
        </w:rPr>
        <w:t>通过具有大约</w:t>
      </w:r>
      <w:r>
        <w:rPr>
          <w:szCs w:val="24"/>
          <w:lang w:val="en-GB" w:eastAsia="zh-CN"/>
        </w:rPr>
        <w:t>40</w:t>
      </w:r>
      <w:r>
        <w:rPr>
          <w:szCs w:val="24"/>
          <w:lang w:val="en-GB" w:eastAsia="zh-CN"/>
        </w:rPr>
        <w:t>毫秒持续时间的</w:t>
      </w:r>
      <w:r>
        <w:rPr>
          <w:rFonts w:hint="eastAsia"/>
          <w:szCs w:val="24"/>
          <w:lang w:val="en-GB" w:eastAsia="zh-CN"/>
        </w:rPr>
        <w:t>汉宁窗</w:t>
      </w:r>
      <w:r>
        <w:rPr>
          <w:szCs w:val="24"/>
          <w:lang w:val="en-GB" w:eastAsia="zh-CN"/>
        </w:rPr>
        <w:t>的</w:t>
      </w:r>
      <w:r>
        <w:rPr>
          <w:szCs w:val="24"/>
          <w:lang w:val="en-GB" w:eastAsia="zh-CN"/>
        </w:rPr>
        <w:t>DFT</w:t>
      </w:r>
      <w:r>
        <w:rPr>
          <w:szCs w:val="24"/>
          <w:lang w:val="en-GB" w:eastAsia="zh-CN"/>
        </w:rPr>
        <w:t>进行的时间</w:t>
      </w:r>
      <w:r>
        <w:rPr>
          <w:szCs w:val="24"/>
          <w:lang w:val="en-GB" w:eastAsia="zh-CN"/>
        </w:rPr>
        <w:t>-</w:t>
      </w:r>
      <w:r>
        <w:rPr>
          <w:szCs w:val="24"/>
          <w:lang w:val="en-GB" w:eastAsia="zh-CN"/>
        </w:rPr>
        <w:t>频率映射；</w:t>
      </w:r>
    </w:p>
    <w:p w14:paraId="4357CD80" w14:textId="77777777" w:rsidR="006C5BA7" w:rsidRDefault="006C5BA7" w:rsidP="00FF6404">
      <w:pPr>
        <w:pStyle w:val="enumlev1"/>
        <w:keepNext/>
        <w:keepLines/>
        <w:rPr>
          <w:szCs w:val="24"/>
          <w:lang w:val="en-GB" w:eastAsia="zh-CN"/>
        </w:rPr>
      </w:pPr>
      <w:r>
        <w:rPr>
          <w:szCs w:val="24"/>
          <w:lang w:val="en-GB" w:eastAsia="zh-CN"/>
        </w:rPr>
        <w:t>–</w:t>
      </w:r>
      <w:r>
        <w:rPr>
          <w:szCs w:val="24"/>
          <w:lang w:val="en-GB" w:eastAsia="zh-CN"/>
        </w:rPr>
        <w:tab/>
      </w:r>
      <w:r>
        <w:rPr>
          <w:szCs w:val="24"/>
          <w:lang w:val="en-GB" w:eastAsia="zh-CN"/>
        </w:rPr>
        <w:t>使用</w:t>
      </w:r>
      <w:r>
        <w:rPr>
          <w:rFonts w:hint="eastAsia"/>
          <w:szCs w:val="24"/>
          <w:lang w:val="en-GB" w:eastAsia="zh-CN"/>
        </w:rPr>
        <w:t>巴克</w:t>
      </w:r>
      <w:r>
        <w:rPr>
          <w:szCs w:val="24"/>
          <w:lang w:val="en-GB" w:eastAsia="zh-CN"/>
        </w:rPr>
        <w:t>标度的频率弯曲；</w:t>
      </w:r>
    </w:p>
    <w:p w14:paraId="1A738A8F"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时频扩展（非线性卷积）；</w:t>
      </w:r>
    </w:p>
    <w:p w14:paraId="5D97485E"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强度</w:t>
      </w:r>
      <w:r>
        <w:rPr>
          <w:rFonts w:hint="eastAsia"/>
          <w:szCs w:val="24"/>
          <w:lang w:val="en-US" w:eastAsia="zh-CN"/>
        </w:rPr>
        <w:t>弯曲</w:t>
      </w:r>
      <w:r>
        <w:rPr>
          <w:szCs w:val="24"/>
          <w:lang w:val="en-GB" w:eastAsia="zh-CN"/>
        </w:rPr>
        <w:t>（压缩）。</w:t>
      </w:r>
    </w:p>
    <w:p w14:paraId="0FC035BD" w14:textId="77777777" w:rsidR="006C5BA7" w:rsidRDefault="006C5BA7" w:rsidP="00AD0E57">
      <w:pPr>
        <w:ind w:firstLineChars="200" w:firstLine="480"/>
        <w:rPr>
          <w:szCs w:val="24"/>
          <w:lang w:val="en-GB" w:eastAsia="zh-CN"/>
        </w:rPr>
      </w:pPr>
      <w:r>
        <w:rPr>
          <w:szCs w:val="24"/>
          <w:lang w:val="en-GB" w:eastAsia="zh-CN"/>
        </w:rPr>
        <w:t>模糊和压缩的结合允许在掩蔽阈值及以上模拟人类听觉系统的掩蔽行为。通过使用第一个</w:t>
      </w:r>
      <w:r>
        <w:rPr>
          <w:szCs w:val="24"/>
          <w:lang w:val="en-GB" w:eastAsia="zh-CN"/>
        </w:rPr>
        <w:t>MPEG</w:t>
      </w:r>
      <w:r>
        <w:rPr>
          <w:szCs w:val="24"/>
          <w:lang w:val="en-GB" w:eastAsia="zh-CN"/>
        </w:rPr>
        <w:t>音频编解码器评估的主观结果来执行压缩的优化</w:t>
      </w:r>
      <w:r>
        <w:rPr>
          <w:rFonts w:hint="eastAsia"/>
          <w:szCs w:val="24"/>
          <w:lang w:val="en-GB" w:eastAsia="zh-CN"/>
        </w:rPr>
        <w:t>[</w:t>
      </w:r>
      <w:r>
        <w:rPr>
          <w:szCs w:val="24"/>
          <w:lang w:val="en-GB" w:eastAsia="zh-CN"/>
        </w:rPr>
        <w:t>ISO/IEC JTC 1/SC 2/WG 11 MPEG/Audio</w:t>
      </w:r>
      <w:r>
        <w:rPr>
          <w:szCs w:val="24"/>
          <w:lang w:val="en-GB" w:eastAsia="zh-CN"/>
        </w:rPr>
        <w:t>测试报告，文件</w:t>
      </w:r>
      <w:r>
        <w:rPr>
          <w:szCs w:val="24"/>
          <w:lang w:val="en-GB" w:eastAsia="zh-CN"/>
        </w:rPr>
        <w:t>MPEG90/N0030</w:t>
      </w:r>
      <w:r>
        <w:rPr>
          <w:szCs w:val="24"/>
          <w:lang w:val="en-GB" w:eastAsia="zh-CN"/>
        </w:rPr>
        <w:t>，</w:t>
      </w:r>
      <w:r>
        <w:rPr>
          <w:szCs w:val="24"/>
          <w:lang w:val="en-GB" w:eastAsia="zh-CN"/>
        </w:rPr>
        <w:t>1990</w:t>
      </w:r>
      <w:r>
        <w:rPr>
          <w:szCs w:val="24"/>
          <w:lang w:val="en-GB" w:eastAsia="zh-CN"/>
        </w:rPr>
        <w:t>年</w:t>
      </w:r>
      <w:r>
        <w:rPr>
          <w:szCs w:val="24"/>
          <w:lang w:val="en-GB" w:eastAsia="zh-CN"/>
        </w:rPr>
        <w:t>10</w:t>
      </w:r>
      <w:r>
        <w:rPr>
          <w:szCs w:val="24"/>
          <w:lang w:val="en-GB" w:eastAsia="zh-CN"/>
        </w:rPr>
        <w:t>月</w:t>
      </w:r>
      <w:r>
        <w:rPr>
          <w:rFonts w:hint="eastAsia"/>
          <w:szCs w:val="24"/>
          <w:lang w:val="en-GB" w:eastAsia="zh-CN"/>
        </w:rPr>
        <w:t>][</w:t>
      </w:r>
      <w:r>
        <w:rPr>
          <w:szCs w:val="24"/>
          <w:lang w:val="en-GB" w:eastAsia="zh-CN"/>
        </w:rPr>
        <w:t>ISO/IEC JTC 1/SC 2/WG 11 MPEG/Audio</w:t>
      </w:r>
      <w:r>
        <w:rPr>
          <w:szCs w:val="24"/>
          <w:lang w:val="en-GB" w:eastAsia="zh-CN"/>
        </w:rPr>
        <w:t>测试报告，文件</w:t>
      </w:r>
      <w:r>
        <w:rPr>
          <w:szCs w:val="24"/>
          <w:lang w:val="en-GB" w:eastAsia="zh-CN"/>
        </w:rPr>
        <w:t>MPEG91/N0010</w:t>
      </w:r>
      <w:r>
        <w:rPr>
          <w:szCs w:val="24"/>
          <w:lang w:val="en-GB" w:eastAsia="zh-CN"/>
        </w:rPr>
        <w:t>，</w:t>
      </w:r>
      <w:r>
        <w:rPr>
          <w:szCs w:val="24"/>
          <w:lang w:val="en-GB" w:eastAsia="zh-CN"/>
        </w:rPr>
        <w:t>1991</w:t>
      </w:r>
      <w:r>
        <w:rPr>
          <w:szCs w:val="24"/>
          <w:lang w:val="en-GB" w:eastAsia="zh-CN"/>
        </w:rPr>
        <w:t>年</w:t>
      </w:r>
      <w:r>
        <w:rPr>
          <w:szCs w:val="24"/>
          <w:lang w:val="en-GB" w:eastAsia="zh-CN"/>
        </w:rPr>
        <w:t>6</w:t>
      </w:r>
      <w:r>
        <w:rPr>
          <w:szCs w:val="24"/>
          <w:lang w:val="en-GB" w:eastAsia="zh-CN"/>
        </w:rPr>
        <w:t>月</w:t>
      </w:r>
      <w:r>
        <w:rPr>
          <w:rFonts w:hint="eastAsia"/>
          <w:szCs w:val="24"/>
          <w:lang w:val="en-GB" w:eastAsia="zh-CN"/>
        </w:rPr>
        <w:t>]</w:t>
      </w:r>
      <w:r>
        <w:rPr>
          <w:szCs w:val="24"/>
          <w:lang w:val="en-GB" w:eastAsia="zh-CN"/>
        </w:rPr>
        <w:t>。内部表示的差异用噪声干扰来表示。在提交给</w:t>
      </w:r>
      <w:r>
        <w:rPr>
          <w:szCs w:val="24"/>
          <w:lang w:val="en-GB" w:eastAsia="zh-CN"/>
        </w:rPr>
        <w:t>ITU-R</w:t>
      </w:r>
      <w:r>
        <w:rPr>
          <w:szCs w:val="24"/>
          <w:lang w:val="en-GB" w:eastAsia="zh-CN"/>
        </w:rPr>
        <w:t>的最新</w:t>
      </w:r>
      <w:r>
        <w:rPr>
          <w:szCs w:val="24"/>
          <w:lang w:val="en-GB" w:eastAsia="zh-CN"/>
        </w:rPr>
        <w:t>PAQM</w:t>
      </w:r>
      <w:r>
        <w:rPr>
          <w:szCs w:val="24"/>
          <w:lang w:val="en-GB" w:eastAsia="zh-CN"/>
        </w:rPr>
        <w:t>版本中，从噪声干扰到主观质量的映射中包括两种认知效应</w:t>
      </w:r>
      <w:r>
        <w:rPr>
          <w:rFonts w:hint="eastAsia"/>
          <w:szCs w:val="24"/>
          <w:lang w:val="en-GB" w:eastAsia="zh-CN"/>
        </w:rPr>
        <w:t>：</w:t>
      </w:r>
      <w:r>
        <w:rPr>
          <w:szCs w:val="24"/>
          <w:lang w:val="en-GB" w:eastAsia="zh-CN"/>
        </w:rPr>
        <w:t>感知流</w:t>
      </w:r>
      <w:r>
        <w:rPr>
          <w:rFonts w:hint="eastAsia"/>
          <w:szCs w:val="24"/>
          <w:lang w:val="en-GB" w:eastAsia="zh-CN"/>
        </w:rPr>
        <w:t>[</w:t>
      </w:r>
      <w:r>
        <w:rPr>
          <w:szCs w:val="24"/>
          <w:lang w:val="en-GB" w:eastAsia="zh-CN"/>
        </w:rPr>
        <w:t>Beerends</w:t>
      </w:r>
      <w:r>
        <w:rPr>
          <w:szCs w:val="24"/>
          <w:lang w:val="en-GB" w:eastAsia="zh-CN"/>
        </w:rPr>
        <w:t>和</w:t>
      </w:r>
      <w:r>
        <w:rPr>
          <w:szCs w:val="24"/>
          <w:lang w:val="en-GB" w:eastAsia="zh-CN"/>
        </w:rPr>
        <w:t>Stemerdink</w:t>
      </w:r>
      <w:r>
        <w:rPr>
          <w:szCs w:val="24"/>
          <w:lang w:val="en-GB" w:eastAsia="zh-CN"/>
        </w:rPr>
        <w:t>，</w:t>
      </w:r>
      <w:r>
        <w:rPr>
          <w:szCs w:val="24"/>
          <w:lang w:val="en-GB" w:eastAsia="zh-CN"/>
        </w:rPr>
        <w:t>1994</w:t>
      </w:r>
      <w:r>
        <w:rPr>
          <w:szCs w:val="24"/>
          <w:lang w:val="en-GB" w:eastAsia="zh-CN"/>
        </w:rPr>
        <w:t>年</w:t>
      </w:r>
      <w:r>
        <w:rPr>
          <w:rFonts w:hint="eastAsia"/>
          <w:szCs w:val="24"/>
          <w:lang w:val="en-GB" w:eastAsia="zh-CN"/>
        </w:rPr>
        <w:t>]</w:t>
      </w:r>
      <w:r>
        <w:rPr>
          <w:szCs w:val="24"/>
          <w:lang w:val="en-GB" w:eastAsia="zh-CN"/>
        </w:rPr>
        <w:t>和信息掩蔽</w:t>
      </w:r>
      <w:r>
        <w:rPr>
          <w:rFonts w:hint="eastAsia"/>
          <w:szCs w:val="24"/>
          <w:lang w:val="en-GB" w:eastAsia="zh-CN"/>
        </w:rPr>
        <w:t>[</w:t>
      </w:r>
      <w:r>
        <w:rPr>
          <w:szCs w:val="24"/>
          <w:lang w:val="en-GB" w:eastAsia="zh-CN"/>
        </w:rPr>
        <w:t>Beerends</w:t>
      </w:r>
      <w:r>
        <w:rPr>
          <w:rFonts w:ascii="STKaiti" w:eastAsia="STKaiti" w:hAnsi="STKaiti" w:cs="STKaiti" w:hint="eastAsia"/>
          <w:szCs w:val="24"/>
          <w:lang w:val="en-GB" w:eastAsia="zh-CN"/>
        </w:rPr>
        <w:t>等人</w:t>
      </w:r>
      <w:r>
        <w:rPr>
          <w:szCs w:val="24"/>
          <w:lang w:val="en-GB" w:eastAsia="zh-CN"/>
        </w:rPr>
        <w:t>，</w:t>
      </w:r>
      <w:r>
        <w:rPr>
          <w:szCs w:val="24"/>
          <w:lang w:val="en-GB" w:eastAsia="zh-CN"/>
        </w:rPr>
        <w:t>1996</w:t>
      </w:r>
      <w:r>
        <w:rPr>
          <w:szCs w:val="24"/>
          <w:lang w:val="en-GB" w:eastAsia="zh-CN"/>
        </w:rPr>
        <w:t>年</w:t>
      </w:r>
      <w:r>
        <w:rPr>
          <w:rFonts w:hint="eastAsia"/>
          <w:szCs w:val="24"/>
          <w:lang w:val="en-GB" w:eastAsia="zh-CN"/>
        </w:rPr>
        <w:t>]</w:t>
      </w:r>
      <w:r>
        <w:rPr>
          <w:szCs w:val="24"/>
          <w:lang w:val="en-GB" w:eastAsia="zh-CN"/>
        </w:rPr>
        <w:t>。</w:t>
      </w:r>
    </w:p>
    <w:p w14:paraId="5BDA433D" w14:textId="77777777" w:rsidR="006C5BA7" w:rsidRDefault="006C5BA7" w:rsidP="00AD0E57">
      <w:pPr>
        <w:ind w:firstLineChars="200" w:firstLine="480"/>
        <w:rPr>
          <w:lang w:val="en-GB" w:eastAsia="zh-CN"/>
        </w:rPr>
      </w:pPr>
      <w:r>
        <w:rPr>
          <w:szCs w:val="24"/>
          <w:lang w:val="en-GB"/>
        </w:rPr>
        <w:t>PSQM</w:t>
      </w:r>
      <w:r>
        <w:rPr>
          <w:rFonts w:hint="eastAsia"/>
          <w:szCs w:val="24"/>
          <w:lang w:val="en-GB" w:eastAsia="zh-CN"/>
        </w:rPr>
        <w:t>[</w:t>
      </w:r>
      <w:r>
        <w:rPr>
          <w:szCs w:val="24"/>
          <w:lang w:val="en-GB"/>
        </w:rPr>
        <w:t>Beerends</w:t>
      </w:r>
      <w:r>
        <w:rPr>
          <w:szCs w:val="24"/>
          <w:lang w:val="en-GB"/>
        </w:rPr>
        <w:t>和</w:t>
      </w:r>
      <w:r>
        <w:rPr>
          <w:szCs w:val="24"/>
          <w:lang w:val="en-GB"/>
        </w:rPr>
        <w:t>Stemerdink</w:t>
      </w:r>
      <w:r>
        <w:rPr>
          <w:szCs w:val="24"/>
          <w:lang w:val="en-GB"/>
        </w:rPr>
        <w:t>，</w:t>
      </w:r>
      <w:r>
        <w:rPr>
          <w:szCs w:val="24"/>
          <w:lang w:val="en-GB"/>
        </w:rPr>
        <w:t>1994</w:t>
      </w:r>
      <w:r>
        <w:rPr>
          <w:rFonts w:hint="eastAsia"/>
          <w:szCs w:val="24"/>
          <w:lang w:val="en-US" w:eastAsia="zh-CN"/>
        </w:rPr>
        <w:t>年</w:t>
      </w:r>
      <w:r>
        <w:rPr>
          <w:rFonts w:hint="eastAsia"/>
          <w:szCs w:val="24"/>
          <w:lang w:val="en-GB" w:eastAsia="zh-CN"/>
        </w:rPr>
        <w:t>]</w:t>
      </w:r>
      <w:r>
        <w:rPr>
          <w:szCs w:val="24"/>
          <w:lang w:val="en-GB"/>
        </w:rPr>
        <w:t>的</w:t>
      </w:r>
      <w:r>
        <w:rPr>
          <w:szCs w:val="24"/>
          <w:lang w:val="en-GB"/>
        </w:rPr>
        <w:t>PAQM</w:t>
      </w:r>
      <w:r>
        <w:rPr>
          <w:rFonts w:hint="eastAsia"/>
          <w:szCs w:val="24"/>
          <w:lang w:val="en-GB" w:eastAsia="zh-CN"/>
        </w:rPr>
        <w:t>（</w:t>
      </w:r>
      <w:r>
        <w:rPr>
          <w:szCs w:val="24"/>
          <w:lang w:val="en-GB"/>
        </w:rPr>
        <w:t>感知语音质量测量</w:t>
      </w:r>
      <w:r>
        <w:rPr>
          <w:rFonts w:hint="eastAsia"/>
          <w:szCs w:val="24"/>
          <w:lang w:val="en-GB" w:eastAsia="zh-CN"/>
        </w:rPr>
        <w:t>）</w:t>
      </w:r>
      <w:r>
        <w:rPr>
          <w:szCs w:val="24"/>
          <w:lang w:val="en-GB"/>
        </w:rPr>
        <w:t>的简化版本是使用</w:t>
      </w:r>
      <w:r>
        <w:rPr>
          <w:rFonts w:hint="eastAsia"/>
          <w:szCs w:val="24"/>
          <w:lang w:val="en-GB" w:eastAsia="zh-CN"/>
        </w:rPr>
        <w:t>[</w:t>
      </w:r>
      <w:r>
        <w:rPr>
          <w:szCs w:val="24"/>
          <w:lang w:val="en-GB"/>
        </w:rPr>
        <w:t>Beerends</w:t>
      </w:r>
      <w:r>
        <w:rPr>
          <w:szCs w:val="24"/>
          <w:lang w:val="en-GB"/>
        </w:rPr>
        <w:t>和</w:t>
      </w:r>
      <w:r>
        <w:rPr>
          <w:szCs w:val="24"/>
          <w:lang w:val="en-GB"/>
        </w:rPr>
        <w:t>Stemerdink</w:t>
      </w:r>
      <w:r>
        <w:rPr>
          <w:szCs w:val="24"/>
          <w:lang w:val="en-GB"/>
        </w:rPr>
        <w:t>，</w:t>
      </w:r>
      <w:r>
        <w:rPr>
          <w:szCs w:val="24"/>
          <w:lang w:val="en-GB"/>
        </w:rPr>
        <w:t>1994</w:t>
      </w:r>
      <w:r>
        <w:rPr>
          <w:rFonts w:hint="eastAsia"/>
          <w:szCs w:val="24"/>
          <w:lang w:val="en-US" w:eastAsia="zh-CN"/>
        </w:rPr>
        <w:t>年</w:t>
      </w:r>
      <w:r>
        <w:rPr>
          <w:rFonts w:hint="eastAsia"/>
          <w:szCs w:val="24"/>
          <w:lang w:val="en-GB" w:eastAsia="zh-CN"/>
        </w:rPr>
        <w:t>]</w:t>
      </w:r>
      <w:r>
        <w:rPr>
          <w:szCs w:val="24"/>
          <w:lang w:val="en-GB"/>
        </w:rPr>
        <w:t>中提出的认知模型开发的，但扩展了无声区间的权重。</w:t>
      </w:r>
      <w:r>
        <w:rPr>
          <w:szCs w:val="24"/>
          <w:lang w:val="en-GB" w:eastAsia="zh-CN"/>
        </w:rPr>
        <w:t>在</w:t>
      </w:r>
      <w:r>
        <w:rPr>
          <w:szCs w:val="24"/>
          <w:lang w:val="en-GB" w:eastAsia="zh-CN"/>
        </w:rPr>
        <w:t>PSQM</w:t>
      </w:r>
      <w:r>
        <w:rPr>
          <w:szCs w:val="24"/>
          <w:lang w:val="en-GB" w:eastAsia="zh-CN"/>
        </w:rPr>
        <w:t>的</w:t>
      </w:r>
      <w:r>
        <w:rPr>
          <w:rFonts w:hint="eastAsia"/>
          <w:szCs w:val="24"/>
          <w:lang w:val="en-US" w:eastAsia="zh-CN"/>
        </w:rPr>
        <w:t>开发</w:t>
      </w:r>
      <w:r>
        <w:rPr>
          <w:szCs w:val="24"/>
          <w:lang w:val="en-GB" w:eastAsia="zh-CN"/>
        </w:rPr>
        <w:t>过程中发现，在判断电话环境中的语音质量时，无声区间中出现的噪声不如语音活动区间中出现的噪声重要。在</w:t>
      </w:r>
      <w:r>
        <w:rPr>
          <w:szCs w:val="24"/>
          <w:lang w:val="en-GB" w:eastAsia="zh-CN"/>
        </w:rPr>
        <w:t>ITU-T</w:t>
      </w:r>
      <w:r>
        <w:rPr>
          <w:szCs w:val="24"/>
          <w:lang w:val="en-GB" w:eastAsia="zh-CN"/>
        </w:rPr>
        <w:t>的基准测试中，</w:t>
      </w:r>
      <w:r>
        <w:rPr>
          <w:szCs w:val="24"/>
          <w:lang w:val="en-GB" w:eastAsia="zh-CN"/>
        </w:rPr>
        <w:t>PSQM</w:t>
      </w:r>
      <w:r>
        <w:rPr>
          <w:rFonts w:hint="eastAsia"/>
          <w:szCs w:val="24"/>
          <w:lang w:val="en-US" w:eastAsia="zh-CN"/>
        </w:rPr>
        <w:t>建议</w:t>
      </w:r>
      <w:r>
        <w:rPr>
          <w:szCs w:val="24"/>
          <w:lang w:val="en-GB" w:eastAsia="zh-CN"/>
        </w:rPr>
        <w:t>显示了客观和主观质量之间的最高相关性（电信标准化</w:t>
      </w:r>
      <w:r>
        <w:rPr>
          <w:rFonts w:hint="eastAsia"/>
          <w:szCs w:val="24"/>
          <w:lang w:val="en-US" w:eastAsia="zh-CN"/>
        </w:rPr>
        <w:t>第</w:t>
      </w:r>
      <w:r>
        <w:rPr>
          <w:szCs w:val="24"/>
          <w:lang w:val="en-GB" w:eastAsia="zh-CN"/>
        </w:rPr>
        <w:t>12</w:t>
      </w:r>
      <w:r>
        <w:rPr>
          <w:szCs w:val="24"/>
          <w:lang w:val="en-GB" w:eastAsia="zh-CN"/>
        </w:rPr>
        <w:t>研究组，</w:t>
      </w:r>
      <w:r>
        <w:rPr>
          <w:szCs w:val="24"/>
          <w:lang w:val="en-GB" w:eastAsia="zh-CN"/>
        </w:rPr>
        <w:t>COM 12</w:t>
      </w:r>
      <w:r>
        <w:rPr>
          <w:rFonts w:hint="eastAsia"/>
          <w:szCs w:val="24"/>
          <w:lang w:val="en-US" w:eastAsia="zh-CN"/>
        </w:rPr>
        <w:t>-</w:t>
      </w:r>
      <w:r>
        <w:rPr>
          <w:szCs w:val="24"/>
          <w:lang w:val="en-GB" w:eastAsia="zh-CN"/>
        </w:rPr>
        <w:t>74</w:t>
      </w:r>
      <w:r>
        <w:rPr>
          <w:rFonts w:hint="eastAsia"/>
          <w:szCs w:val="24"/>
          <w:lang w:val="en-US" w:eastAsia="zh-CN"/>
        </w:rPr>
        <w:t xml:space="preserve"> </w:t>
      </w:r>
      <w:r>
        <w:rPr>
          <w:rFonts w:hint="eastAsia"/>
          <w:szCs w:val="24"/>
          <w:lang w:val="en-GB" w:eastAsia="zh-CN"/>
        </w:rPr>
        <w:t>—</w:t>
      </w:r>
      <w:r>
        <w:rPr>
          <w:rFonts w:hint="eastAsia"/>
          <w:szCs w:val="24"/>
          <w:lang w:val="en-US" w:eastAsia="zh-CN"/>
        </w:rPr>
        <w:t xml:space="preserve"> </w:t>
      </w:r>
      <w:r>
        <w:rPr>
          <w:szCs w:val="24"/>
          <w:lang w:val="en-GB" w:eastAsia="zh-CN"/>
        </w:rPr>
        <w:t>客观语音质量</w:t>
      </w:r>
      <w:r>
        <w:rPr>
          <w:rFonts w:hint="eastAsia"/>
          <w:szCs w:val="24"/>
          <w:lang w:val="en-US" w:eastAsia="zh-CN"/>
        </w:rPr>
        <w:t>指标</w:t>
      </w:r>
      <w:r>
        <w:rPr>
          <w:szCs w:val="24"/>
          <w:lang w:val="en-GB" w:eastAsia="zh-CN"/>
        </w:rPr>
        <w:t>验证测试回顾）。</w:t>
      </w:r>
      <w:r>
        <w:rPr>
          <w:szCs w:val="24"/>
          <w:lang w:val="en-GB" w:eastAsia="zh-CN"/>
        </w:rPr>
        <w:t>ITU-T P.862</w:t>
      </w:r>
      <w:r>
        <w:rPr>
          <w:szCs w:val="24"/>
          <w:lang w:val="en-GB" w:eastAsia="zh-CN"/>
        </w:rPr>
        <w:t>建议</w:t>
      </w:r>
      <w:r>
        <w:rPr>
          <w:rFonts w:hint="eastAsia"/>
          <w:szCs w:val="24"/>
          <w:lang w:val="en-US" w:eastAsia="zh-CN"/>
        </w:rPr>
        <w:t>书</w:t>
      </w:r>
      <w:r>
        <w:rPr>
          <w:szCs w:val="24"/>
          <w:lang w:val="en-GB" w:eastAsia="zh-CN"/>
        </w:rPr>
        <w:t>规定了语音质量感知评估（</w:t>
      </w:r>
      <w:r>
        <w:rPr>
          <w:szCs w:val="24"/>
          <w:lang w:val="en-GB" w:eastAsia="zh-CN"/>
        </w:rPr>
        <w:t>PESQ</w:t>
      </w:r>
      <w:r>
        <w:rPr>
          <w:szCs w:val="24"/>
          <w:lang w:val="en-GB" w:eastAsia="zh-CN"/>
        </w:rPr>
        <w:t>），其中包含一种改进的语音质量评估算法。</w:t>
      </w:r>
    </w:p>
    <w:p w14:paraId="5F52621C" w14:textId="77777777" w:rsidR="006C5BA7" w:rsidRDefault="006C5BA7" w:rsidP="006C5BA7">
      <w:pPr>
        <w:pStyle w:val="Heading2"/>
        <w:keepNext w:val="0"/>
        <w:keepLines w:val="0"/>
        <w:rPr>
          <w:szCs w:val="24"/>
          <w:lang w:val="en-GB" w:eastAsia="zh-CN"/>
        </w:rPr>
      </w:pPr>
      <w:bookmarkStart w:id="300" w:name="_Toc425054098"/>
      <w:bookmarkStart w:id="301" w:name="_Toc415385206"/>
      <w:bookmarkStart w:id="302" w:name="_Toc133255922"/>
      <w:bookmarkStart w:id="303" w:name="_Toc133300975"/>
      <w:bookmarkStart w:id="304" w:name="_Toc160808257"/>
      <w:r>
        <w:rPr>
          <w:lang w:val="en-GB" w:eastAsia="zh-CN"/>
        </w:rPr>
        <w:t>4.5</w:t>
      </w:r>
      <w:r>
        <w:rPr>
          <w:lang w:val="en-GB" w:eastAsia="zh-CN"/>
        </w:rPr>
        <w:tab/>
      </w:r>
      <w:bookmarkEnd w:id="300"/>
      <w:bookmarkEnd w:id="301"/>
      <w:bookmarkEnd w:id="302"/>
      <w:bookmarkEnd w:id="303"/>
      <w:r>
        <w:rPr>
          <w:szCs w:val="24"/>
          <w:lang w:val="en-GB" w:eastAsia="zh-CN"/>
        </w:rPr>
        <w:t>感知评估</w:t>
      </w:r>
      <w:r>
        <w:rPr>
          <w:rFonts w:hint="eastAsia"/>
          <w:szCs w:val="24"/>
          <w:lang w:val="en-GB" w:eastAsia="zh-CN"/>
        </w:rPr>
        <w:t>（</w:t>
      </w:r>
      <w:r>
        <w:rPr>
          <w:lang w:val="en-GB" w:eastAsia="zh-CN"/>
        </w:rPr>
        <w:t>PERCEVAL</w:t>
      </w:r>
      <w:r>
        <w:rPr>
          <w:rFonts w:hint="eastAsia"/>
          <w:lang w:val="en-GB" w:eastAsia="zh-CN"/>
        </w:rPr>
        <w:t>）</w:t>
      </w:r>
      <w:bookmarkEnd w:id="304"/>
    </w:p>
    <w:p w14:paraId="768ABC09" w14:textId="77777777" w:rsidR="006C5BA7" w:rsidRDefault="006C5BA7" w:rsidP="00AD0E57">
      <w:pPr>
        <w:ind w:firstLineChars="200" w:firstLine="480"/>
        <w:rPr>
          <w:szCs w:val="24"/>
          <w:lang w:val="en-GB" w:eastAsia="zh-CN"/>
        </w:rPr>
      </w:pPr>
      <w:r>
        <w:rPr>
          <w:szCs w:val="24"/>
          <w:lang w:val="en-GB" w:eastAsia="zh-CN"/>
        </w:rPr>
        <w:t>PERCEVAL</w:t>
      </w:r>
      <w:r>
        <w:rPr>
          <w:szCs w:val="24"/>
          <w:lang w:val="en-GB" w:eastAsia="zh-CN"/>
        </w:rPr>
        <w:t>（感知评估）</w:t>
      </w:r>
      <w:r>
        <w:rPr>
          <w:rFonts w:hint="eastAsia"/>
          <w:szCs w:val="24"/>
          <w:lang w:val="en-GB" w:eastAsia="zh-CN"/>
        </w:rPr>
        <w:t>[</w:t>
      </w:r>
      <w:r>
        <w:rPr>
          <w:szCs w:val="24"/>
          <w:lang w:val="en-GB" w:eastAsia="zh-CN"/>
        </w:rPr>
        <w:t>Paillard</w:t>
      </w:r>
      <w:r>
        <w:rPr>
          <w:rFonts w:ascii="STKaiti" w:eastAsia="STKaiti" w:hAnsi="STKaiti" w:cs="STKaiti" w:hint="eastAsia"/>
          <w:szCs w:val="24"/>
          <w:lang w:val="en-GB" w:eastAsia="zh-CN"/>
        </w:rPr>
        <w:t>等人</w:t>
      </w:r>
      <w:r>
        <w:rPr>
          <w:szCs w:val="24"/>
          <w:lang w:val="en-GB" w:eastAsia="zh-CN"/>
        </w:rPr>
        <w:t>，</w:t>
      </w:r>
      <w:r>
        <w:rPr>
          <w:szCs w:val="24"/>
          <w:lang w:val="en-GB" w:eastAsia="zh-CN"/>
        </w:rPr>
        <w:t>1992</w:t>
      </w:r>
      <w:r>
        <w:rPr>
          <w:szCs w:val="24"/>
          <w:lang w:val="en-GB" w:eastAsia="zh-CN"/>
        </w:rPr>
        <w:t>年</w:t>
      </w:r>
      <w:r>
        <w:rPr>
          <w:rFonts w:hint="eastAsia"/>
          <w:szCs w:val="24"/>
          <w:lang w:val="en-GB" w:eastAsia="zh-CN"/>
        </w:rPr>
        <w:t>]</w:t>
      </w:r>
      <w:r>
        <w:rPr>
          <w:szCs w:val="24"/>
          <w:lang w:val="en-GB" w:eastAsia="zh-CN"/>
        </w:rPr>
        <w:t>对中耳和内耳的传递特性建模，以形成信号的内部表示。使用</w:t>
      </w:r>
      <w:r>
        <w:rPr>
          <w:szCs w:val="24"/>
          <w:lang w:val="en-GB" w:eastAsia="zh-CN"/>
        </w:rPr>
        <w:t>DFT</w:t>
      </w:r>
      <w:r>
        <w:rPr>
          <w:szCs w:val="24"/>
          <w:lang w:val="en-GB" w:eastAsia="zh-CN"/>
        </w:rPr>
        <w:t>将输入信号分解为时频表示。通常，</w:t>
      </w:r>
      <w:r>
        <w:rPr>
          <w:rFonts w:hint="eastAsia"/>
          <w:szCs w:val="24"/>
          <w:lang w:val="en-US" w:eastAsia="zh-CN"/>
        </w:rPr>
        <w:t>将</w:t>
      </w:r>
      <w:r>
        <w:rPr>
          <w:szCs w:val="24"/>
          <w:lang w:val="en-GB" w:eastAsia="zh-CN"/>
        </w:rPr>
        <w:t>约</w:t>
      </w:r>
      <w:r>
        <w:rPr>
          <w:szCs w:val="24"/>
          <w:lang w:val="en-GB" w:eastAsia="zh-CN"/>
        </w:rPr>
        <w:t>40</w:t>
      </w:r>
      <w:r>
        <w:rPr>
          <w:rFonts w:hint="eastAsia"/>
          <w:szCs w:val="24"/>
          <w:lang w:val="en-GB" w:eastAsia="zh-CN"/>
        </w:rPr>
        <w:t>毫秒</w:t>
      </w:r>
      <w:r>
        <w:rPr>
          <w:szCs w:val="24"/>
          <w:lang w:val="en-GB" w:eastAsia="zh-CN"/>
        </w:rPr>
        <w:t>的</w:t>
      </w:r>
      <w:r>
        <w:rPr>
          <w:rFonts w:hint="eastAsia"/>
          <w:szCs w:val="24"/>
          <w:lang w:val="en-GB" w:eastAsia="zh-CN"/>
        </w:rPr>
        <w:t>汉宁窗</w:t>
      </w:r>
      <w:r>
        <w:rPr>
          <w:szCs w:val="24"/>
          <w:lang w:val="en-GB" w:eastAsia="zh-CN"/>
        </w:rPr>
        <w:t>应用于输入数据，连续窗口之间有</w:t>
      </w:r>
      <w:r>
        <w:rPr>
          <w:szCs w:val="24"/>
          <w:lang w:val="en-GB" w:eastAsia="zh-CN"/>
        </w:rPr>
        <w:t>50%</w:t>
      </w:r>
      <w:r>
        <w:rPr>
          <w:szCs w:val="24"/>
          <w:lang w:val="en-GB" w:eastAsia="zh-CN"/>
        </w:rPr>
        <w:t>的重叠。能谱乘以频率相关函数，该函数</w:t>
      </w:r>
      <w:r>
        <w:rPr>
          <w:rFonts w:hint="eastAsia"/>
          <w:szCs w:val="24"/>
          <w:lang w:val="en-US" w:eastAsia="zh-CN"/>
        </w:rPr>
        <w:t>对</w:t>
      </w:r>
      <w:r>
        <w:rPr>
          <w:szCs w:val="24"/>
          <w:lang w:val="en-GB" w:eastAsia="zh-CN"/>
        </w:rPr>
        <w:t>耳道和中耳的</w:t>
      </w:r>
      <w:r>
        <w:rPr>
          <w:rFonts w:hint="eastAsia"/>
          <w:szCs w:val="24"/>
          <w:lang w:val="en-US" w:eastAsia="zh-CN"/>
        </w:rPr>
        <w:t>效应建模</w:t>
      </w:r>
      <w:r>
        <w:rPr>
          <w:szCs w:val="24"/>
          <w:lang w:val="en-GB" w:eastAsia="zh-CN"/>
        </w:rPr>
        <w:t>。衰减的频谱能量值从频率标度映射到音高标度，该音高标度相对于内耳的物理特性和观察到的心理</w:t>
      </w:r>
      <w:r>
        <w:rPr>
          <w:rFonts w:hint="eastAsia"/>
          <w:szCs w:val="24"/>
          <w:lang w:val="en-US" w:eastAsia="zh-CN"/>
        </w:rPr>
        <w:t>-</w:t>
      </w:r>
      <w:r>
        <w:rPr>
          <w:szCs w:val="24"/>
          <w:lang w:val="en-GB" w:eastAsia="zh-CN"/>
        </w:rPr>
        <w:t>物理效应更加线性。然后，将转换后的能量分量与扩展函数进行卷积，以模拟能量沿基膜的扩散。最后，一个内在的频率相关的能量被添加到每个音高成分，以说明听觉的绝对阈值。将能量转换为分贝会产生信号的基底膜表示。</w:t>
      </w:r>
    </w:p>
    <w:p w14:paraId="435CACBD" w14:textId="77777777" w:rsidR="006C5BA7" w:rsidRDefault="006C5BA7" w:rsidP="00AD0E57">
      <w:pPr>
        <w:ind w:firstLineChars="200" w:firstLine="480"/>
        <w:rPr>
          <w:szCs w:val="24"/>
          <w:lang w:val="en-GB" w:eastAsia="zh-CN"/>
        </w:rPr>
      </w:pPr>
      <w:r>
        <w:rPr>
          <w:szCs w:val="24"/>
          <w:lang w:val="en-GB" w:eastAsia="zh-CN"/>
        </w:rPr>
        <w:t>在听觉掩蔽实验的模拟中，为每个刺激形成一个基底膜</w:t>
      </w:r>
      <w:r>
        <w:rPr>
          <w:rFonts w:hint="eastAsia"/>
          <w:szCs w:val="24"/>
          <w:lang w:val="en-US" w:eastAsia="zh-CN"/>
        </w:rPr>
        <w:t>表示</w:t>
      </w:r>
      <w:r>
        <w:rPr>
          <w:szCs w:val="24"/>
          <w:lang w:val="en-GB" w:eastAsia="zh-CN"/>
        </w:rPr>
        <w:t>，</w:t>
      </w:r>
      <w:r>
        <w:rPr>
          <w:rFonts w:hint="eastAsia"/>
          <w:szCs w:val="24"/>
          <w:lang w:val="en-US" w:eastAsia="zh-CN"/>
        </w:rPr>
        <w:t>表示</w:t>
      </w:r>
      <w:r>
        <w:rPr>
          <w:szCs w:val="24"/>
          <w:lang w:val="en-GB" w:eastAsia="zh-CN"/>
        </w:rPr>
        <w:t>之间的差异是可用于执行任务的信息。一种表示是掩蔽信号本身，另一种表示</w:t>
      </w:r>
      <w:r>
        <w:rPr>
          <w:rFonts w:hint="eastAsia"/>
          <w:szCs w:val="24"/>
          <w:lang w:val="en-US" w:eastAsia="zh-CN"/>
        </w:rPr>
        <w:t>则</w:t>
      </w:r>
      <w:r>
        <w:rPr>
          <w:szCs w:val="24"/>
          <w:lang w:val="en-GB" w:eastAsia="zh-CN"/>
        </w:rPr>
        <w:t>是掩蔽信号和测试信号的组合。它们的差值代表信号中未被</w:t>
      </w:r>
      <w:r>
        <w:rPr>
          <w:rFonts w:hint="eastAsia"/>
          <w:szCs w:val="24"/>
          <w:lang w:val="en-GB" w:eastAsia="zh-CN"/>
        </w:rPr>
        <w:t>掩蔽</w:t>
      </w:r>
      <w:r>
        <w:rPr>
          <w:szCs w:val="24"/>
          <w:lang w:val="en-GB" w:eastAsia="zh-CN"/>
        </w:rPr>
        <w:t>的成分。</w:t>
      </w:r>
      <w:r>
        <w:rPr>
          <w:szCs w:val="24"/>
          <w:lang w:val="en-GB" w:eastAsia="zh-CN"/>
        </w:rPr>
        <w:t>PERCEVAL</w:t>
      </w:r>
      <w:r>
        <w:rPr>
          <w:szCs w:val="24"/>
          <w:lang w:val="en-GB" w:eastAsia="zh-CN"/>
        </w:rPr>
        <w:t>计算出检测到这种差异的概率。使用</w:t>
      </w:r>
      <w:r>
        <w:rPr>
          <w:rFonts w:hint="eastAsia"/>
          <w:szCs w:val="24"/>
          <w:lang w:val="en-US" w:eastAsia="zh-CN"/>
        </w:rPr>
        <w:t>S</w:t>
      </w:r>
      <w:r>
        <w:rPr>
          <w:szCs w:val="24"/>
          <w:lang w:val="en-GB" w:eastAsia="zh-CN"/>
        </w:rPr>
        <w:t>形概率函数来</w:t>
      </w:r>
      <w:r>
        <w:rPr>
          <w:rFonts w:hint="eastAsia"/>
          <w:szCs w:val="24"/>
          <w:lang w:val="en-GB" w:eastAsia="zh-CN"/>
        </w:rPr>
        <w:t>估算</w:t>
      </w:r>
      <w:r>
        <w:rPr>
          <w:szCs w:val="24"/>
          <w:lang w:val="en-GB" w:eastAsia="zh-CN"/>
        </w:rPr>
        <w:t>每个检测器沿模拟基底膜的差异的未检测概率。假设检测器在统计上是独立的，则整组检测器的全局检测概率被计算为各个未检测概率的乘积的补码。使用这种方法成功模拟了几个掩蔽实验，并使用该模型评估了对单个</w:t>
      </w:r>
      <w:r>
        <w:rPr>
          <w:rFonts w:hint="eastAsia"/>
          <w:szCs w:val="24"/>
          <w:lang w:val="en-GB" w:eastAsia="zh-CN"/>
        </w:rPr>
        <w:t>听者</w:t>
      </w:r>
      <w:r>
        <w:rPr>
          <w:szCs w:val="24"/>
          <w:lang w:val="en-GB" w:eastAsia="zh-CN"/>
        </w:rPr>
        <w:t>建模的可行性</w:t>
      </w:r>
      <w:r>
        <w:rPr>
          <w:rFonts w:hint="eastAsia"/>
          <w:szCs w:val="24"/>
          <w:lang w:val="en-GB" w:eastAsia="zh-CN"/>
        </w:rPr>
        <w:t>[</w:t>
      </w:r>
      <w:r>
        <w:rPr>
          <w:szCs w:val="24"/>
          <w:lang w:val="en-GB" w:eastAsia="zh-CN"/>
        </w:rPr>
        <w:t>Treurniet</w:t>
      </w:r>
      <w:r>
        <w:rPr>
          <w:szCs w:val="24"/>
          <w:lang w:val="en-GB" w:eastAsia="zh-CN"/>
        </w:rPr>
        <w:t>，</w:t>
      </w:r>
      <w:r>
        <w:rPr>
          <w:szCs w:val="24"/>
          <w:lang w:val="en-GB" w:eastAsia="zh-CN"/>
        </w:rPr>
        <w:t>1996</w:t>
      </w:r>
      <w:r>
        <w:rPr>
          <w:rFonts w:hint="eastAsia"/>
          <w:szCs w:val="24"/>
          <w:lang w:val="en-US" w:eastAsia="zh-CN"/>
        </w:rPr>
        <w:t>年</w:t>
      </w:r>
      <w:r>
        <w:rPr>
          <w:rFonts w:hint="eastAsia"/>
          <w:szCs w:val="24"/>
          <w:lang w:val="en-GB" w:eastAsia="zh-CN"/>
        </w:rPr>
        <w:t>]</w:t>
      </w:r>
      <w:r>
        <w:rPr>
          <w:szCs w:val="24"/>
          <w:lang w:val="en-GB" w:eastAsia="zh-CN"/>
        </w:rPr>
        <w:t>。</w:t>
      </w:r>
    </w:p>
    <w:p w14:paraId="555BB815" w14:textId="77777777" w:rsidR="006C5BA7" w:rsidRDefault="006C5BA7" w:rsidP="00AD0E57">
      <w:pPr>
        <w:ind w:firstLineChars="200" w:firstLine="480"/>
        <w:rPr>
          <w:lang w:val="en-GB" w:eastAsia="zh-CN"/>
        </w:rPr>
      </w:pPr>
      <w:r>
        <w:rPr>
          <w:szCs w:val="24"/>
          <w:lang w:val="en-GB" w:eastAsia="zh-CN"/>
        </w:rPr>
        <w:t>作为</w:t>
      </w:r>
      <w:r>
        <w:rPr>
          <w:rFonts w:hint="eastAsia"/>
          <w:szCs w:val="24"/>
          <w:lang w:val="en-US" w:eastAsia="zh-CN"/>
        </w:rPr>
        <w:t>估算</w:t>
      </w:r>
      <w:r>
        <w:rPr>
          <w:szCs w:val="24"/>
          <w:lang w:val="en-GB" w:eastAsia="zh-CN"/>
        </w:rPr>
        <w:t>音频质量的工具，</w:t>
      </w:r>
      <w:r>
        <w:rPr>
          <w:szCs w:val="24"/>
          <w:lang w:val="en-GB" w:eastAsia="zh-CN"/>
        </w:rPr>
        <w:t>PERCEVAL</w:t>
      </w:r>
      <w:r>
        <w:rPr>
          <w:szCs w:val="24"/>
          <w:lang w:val="en-GB" w:eastAsia="zh-CN"/>
        </w:rPr>
        <w:t>计算参考信号和测试信号之间的差异。通过应用关于更高级感知和认知过程的合理假设，许多感知相关变量被计算并映射到</w:t>
      </w:r>
      <w:r>
        <w:rPr>
          <w:rFonts w:hint="eastAsia"/>
          <w:szCs w:val="24"/>
          <w:lang w:val="en-GB" w:eastAsia="zh-CN"/>
        </w:rPr>
        <w:t>待测信号</w:t>
      </w:r>
      <w:r>
        <w:rPr>
          <w:szCs w:val="24"/>
          <w:lang w:val="en-GB" w:eastAsia="zh-CN"/>
        </w:rPr>
        <w:t>的客观质量</w:t>
      </w:r>
      <w:r>
        <w:rPr>
          <w:rFonts w:hint="eastAsia"/>
          <w:szCs w:val="24"/>
          <w:lang w:val="en-US" w:eastAsia="zh-CN"/>
        </w:rPr>
        <w:t>指标</w:t>
      </w:r>
      <w:r>
        <w:rPr>
          <w:szCs w:val="24"/>
          <w:lang w:val="en-GB" w:eastAsia="zh-CN"/>
        </w:rPr>
        <w:t>。通过最小化客观质量分布和可用数据集的平均主观质量评级的相应分布之间的差异</w:t>
      </w:r>
      <w:r>
        <w:rPr>
          <w:rFonts w:hint="eastAsia"/>
          <w:szCs w:val="24"/>
          <w:lang w:val="en-GB" w:eastAsia="zh-CN"/>
        </w:rPr>
        <w:t>，</w:t>
      </w:r>
      <w:r>
        <w:rPr>
          <w:rFonts w:hint="eastAsia"/>
          <w:szCs w:val="24"/>
          <w:lang w:val="en-US" w:eastAsia="zh-CN"/>
        </w:rPr>
        <w:t>相关</w:t>
      </w:r>
      <w:r>
        <w:rPr>
          <w:szCs w:val="24"/>
          <w:lang w:val="en-GB" w:eastAsia="zh-CN"/>
        </w:rPr>
        <w:t>映射</w:t>
      </w:r>
      <w:r>
        <w:rPr>
          <w:rFonts w:hint="eastAsia"/>
          <w:szCs w:val="24"/>
          <w:lang w:val="en-US" w:eastAsia="zh-CN"/>
        </w:rPr>
        <w:t>得以</w:t>
      </w:r>
      <w:r>
        <w:rPr>
          <w:szCs w:val="24"/>
          <w:lang w:val="en-GB" w:eastAsia="zh-CN"/>
        </w:rPr>
        <w:t>优化。</w:t>
      </w:r>
    </w:p>
    <w:p w14:paraId="3AB1ED46" w14:textId="77777777" w:rsidR="006C5BA7" w:rsidRDefault="006C5BA7" w:rsidP="00FF6404">
      <w:pPr>
        <w:pStyle w:val="Heading2"/>
        <w:rPr>
          <w:szCs w:val="24"/>
          <w:lang w:val="en-GB" w:eastAsia="zh-CN"/>
        </w:rPr>
      </w:pPr>
      <w:bookmarkStart w:id="305" w:name="_Toc425054099"/>
      <w:bookmarkStart w:id="306" w:name="_Toc133300976"/>
      <w:bookmarkStart w:id="307" w:name="_Toc415385207"/>
      <w:bookmarkStart w:id="308" w:name="_Toc133255923"/>
      <w:bookmarkStart w:id="309" w:name="_Toc160808258"/>
      <w:r>
        <w:rPr>
          <w:lang w:val="en-GB" w:eastAsia="zh-CN"/>
        </w:rPr>
        <w:lastRenderedPageBreak/>
        <w:t>4.6</w:t>
      </w:r>
      <w:r>
        <w:rPr>
          <w:lang w:val="en-GB" w:eastAsia="zh-CN"/>
        </w:rPr>
        <w:tab/>
      </w:r>
      <w:bookmarkEnd w:id="305"/>
      <w:bookmarkEnd w:id="306"/>
      <w:bookmarkEnd w:id="307"/>
      <w:bookmarkEnd w:id="308"/>
      <w:r>
        <w:rPr>
          <w:szCs w:val="24"/>
          <w:lang w:val="en-GB" w:eastAsia="zh-CN"/>
        </w:rPr>
        <w:t>感知客观测量（</w:t>
      </w:r>
      <w:r>
        <w:rPr>
          <w:szCs w:val="24"/>
          <w:lang w:val="en-GB" w:eastAsia="zh-CN"/>
        </w:rPr>
        <w:t>POM</w:t>
      </w:r>
      <w:r>
        <w:rPr>
          <w:szCs w:val="24"/>
          <w:lang w:val="en-GB" w:eastAsia="zh-CN"/>
        </w:rPr>
        <w:t>）</w:t>
      </w:r>
      <w:bookmarkEnd w:id="309"/>
    </w:p>
    <w:p w14:paraId="56E862A1" w14:textId="77777777" w:rsidR="006C5BA7" w:rsidRDefault="006C5BA7" w:rsidP="00FF6404">
      <w:pPr>
        <w:keepNext/>
        <w:keepLines/>
        <w:ind w:firstLineChars="200" w:firstLine="480"/>
        <w:rPr>
          <w:szCs w:val="24"/>
          <w:lang w:val="en-GB" w:eastAsia="zh-CN"/>
        </w:rPr>
      </w:pPr>
      <w:r>
        <w:rPr>
          <w:szCs w:val="24"/>
          <w:lang w:val="en-GB" w:eastAsia="zh-CN"/>
        </w:rPr>
        <w:t>感知客观测量（</w:t>
      </w:r>
      <w:r>
        <w:rPr>
          <w:szCs w:val="24"/>
          <w:lang w:val="en-GB" w:eastAsia="zh-CN"/>
        </w:rPr>
        <w:t>POM</w:t>
      </w:r>
      <w:r>
        <w:rPr>
          <w:szCs w:val="24"/>
          <w:lang w:val="en-GB" w:eastAsia="zh-CN"/>
        </w:rPr>
        <w:t>）</w:t>
      </w:r>
      <w:r>
        <w:rPr>
          <w:rFonts w:hint="eastAsia"/>
          <w:szCs w:val="24"/>
          <w:lang w:val="en-GB" w:eastAsia="zh-CN"/>
        </w:rPr>
        <w:t>[</w:t>
      </w:r>
      <w:r>
        <w:rPr>
          <w:szCs w:val="24"/>
          <w:lang w:val="en-GB" w:eastAsia="zh-CN"/>
        </w:rPr>
        <w:t>Colomes</w:t>
      </w:r>
      <w:r>
        <w:rPr>
          <w:rFonts w:ascii="STKaiti" w:eastAsia="STKaiti" w:hAnsi="STKaiti" w:cs="STKaiti" w:hint="eastAsia"/>
          <w:szCs w:val="24"/>
          <w:lang w:val="en-GB" w:eastAsia="zh-CN"/>
        </w:rPr>
        <w:t>等人</w:t>
      </w:r>
      <w:r>
        <w:rPr>
          <w:szCs w:val="24"/>
          <w:lang w:val="en-GB" w:eastAsia="zh-CN"/>
        </w:rPr>
        <w:t>，</w:t>
      </w:r>
      <w:r>
        <w:rPr>
          <w:szCs w:val="24"/>
          <w:lang w:val="en-GB" w:eastAsia="zh-CN"/>
        </w:rPr>
        <w:t>1995</w:t>
      </w:r>
      <w:r>
        <w:rPr>
          <w:rFonts w:hint="eastAsia"/>
          <w:szCs w:val="24"/>
          <w:lang w:val="en-US" w:eastAsia="zh-CN"/>
        </w:rPr>
        <w:t>年</w:t>
      </w:r>
      <w:r>
        <w:rPr>
          <w:rFonts w:hint="eastAsia"/>
          <w:szCs w:val="24"/>
          <w:lang w:val="en-GB" w:eastAsia="zh-CN"/>
        </w:rPr>
        <w:t>]</w:t>
      </w:r>
      <w:r>
        <w:rPr>
          <w:rFonts w:hint="eastAsia"/>
          <w:szCs w:val="24"/>
          <w:lang w:val="en-US" w:eastAsia="zh-CN"/>
        </w:rPr>
        <w:t>旨在</w:t>
      </w:r>
      <w:r>
        <w:rPr>
          <w:szCs w:val="24"/>
          <w:lang w:val="en-GB" w:eastAsia="zh-CN"/>
        </w:rPr>
        <w:t>量化参考信号与其</w:t>
      </w:r>
      <w:r>
        <w:rPr>
          <w:rFonts w:hint="eastAsia"/>
          <w:szCs w:val="24"/>
          <w:lang w:val="en-GB" w:eastAsia="zh-CN"/>
        </w:rPr>
        <w:t>“劣化”</w:t>
      </w:r>
      <w:r>
        <w:rPr>
          <w:szCs w:val="24"/>
          <w:lang w:val="en-GB" w:eastAsia="zh-CN"/>
        </w:rPr>
        <w:t>版本之间可能发生的一定量的</w:t>
      </w:r>
      <w:r>
        <w:rPr>
          <w:rFonts w:hint="eastAsia"/>
          <w:szCs w:val="24"/>
          <w:lang w:val="en-GB" w:eastAsia="zh-CN"/>
        </w:rPr>
        <w:t>劣化</w:t>
      </w:r>
      <w:r>
        <w:rPr>
          <w:szCs w:val="24"/>
          <w:lang w:val="en-GB" w:eastAsia="zh-CN"/>
        </w:rPr>
        <w:t>。无论</w:t>
      </w:r>
      <w:r>
        <w:rPr>
          <w:rFonts w:hint="eastAsia"/>
          <w:szCs w:val="24"/>
          <w:lang w:val="en-GB" w:eastAsia="zh-CN"/>
        </w:rPr>
        <w:t>劣化</w:t>
      </w:r>
      <w:r>
        <w:rPr>
          <w:rFonts w:hint="eastAsia"/>
          <w:szCs w:val="24"/>
          <w:lang w:val="en-US" w:eastAsia="zh-CN"/>
        </w:rPr>
        <w:t>的</w:t>
      </w:r>
      <w:r>
        <w:rPr>
          <w:szCs w:val="24"/>
          <w:lang w:val="en-GB" w:eastAsia="zh-CN"/>
        </w:rPr>
        <w:t>产生</w:t>
      </w:r>
      <w:r>
        <w:rPr>
          <w:rFonts w:hint="eastAsia"/>
          <w:szCs w:val="24"/>
          <w:lang w:val="en-US" w:eastAsia="zh-CN"/>
        </w:rPr>
        <w:t>出于何种原因，</w:t>
      </w:r>
      <w:r>
        <w:rPr>
          <w:szCs w:val="24"/>
          <w:lang w:val="en-GB" w:eastAsia="zh-CN"/>
        </w:rPr>
        <w:t>POM</w:t>
      </w:r>
      <w:r>
        <w:rPr>
          <w:szCs w:val="24"/>
          <w:lang w:val="en-GB" w:eastAsia="zh-CN"/>
        </w:rPr>
        <w:t>是通过比较两个信号的内部基底</w:t>
      </w:r>
      <w:r>
        <w:rPr>
          <w:rFonts w:hint="eastAsia"/>
          <w:szCs w:val="24"/>
          <w:lang w:val="en-US" w:eastAsia="zh-CN"/>
        </w:rPr>
        <w:t>表示</w:t>
      </w:r>
      <w:r>
        <w:rPr>
          <w:szCs w:val="24"/>
          <w:lang w:val="en-GB" w:eastAsia="zh-CN"/>
        </w:rPr>
        <w:t>来实现的。</w:t>
      </w:r>
      <w:r>
        <w:rPr>
          <w:rFonts w:hint="eastAsia"/>
          <w:szCs w:val="24"/>
          <w:lang w:val="en-GB" w:eastAsia="zh-CN"/>
        </w:rPr>
        <w:t>基底表示</w:t>
      </w:r>
      <w:r>
        <w:rPr>
          <w:szCs w:val="24"/>
          <w:lang w:val="en-GB" w:eastAsia="zh-CN"/>
        </w:rPr>
        <w:t>模拟了音频信号通过人耳时所经历的不同过程。因此，</w:t>
      </w:r>
      <w:r>
        <w:rPr>
          <w:szCs w:val="24"/>
          <w:lang w:val="en-GB" w:eastAsia="zh-CN"/>
        </w:rPr>
        <w:t>POM</w:t>
      </w:r>
      <w:r>
        <w:rPr>
          <w:szCs w:val="24"/>
          <w:lang w:val="en-GB" w:eastAsia="zh-CN"/>
        </w:rPr>
        <w:t>的第一阶段是计算音频信号的内部表示。分布在基底膜上的</w:t>
      </w:r>
      <w:r>
        <w:rPr>
          <w:rFonts w:hint="eastAsia"/>
          <w:szCs w:val="24"/>
          <w:lang w:val="en-US" w:eastAsia="zh-CN"/>
        </w:rPr>
        <w:t>激发</w:t>
      </w:r>
      <w:r>
        <w:rPr>
          <w:szCs w:val="24"/>
          <w:lang w:val="en-GB" w:eastAsia="zh-CN"/>
        </w:rPr>
        <w:t>模式（以</w:t>
      </w:r>
      <w:r>
        <w:rPr>
          <w:rFonts w:hint="eastAsia"/>
          <w:szCs w:val="24"/>
          <w:lang w:val="en-US" w:eastAsia="zh-CN"/>
        </w:rPr>
        <w:t>分贝</w:t>
      </w:r>
      <w:r>
        <w:rPr>
          <w:szCs w:val="24"/>
          <w:lang w:val="en-GB" w:eastAsia="zh-CN"/>
        </w:rPr>
        <w:t>为单位）被用来模拟基底膜上神经元的放电频率。</w:t>
      </w:r>
    </w:p>
    <w:p w14:paraId="2C1CB047" w14:textId="77777777" w:rsidR="006C5BA7" w:rsidRDefault="006C5BA7" w:rsidP="00AD0E57">
      <w:pPr>
        <w:ind w:firstLineChars="200" w:firstLine="480"/>
        <w:rPr>
          <w:szCs w:val="24"/>
          <w:lang w:val="en-GB" w:eastAsia="zh-CN"/>
        </w:rPr>
      </w:pPr>
      <w:r>
        <w:rPr>
          <w:szCs w:val="24"/>
          <w:lang w:val="en-GB" w:eastAsia="zh-CN"/>
        </w:rPr>
        <w:t>计算</w:t>
      </w:r>
      <w:r>
        <w:rPr>
          <w:rFonts w:hint="eastAsia"/>
          <w:szCs w:val="24"/>
          <w:lang w:val="en-GB" w:eastAsia="zh-CN"/>
        </w:rPr>
        <w:t>激发</w:t>
      </w:r>
      <w:r>
        <w:rPr>
          <w:szCs w:val="24"/>
          <w:lang w:val="en-GB" w:eastAsia="zh-CN"/>
        </w:rPr>
        <w:t>模式的过程</w:t>
      </w:r>
      <w:r>
        <w:rPr>
          <w:rFonts w:hint="eastAsia"/>
          <w:szCs w:val="24"/>
          <w:lang w:val="en-US" w:eastAsia="zh-CN"/>
        </w:rPr>
        <w:t>被</w:t>
      </w:r>
      <w:r>
        <w:rPr>
          <w:szCs w:val="24"/>
          <w:lang w:val="en-GB" w:eastAsia="zh-CN"/>
        </w:rPr>
        <w:t>称为人工耳。然后，一旦要</w:t>
      </w:r>
      <w:r>
        <w:rPr>
          <w:rFonts w:hint="eastAsia"/>
          <w:szCs w:val="24"/>
          <w:lang w:val="en-US" w:eastAsia="zh-CN"/>
        </w:rPr>
        <w:t>对</w:t>
      </w:r>
      <w:r>
        <w:rPr>
          <w:szCs w:val="24"/>
          <w:lang w:val="en-GB" w:eastAsia="zh-CN"/>
        </w:rPr>
        <w:t>两个信号的内部表示</w:t>
      </w:r>
      <w:r>
        <w:rPr>
          <w:rFonts w:hint="eastAsia"/>
          <w:szCs w:val="24"/>
          <w:lang w:val="en-US" w:eastAsia="zh-CN"/>
        </w:rPr>
        <w:t>进行</w:t>
      </w:r>
      <w:r>
        <w:rPr>
          <w:szCs w:val="24"/>
          <w:lang w:val="en-GB" w:eastAsia="zh-CN"/>
        </w:rPr>
        <w:t>相互比较，</w:t>
      </w:r>
      <w:r>
        <w:rPr>
          <w:rFonts w:hint="eastAsia"/>
          <w:szCs w:val="24"/>
          <w:lang w:val="en-US" w:eastAsia="zh-CN"/>
        </w:rPr>
        <w:t>那么</w:t>
      </w:r>
      <w:r>
        <w:rPr>
          <w:szCs w:val="24"/>
          <w:lang w:val="en-GB" w:eastAsia="zh-CN"/>
        </w:rPr>
        <w:t>POM</w:t>
      </w:r>
      <w:r>
        <w:rPr>
          <w:szCs w:val="24"/>
          <w:lang w:val="en-GB" w:eastAsia="zh-CN"/>
        </w:rPr>
        <w:t>必须说明它们的内部表示之间的差异是否听得见，如果听得见，</w:t>
      </w:r>
      <w:r>
        <w:rPr>
          <w:rFonts w:hint="eastAsia"/>
          <w:szCs w:val="24"/>
          <w:lang w:val="en-US" w:eastAsia="zh-CN"/>
        </w:rPr>
        <w:t>又须说明</w:t>
      </w:r>
      <w:r>
        <w:rPr>
          <w:szCs w:val="24"/>
          <w:lang w:val="en-GB" w:eastAsia="zh-CN"/>
        </w:rPr>
        <w:t>以何种方式</w:t>
      </w:r>
      <w:r>
        <w:rPr>
          <w:rFonts w:hint="eastAsia"/>
          <w:szCs w:val="24"/>
          <w:lang w:val="en-US" w:eastAsia="zh-CN"/>
        </w:rPr>
        <w:t>听得见</w:t>
      </w:r>
      <w:r>
        <w:rPr>
          <w:szCs w:val="24"/>
          <w:lang w:val="en-GB" w:eastAsia="zh-CN"/>
        </w:rPr>
        <w:t>。这就是所谓的检测过程。</w:t>
      </w:r>
    </w:p>
    <w:p w14:paraId="63A35BF2" w14:textId="77777777" w:rsidR="006C5BA7" w:rsidRDefault="006C5BA7" w:rsidP="00AD0E57">
      <w:pPr>
        <w:ind w:firstLineChars="200" w:firstLine="480"/>
        <w:rPr>
          <w:szCs w:val="24"/>
          <w:lang w:val="en-GB" w:eastAsia="zh-CN"/>
        </w:rPr>
      </w:pPr>
      <w:r>
        <w:rPr>
          <w:szCs w:val="24"/>
          <w:lang w:val="en-GB" w:eastAsia="zh-CN"/>
        </w:rPr>
        <w:t>POM</w:t>
      </w:r>
      <w:r>
        <w:rPr>
          <w:szCs w:val="24"/>
          <w:lang w:val="en-GB" w:eastAsia="zh-CN"/>
        </w:rPr>
        <w:t>使用具有大约</w:t>
      </w:r>
      <w:r>
        <w:rPr>
          <w:szCs w:val="24"/>
          <w:lang w:val="en-GB" w:eastAsia="zh-CN"/>
        </w:rPr>
        <w:t>40</w:t>
      </w:r>
      <w:r>
        <w:rPr>
          <w:szCs w:val="24"/>
          <w:lang w:val="en-GB" w:eastAsia="zh-CN"/>
        </w:rPr>
        <w:t>毫秒持续时间的</w:t>
      </w:r>
      <w:r>
        <w:rPr>
          <w:rFonts w:hint="eastAsia"/>
          <w:szCs w:val="24"/>
          <w:lang w:val="en-GB" w:eastAsia="zh-CN"/>
        </w:rPr>
        <w:t>汉宁窗</w:t>
      </w:r>
      <w:r>
        <w:rPr>
          <w:szCs w:val="24"/>
          <w:lang w:val="en-GB" w:eastAsia="zh-CN"/>
        </w:rPr>
        <w:t>的</w:t>
      </w:r>
      <w:r>
        <w:rPr>
          <w:szCs w:val="24"/>
          <w:lang w:val="en-GB" w:eastAsia="zh-CN"/>
        </w:rPr>
        <w:t>DFT</w:t>
      </w:r>
      <w:r>
        <w:rPr>
          <w:szCs w:val="24"/>
          <w:lang w:val="en-GB" w:eastAsia="zh-CN"/>
        </w:rPr>
        <w:t>（两个</w:t>
      </w:r>
      <w:r>
        <w:rPr>
          <w:rFonts w:hint="eastAsia"/>
          <w:szCs w:val="24"/>
          <w:lang w:val="en-GB" w:eastAsia="zh-CN"/>
        </w:rPr>
        <w:t>汉宁窗</w:t>
      </w:r>
      <w:r>
        <w:rPr>
          <w:szCs w:val="24"/>
          <w:lang w:val="en-GB" w:eastAsia="zh-CN"/>
        </w:rPr>
        <w:t>之间有</w:t>
      </w:r>
      <w:r>
        <w:rPr>
          <w:szCs w:val="24"/>
          <w:lang w:val="en-GB" w:eastAsia="zh-CN"/>
        </w:rPr>
        <w:t>50%</w:t>
      </w:r>
      <w:r>
        <w:rPr>
          <w:szCs w:val="24"/>
          <w:lang w:val="en-GB" w:eastAsia="zh-CN"/>
        </w:rPr>
        <w:t>的重叠）。分析基底通道的数量为</w:t>
      </w:r>
      <w:r>
        <w:rPr>
          <w:szCs w:val="24"/>
          <w:lang w:val="en-GB" w:eastAsia="zh-CN"/>
        </w:rPr>
        <w:t>620</w:t>
      </w:r>
      <w:r>
        <w:rPr>
          <w:szCs w:val="24"/>
          <w:lang w:val="en-GB" w:eastAsia="zh-CN"/>
        </w:rPr>
        <w:t>。听觉模型的其余部分与</w:t>
      </w:r>
      <w:r>
        <w:rPr>
          <w:szCs w:val="24"/>
          <w:lang w:val="en-GB" w:eastAsia="zh-CN"/>
        </w:rPr>
        <w:t>PAQM</w:t>
      </w:r>
      <w:r>
        <w:rPr>
          <w:szCs w:val="24"/>
          <w:lang w:val="en-GB" w:eastAsia="zh-CN"/>
        </w:rPr>
        <w:t>和</w:t>
      </w:r>
      <w:r>
        <w:rPr>
          <w:rFonts w:hint="eastAsia"/>
          <w:szCs w:val="24"/>
          <w:lang w:val="en-GB" w:eastAsia="zh-CN"/>
        </w:rPr>
        <w:t>PERCEVAL</w:t>
      </w:r>
      <w:r>
        <w:rPr>
          <w:szCs w:val="24"/>
          <w:lang w:val="en-GB" w:eastAsia="zh-CN"/>
        </w:rPr>
        <w:t>使用的几乎相同。</w:t>
      </w:r>
    </w:p>
    <w:p w14:paraId="0D0B500C" w14:textId="77777777" w:rsidR="006C5BA7" w:rsidRDefault="006C5BA7" w:rsidP="00AD0E57">
      <w:pPr>
        <w:ind w:firstLineChars="200" w:firstLine="480"/>
        <w:rPr>
          <w:szCs w:val="24"/>
          <w:lang w:val="en-GB" w:eastAsia="zh-CN"/>
        </w:rPr>
      </w:pPr>
      <w:r>
        <w:rPr>
          <w:szCs w:val="24"/>
          <w:lang w:val="en-GB" w:eastAsia="zh-CN"/>
        </w:rPr>
        <w:t>扩展函数由更</w:t>
      </w:r>
      <w:r>
        <w:rPr>
          <w:rFonts w:hint="eastAsia"/>
          <w:szCs w:val="24"/>
          <w:lang w:val="en-US" w:eastAsia="zh-CN"/>
        </w:rPr>
        <w:t>确切</w:t>
      </w:r>
      <w:r>
        <w:rPr>
          <w:szCs w:val="24"/>
          <w:lang w:val="en-GB" w:eastAsia="zh-CN"/>
        </w:rPr>
        <w:t>的近似</w:t>
      </w:r>
      <w:r>
        <w:rPr>
          <w:rFonts w:hint="eastAsia"/>
          <w:szCs w:val="24"/>
          <w:lang w:val="en-US" w:eastAsia="zh-CN"/>
        </w:rPr>
        <w:t>值进行非常准确的</w:t>
      </w:r>
      <w:r>
        <w:rPr>
          <w:szCs w:val="24"/>
          <w:lang w:val="en-GB" w:eastAsia="zh-CN"/>
        </w:rPr>
        <w:t>描述，该近似</w:t>
      </w:r>
      <w:r>
        <w:rPr>
          <w:rFonts w:hint="eastAsia"/>
          <w:szCs w:val="24"/>
          <w:lang w:val="en-US" w:eastAsia="zh-CN"/>
        </w:rPr>
        <w:t>值</w:t>
      </w:r>
      <w:r>
        <w:rPr>
          <w:szCs w:val="24"/>
          <w:lang w:val="en-GB" w:eastAsia="zh-CN"/>
        </w:rPr>
        <w:t>考虑了</w:t>
      </w:r>
      <w:r>
        <w:rPr>
          <w:rFonts w:hint="eastAsia"/>
          <w:szCs w:val="24"/>
          <w:lang w:val="en-US" w:eastAsia="zh-CN"/>
        </w:rPr>
        <w:t>基于</w:t>
      </w:r>
      <w:r>
        <w:rPr>
          <w:rFonts w:hint="eastAsia"/>
          <w:szCs w:val="24"/>
          <w:lang w:val="en-GB" w:eastAsia="zh-CN"/>
        </w:rPr>
        <w:t>[</w:t>
      </w:r>
      <w:r>
        <w:rPr>
          <w:szCs w:val="24"/>
          <w:lang w:val="en-GB" w:eastAsia="zh-CN"/>
        </w:rPr>
        <w:t>Terhardt</w:t>
      </w:r>
      <w:r>
        <w:rPr>
          <w:szCs w:val="24"/>
          <w:lang w:val="en-GB" w:eastAsia="zh-CN"/>
        </w:rPr>
        <w:t>，</w:t>
      </w:r>
      <w:r>
        <w:rPr>
          <w:szCs w:val="24"/>
          <w:lang w:val="en-GB" w:eastAsia="zh-CN"/>
        </w:rPr>
        <w:t>1979</w:t>
      </w:r>
      <w:r>
        <w:rPr>
          <w:rFonts w:hint="eastAsia"/>
          <w:szCs w:val="24"/>
          <w:lang w:val="en-US" w:eastAsia="zh-CN"/>
        </w:rPr>
        <w:t>年</w:t>
      </w:r>
      <w:r>
        <w:rPr>
          <w:rFonts w:hint="eastAsia"/>
          <w:szCs w:val="24"/>
          <w:lang w:val="en-GB" w:eastAsia="zh-CN"/>
        </w:rPr>
        <w:t>]</w:t>
      </w:r>
      <w:r>
        <w:rPr>
          <w:szCs w:val="24"/>
          <w:lang w:val="en-GB" w:eastAsia="zh-CN"/>
        </w:rPr>
        <w:t>的水平依赖性和</w:t>
      </w:r>
      <w:r>
        <w:rPr>
          <w:rFonts w:hint="eastAsia"/>
          <w:szCs w:val="24"/>
          <w:lang w:val="en-US" w:eastAsia="zh-CN"/>
        </w:rPr>
        <w:t>基于</w:t>
      </w:r>
      <w:r>
        <w:rPr>
          <w:rFonts w:hint="eastAsia"/>
          <w:szCs w:val="24"/>
          <w:lang w:val="en-GB" w:eastAsia="zh-CN"/>
        </w:rPr>
        <w:t>[</w:t>
      </w:r>
      <w:r>
        <w:rPr>
          <w:szCs w:val="24"/>
          <w:lang w:val="en-GB" w:eastAsia="zh-CN"/>
        </w:rPr>
        <w:t>Schroeder</w:t>
      </w:r>
      <w:r>
        <w:rPr>
          <w:rFonts w:ascii="STKaiti" w:eastAsia="STKaiti" w:hAnsi="STKaiti" w:cs="STKaiti" w:hint="eastAsia"/>
          <w:szCs w:val="24"/>
          <w:lang w:val="en-GB" w:eastAsia="zh-CN"/>
        </w:rPr>
        <w:t>等人</w:t>
      </w:r>
      <w:r>
        <w:rPr>
          <w:szCs w:val="24"/>
          <w:lang w:val="en-GB" w:eastAsia="zh-CN"/>
        </w:rPr>
        <w:t>，</w:t>
      </w:r>
      <w:r>
        <w:rPr>
          <w:szCs w:val="24"/>
          <w:lang w:val="en-GB" w:eastAsia="zh-CN"/>
        </w:rPr>
        <w:t>1979</w:t>
      </w:r>
      <w:r>
        <w:rPr>
          <w:rFonts w:hint="eastAsia"/>
          <w:szCs w:val="24"/>
          <w:lang w:val="en-US" w:eastAsia="zh-CN"/>
        </w:rPr>
        <w:t>年</w:t>
      </w:r>
      <w:r>
        <w:rPr>
          <w:rFonts w:hint="eastAsia"/>
          <w:szCs w:val="24"/>
          <w:lang w:val="en-GB" w:eastAsia="zh-CN"/>
        </w:rPr>
        <w:t>]</w:t>
      </w:r>
      <w:r>
        <w:rPr>
          <w:szCs w:val="24"/>
          <w:lang w:val="en-GB" w:eastAsia="zh-CN"/>
        </w:rPr>
        <w:t>的圆形形状。</w:t>
      </w:r>
    </w:p>
    <w:p w14:paraId="060A9CE0" w14:textId="77777777" w:rsidR="006C5BA7" w:rsidRDefault="006C5BA7" w:rsidP="00AD0E57">
      <w:pPr>
        <w:ind w:firstLineChars="200" w:firstLine="480"/>
        <w:rPr>
          <w:lang w:val="en-GB" w:eastAsia="zh-CN"/>
        </w:rPr>
      </w:pPr>
      <w:r>
        <w:rPr>
          <w:szCs w:val="24"/>
          <w:lang w:val="en-GB" w:eastAsia="zh-CN"/>
        </w:rPr>
        <w:t>该模型输出检测到</w:t>
      </w:r>
      <w:r>
        <w:rPr>
          <w:rFonts w:hint="eastAsia"/>
          <w:szCs w:val="24"/>
          <w:lang w:val="en-US" w:eastAsia="zh-CN"/>
        </w:rPr>
        <w:t>所</w:t>
      </w:r>
      <w:r>
        <w:rPr>
          <w:szCs w:val="24"/>
          <w:lang w:val="en-GB" w:eastAsia="zh-CN"/>
        </w:rPr>
        <w:t>比较</w:t>
      </w:r>
      <w:r>
        <w:rPr>
          <w:rFonts w:hint="eastAsia"/>
          <w:szCs w:val="24"/>
          <w:lang w:val="en-US" w:eastAsia="zh-CN"/>
        </w:rPr>
        <w:t>的</w:t>
      </w:r>
      <w:r>
        <w:rPr>
          <w:szCs w:val="24"/>
          <w:lang w:val="en-GB" w:eastAsia="zh-CN"/>
        </w:rPr>
        <w:t>两个信号之间</w:t>
      </w:r>
      <w:r>
        <w:rPr>
          <w:rFonts w:hint="eastAsia"/>
          <w:szCs w:val="24"/>
          <w:lang w:val="en-US" w:eastAsia="zh-CN"/>
        </w:rPr>
        <w:t>出现</w:t>
      </w:r>
      <w:r>
        <w:rPr>
          <w:szCs w:val="24"/>
          <w:lang w:val="en-GB" w:eastAsia="zh-CN"/>
        </w:rPr>
        <w:t>失真的概率，以及表示</w:t>
      </w:r>
      <w:r>
        <w:rPr>
          <w:rFonts w:hint="eastAsia"/>
          <w:szCs w:val="24"/>
          <w:lang w:val="en-US" w:eastAsia="zh-CN"/>
        </w:rPr>
        <w:t>所</w:t>
      </w:r>
      <w:r>
        <w:rPr>
          <w:szCs w:val="24"/>
          <w:lang w:val="en-GB" w:eastAsia="zh-CN"/>
        </w:rPr>
        <w:t>比较</w:t>
      </w:r>
      <w:r>
        <w:rPr>
          <w:rFonts w:hint="eastAsia"/>
          <w:szCs w:val="24"/>
          <w:lang w:val="en-US" w:eastAsia="zh-CN"/>
        </w:rPr>
        <w:t>的</w:t>
      </w:r>
      <w:r>
        <w:rPr>
          <w:szCs w:val="24"/>
          <w:lang w:val="en-GB" w:eastAsia="zh-CN"/>
        </w:rPr>
        <w:t>两个</w:t>
      </w:r>
      <w:r>
        <w:rPr>
          <w:rFonts w:hint="eastAsia"/>
          <w:szCs w:val="24"/>
          <w:lang w:val="en-GB" w:eastAsia="zh-CN"/>
        </w:rPr>
        <w:t>激发</w:t>
      </w:r>
      <w:r>
        <w:rPr>
          <w:szCs w:val="24"/>
          <w:lang w:val="en-GB" w:eastAsia="zh-CN"/>
        </w:rPr>
        <w:t>之间感知差距的所谓基底距离。</w:t>
      </w:r>
    </w:p>
    <w:p w14:paraId="6030FFE9" w14:textId="77777777" w:rsidR="006C5BA7" w:rsidRDefault="006C5BA7" w:rsidP="00AD0E57">
      <w:pPr>
        <w:pStyle w:val="Heading2"/>
        <w:rPr>
          <w:szCs w:val="24"/>
          <w:lang w:val="en-GB" w:eastAsia="zh-CN"/>
        </w:rPr>
      </w:pPr>
      <w:bookmarkStart w:id="310" w:name="_Toc414872997"/>
      <w:bookmarkStart w:id="311" w:name="_Toc425054100"/>
      <w:bookmarkStart w:id="312" w:name="_Toc133300977"/>
      <w:bookmarkStart w:id="313" w:name="_Toc415385208"/>
      <w:bookmarkStart w:id="314" w:name="_Toc133255924"/>
      <w:bookmarkStart w:id="315" w:name="_Toc160808259"/>
      <w:r>
        <w:rPr>
          <w:lang w:val="en-GB" w:eastAsia="zh-CN"/>
        </w:rPr>
        <w:t>4.7</w:t>
      </w:r>
      <w:r>
        <w:rPr>
          <w:lang w:val="en-GB" w:eastAsia="zh-CN"/>
        </w:rPr>
        <w:tab/>
      </w:r>
      <w:bookmarkEnd w:id="310"/>
      <w:bookmarkEnd w:id="311"/>
      <w:bookmarkEnd w:id="312"/>
      <w:bookmarkEnd w:id="313"/>
      <w:bookmarkEnd w:id="314"/>
      <w:r>
        <w:rPr>
          <w:szCs w:val="24"/>
          <w:lang w:val="en-GB" w:eastAsia="zh-CN"/>
        </w:rPr>
        <w:t>工具箱方法</w:t>
      </w:r>
      <w:bookmarkEnd w:id="315"/>
    </w:p>
    <w:p w14:paraId="52D672DF" w14:textId="77777777" w:rsidR="006C5BA7" w:rsidRDefault="006C5BA7" w:rsidP="00AD0E57">
      <w:pPr>
        <w:ind w:firstLineChars="200" w:firstLine="480"/>
        <w:rPr>
          <w:szCs w:val="24"/>
          <w:lang w:val="en-GB" w:eastAsia="zh-CN"/>
        </w:rPr>
      </w:pPr>
      <w:r>
        <w:rPr>
          <w:szCs w:val="24"/>
          <w:lang w:val="en-GB" w:eastAsia="zh-CN"/>
        </w:rPr>
        <w:t>工具箱使用三步方法来测量音频测试信号的音频质量相对于音频参考信号的感知距离，从而</w:t>
      </w:r>
      <w:r>
        <w:rPr>
          <w:rFonts w:hint="eastAsia"/>
          <w:szCs w:val="24"/>
          <w:lang w:val="en-US" w:eastAsia="zh-CN"/>
        </w:rPr>
        <w:t>说明</w:t>
      </w:r>
      <w:r>
        <w:rPr>
          <w:szCs w:val="24"/>
          <w:lang w:val="en-GB" w:eastAsia="zh-CN"/>
        </w:rPr>
        <w:t>测试信号的总体主观音频质量水平。该方法基于众所周知的感知模型，</w:t>
      </w:r>
      <w:r>
        <w:rPr>
          <w:rFonts w:hint="eastAsia"/>
          <w:szCs w:val="24"/>
          <w:lang w:val="en-US" w:eastAsia="zh-CN"/>
        </w:rPr>
        <w:t>而</w:t>
      </w:r>
      <w:r>
        <w:rPr>
          <w:szCs w:val="24"/>
          <w:lang w:val="en-GB" w:eastAsia="zh-CN"/>
        </w:rPr>
        <w:t>该感知模型用于描述两个音频信号之间差异的感知表示。此外，它</w:t>
      </w:r>
      <w:r>
        <w:rPr>
          <w:rFonts w:hint="eastAsia"/>
          <w:szCs w:val="24"/>
          <w:lang w:val="en-US" w:eastAsia="zh-CN"/>
        </w:rPr>
        <w:t>还</w:t>
      </w:r>
      <w:r>
        <w:rPr>
          <w:szCs w:val="24"/>
          <w:lang w:val="en-GB" w:eastAsia="zh-CN"/>
        </w:rPr>
        <w:t>包括立体声测试信号的感知音频质量的加权过程，同时</w:t>
      </w:r>
      <w:r>
        <w:rPr>
          <w:rFonts w:hint="eastAsia"/>
          <w:szCs w:val="24"/>
          <w:lang w:val="en-US" w:eastAsia="zh-CN"/>
        </w:rPr>
        <w:t>亦</w:t>
      </w:r>
      <w:r>
        <w:rPr>
          <w:szCs w:val="24"/>
          <w:lang w:val="en-GB" w:eastAsia="zh-CN"/>
        </w:rPr>
        <w:t>考虑左声道和右声道的结果。不需要在逐个样本的基础上对参考信号和</w:t>
      </w:r>
      <w:r>
        <w:rPr>
          <w:rFonts w:hint="eastAsia"/>
          <w:szCs w:val="24"/>
          <w:lang w:val="en-US" w:eastAsia="zh-CN"/>
        </w:rPr>
        <w:t>待测</w:t>
      </w:r>
      <w:r>
        <w:rPr>
          <w:szCs w:val="24"/>
          <w:lang w:val="en-GB" w:eastAsia="zh-CN"/>
        </w:rPr>
        <w:t>音频信号进行严格的相关。</w:t>
      </w:r>
    </w:p>
    <w:p w14:paraId="0801BE11" w14:textId="77777777" w:rsidR="006C5BA7" w:rsidRDefault="006C5BA7" w:rsidP="00AD0E57">
      <w:pPr>
        <w:ind w:firstLineChars="200" w:firstLine="480"/>
        <w:rPr>
          <w:szCs w:val="24"/>
          <w:lang w:val="en-GB" w:eastAsia="zh-CN"/>
        </w:rPr>
      </w:pPr>
      <w:r>
        <w:rPr>
          <w:szCs w:val="24"/>
          <w:lang w:val="en-GB" w:eastAsia="zh-CN"/>
        </w:rPr>
        <w:t>工具箱第</w:t>
      </w:r>
      <w:r>
        <w:rPr>
          <w:rFonts w:hint="eastAsia"/>
          <w:szCs w:val="24"/>
          <w:lang w:val="en-US" w:eastAsia="zh-CN"/>
        </w:rPr>
        <w:t>一</w:t>
      </w:r>
      <w:r>
        <w:rPr>
          <w:szCs w:val="24"/>
          <w:lang w:val="en-GB" w:eastAsia="zh-CN"/>
        </w:rPr>
        <w:t>步的主要功能是基于特定响度的计算，根据</w:t>
      </w:r>
      <w:r>
        <w:rPr>
          <w:rFonts w:hint="eastAsia"/>
          <w:szCs w:val="24"/>
          <w:lang w:val="en-GB" w:eastAsia="zh-CN"/>
        </w:rPr>
        <w:t>[</w:t>
      </w:r>
      <w:r>
        <w:rPr>
          <w:szCs w:val="24"/>
          <w:lang w:val="en-GB" w:eastAsia="zh-CN"/>
        </w:rPr>
        <w:t>Zwicker</w:t>
      </w:r>
      <w:r>
        <w:rPr>
          <w:szCs w:val="24"/>
          <w:lang w:val="en-GB" w:eastAsia="zh-CN"/>
        </w:rPr>
        <w:t>和</w:t>
      </w:r>
      <w:r>
        <w:rPr>
          <w:szCs w:val="24"/>
          <w:lang w:val="en-GB" w:eastAsia="zh-CN"/>
        </w:rPr>
        <w:t>Feldtkeller</w:t>
      </w:r>
      <w:r>
        <w:rPr>
          <w:szCs w:val="24"/>
          <w:lang w:val="en-GB" w:eastAsia="zh-CN"/>
        </w:rPr>
        <w:t>，</w:t>
      </w:r>
      <w:r>
        <w:rPr>
          <w:szCs w:val="24"/>
          <w:lang w:val="en-GB" w:eastAsia="zh-CN"/>
        </w:rPr>
        <w:t>1967</w:t>
      </w:r>
      <w:r>
        <w:rPr>
          <w:rFonts w:hint="eastAsia"/>
          <w:szCs w:val="24"/>
          <w:lang w:val="en-US" w:eastAsia="zh-CN"/>
        </w:rPr>
        <w:t>年</w:t>
      </w:r>
      <w:r>
        <w:rPr>
          <w:rFonts w:hint="eastAsia"/>
          <w:szCs w:val="24"/>
          <w:lang w:val="en-GB" w:eastAsia="zh-CN"/>
        </w:rPr>
        <w:t>]</w:t>
      </w:r>
      <w:r>
        <w:rPr>
          <w:rFonts w:hint="eastAsia"/>
          <w:szCs w:val="24"/>
          <w:lang w:val="en-US" w:eastAsia="zh-CN"/>
        </w:rPr>
        <w:t>进行</w:t>
      </w:r>
      <w:r>
        <w:rPr>
          <w:szCs w:val="24"/>
          <w:lang w:val="en-GB" w:eastAsia="zh-CN"/>
        </w:rPr>
        <w:t>计算，使用</w:t>
      </w:r>
      <w:r>
        <w:rPr>
          <w:szCs w:val="24"/>
          <w:lang w:val="en-GB" w:eastAsia="zh-CN"/>
        </w:rPr>
        <w:t>2 048</w:t>
      </w:r>
      <w:r>
        <w:rPr>
          <w:szCs w:val="24"/>
          <w:lang w:val="en-GB" w:eastAsia="zh-CN"/>
        </w:rPr>
        <w:t>点的</w:t>
      </w:r>
      <w:r>
        <w:rPr>
          <w:szCs w:val="24"/>
          <w:lang w:val="en-GB" w:eastAsia="zh-CN"/>
        </w:rPr>
        <w:t>FFT</w:t>
      </w:r>
      <w:r>
        <w:rPr>
          <w:szCs w:val="24"/>
          <w:lang w:val="en-GB" w:eastAsia="zh-CN"/>
        </w:rPr>
        <w:t>，</w:t>
      </w:r>
      <w:r>
        <w:rPr>
          <w:rFonts w:hint="eastAsia"/>
          <w:szCs w:val="24"/>
          <w:lang w:val="en-US" w:eastAsia="zh-CN"/>
        </w:rPr>
        <w:t>并</w:t>
      </w:r>
      <w:r>
        <w:rPr>
          <w:szCs w:val="24"/>
          <w:lang w:val="en-GB" w:eastAsia="zh-CN"/>
        </w:rPr>
        <w:t>通过</w:t>
      </w:r>
      <w:r>
        <w:rPr>
          <w:rFonts w:hint="eastAsia"/>
          <w:szCs w:val="24"/>
          <w:lang w:val="en-GB" w:eastAsia="zh-CN"/>
        </w:rPr>
        <w:t>汉宁窗</w:t>
      </w:r>
      <w:r>
        <w:rPr>
          <w:szCs w:val="24"/>
          <w:lang w:val="en-GB" w:eastAsia="zh-CN"/>
        </w:rPr>
        <w:t>进行窗口化，</w:t>
      </w:r>
      <w:r>
        <w:rPr>
          <w:rFonts w:hint="eastAsia"/>
          <w:szCs w:val="24"/>
          <w:lang w:val="en-US" w:eastAsia="zh-CN"/>
        </w:rPr>
        <w:t>这</w:t>
      </w:r>
      <w:r>
        <w:rPr>
          <w:szCs w:val="24"/>
          <w:lang w:val="en-GB" w:eastAsia="zh-CN"/>
        </w:rPr>
        <w:t>相当于约</w:t>
      </w:r>
      <w:r>
        <w:rPr>
          <w:szCs w:val="24"/>
          <w:lang w:val="en-GB" w:eastAsia="zh-CN"/>
        </w:rPr>
        <w:t>40</w:t>
      </w:r>
      <w:r>
        <w:rPr>
          <w:szCs w:val="24"/>
          <w:lang w:val="en-GB" w:eastAsia="zh-CN"/>
        </w:rPr>
        <w:t>毫秒的持续时间。整个窗口以</w:t>
      </w:r>
      <w:r>
        <w:rPr>
          <w:szCs w:val="24"/>
          <w:lang w:val="en-GB" w:eastAsia="zh-CN"/>
        </w:rPr>
        <w:t>10</w:t>
      </w:r>
      <w:r>
        <w:rPr>
          <w:rFonts w:hint="eastAsia"/>
          <w:szCs w:val="24"/>
          <w:lang w:val="en-GB" w:eastAsia="zh-CN"/>
        </w:rPr>
        <w:t>毫秒</w:t>
      </w:r>
      <w:r>
        <w:rPr>
          <w:szCs w:val="24"/>
          <w:lang w:val="en-GB" w:eastAsia="zh-CN"/>
        </w:rPr>
        <w:t>的增量</w:t>
      </w:r>
      <w:r>
        <w:rPr>
          <w:rFonts w:hint="eastAsia"/>
          <w:szCs w:val="24"/>
          <w:lang w:val="en-US" w:eastAsia="zh-CN"/>
        </w:rPr>
        <w:t>进行</w:t>
      </w:r>
      <w:r>
        <w:rPr>
          <w:szCs w:val="24"/>
          <w:lang w:val="en-GB" w:eastAsia="zh-CN"/>
        </w:rPr>
        <w:t>移动。此外，还应用了时间掩蔽效应，如</w:t>
      </w:r>
      <w:r>
        <w:rPr>
          <w:szCs w:val="24"/>
          <w:lang w:val="en-GB" w:eastAsia="zh-CN"/>
        </w:rPr>
        <w:t>Zwicker</w:t>
      </w:r>
      <w:r>
        <w:rPr>
          <w:szCs w:val="24"/>
          <w:lang w:val="en-GB" w:eastAsia="zh-CN"/>
        </w:rPr>
        <w:t>所说的后掩蔽和前掩蔽。</w:t>
      </w:r>
      <w:r>
        <w:rPr>
          <w:rFonts w:hint="eastAsia"/>
          <w:szCs w:val="24"/>
          <w:lang w:val="en-US" w:eastAsia="zh-CN"/>
        </w:rPr>
        <w:t>利用上述</w:t>
      </w:r>
      <w:r>
        <w:rPr>
          <w:szCs w:val="24"/>
          <w:lang w:val="en-GB" w:eastAsia="zh-CN"/>
        </w:rPr>
        <w:t>感觉的基本值，根据</w:t>
      </w:r>
      <w:r>
        <w:rPr>
          <w:rFonts w:hint="eastAsia"/>
          <w:szCs w:val="24"/>
          <w:lang w:val="en-GB" w:eastAsia="zh-CN"/>
        </w:rPr>
        <w:t>[von Bismarck</w:t>
      </w:r>
      <w:r>
        <w:rPr>
          <w:szCs w:val="24"/>
          <w:lang w:val="en-GB" w:eastAsia="zh-CN"/>
        </w:rPr>
        <w:t>，</w:t>
      </w:r>
      <w:r>
        <w:rPr>
          <w:szCs w:val="24"/>
          <w:lang w:val="en-GB" w:eastAsia="zh-CN"/>
        </w:rPr>
        <w:t>1974</w:t>
      </w:r>
      <w:r>
        <w:rPr>
          <w:rFonts w:hint="eastAsia"/>
          <w:szCs w:val="24"/>
          <w:lang w:val="en-US" w:eastAsia="zh-CN"/>
        </w:rPr>
        <w:t>年</w:t>
      </w:r>
      <w:r>
        <w:rPr>
          <w:rFonts w:hint="eastAsia"/>
          <w:szCs w:val="24"/>
          <w:lang w:val="en-GB" w:eastAsia="zh-CN"/>
        </w:rPr>
        <w:t>]</w:t>
      </w:r>
      <w:r>
        <w:rPr>
          <w:szCs w:val="24"/>
          <w:lang w:val="en-GB" w:eastAsia="zh-CN"/>
        </w:rPr>
        <w:t>和</w:t>
      </w:r>
      <w:r>
        <w:rPr>
          <w:rFonts w:hint="eastAsia"/>
          <w:szCs w:val="24"/>
          <w:lang w:val="en-GB" w:eastAsia="zh-CN"/>
        </w:rPr>
        <w:t>[Aures</w:t>
      </w:r>
      <w:r>
        <w:rPr>
          <w:szCs w:val="24"/>
          <w:lang w:val="en-GB" w:eastAsia="zh-CN"/>
        </w:rPr>
        <w:t>，</w:t>
      </w:r>
      <w:r>
        <w:rPr>
          <w:szCs w:val="24"/>
          <w:lang w:val="en-GB" w:eastAsia="zh-CN"/>
        </w:rPr>
        <w:t>1984</w:t>
      </w:r>
      <w:r>
        <w:rPr>
          <w:rFonts w:hint="eastAsia"/>
          <w:szCs w:val="24"/>
          <w:lang w:val="en-US" w:eastAsia="zh-CN"/>
        </w:rPr>
        <w:t>年</w:t>
      </w:r>
      <w:r>
        <w:rPr>
          <w:rFonts w:hint="eastAsia"/>
          <w:szCs w:val="24"/>
          <w:lang w:val="en-GB" w:eastAsia="zh-CN"/>
        </w:rPr>
        <w:t>]</w:t>
      </w:r>
      <w:r>
        <w:rPr>
          <w:szCs w:val="24"/>
          <w:lang w:val="en-GB" w:eastAsia="zh-CN"/>
        </w:rPr>
        <w:t>计算其他感知参数，如综合响度、部分掩蔽响度、锐度以及预回声量，</w:t>
      </w:r>
      <w:r>
        <w:rPr>
          <w:rFonts w:hint="eastAsia"/>
          <w:szCs w:val="24"/>
          <w:lang w:val="en-US" w:eastAsia="zh-CN"/>
        </w:rPr>
        <w:t>并将其</w:t>
      </w:r>
      <w:r>
        <w:rPr>
          <w:szCs w:val="24"/>
          <w:lang w:val="en-GB" w:eastAsia="zh-CN"/>
        </w:rPr>
        <w:t>作为下一步预处理阶段的结果。</w:t>
      </w:r>
    </w:p>
    <w:p w14:paraId="45E5389D" w14:textId="77777777" w:rsidR="006C5BA7" w:rsidRDefault="006C5BA7" w:rsidP="00AD0E57">
      <w:pPr>
        <w:ind w:firstLineChars="200" w:firstLine="480"/>
        <w:rPr>
          <w:szCs w:val="24"/>
          <w:lang w:val="en-GB" w:eastAsia="zh-CN"/>
        </w:rPr>
      </w:pPr>
      <w:r>
        <w:rPr>
          <w:szCs w:val="24"/>
          <w:lang w:val="en-GB" w:eastAsia="zh-CN"/>
        </w:rPr>
        <w:t>工具箱的第二步包括加权过程，该过程主要取决于响度的感知差异量和响度随时间的变化。</w:t>
      </w:r>
    </w:p>
    <w:p w14:paraId="05B9BFD9" w14:textId="77777777" w:rsidR="006C5BA7" w:rsidRDefault="006C5BA7" w:rsidP="00AD0E57">
      <w:pPr>
        <w:ind w:firstLineChars="200" w:firstLine="480"/>
        <w:rPr>
          <w:lang w:val="en-GB" w:eastAsia="zh-CN"/>
        </w:rPr>
      </w:pPr>
      <w:r>
        <w:rPr>
          <w:szCs w:val="24"/>
          <w:lang w:val="en-GB" w:eastAsia="zh-CN"/>
        </w:rPr>
        <w:t>工具箱的第三步包括生成一组中间工具箱输出值，这些输出值基于对</w:t>
      </w:r>
      <w:r>
        <w:rPr>
          <w:rFonts w:hint="eastAsia"/>
          <w:szCs w:val="24"/>
          <w:lang w:val="en-US" w:eastAsia="zh-CN"/>
        </w:rPr>
        <w:t>第一步</w:t>
      </w:r>
      <w:r>
        <w:rPr>
          <w:szCs w:val="24"/>
          <w:lang w:val="en-GB" w:eastAsia="zh-CN"/>
        </w:rPr>
        <w:t>和</w:t>
      </w:r>
      <w:r>
        <w:rPr>
          <w:rFonts w:hint="eastAsia"/>
          <w:szCs w:val="24"/>
          <w:lang w:val="en-US" w:eastAsia="zh-CN"/>
        </w:rPr>
        <w:t>第二步</w:t>
      </w:r>
      <w:r>
        <w:rPr>
          <w:szCs w:val="24"/>
          <w:lang w:val="en-GB" w:eastAsia="zh-CN"/>
        </w:rPr>
        <w:t>中获得的值的统计分析。该统计分析的输出包括平均值、最大值和均方根值，以及平均值的标准偏差。这些中间工具箱输出值的加权</w:t>
      </w:r>
      <w:r>
        <w:rPr>
          <w:rFonts w:hint="eastAsia"/>
          <w:szCs w:val="24"/>
          <w:lang w:val="en-US" w:eastAsia="zh-CN"/>
        </w:rPr>
        <w:t>被</w:t>
      </w:r>
      <w:r>
        <w:rPr>
          <w:szCs w:val="24"/>
          <w:lang w:val="en-GB" w:eastAsia="zh-CN"/>
        </w:rPr>
        <w:t>用于待测信号和参考信号之间的感知距离的最终拟合。如有必要，该单个输出值可以与主观差异等级相匹配，在主观听力测试中</w:t>
      </w:r>
      <w:r>
        <w:rPr>
          <w:rFonts w:hint="eastAsia"/>
          <w:szCs w:val="24"/>
          <w:lang w:val="en-GB" w:eastAsia="zh-CN"/>
        </w:rPr>
        <w:t>，</w:t>
      </w:r>
      <w:r>
        <w:rPr>
          <w:szCs w:val="24"/>
          <w:lang w:val="en-GB" w:eastAsia="zh-CN"/>
        </w:rPr>
        <w:t>主观差异等级通常通过使用线性或高阶多项式函数为每个时间增量顺序拟合输出数据来获得。</w:t>
      </w:r>
    </w:p>
    <w:p w14:paraId="42018F05" w14:textId="77777777" w:rsidR="006C5BA7" w:rsidRDefault="006C5BA7" w:rsidP="006C5BA7">
      <w:pPr>
        <w:rPr>
          <w:lang w:val="en-GB" w:eastAsia="zh-CN"/>
        </w:rPr>
      </w:pPr>
    </w:p>
    <w:p w14:paraId="50D88C94" w14:textId="77777777" w:rsidR="006C5BA7" w:rsidRDefault="006C5BA7" w:rsidP="006C5BA7">
      <w:pPr>
        <w:rPr>
          <w:lang w:val="en-GB" w:eastAsia="zh-CN"/>
        </w:rPr>
      </w:pPr>
    </w:p>
    <w:p w14:paraId="1E95FAD6" w14:textId="77777777" w:rsidR="006C5BA7" w:rsidRDefault="006C5BA7" w:rsidP="0009680F">
      <w:pPr>
        <w:pStyle w:val="AnnexNoTitle"/>
        <w:outlineLvl w:val="0"/>
        <w:rPr>
          <w:lang w:val="en-GB" w:eastAsia="zh-CN"/>
        </w:rPr>
      </w:pPr>
      <w:bookmarkStart w:id="316" w:name="_Toc415385209"/>
      <w:bookmarkStart w:id="317" w:name="_Toc425054101"/>
      <w:bookmarkStart w:id="318" w:name="_Toc133255925"/>
      <w:bookmarkStart w:id="319" w:name="_Toc133300978"/>
      <w:bookmarkStart w:id="320" w:name="_Toc160808260"/>
      <w:r>
        <w:rPr>
          <w:rFonts w:hint="eastAsia"/>
          <w:lang w:val="en-US" w:eastAsia="zh-CN"/>
        </w:rPr>
        <w:lastRenderedPageBreak/>
        <w:t>附件</w:t>
      </w:r>
      <w:r>
        <w:rPr>
          <w:lang w:val="en-GB" w:eastAsia="zh-CN"/>
        </w:rPr>
        <w:t>2</w:t>
      </w:r>
      <w:bookmarkEnd w:id="316"/>
      <w:bookmarkEnd w:id="317"/>
      <w:r>
        <w:rPr>
          <w:lang w:val="en-GB" w:eastAsia="zh-CN"/>
        </w:rPr>
        <w:br/>
      </w:r>
      <w:r>
        <w:rPr>
          <w:lang w:val="en-GB" w:eastAsia="zh-CN"/>
        </w:rPr>
        <w:br/>
      </w:r>
      <w:r>
        <w:rPr>
          <w:rFonts w:hint="eastAsia"/>
          <w:lang w:val="en-GB" w:eastAsia="zh-CN"/>
        </w:rPr>
        <w:t>模型描述</w:t>
      </w:r>
      <w:r>
        <w:rPr>
          <w:rStyle w:val="FootnoteReference"/>
          <w:lang w:val="en-GB" w:eastAsia="zh-CN"/>
        </w:rPr>
        <w:footnoteReference w:customMarkFollows="1" w:id="2"/>
        <w:t>2</w:t>
      </w:r>
      <w:bookmarkEnd w:id="318"/>
      <w:bookmarkEnd w:id="319"/>
      <w:bookmarkEnd w:id="320"/>
    </w:p>
    <w:p w14:paraId="7AC49AE3" w14:textId="77777777" w:rsidR="006C5BA7" w:rsidRDefault="006C5BA7" w:rsidP="006C5BA7">
      <w:pPr>
        <w:pStyle w:val="Heading1"/>
        <w:rPr>
          <w:lang w:val="en-US" w:eastAsia="zh-CN"/>
        </w:rPr>
      </w:pPr>
      <w:bookmarkStart w:id="321" w:name="_Toc133255926"/>
      <w:bookmarkStart w:id="322" w:name="_Toc415385210"/>
      <w:bookmarkStart w:id="323" w:name="_Toc414872999"/>
      <w:bookmarkStart w:id="324" w:name="_Toc411998546"/>
      <w:bookmarkStart w:id="325" w:name="_Toc133300979"/>
      <w:bookmarkStart w:id="326" w:name="_Toc425054103"/>
      <w:bookmarkStart w:id="327" w:name="_Toc160808261"/>
      <w:r>
        <w:rPr>
          <w:lang w:val="en-GB" w:eastAsia="zh-CN"/>
        </w:rPr>
        <w:t>1</w:t>
      </w:r>
      <w:r>
        <w:rPr>
          <w:lang w:val="en-GB" w:eastAsia="zh-CN"/>
        </w:rPr>
        <w:tab/>
      </w:r>
      <w:bookmarkEnd w:id="321"/>
      <w:bookmarkEnd w:id="322"/>
      <w:bookmarkEnd w:id="323"/>
      <w:bookmarkEnd w:id="324"/>
      <w:bookmarkEnd w:id="325"/>
      <w:bookmarkEnd w:id="326"/>
      <w:r>
        <w:rPr>
          <w:rFonts w:hint="eastAsia"/>
          <w:lang w:val="en-US" w:eastAsia="zh-CN"/>
        </w:rPr>
        <w:t>概述</w:t>
      </w:r>
      <w:bookmarkEnd w:id="327"/>
    </w:p>
    <w:p w14:paraId="6376EAAD" w14:textId="77777777" w:rsidR="006C5BA7" w:rsidRDefault="006C5BA7" w:rsidP="006C5BA7">
      <w:pPr>
        <w:pStyle w:val="FigureNo"/>
        <w:rPr>
          <w:lang w:val="en-GB" w:eastAsia="zh-CN"/>
        </w:rPr>
      </w:pPr>
      <w:r>
        <w:rPr>
          <w:rFonts w:hint="eastAsia"/>
          <w:lang w:val="en-GB" w:eastAsia="zh-CN"/>
        </w:rPr>
        <w:t>图</w:t>
      </w:r>
      <w:r>
        <w:rPr>
          <w:lang w:val="en-GB" w:eastAsia="zh-CN"/>
        </w:rPr>
        <w:t>8</w:t>
      </w:r>
    </w:p>
    <w:p w14:paraId="6415E48F" w14:textId="77777777" w:rsidR="006C5BA7" w:rsidRDefault="006C5BA7" w:rsidP="006C5BA7">
      <w:pPr>
        <w:pStyle w:val="Figuretitle"/>
        <w:rPr>
          <w:lang w:val="en-GB" w:eastAsia="zh-CN"/>
        </w:rPr>
      </w:pPr>
      <w:r>
        <w:rPr>
          <w:rFonts w:hint="eastAsia"/>
          <w:lang w:val="en-GB" w:eastAsia="zh-CN"/>
        </w:rPr>
        <w:t>测量方案的通用框图</w:t>
      </w:r>
    </w:p>
    <w:p w14:paraId="54E484C6" w14:textId="38052D4B" w:rsidR="00A155DC" w:rsidRPr="00A155DC" w:rsidRDefault="00A155DC" w:rsidP="00A155DC">
      <w:pPr>
        <w:pStyle w:val="Figure"/>
        <w:rPr>
          <w:lang w:val="en-GB" w:eastAsia="zh-CN"/>
        </w:rPr>
      </w:pPr>
      <w:r>
        <w:rPr>
          <w:noProof/>
        </w:rPr>
        <w:drawing>
          <wp:inline distT="0" distB="0" distL="0" distR="0" wp14:anchorId="73E1060A" wp14:editId="363F5DFB">
            <wp:extent cx="5210175" cy="4791075"/>
            <wp:effectExtent l="0" t="0" r="9525" b="9525"/>
            <wp:docPr id="983006720" name="Picture 10"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06720" name="Picture 10" descr="A diagram of a company&#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0175" cy="4791075"/>
                    </a:xfrm>
                    <a:prstGeom prst="rect">
                      <a:avLst/>
                    </a:prstGeom>
                    <a:noFill/>
                    <a:ln>
                      <a:noFill/>
                    </a:ln>
                  </pic:spPr>
                </pic:pic>
              </a:graphicData>
            </a:graphic>
          </wp:inline>
        </w:drawing>
      </w:r>
    </w:p>
    <w:p w14:paraId="3FA6A691" w14:textId="77777777" w:rsidR="006C5BA7" w:rsidRDefault="006C5BA7" w:rsidP="006C5BA7">
      <w:pPr>
        <w:rPr>
          <w:szCs w:val="24"/>
          <w:lang w:val="en-US" w:eastAsia="zh-CN"/>
        </w:rPr>
      </w:pPr>
      <w:bookmarkStart w:id="328" w:name="_Toc411998547"/>
    </w:p>
    <w:p w14:paraId="7750D16E" w14:textId="77777777" w:rsidR="006C5BA7" w:rsidRDefault="006C5BA7" w:rsidP="00052FB3">
      <w:pPr>
        <w:keepNext/>
        <w:keepLines/>
        <w:ind w:firstLineChars="200" w:firstLine="480"/>
        <w:rPr>
          <w:szCs w:val="24"/>
          <w:lang w:val="en-GB" w:eastAsia="zh-CN"/>
        </w:rPr>
      </w:pPr>
      <w:r>
        <w:rPr>
          <w:szCs w:val="24"/>
          <w:lang w:val="en-GB" w:eastAsia="zh-CN"/>
        </w:rPr>
        <w:lastRenderedPageBreak/>
        <w:t>所</w:t>
      </w:r>
      <w:r>
        <w:rPr>
          <w:rFonts w:hint="eastAsia"/>
          <w:szCs w:val="24"/>
          <w:lang w:val="en-US" w:eastAsia="zh-CN"/>
        </w:rPr>
        <w:t>建议</w:t>
      </w:r>
      <w:r>
        <w:rPr>
          <w:szCs w:val="24"/>
          <w:lang w:val="en-GB" w:eastAsia="zh-CN"/>
        </w:rPr>
        <w:t>的</w:t>
      </w:r>
      <w:r>
        <w:rPr>
          <w:rFonts w:ascii="STKaiti" w:eastAsia="STKaiti" w:hAnsi="STKaiti" w:cs="STKaiti" w:hint="eastAsia"/>
          <w:szCs w:val="24"/>
          <w:lang w:val="en-GB" w:eastAsia="zh-CN"/>
        </w:rPr>
        <w:t>用于客观测量感知音频质量的方法</w:t>
      </w:r>
      <w:r>
        <w:rPr>
          <w:szCs w:val="24"/>
          <w:lang w:val="en-GB" w:eastAsia="zh-CN"/>
        </w:rPr>
        <w:t>包括</w:t>
      </w:r>
      <w:r>
        <w:rPr>
          <w:rFonts w:ascii="STKaiti" w:eastAsia="STKaiti" w:hAnsi="STKaiti" w:cs="STKaiti" w:hint="eastAsia"/>
          <w:szCs w:val="24"/>
          <w:lang w:val="en-GB" w:eastAsia="zh-CN"/>
        </w:rPr>
        <w:t>外围耳模型</w:t>
      </w:r>
      <w:r>
        <w:rPr>
          <w:szCs w:val="24"/>
          <w:lang w:val="en-GB" w:eastAsia="zh-CN"/>
        </w:rPr>
        <w:t>、几个中间步骤（</w:t>
      </w:r>
      <w:r>
        <w:rPr>
          <w:rFonts w:hint="eastAsia"/>
          <w:szCs w:val="24"/>
          <w:lang w:val="en-GB" w:eastAsia="zh-CN"/>
        </w:rPr>
        <w:t>此处称为“</w:t>
      </w:r>
      <w:r>
        <w:rPr>
          <w:rFonts w:ascii="STKaiti" w:eastAsia="STKaiti" w:hAnsi="STKaiti" w:cs="STKaiti" w:hint="eastAsia"/>
          <w:szCs w:val="24"/>
          <w:lang w:val="en-GB" w:eastAsia="zh-CN"/>
        </w:rPr>
        <w:t>激发模式的预处理</w:t>
      </w:r>
      <w:r>
        <w:rPr>
          <w:rFonts w:hint="eastAsia"/>
          <w:szCs w:val="24"/>
          <w:lang w:val="en-GB" w:eastAsia="zh-CN"/>
        </w:rPr>
        <w:t>”</w:t>
      </w:r>
      <w:r>
        <w:rPr>
          <w:szCs w:val="24"/>
          <w:lang w:val="en-GB" w:eastAsia="zh-CN"/>
        </w:rPr>
        <w:t>）、（主要）基于心理声学的</w:t>
      </w:r>
      <w:r>
        <w:rPr>
          <w:rFonts w:ascii="STKaiti" w:eastAsia="STKaiti" w:hAnsi="STKaiti" w:cs="STKaiti" w:hint="eastAsia"/>
          <w:szCs w:val="24"/>
          <w:lang w:val="en-GB" w:eastAsia="zh-CN"/>
        </w:rPr>
        <w:t>模型输出变量</w:t>
      </w:r>
      <w:r>
        <w:rPr>
          <w:szCs w:val="24"/>
          <w:lang w:val="en-GB" w:eastAsia="zh-CN"/>
        </w:rPr>
        <w:t>（</w:t>
      </w:r>
      <w:r>
        <w:rPr>
          <w:szCs w:val="24"/>
          <w:lang w:val="en-GB" w:eastAsia="zh-CN"/>
        </w:rPr>
        <w:t>MOV</w:t>
      </w:r>
      <w:r>
        <w:rPr>
          <w:szCs w:val="24"/>
          <w:lang w:val="en-GB" w:eastAsia="zh-CN"/>
        </w:rPr>
        <w:t>）的计算以及从一组模型输出变量到表示</w:t>
      </w:r>
      <w:r>
        <w:rPr>
          <w:rFonts w:hint="eastAsia"/>
          <w:szCs w:val="24"/>
          <w:lang w:val="en-GB" w:eastAsia="zh-CN"/>
        </w:rPr>
        <w:t>待测信号</w:t>
      </w:r>
      <w:r>
        <w:rPr>
          <w:szCs w:val="24"/>
          <w:lang w:val="en-GB" w:eastAsia="zh-CN"/>
        </w:rPr>
        <w:t>的</w:t>
      </w:r>
      <w:r>
        <w:rPr>
          <w:rFonts w:ascii="STKaiti" w:eastAsia="STKaiti" w:hAnsi="STKaiti" w:cs="STKaiti" w:hint="eastAsia"/>
          <w:szCs w:val="24"/>
          <w:lang w:val="en-GB" w:eastAsia="zh-CN"/>
        </w:rPr>
        <w:t>基本音频质量</w:t>
      </w:r>
      <w:r>
        <w:rPr>
          <w:szCs w:val="24"/>
          <w:lang w:val="en-GB" w:eastAsia="zh-CN"/>
        </w:rPr>
        <w:t>的单个值的映射。</w:t>
      </w:r>
      <w:r>
        <w:rPr>
          <w:rFonts w:hint="eastAsia"/>
          <w:szCs w:val="24"/>
          <w:lang w:val="en-US" w:eastAsia="zh-CN"/>
        </w:rPr>
        <w:t>此方法</w:t>
      </w:r>
      <w:r>
        <w:rPr>
          <w:szCs w:val="24"/>
          <w:lang w:val="en-GB" w:eastAsia="zh-CN"/>
        </w:rPr>
        <w:t>包括两个外围耳模型，一个基于</w:t>
      </w:r>
      <w:r>
        <w:rPr>
          <w:szCs w:val="24"/>
          <w:lang w:val="en-GB" w:eastAsia="zh-CN"/>
        </w:rPr>
        <w:t>FFT</w:t>
      </w:r>
      <w:r>
        <w:rPr>
          <w:szCs w:val="24"/>
          <w:lang w:val="en-GB" w:eastAsia="zh-CN"/>
        </w:rPr>
        <w:t>，另一个基于滤波器组。除了误差信号的计算（仅用于</w:t>
      </w:r>
      <w:r>
        <w:rPr>
          <w:rFonts w:hint="eastAsia"/>
          <w:szCs w:val="24"/>
          <w:lang w:val="en-GB" w:eastAsia="zh-CN"/>
        </w:rPr>
        <w:t>人耳模型</w:t>
      </w:r>
      <w:r>
        <w:rPr>
          <w:szCs w:val="24"/>
          <w:lang w:val="en-GB" w:eastAsia="zh-CN"/>
        </w:rPr>
        <w:t>的基于</w:t>
      </w:r>
      <w:r>
        <w:rPr>
          <w:szCs w:val="24"/>
          <w:lang w:val="en-GB" w:eastAsia="zh-CN"/>
        </w:rPr>
        <w:t>FFT</w:t>
      </w:r>
      <w:r>
        <w:rPr>
          <w:szCs w:val="24"/>
          <w:lang w:val="en-GB" w:eastAsia="zh-CN"/>
        </w:rPr>
        <w:t>的部分）之外，两种</w:t>
      </w:r>
      <w:r>
        <w:rPr>
          <w:rFonts w:hint="eastAsia"/>
          <w:szCs w:val="24"/>
          <w:lang w:val="en-GB" w:eastAsia="zh-CN"/>
        </w:rPr>
        <w:t>外围耳</w:t>
      </w:r>
      <w:r>
        <w:rPr>
          <w:szCs w:val="24"/>
          <w:lang w:val="en-GB" w:eastAsia="zh-CN"/>
        </w:rPr>
        <w:t>模型的总体结构是相同的。</w:t>
      </w:r>
    </w:p>
    <w:p w14:paraId="727F511C" w14:textId="77777777" w:rsidR="006C5BA7" w:rsidRDefault="006C5BA7" w:rsidP="00052FB3">
      <w:pPr>
        <w:keepNext/>
        <w:keepLines/>
        <w:ind w:firstLineChars="200" w:firstLine="480"/>
        <w:rPr>
          <w:szCs w:val="24"/>
          <w:lang w:val="en-GB" w:eastAsia="zh-CN"/>
        </w:rPr>
      </w:pPr>
      <w:r>
        <w:rPr>
          <w:szCs w:val="24"/>
          <w:lang w:val="en-GB" w:eastAsia="zh-CN"/>
        </w:rPr>
        <w:t>MOV</w:t>
      </w:r>
      <w:r>
        <w:rPr>
          <w:szCs w:val="24"/>
          <w:lang w:val="en-GB" w:eastAsia="zh-CN"/>
        </w:rPr>
        <w:t>计算的输入为</w:t>
      </w:r>
      <w:r>
        <w:rPr>
          <w:rFonts w:hint="eastAsia"/>
          <w:szCs w:val="24"/>
          <w:lang w:val="en-GB" w:eastAsia="zh-CN"/>
        </w:rPr>
        <w:t>：</w:t>
      </w:r>
    </w:p>
    <w:p w14:paraId="19578B99" w14:textId="77777777" w:rsidR="006C5BA7" w:rsidRDefault="006C5BA7" w:rsidP="00052FB3">
      <w:pPr>
        <w:pStyle w:val="enumlev1"/>
        <w:keepNext/>
        <w:keepLines/>
        <w:rPr>
          <w:szCs w:val="24"/>
          <w:lang w:val="en-GB" w:eastAsia="zh-CN"/>
        </w:rPr>
      </w:pPr>
      <w:r>
        <w:rPr>
          <w:i/>
          <w:szCs w:val="24"/>
          <w:lang w:val="en-GB" w:eastAsia="zh-CN"/>
        </w:rPr>
        <w:t>–</w:t>
      </w:r>
      <w:r>
        <w:rPr>
          <w:szCs w:val="24"/>
          <w:lang w:val="en-GB" w:eastAsia="zh-CN"/>
        </w:rPr>
        <w:tab/>
      </w:r>
      <w:r>
        <w:rPr>
          <w:szCs w:val="24"/>
          <w:lang w:val="en-GB" w:eastAsia="zh-CN"/>
        </w:rPr>
        <w:t>测试和参考信号的</w:t>
      </w:r>
      <w:r>
        <w:rPr>
          <w:rFonts w:hint="eastAsia"/>
          <w:szCs w:val="24"/>
          <w:lang w:val="en-GB" w:eastAsia="zh-CN"/>
        </w:rPr>
        <w:t>激发</w:t>
      </w:r>
      <w:r>
        <w:rPr>
          <w:szCs w:val="24"/>
          <w:lang w:val="en-GB" w:eastAsia="zh-CN"/>
        </w:rPr>
        <w:t>模式。</w:t>
      </w:r>
    </w:p>
    <w:p w14:paraId="4E9319C3"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测试和参考信号的</w:t>
      </w:r>
      <w:r>
        <w:rPr>
          <w:rFonts w:hint="eastAsia"/>
          <w:szCs w:val="24"/>
          <w:lang w:val="en-GB" w:eastAsia="zh-CN"/>
        </w:rPr>
        <w:t>频谱</w:t>
      </w:r>
      <w:r>
        <w:rPr>
          <w:szCs w:val="24"/>
          <w:lang w:val="en-GB" w:eastAsia="zh-CN"/>
        </w:rPr>
        <w:t>适应</w:t>
      </w:r>
      <w:r>
        <w:rPr>
          <w:rFonts w:hint="eastAsia"/>
          <w:szCs w:val="24"/>
          <w:lang w:val="en-GB" w:eastAsia="zh-CN"/>
        </w:rPr>
        <w:t>激发模式</w:t>
      </w:r>
      <w:r>
        <w:rPr>
          <w:szCs w:val="24"/>
          <w:lang w:val="en-GB" w:eastAsia="zh-CN"/>
        </w:rPr>
        <w:t>。</w:t>
      </w:r>
    </w:p>
    <w:p w14:paraId="7C503BFB"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测试信号和参考信号的特定响度模式。</w:t>
      </w:r>
    </w:p>
    <w:p w14:paraId="2D1A0CD6"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测试信号和参考信号的调制模式。</w:t>
      </w:r>
    </w:p>
    <w:p w14:paraId="5B6B42EF" w14:textId="77777777" w:rsidR="006C5BA7" w:rsidRDefault="006C5BA7" w:rsidP="006C5BA7">
      <w:pPr>
        <w:pStyle w:val="enumlev1"/>
        <w:rPr>
          <w:szCs w:val="24"/>
          <w:lang w:val="en-GB" w:eastAsia="zh-CN"/>
        </w:rPr>
      </w:pPr>
      <w:r>
        <w:rPr>
          <w:szCs w:val="24"/>
          <w:lang w:val="en-GB" w:eastAsia="zh-CN"/>
        </w:rPr>
        <w:t>–</w:t>
      </w:r>
      <w:r>
        <w:rPr>
          <w:szCs w:val="24"/>
          <w:lang w:val="en-GB" w:eastAsia="zh-CN"/>
        </w:rPr>
        <w:tab/>
      </w:r>
      <w:r>
        <w:rPr>
          <w:szCs w:val="24"/>
          <w:lang w:val="en-GB" w:eastAsia="zh-CN"/>
        </w:rPr>
        <w:t>作为测试和参考信号之间的频谱差异计算的误差信号（仅适用于基于</w:t>
      </w:r>
      <w:r>
        <w:rPr>
          <w:szCs w:val="24"/>
          <w:lang w:val="en-GB" w:eastAsia="zh-CN"/>
        </w:rPr>
        <w:t>FFT</w:t>
      </w:r>
      <w:r>
        <w:rPr>
          <w:szCs w:val="24"/>
          <w:lang w:val="en-GB" w:eastAsia="zh-CN"/>
        </w:rPr>
        <w:t>的</w:t>
      </w:r>
      <w:r>
        <w:rPr>
          <w:rFonts w:hint="eastAsia"/>
          <w:szCs w:val="24"/>
          <w:lang w:val="en-GB" w:eastAsia="zh-CN"/>
        </w:rPr>
        <w:t>人耳模型</w:t>
      </w:r>
      <w:r>
        <w:rPr>
          <w:szCs w:val="24"/>
          <w:lang w:val="en-GB" w:eastAsia="zh-CN"/>
        </w:rPr>
        <w:t>）。</w:t>
      </w:r>
    </w:p>
    <w:p w14:paraId="3CF3B8D2" w14:textId="77777777" w:rsidR="006C5BA7" w:rsidRDefault="006C5BA7" w:rsidP="007C344E">
      <w:pPr>
        <w:ind w:firstLineChars="200" w:firstLine="480"/>
        <w:rPr>
          <w:szCs w:val="24"/>
          <w:lang w:val="en-GB" w:eastAsia="zh-CN"/>
        </w:rPr>
      </w:pPr>
      <w:r>
        <w:rPr>
          <w:szCs w:val="24"/>
          <w:lang w:val="en-GB" w:eastAsia="zh-CN"/>
        </w:rPr>
        <w:t>如果</w:t>
      </w:r>
      <w:r>
        <w:rPr>
          <w:rFonts w:hint="eastAsia"/>
          <w:szCs w:val="24"/>
          <w:lang w:val="en-US" w:eastAsia="zh-CN"/>
        </w:rPr>
        <w:t>未做其他</w:t>
      </w:r>
      <w:r>
        <w:rPr>
          <w:szCs w:val="24"/>
          <w:lang w:val="en-GB" w:eastAsia="zh-CN"/>
        </w:rPr>
        <w:t>说明，在立体声信号的情况下，所有计算</w:t>
      </w:r>
      <w:r>
        <w:rPr>
          <w:rFonts w:hint="eastAsia"/>
          <w:szCs w:val="24"/>
          <w:lang w:val="en-GB" w:eastAsia="zh-CN"/>
        </w:rPr>
        <w:t>均为</w:t>
      </w:r>
      <w:r>
        <w:rPr>
          <w:szCs w:val="24"/>
          <w:lang w:val="en-GB" w:eastAsia="zh-CN"/>
        </w:rPr>
        <w:t>独立进行的，并且对于左声道和右声道</w:t>
      </w:r>
      <w:r>
        <w:rPr>
          <w:rFonts w:hint="eastAsia"/>
          <w:szCs w:val="24"/>
          <w:lang w:val="en-US" w:eastAsia="zh-CN"/>
        </w:rPr>
        <w:t>而言</w:t>
      </w:r>
      <w:r>
        <w:rPr>
          <w:rFonts w:hint="eastAsia"/>
          <w:szCs w:val="24"/>
          <w:lang w:val="en-GB" w:eastAsia="zh-CN"/>
        </w:rPr>
        <w:t>均为</w:t>
      </w:r>
      <w:r>
        <w:rPr>
          <w:szCs w:val="24"/>
          <w:lang w:val="en-GB" w:eastAsia="zh-CN"/>
        </w:rPr>
        <w:t>以相同方式进行的。</w:t>
      </w:r>
    </w:p>
    <w:p w14:paraId="6D061CA3" w14:textId="77777777" w:rsidR="006C5BA7" w:rsidRDefault="006C5BA7" w:rsidP="007C344E">
      <w:pPr>
        <w:ind w:firstLineChars="200" w:firstLine="480"/>
        <w:rPr>
          <w:szCs w:val="24"/>
          <w:lang w:val="en-GB" w:eastAsia="zh-CN"/>
        </w:rPr>
      </w:pPr>
      <w:r>
        <w:rPr>
          <w:szCs w:val="24"/>
          <w:lang w:val="en-GB" w:eastAsia="zh-CN"/>
        </w:rPr>
        <w:t>该描述定义了两种设置，一种称为</w:t>
      </w:r>
      <w:r>
        <w:rPr>
          <w:rFonts w:hint="eastAsia"/>
          <w:szCs w:val="24"/>
          <w:lang w:val="en-GB" w:eastAsia="zh-CN"/>
        </w:rPr>
        <w:t>“</w:t>
      </w:r>
      <w:r w:rsidRPr="007A43E8">
        <w:rPr>
          <w:rFonts w:ascii="STKaiti" w:eastAsia="STKaiti" w:hAnsi="STKaiti"/>
          <w:szCs w:val="24"/>
          <w:lang w:val="en-GB" w:eastAsia="zh-CN"/>
        </w:rPr>
        <w:t>基本版本</w:t>
      </w:r>
      <w:r>
        <w:rPr>
          <w:rFonts w:hint="eastAsia"/>
          <w:szCs w:val="24"/>
          <w:lang w:val="en-GB" w:eastAsia="zh-CN"/>
        </w:rPr>
        <w:t>”</w:t>
      </w:r>
      <w:r>
        <w:rPr>
          <w:szCs w:val="24"/>
          <w:lang w:val="en-GB" w:eastAsia="zh-CN"/>
        </w:rPr>
        <w:t>，另一种称为</w:t>
      </w:r>
      <w:r>
        <w:rPr>
          <w:rFonts w:hint="eastAsia"/>
          <w:szCs w:val="24"/>
          <w:lang w:val="en-GB" w:eastAsia="zh-CN"/>
        </w:rPr>
        <w:t>“</w:t>
      </w:r>
      <w:r w:rsidRPr="007A43E8">
        <w:rPr>
          <w:rFonts w:ascii="STKaiti" w:eastAsia="STKaiti" w:hAnsi="STKaiti"/>
          <w:szCs w:val="24"/>
          <w:lang w:val="en-GB" w:eastAsia="zh-CN"/>
        </w:rPr>
        <w:t>高级版本</w:t>
      </w:r>
      <w:r>
        <w:rPr>
          <w:rFonts w:hint="eastAsia"/>
          <w:szCs w:val="24"/>
          <w:lang w:val="en-GB" w:eastAsia="zh-CN"/>
        </w:rPr>
        <w:t>”</w:t>
      </w:r>
      <w:r>
        <w:rPr>
          <w:szCs w:val="24"/>
          <w:lang w:val="en-GB" w:eastAsia="zh-CN"/>
        </w:rPr>
        <w:t>。</w:t>
      </w:r>
    </w:p>
    <w:p w14:paraId="1E859CF1" w14:textId="77777777" w:rsidR="006C5BA7" w:rsidRDefault="006C5BA7" w:rsidP="007C344E">
      <w:pPr>
        <w:ind w:firstLineChars="200" w:firstLine="480"/>
        <w:rPr>
          <w:szCs w:val="24"/>
          <w:lang w:val="en-GB" w:eastAsia="zh-CN"/>
        </w:rPr>
      </w:pPr>
      <w:r>
        <w:rPr>
          <w:szCs w:val="24"/>
          <w:lang w:val="en-GB" w:eastAsia="zh-CN"/>
        </w:rPr>
        <w:t>在所有给定的等式中，</w:t>
      </w:r>
      <w:r>
        <w:rPr>
          <w:rFonts w:hint="eastAsia"/>
          <w:szCs w:val="24"/>
          <w:lang w:val="en-GB" w:eastAsia="zh-CN"/>
        </w:rPr>
        <w:t>指数“</w:t>
      </w:r>
      <w:r>
        <w:rPr>
          <w:szCs w:val="24"/>
          <w:lang w:val="en-GB" w:eastAsia="zh-CN"/>
        </w:rPr>
        <w:t>Ref</w:t>
      </w:r>
      <w:r>
        <w:rPr>
          <w:rFonts w:hint="eastAsia"/>
          <w:szCs w:val="24"/>
          <w:lang w:val="en-GB" w:eastAsia="zh-CN"/>
        </w:rPr>
        <w:t>”</w:t>
      </w:r>
      <w:r>
        <w:rPr>
          <w:szCs w:val="24"/>
          <w:lang w:val="en-GB" w:eastAsia="zh-CN"/>
        </w:rPr>
        <w:t>代表从参考信号计算的所有模式，</w:t>
      </w:r>
      <w:r>
        <w:rPr>
          <w:rFonts w:hint="eastAsia"/>
          <w:szCs w:val="24"/>
          <w:lang w:val="en-GB" w:eastAsia="zh-CN"/>
        </w:rPr>
        <w:t>指数“</w:t>
      </w:r>
      <w:r>
        <w:rPr>
          <w:rFonts w:hint="eastAsia"/>
          <w:szCs w:val="24"/>
          <w:lang w:val="en-US" w:eastAsia="zh-CN"/>
        </w:rPr>
        <w:t>Test</w:t>
      </w:r>
      <w:r>
        <w:rPr>
          <w:rFonts w:hint="eastAsia"/>
          <w:szCs w:val="24"/>
          <w:lang w:val="en-GB" w:eastAsia="zh-CN"/>
        </w:rPr>
        <w:t>”</w:t>
      </w:r>
      <w:r>
        <w:rPr>
          <w:szCs w:val="24"/>
          <w:lang w:val="en-GB" w:eastAsia="zh-CN"/>
        </w:rPr>
        <w:t>代表从</w:t>
      </w:r>
      <w:r>
        <w:rPr>
          <w:rFonts w:hint="eastAsia"/>
          <w:szCs w:val="24"/>
          <w:lang w:val="en-GB" w:eastAsia="zh-CN"/>
        </w:rPr>
        <w:t>待测信号</w:t>
      </w:r>
      <w:r>
        <w:rPr>
          <w:szCs w:val="24"/>
          <w:lang w:val="en-GB" w:eastAsia="zh-CN"/>
        </w:rPr>
        <w:t>计算的所有模式。</w:t>
      </w:r>
      <w:r>
        <w:rPr>
          <w:rFonts w:hint="eastAsia"/>
          <w:szCs w:val="24"/>
          <w:lang w:val="en-GB" w:eastAsia="zh-CN"/>
        </w:rPr>
        <w:t>指数“</w:t>
      </w:r>
      <w:r>
        <w:rPr>
          <w:i/>
          <w:iCs/>
          <w:lang w:val="en-GB" w:eastAsia="zh-CN"/>
        </w:rPr>
        <w:t>k</w:t>
      </w:r>
      <w:r>
        <w:rPr>
          <w:rFonts w:hint="eastAsia"/>
          <w:szCs w:val="24"/>
          <w:lang w:val="en-GB" w:eastAsia="zh-CN"/>
        </w:rPr>
        <w:t>”</w:t>
      </w:r>
      <w:r>
        <w:rPr>
          <w:szCs w:val="24"/>
          <w:lang w:val="en-GB" w:eastAsia="zh-CN"/>
        </w:rPr>
        <w:t>代表离散频率变量（即</w:t>
      </w:r>
      <w:r>
        <w:rPr>
          <w:rFonts w:hint="eastAsia"/>
          <w:szCs w:val="24"/>
          <w:lang w:val="en-GB" w:eastAsia="zh-CN"/>
        </w:rPr>
        <w:t>频带</w:t>
      </w:r>
      <w:r>
        <w:rPr>
          <w:szCs w:val="24"/>
          <w:lang w:val="en-GB" w:eastAsia="zh-CN"/>
        </w:rPr>
        <w:t>），而</w:t>
      </w:r>
      <w:r>
        <w:rPr>
          <w:rFonts w:hint="eastAsia"/>
          <w:szCs w:val="24"/>
          <w:lang w:val="en-GB" w:eastAsia="zh-CN"/>
        </w:rPr>
        <w:t>“</w:t>
      </w:r>
      <w:r>
        <w:rPr>
          <w:i/>
          <w:iCs/>
          <w:lang w:val="en-GB" w:eastAsia="zh-CN"/>
        </w:rPr>
        <w:t>n</w:t>
      </w:r>
      <w:r>
        <w:rPr>
          <w:rFonts w:hint="eastAsia"/>
          <w:szCs w:val="24"/>
          <w:lang w:val="en-GB" w:eastAsia="zh-CN"/>
        </w:rPr>
        <w:t>”</w:t>
      </w:r>
      <w:r>
        <w:rPr>
          <w:rFonts w:hint="eastAsia"/>
          <w:szCs w:val="24"/>
          <w:lang w:val="en-US" w:eastAsia="zh-CN"/>
        </w:rPr>
        <w:t>则</w:t>
      </w:r>
      <w:r>
        <w:rPr>
          <w:szCs w:val="24"/>
          <w:lang w:val="en-GB" w:eastAsia="zh-CN"/>
        </w:rPr>
        <w:t>代表离散时间变量（即帧计数器或样本计数器）。如果</w:t>
      </w:r>
      <w:r>
        <w:rPr>
          <w:i/>
          <w:iCs/>
          <w:lang w:val="en-GB" w:eastAsia="zh-CN"/>
        </w:rPr>
        <w:t>k</w:t>
      </w:r>
      <w:r>
        <w:rPr>
          <w:szCs w:val="24"/>
          <w:lang w:val="en-GB" w:eastAsia="zh-CN"/>
        </w:rPr>
        <w:t>或</w:t>
      </w:r>
      <w:r>
        <w:rPr>
          <w:i/>
          <w:iCs/>
          <w:lang w:val="en-GB" w:eastAsia="zh-CN"/>
        </w:rPr>
        <w:t>n</w:t>
      </w:r>
      <w:r>
        <w:rPr>
          <w:szCs w:val="24"/>
          <w:lang w:val="en-GB" w:eastAsia="zh-CN"/>
        </w:rPr>
        <w:t>的值没有明确定义，则计算将针对</w:t>
      </w:r>
      <w:r>
        <w:rPr>
          <w:i/>
          <w:iCs/>
          <w:lang w:val="en-GB" w:eastAsia="zh-CN"/>
        </w:rPr>
        <w:t>k</w:t>
      </w:r>
      <w:r>
        <w:rPr>
          <w:rFonts w:hint="eastAsia"/>
          <w:szCs w:val="24"/>
          <w:lang w:val="en-US" w:eastAsia="zh-CN"/>
        </w:rPr>
        <w:t>和</w:t>
      </w:r>
      <w:r>
        <w:rPr>
          <w:i/>
          <w:iCs/>
          <w:lang w:val="en-GB" w:eastAsia="zh-CN"/>
        </w:rPr>
        <w:t>n</w:t>
      </w:r>
      <w:r>
        <w:rPr>
          <w:szCs w:val="24"/>
          <w:lang w:val="en-GB" w:eastAsia="zh-CN"/>
        </w:rPr>
        <w:t>的所有可能值进行。所有其他缩写将在</w:t>
      </w:r>
      <w:r>
        <w:rPr>
          <w:rFonts w:hint="eastAsia"/>
          <w:szCs w:val="24"/>
          <w:lang w:val="en-US" w:eastAsia="zh-CN"/>
        </w:rPr>
        <w:t>其</w:t>
      </w:r>
      <w:r>
        <w:rPr>
          <w:szCs w:val="24"/>
          <w:lang w:val="en-GB" w:eastAsia="zh-CN"/>
        </w:rPr>
        <w:t>出现</w:t>
      </w:r>
      <w:r>
        <w:rPr>
          <w:rFonts w:hint="eastAsia"/>
          <w:szCs w:val="24"/>
          <w:lang w:val="en-US" w:eastAsia="zh-CN"/>
        </w:rPr>
        <w:t>时加以</w:t>
      </w:r>
      <w:r>
        <w:rPr>
          <w:szCs w:val="24"/>
          <w:lang w:val="en-GB" w:eastAsia="zh-CN"/>
        </w:rPr>
        <w:t>解释。</w:t>
      </w:r>
    </w:p>
    <w:p w14:paraId="06E2899E" w14:textId="77777777" w:rsidR="006C5BA7" w:rsidRDefault="006C5BA7" w:rsidP="007C344E">
      <w:pPr>
        <w:ind w:firstLineChars="200" w:firstLine="480"/>
        <w:rPr>
          <w:lang w:val="en-GB" w:eastAsia="zh-CN"/>
        </w:rPr>
      </w:pPr>
      <w:r>
        <w:rPr>
          <w:szCs w:val="24"/>
          <w:lang w:val="en-GB" w:eastAsia="zh-CN"/>
        </w:rPr>
        <w:t>在模型输出变量的名称中，</w:t>
      </w:r>
      <w:r>
        <w:rPr>
          <w:rFonts w:hint="eastAsia"/>
          <w:szCs w:val="24"/>
          <w:lang w:val="en-GB" w:eastAsia="zh-CN"/>
        </w:rPr>
        <w:t>指数“</w:t>
      </w:r>
      <w:r>
        <w:rPr>
          <w:i/>
          <w:lang w:val="en-GB" w:eastAsia="zh-CN"/>
        </w:rPr>
        <w:t>A</w:t>
      </w:r>
      <w:r>
        <w:rPr>
          <w:rFonts w:hint="eastAsia"/>
          <w:szCs w:val="24"/>
          <w:lang w:val="en-GB" w:eastAsia="zh-CN"/>
        </w:rPr>
        <w:t>”</w:t>
      </w:r>
      <w:r>
        <w:rPr>
          <w:szCs w:val="24"/>
          <w:lang w:val="en-GB" w:eastAsia="zh-CN"/>
        </w:rPr>
        <w:t>代表使用基于滤波器组的</w:t>
      </w:r>
      <w:r>
        <w:rPr>
          <w:rFonts w:hint="eastAsia"/>
          <w:szCs w:val="24"/>
          <w:lang w:val="en-GB" w:eastAsia="zh-CN"/>
        </w:rPr>
        <w:t>人耳模型</w:t>
      </w:r>
      <w:r>
        <w:rPr>
          <w:szCs w:val="24"/>
          <w:lang w:val="en-GB" w:eastAsia="zh-CN"/>
        </w:rPr>
        <w:t>部分计算的所有变量，</w:t>
      </w:r>
      <w:r>
        <w:rPr>
          <w:rFonts w:hint="eastAsia"/>
          <w:szCs w:val="24"/>
          <w:lang w:val="en-GB" w:eastAsia="zh-CN"/>
        </w:rPr>
        <w:t>指数“</w:t>
      </w:r>
      <w:r>
        <w:rPr>
          <w:i/>
          <w:lang w:val="en-GB" w:eastAsia="zh-CN"/>
        </w:rPr>
        <w:t>B</w:t>
      </w:r>
      <w:r>
        <w:rPr>
          <w:rFonts w:hint="eastAsia"/>
          <w:szCs w:val="24"/>
          <w:lang w:val="en-GB" w:eastAsia="zh-CN"/>
        </w:rPr>
        <w:t>”</w:t>
      </w:r>
      <w:r>
        <w:rPr>
          <w:szCs w:val="24"/>
          <w:lang w:val="en-GB" w:eastAsia="zh-CN"/>
        </w:rPr>
        <w:t>代表使用基于</w:t>
      </w:r>
      <w:r>
        <w:rPr>
          <w:szCs w:val="24"/>
          <w:lang w:val="en-GB" w:eastAsia="zh-CN"/>
        </w:rPr>
        <w:t>FFT</w:t>
      </w:r>
      <w:r>
        <w:rPr>
          <w:szCs w:val="24"/>
          <w:lang w:val="en-GB" w:eastAsia="zh-CN"/>
        </w:rPr>
        <w:t>的</w:t>
      </w:r>
      <w:r>
        <w:rPr>
          <w:rFonts w:hint="eastAsia"/>
          <w:szCs w:val="24"/>
          <w:lang w:val="en-GB" w:eastAsia="zh-CN"/>
        </w:rPr>
        <w:t>人耳模型</w:t>
      </w:r>
      <w:r>
        <w:rPr>
          <w:szCs w:val="24"/>
          <w:lang w:val="en-GB" w:eastAsia="zh-CN"/>
        </w:rPr>
        <w:t>部分计算的所有变量。</w:t>
      </w:r>
    </w:p>
    <w:p w14:paraId="3BC6317D" w14:textId="77777777" w:rsidR="006C5BA7" w:rsidRDefault="006C5BA7" w:rsidP="006C5BA7">
      <w:pPr>
        <w:pStyle w:val="Heading2"/>
        <w:keepNext w:val="0"/>
        <w:keepLines w:val="0"/>
        <w:rPr>
          <w:szCs w:val="24"/>
          <w:lang w:val="en-GB" w:eastAsia="zh-CN"/>
        </w:rPr>
      </w:pPr>
      <w:bookmarkStart w:id="329" w:name="_Toc425054104"/>
      <w:bookmarkStart w:id="330" w:name="_Toc133255927"/>
      <w:bookmarkStart w:id="331" w:name="_Toc415385211"/>
      <w:bookmarkStart w:id="332" w:name="_Toc133300980"/>
      <w:bookmarkStart w:id="333" w:name="_Toc160808262"/>
      <w:r>
        <w:rPr>
          <w:lang w:val="en-GB" w:eastAsia="zh-CN"/>
        </w:rPr>
        <w:t>1.1</w:t>
      </w:r>
      <w:r>
        <w:rPr>
          <w:lang w:val="en-GB" w:eastAsia="zh-CN"/>
        </w:rPr>
        <w:tab/>
      </w:r>
      <w:bookmarkEnd w:id="328"/>
      <w:bookmarkEnd w:id="329"/>
      <w:bookmarkEnd w:id="330"/>
      <w:bookmarkEnd w:id="331"/>
      <w:bookmarkEnd w:id="332"/>
      <w:r>
        <w:rPr>
          <w:szCs w:val="24"/>
          <w:lang w:val="en-GB" w:eastAsia="zh-CN"/>
        </w:rPr>
        <w:t>基本版本</w:t>
      </w:r>
      <w:bookmarkEnd w:id="333"/>
    </w:p>
    <w:p w14:paraId="3D656000" w14:textId="77777777" w:rsidR="006C5BA7" w:rsidRDefault="006C5BA7" w:rsidP="007C344E">
      <w:pPr>
        <w:ind w:firstLineChars="200" w:firstLine="480"/>
        <w:rPr>
          <w:lang w:val="en-GB" w:eastAsia="zh-CN"/>
        </w:rPr>
      </w:pPr>
      <w:r>
        <w:rPr>
          <w:rFonts w:ascii="STKaiti" w:eastAsia="STKaiti" w:hAnsi="STKaiti" w:cs="STKaiti" w:hint="eastAsia"/>
          <w:szCs w:val="24"/>
          <w:lang w:val="en-GB" w:eastAsia="zh-CN"/>
        </w:rPr>
        <w:t>基本版本</w:t>
      </w:r>
      <w:r>
        <w:rPr>
          <w:szCs w:val="24"/>
          <w:lang w:val="en-GB" w:eastAsia="zh-CN"/>
        </w:rPr>
        <w:t>仅包括根据基于</w:t>
      </w:r>
      <w:r>
        <w:rPr>
          <w:szCs w:val="24"/>
          <w:lang w:val="en-GB" w:eastAsia="zh-CN"/>
        </w:rPr>
        <w:t>FFT</w:t>
      </w:r>
      <w:r>
        <w:rPr>
          <w:szCs w:val="24"/>
          <w:lang w:val="en-GB" w:eastAsia="zh-CN"/>
        </w:rPr>
        <w:t>的</w:t>
      </w:r>
      <w:r>
        <w:rPr>
          <w:rFonts w:hint="eastAsia"/>
          <w:szCs w:val="24"/>
          <w:lang w:val="en-GB" w:eastAsia="zh-CN"/>
        </w:rPr>
        <w:t>人耳模型</w:t>
      </w:r>
      <w:r>
        <w:rPr>
          <w:szCs w:val="24"/>
          <w:lang w:val="en-GB" w:eastAsia="zh-CN"/>
        </w:rPr>
        <w:t>计算的</w:t>
      </w:r>
      <w:r>
        <w:rPr>
          <w:rFonts w:hint="eastAsia"/>
          <w:szCs w:val="24"/>
          <w:lang w:val="en-GB" w:eastAsia="zh-CN"/>
        </w:rPr>
        <w:t>MOV</w:t>
      </w:r>
      <w:r>
        <w:rPr>
          <w:szCs w:val="24"/>
          <w:lang w:val="en-GB" w:eastAsia="zh-CN"/>
        </w:rPr>
        <w:t>。不使用模型的基于滤波器组的部分。</w:t>
      </w:r>
      <w:r>
        <w:rPr>
          <w:rFonts w:ascii="STKaiti" w:eastAsia="STKaiti" w:hAnsi="STKaiti" w:cs="STKaiti"/>
          <w:szCs w:val="24"/>
          <w:lang w:val="en-GB" w:eastAsia="zh-CN"/>
        </w:rPr>
        <w:t>基本版本</w:t>
      </w:r>
      <w:r>
        <w:rPr>
          <w:szCs w:val="24"/>
          <w:lang w:val="en-GB" w:eastAsia="zh-CN"/>
        </w:rPr>
        <w:t>总共使用</w:t>
      </w:r>
      <w:r>
        <w:rPr>
          <w:szCs w:val="24"/>
          <w:lang w:val="en-GB" w:eastAsia="zh-CN"/>
        </w:rPr>
        <w:t>11</w:t>
      </w:r>
      <w:r>
        <w:rPr>
          <w:szCs w:val="24"/>
          <w:lang w:val="en-GB" w:eastAsia="zh-CN"/>
        </w:rPr>
        <w:t>个</w:t>
      </w:r>
      <w:r>
        <w:rPr>
          <w:rFonts w:hint="eastAsia"/>
          <w:szCs w:val="24"/>
          <w:lang w:val="en-GB" w:eastAsia="zh-CN"/>
        </w:rPr>
        <w:t>MOV</w:t>
      </w:r>
      <w:r>
        <w:rPr>
          <w:szCs w:val="24"/>
          <w:lang w:val="en-GB" w:eastAsia="zh-CN"/>
        </w:rPr>
        <w:t>来预测感知的</w:t>
      </w:r>
      <w:r>
        <w:rPr>
          <w:rFonts w:ascii="STKaiti" w:eastAsia="STKaiti" w:hAnsi="STKaiti" w:cs="STKaiti"/>
          <w:szCs w:val="24"/>
          <w:lang w:val="en-GB" w:eastAsia="zh-CN"/>
        </w:rPr>
        <w:t>基本音频质量</w:t>
      </w:r>
      <w:r>
        <w:rPr>
          <w:szCs w:val="24"/>
          <w:lang w:val="en-GB" w:eastAsia="zh-CN"/>
        </w:rPr>
        <w:t>。</w:t>
      </w:r>
    </w:p>
    <w:p w14:paraId="7520C6CC" w14:textId="77777777" w:rsidR="006C5BA7" w:rsidRDefault="006C5BA7" w:rsidP="007C344E">
      <w:pPr>
        <w:pStyle w:val="Heading2"/>
        <w:rPr>
          <w:szCs w:val="24"/>
          <w:lang w:val="en-GB" w:eastAsia="zh-CN"/>
        </w:rPr>
      </w:pPr>
      <w:bookmarkStart w:id="334" w:name="_Toc133255928"/>
      <w:bookmarkStart w:id="335" w:name="_Toc415385212"/>
      <w:bookmarkStart w:id="336" w:name="_Toc133300981"/>
      <w:bookmarkStart w:id="337" w:name="_Toc425054105"/>
      <w:bookmarkStart w:id="338" w:name="_Toc411998548"/>
      <w:bookmarkStart w:id="339" w:name="_Toc160808263"/>
      <w:r>
        <w:rPr>
          <w:lang w:val="en-GB" w:eastAsia="zh-CN"/>
        </w:rPr>
        <w:t>1.2</w:t>
      </w:r>
      <w:r>
        <w:rPr>
          <w:lang w:val="en-GB" w:eastAsia="zh-CN"/>
        </w:rPr>
        <w:tab/>
      </w:r>
      <w:bookmarkEnd w:id="334"/>
      <w:bookmarkEnd w:id="335"/>
      <w:bookmarkEnd w:id="336"/>
      <w:bookmarkEnd w:id="337"/>
      <w:bookmarkEnd w:id="338"/>
      <w:r>
        <w:rPr>
          <w:szCs w:val="24"/>
          <w:lang w:val="en-GB" w:eastAsia="zh-CN"/>
        </w:rPr>
        <w:t>高级版本</w:t>
      </w:r>
      <w:bookmarkEnd w:id="339"/>
    </w:p>
    <w:p w14:paraId="05778868" w14:textId="77777777" w:rsidR="006C5BA7" w:rsidRDefault="006C5BA7" w:rsidP="00050988">
      <w:pPr>
        <w:ind w:firstLineChars="200" w:firstLine="480"/>
        <w:rPr>
          <w:lang w:val="en-GB" w:eastAsia="zh-CN"/>
        </w:rPr>
      </w:pPr>
      <w:r>
        <w:rPr>
          <w:rFonts w:ascii="STKaiti" w:eastAsia="STKaiti" w:hAnsi="STKaiti" w:cs="STKaiti"/>
          <w:szCs w:val="24"/>
          <w:lang w:val="en-GB" w:eastAsia="zh-CN"/>
        </w:rPr>
        <w:t>高级版本</w:t>
      </w:r>
      <w:r>
        <w:rPr>
          <w:szCs w:val="24"/>
          <w:lang w:val="en-GB" w:eastAsia="zh-CN"/>
        </w:rPr>
        <w:t>包括根据基于滤波器组的</w:t>
      </w:r>
      <w:r>
        <w:rPr>
          <w:rFonts w:hint="eastAsia"/>
          <w:szCs w:val="24"/>
          <w:lang w:val="en-GB" w:eastAsia="zh-CN"/>
        </w:rPr>
        <w:t>人耳模型</w:t>
      </w:r>
      <w:r>
        <w:rPr>
          <w:szCs w:val="24"/>
          <w:lang w:val="en-GB" w:eastAsia="zh-CN"/>
        </w:rPr>
        <w:t>计算的</w:t>
      </w:r>
      <w:r>
        <w:rPr>
          <w:rFonts w:hint="eastAsia"/>
          <w:szCs w:val="24"/>
          <w:lang w:val="en-GB" w:eastAsia="zh-CN"/>
        </w:rPr>
        <w:t>MOV</w:t>
      </w:r>
      <w:r>
        <w:rPr>
          <w:szCs w:val="24"/>
          <w:lang w:val="en-GB" w:eastAsia="zh-CN"/>
        </w:rPr>
        <w:t>以及根据基于</w:t>
      </w:r>
      <w:r>
        <w:rPr>
          <w:szCs w:val="24"/>
          <w:lang w:val="en-GB" w:eastAsia="zh-CN"/>
        </w:rPr>
        <w:t>FFT</w:t>
      </w:r>
      <w:r>
        <w:rPr>
          <w:szCs w:val="24"/>
          <w:lang w:val="en-GB" w:eastAsia="zh-CN"/>
        </w:rPr>
        <w:t>的</w:t>
      </w:r>
      <w:r>
        <w:rPr>
          <w:rFonts w:hint="eastAsia"/>
          <w:szCs w:val="24"/>
          <w:lang w:val="en-GB" w:eastAsia="zh-CN"/>
        </w:rPr>
        <w:t>人耳模型</w:t>
      </w:r>
      <w:r>
        <w:rPr>
          <w:szCs w:val="24"/>
          <w:lang w:val="en-GB" w:eastAsia="zh-CN"/>
        </w:rPr>
        <w:t>计算的</w:t>
      </w:r>
      <w:r>
        <w:rPr>
          <w:rFonts w:hint="eastAsia"/>
          <w:szCs w:val="24"/>
          <w:lang w:val="en-GB" w:eastAsia="zh-CN"/>
        </w:rPr>
        <w:t>MOV</w:t>
      </w:r>
      <w:r>
        <w:rPr>
          <w:szCs w:val="24"/>
          <w:lang w:val="en-GB" w:eastAsia="zh-CN"/>
        </w:rPr>
        <w:t>。</w:t>
      </w:r>
      <w:r>
        <w:rPr>
          <w:rFonts w:hint="eastAsia"/>
          <w:szCs w:val="24"/>
          <w:lang w:val="en-GB" w:eastAsia="zh-CN"/>
        </w:rPr>
        <w:t>频谱</w:t>
      </w:r>
      <w:r>
        <w:rPr>
          <w:szCs w:val="24"/>
          <w:lang w:val="en-GB" w:eastAsia="zh-CN"/>
        </w:rPr>
        <w:t>适应的</w:t>
      </w:r>
      <w:r>
        <w:rPr>
          <w:rFonts w:hint="eastAsia"/>
          <w:szCs w:val="24"/>
          <w:lang w:val="en-GB" w:eastAsia="zh-CN"/>
        </w:rPr>
        <w:t>激发模式</w:t>
      </w:r>
      <w:r>
        <w:rPr>
          <w:szCs w:val="24"/>
          <w:lang w:val="en-GB" w:eastAsia="zh-CN"/>
        </w:rPr>
        <w:t>和调制模式仅从模型的基于滤波器组的部分计算。</w:t>
      </w:r>
      <w:r>
        <w:rPr>
          <w:rFonts w:ascii="STKaiti" w:eastAsia="STKaiti" w:hAnsi="STKaiti" w:cs="STKaiti"/>
          <w:szCs w:val="24"/>
          <w:lang w:val="en-GB" w:eastAsia="zh-CN"/>
        </w:rPr>
        <w:t>高级版本</w:t>
      </w:r>
      <w:r>
        <w:rPr>
          <w:szCs w:val="24"/>
          <w:lang w:val="en-GB" w:eastAsia="zh-CN"/>
        </w:rPr>
        <w:t>总共使用</w:t>
      </w:r>
      <w:r>
        <w:rPr>
          <w:szCs w:val="24"/>
          <w:lang w:val="en-GB" w:eastAsia="zh-CN"/>
        </w:rPr>
        <w:t>5</w:t>
      </w:r>
      <w:r>
        <w:rPr>
          <w:szCs w:val="24"/>
          <w:lang w:val="en-GB" w:eastAsia="zh-CN"/>
        </w:rPr>
        <w:t>个</w:t>
      </w:r>
      <w:r>
        <w:rPr>
          <w:rFonts w:hint="eastAsia"/>
          <w:szCs w:val="24"/>
          <w:lang w:val="en-GB" w:eastAsia="zh-CN"/>
        </w:rPr>
        <w:t>MOV</w:t>
      </w:r>
      <w:r>
        <w:rPr>
          <w:szCs w:val="24"/>
          <w:lang w:val="en-GB" w:eastAsia="zh-CN"/>
        </w:rPr>
        <w:t>来预测感知的</w:t>
      </w:r>
      <w:r>
        <w:rPr>
          <w:rFonts w:ascii="STKaiti" w:eastAsia="STKaiti" w:hAnsi="STKaiti" w:cs="STKaiti"/>
          <w:szCs w:val="24"/>
          <w:lang w:val="en-GB" w:eastAsia="zh-CN"/>
        </w:rPr>
        <w:t>基本音频质量</w:t>
      </w:r>
      <w:r>
        <w:rPr>
          <w:szCs w:val="24"/>
          <w:lang w:val="en-GB" w:eastAsia="zh-CN"/>
        </w:rPr>
        <w:t>。</w:t>
      </w:r>
    </w:p>
    <w:p w14:paraId="13331E07" w14:textId="77777777" w:rsidR="00D92FDE" w:rsidRDefault="00D92FDE" w:rsidP="00D92FDE">
      <w:pPr>
        <w:pStyle w:val="Heading1"/>
        <w:rPr>
          <w:lang w:val="en-GB" w:eastAsia="zh-CN"/>
        </w:rPr>
      </w:pPr>
      <w:bookmarkStart w:id="340" w:name="_Toc415385213"/>
      <w:bookmarkStart w:id="341" w:name="_Toc411998549"/>
      <w:bookmarkStart w:id="342" w:name="_Toc133255929"/>
      <w:bookmarkStart w:id="343" w:name="_Toc425054106"/>
      <w:bookmarkStart w:id="344" w:name="_Toc133300982"/>
      <w:bookmarkStart w:id="345" w:name="_Toc160808264"/>
      <w:r>
        <w:rPr>
          <w:lang w:val="en-GB" w:eastAsia="zh-CN"/>
        </w:rPr>
        <w:lastRenderedPageBreak/>
        <w:t>2</w:t>
      </w:r>
      <w:r>
        <w:rPr>
          <w:lang w:val="en-GB" w:eastAsia="zh-CN"/>
        </w:rPr>
        <w:tab/>
      </w:r>
      <w:bookmarkEnd w:id="340"/>
      <w:bookmarkEnd w:id="341"/>
      <w:bookmarkEnd w:id="342"/>
      <w:bookmarkEnd w:id="343"/>
      <w:bookmarkEnd w:id="344"/>
      <w:r>
        <w:rPr>
          <w:rFonts w:hint="eastAsia"/>
          <w:lang w:val="en-GB" w:eastAsia="zh-CN"/>
        </w:rPr>
        <w:t>外围耳</w:t>
      </w:r>
      <w:r>
        <w:rPr>
          <w:lang w:val="en-GB" w:eastAsia="zh-CN"/>
        </w:rPr>
        <w:t>模型</w:t>
      </w:r>
      <w:bookmarkEnd w:id="345"/>
    </w:p>
    <w:p w14:paraId="2B13A160" w14:textId="77777777" w:rsidR="00D92FDE" w:rsidRPr="006731E0" w:rsidRDefault="00D92FDE" w:rsidP="00A032B6">
      <w:pPr>
        <w:pStyle w:val="Heading2"/>
        <w:rPr>
          <w:lang w:val="en-GB" w:eastAsia="zh-CN"/>
        </w:rPr>
      </w:pPr>
      <w:bookmarkStart w:id="346" w:name="_Toc415385214"/>
      <w:bookmarkStart w:id="347" w:name="_Toc133255930"/>
      <w:bookmarkStart w:id="348" w:name="_Toc409937846"/>
      <w:bookmarkStart w:id="349" w:name="_Toc411998550"/>
      <w:bookmarkStart w:id="350" w:name="_Toc425054107"/>
      <w:bookmarkStart w:id="351" w:name="_Toc133300983"/>
      <w:bookmarkStart w:id="352" w:name="_Toc160808265"/>
      <w:r w:rsidRPr="006731E0">
        <w:rPr>
          <w:lang w:val="en-GB" w:eastAsia="zh-CN"/>
        </w:rPr>
        <w:t>2.1</w:t>
      </w:r>
      <w:r w:rsidRPr="006731E0">
        <w:rPr>
          <w:lang w:val="en-GB" w:eastAsia="zh-CN"/>
        </w:rPr>
        <w:tab/>
      </w:r>
      <w:bookmarkEnd w:id="346"/>
      <w:bookmarkEnd w:id="347"/>
      <w:bookmarkEnd w:id="348"/>
      <w:bookmarkEnd w:id="349"/>
      <w:bookmarkEnd w:id="350"/>
      <w:bookmarkEnd w:id="351"/>
      <w:r w:rsidRPr="006731E0">
        <w:rPr>
          <w:lang w:val="en-GB" w:eastAsia="zh-CN"/>
        </w:rPr>
        <w:t>基于</w:t>
      </w:r>
      <w:r w:rsidRPr="006731E0">
        <w:rPr>
          <w:lang w:val="en-GB" w:eastAsia="zh-CN"/>
        </w:rPr>
        <w:t>FFT</w:t>
      </w:r>
      <w:r w:rsidRPr="006731E0">
        <w:rPr>
          <w:lang w:val="en-GB" w:eastAsia="zh-CN"/>
        </w:rPr>
        <w:t>的人耳模型</w:t>
      </w:r>
      <w:bookmarkEnd w:id="352"/>
    </w:p>
    <w:p w14:paraId="2B22A782" w14:textId="77777777" w:rsidR="00D92FDE" w:rsidRDefault="00D92FDE" w:rsidP="00D92FDE">
      <w:pPr>
        <w:pStyle w:val="Heading3"/>
        <w:rPr>
          <w:lang w:val="en-GB" w:eastAsia="zh-CN"/>
        </w:rPr>
      </w:pPr>
      <w:bookmarkStart w:id="353" w:name="_Toc425054108"/>
      <w:bookmarkStart w:id="354" w:name="_Toc415385215"/>
      <w:r w:rsidRPr="006731E0">
        <w:rPr>
          <w:lang w:val="en-GB" w:eastAsia="zh-CN"/>
        </w:rPr>
        <w:t>2.1.1</w:t>
      </w:r>
      <w:r w:rsidRPr="006731E0">
        <w:rPr>
          <w:lang w:val="en-GB" w:eastAsia="zh-CN"/>
        </w:rPr>
        <w:tab/>
      </w:r>
      <w:bookmarkEnd w:id="353"/>
      <w:bookmarkEnd w:id="354"/>
      <w:r w:rsidRPr="006731E0">
        <w:rPr>
          <w:rFonts w:hint="eastAsia"/>
          <w:szCs w:val="24"/>
          <w:lang w:val="en-GB" w:eastAsia="zh-CN"/>
        </w:rPr>
        <w:t>概述</w:t>
      </w:r>
    </w:p>
    <w:p w14:paraId="6B80F293" w14:textId="77777777" w:rsidR="00D92FDE" w:rsidRDefault="00D92FDE" w:rsidP="00D92FDE">
      <w:pPr>
        <w:pStyle w:val="FigureNo"/>
        <w:ind w:firstLine="320"/>
        <w:rPr>
          <w:lang w:val="en-GB" w:eastAsia="zh-CN"/>
        </w:rPr>
      </w:pPr>
      <w:r>
        <w:rPr>
          <w:rFonts w:hint="eastAsia"/>
          <w:lang w:val="en-GB" w:eastAsia="zh-CN"/>
        </w:rPr>
        <w:t>图</w:t>
      </w:r>
      <w:r>
        <w:rPr>
          <w:lang w:val="en-GB" w:eastAsia="zh-CN"/>
        </w:rPr>
        <w:t>9</w:t>
      </w:r>
    </w:p>
    <w:p w14:paraId="4CE6F520" w14:textId="77777777" w:rsidR="00D92FDE" w:rsidRDefault="00D92FDE" w:rsidP="00D92FDE">
      <w:pPr>
        <w:pStyle w:val="Figuretitle"/>
        <w:ind w:firstLine="321"/>
        <w:rPr>
          <w:lang w:val="en-GB" w:eastAsia="zh-CN"/>
        </w:rPr>
      </w:pPr>
      <w:r>
        <w:rPr>
          <w:rFonts w:hint="eastAsia"/>
          <w:lang w:val="en-GB" w:eastAsia="zh-CN"/>
        </w:rPr>
        <w:t>外围耳模型和该模型基于</w:t>
      </w:r>
      <w:r>
        <w:rPr>
          <w:rFonts w:hint="eastAsia"/>
          <w:lang w:val="en-GB" w:eastAsia="zh-CN"/>
        </w:rPr>
        <w:t>FFT</w:t>
      </w:r>
      <w:r>
        <w:rPr>
          <w:rFonts w:hint="eastAsia"/>
          <w:lang w:val="en-GB" w:eastAsia="zh-CN"/>
        </w:rPr>
        <w:t>部分的激发模式的预处理</w:t>
      </w:r>
    </w:p>
    <w:p w14:paraId="5356B30D" w14:textId="77777777" w:rsidR="00D92FDE" w:rsidRPr="00016D0E" w:rsidRDefault="00D92FDE" w:rsidP="00D92FDE">
      <w:pPr>
        <w:pStyle w:val="Figure"/>
        <w:ind w:firstLine="360"/>
        <w:rPr>
          <w:lang w:val="en-GB" w:eastAsia="zh-CN"/>
        </w:rPr>
      </w:pPr>
      <w:r>
        <w:rPr>
          <w:noProof/>
        </w:rPr>
        <w:drawing>
          <wp:inline distT="0" distB="0" distL="0" distR="0" wp14:anchorId="77D5E772" wp14:editId="641CFED1">
            <wp:extent cx="4513322" cy="6304097"/>
            <wp:effectExtent l="0" t="0" r="1905" b="1905"/>
            <wp:docPr id="1"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any&#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3594" cy="6318444"/>
                    </a:xfrm>
                    <a:prstGeom prst="rect">
                      <a:avLst/>
                    </a:prstGeom>
                    <a:noFill/>
                    <a:ln>
                      <a:noFill/>
                    </a:ln>
                  </pic:spPr>
                </pic:pic>
              </a:graphicData>
            </a:graphic>
          </wp:inline>
        </w:drawing>
      </w:r>
    </w:p>
    <w:p w14:paraId="401FDF2D" w14:textId="77777777" w:rsidR="00D92FDE" w:rsidRDefault="00D92FDE" w:rsidP="00D92FDE">
      <w:pPr>
        <w:pStyle w:val="Figure"/>
        <w:ind w:firstLine="320"/>
      </w:pPr>
    </w:p>
    <w:p w14:paraId="21C198F1" w14:textId="77777777" w:rsidR="00D92FDE" w:rsidRDefault="00D92FDE" w:rsidP="00052FB3">
      <w:pPr>
        <w:keepNext/>
        <w:keepLines/>
        <w:ind w:firstLineChars="200" w:firstLine="480"/>
        <w:rPr>
          <w:szCs w:val="24"/>
          <w:lang w:val="en-GB" w:eastAsia="zh-CN"/>
        </w:rPr>
      </w:pPr>
      <w:r>
        <w:rPr>
          <w:szCs w:val="24"/>
          <w:lang w:val="en-GB" w:eastAsia="zh-CN"/>
        </w:rPr>
        <w:lastRenderedPageBreak/>
        <w:t>基于</w:t>
      </w:r>
      <w:r>
        <w:rPr>
          <w:szCs w:val="24"/>
          <w:lang w:val="en-GB" w:eastAsia="zh-CN"/>
        </w:rPr>
        <w:t>FFT</w:t>
      </w:r>
      <w:r>
        <w:rPr>
          <w:szCs w:val="24"/>
          <w:lang w:val="en-GB" w:eastAsia="zh-CN"/>
        </w:rPr>
        <w:t>的</w:t>
      </w:r>
      <w:r>
        <w:rPr>
          <w:rFonts w:hint="eastAsia"/>
          <w:szCs w:val="24"/>
          <w:lang w:val="en-GB" w:eastAsia="zh-CN"/>
        </w:rPr>
        <w:t>人耳模型</w:t>
      </w:r>
      <w:r>
        <w:rPr>
          <w:szCs w:val="24"/>
          <w:lang w:val="en-GB" w:eastAsia="zh-CN"/>
        </w:rPr>
        <w:t>的输入（</w:t>
      </w:r>
      <w:r>
        <w:rPr>
          <w:szCs w:val="24"/>
          <w:lang w:val="en-GB" w:eastAsia="zh-CN"/>
        </w:rPr>
        <w:t xml:space="preserve">48 </w:t>
      </w:r>
      <w:r>
        <w:rPr>
          <w:rFonts w:hint="eastAsia"/>
          <w:szCs w:val="24"/>
          <w:lang w:val="en-GB" w:eastAsia="zh-CN"/>
        </w:rPr>
        <w:t>kHz</w:t>
      </w:r>
      <w:r>
        <w:rPr>
          <w:szCs w:val="24"/>
          <w:lang w:val="en-GB" w:eastAsia="zh-CN"/>
        </w:rPr>
        <w:t>采样</w:t>
      </w:r>
      <w:r>
        <w:rPr>
          <w:rFonts w:hint="eastAsia"/>
          <w:szCs w:val="24"/>
          <w:lang w:val="en-GB" w:eastAsia="zh-CN"/>
        </w:rPr>
        <w:t>时间对齐</w:t>
      </w:r>
      <w:r>
        <w:rPr>
          <w:szCs w:val="24"/>
          <w:lang w:val="en-GB" w:eastAsia="zh-CN"/>
        </w:rPr>
        <w:t>的参考和测试信号）被切割成约</w:t>
      </w:r>
      <w:r>
        <w:rPr>
          <w:szCs w:val="24"/>
          <w:lang w:val="en-GB" w:eastAsia="zh-CN"/>
        </w:rPr>
        <w:t>0.042</w:t>
      </w:r>
      <w:r>
        <w:rPr>
          <w:rFonts w:hint="eastAsia"/>
          <w:szCs w:val="24"/>
          <w:lang w:val="en-GB" w:eastAsia="zh-CN"/>
        </w:rPr>
        <w:t>秒</w:t>
      </w:r>
      <w:r>
        <w:rPr>
          <w:szCs w:val="24"/>
          <w:lang w:val="en-GB" w:eastAsia="zh-CN"/>
        </w:rPr>
        <w:t>的帧，</w:t>
      </w:r>
      <w:r>
        <w:rPr>
          <w:rFonts w:hint="eastAsia"/>
          <w:szCs w:val="24"/>
          <w:lang w:val="en-US" w:eastAsia="zh-CN"/>
        </w:rPr>
        <w:t>且</w:t>
      </w:r>
      <w:r>
        <w:rPr>
          <w:szCs w:val="24"/>
          <w:lang w:val="en-GB" w:eastAsia="zh-CN"/>
        </w:rPr>
        <w:t>具有</w:t>
      </w:r>
      <w:r>
        <w:rPr>
          <w:szCs w:val="24"/>
          <w:lang w:val="en-GB" w:eastAsia="zh-CN"/>
        </w:rPr>
        <w:t>50%</w:t>
      </w:r>
      <w:r>
        <w:rPr>
          <w:szCs w:val="24"/>
          <w:lang w:val="en-GB" w:eastAsia="zh-CN"/>
        </w:rPr>
        <w:t>的重叠。使用</w:t>
      </w:r>
      <w:r>
        <w:rPr>
          <w:rFonts w:hint="eastAsia"/>
          <w:szCs w:val="24"/>
          <w:lang w:val="en-GB" w:eastAsia="zh-CN"/>
        </w:rPr>
        <w:t>汉宁窗</w:t>
      </w:r>
      <w:r>
        <w:rPr>
          <w:szCs w:val="24"/>
          <w:lang w:val="en-GB" w:eastAsia="zh-CN"/>
        </w:rPr>
        <w:t>和短期</w:t>
      </w:r>
      <w:r>
        <w:rPr>
          <w:szCs w:val="24"/>
          <w:lang w:val="en-GB" w:eastAsia="zh-CN"/>
        </w:rPr>
        <w:t>FFT</w:t>
      </w:r>
      <w:r>
        <w:rPr>
          <w:szCs w:val="24"/>
          <w:lang w:val="en-GB" w:eastAsia="zh-CN"/>
        </w:rPr>
        <w:t>将每一帧变换到频域，并缩放到回放级别。对频谱系数应用加权函数，该函数模拟外耳和中耳的频率响应。通过将加权频谱系数分组到</w:t>
      </w:r>
      <w:r>
        <w:rPr>
          <w:rFonts w:hint="eastAsia"/>
          <w:szCs w:val="24"/>
          <w:lang w:val="en-GB" w:eastAsia="zh-CN"/>
        </w:rPr>
        <w:t>临界频带</w:t>
      </w:r>
      <w:r>
        <w:rPr>
          <w:szCs w:val="24"/>
          <w:lang w:val="en-GB" w:eastAsia="zh-CN"/>
        </w:rPr>
        <w:t>中来完成到音高表示的变换。添加频率相关偏移来模拟听觉系统中的内部噪声。使用电平相关扩展函数在频域中</w:t>
      </w:r>
      <w:r>
        <w:rPr>
          <w:rFonts w:hint="eastAsia"/>
          <w:szCs w:val="24"/>
          <w:lang w:val="en-US" w:eastAsia="zh-CN"/>
        </w:rPr>
        <w:t>为</w:t>
      </w:r>
      <w:r>
        <w:rPr>
          <w:szCs w:val="24"/>
          <w:lang w:val="en-GB" w:eastAsia="zh-CN"/>
        </w:rPr>
        <w:t>频谱听觉滤波器</w:t>
      </w:r>
      <w:r>
        <w:rPr>
          <w:rFonts w:hint="eastAsia"/>
          <w:szCs w:val="24"/>
          <w:lang w:val="en-US" w:eastAsia="zh-CN"/>
        </w:rPr>
        <w:t>建模</w:t>
      </w:r>
      <w:r>
        <w:rPr>
          <w:szCs w:val="24"/>
          <w:lang w:val="en-GB" w:eastAsia="zh-CN"/>
        </w:rPr>
        <w:t>。它遵循考虑</w:t>
      </w:r>
      <w:r>
        <w:rPr>
          <w:rFonts w:hint="eastAsia"/>
          <w:szCs w:val="24"/>
          <w:lang w:val="en-GB" w:eastAsia="zh-CN"/>
        </w:rPr>
        <w:t>正向掩蔽</w:t>
      </w:r>
      <w:r>
        <w:rPr>
          <w:szCs w:val="24"/>
          <w:lang w:val="en-GB" w:eastAsia="zh-CN"/>
        </w:rPr>
        <w:t>效应的时域扩展。</w:t>
      </w:r>
    </w:p>
    <w:p w14:paraId="1B1515FE" w14:textId="77777777" w:rsidR="00D92FDE" w:rsidRDefault="00D92FDE" w:rsidP="00052FB3">
      <w:pPr>
        <w:keepNext/>
        <w:keepLines/>
        <w:ind w:firstLineChars="200" w:firstLine="480"/>
        <w:rPr>
          <w:szCs w:val="24"/>
          <w:lang w:val="en-GB" w:eastAsia="zh-CN"/>
        </w:rPr>
      </w:pPr>
      <w:r>
        <w:rPr>
          <w:rFonts w:hint="eastAsia"/>
          <w:szCs w:val="24"/>
          <w:lang w:val="en-US" w:eastAsia="zh-CN"/>
        </w:rPr>
        <w:t>此时</w:t>
      </w:r>
      <w:r>
        <w:rPr>
          <w:szCs w:val="24"/>
          <w:lang w:val="en-GB" w:eastAsia="zh-CN"/>
        </w:rPr>
        <w:t>获得的</w:t>
      </w:r>
      <w:r>
        <w:rPr>
          <w:rFonts w:hint="eastAsia"/>
          <w:szCs w:val="24"/>
          <w:lang w:val="en-GB" w:eastAsia="zh-CN"/>
        </w:rPr>
        <w:t>激发</w:t>
      </w:r>
      <w:r>
        <w:rPr>
          <w:szCs w:val="24"/>
          <w:lang w:val="en-GB" w:eastAsia="zh-CN"/>
        </w:rPr>
        <w:t>模式用于计算</w:t>
      </w:r>
      <w:r>
        <w:rPr>
          <w:rFonts w:ascii="STKaiti" w:eastAsia="STKaiti" w:hAnsi="STKaiti" w:cs="STKaiti" w:hint="eastAsia"/>
          <w:szCs w:val="24"/>
          <w:lang w:val="en-GB" w:eastAsia="zh-CN"/>
        </w:rPr>
        <w:t>特定响度模式</w:t>
      </w:r>
      <w:r>
        <w:rPr>
          <w:szCs w:val="24"/>
          <w:lang w:val="en-GB" w:eastAsia="zh-CN"/>
        </w:rPr>
        <w:t>和</w:t>
      </w:r>
      <w:r>
        <w:rPr>
          <w:rFonts w:ascii="STKaiti" w:eastAsia="STKaiti" w:hAnsi="STKaiti" w:cs="STKaiti"/>
          <w:szCs w:val="24"/>
          <w:lang w:val="en-GB" w:eastAsia="zh-CN"/>
        </w:rPr>
        <w:t>掩蔽模式</w:t>
      </w:r>
      <w:r>
        <w:rPr>
          <w:szCs w:val="24"/>
          <w:lang w:val="en-GB" w:eastAsia="zh-CN"/>
        </w:rPr>
        <w:t>。最终时域扩展之前的模式（</w:t>
      </w:r>
      <w:r>
        <w:rPr>
          <w:rFonts w:ascii="STKaiti" w:eastAsia="STKaiti" w:hAnsi="STKaiti" w:cs="STKaiti"/>
          <w:szCs w:val="24"/>
          <w:lang w:val="en-GB" w:eastAsia="zh-CN"/>
        </w:rPr>
        <w:t>“</w:t>
      </w:r>
      <w:r>
        <w:rPr>
          <w:rFonts w:ascii="STKaiti" w:eastAsia="STKaiti" w:hAnsi="STKaiti" w:cs="STKaiti" w:hint="eastAsia"/>
          <w:szCs w:val="24"/>
          <w:lang w:val="en-GB" w:eastAsia="zh-CN"/>
        </w:rPr>
        <w:t>未模糊的激发</w:t>
      </w:r>
      <w:r>
        <w:rPr>
          <w:rFonts w:ascii="STKaiti" w:eastAsia="STKaiti" w:hAnsi="STKaiti" w:cs="STKaiti"/>
          <w:szCs w:val="24"/>
          <w:lang w:val="en-GB" w:eastAsia="zh-CN"/>
        </w:rPr>
        <w:t>模式”</w:t>
      </w:r>
      <w:r>
        <w:rPr>
          <w:szCs w:val="24"/>
          <w:lang w:val="en-GB" w:eastAsia="zh-CN"/>
        </w:rPr>
        <w:t>）用于计算调制模式。</w:t>
      </w:r>
    </w:p>
    <w:p w14:paraId="12F96CD8" w14:textId="77777777" w:rsidR="00D92FDE" w:rsidRDefault="00D92FDE" w:rsidP="00052FB3">
      <w:pPr>
        <w:keepNext/>
        <w:keepLines/>
        <w:ind w:firstLineChars="200" w:firstLine="480"/>
        <w:rPr>
          <w:szCs w:val="24"/>
          <w:lang w:val="en-GB" w:eastAsia="zh-CN"/>
        </w:rPr>
      </w:pPr>
      <w:r>
        <w:rPr>
          <w:szCs w:val="24"/>
          <w:lang w:val="en-GB" w:eastAsia="zh-CN"/>
        </w:rPr>
        <w:t>为了对误差信号建模，外耳和中耳滤波器输出的参考和测试信号模式被组合</w:t>
      </w:r>
      <w:r>
        <w:rPr>
          <w:rFonts w:hint="eastAsia"/>
          <w:szCs w:val="24"/>
          <w:lang w:val="en-US" w:eastAsia="zh-CN"/>
        </w:rPr>
        <w:t>在一起</w:t>
      </w:r>
      <w:r>
        <w:rPr>
          <w:szCs w:val="24"/>
          <w:lang w:val="en-GB" w:eastAsia="zh-CN"/>
        </w:rPr>
        <w:t>，并通过分组到</w:t>
      </w:r>
      <w:r>
        <w:rPr>
          <w:rFonts w:hint="eastAsia"/>
          <w:szCs w:val="24"/>
          <w:lang w:val="en-GB" w:eastAsia="zh-CN"/>
        </w:rPr>
        <w:t>临界频带</w:t>
      </w:r>
      <w:r>
        <w:rPr>
          <w:szCs w:val="24"/>
          <w:lang w:val="en-GB" w:eastAsia="zh-CN"/>
        </w:rPr>
        <w:t>而映射到</w:t>
      </w:r>
      <w:r>
        <w:rPr>
          <w:rFonts w:hint="eastAsia"/>
          <w:szCs w:val="24"/>
          <w:lang w:val="en-GB" w:eastAsia="zh-CN"/>
        </w:rPr>
        <w:t>音高标度</w:t>
      </w:r>
      <w:r>
        <w:rPr>
          <w:szCs w:val="24"/>
          <w:lang w:val="en-GB" w:eastAsia="zh-CN"/>
        </w:rPr>
        <w:t>。</w:t>
      </w:r>
    </w:p>
    <w:p w14:paraId="05D15D75" w14:textId="77777777" w:rsidR="00D92FDE" w:rsidRDefault="00D92FDE" w:rsidP="00D92FDE">
      <w:pPr>
        <w:ind w:firstLineChars="200" w:firstLine="480"/>
        <w:rPr>
          <w:lang w:val="en-GB" w:eastAsia="zh-CN"/>
        </w:rPr>
      </w:pPr>
      <w:r>
        <w:rPr>
          <w:szCs w:val="24"/>
          <w:lang w:val="en-GB" w:eastAsia="zh-CN"/>
        </w:rPr>
        <w:t>这些输出与</w:t>
      </w:r>
      <w:r>
        <w:rPr>
          <w:rFonts w:hint="eastAsia"/>
          <w:szCs w:val="24"/>
          <w:lang w:val="en-GB" w:eastAsia="zh-CN"/>
        </w:rPr>
        <w:t>激发</w:t>
      </w:r>
      <w:r>
        <w:rPr>
          <w:szCs w:val="24"/>
          <w:lang w:val="en-GB" w:eastAsia="zh-CN"/>
        </w:rPr>
        <w:t>模式一起用于计算模型输出变量的值。</w:t>
      </w:r>
    </w:p>
    <w:p w14:paraId="4BFB13D1" w14:textId="77777777" w:rsidR="00D92FDE" w:rsidRDefault="00D92FDE" w:rsidP="00D92FDE">
      <w:pPr>
        <w:pStyle w:val="Heading3"/>
        <w:rPr>
          <w:szCs w:val="24"/>
          <w:lang w:val="en-GB" w:eastAsia="zh-CN"/>
        </w:rPr>
      </w:pPr>
      <w:bookmarkStart w:id="355" w:name="_Toc409937847"/>
      <w:bookmarkStart w:id="356" w:name="_Toc415385216"/>
      <w:bookmarkStart w:id="357" w:name="_Toc425054109"/>
      <w:r>
        <w:rPr>
          <w:lang w:val="en-GB" w:eastAsia="zh-CN"/>
        </w:rPr>
        <w:t>2.1.2</w:t>
      </w:r>
      <w:r>
        <w:rPr>
          <w:lang w:val="en-GB" w:eastAsia="zh-CN"/>
        </w:rPr>
        <w:tab/>
      </w:r>
      <w:bookmarkEnd w:id="355"/>
      <w:bookmarkEnd w:id="356"/>
      <w:bookmarkEnd w:id="357"/>
      <w:r>
        <w:rPr>
          <w:szCs w:val="24"/>
          <w:lang w:val="en-GB" w:eastAsia="zh-CN"/>
        </w:rPr>
        <w:t>时间处理</w:t>
      </w:r>
    </w:p>
    <w:p w14:paraId="7A34093F" w14:textId="77777777" w:rsidR="00D92FDE" w:rsidRDefault="00D92FDE" w:rsidP="00D92FDE">
      <w:pPr>
        <w:ind w:firstLineChars="200" w:firstLine="480"/>
        <w:rPr>
          <w:szCs w:val="24"/>
          <w:lang w:val="en-GB" w:eastAsia="zh-CN"/>
        </w:rPr>
      </w:pPr>
      <w:r>
        <w:rPr>
          <w:szCs w:val="24"/>
          <w:lang w:val="en-GB" w:eastAsia="zh-CN"/>
        </w:rPr>
        <w:t>基于</w:t>
      </w:r>
      <w:r>
        <w:rPr>
          <w:szCs w:val="24"/>
          <w:lang w:val="en-GB" w:eastAsia="zh-CN"/>
        </w:rPr>
        <w:t>FFT</w:t>
      </w:r>
      <w:r>
        <w:rPr>
          <w:szCs w:val="24"/>
          <w:lang w:val="en-GB" w:eastAsia="zh-CN"/>
        </w:rPr>
        <w:t>的人耳模型、测试和参考信号的输入被切割成具有</w:t>
      </w:r>
      <w:r>
        <w:rPr>
          <w:szCs w:val="24"/>
          <w:lang w:val="en-GB" w:eastAsia="zh-CN"/>
        </w:rPr>
        <w:t>1 024</w:t>
      </w:r>
      <w:r>
        <w:rPr>
          <w:szCs w:val="24"/>
          <w:lang w:val="en-GB" w:eastAsia="zh-CN"/>
        </w:rPr>
        <w:t>个样本重叠的</w:t>
      </w:r>
      <w:r>
        <w:rPr>
          <w:szCs w:val="24"/>
          <w:lang w:val="en-GB" w:eastAsia="zh-CN"/>
        </w:rPr>
        <w:t>2 048</w:t>
      </w:r>
      <w:r>
        <w:rPr>
          <w:szCs w:val="24"/>
          <w:lang w:val="en-GB" w:eastAsia="zh-CN"/>
        </w:rPr>
        <w:t>个样本的帧</w:t>
      </w:r>
      <w:r>
        <w:rPr>
          <w:rFonts w:hint="eastAsia"/>
          <w:szCs w:val="24"/>
          <w:lang w:val="en-GB" w:eastAsia="zh-CN"/>
        </w:rPr>
        <w:t>：</w:t>
      </w:r>
    </w:p>
    <w:p w14:paraId="3953AB4D"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m:oMath>
        <m:sSub>
          <m:sSubPr>
            <m:ctrlPr>
              <w:rPr>
                <w:rFonts w:ascii="Cambria Math" w:hAnsi="Cambria Math"/>
                <w:i/>
                <w:szCs w:val="24"/>
              </w:rPr>
            </m:ctrlPr>
          </m:sSubPr>
          <m:e>
            <m:r>
              <w:rPr>
                <w:rFonts w:ascii="Cambria Math"/>
                <w:szCs w:val="24"/>
              </w:rPr>
              <m:t>t</m:t>
            </m:r>
          </m:e>
          <m:sub>
            <m:r>
              <w:rPr>
                <w:rFonts w:ascii="Cambria Math"/>
                <w:szCs w:val="24"/>
              </w:rPr>
              <m:t>n</m:t>
            </m:r>
          </m:sub>
        </m:sSub>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szCs w:val="24"/>
                  </w:rPr>
                  <m:t>k</m:t>
                </m:r>
              </m:e>
              <m:sub>
                <m:r>
                  <w:rPr>
                    <w:rFonts w:ascii="Cambria Math"/>
                    <w:szCs w:val="24"/>
                  </w:rPr>
                  <m:t>t</m:t>
                </m:r>
              </m:sub>
            </m:sSub>
            <m:r>
              <w:rPr>
                <w:rFonts w:ascii="Cambria Math"/>
                <w:szCs w:val="24"/>
                <w:lang w:val="en-GB"/>
              </w:rPr>
              <m:t>,</m:t>
            </m:r>
            <m:r>
              <w:rPr>
                <w:rFonts w:ascii="Cambria Math"/>
                <w:szCs w:val="24"/>
              </w:rPr>
              <m:t>n</m:t>
            </m:r>
          </m:e>
        </m:d>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rPr>
          <m:t>t</m:t>
        </m:r>
        <m:d>
          <m:dPr>
            <m:begChr m:val="["/>
            <m:endChr m:val="]"/>
            <m:ctrlPr>
              <w:rPr>
                <w:rFonts w:ascii="Cambria Math" w:hAnsi="Cambria Math"/>
                <w:i/>
                <w:szCs w:val="24"/>
              </w:rPr>
            </m:ctrlPr>
          </m:dPr>
          <m:e>
            <m:r>
              <w:rPr>
                <w:rFonts w:ascii="Cambria Math"/>
                <w:szCs w:val="24"/>
                <w:lang w:val="en-GB"/>
              </w:rPr>
              <m:t>1</m:t>
            </m:r>
            <m:r>
              <w:rPr>
                <w:rFonts w:ascii="Cambria Math"/>
                <w:szCs w:val="24"/>
                <w:lang w:val="en-GB"/>
              </w:rPr>
              <m:t> </m:t>
            </m:r>
            <m:r>
              <w:rPr>
                <w:rFonts w:ascii="Cambria Math"/>
                <w:szCs w:val="24"/>
                <w:lang w:val="en-GB"/>
              </w:rPr>
              <m:t>024</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r>
              <w:rPr>
                <w:rFonts w:ascii="Cambria Math"/>
                <w:szCs w:val="24"/>
              </w:rPr>
              <m:t>n</m:t>
            </m:r>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k</m:t>
                </m:r>
              </m:e>
              <m:sub>
                <m:r>
                  <w:rPr>
                    <w:rFonts w:ascii="Cambria Math"/>
                    <w:szCs w:val="24"/>
                  </w:rPr>
                  <m:t>t</m:t>
                </m:r>
              </m:sub>
            </m:sSub>
          </m:e>
        </m:d>
        <m:r>
          <w:rPr>
            <w:rFonts w:ascii="Cambria Math"/>
            <w:szCs w:val="24"/>
            <w:lang w:val="en-GB"/>
          </w:rPr>
          <m:t>   </m:t>
        </m:r>
        <m:r>
          <w:rPr>
            <w:rFonts w:ascii="Cambria Math"/>
            <w:szCs w:val="24"/>
          </w:rPr>
          <m:t>n</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0,</m:t>
        </m:r>
        <m:r>
          <w:rPr>
            <w:rFonts w:ascii="Cambria Math"/>
            <w:szCs w:val="24"/>
            <w:lang w:val="en-GB"/>
          </w:rPr>
          <m:t> </m:t>
        </m:r>
        <m:r>
          <w:rPr>
            <w:rFonts w:ascii="Cambria Math"/>
            <w:szCs w:val="24"/>
            <w:lang w:val="en-GB"/>
          </w:rPr>
          <m:t>1,</m:t>
        </m:r>
        <m:r>
          <w:rPr>
            <w:rFonts w:ascii="Cambria Math"/>
            <w:szCs w:val="24"/>
            <w:lang w:val="en-GB"/>
          </w:rPr>
          <m:t> </m:t>
        </m:r>
        <m:r>
          <w:rPr>
            <w:rFonts w:ascii="Cambria Math"/>
            <w:szCs w:val="24"/>
            <w:lang w:val="en-GB"/>
          </w:rPr>
          <m:t>2</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k</m:t>
            </m:r>
          </m:e>
          <m:sub>
            <m:r>
              <w:rPr>
                <w:rFonts w:ascii="Cambria Math"/>
                <w:szCs w:val="24"/>
              </w:rPr>
              <m:t>t</m:t>
            </m:r>
          </m:sub>
        </m:sSub>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0..2047</m:t>
        </m:r>
      </m:oMath>
      <w:r>
        <w:rPr>
          <w:szCs w:val="24"/>
          <w:lang w:val="en-GB" w:eastAsia="zh-CN"/>
        </w:rPr>
        <w:tab/>
      </w:r>
      <w:r>
        <w:rPr>
          <w:rFonts w:hint="eastAsia"/>
          <w:szCs w:val="24"/>
          <w:lang w:val="en-GB" w:eastAsia="zh-CN"/>
        </w:rPr>
        <w:t>（</w:t>
      </w:r>
      <w:r>
        <w:rPr>
          <w:szCs w:val="24"/>
          <w:lang w:val="en-GB" w:eastAsia="zh-CN"/>
        </w:rPr>
        <w:t>1</w:t>
      </w:r>
      <w:r>
        <w:rPr>
          <w:rFonts w:hint="eastAsia"/>
          <w:szCs w:val="24"/>
          <w:lang w:val="en-GB" w:eastAsia="zh-CN"/>
        </w:rPr>
        <w:t>）</w:t>
      </w:r>
    </w:p>
    <w:p w14:paraId="59DF74B9" w14:textId="77777777" w:rsidR="00D92FDE" w:rsidRDefault="00D92FDE" w:rsidP="00D92FDE">
      <w:pPr>
        <w:ind w:firstLineChars="200" w:firstLine="480"/>
        <w:rPr>
          <w:lang w:val="en-GB" w:eastAsia="zh-CN"/>
        </w:rPr>
      </w:pPr>
      <w:r>
        <w:rPr>
          <w:szCs w:val="24"/>
          <w:lang w:val="en-GB" w:eastAsia="zh-CN"/>
        </w:rPr>
        <w:t>其中</w:t>
      </w:r>
      <w:r>
        <w:rPr>
          <w:i/>
          <w:iCs/>
          <w:lang w:val="en-GB" w:eastAsia="zh-CN"/>
        </w:rPr>
        <w:t>n</w:t>
      </w:r>
      <w:r>
        <w:rPr>
          <w:szCs w:val="24"/>
          <w:lang w:val="en-GB" w:eastAsia="zh-CN"/>
        </w:rPr>
        <w:t>是时间帧的编号，</w:t>
      </w:r>
      <w:r>
        <w:rPr>
          <w:bCs/>
          <w:i/>
          <w:lang w:val="en-GB" w:eastAsia="zh-CN"/>
        </w:rPr>
        <w:t>k</w:t>
      </w:r>
      <w:r>
        <w:rPr>
          <w:bCs/>
          <w:i/>
          <w:position w:val="-4"/>
          <w:sz w:val="20"/>
          <w:lang w:val="en-GB" w:eastAsia="zh-CN"/>
        </w:rPr>
        <w:t>t</w:t>
      </w:r>
      <w:r>
        <w:rPr>
          <w:szCs w:val="24"/>
          <w:lang w:val="en-GB" w:eastAsia="zh-CN"/>
        </w:rPr>
        <w:t>是帧内的时间计数器。</w:t>
      </w:r>
    </w:p>
    <w:p w14:paraId="6C8DCF8C" w14:textId="77777777" w:rsidR="00D92FDE" w:rsidRDefault="00D92FDE" w:rsidP="00D92FDE">
      <w:pPr>
        <w:pStyle w:val="Heading3"/>
        <w:rPr>
          <w:lang w:val="en-GB" w:eastAsia="zh-CN"/>
        </w:rPr>
      </w:pPr>
      <w:bookmarkStart w:id="358" w:name="_Toc409937848"/>
      <w:bookmarkStart w:id="359" w:name="_Toc415385217"/>
      <w:bookmarkStart w:id="360" w:name="_Toc425054110"/>
      <w:r>
        <w:rPr>
          <w:lang w:val="en-GB" w:eastAsia="zh-CN"/>
        </w:rPr>
        <w:t>2.1.3</w:t>
      </w:r>
      <w:r>
        <w:rPr>
          <w:lang w:val="en-GB" w:eastAsia="zh-CN"/>
        </w:rPr>
        <w:tab/>
      </w:r>
      <w:bookmarkEnd w:id="358"/>
      <w:bookmarkEnd w:id="359"/>
      <w:bookmarkEnd w:id="360"/>
      <w:r>
        <w:rPr>
          <w:lang w:val="en-GB" w:eastAsia="zh-CN"/>
        </w:rPr>
        <w:t>快速傅里叶</w:t>
      </w:r>
      <w:r>
        <w:rPr>
          <w:rFonts w:hint="eastAsia"/>
          <w:lang w:val="en-US" w:eastAsia="zh-CN"/>
        </w:rPr>
        <w:t>变</w:t>
      </w:r>
      <w:r>
        <w:rPr>
          <w:lang w:val="en-GB" w:eastAsia="zh-CN"/>
        </w:rPr>
        <w:t>换（</w:t>
      </w:r>
      <w:r>
        <w:rPr>
          <w:rFonts w:hint="eastAsia"/>
          <w:lang w:val="en-US" w:eastAsia="zh-CN"/>
        </w:rPr>
        <w:t>FFT</w:t>
      </w:r>
      <w:r>
        <w:rPr>
          <w:lang w:val="en-GB" w:eastAsia="zh-CN"/>
        </w:rPr>
        <w:t>）</w:t>
      </w:r>
    </w:p>
    <w:p w14:paraId="17600EBF" w14:textId="77777777" w:rsidR="00D92FDE" w:rsidRDefault="00D92FDE" w:rsidP="00D92FDE">
      <w:pPr>
        <w:ind w:firstLineChars="200" w:firstLine="480"/>
        <w:rPr>
          <w:szCs w:val="24"/>
          <w:lang w:val="en-GB" w:eastAsia="zh-CN"/>
        </w:rPr>
      </w:pPr>
      <w:r>
        <w:rPr>
          <w:szCs w:val="24"/>
          <w:lang w:val="en-GB" w:eastAsia="zh-CN"/>
        </w:rPr>
        <w:t>使用</w:t>
      </w:r>
      <w:r>
        <w:rPr>
          <w:rFonts w:hint="eastAsia"/>
          <w:szCs w:val="24"/>
          <w:lang w:val="en-GB" w:eastAsia="zh-CN"/>
        </w:rPr>
        <w:t>汉宁窗</w:t>
      </w:r>
      <w:r>
        <w:rPr>
          <w:szCs w:val="24"/>
          <w:lang w:val="en-GB" w:eastAsia="zh-CN"/>
        </w:rPr>
        <w:t>完成从时域到频域的映射</w:t>
      </w:r>
      <w:r>
        <w:rPr>
          <w:rFonts w:hint="eastAsia"/>
          <w:szCs w:val="24"/>
          <w:lang w:val="en-GB" w:eastAsia="zh-CN"/>
        </w:rPr>
        <w:t>：</w:t>
      </w:r>
    </w:p>
    <w:p w14:paraId="5B22639E"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szCs w:val="24"/>
                    <w:lang w:val="en-GB"/>
                  </w:rPr>
                  <m:t>h</m:t>
                </m:r>
              </m:e>
              <m:sub>
                <m:r>
                  <w:rPr>
                    <w:rFonts w:ascii="Cambria Math"/>
                    <w:szCs w:val="24"/>
                  </w:rPr>
                  <m:t>w</m:t>
                </m:r>
              </m:sub>
            </m:sSub>
            <m:d>
              <m:dPr>
                <m:begChr m:val="["/>
                <m:endChr m:val="]"/>
                <m:ctrlPr>
                  <w:rPr>
                    <w:rFonts w:ascii="Cambria Math" w:hAnsi="Cambria Math"/>
                    <w:i/>
                    <w:szCs w:val="24"/>
                  </w:rPr>
                </m:ctrlPr>
              </m:dPr>
              <m:e>
                <m:r>
                  <w:rPr>
                    <w:rFonts w:ascii="Cambria Math"/>
                    <w:szCs w:val="24"/>
                  </w:rPr>
                  <m:t>k</m:t>
                </m:r>
              </m:e>
            </m:d>
            <m:r>
              <w:rPr>
                <w:rFonts w:ascii="Cambria Math"/>
                <w:szCs w:val="24"/>
                <w:lang w:val="en-GB"/>
              </w:rPr>
              <m:t> </m:t>
            </m:r>
            <m:r>
              <w:rPr>
                <w:rFonts w:ascii="Cambria Math"/>
                <w:szCs w:val="24"/>
                <w:lang w:val="en-GB"/>
              </w:rPr>
              <m:t>=</m:t>
            </m:r>
            <m:r>
              <w:rPr>
                <w:rFonts w:ascii="Cambria Math"/>
                <w:szCs w:val="24"/>
                <w:lang w:val="en-GB"/>
              </w:rPr>
              <m:t> </m:t>
            </m:r>
            <m:f>
              <m:fPr>
                <m:ctrlPr>
                  <w:rPr>
                    <w:rFonts w:ascii="Cambria Math" w:hAnsi="Cambria Math"/>
                    <w:i/>
                    <w:szCs w:val="24"/>
                  </w:rPr>
                </m:ctrlPr>
              </m:fPr>
              <m:num>
                <m:r>
                  <w:rPr>
                    <w:rFonts w:ascii="Cambria Math"/>
                    <w:szCs w:val="24"/>
                    <w:lang w:val="en-GB"/>
                  </w:rPr>
                  <m:t>1</m:t>
                </m:r>
              </m:num>
              <m:den>
                <m:r>
                  <w:rPr>
                    <w:rFonts w:ascii="Cambria Math"/>
                    <w:szCs w:val="24"/>
                    <w:lang w:val="en-GB"/>
                  </w:rPr>
                  <m:t>2</m:t>
                </m:r>
              </m:den>
            </m:f>
            <m:r>
              <w:rPr>
                <w:rFonts w:ascii="Cambria Math"/>
                <w:szCs w:val="24"/>
                <w:lang w:val="en-GB"/>
              </w:rPr>
              <m:t> </m:t>
            </m:r>
            <m:rad>
              <m:radPr>
                <m:degHide m:val="1"/>
                <m:ctrlPr>
                  <w:rPr>
                    <w:rFonts w:ascii="Cambria Math" w:hAnsi="Cambria Math"/>
                    <w:i/>
                    <w:szCs w:val="24"/>
                  </w:rPr>
                </m:ctrlPr>
              </m:radPr>
              <m:deg/>
              <m:e>
                <m:f>
                  <m:fPr>
                    <m:ctrlPr>
                      <w:rPr>
                        <w:rFonts w:ascii="Cambria Math" w:hAnsi="Cambria Math"/>
                        <w:i/>
                        <w:szCs w:val="24"/>
                      </w:rPr>
                    </m:ctrlPr>
                  </m:fPr>
                  <m:num>
                    <m:r>
                      <w:rPr>
                        <w:rFonts w:ascii="Cambria Math"/>
                        <w:szCs w:val="24"/>
                        <w:lang w:val="en-GB"/>
                      </w:rPr>
                      <m:t>8</m:t>
                    </m:r>
                  </m:num>
                  <m:den>
                    <m:r>
                      <w:rPr>
                        <w:rFonts w:ascii="Cambria Math"/>
                        <w:szCs w:val="24"/>
                        <w:lang w:val="en-GB"/>
                      </w:rPr>
                      <m:t>3</m:t>
                    </m:r>
                  </m:den>
                </m:f>
              </m:e>
            </m:rad>
            <m:r>
              <w:rPr>
                <w:rFonts w:ascii="Cambria Math"/>
                <w:szCs w:val="24"/>
                <w:lang w:val="en-GB"/>
              </w:rPr>
              <m:t> </m:t>
            </m:r>
            <m:d>
              <m:dPr>
                <m:begChr m:val="["/>
                <m:endChr m:val="]"/>
                <m:ctrlPr>
                  <w:rPr>
                    <w:rFonts w:ascii="Cambria Math" w:hAnsi="Cambria Math"/>
                    <w:i/>
                    <w:szCs w:val="24"/>
                  </w:rPr>
                </m:ctrlPr>
              </m:dPr>
              <m:e>
                <m:r>
                  <w:rPr>
                    <w:rFonts w:ascii="Cambria Math"/>
                    <w:szCs w:val="24"/>
                    <w:lang w:val="en-GB"/>
                  </w:rPr>
                  <m:t>1</m:t>
                </m:r>
                <m:r>
                  <w:rPr>
                    <w:rFonts w:ascii="Cambria Math"/>
                    <w:szCs w:val="24"/>
                    <w:lang w:val="en-GB"/>
                  </w:rPr>
                  <m:t> - </m:t>
                </m:r>
                <m:func>
                  <m:funcPr>
                    <m:ctrlPr>
                      <w:rPr>
                        <w:rFonts w:ascii="Cambria Math" w:hAnsi="Cambria Math"/>
                        <w:i/>
                        <w:szCs w:val="24"/>
                      </w:rPr>
                    </m:ctrlPr>
                  </m:funcPr>
                  <m:fName>
                    <m:r>
                      <w:rPr>
                        <w:rFonts w:ascii="Cambria Math"/>
                        <w:szCs w:val="24"/>
                      </w:rPr>
                      <m:t>cos</m:t>
                    </m:r>
                  </m:fName>
                  <m:e>
                    <m:r>
                      <w:rPr>
                        <w:rFonts w:ascii="Cambria Math"/>
                        <w:szCs w:val="24"/>
                        <w:lang w:val="en-GB"/>
                      </w:rPr>
                      <m:t> </m:t>
                    </m:r>
                  </m:e>
                </m:func>
                <m:d>
                  <m:dPr>
                    <m:ctrlPr>
                      <w:rPr>
                        <w:rFonts w:ascii="Cambria Math" w:hAnsi="Cambria Math"/>
                        <w:i/>
                        <w:szCs w:val="24"/>
                      </w:rPr>
                    </m:ctrlPr>
                  </m:dPr>
                  <m:e>
                    <m:r>
                      <w:rPr>
                        <w:rFonts w:ascii="Cambria Math"/>
                        <w:szCs w:val="24"/>
                        <w:lang w:val="en-GB"/>
                      </w:rPr>
                      <m:t>2</m:t>
                    </m:r>
                    <m:r>
                      <w:rPr>
                        <w:rFonts w:ascii="Cambria Math"/>
                        <w:szCs w:val="24"/>
                      </w:rPr>
                      <m:t>π</m:t>
                    </m:r>
                    <m:f>
                      <m:fPr>
                        <m:ctrlPr>
                          <w:rPr>
                            <w:rFonts w:ascii="Cambria Math" w:hAnsi="Cambria Math"/>
                            <w:i/>
                            <w:szCs w:val="24"/>
                          </w:rPr>
                        </m:ctrlPr>
                      </m:fPr>
                      <m:num>
                        <m:r>
                          <w:rPr>
                            <w:rFonts w:ascii="Cambria Math"/>
                            <w:szCs w:val="24"/>
                          </w:rPr>
                          <m:t>k</m:t>
                        </m:r>
                      </m:num>
                      <m:den>
                        <m:r>
                          <w:rPr>
                            <w:rFonts w:ascii="Cambria Math"/>
                            <w:szCs w:val="24"/>
                          </w:rPr>
                          <m:t>N</m:t>
                        </m:r>
                        <m:r>
                          <w:rPr>
                            <w:rFonts w:ascii="Cambria Math"/>
                            <w:szCs w:val="24"/>
                            <w:lang w:val="en-GB"/>
                          </w:rPr>
                          <m:t> - </m:t>
                        </m:r>
                        <m:r>
                          <w:rPr>
                            <w:rFonts w:ascii="Cambria Math"/>
                            <w:szCs w:val="24"/>
                            <w:lang w:val="en-GB"/>
                          </w:rPr>
                          <m:t>1</m:t>
                        </m:r>
                      </m:den>
                    </m:f>
                  </m:e>
                </m:d>
              </m:e>
            </m:d>
            <m:r>
              <w:rPr>
                <w:rFonts w:ascii="Cambria Math"/>
                <w:szCs w:val="24"/>
                <w:lang w:val="en-GB"/>
              </w:rPr>
              <m:t xml:space="preserve"> </m:t>
            </m:r>
            <m:r>
              <w:rPr>
                <w:rFonts w:ascii="Cambria Math"/>
                <w:szCs w:val="24"/>
                <w:lang w:val="en-GB"/>
              </w:rPr>
              <m:t>   </m:t>
            </m:r>
          </m:e>
        </m:d>
        <m:r>
          <w:rPr>
            <w:rFonts w:ascii="Cambria Math"/>
            <w:szCs w:val="24"/>
            <w:lang w:val="en-GB"/>
          </w:rPr>
          <m:t>   </m:t>
        </m:r>
        <m:r>
          <w:rPr>
            <w:rFonts w:ascii="Cambria Math"/>
            <w:szCs w:val="24"/>
          </w:rPr>
          <m:t>N</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2</m:t>
        </m:r>
        <m:r>
          <m:rPr>
            <m:nor/>
          </m:rPr>
          <w:rPr>
            <w:rFonts w:ascii="Cambria Math"/>
            <w:szCs w:val="24"/>
            <w:lang w:val="en-GB"/>
          </w:rPr>
          <m:t>048</m:t>
        </m:r>
      </m:oMath>
      <w:r>
        <w:rPr>
          <w:szCs w:val="24"/>
          <w:lang w:val="en-GB" w:eastAsia="zh-CN"/>
        </w:rPr>
        <w:tab/>
      </w:r>
      <w:r>
        <w:rPr>
          <w:rFonts w:hint="eastAsia"/>
          <w:szCs w:val="24"/>
          <w:lang w:val="en-GB" w:eastAsia="zh-CN"/>
        </w:rPr>
        <w:t>（</w:t>
      </w:r>
      <w:r>
        <w:rPr>
          <w:szCs w:val="24"/>
          <w:lang w:val="en-GB" w:eastAsia="zh-CN"/>
        </w:rPr>
        <w:t>2</w:t>
      </w:r>
      <w:r>
        <w:rPr>
          <w:rFonts w:hint="eastAsia"/>
          <w:szCs w:val="24"/>
          <w:lang w:val="en-GB" w:eastAsia="zh-CN"/>
        </w:rPr>
        <w:t>）</w:t>
      </w:r>
    </w:p>
    <w:p w14:paraId="51548102"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m:oMath>
        <m:sSub>
          <m:sSubPr>
            <m:ctrlPr>
              <w:rPr>
                <w:rFonts w:ascii="Cambria Math" w:hAnsi="Cambria Math"/>
                <w:i/>
                <w:szCs w:val="24"/>
              </w:rPr>
            </m:ctrlPr>
          </m:sSubPr>
          <m:e>
            <m:r>
              <w:rPr>
                <w:rFonts w:ascii="Cambria Math"/>
                <w:szCs w:val="24"/>
              </w:rPr>
              <m:t>t</m:t>
            </m:r>
          </m:e>
          <m:sub>
            <m:r>
              <w:rPr>
                <w:rFonts w:ascii="Cambria Math"/>
                <w:szCs w:val="24"/>
              </w:rPr>
              <m:t>w</m:t>
            </m:r>
          </m:sub>
        </m:sSub>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szCs w:val="24"/>
                  </w:rPr>
                  <m:t>k</m:t>
                </m:r>
              </m:e>
              <m:sub>
                <m:r>
                  <w:rPr>
                    <w:rFonts w:ascii="Cambria Math"/>
                    <w:szCs w:val="24"/>
                  </w:rPr>
                  <m:t>t</m:t>
                </m:r>
              </m:sub>
            </m:sSub>
            <m:r>
              <w:rPr>
                <w:rFonts w:ascii="Cambria Math"/>
                <w:szCs w:val="24"/>
                <w:lang w:val="en-GB"/>
              </w:rPr>
              <m:t>,</m:t>
            </m:r>
            <m:r>
              <w:rPr>
                <w:rFonts w:ascii="Cambria Math"/>
                <w:szCs w:val="24"/>
              </w:rPr>
              <m:t>n</m:t>
            </m:r>
          </m:e>
        </m:d>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lang w:val="en-GB"/>
              </w:rPr>
              <m:t>h</m:t>
            </m:r>
          </m:e>
          <m:sub>
            <m:r>
              <w:rPr>
                <w:rFonts w:ascii="Cambria Math"/>
                <w:szCs w:val="24"/>
              </w:rPr>
              <m:t>w</m:t>
            </m:r>
          </m:sub>
        </m:sSub>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szCs w:val="24"/>
                  </w:rPr>
                  <m:t>k</m:t>
                </m:r>
              </m:e>
              <m:sub>
                <m:r>
                  <w:rPr>
                    <w:rFonts w:ascii="Cambria Math"/>
                    <w:szCs w:val="24"/>
                  </w:rPr>
                  <m:t>t</m:t>
                </m:r>
              </m:sub>
            </m:sSub>
          </m:e>
        </m:d>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sSub>
          <m:sSubPr>
            <m:ctrlPr>
              <w:rPr>
                <w:rFonts w:ascii="Cambria Math" w:hAnsi="Cambria Math"/>
                <w:i/>
                <w:szCs w:val="24"/>
              </w:rPr>
            </m:ctrlPr>
          </m:sSubPr>
          <m:e>
            <m:r>
              <w:rPr>
                <w:rFonts w:ascii="Cambria Math"/>
                <w:szCs w:val="24"/>
              </w:rPr>
              <m:t>t</m:t>
            </m:r>
          </m:e>
          <m:sub>
            <m:r>
              <w:rPr>
                <w:rFonts w:ascii="Cambria Math"/>
                <w:szCs w:val="24"/>
              </w:rPr>
              <m:t>n</m:t>
            </m:r>
          </m:sub>
        </m:sSub>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szCs w:val="24"/>
                  </w:rPr>
                  <m:t>k</m:t>
                </m:r>
              </m:e>
              <m:sub>
                <m:r>
                  <w:rPr>
                    <w:rFonts w:ascii="Cambria Math"/>
                    <w:szCs w:val="24"/>
                  </w:rPr>
                  <m:t>t</m:t>
                </m:r>
              </m:sub>
            </m:sSub>
            <m:r>
              <w:rPr>
                <w:rFonts w:ascii="Cambria Math"/>
                <w:szCs w:val="24"/>
                <w:lang w:val="en-GB"/>
              </w:rPr>
              <m:t>,</m:t>
            </m:r>
            <m:r>
              <w:rPr>
                <w:rFonts w:ascii="Cambria Math"/>
                <w:szCs w:val="24"/>
              </w:rPr>
              <m:t>n</m:t>
            </m:r>
          </m:e>
        </m:d>
      </m:oMath>
      <w:r>
        <w:rPr>
          <w:szCs w:val="24"/>
          <w:lang w:val="en-GB" w:eastAsia="zh-CN"/>
        </w:rPr>
        <w:tab/>
      </w:r>
      <w:r>
        <w:rPr>
          <w:rFonts w:hint="eastAsia"/>
          <w:szCs w:val="24"/>
          <w:lang w:val="en-GB" w:eastAsia="zh-CN"/>
        </w:rPr>
        <w:t>（</w:t>
      </w:r>
      <w:r>
        <w:rPr>
          <w:szCs w:val="24"/>
          <w:lang w:val="en-GB" w:eastAsia="zh-CN"/>
        </w:rPr>
        <w:t>3</w:t>
      </w:r>
      <w:r>
        <w:rPr>
          <w:rFonts w:hint="eastAsia"/>
          <w:szCs w:val="24"/>
          <w:lang w:val="en-GB" w:eastAsia="zh-CN"/>
        </w:rPr>
        <w:t>）</w:t>
      </w:r>
    </w:p>
    <w:p w14:paraId="31E6170C" w14:textId="77777777" w:rsidR="00D92FDE" w:rsidRDefault="00D92FDE" w:rsidP="00D92FDE">
      <w:pPr>
        <w:ind w:firstLineChars="200" w:firstLine="480"/>
        <w:rPr>
          <w:szCs w:val="24"/>
          <w:lang w:val="en-GB" w:eastAsia="zh-CN"/>
        </w:rPr>
      </w:pPr>
      <w:r>
        <w:rPr>
          <w:szCs w:val="24"/>
          <w:lang w:val="en-GB" w:eastAsia="zh-CN"/>
        </w:rPr>
        <w:t>随后是短期傅立叶变换</w:t>
      </w:r>
      <w:r>
        <w:rPr>
          <w:rFonts w:hint="eastAsia"/>
          <w:szCs w:val="24"/>
          <w:lang w:val="en-GB" w:eastAsia="zh-CN"/>
        </w:rPr>
        <w:t>：</w:t>
      </w:r>
    </w:p>
    <w:p w14:paraId="630F01B9"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sidRPr="00A318F4">
        <w:rPr>
          <w:noProof/>
          <w:position w:val="-42"/>
          <w:sz w:val="20"/>
        </w:rPr>
        <w:object w:dxaOrig="4420" w:dyaOrig="999" w14:anchorId="2DCACF04">
          <v:shape id="_x0000_i1026" type="#_x0000_t75" alt="" style="width:220.05pt;height:49.55pt;mso-width-percent:0;mso-height-percent:0;mso-width-percent:0;mso-height-percent:0" o:ole="">
            <v:imagedata r:id="rId26" o:title=""/>
          </v:shape>
          <o:OLEObject Type="Embed" ProgID="Equation.3" ShapeID="_x0000_i1026" DrawAspect="Content" ObjectID="_1771743902" r:id="rId27"/>
        </w:object>
      </w:r>
      <w:r>
        <w:rPr>
          <w:szCs w:val="24"/>
          <w:lang w:val="en-GB" w:eastAsia="zh-CN"/>
        </w:rPr>
        <w:tab/>
      </w:r>
      <w:r>
        <w:rPr>
          <w:rFonts w:hint="eastAsia"/>
          <w:szCs w:val="24"/>
          <w:lang w:val="en-GB" w:eastAsia="zh-CN"/>
        </w:rPr>
        <w:t>（</w:t>
      </w:r>
      <w:r>
        <w:rPr>
          <w:szCs w:val="24"/>
          <w:lang w:val="en-GB" w:eastAsia="zh-CN"/>
        </w:rPr>
        <w:t>4</w:t>
      </w:r>
      <w:r>
        <w:rPr>
          <w:rFonts w:hint="eastAsia"/>
          <w:szCs w:val="24"/>
          <w:lang w:val="en-GB" w:eastAsia="zh-CN"/>
        </w:rPr>
        <w:t>）</w:t>
      </w:r>
    </w:p>
    <w:p w14:paraId="51C1F24B" w14:textId="77777777" w:rsidR="00D92FDE" w:rsidRDefault="00D92FDE" w:rsidP="00D92FDE">
      <w:pPr>
        <w:spacing w:before="240"/>
        <w:ind w:firstLineChars="200" w:firstLine="480"/>
        <w:rPr>
          <w:szCs w:val="24"/>
          <w:lang w:val="en-GB" w:eastAsia="zh-CN"/>
        </w:rPr>
      </w:pPr>
      <w:r>
        <w:rPr>
          <w:szCs w:val="24"/>
          <w:lang w:val="en-GB" w:eastAsia="zh-CN"/>
        </w:rPr>
        <w:t>FFT</w:t>
      </w:r>
      <w:r>
        <w:rPr>
          <w:szCs w:val="24"/>
          <w:lang w:val="en-GB" w:eastAsia="zh-CN"/>
        </w:rPr>
        <w:t>的</w:t>
      </w:r>
      <w:r>
        <w:rPr>
          <w:rFonts w:hint="eastAsia"/>
          <w:szCs w:val="24"/>
          <w:lang w:val="en-GB" w:eastAsia="zh-CN"/>
        </w:rPr>
        <w:t>比例因子</w:t>
      </w:r>
      <w:r>
        <w:rPr>
          <w:szCs w:val="24"/>
          <w:lang w:val="en-GB" w:eastAsia="zh-CN"/>
        </w:rPr>
        <w:t>通过满量程正弦波的假设声压级</w:t>
      </w:r>
      <w:r>
        <w:rPr>
          <w:i/>
          <w:iCs/>
          <w:lang w:val="en-GB" w:eastAsia="zh-CN"/>
        </w:rPr>
        <w:t>Lp</w:t>
      </w:r>
      <w:r>
        <w:rPr>
          <w:szCs w:val="24"/>
          <w:lang w:val="en-GB" w:eastAsia="zh-CN"/>
        </w:rPr>
        <w:t>计算得出</w:t>
      </w:r>
      <w:r>
        <w:rPr>
          <w:rFonts w:hint="eastAsia"/>
          <w:szCs w:val="24"/>
          <w:lang w:val="en-GB" w:eastAsia="zh-CN"/>
        </w:rPr>
        <w:t>：</w:t>
      </w:r>
    </w:p>
    <w:p w14:paraId="18790A27"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m:oMath>
        <m:r>
          <w:rPr>
            <w:rFonts w:ascii="Cambria Math"/>
            <w:szCs w:val="24"/>
            <w:lang w:eastAsia="zh-CN"/>
          </w:rPr>
          <m:t>fac</m:t>
        </m:r>
        <m:r>
          <w:rPr>
            <w:rFonts w:ascii="Cambria Math"/>
            <w:szCs w:val="24"/>
            <w:lang w:val="en-GB" w:eastAsia="zh-CN"/>
          </w:rPr>
          <m:t> </m:t>
        </m:r>
        <m:r>
          <w:rPr>
            <w:rFonts w:ascii="Cambria Math"/>
            <w:szCs w:val="24"/>
            <w:lang w:val="en-GB" w:eastAsia="zh-CN"/>
          </w:rPr>
          <m:t>=</m:t>
        </m:r>
        <m:r>
          <w:rPr>
            <w:rFonts w:ascii="Cambria Math"/>
            <w:szCs w:val="24"/>
            <w:lang w:val="en-GB" w:eastAsia="zh-CN"/>
          </w:rPr>
          <m:t> </m:t>
        </m:r>
        <m:f>
          <m:fPr>
            <m:ctrlPr>
              <w:rPr>
                <w:rFonts w:ascii="Cambria Math" w:hAnsi="Cambria Math"/>
                <w:i/>
                <w:szCs w:val="24"/>
              </w:rPr>
            </m:ctrlPr>
          </m:fPr>
          <m:num>
            <m:r>
              <w:rPr>
                <w:rFonts w:ascii="Cambria Math"/>
                <w:szCs w:val="24"/>
                <w:lang w:val="en-GB" w:eastAsia="zh-CN"/>
              </w:rPr>
              <m:t>1</m:t>
            </m:r>
            <m:sSup>
              <m:sSupPr>
                <m:ctrlPr>
                  <w:rPr>
                    <w:rFonts w:ascii="Cambria Math" w:hAnsi="Cambria Math"/>
                    <w:i/>
                    <w:szCs w:val="24"/>
                  </w:rPr>
                </m:ctrlPr>
              </m:sSupPr>
              <m:e>
                <m:r>
                  <w:rPr>
                    <w:rFonts w:ascii="Cambria Math"/>
                    <w:szCs w:val="24"/>
                    <w:lang w:val="en-GB" w:eastAsia="zh-CN"/>
                  </w:rPr>
                  <m:t>0</m:t>
                </m:r>
              </m:e>
              <m:sup>
                <m:f>
                  <m:fPr>
                    <m:ctrlPr>
                      <w:rPr>
                        <w:rFonts w:ascii="Cambria Math" w:hAnsi="Cambria Math"/>
                        <w:i/>
                        <w:szCs w:val="24"/>
                      </w:rPr>
                    </m:ctrlPr>
                  </m:fPr>
                  <m:num>
                    <m:r>
                      <w:rPr>
                        <w:rFonts w:ascii="Cambria Math"/>
                        <w:szCs w:val="24"/>
                        <w:lang w:eastAsia="zh-CN"/>
                      </w:rPr>
                      <m:t>Lp</m:t>
                    </m:r>
                  </m:num>
                  <m:den>
                    <m:r>
                      <w:rPr>
                        <w:rFonts w:ascii="Cambria Math"/>
                        <w:szCs w:val="24"/>
                        <w:lang w:val="en-GB" w:eastAsia="zh-CN"/>
                      </w:rPr>
                      <m:t>20</m:t>
                    </m:r>
                  </m:den>
                </m:f>
              </m:sup>
            </m:sSup>
          </m:num>
          <m:den>
            <m:r>
              <w:rPr>
                <w:rFonts w:ascii="Cambria Math"/>
                <w:szCs w:val="24"/>
                <w:lang w:eastAsia="zh-CN"/>
              </w:rPr>
              <m:t>Norm</m:t>
            </m:r>
          </m:den>
        </m:f>
      </m:oMath>
      <w:r>
        <w:rPr>
          <w:szCs w:val="24"/>
          <w:lang w:val="en-GB" w:eastAsia="zh-CN"/>
        </w:rPr>
        <w:tab/>
      </w:r>
      <w:r>
        <w:rPr>
          <w:rFonts w:hint="eastAsia"/>
          <w:szCs w:val="24"/>
          <w:lang w:val="en-GB" w:eastAsia="zh-CN"/>
        </w:rPr>
        <w:t>（</w:t>
      </w:r>
      <w:r>
        <w:rPr>
          <w:szCs w:val="24"/>
          <w:lang w:val="en-GB" w:eastAsia="zh-CN"/>
        </w:rPr>
        <w:t>5</w:t>
      </w:r>
      <w:r>
        <w:rPr>
          <w:rFonts w:hint="eastAsia"/>
          <w:szCs w:val="24"/>
          <w:lang w:val="en-GB" w:eastAsia="zh-CN"/>
        </w:rPr>
        <w:t>）</w:t>
      </w:r>
    </w:p>
    <w:p w14:paraId="76874B03"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Pr>
          <w:position w:val="-24"/>
          <w:szCs w:val="24"/>
        </w:rPr>
        <w:object w:dxaOrig="2560" w:dyaOrig="620" w14:anchorId="5874AA69">
          <v:shape id="_x0000_i1027" type="#_x0000_t75" style="width:129pt;height:31.1pt" o:ole="">
            <v:imagedata r:id="rId28" o:title=""/>
          </v:shape>
          <o:OLEObject Type="Embed" ProgID="Equation.3" ShapeID="_x0000_i1027" DrawAspect="Content" ObjectID="_1771743903" r:id="rId29"/>
        </w:object>
      </w:r>
      <w:r>
        <w:rPr>
          <w:szCs w:val="24"/>
          <w:lang w:val="en-GB" w:eastAsia="zh-CN"/>
        </w:rPr>
        <w:tab/>
      </w:r>
      <w:r>
        <w:rPr>
          <w:rFonts w:hint="eastAsia"/>
          <w:szCs w:val="24"/>
          <w:lang w:val="en-GB" w:eastAsia="zh-CN"/>
        </w:rPr>
        <w:t>（</w:t>
      </w:r>
      <w:r>
        <w:rPr>
          <w:szCs w:val="24"/>
          <w:lang w:val="en-GB" w:eastAsia="zh-CN"/>
        </w:rPr>
        <w:t>6</w:t>
      </w:r>
      <w:r>
        <w:rPr>
          <w:rFonts w:hint="eastAsia"/>
          <w:szCs w:val="24"/>
          <w:lang w:val="en-GB" w:eastAsia="zh-CN"/>
        </w:rPr>
        <w:t>）</w:t>
      </w:r>
    </w:p>
    <w:p w14:paraId="3F55B1EB" w14:textId="77777777" w:rsidR="00D92FDE" w:rsidRDefault="00D92FDE" w:rsidP="00D92FDE">
      <w:pPr>
        <w:ind w:firstLineChars="200" w:firstLine="480"/>
        <w:rPr>
          <w:szCs w:val="24"/>
          <w:lang w:val="en-GB" w:eastAsia="zh-CN"/>
        </w:rPr>
      </w:pPr>
      <w:r>
        <w:rPr>
          <w:szCs w:val="24"/>
          <w:lang w:val="en-GB" w:eastAsia="zh-CN"/>
        </w:rPr>
        <w:t>其中归一化</w:t>
      </w:r>
      <w:r>
        <w:rPr>
          <w:rFonts w:hint="eastAsia"/>
          <w:szCs w:val="24"/>
          <w:lang w:val="en-GB" w:eastAsia="zh-CN"/>
        </w:rPr>
        <w:t>因数</w:t>
      </w:r>
      <w:r>
        <w:rPr>
          <w:i/>
          <w:lang w:val="en-GB" w:eastAsia="zh-CN"/>
        </w:rPr>
        <w:t>Norm</w:t>
      </w:r>
      <w:r>
        <w:rPr>
          <w:szCs w:val="24"/>
          <w:lang w:val="en-GB" w:eastAsia="zh-CN"/>
        </w:rPr>
        <w:t>的计算方法是</w:t>
      </w:r>
      <w:r>
        <w:rPr>
          <w:rFonts w:hint="eastAsia"/>
          <w:szCs w:val="24"/>
          <w:lang w:val="en-GB" w:eastAsia="zh-CN"/>
        </w:rPr>
        <w:t>：</w:t>
      </w:r>
      <w:r>
        <w:rPr>
          <w:szCs w:val="24"/>
          <w:lang w:val="en-GB" w:eastAsia="zh-CN"/>
        </w:rPr>
        <w:t>将</w:t>
      </w:r>
      <w:r>
        <w:rPr>
          <w:szCs w:val="24"/>
          <w:lang w:val="en-GB" w:eastAsia="zh-CN"/>
        </w:rPr>
        <w:t>1 019.5</w:t>
      </w:r>
      <w:r>
        <w:rPr>
          <w:rFonts w:hint="eastAsia"/>
          <w:szCs w:val="24"/>
          <w:lang w:val="en-GB" w:eastAsia="zh-CN"/>
        </w:rPr>
        <w:t>赫兹</w:t>
      </w:r>
      <w:r>
        <w:rPr>
          <w:szCs w:val="24"/>
          <w:lang w:val="en-GB" w:eastAsia="zh-CN"/>
        </w:rPr>
        <w:t>、</w:t>
      </w:r>
      <w:r>
        <w:rPr>
          <w:szCs w:val="24"/>
          <w:lang w:val="en-GB" w:eastAsia="zh-CN"/>
        </w:rPr>
        <w:t>0 dB</w:t>
      </w:r>
      <w:r>
        <w:rPr>
          <w:szCs w:val="24"/>
          <w:lang w:val="en-GB" w:eastAsia="zh-CN"/>
        </w:rPr>
        <w:t>满量程的正弦波作为输入信号，并计算</w:t>
      </w:r>
      <w:r>
        <w:rPr>
          <w:szCs w:val="24"/>
          <w:lang w:val="en-GB" w:eastAsia="zh-CN"/>
        </w:rPr>
        <w:t>10</w:t>
      </w:r>
      <w:r>
        <w:rPr>
          <w:szCs w:val="24"/>
          <w:lang w:val="en-GB" w:eastAsia="zh-CN"/>
        </w:rPr>
        <w:t>帧内频谱系数的最大绝对值。</w:t>
      </w:r>
    </w:p>
    <w:p w14:paraId="559759B7" w14:textId="77777777" w:rsidR="00D92FDE" w:rsidRDefault="00D92FDE" w:rsidP="00D92FDE">
      <w:pPr>
        <w:ind w:firstLineChars="200" w:firstLine="480"/>
        <w:rPr>
          <w:lang w:val="en-GB" w:eastAsia="zh-CN"/>
        </w:rPr>
      </w:pPr>
      <w:r>
        <w:rPr>
          <w:szCs w:val="24"/>
          <w:lang w:val="en-GB" w:eastAsia="zh-CN"/>
        </w:rPr>
        <w:t>如果声压级未知，建议将</w:t>
      </w:r>
      <w:r>
        <w:rPr>
          <w:i/>
          <w:iCs/>
          <w:lang w:val="en-GB" w:eastAsia="zh-CN"/>
        </w:rPr>
        <w:t>Lp</w:t>
      </w:r>
      <w:r>
        <w:rPr>
          <w:szCs w:val="24"/>
          <w:lang w:val="en-GB" w:eastAsia="zh-CN"/>
        </w:rPr>
        <w:t>设置为</w:t>
      </w:r>
      <w:r>
        <w:rPr>
          <w:szCs w:val="24"/>
          <w:lang w:val="en-GB" w:eastAsia="zh-CN"/>
        </w:rPr>
        <w:t xml:space="preserve">92 </w:t>
      </w:r>
      <w:r>
        <w:rPr>
          <w:lang w:val="en-GB" w:eastAsia="zh-CN"/>
        </w:rPr>
        <w:t>dB</w:t>
      </w:r>
      <w:r>
        <w:rPr>
          <w:position w:val="-4"/>
          <w:sz w:val="20"/>
          <w:lang w:val="en-GB" w:eastAsia="zh-CN"/>
        </w:rPr>
        <w:t>SPL</w:t>
      </w:r>
      <w:r>
        <w:rPr>
          <w:szCs w:val="24"/>
          <w:lang w:val="en-GB" w:eastAsia="zh-CN"/>
        </w:rPr>
        <w:t>。</w:t>
      </w:r>
    </w:p>
    <w:p w14:paraId="2A59970D" w14:textId="77777777" w:rsidR="00D92FDE" w:rsidRDefault="00D92FDE" w:rsidP="00D92FDE">
      <w:pPr>
        <w:pStyle w:val="Heading3"/>
        <w:rPr>
          <w:szCs w:val="24"/>
          <w:lang w:val="en-GB" w:eastAsia="zh-CN"/>
        </w:rPr>
      </w:pPr>
      <w:bookmarkStart w:id="361" w:name="_Toc409937849"/>
      <w:bookmarkStart w:id="362" w:name="_Toc425054111"/>
      <w:bookmarkStart w:id="363" w:name="_Toc415385218"/>
      <w:bookmarkStart w:id="364" w:name="_Ref409429786"/>
      <w:r>
        <w:rPr>
          <w:lang w:val="en-GB" w:eastAsia="zh-CN"/>
        </w:rPr>
        <w:lastRenderedPageBreak/>
        <w:t>2.1.4</w:t>
      </w:r>
      <w:r>
        <w:rPr>
          <w:lang w:val="en-GB" w:eastAsia="zh-CN"/>
        </w:rPr>
        <w:tab/>
      </w:r>
      <w:bookmarkEnd w:id="361"/>
      <w:bookmarkEnd w:id="362"/>
      <w:bookmarkEnd w:id="363"/>
      <w:bookmarkEnd w:id="364"/>
      <w:r>
        <w:rPr>
          <w:szCs w:val="24"/>
          <w:lang w:val="en-GB" w:eastAsia="zh-CN"/>
        </w:rPr>
        <w:t>外耳和中耳</w:t>
      </w:r>
    </w:p>
    <w:p w14:paraId="4A0491D5" w14:textId="77777777" w:rsidR="00D92FDE" w:rsidRDefault="00D92FDE" w:rsidP="00D92FDE">
      <w:pPr>
        <w:ind w:firstLineChars="200" w:firstLine="480"/>
        <w:rPr>
          <w:szCs w:val="24"/>
          <w:lang w:val="en-GB" w:eastAsia="zh-CN"/>
        </w:rPr>
      </w:pPr>
      <w:r>
        <w:rPr>
          <w:szCs w:val="24"/>
          <w:lang w:val="en-GB" w:eastAsia="zh-CN"/>
        </w:rPr>
        <w:t>外耳和中耳的频率响应由频率相关加权函数建模</w:t>
      </w:r>
      <w:r>
        <w:rPr>
          <w:rFonts w:hint="eastAsia"/>
          <w:szCs w:val="24"/>
          <w:lang w:val="en-GB" w:eastAsia="zh-CN"/>
        </w:rPr>
        <w:t>：</w:t>
      </w:r>
    </w:p>
    <w:p w14:paraId="2C5B767E" w14:textId="77777777" w:rsidR="00D92FDE" w:rsidRDefault="00D92FDE" w:rsidP="00D92FDE">
      <w:pPr>
        <w:pStyle w:val="Equation"/>
        <w:rPr>
          <w:szCs w:val="24"/>
          <w:lang w:val="en-GB" w:eastAsia="zh-CN"/>
        </w:rPr>
      </w:pPr>
      <w:r>
        <w:rPr>
          <w:szCs w:val="24"/>
          <w:lang w:val="en-GB" w:eastAsia="zh-CN"/>
        </w:rPr>
        <w:tab/>
      </w:r>
      <w:r w:rsidRPr="00A318F4">
        <w:rPr>
          <w:noProof/>
          <w:position w:val="-28"/>
          <w:sz w:val="20"/>
        </w:rPr>
        <w:object w:dxaOrig="7780" w:dyaOrig="940" w14:anchorId="0EBA75CF">
          <v:shape id="_x0000_i1028" type="#_x0000_t75" alt="" style="width:389.95pt;height:46.1pt;mso-width-percent:0;mso-height-percent:0;mso-width-percent:0;mso-height-percent:0" o:ole="">
            <v:imagedata r:id="rId30" o:title=""/>
          </v:shape>
          <o:OLEObject Type="Embed" ProgID="Equation.3" ShapeID="_x0000_i1028" DrawAspect="Content" ObjectID="_1771743904" r:id="rId31"/>
        </w:object>
      </w:r>
      <w:r>
        <w:rPr>
          <w:szCs w:val="24"/>
          <w:lang w:val="en-GB" w:eastAsia="zh-CN"/>
        </w:rPr>
        <w:tab/>
      </w:r>
      <w:r>
        <w:rPr>
          <w:rFonts w:hint="eastAsia"/>
          <w:szCs w:val="24"/>
          <w:lang w:val="en-GB" w:eastAsia="zh-CN"/>
        </w:rPr>
        <w:t>（</w:t>
      </w:r>
      <w:r>
        <w:rPr>
          <w:szCs w:val="24"/>
          <w:lang w:val="en-GB" w:eastAsia="zh-CN"/>
        </w:rPr>
        <w:t>7</w:t>
      </w:r>
      <w:r>
        <w:rPr>
          <w:rFonts w:hint="eastAsia"/>
          <w:szCs w:val="24"/>
          <w:lang w:val="en-GB" w:eastAsia="zh-CN"/>
        </w:rPr>
        <w:t>）</w:t>
      </w:r>
    </w:p>
    <w:p w14:paraId="4BDD78A5" w14:textId="77777777" w:rsidR="00D92FDE" w:rsidRDefault="00D92FDE" w:rsidP="00D92FDE">
      <w:pPr>
        <w:spacing w:before="240"/>
        <w:ind w:firstLine="440"/>
        <w:rPr>
          <w:szCs w:val="24"/>
          <w:lang w:val="en-GB" w:eastAsia="zh-CN"/>
        </w:rPr>
      </w:pPr>
      <w:r>
        <w:rPr>
          <w:szCs w:val="24"/>
          <w:lang w:val="en-GB" w:eastAsia="zh-CN"/>
        </w:rPr>
        <w:t>其中</w:t>
      </w:r>
      <w:r>
        <w:rPr>
          <w:rFonts w:hint="eastAsia"/>
          <w:szCs w:val="24"/>
          <w:lang w:val="en-GB" w:eastAsia="zh-CN"/>
        </w:rPr>
        <w:t>：</w:t>
      </w:r>
    </w:p>
    <w:p w14:paraId="0A6A269D"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m:oMath>
        <m:r>
          <w:rPr>
            <w:rFonts w:ascii="Cambria Math"/>
            <w:szCs w:val="24"/>
            <w:lang w:eastAsia="zh-CN"/>
          </w:rPr>
          <m:t>f</m:t>
        </m:r>
        <m:r>
          <w:rPr>
            <w:rFonts w:ascii="Cambria Math"/>
            <w:szCs w:val="24"/>
            <w:lang w:val="en-GB" w:eastAsia="zh-CN"/>
          </w:rPr>
          <m:t>[</m:t>
        </m:r>
        <m:r>
          <w:rPr>
            <w:rFonts w:ascii="Cambria Math"/>
            <w:szCs w:val="24"/>
            <w:lang w:eastAsia="zh-CN"/>
          </w:rPr>
          <m:t>k</m:t>
        </m:r>
        <m:r>
          <w:rPr>
            <w:rFonts w:ascii="Cambria Math"/>
            <w:szCs w:val="24"/>
            <w:lang w:val="en-GB" w:eastAsia="zh-CN"/>
          </w:rPr>
          <m:t>]/</m:t>
        </m:r>
        <m:r>
          <m:rPr>
            <m:nor/>
          </m:rPr>
          <w:rPr>
            <w:rFonts w:ascii="Cambria Math"/>
            <w:szCs w:val="24"/>
            <w:lang w:val="en-GB" w:eastAsia="zh-CN"/>
          </w:rPr>
          <m:t>Hz</m:t>
        </m:r>
        <m:r>
          <m:rPr>
            <m:sty m:val="p"/>
          </m:rPr>
          <w:rPr>
            <w:rFonts w:ascii="Cambria Math"/>
            <w:szCs w:val="24"/>
            <w:lang w:val="en-GB" w:eastAsia="zh-CN"/>
          </w:rPr>
          <m:t> </m:t>
        </m:r>
        <m:r>
          <m:rPr>
            <m:sty m:val="p"/>
          </m:rPr>
          <w:rPr>
            <w:rFonts w:ascii="Cambria Math"/>
            <w:szCs w:val="24"/>
            <w:lang w:val="en-GB" w:eastAsia="zh-CN"/>
          </w:rPr>
          <m:t>=</m:t>
        </m:r>
        <m:r>
          <m:rPr>
            <m:sty m:val="p"/>
          </m:rPr>
          <w:rPr>
            <w:rFonts w:ascii="Cambria Math"/>
            <w:szCs w:val="24"/>
            <w:lang w:val="en-GB" w:eastAsia="zh-CN"/>
          </w:rPr>
          <m:t> </m:t>
        </m:r>
        <m:r>
          <w:rPr>
            <w:rFonts w:ascii="Cambria Math"/>
            <w:szCs w:val="24"/>
            <w:lang w:eastAsia="zh-CN"/>
          </w:rPr>
          <m:t>k</m:t>
        </m:r>
        <m:r>
          <m:rPr>
            <m:sty m:val="p"/>
          </m:rPr>
          <w:rPr>
            <w:rFonts w:ascii="Cambria Math"/>
            <w:szCs w:val="24"/>
            <w:lang w:val="en-GB" w:eastAsia="zh-CN"/>
          </w:rPr>
          <m:t> </m:t>
        </m:r>
        <m:r>
          <m:rPr>
            <m:sty m:val="p"/>
          </m:rPr>
          <w:rPr>
            <w:rFonts w:ascii="Cambria Math" w:hAnsi="Cambria Math" w:cs="Cambria Math"/>
            <w:szCs w:val="24"/>
            <w:lang w:val="en-GB" w:eastAsia="zh-CN"/>
          </w:rPr>
          <m:t>⋅</m:t>
        </m:r>
        <m:r>
          <m:rPr>
            <m:sty m:val="p"/>
          </m:rPr>
          <w:rPr>
            <w:rFonts w:ascii="Cambria Math" w:hAnsi="Cambria Math"/>
            <w:szCs w:val="24"/>
            <w:lang w:val="en-GB" w:eastAsia="zh-CN"/>
          </w:rPr>
          <m:t> </m:t>
        </m:r>
        <m:r>
          <m:rPr>
            <m:sty m:val="p"/>
          </m:rPr>
          <w:rPr>
            <w:rFonts w:ascii="Cambria Math"/>
            <w:szCs w:val="24"/>
            <w:lang w:val="en-GB" w:eastAsia="zh-CN"/>
          </w:rPr>
          <m:t>23.4375</m:t>
        </m:r>
      </m:oMath>
      <w:r>
        <w:rPr>
          <w:szCs w:val="24"/>
          <w:lang w:val="en-GB" w:eastAsia="zh-CN"/>
        </w:rPr>
        <w:tab/>
      </w:r>
      <w:r>
        <w:rPr>
          <w:rFonts w:hint="eastAsia"/>
          <w:szCs w:val="24"/>
          <w:lang w:val="en-GB" w:eastAsia="zh-CN"/>
        </w:rPr>
        <w:t>（</w:t>
      </w:r>
      <w:r>
        <w:rPr>
          <w:szCs w:val="24"/>
          <w:lang w:val="en-GB" w:eastAsia="zh-CN"/>
        </w:rPr>
        <w:t>8</w:t>
      </w:r>
      <w:r>
        <w:rPr>
          <w:rFonts w:hint="eastAsia"/>
          <w:szCs w:val="24"/>
          <w:lang w:val="en-GB" w:eastAsia="zh-CN"/>
        </w:rPr>
        <w:t>）</w:t>
      </w:r>
    </w:p>
    <w:p w14:paraId="25581241" w14:textId="77777777" w:rsidR="00D92FDE" w:rsidRDefault="00D92FDE" w:rsidP="00D92FDE">
      <w:pPr>
        <w:spacing w:before="240"/>
        <w:ind w:firstLineChars="200" w:firstLine="480"/>
        <w:rPr>
          <w:szCs w:val="24"/>
          <w:lang w:val="en-GB" w:eastAsia="zh-CN"/>
        </w:rPr>
      </w:pPr>
      <w:r>
        <w:rPr>
          <w:szCs w:val="24"/>
          <w:lang w:val="en-GB" w:eastAsia="zh-CN"/>
        </w:rPr>
        <w:t>是应用于</w:t>
      </w:r>
      <w:r>
        <w:rPr>
          <w:szCs w:val="24"/>
          <w:lang w:val="en-GB" w:eastAsia="zh-CN"/>
        </w:rPr>
        <w:t>FFT</w:t>
      </w:r>
      <w:r>
        <w:rPr>
          <w:szCs w:val="24"/>
          <w:lang w:val="en-GB" w:eastAsia="zh-CN"/>
        </w:rPr>
        <w:t>输出的</w:t>
      </w:r>
      <w:r>
        <w:rPr>
          <w:i/>
          <w:iCs/>
          <w:lang w:val="en-GB" w:eastAsia="zh-CN"/>
        </w:rPr>
        <w:t>k</w:t>
      </w:r>
      <w:r>
        <w:rPr>
          <w:szCs w:val="24"/>
          <w:lang w:val="en-GB" w:eastAsia="zh-CN"/>
        </w:rPr>
        <w:t>线频率表示（等式（</w:t>
      </w:r>
      <w:r>
        <w:rPr>
          <w:szCs w:val="24"/>
          <w:lang w:val="en-GB" w:eastAsia="zh-CN"/>
        </w:rPr>
        <w:t>9</w:t>
      </w:r>
      <w:r>
        <w:rPr>
          <w:szCs w:val="24"/>
          <w:lang w:val="en-GB" w:eastAsia="zh-CN"/>
        </w:rPr>
        <w:t>））。</w:t>
      </w:r>
    </w:p>
    <w:p w14:paraId="3EC10A73"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m:oMath>
        <m:sSub>
          <m:sSubPr>
            <m:ctrlPr>
              <w:rPr>
                <w:rFonts w:ascii="Cambria Math" w:hAnsi="Cambria Math"/>
                <w:i/>
                <w:szCs w:val="24"/>
              </w:rPr>
            </m:ctrlPr>
          </m:sSubPr>
          <m:e>
            <m:r>
              <w:rPr>
                <w:rFonts w:ascii="Cambria Math"/>
                <w:szCs w:val="24"/>
              </w:rPr>
              <m:t>F</m:t>
            </m:r>
          </m:e>
          <m:sub>
            <m:r>
              <w:rPr>
                <w:rFonts w:ascii="Cambria Math"/>
                <w:szCs w:val="24"/>
              </w:rPr>
              <m:t>e</m:t>
            </m:r>
          </m:sub>
        </m:sSub>
        <m:r>
          <w:rPr>
            <w:rFonts w:ascii="Cambria Math"/>
            <w:szCs w:val="24"/>
            <w:lang w:val="en-GB"/>
          </w:rPr>
          <m:t>[</m:t>
        </m:r>
        <m:sSub>
          <m:sSubPr>
            <m:ctrlPr>
              <w:rPr>
                <w:rFonts w:ascii="Cambria Math" w:hAnsi="Cambria Math"/>
                <w:i/>
                <w:szCs w:val="24"/>
              </w:rPr>
            </m:ctrlPr>
          </m:sSubPr>
          <m:e>
            <m:r>
              <w:rPr>
                <w:rFonts w:ascii="Cambria Math"/>
                <w:szCs w:val="24"/>
              </w:rPr>
              <m:t>k</m:t>
            </m:r>
          </m:e>
          <m:sub>
            <m:r>
              <w:rPr>
                <w:rFonts w:ascii="Cambria Math"/>
                <w:szCs w:val="24"/>
              </w:rPr>
              <m:t>f</m:t>
            </m:r>
          </m:sub>
        </m:sSub>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d>
          <m:dPr>
            <m:begChr m:val="|"/>
            <m:endChr m:val="|"/>
            <m:ctrlPr>
              <w:rPr>
                <w:rFonts w:ascii="Cambria Math" w:hAnsi="Cambria Math"/>
                <w:i/>
                <w:szCs w:val="24"/>
              </w:rPr>
            </m:ctrlPr>
          </m:dPr>
          <m:e>
            <m:r>
              <w:rPr>
                <w:rFonts w:ascii="Cambria Math"/>
                <w:szCs w:val="24"/>
              </w:rPr>
              <m:t>F</m:t>
            </m:r>
            <m:r>
              <w:rPr>
                <w:rFonts w:ascii="Cambria Math"/>
                <w:szCs w:val="24"/>
                <w:lang w:val="en-GB"/>
              </w:rPr>
              <m:t>[</m:t>
            </m:r>
            <m:sSub>
              <m:sSubPr>
                <m:ctrlPr>
                  <w:rPr>
                    <w:rFonts w:ascii="Cambria Math" w:hAnsi="Cambria Math"/>
                    <w:i/>
                    <w:szCs w:val="24"/>
                  </w:rPr>
                </m:ctrlPr>
              </m:sSubPr>
              <m:e>
                <m:r>
                  <w:rPr>
                    <w:rFonts w:ascii="Cambria Math"/>
                    <w:szCs w:val="24"/>
                  </w:rPr>
                  <m:t>k</m:t>
                </m:r>
              </m:e>
              <m:sub>
                <m:r>
                  <w:rPr>
                    <w:rFonts w:ascii="Cambria Math"/>
                    <w:szCs w:val="24"/>
                  </w:rPr>
                  <m:t>f</m:t>
                </m:r>
              </m:sub>
            </m:sSub>
            <m:r>
              <w:rPr>
                <w:rFonts w:ascii="Cambria Math"/>
                <w:szCs w:val="24"/>
                <w:lang w:val="en-GB"/>
              </w:rPr>
              <m:t>,</m:t>
            </m:r>
            <m:r>
              <w:rPr>
                <w:rFonts w:ascii="Cambria Math"/>
                <w:szCs w:val="24"/>
              </w:rPr>
              <m:t>n</m:t>
            </m:r>
            <m:r>
              <w:rPr>
                <w:rFonts w:ascii="Cambria Math"/>
                <w:szCs w:val="24"/>
                <w:lang w:val="en-GB"/>
              </w:rPr>
              <m:t>]</m:t>
            </m:r>
          </m:e>
        </m:d>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r>
          <w:rPr>
            <w:rFonts w:ascii="Cambria Math"/>
            <w:szCs w:val="24"/>
            <w:lang w:val="en-GB"/>
          </w:rPr>
          <m:t>1</m:t>
        </m:r>
        <m:sSup>
          <m:sSupPr>
            <m:ctrlPr>
              <w:rPr>
                <w:rFonts w:ascii="Cambria Math" w:hAnsi="Cambria Math"/>
                <w:i/>
                <w:szCs w:val="24"/>
              </w:rPr>
            </m:ctrlPr>
          </m:sSupPr>
          <m:e>
            <m:r>
              <w:rPr>
                <w:rFonts w:ascii="Cambria Math"/>
                <w:szCs w:val="24"/>
                <w:lang w:val="en-GB"/>
              </w:rPr>
              <m:t>0</m:t>
            </m:r>
          </m:e>
          <m:sup>
            <m:f>
              <m:fPr>
                <m:ctrlPr>
                  <w:rPr>
                    <w:rFonts w:ascii="Cambria Math" w:hAnsi="Cambria Math"/>
                    <w:i/>
                    <w:szCs w:val="24"/>
                  </w:rPr>
                </m:ctrlPr>
              </m:fPr>
              <m:num>
                <m:r>
                  <w:rPr>
                    <w:rFonts w:ascii="Cambria Math"/>
                    <w:szCs w:val="24"/>
                  </w:rPr>
                  <m:t>W</m:t>
                </m:r>
                <m:r>
                  <w:rPr>
                    <w:rFonts w:ascii="Cambria Math"/>
                    <w:szCs w:val="24"/>
                    <w:lang w:val="en-GB"/>
                  </w:rPr>
                  <m:t>[</m:t>
                </m:r>
                <m:sSub>
                  <m:sSubPr>
                    <m:ctrlPr>
                      <w:rPr>
                        <w:rFonts w:ascii="Cambria Math" w:hAnsi="Cambria Math"/>
                        <w:i/>
                        <w:szCs w:val="24"/>
                      </w:rPr>
                    </m:ctrlPr>
                  </m:sSubPr>
                  <m:e>
                    <m:r>
                      <w:rPr>
                        <w:rFonts w:ascii="Cambria Math"/>
                        <w:szCs w:val="24"/>
                      </w:rPr>
                      <m:t>k</m:t>
                    </m:r>
                  </m:e>
                  <m:sub>
                    <m:r>
                      <w:rPr>
                        <w:rFonts w:ascii="Cambria Math"/>
                        <w:szCs w:val="24"/>
                      </w:rPr>
                      <m:t>f</m:t>
                    </m:r>
                  </m:sub>
                </m:sSub>
                <m:r>
                  <w:rPr>
                    <w:rFonts w:ascii="Cambria Math"/>
                    <w:szCs w:val="24"/>
                    <w:lang w:val="en-GB"/>
                  </w:rPr>
                  <m:t>]</m:t>
                </m:r>
              </m:num>
              <m:den>
                <m:r>
                  <w:rPr>
                    <w:rFonts w:ascii="Cambria Math"/>
                    <w:szCs w:val="24"/>
                    <w:lang w:val="en-GB"/>
                  </w:rPr>
                  <m:t>20</m:t>
                </m:r>
              </m:den>
            </m:f>
          </m:sup>
        </m:sSup>
      </m:oMath>
      <w:r>
        <w:rPr>
          <w:szCs w:val="24"/>
          <w:lang w:val="en-GB" w:eastAsia="zh-CN"/>
        </w:rPr>
        <w:tab/>
      </w:r>
      <w:r>
        <w:rPr>
          <w:rFonts w:hint="eastAsia"/>
          <w:szCs w:val="24"/>
          <w:lang w:val="en-GB" w:eastAsia="zh-CN"/>
        </w:rPr>
        <w:t>（</w:t>
      </w:r>
      <w:r>
        <w:rPr>
          <w:szCs w:val="24"/>
          <w:lang w:val="en-GB" w:eastAsia="zh-CN"/>
        </w:rPr>
        <w:t>9</w:t>
      </w:r>
      <w:r>
        <w:rPr>
          <w:rFonts w:hint="eastAsia"/>
          <w:szCs w:val="24"/>
          <w:lang w:val="en-GB" w:eastAsia="zh-CN"/>
        </w:rPr>
        <w:t>）</w:t>
      </w:r>
    </w:p>
    <w:p w14:paraId="0EBAB885" w14:textId="77777777" w:rsidR="00D92FDE" w:rsidRDefault="00D92FDE" w:rsidP="00D92FDE">
      <w:pPr>
        <w:spacing w:before="240"/>
        <w:ind w:firstLineChars="200" w:firstLine="480"/>
        <w:rPr>
          <w:lang w:val="en-GB" w:eastAsia="zh-CN"/>
        </w:rPr>
      </w:pPr>
      <w:r>
        <w:rPr>
          <w:i/>
          <w:lang w:val="en-GB" w:eastAsia="zh-CN"/>
        </w:rPr>
        <w:t>F</w:t>
      </w:r>
      <w:r>
        <w:rPr>
          <w:i/>
          <w:position w:val="-4"/>
          <w:sz w:val="20"/>
          <w:lang w:val="en-GB" w:eastAsia="zh-CN"/>
        </w:rPr>
        <w:t>e</w:t>
      </w:r>
      <w:r>
        <w:rPr>
          <w:lang w:val="en-GB" w:eastAsia="zh-CN"/>
        </w:rPr>
        <w:t>[</w:t>
      </w:r>
      <w:r>
        <w:rPr>
          <w:rFonts w:ascii="Tms Rmn" w:hAnsi="Tms Rmn"/>
          <w:i/>
          <w:sz w:val="8"/>
          <w:lang w:val="en-GB" w:eastAsia="zh-CN"/>
        </w:rPr>
        <w:t> </w:t>
      </w:r>
      <w:r>
        <w:rPr>
          <w:i/>
          <w:lang w:val="en-GB" w:eastAsia="zh-CN"/>
        </w:rPr>
        <w:t>k</w:t>
      </w:r>
      <w:r>
        <w:rPr>
          <w:i/>
          <w:position w:val="-4"/>
          <w:sz w:val="20"/>
          <w:lang w:val="en-GB" w:eastAsia="zh-CN"/>
        </w:rPr>
        <w:t>f</w:t>
      </w:r>
      <w:r>
        <w:rPr>
          <w:rFonts w:ascii="Tms Rmn" w:hAnsi="Tms Rmn"/>
          <w:i/>
          <w:sz w:val="12"/>
          <w:lang w:val="en-GB" w:eastAsia="zh-CN"/>
        </w:rPr>
        <w:t> </w:t>
      </w:r>
      <w:r>
        <w:rPr>
          <w:lang w:val="en-GB" w:eastAsia="zh-CN"/>
        </w:rPr>
        <w:t>]</w:t>
      </w:r>
      <w:r>
        <w:rPr>
          <w:iCs/>
          <w:szCs w:val="24"/>
          <w:lang w:val="en-GB" w:eastAsia="zh-CN"/>
        </w:rPr>
        <w:t>被称为</w:t>
      </w:r>
      <w:r>
        <w:rPr>
          <w:rFonts w:eastAsia="STKaiti" w:hint="eastAsia"/>
          <w:iCs/>
          <w:szCs w:val="24"/>
          <w:lang w:val="en-US" w:eastAsia="zh-CN"/>
        </w:rPr>
        <w:t>“</w:t>
      </w:r>
      <w:r>
        <w:rPr>
          <w:rFonts w:eastAsia="STKaiti"/>
          <w:iCs/>
          <w:szCs w:val="24"/>
          <w:lang w:val="en-GB" w:eastAsia="zh-CN"/>
        </w:rPr>
        <w:t>外耳加权</w:t>
      </w:r>
      <w:r>
        <w:rPr>
          <w:rFonts w:eastAsia="STKaiti"/>
          <w:iCs/>
          <w:szCs w:val="24"/>
          <w:lang w:val="en-GB" w:eastAsia="zh-CN"/>
        </w:rPr>
        <w:t>FFT</w:t>
      </w:r>
      <w:r>
        <w:rPr>
          <w:rFonts w:eastAsia="STKaiti"/>
          <w:iCs/>
          <w:szCs w:val="24"/>
          <w:lang w:val="en-GB" w:eastAsia="zh-CN"/>
        </w:rPr>
        <w:t>输出</w:t>
      </w:r>
      <w:r>
        <w:rPr>
          <w:rFonts w:eastAsia="STKaiti" w:hint="eastAsia"/>
          <w:iCs/>
          <w:szCs w:val="24"/>
          <w:lang w:val="en-GB" w:eastAsia="zh-CN"/>
        </w:rPr>
        <w:t>”</w:t>
      </w:r>
      <w:r>
        <w:rPr>
          <w:iCs/>
          <w:szCs w:val="24"/>
          <w:lang w:val="en-GB" w:eastAsia="zh-CN"/>
        </w:rPr>
        <w:t>。</w:t>
      </w:r>
    </w:p>
    <w:p w14:paraId="2C457885" w14:textId="77777777" w:rsidR="00D92FDE" w:rsidRDefault="00D92FDE" w:rsidP="00D92FDE">
      <w:pPr>
        <w:pStyle w:val="Heading3"/>
        <w:rPr>
          <w:lang w:val="en-GB" w:eastAsia="zh-CN"/>
        </w:rPr>
      </w:pPr>
      <w:bookmarkStart w:id="365" w:name="_Ref409426103"/>
      <w:bookmarkStart w:id="366" w:name="_Toc409937850"/>
      <w:bookmarkStart w:id="367" w:name="_Toc425054112"/>
      <w:bookmarkStart w:id="368" w:name="_Ref409426196"/>
      <w:r>
        <w:rPr>
          <w:lang w:val="en-GB" w:eastAsia="zh-CN"/>
        </w:rPr>
        <w:t>2.1.5</w:t>
      </w:r>
      <w:r>
        <w:rPr>
          <w:lang w:val="en-GB" w:eastAsia="zh-CN"/>
        </w:rPr>
        <w:tab/>
      </w:r>
      <w:bookmarkEnd w:id="365"/>
      <w:bookmarkEnd w:id="366"/>
      <w:bookmarkEnd w:id="367"/>
      <w:bookmarkEnd w:id="368"/>
      <w:r>
        <w:rPr>
          <w:lang w:val="en-GB" w:eastAsia="zh-CN"/>
        </w:rPr>
        <w:t>分组到</w:t>
      </w:r>
      <w:r>
        <w:rPr>
          <w:rFonts w:hint="eastAsia"/>
          <w:lang w:val="en-US" w:eastAsia="zh-CN"/>
        </w:rPr>
        <w:t>临界频带</w:t>
      </w:r>
    </w:p>
    <w:p w14:paraId="002D549F" w14:textId="77777777" w:rsidR="00D92FDE" w:rsidRDefault="00D92FDE" w:rsidP="00D92FDE">
      <w:pPr>
        <w:ind w:firstLineChars="200" w:firstLine="480"/>
        <w:rPr>
          <w:szCs w:val="24"/>
          <w:lang w:val="en-GB" w:eastAsia="zh-CN"/>
        </w:rPr>
      </w:pPr>
      <w:r>
        <w:rPr>
          <w:szCs w:val="24"/>
          <w:lang w:val="en-GB" w:eastAsia="zh-CN"/>
        </w:rPr>
        <w:t>听觉</w:t>
      </w:r>
      <w:r>
        <w:rPr>
          <w:rFonts w:hint="eastAsia"/>
          <w:szCs w:val="24"/>
          <w:lang w:val="en-GB" w:eastAsia="zh-CN"/>
        </w:rPr>
        <w:t>音高标度</w:t>
      </w:r>
      <w:r>
        <w:rPr>
          <w:szCs w:val="24"/>
          <w:lang w:val="en-GB" w:eastAsia="zh-CN"/>
        </w:rPr>
        <w:t>是根据</w:t>
      </w:r>
      <w:r>
        <w:rPr>
          <w:rFonts w:hint="eastAsia"/>
          <w:szCs w:val="24"/>
          <w:lang w:val="en-GB" w:eastAsia="zh-CN"/>
        </w:rPr>
        <w:t>[</w:t>
      </w:r>
      <w:r>
        <w:rPr>
          <w:szCs w:val="24"/>
          <w:lang w:val="en-GB" w:eastAsia="zh-CN"/>
        </w:rPr>
        <w:t>Schroeder</w:t>
      </w:r>
      <w:r>
        <w:rPr>
          <w:rFonts w:ascii="STKaiti" w:eastAsia="STKaiti" w:hAnsi="STKaiti" w:cs="STKaiti" w:hint="eastAsia"/>
          <w:szCs w:val="24"/>
          <w:lang w:val="en-GB" w:eastAsia="zh-CN"/>
        </w:rPr>
        <w:t>等人</w:t>
      </w:r>
      <w:r>
        <w:rPr>
          <w:szCs w:val="24"/>
          <w:lang w:val="en-GB" w:eastAsia="zh-CN"/>
        </w:rPr>
        <w:t>，</w:t>
      </w:r>
      <w:r>
        <w:rPr>
          <w:szCs w:val="24"/>
          <w:lang w:val="en-GB" w:eastAsia="zh-CN"/>
        </w:rPr>
        <w:t>1979</w:t>
      </w:r>
      <w:r>
        <w:rPr>
          <w:rFonts w:hint="eastAsia"/>
          <w:szCs w:val="24"/>
          <w:lang w:val="en-US" w:eastAsia="zh-CN"/>
        </w:rPr>
        <w:t>年</w:t>
      </w:r>
      <w:r>
        <w:rPr>
          <w:rFonts w:hint="eastAsia"/>
          <w:szCs w:val="24"/>
          <w:lang w:val="en-GB" w:eastAsia="zh-CN"/>
        </w:rPr>
        <w:t>]</w:t>
      </w:r>
      <w:r>
        <w:rPr>
          <w:szCs w:val="24"/>
          <w:lang w:val="en-GB" w:eastAsia="zh-CN"/>
        </w:rPr>
        <w:t>给出的近似值计算的。</w:t>
      </w:r>
    </w:p>
    <w:p w14:paraId="6614041E"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m:oMath>
        <m:r>
          <w:rPr>
            <w:rFonts w:ascii="Cambria Math"/>
            <w:szCs w:val="24"/>
          </w:rPr>
          <m:t>z</m:t>
        </m:r>
        <m:r>
          <w:rPr>
            <w:rFonts w:ascii="Cambria Math"/>
            <w:szCs w:val="24"/>
            <w:lang w:val="en-GB"/>
          </w:rPr>
          <m:t>/</m:t>
        </m:r>
        <m:r>
          <w:rPr>
            <w:rFonts w:ascii="Cambria Math"/>
            <w:szCs w:val="24"/>
          </w:rPr>
          <m:t>Bark</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7</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r>
          <m:rPr>
            <m:nor/>
          </m:rPr>
          <w:rPr>
            <w:rFonts w:ascii="Cambria Math"/>
            <w:szCs w:val="24"/>
            <w:lang w:val="en-GB"/>
          </w:rPr>
          <m:t>arsinh</m:t>
        </m:r>
        <m:r>
          <m:rPr>
            <m:sty m:val="p"/>
          </m:rPr>
          <w:rPr>
            <w:rFonts w:ascii="Cambria Math"/>
            <w:szCs w:val="24"/>
            <w:lang w:val="en-GB"/>
          </w:rPr>
          <m:t> </m:t>
        </m:r>
        <m:d>
          <m:dPr>
            <m:ctrlPr>
              <w:rPr>
                <w:rFonts w:ascii="Cambria Math" w:hAnsi="Cambria Math"/>
                <w:i/>
                <w:szCs w:val="24"/>
              </w:rPr>
            </m:ctrlPr>
          </m:dPr>
          <m:e>
            <m:f>
              <m:fPr>
                <m:ctrlPr>
                  <w:rPr>
                    <w:rFonts w:ascii="Cambria Math" w:hAnsi="Cambria Math"/>
                    <w:i/>
                    <w:szCs w:val="24"/>
                  </w:rPr>
                </m:ctrlPr>
              </m:fPr>
              <m:num>
                <m:r>
                  <w:rPr>
                    <w:rFonts w:ascii="Cambria Math"/>
                    <w:szCs w:val="24"/>
                  </w:rPr>
                  <m:t>f</m:t>
                </m:r>
                <m:r>
                  <w:rPr>
                    <w:rFonts w:ascii="Cambria Math"/>
                    <w:szCs w:val="24"/>
                    <w:lang w:val="en-GB"/>
                  </w:rPr>
                  <m:t>/</m:t>
                </m:r>
                <m:r>
                  <m:rPr>
                    <m:nor/>
                  </m:rPr>
                  <w:rPr>
                    <w:rFonts w:ascii="Cambria Math"/>
                    <w:szCs w:val="24"/>
                    <w:lang w:val="en-GB"/>
                  </w:rPr>
                  <m:t>Hz</m:t>
                </m:r>
                <m:ctrlPr>
                  <w:rPr>
                    <w:rFonts w:ascii="Cambria Math" w:hAnsi="Cambria Math"/>
                    <w:szCs w:val="24"/>
                  </w:rPr>
                </m:ctrlPr>
              </m:num>
              <m:den>
                <m:r>
                  <w:rPr>
                    <w:rFonts w:ascii="Cambria Math"/>
                    <w:szCs w:val="24"/>
                    <w:lang w:val="en-GB"/>
                  </w:rPr>
                  <m:t>650</m:t>
                </m:r>
              </m:den>
            </m:f>
          </m:e>
        </m:d>
      </m:oMath>
      <w:r>
        <w:rPr>
          <w:szCs w:val="24"/>
          <w:lang w:val="en-GB" w:eastAsia="zh-CN"/>
        </w:rPr>
        <w:tab/>
      </w:r>
      <w:r>
        <w:rPr>
          <w:rFonts w:hint="eastAsia"/>
          <w:szCs w:val="24"/>
          <w:lang w:val="en-GB" w:eastAsia="zh-CN"/>
        </w:rPr>
        <w:t>（</w:t>
      </w:r>
      <w:r>
        <w:rPr>
          <w:szCs w:val="24"/>
          <w:lang w:val="en-GB" w:eastAsia="zh-CN"/>
        </w:rPr>
        <w:t>10</w:t>
      </w:r>
      <w:r>
        <w:rPr>
          <w:rFonts w:hint="eastAsia"/>
          <w:szCs w:val="24"/>
          <w:lang w:val="en-GB" w:eastAsia="zh-CN"/>
        </w:rPr>
        <w:t>）</w:t>
      </w:r>
    </w:p>
    <w:p w14:paraId="28EEE11F" w14:textId="77777777" w:rsidR="00D92FDE" w:rsidRDefault="00D92FDE" w:rsidP="00D92FDE">
      <w:pPr>
        <w:ind w:firstLineChars="200" w:firstLine="480"/>
        <w:rPr>
          <w:szCs w:val="24"/>
          <w:lang w:val="en-GB" w:eastAsia="zh-CN"/>
        </w:rPr>
      </w:pPr>
      <w:r>
        <w:rPr>
          <w:szCs w:val="24"/>
          <w:lang w:val="en-GB" w:eastAsia="zh-CN"/>
        </w:rPr>
        <w:t>音高单位被命名为</w:t>
      </w:r>
      <w:r>
        <w:rPr>
          <w:rFonts w:ascii="STKaiti" w:eastAsia="STKaiti" w:hAnsi="STKaiti" w:cs="STKaiti" w:hint="eastAsia"/>
          <w:szCs w:val="24"/>
          <w:lang w:val="en-GB" w:eastAsia="zh-CN"/>
        </w:rPr>
        <w:t>“巴克”</w:t>
      </w:r>
      <w:r>
        <w:rPr>
          <w:szCs w:val="24"/>
          <w:lang w:val="en-GB" w:eastAsia="zh-CN"/>
        </w:rPr>
        <w:t>（尽管该</w:t>
      </w:r>
      <w:r>
        <w:rPr>
          <w:rFonts w:hint="eastAsia"/>
          <w:szCs w:val="24"/>
          <w:lang w:val="en-US" w:eastAsia="zh-CN"/>
        </w:rPr>
        <w:t>标度</w:t>
      </w:r>
      <w:r>
        <w:rPr>
          <w:szCs w:val="24"/>
          <w:lang w:val="en-GB" w:eastAsia="zh-CN"/>
        </w:rPr>
        <w:t>并不完全代表</w:t>
      </w:r>
      <w:r>
        <w:rPr>
          <w:rFonts w:hint="eastAsia"/>
          <w:szCs w:val="24"/>
          <w:lang w:val="en-GB" w:eastAsia="zh-CN"/>
        </w:rPr>
        <w:t>[</w:t>
      </w:r>
      <w:r>
        <w:rPr>
          <w:szCs w:val="24"/>
          <w:lang w:val="en-GB" w:eastAsia="zh-CN"/>
        </w:rPr>
        <w:t>Zwicker</w:t>
      </w:r>
      <w:r>
        <w:rPr>
          <w:szCs w:val="24"/>
          <w:lang w:val="en-GB" w:eastAsia="zh-CN"/>
        </w:rPr>
        <w:t>和</w:t>
      </w:r>
      <w:r>
        <w:rPr>
          <w:szCs w:val="24"/>
          <w:lang w:val="en-GB" w:eastAsia="zh-CN"/>
        </w:rPr>
        <w:t>Feldtkeller</w:t>
      </w:r>
      <w:r>
        <w:rPr>
          <w:szCs w:val="24"/>
          <w:lang w:val="en-GB" w:eastAsia="zh-CN"/>
        </w:rPr>
        <w:t>，</w:t>
      </w:r>
      <w:r>
        <w:rPr>
          <w:szCs w:val="24"/>
          <w:lang w:val="en-GB" w:eastAsia="zh-CN"/>
        </w:rPr>
        <w:t>1967</w:t>
      </w:r>
      <w:r>
        <w:rPr>
          <w:rFonts w:hint="eastAsia"/>
          <w:szCs w:val="24"/>
          <w:lang w:val="en-US" w:eastAsia="zh-CN"/>
        </w:rPr>
        <w:t>年</w:t>
      </w:r>
      <w:r>
        <w:rPr>
          <w:rFonts w:hint="eastAsia"/>
          <w:szCs w:val="24"/>
          <w:lang w:val="en-GB" w:eastAsia="zh-CN"/>
        </w:rPr>
        <w:t>]</w:t>
      </w:r>
      <w:r>
        <w:rPr>
          <w:szCs w:val="24"/>
          <w:lang w:val="en-GB" w:eastAsia="zh-CN"/>
        </w:rPr>
        <w:t>定义的</w:t>
      </w:r>
      <w:r>
        <w:rPr>
          <w:rFonts w:hint="eastAsia"/>
          <w:szCs w:val="24"/>
          <w:lang w:val="en-GB" w:eastAsia="zh-CN"/>
        </w:rPr>
        <w:t>巴克标度</w:t>
      </w:r>
      <w:r>
        <w:rPr>
          <w:szCs w:val="24"/>
          <w:lang w:val="en-GB" w:eastAsia="zh-CN"/>
        </w:rPr>
        <w:t>）。</w:t>
      </w:r>
    </w:p>
    <w:p w14:paraId="6F3F2B8A" w14:textId="77777777" w:rsidR="00D92FDE" w:rsidRDefault="00D92FDE" w:rsidP="00D92FDE">
      <w:pPr>
        <w:ind w:firstLineChars="200" w:firstLine="480"/>
        <w:rPr>
          <w:szCs w:val="24"/>
          <w:lang w:val="en-GB" w:eastAsia="zh-CN"/>
        </w:rPr>
      </w:pPr>
      <w:r>
        <w:rPr>
          <w:szCs w:val="24"/>
          <w:lang w:val="en-GB" w:eastAsia="zh-CN"/>
        </w:rPr>
        <w:t>滤波器的频率范围从</w:t>
      </w:r>
      <w:r>
        <w:rPr>
          <w:szCs w:val="24"/>
          <w:lang w:val="en-GB" w:eastAsia="zh-CN"/>
        </w:rPr>
        <w:t>80</w:t>
      </w:r>
      <w:r>
        <w:rPr>
          <w:szCs w:val="24"/>
          <w:lang w:val="en-GB" w:eastAsia="zh-CN"/>
        </w:rPr>
        <w:t>赫兹到</w:t>
      </w:r>
      <w:r>
        <w:rPr>
          <w:szCs w:val="24"/>
          <w:lang w:val="en-GB" w:eastAsia="zh-CN"/>
        </w:rPr>
        <w:t>18 000</w:t>
      </w:r>
      <w:r>
        <w:rPr>
          <w:szCs w:val="24"/>
          <w:lang w:val="en-GB" w:eastAsia="zh-CN"/>
        </w:rPr>
        <w:t>赫兹。滤波带的宽度和间距对应于基本版本的分辨率为</w:t>
      </w:r>
      <w:r>
        <w:rPr>
          <w:i/>
          <w:iCs/>
          <w:lang w:val="en-GB" w:eastAsia="zh-CN"/>
        </w:rPr>
        <w:t>res </w:t>
      </w:r>
      <w:r>
        <w:rPr>
          <w:rFonts w:ascii="Symbol" w:hAnsi="Symbol"/>
          <w:lang w:eastAsia="zh-CN"/>
        </w:rPr>
        <w:t></w:t>
      </w:r>
      <w:r>
        <w:rPr>
          <w:i/>
          <w:iCs/>
          <w:lang w:val="en-GB" w:eastAsia="zh-CN"/>
        </w:rPr>
        <w:t> 0.25</w:t>
      </w:r>
      <w:r>
        <w:rPr>
          <w:rFonts w:hint="eastAsia"/>
          <w:szCs w:val="24"/>
          <w:lang w:val="en-GB" w:eastAsia="zh-CN"/>
        </w:rPr>
        <w:t>巴克</w:t>
      </w:r>
      <w:r>
        <w:rPr>
          <w:szCs w:val="24"/>
          <w:lang w:val="en-GB" w:eastAsia="zh-CN"/>
        </w:rPr>
        <w:t>，高级版本的分辨率为</w:t>
      </w:r>
      <w:r>
        <w:rPr>
          <w:i/>
          <w:iCs/>
          <w:lang w:val="en-GB" w:eastAsia="zh-CN"/>
        </w:rPr>
        <w:t>res </w:t>
      </w:r>
      <w:r>
        <w:rPr>
          <w:rFonts w:ascii="Symbol" w:hAnsi="Symbol"/>
          <w:lang w:eastAsia="zh-CN"/>
        </w:rPr>
        <w:t></w:t>
      </w:r>
      <w:r>
        <w:rPr>
          <w:i/>
          <w:iCs/>
          <w:lang w:val="en-GB" w:eastAsia="zh-CN"/>
        </w:rPr>
        <w:t> 0.5</w:t>
      </w:r>
      <w:r>
        <w:rPr>
          <w:rFonts w:hint="eastAsia"/>
          <w:szCs w:val="24"/>
          <w:lang w:val="en-GB" w:eastAsia="zh-CN"/>
        </w:rPr>
        <w:t>巴克</w:t>
      </w:r>
      <w:r>
        <w:rPr>
          <w:szCs w:val="24"/>
          <w:lang w:val="en-GB" w:eastAsia="zh-CN"/>
        </w:rPr>
        <w:t>。</w:t>
      </w:r>
    </w:p>
    <w:p w14:paraId="65763FB2" w14:textId="77777777" w:rsidR="00D92FDE" w:rsidRDefault="00D92FDE" w:rsidP="00D92FDE">
      <w:pPr>
        <w:ind w:firstLineChars="200" w:firstLine="480"/>
        <w:rPr>
          <w:lang w:val="en-GB" w:eastAsia="zh-CN"/>
        </w:rPr>
      </w:pPr>
      <w:r>
        <w:rPr>
          <w:szCs w:val="24"/>
          <w:lang w:val="en-GB" w:eastAsia="zh-CN"/>
        </w:rPr>
        <w:t>这导致基本版本的</w:t>
      </w:r>
      <w:r>
        <w:rPr>
          <w:rFonts w:hint="eastAsia"/>
          <w:szCs w:val="24"/>
          <w:lang w:val="en-GB" w:eastAsia="zh-CN"/>
        </w:rPr>
        <w:t>频带</w:t>
      </w:r>
      <w:r>
        <w:rPr>
          <w:szCs w:val="24"/>
          <w:lang w:val="en-GB" w:eastAsia="zh-CN"/>
        </w:rPr>
        <w:t>数量为</w:t>
      </w:r>
      <w:r>
        <w:rPr>
          <w:i/>
          <w:iCs/>
          <w:lang w:val="en-GB" w:eastAsia="zh-CN"/>
        </w:rPr>
        <w:t>Z </w:t>
      </w:r>
      <w:r>
        <w:rPr>
          <w:rFonts w:ascii="Symbol" w:hAnsi="Symbol"/>
          <w:lang w:eastAsia="zh-CN"/>
        </w:rPr>
        <w:t></w:t>
      </w:r>
      <w:r>
        <w:rPr>
          <w:i/>
          <w:iCs/>
          <w:lang w:val="en-GB" w:eastAsia="zh-CN"/>
        </w:rPr>
        <w:t> 109</w:t>
      </w:r>
      <w:r>
        <w:rPr>
          <w:szCs w:val="24"/>
          <w:lang w:val="en-GB" w:eastAsia="zh-CN"/>
        </w:rPr>
        <w:t>，高级版本的</w:t>
      </w:r>
      <w:r>
        <w:rPr>
          <w:rFonts w:hint="eastAsia"/>
          <w:szCs w:val="24"/>
          <w:lang w:val="en-GB" w:eastAsia="zh-CN"/>
        </w:rPr>
        <w:t>频带</w:t>
      </w:r>
      <w:r>
        <w:rPr>
          <w:szCs w:val="24"/>
          <w:lang w:val="en-GB" w:eastAsia="zh-CN"/>
        </w:rPr>
        <w:t>数量为</w:t>
      </w:r>
      <w:r>
        <w:rPr>
          <w:i/>
          <w:iCs/>
          <w:lang w:val="en-GB" w:eastAsia="zh-CN"/>
        </w:rPr>
        <w:t>Z </w:t>
      </w:r>
      <w:r>
        <w:rPr>
          <w:rFonts w:ascii="Symbol" w:hAnsi="Symbol"/>
          <w:lang w:eastAsia="zh-CN"/>
        </w:rPr>
        <w:t></w:t>
      </w:r>
      <w:r>
        <w:rPr>
          <w:i/>
          <w:iCs/>
          <w:lang w:val="en-GB" w:eastAsia="zh-CN"/>
        </w:rPr>
        <w:t> 55</w:t>
      </w:r>
      <w:r>
        <w:rPr>
          <w:szCs w:val="24"/>
          <w:lang w:val="en-GB" w:eastAsia="zh-CN"/>
        </w:rPr>
        <w:t>。</w:t>
      </w:r>
    </w:p>
    <w:p w14:paraId="04768588" w14:textId="77777777" w:rsidR="00D92FDE" w:rsidRDefault="00D92FDE" w:rsidP="00D92FDE">
      <w:pPr>
        <w:pStyle w:val="TableNo"/>
        <w:rPr>
          <w:lang w:val="en-GB" w:eastAsia="zh-CN"/>
        </w:rPr>
      </w:pPr>
      <w:r>
        <w:rPr>
          <w:rFonts w:hint="eastAsia"/>
          <w:lang w:val="en-GB" w:eastAsia="zh-CN"/>
        </w:rPr>
        <w:lastRenderedPageBreak/>
        <w:t>表</w:t>
      </w:r>
      <w:r>
        <w:rPr>
          <w:lang w:val="en-GB" w:eastAsia="zh-CN"/>
        </w:rPr>
        <w:t>6</w:t>
      </w:r>
    </w:p>
    <w:p w14:paraId="51ED5B2B" w14:textId="77777777" w:rsidR="00D92FDE" w:rsidRDefault="00D92FDE" w:rsidP="00D92FDE">
      <w:pPr>
        <w:pStyle w:val="Tabletitle"/>
        <w:ind w:firstLine="442"/>
        <w:rPr>
          <w:lang w:val="en-GB" w:eastAsia="zh-CN"/>
        </w:rPr>
      </w:pPr>
      <w:r>
        <w:rPr>
          <w:szCs w:val="24"/>
          <w:lang w:val="en-GB" w:eastAsia="zh-CN"/>
        </w:rPr>
        <w:t>基本版本中使用的基于</w:t>
      </w:r>
      <w:r>
        <w:rPr>
          <w:szCs w:val="24"/>
          <w:lang w:val="en-GB" w:eastAsia="zh-CN"/>
        </w:rPr>
        <w:t>FFT</w:t>
      </w:r>
      <w:r>
        <w:rPr>
          <w:szCs w:val="24"/>
          <w:lang w:val="en-GB" w:eastAsia="zh-CN"/>
        </w:rPr>
        <w:t>的人耳模型的</w:t>
      </w:r>
      <w:r>
        <w:rPr>
          <w:rFonts w:hint="eastAsia"/>
          <w:szCs w:val="24"/>
          <w:lang w:val="en-GB" w:eastAsia="zh-CN"/>
        </w:rPr>
        <w:t>频带</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903"/>
        <w:gridCol w:w="2196"/>
        <w:gridCol w:w="2196"/>
        <w:gridCol w:w="2172"/>
        <w:gridCol w:w="2172"/>
      </w:tblGrid>
      <w:tr w:rsidR="00D92FDE" w14:paraId="549C453A" w14:textId="77777777" w:rsidTr="00805498">
        <w:trPr>
          <w:cantSplit/>
          <w:tblHeader/>
          <w:jc w:val="center"/>
        </w:trPr>
        <w:tc>
          <w:tcPr>
            <w:tcW w:w="903" w:type="dxa"/>
            <w:tcBorders>
              <w:bottom w:val="single" w:sz="6" w:space="0" w:color="auto"/>
            </w:tcBorders>
          </w:tcPr>
          <w:p w14:paraId="19CF5345" w14:textId="77777777" w:rsidR="00D92FDE" w:rsidRDefault="00D92FDE" w:rsidP="00805498">
            <w:pPr>
              <w:pStyle w:val="Tablehead"/>
              <w:ind w:firstLine="402"/>
            </w:pPr>
            <w:r>
              <w:rPr>
                <w:szCs w:val="22"/>
              </w:rPr>
              <w:t>组</w:t>
            </w:r>
          </w:p>
        </w:tc>
        <w:tc>
          <w:tcPr>
            <w:tcW w:w="2196" w:type="dxa"/>
            <w:tcBorders>
              <w:bottom w:val="single" w:sz="6" w:space="0" w:color="auto"/>
            </w:tcBorders>
          </w:tcPr>
          <w:p w14:paraId="41BA3EF4" w14:textId="77777777" w:rsidR="00D92FDE" w:rsidRDefault="00D92FDE" w:rsidP="00805498">
            <w:pPr>
              <w:pStyle w:val="Tablehead"/>
              <w:ind w:firstLine="402"/>
            </w:pPr>
            <w:r>
              <w:rPr>
                <w:szCs w:val="22"/>
              </w:rPr>
              <w:t>较低频率</w:t>
            </w:r>
            <w:r>
              <w:rPr>
                <w:szCs w:val="22"/>
              </w:rPr>
              <w:t>/</w:t>
            </w:r>
            <w:r>
              <w:rPr>
                <w:szCs w:val="22"/>
              </w:rPr>
              <w:t>赫兹</w:t>
            </w:r>
          </w:p>
        </w:tc>
        <w:tc>
          <w:tcPr>
            <w:tcW w:w="2196" w:type="dxa"/>
            <w:tcBorders>
              <w:bottom w:val="single" w:sz="6" w:space="0" w:color="auto"/>
            </w:tcBorders>
          </w:tcPr>
          <w:p w14:paraId="210DFC05" w14:textId="77777777" w:rsidR="00D92FDE" w:rsidRDefault="00D92FDE" w:rsidP="00805498">
            <w:pPr>
              <w:pStyle w:val="Tablehead"/>
              <w:ind w:firstLine="402"/>
            </w:pPr>
            <w:r>
              <w:rPr>
                <w:szCs w:val="22"/>
              </w:rPr>
              <w:t>中心频率</w:t>
            </w:r>
            <w:r>
              <w:rPr>
                <w:szCs w:val="22"/>
              </w:rPr>
              <w:t>/</w:t>
            </w:r>
            <w:r>
              <w:rPr>
                <w:szCs w:val="22"/>
              </w:rPr>
              <w:t>赫兹</w:t>
            </w:r>
          </w:p>
        </w:tc>
        <w:tc>
          <w:tcPr>
            <w:tcW w:w="2172" w:type="dxa"/>
            <w:tcBorders>
              <w:bottom w:val="single" w:sz="6" w:space="0" w:color="auto"/>
            </w:tcBorders>
          </w:tcPr>
          <w:p w14:paraId="308A1C71" w14:textId="77777777" w:rsidR="00D92FDE" w:rsidRDefault="00D92FDE" w:rsidP="00805498">
            <w:pPr>
              <w:pStyle w:val="Tablehead"/>
              <w:ind w:firstLine="402"/>
            </w:pPr>
            <w:r>
              <w:rPr>
                <w:rFonts w:hint="eastAsia"/>
                <w:szCs w:val="22"/>
                <w:lang w:val="en-US" w:eastAsia="zh-CN"/>
              </w:rPr>
              <w:t>较高</w:t>
            </w:r>
            <w:r>
              <w:rPr>
                <w:szCs w:val="22"/>
              </w:rPr>
              <w:t>频率</w:t>
            </w:r>
            <w:r>
              <w:rPr>
                <w:szCs w:val="22"/>
              </w:rPr>
              <w:t>/</w:t>
            </w:r>
            <w:r>
              <w:rPr>
                <w:szCs w:val="22"/>
              </w:rPr>
              <w:t>赫兹</w:t>
            </w:r>
          </w:p>
        </w:tc>
        <w:tc>
          <w:tcPr>
            <w:tcW w:w="2172" w:type="dxa"/>
            <w:tcBorders>
              <w:bottom w:val="single" w:sz="6" w:space="0" w:color="auto"/>
            </w:tcBorders>
          </w:tcPr>
          <w:p w14:paraId="3D71DF9C" w14:textId="77777777" w:rsidR="00D92FDE" w:rsidRDefault="00D92FDE" w:rsidP="00805498">
            <w:pPr>
              <w:pStyle w:val="Tablehead"/>
              <w:ind w:firstLine="402"/>
            </w:pPr>
            <w:r>
              <w:rPr>
                <w:szCs w:val="22"/>
              </w:rPr>
              <w:t>频率宽度</w:t>
            </w:r>
            <w:r>
              <w:rPr>
                <w:szCs w:val="22"/>
              </w:rPr>
              <w:t>/</w:t>
            </w:r>
            <w:r>
              <w:rPr>
                <w:szCs w:val="22"/>
              </w:rPr>
              <w:t>赫兹</w:t>
            </w:r>
          </w:p>
        </w:tc>
      </w:tr>
      <w:tr w:rsidR="00D92FDE" w14:paraId="2DBE33FD" w14:textId="77777777" w:rsidTr="00805498">
        <w:trPr>
          <w:cantSplit/>
          <w:tblHeader/>
          <w:jc w:val="center"/>
        </w:trPr>
        <w:tc>
          <w:tcPr>
            <w:tcW w:w="903" w:type="dxa"/>
            <w:tcBorders>
              <w:bottom w:val="single" w:sz="12" w:space="0" w:color="auto"/>
            </w:tcBorders>
          </w:tcPr>
          <w:p w14:paraId="0A18AEF2" w14:textId="77777777" w:rsidR="00D92FDE" w:rsidRDefault="00D92FDE" w:rsidP="00805498">
            <w:pPr>
              <w:pStyle w:val="Tabletext"/>
              <w:ind w:firstLine="400"/>
              <w:jc w:val="center"/>
              <w:rPr>
                <w:i/>
                <w:iCs/>
                <w:szCs w:val="22"/>
              </w:rPr>
            </w:pPr>
            <w:r>
              <w:rPr>
                <w:i/>
                <w:iCs/>
                <w:szCs w:val="22"/>
              </w:rPr>
              <w:t>k</w:t>
            </w:r>
          </w:p>
        </w:tc>
        <w:tc>
          <w:tcPr>
            <w:tcW w:w="2196" w:type="dxa"/>
            <w:tcBorders>
              <w:bottom w:val="single" w:sz="12" w:space="0" w:color="auto"/>
            </w:tcBorders>
          </w:tcPr>
          <w:p w14:paraId="6FFC2A77" w14:textId="77777777" w:rsidR="00D92FDE" w:rsidRDefault="00D92FDE" w:rsidP="00805498">
            <w:pPr>
              <w:pStyle w:val="Tabletext"/>
              <w:ind w:firstLine="400"/>
              <w:jc w:val="center"/>
              <w:rPr>
                <w:i/>
                <w:iCs/>
                <w:szCs w:val="22"/>
              </w:rPr>
            </w:pPr>
            <w:r>
              <w:rPr>
                <w:i/>
                <w:iCs/>
                <w:szCs w:val="22"/>
              </w:rPr>
              <w:t>f</w:t>
            </w:r>
            <w:r>
              <w:rPr>
                <w:i/>
                <w:iCs/>
                <w:position w:val="-4"/>
                <w:szCs w:val="22"/>
              </w:rPr>
              <w:t>l</w:t>
            </w:r>
            <w:r>
              <w:rPr>
                <w:i/>
                <w:iCs/>
                <w:szCs w:val="22"/>
              </w:rPr>
              <w:t>[k]</w:t>
            </w:r>
          </w:p>
        </w:tc>
        <w:tc>
          <w:tcPr>
            <w:tcW w:w="2196" w:type="dxa"/>
            <w:tcBorders>
              <w:bottom w:val="single" w:sz="12" w:space="0" w:color="auto"/>
            </w:tcBorders>
          </w:tcPr>
          <w:p w14:paraId="37F60C0B" w14:textId="77777777" w:rsidR="00D92FDE" w:rsidRDefault="00D92FDE" w:rsidP="00805498">
            <w:pPr>
              <w:pStyle w:val="Tabletext"/>
              <w:ind w:firstLine="400"/>
              <w:jc w:val="center"/>
              <w:rPr>
                <w:i/>
                <w:iCs/>
                <w:szCs w:val="22"/>
              </w:rPr>
            </w:pPr>
            <w:r>
              <w:rPr>
                <w:i/>
                <w:iCs/>
                <w:szCs w:val="22"/>
              </w:rPr>
              <w:t>f</w:t>
            </w:r>
            <w:r>
              <w:rPr>
                <w:i/>
                <w:iCs/>
                <w:position w:val="-4"/>
                <w:szCs w:val="22"/>
              </w:rPr>
              <w:t>c</w:t>
            </w:r>
            <w:r>
              <w:rPr>
                <w:i/>
                <w:iCs/>
                <w:szCs w:val="22"/>
              </w:rPr>
              <w:t>[k]</w:t>
            </w:r>
          </w:p>
        </w:tc>
        <w:tc>
          <w:tcPr>
            <w:tcW w:w="2172" w:type="dxa"/>
            <w:tcBorders>
              <w:bottom w:val="single" w:sz="12" w:space="0" w:color="auto"/>
            </w:tcBorders>
          </w:tcPr>
          <w:p w14:paraId="7538E2BA" w14:textId="77777777" w:rsidR="00D92FDE" w:rsidRDefault="00D92FDE" w:rsidP="00805498">
            <w:pPr>
              <w:pStyle w:val="Tabletext"/>
              <w:ind w:firstLine="400"/>
              <w:jc w:val="center"/>
              <w:rPr>
                <w:i/>
                <w:iCs/>
                <w:szCs w:val="22"/>
              </w:rPr>
            </w:pPr>
            <w:r>
              <w:rPr>
                <w:i/>
                <w:iCs/>
                <w:szCs w:val="22"/>
              </w:rPr>
              <w:t>f</w:t>
            </w:r>
            <w:r>
              <w:rPr>
                <w:i/>
                <w:iCs/>
                <w:position w:val="-4"/>
                <w:szCs w:val="22"/>
              </w:rPr>
              <w:t>u</w:t>
            </w:r>
            <w:r>
              <w:rPr>
                <w:i/>
                <w:iCs/>
                <w:szCs w:val="22"/>
              </w:rPr>
              <w:t>[k]</w:t>
            </w:r>
          </w:p>
        </w:tc>
        <w:tc>
          <w:tcPr>
            <w:tcW w:w="2172" w:type="dxa"/>
            <w:tcBorders>
              <w:bottom w:val="single" w:sz="12" w:space="0" w:color="auto"/>
            </w:tcBorders>
          </w:tcPr>
          <w:p w14:paraId="225EE685" w14:textId="77777777" w:rsidR="00D92FDE" w:rsidRDefault="00D92FDE" w:rsidP="00805498">
            <w:pPr>
              <w:pStyle w:val="Tabletext"/>
              <w:ind w:firstLine="400"/>
              <w:jc w:val="center"/>
              <w:rPr>
                <w:i/>
                <w:iCs/>
                <w:szCs w:val="22"/>
              </w:rPr>
            </w:pPr>
            <w:r>
              <w:rPr>
                <w:i/>
                <w:iCs/>
                <w:szCs w:val="22"/>
              </w:rPr>
              <w:t>f</w:t>
            </w:r>
            <w:r>
              <w:rPr>
                <w:i/>
                <w:iCs/>
                <w:position w:val="-4"/>
                <w:szCs w:val="22"/>
              </w:rPr>
              <w:t>w</w:t>
            </w:r>
            <w:r>
              <w:rPr>
                <w:i/>
                <w:iCs/>
                <w:szCs w:val="22"/>
              </w:rPr>
              <w:t>[k]</w:t>
            </w:r>
          </w:p>
        </w:tc>
      </w:tr>
      <w:tr w:rsidR="00D92FDE" w14:paraId="3287FBEC" w14:textId="77777777" w:rsidTr="00805498">
        <w:tblPrEx>
          <w:tblBorders>
            <w:bottom w:val="single" w:sz="6" w:space="0" w:color="auto"/>
          </w:tblBorders>
        </w:tblPrEx>
        <w:trPr>
          <w:cantSplit/>
          <w:tblHeader/>
          <w:jc w:val="center"/>
        </w:trPr>
        <w:tc>
          <w:tcPr>
            <w:tcW w:w="903" w:type="dxa"/>
            <w:tcBorders>
              <w:top w:val="single" w:sz="12" w:space="0" w:color="auto"/>
            </w:tcBorders>
          </w:tcPr>
          <w:p w14:paraId="74DD492C" w14:textId="77777777" w:rsidR="00D92FDE" w:rsidRDefault="00D92FDE" w:rsidP="00805498">
            <w:pPr>
              <w:pStyle w:val="Tabletext"/>
              <w:ind w:firstLine="400"/>
              <w:jc w:val="center"/>
            </w:pPr>
            <w:r>
              <w:t>0</w:t>
            </w:r>
          </w:p>
        </w:tc>
        <w:tc>
          <w:tcPr>
            <w:tcW w:w="2196" w:type="dxa"/>
            <w:tcBorders>
              <w:top w:val="single" w:sz="12" w:space="0" w:color="auto"/>
            </w:tcBorders>
          </w:tcPr>
          <w:p w14:paraId="684D1C23" w14:textId="77777777" w:rsidR="00D92FDE" w:rsidRDefault="00D92FDE" w:rsidP="00805498">
            <w:pPr>
              <w:pStyle w:val="Tabletext"/>
              <w:ind w:firstLine="400"/>
              <w:jc w:val="center"/>
            </w:pPr>
            <w:r>
              <w:t>80</w:t>
            </w:r>
          </w:p>
        </w:tc>
        <w:tc>
          <w:tcPr>
            <w:tcW w:w="2196" w:type="dxa"/>
            <w:tcBorders>
              <w:top w:val="single" w:sz="12" w:space="0" w:color="auto"/>
            </w:tcBorders>
          </w:tcPr>
          <w:p w14:paraId="713D4DFE" w14:textId="77777777" w:rsidR="00D92FDE" w:rsidRDefault="00D92FDE" w:rsidP="00805498">
            <w:pPr>
              <w:pStyle w:val="Tabletext"/>
              <w:ind w:firstLine="400"/>
              <w:jc w:val="center"/>
            </w:pPr>
            <w:r>
              <w:t>91.708</w:t>
            </w:r>
          </w:p>
        </w:tc>
        <w:tc>
          <w:tcPr>
            <w:tcW w:w="2172" w:type="dxa"/>
            <w:tcBorders>
              <w:top w:val="single" w:sz="12" w:space="0" w:color="auto"/>
            </w:tcBorders>
          </w:tcPr>
          <w:p w14:paraId="57E5FCF6" w14:textId="77777777" w:rsidR="00D92FDE" w:rsidRDefault="00D92FDE" w:rsidP="00805498">
            <w:pPr>
              <w:pStyle w:val="Tabletext"/>
              <w:ind w:firstLine="400"/>
              <w:jc w:val="center"/>
            </w:pPr>
            <w:r>
              <w:t>103.445</w:t>
            </w:r>
          </w:p>
        </w:tc>
        <w:tc>
          <w:tcPr>
            <w:tcW w:w="2172" w:type="dxa"/>
            <w:tcBorders>
              <w:top w:val="single" w:sz="12" w:space="0" w:color="auto"/>
            </w:tcBorders>
          </w:tcPr>
          <w:p w14:paraId="2D265497" w14:textId="77777777" w:rsidR="00D92FDE" w:rsidRDefault="00D92FDE" w:rsidP="00805498">
            <w:pPr>
              <w:pStyle w:val="Tabletext"/>
              <w:ind w:firstLine="400"/>
              <w:jc w:val="center"/>
            </w:pPr>
            <w:r>
              <w:t>23.445</w:t>
            </w:r>
          </w:p>
        </w:tc>
      </w:tr>
      <w:tr w:rsidR="00D92FDE" w14:paraId="68CC2BCE" w14:textId="77777777" w:rsidTr="00805498">
        <w:tblPrEx>
          <w:tblBorders>
            <w:bottom w:val="single" w:sz="6" w:space="0" w:color="auto"/>
          </w:tblBorders>
        </w:tblPrEx>
        <w:trPr>
          <w:cantSplit/>
          <w:tblHeader/>
          <w:jc w:val="center"/>
        </w:trPr>
        <w:tc>
          <w:tcPr>
            <w:tcW w:w="903" w:type="dxa"/>
          </w:tcPr>
          <w:p w14:paraId="25D8691F" w14:textId="77777777" w:rsidR="00D92FDE" w:rsidRDefault="00D92FDE" w:rsidP="00805498">
            <w:pPr>
              <w:pStyle w:val="Tabletext"/>
              <w:ind w:firstLine="400"/>
              <w:jc w:val="center"/>
            </w:pPr>
            <w:r>
              <w:t>1</w:t>
            </w:r>
          </w:p>
        </w:tc>
        <w:tc>
          <w:tcPr>
            <w:tcW w:w="2196" w:type="dxa"/>
          </w:tcPr>
          <w:p w14:paraId="7A45A2AD" w14:textId="77777777" w:rsidR="00D92FDE" w:rsidRDefault="00D92FDE" w:rsidP="00805498">
            <w:pPr>
              <w:pStyle w:val="Tabletext"/>
              <w:ind w:firstLine="400"/>
              <w:jc w:val="center"/>
            </w:pPr>
            <w:r>
              <w:t>103.445</w:t>
            </w:r>
          </w:p>
        </w:tc>
        <w:tc>
          <w:tcPr>
            <w:tcW w:w="2196" w:type="dxa"/>
          </w:tcPr>
          <w:p w14:paraId="5C7EAD93" w14:textId="77777777" w:rsidR="00D92FDE" w:rsidRDefault="00D92FDE" w:rsidP="00805498">
            <w:pPr>
              <w:pStyle w:val="Tabletext"/>
              <w:ind w:firstLine="400"/>
              <w:jc w:val="center"/>
            </w:pPr>
            <w:r>
              <w:t>115.216</w:t>
            </w:r>
          </w:p>
        </w:tc>
        <w:tc>
          <w:tcPr>
            <w:tcW w:w="2172" w:type="dxa"/>
          </w:tcPr>
          <w:p w14:paraId="02D5BB72" w14:textId="77777777" w:rsidR="00D92FDE" w:rsidRDefault="00D92FDE" w:rsidP="00805498">
            <w:pPr>
              <w:pStyle w:val="Tabletext"/>
              <w:ind w:firstLine="400"/>
              <w:jc w:val="center"/>
            </w:pPr>
            <w:r>
              <w:t>127.023</w:t>
            </w:r>
          </w:p>
        </w:tc>
        <w:tc>
          <w:tcPr>
            <w:tcW w:w="2172" w:type="dxa"/>
          </w:tcPr>
          <w:p w14:paraId="5C84AC20" w14:textId="77777777" w:rsidR="00D92FDE" w:rsidRDefault="00D92FDE" w:rsidP="00805498">
            <w:pPr>
              <w:pStyle w:val="Tabletext"/>
              <w:ind w:firstLine="400"/>
              <w:jc w:val="center"/>
            </w:pPr>
            <w:r>
              <w:t>23.577</w:t>
            </w:r>
          </w:p>
        </w:tc>
      </w:tr>
      <w:tr w:rsidR="00D92FDE" w14:paraId="2C306EDE" w14:textId="77777777" w:rsidTr="00805498">
        <w:tblPrEx>
          <w:tblBorders>
            <w:bottom w:val="single" w:sz="6" w:space="0" w:color="auto"/>
          </w:tblBorders>
        </w:tblPrEx>
        <w:trPr>
          <w:cantSplit/>
          <w:tblHeader/>
          <w:jc w:val="center"/>
        </w:trPr>
        <w:tc>
          <w:tcPr>
            <w:tcW w:w="903" w:type="dxa"/>
          </w:tcPr>
          <w:p w14:paraId="7BB9690E" w14:textId="77777777" w:rsidR="00D92FDE" w:rsidRDefault="00D92FDE" w:rsidP="00805498">
            <w:pPr>
              <w:pStyle w:val="Tabletext"/>
              <w:ind w:firstLine="400"/>
              <w:jc w:val="center"/>
            </w:pPr>
            <w:r>
              <w:t>2</w:t>
            </w:r>
          </w:p>
        </w:tc>
        <w:tc>
          <w:tcPr>
            <w:tcW w:w="2196" w:type="dxa"/>
          </w:tcPr>
          <w:p w14:paraId="13003B85" w14:textId="77777777" w:rsidR="00D92FDE" w:rsidRDefault="00D92FDE" w:rsidP="00805498">
            <w:pPr>
              <w:pStyle w:val="Tabletext"/>
              <w:ind w:firstLine="400"/>
              <w:jc w:val="center"/>
            </w:pPr>
            <w:r>
              <w:t>127.023</w:t>
            </w:r>
          </w:p>
        </w:tc>
        <w:tc>
          <w:tcPr>
            <w:tcW w:w="2196" w:type="dxa"/>
          </w:tcPr>
          <w:p w14:paraId="0AF8137E" w14:textId="77777777" w:rsidR="00D92FDE" w:rsidRDefault="00D92FDE" w:rsidP="00805498">
            <w:pPr>
              <w:pStyle w:val="Tabletext"/>
              <w:ind w:firstLine="400"/>
              <w:jc w:val="center"/>
            </w:pPr>
            <w:r>
              <w:t>138.87</w:t>
            </w:r>
          </w:p>
        </w:tc>
        <w:tc>
          <w:tcPr>
            <w:tcW w:w="2172" w:type="dxa"/>
          </w:tcPr>
          <w:p w14:paraId="6A1088C3" w14:textId="77777777" w:rsidR="00D92FDE" w:rsidRDefault="00D92FDE" w:rsidP="00805498">
            <w:pPr>
              <w:pStyle w:val="Tabletext"/>
              <w:ind w:firstLine="400"/>
              <w:jc w:val="center"/>
            </w:pPr>
            <w:r>
              <w:t>150.762</w:t>
            </w:r>
          </w:p>
        </w:tc>
        <w:tc>
          <w:tcPr>
            <w:tcW w:w="2172" w:type="dxa"/>
          </w:tcPr>
          <w:p w14:paraId="175B7F54" w14:textId="77777777" w:rsidR="00D92FDE" w:rsidRDefault="00D92FDE" w:rsidP="00805498">
            <w:pPr>
              <w:pStyle w:val="Tabletext"/>
              <w:ind w:firstLine="400"/>
              <w:jc w:val="center"/>
            </w:pPr>
            <w:r>
              <w:t>23.739</w:t>
            </w:r>
          </w:p>
        </w:tc>
      </w:tr>
      <w:tr w:rsidR="00D92FDE" w14:paraId="6218D0E9" w14:textId="77777777" w:rsidTr="00805498">
        <w:tblPrEx>
          <w:tblBorders>
            <w:bottom w:val="single" w:sz="6" w:space="0" w:color="auto"/>
          </w:tblBorders>
        </w:tblPrEx>
        <w:trPr>
          <w:cantSplit/>
          <w:tblHeader/>
          <w:jc w:val="center"/>
        </w:trPr>
        <w:tc>
          <w:tcPr>
            <w:tcW w:w="903" w:type="dxa"/>
          </w:tcPr>
          <w:p w14:paraId="5919FAB6" w14:textId="77777777" w:rsidR="00D92FDE" w:rsidRDefault="00D92FDE" w:rsidP="00805498">
            <w:pPr>
              <w:pStyle w:val="Tabletext"/>
              <w:ind w:firstLine="400"/>
              <w:jc w:val="center"/>
            </w:pPr>
            <w:r>
              <w:t>3</w:t>
            </w:r>
          </w:p>
        </w:tc>
        <w:tc>
          <w:tcPr>
            <w:tcW w:w="2196" w:type="dxa"/>
          </w:tcPr>
          <w:p w14:paraId="54B3FD92" w14:textId="77777777" w:rsidR="00D92FDE" w:rsidRDefault="00D92FDE" w:rsidP="00805498">
            <w:pPr>
              <w:pStyle w:val="Tabletext"/>
              <w:ind w:firstLine="400"/>
              <w:jc w:val="center"/>
            </w:pPr>
            <w:r>
              <w:t>150.762</w:t>
            </w:r>
          </w:p>
        </w:tc>
        <w:tc>
          <w:tcPr>
            <w:tcW w:w="2196" w:type="dxa"/>
          </w:tcPr>
          <w:p w14:paraId="1813A1A2" w14:textId="77777777" w:rsidR="00D92FDE" w:rsidRDefault="00D92FDE" w:rsidP="00805498">
            <w:pPr>
              <w:pStyle w:val="Tabletext"/>
              <w:ind w:firstLine="400"/>
              <w:jc w:val="center"/>
            </w:pPr>
            <w:r>
              <w:t>162.702</w:t>
            </w:r>
          </w:p>
        </w:tc>
        <w:tc>
          <w:tcPr>
            <w:tcW w:w="2172" w:type="dxa"/>
          </w:tcPr>
          <w:p w14:paraId="442C844A" w14:textId="77777777" w:rsidR="00D92FDE" w:rsidRDefault="00D92FDE" w:rsidP="00805498">
            <w:pPr>
              <w:pStyle w:val="Tabletext"/>
              <w:ind w:firstLine="400"/>
              <w:jc w:val="center"/>
            </w:pPr>
            <w:r>
              <w:t>174.694</w:t>
            </w:r>
          </w:p>
        </w:tc>
        <w:tc>
          <w:tcPr>
            <w:tcW w:w="2172" w:type="dxa"/>
          </w:tcPr>
          <w:p w14:paraId="7ADBECD0" w14:textId="77777777" w:rsidR="00D92FDE" w:rsidRDefault="00D92FDE" w:rsidP="00805498">
            <w:pPr>
              <w:pStyle w:val="Tabletext"/>
              <w:ind w:firstLine="400"/>
              <w:jc w:val="center"/>
            </w:pPr>
            <w:r>
              <w:t>23.932</w:t>
            </w:r>
          </w:p>
        </w:tc>
      </w:tr>
      <w:tr w:rsidR="00D92FDE" w14:paraId="09112180" w14:textId="77777777" w:rsidTr="00805498">
        <w:tblPrEx>
          <w:tblBorders>
            <w:bottom w:val="single" w:sz="6" w:space="0" w:color="auto"/>
          </w:tblBorders>
        </w:tblPrEx>
        <w:trPr>
          <w:cantSplit/>
          <w:tblHeader/>
          <w:jc w:val="center"/>
        </w:trPr>
        <w:tc>
          <w:tcPr>
            <w:tcW w:w="903" w:type="dxa"/>
          </w:tcPr>
          <w:p w14:paraId="6D136377" w14:textId="77777777" w:rsidR="00D92FDE" w:rsidRDefault="00D92FDE" w:rsidP="00805498">
            <w:pPr>
              <w:pStyle w:val="Tabletext"/>
              <w:ind w:firstLine="400"/>
              <w:jc w:val="center"/>
            </w:pPr>
            <w:r>
              <w:t>4</w:t>
            </w:r>
          </w:p>
        </w:tc>
        <w:tc>
          <w:tcPr>
            <w:tcW w:w="2196" w:type="dxa"/>
          </w:tcPr>
          <w:p w14:paraId="1BDBD0DB" w14:textId="77777777" w:rsidR="00D92FDE" w:rsidRDefault="00D92FDE" w:rsidP="00805498">
            <w:pPr>
              <w:pStyle w:val="Tabletext"/>
              <w:ind w:firstLine="400"/>
              <w:jc w:val="center"/>
            </w:pPr>
            <w:r>
              <w:t>174.694</w:t>
            </w:r>
          </w:p>
        </w:tc>
        <w:tc>
          <w:tcPr>
            <w:tcW w:w="2196" w:type="dxa"/>
          </w:tcPr>
          <w:p w14:paraId="5AE82884" w14:textId="77777777" w:rsidR="00D92FDE" w:rsidRDefault="00D92FDE" w:rsidP="00805498">
            <w:pPr>
              <w:pStyle w:val="Tabletext"/>
              <w:ind w:firstLine="400"/>
              <w:jc w:val="center"/>
            </w:pPr>
            <w:r>
              <w:t>186.742</w:t>
            </w:r>
          </w:p>
        </w:tc>
        <w:tc>
          <w:tcPr>
            <w:tcW w:w="2172" w:type="dxa"/>
          </w:tcPr>
          <w:p w14:paraId="17672A52" w14:textId="77777777" w:rsidR="00D92FDE" w:rsidRDefault="00D92FDE" w:rsidP="00805498">
            <w:pPr>
              <w:pStyle w:val="Tabletext"/>
              <w:ind w:firstLine="400"/>
              <w:jc w:val="center"/>
            </w:pPr>
            <w:r>
              <w:t>198.849</w:t>
            </w:r>
          </w:p>
        </w:tc>
        <w:tc>
          <w:tcPr>
            <w:tcW w:w="2172" w:type="dxa"/>
          </w:tcPr>
          <w:p w14:paraId="6BCF4183" w14:textId="77777777" w:rsidR="00D92FDE" w:rsidRDefault="00D92FDE" w:rsidP="00805498">
            <w:pPr>
              <w:pStyle w:val="Tabletext"/>
              <w:ind w:firstLine="400"/>
              <w:jc w:val="center"/>
            </w:pPr>
            <w:r>
              <w:t>24.155</w:t>
            </w:r>
          </w:p>
        </w:tc>
      </w:tr>
      <w:tr w:rsidR="00D92FDE" w14:paraId="7EE53E14" w14:textId="77777777" w:rsidTr="00805498">
        <w:tblPrEx>
          <w:tblBorders>
            <w:bottom w:val="single" w:sz="6" w:space="0" w:color="auto"/>
          </w:tblBorders>
        </w:tblPrEx>
        <w:trPr>
          <w:cantSplit/>
          <w:tblHeader/>
          <w:jc w:val="center"/>
        </w:trPr>
        <w:tc>
          <w:tcPr>
            <w:tcW w:w="903" w:type="dxa"/>
          </w:tcPr>
          <w:p w14:paraId="713ED5FB" w14:textId="77777777" w:rsidR="00D92FDE" w:rsidRDefault="00D92FDE" w:rsidP="00805498">
            <w:pPr>
              <w:pStyle w:val="Tabletext"/>
              <w:ind w:firstLine="400"/>
              <w:jc w:val="center"/>
            </w:pPr>
            <w:r>
              <w:t>5</w:t>
            </w:r>
          </w:p>
        </w:tc>
        <w:tc>
          <w:tcPr>
            <w:tcW w:w="2196" w:type="dxa"/>
          </w:tcPr>
          <w:p w14:paraId="12A3FE04" w14:textId="77777777" w:rsidR="00D92FDE" w:rsidRDefault="00D92FDE" w:rsidP="00805498">
            <w:pPr>
              <w:pStyle w:val="Tabletext"/>
              <w:ind w:firstLine="400"/>
              <w:jc w:val="center"/>
            </w:pPr>
            <w:r>
              <w:t>198.849</w:t>
            </w:r>
          </w:p>
        </w:tc>
        <w:tc>
          <w:tcPr>
            <w:tcW w:w="2196" w:type="dxa"/>
          </w:tcPr>
          <w:p w14:paraId="38548E6F" w14:textId="77777777" w:rsidR="00D92FDE" w:rsidRDefault="00D92FDE" w:rsidP="00805498">
            <w:pPr>
              <w:pStyle w:val="Tabletext"/>
              <w:ind w:firstLine="400"/>
              <w:jc w:val="center"/>
            </w:pPr>
            <w:r>
              <w:t>211.019</w:t>
            </w:r>
          </w:p>
        </w:tc>
        <w:tc>
          <w:tcPr>
            <w:tcW w:w="2172" w:type="dxa"/>
          </w:tcPr>
          <w:p w14:paraId="1EE90DE5" w14:textId="77777777" w:rsidR="00D92FDE" w:rsidRDefault="00D92FDE" w:rsidP="00805498">
            <w:pPr>
              <w:pStyle w:val="Tabletext"/>
              <w:ind w:firstLine="400"/>
              <w:jc w:val="center"/>
            </w:pPr>
            <w:r>
              <w:t>223.257</w:t>
            </w:r>
          </w:p>
        </w:tc>
        <w:tc>
          <w:tcPr>
            <w:tcW w:w="2172" w:type="dxa"/>
          </w:tcPr>
          <w:p w14:paraId="6DC6CE4C" w14:textId="77777777" w:rsidR="00D92FDE" w:rsidRDefault="00D92FDE" w:rsidP="00805498">
            <w:pPr>
              <w:pStyle w:val="Tabletext"/>
              <w:ind w:firstLine="400"/>
              <w:jc w:val="center"/>
            </w:pPr>
            <w:r>
              <w:t>24.408</w:t>
            </w:r>
          </w:p>
        </w:tc>
      </w:tr>
      <w:tr w:rsidR="00D92FDE" w14:paraId="630B21A9" w14:textId="77777777" w:rsidTr="00805498">
        <w:tblPrEx>
          <w:tblBorders>
            <w:bottom w:val="single" w:sz="6" w:space="0" w:color="auto"/>
          </w:tblBorders>
        </w:tblPrEx>
        <w:trPr>
          <w:cantSplit/>
          <w:tblHeader/>
          <w:jc w:val="center"/>
        </w:trPr>
        <w:tc>
          <w:tcPr>
            <w:tcW w:w="903" w:type="dxa"/>
          </w:tcPr>
          <w:p w14:paraId="3B8B8ADD" w14:textId="77777777" w:rsidR="00D92FDE" w:rsidRDefault="00D92FDE" w:rsidP="00805498">
            <w:pPr>
              <w:pStyle w:val="Tabletext"/>
              <w:ind w:firstLine="400"/>
              <w:jc w:val="center"/>
            </w:pPr>
            <w:r>
              <w:t>6</w:t>
            </w:r>
          </w:p>
        </w:tc>
        <w:tc>
          <w:tcPr>
            <w:tcW w:w="2196" w:type="dxa"/>
          </w:tcPr>
          <w:p w14:paraId="735B1507" w14:textId="77777777" w:rsidR="00D92FDE" w:rsidRDefault="00D92FDE" w:rsidP="00805498">
            <w:pPr>
              <w:pStyle w:val="Tabletext"/>
              <w:ind w:firstLine="400"/>
              <w:jc w:val="center"/>
            </w:pPr>
            <w:r>
              <w:t>223.257</w:t>
            </w:r>
          </w:p>
        </w:tc>
        <w:tc>
          <w:tcPr>
            <w:tcW w:w="2196" w:type="dxa"/>
          </w:tcPr>
          <w:p w14:paraId="08429818" w14:textId="77777777" w:rsidR="00D92FDE" w:rsidRDefault="00D92FDE" w:rsidP="00805498">
            <w:pPr>
              <w:pStyle w:val="Tabletext"/>
              <w:ind w:firstLine="400"/>
              <w:jc w:val="center"/>
            </w:pPr>
            <w:r>
              <w:t>235.566</w:t>
            </w:r>
          </w:p>
        </w:tc>
        <w:tc>
          <w:tcPr>
            <w:tcW w:w="2172" w:type="dxa"/>
          </w:tcPr>
          <w:p w14:paraId="7DD18F95" w14:textId="77777777" w:rsidR="00D92FDE" w:rsidRDefault="00D92FDE" w:rsidP="00805498">
            <w:pPr>
              <w:pStyle w:val="Tabletext"/>
              <w:ind w:firstLine="400"/>
              <w:jc w:val="center"/>
            </w:pPr>
            <w:r>
              <w:t>247.95</w:t>
            </w:r>
          </w:p>
        </w:tc>
        <w:tc>
          <w:tcPr>
            <w:tcW w:w="2172" w:type="dxa"/>
          </w:tcPr>
          <w:p w14:paraId="6B7E302D" w14:textId="77777777" w:rsidR="00D92FDE" w:rsidRDefault="00D92FDE" w:rsidP="00805498">
            <w:pPr>
              <w:pStyle w:val="Tabletext"/>
              <w:ind w:firstLine="400"/>
              <w:jc w:val="center"/>
            </w:pPr>
            <w:r>
              <w:t>24.693</w:t>
            </w:r>
          </w:p>
        </w:tc>
      </w:tr>
      <w:tr w:rsidR="00D92FDE" w14:paraId="0F734C5C" w14:textId="77777777" w:rsidTr="00805498">
        <w:tblPrEx>
          <w:tblBorders>
            <w:bottom w:val="single" w:sz="6" w:space="0" w:color="auto"/>
          </w:tblBorders>
        </w:tblPrEx>
        <w:trPr>
          <w:cantSplit/>
          <w:tblHeader/>
          <w:jc w:val="center"/>
        </w:trPr>
        <w:tc>
          <w:tcPr>
            <w:tcW w:w="903" w:type="dxa"/>
          </w:tcPr>
          <w:p w14:paraId="3D173F37" w14:textId="77777777" w:rsidR="00D92FDE" w:rsidRDefault="00D92FDE" w:rsidP="00805498">
            <w:pPr>
              <w:pStyle w:val="Tabletext"/>
              <w:ind w:firstLine="400"/>
              <w:jc w:val="center"/>
            </w:pPr>
            <w:r>
              <w:t>7</w:t>
            </w:r>
          </w:p>
        </w:tc>
        <w:tc>
          <w:tcPr>
            <w:tcW w:w="2196" w:type="dxa"/>
          </w:tcPr>
          <w:p w14:paraId="3FE0ED42" w14:textId="77777777" w:rsidR="00D92FDE" w:rsidRDefault="00D92FDE" w:rsidP="00805498">
            <w:pPr>
              <w:pStyle w:val="Tabletext"/>
              <w:ind w:firstLine="400"/>
              <w:jc w:val="center"/>
            </w:pPr>
            <w:r>
              <w:t>247.95</w:t>
            </w:r>
          </w:p>
        </w:tc>
        <w:tc>
          <w:tcPr>
            <w:tcW w:w="2196" w:type="dxa"/>
          </w:tcPr>
          <w:p w14:paraId="32FAD35F" w14:textId="77777777" w:rsidR="00D92FDE" w:rsidRDefault="00D92FDE" w:rsidP="00805498">
            <w:pPr>
              <w:pStyle w:val="Tabletext"/>
              <w:ind w:firstLine="400"/>
              <w:jc w:val="center"/>
            </w:pPr>
            <w:r>
              <w:t>260.413</w:t>
            </w:r>
          </w:p>
        </w:tc>
        <w:tc>
          <w:tcPr>
            <w:tcW w:w="2172" w:type="dxa"/>
          </w:tcPr>
          <w:p w14:paraId="5B8BA78C" w14:textId="77777777" w:rsidR="00D92FDE" w:rsidRDefault="00D92FDE" w:rsidP="00805498">
            <w:pPr>
              <w:pStyle w:val="Tabletext"/>
              <w:ind w:firstLine="400"/>
              <w:jc w:val="center"/>
            </w:pPr>
            <w:r>
              <w:t>272.959</w:t>
            </w:r>
          </w:p>
        </w:tc>
        <w:tc>
          <w:tcPr>
            <w:tcW w:w="2172" w:type="dxa"/>
          </w:tcPr>
          <w:p w14:paraId="17A77D01" w14:textId="77777777" w:rsidR="00D92FDE" w:rsidRDefault="00D92FDE" w:rsidP="00805498">
            <w:pPr>
              <w:pStyle w:val="Tabletext"/>
              <w:ind w:firstLine="400"/>
              <w:jc w:val="center"/>
            </w:pPr>
            <w:r>
              <w:t>25.009</w:t>
            </w:r>
          </w:p>
        </w:tc>
      </w:tr>
      <w:tr w:rsidR="00D92FDE" w14:paraId="71675299" w14:textId="77777777" w:rsidTr="00805498">
        <w:tblPrEx>
          <w:tblBorders>
            <w:bottom w:val="single" w:sz="6" w:space="0" w:color="auto"/>
          </w:tblBorders>
        </w:tblPrEx>
        <w:trPr>
          <w:cantSplit/>
          <w:tblHeader/>
          <w:jc w:val="center"/>
        </w:trPr>
        <w:tc>
          <w:tcPr>
            <w:tcW w:w="903" w:type="dxa"/>
          </w:tcPr>
          <w:p w14:paraId="5545135A" w14:textId="77777777" w:rsidR="00D92FDE" w:rsidRDefault="00D92FDE" w:rsidP="00805498">
            <w:pPr>
              <w:pStyle w:val="Tabletext"/>
              <w:ind w:firstLine="400"/>
              <w:jc w:val="center"/>
            </w:pPr>
            <w:r>
              <w:t>8</w:t>
            </w:r>
          </w:p>
        </w:tc>
        <w:tc>
          <w:tcPr>
            <w:tcW w:w="2196" w:type="dxa"/>
          </w:tcPr>
          <w:p w14:paraId="56044ACC" w14:textId="77777777" w:rsidR="00D92FDE" w:rsidRDefault="00D92FDE" w:rsidP="00805498">
            <w:pPr>
              <w:pStyle w:val="Tabletext"/>
              <w:ind w:firstLine="400"/>
              <w:jc w:val="center"/>
            </w:pPr>
            <w:r>
              <w:t>272.959</w:t>
            </w:r>
          </w:p>
        </w:tc>
        <w:tc>
          <w:tcPr>
            <w:tcW w:w="2196" w:type="dxa"/>
          </w:tcPr>
          <w:p w14:paraId="7DB64B8C" w14:textId="77777777" w:rsidR="00D92FDE" w:rsidRDefault="00D92FDE" w:rsidP="00805498">
            <w:pPr>
              <w:pStyle w:val="Tabletext"/>
              <w:ind w:firstLine="400"/>
              <w:jc w:val="center"/>
            </w:pPr>
            <w:r>
              <w:t>285.593</w:t>
            </w:r>
          </w:p>
        </w:tc>
        <w:tc>
          <w:tcPr>
            <w:tcW w:w="2172" w:type="dxa"/>
          </w:tcPr>
          <w:p w14:paraId="557D3916" w14:textId="77777777" w:rsidR="00D92FDE" w:rsidRDefault="00D92FDE" w:rsidP="00805498">
            <w:pPr>
              <w:pStyle w:val="Tabletext"/>
              <w:ind w:firstLine="400"/>
              <w:jc w:val="center"/>
            </w:pPr>
            <w:r>
              <w:t>298.317</w:t>
            </w:r>
          </w:p>
        </w:tc>
        <w:tc>
          <w:tcPr>
            <w:tcW w:w="2172" w:type="dxa"/>
          </w:tcPr>
          <w:p w14:paraId="4003EB51" w14:textId="77777777" w:rsidR="00D92FDE" w:rsidRDefault="00D92FDE" w:rsidP="00805498">
            <w:pPr>
              <w:pStyle w:val="Tabletext"/>
              <w:ind w:firstLine="400"/>
              <w:jc w:val="center"/>
            </w:pPr>
            <w:r>
              <w:t>25.358</w:t>
            </w:r>
          </w:p>
        </w:tc>
      </w:tr>
      <w:tr w:rsidR="00D92FDE" w14:paraId="5A624E7B" w14:textId="77777777" w:rsidTr="00805498">
        <w:tblPrEx>
          <w:tblBorders>
            <w:bottom w:val="single" w:sz="6" w:space="0" w:color="auto"/>
          </w:tblBorders>
        </w:tblPrEx>
        <w:trPr>
          <w:cantSplit/>
          <w:tblHeader/>
          <w:jc w:val="center"/>
        </w:trPr>
        <w:tc>
          <w:tcPr>
            <w:tcW w:w="903" w:type="dxa"/>
          </w:tcPr>
          <w:p w14:paraId="23D89F0F" w14:textId="77777777" w:rsidR="00D92FDE" w:rsidRDefault="00D92FDE" w:rsidP="00805498">
            <w:pPr>
              <w:pStyle w:val="Tabletext"/>
              <w:ind w:firstLine="400"/>
              <w:jc w:val="center"/>
            </w:pPr>
            <w:r>
              <w:t>9</w:t>
            </w:r>
          </w:p>
        </w:tc>
        <w:tc>
          <w:tcPr>
            <w:tcW w:w="2196" w:type="dxa"/>
          </w:tcPr>
          <w:p w14:paraId="485AD672" w14:textId="77777777" w:rsidR="00D92FDE" w:rsidRDefault="00D92FDE" w:rsidP="00805498">
            <w:pPr>
              <w:pStyle w:val="Tabletext"/>
              <w:ind w:firstLine="400"/>
              <w:jc w:val="center"/>
            </w:pPr>
            <w:r>
              <w:t>298.317</w:t>
            </w:r>
          </w:p>
        </w:tc>
        <w:tc>
          <w:tcPr>
            <w:tcW w:w="2196" w:type="dxa"/>
          </w:tcPr>
          <w:p w14:paraId="5FE19EA4" w14:textId="77777777" w:rsidR="00D92FDE" w:rsidRDefault="00D92FDE" w:rsidP="00805498">
            <w:pPr>
              <w:pStyle w:val="Tabletext"/>
              <w:ind w:firstLine="400"/>
              <w:jc w:val="center"/>
            </w:pPr>
            <w:r>
              <w:t>311.136</w:t>
            </w:r>
          </w:p>
        </w:tc>
        <w:tc>
          <w:tcPr>
            <w:tcW w:w="2172" w:type="dxa"/>
          </w:tcPr>
          <w:p w14:paraId="6D8FE180" w14:textId="77777777" w:rsidR="00D92FDE" w:rsidRDefault="00D92FDE" w:rsidP="00805498">
            <w:pPr>
              <w:pStyle w:val="Tabletext"/>
              <w:ind w:firstLine="400"/>
              <w:jc w:val="center"/>
            </w:pPr>
            <w:r>
              <w:t>324.055</w:t>
            </w:r>
          </w:p>
        </w:tc>
        <w:tc>
          <w:tcPr>
            <w:tcW w:w="2172" w:type="dxa"/>
          </w:tcPr>
          <w:p w14:paraId="43CAE93B" w14:textId="77777777" w:rsidR="00D92FDE" w:rsidRDefault="00D92FDE" w:rsidP="00805498">
            <w:pPr>
              <w:pStyle w:val="Tabletext"/>
              <w:ind w:firstLine="400"/>
              <w:jc w:val="center"/>
            </w:pPr>
            <w:r>
              <w:t>25.738</w:t>
            </w:r>
          </w:p>
        </w:tc>
      </w:tr>
      <w:tr w:rsidR="00D92FDE" w14:paraId="7F7924E3" w14:textId="77777777" w:rsidTr="00805498">
        <w:tblPrEx>
          <w:tblBorders>
            <w:bottom w:val="single" w:sz="6" w:space="0" w:color="auto"/>
          </w:tblBorders>
        </w:tblPrEx>
        <w:trPr>
          <w:cantSplit/>
          <w:tblHeader/>
          <w:jc w:val="center"/>
        </w:trPr>
        <w:tc>
          <w:tcPr>
            <w:tcW w:w="903" w:type="dxa"/>
          </w:tcPr>
          <w:p w14:paraId="08699A8E" w14:textId="77777777" w:rsidR="00D92FDE" w:rsidRDefault="00D92FDE" w:rsidP="00805498">
            <w:pPr>
              <w:pStyle w:val="Tabletext"/>
              <w:ind w:firstLine="400"/>
              <w:jc w:val="center"/>
            </w:pPr>
            <w:r>
              <w:t>10</w:t>
            </w:r>
          </w:p>
        </w:tc>
        <w:tc>
          <w:tcPr>
            <w:tcW w:w="2196" w:type="dxa"/>
          </w:tcPr>
          <w:p w14:paraId="565AF334" w14:textId="77777777" w:rsidR="00D92FDE" w:rsidRDefault="00D92FDE" w:rsidP="00805498">
            <w:pPr>
              <w:pStyle w:val="Tabletext"/>
              <w:ind w:firstLine="400"/>
              <w:jc w:val="center"/>
            </w:pPr>
            <w:r>
              <w:t>324.055</w:t>
            </w:r>
          </w:p>
        </w:tc>
        <w:tc>
          <w:tcPr>
            <w:tcW w:w="2196" w:type="dxa"/>
          </w:tcPr>
          <w:p w14:paraId="7A3105E0" w14:textId="77777777" w:rsidR="00D92FDE" w:rsidRDefault="00D92FDE" w:rsidP="00805498">
            <w:pPr>
              <w:pStyle w:val="Tabletext"/>
              <w:ind w:firstLine="400"/>
              <w:jc w:val="center"/>
            </w:pPr>
            <w:r>
              <w:t>337.077</w:t>
            </w:r>
          </w:p>
        </w:tc>
        <w:tc>
          <w:tcPr>
            <w:tcW w:w="2172" w:type="dxa"/>
          </w:tcPr>
          <w:p w14:paraId="45BB6978" w14:textId="77777777" w:rsidR="00D92FDE" w:rsidRDefault="00D92FDE" w:rsidP="00805498">
            <w:pPr>
              <w:pStyle w:val="Tabletext"/>
              <w:ind w:firstLine="400"/>
              <w:jc w:val="center"/>
            </w:pPr>
            <w:r>
              <w:t>350.207</w:t>
            </w:r>
          </w:p>
        </w:tc>
        <w:tc>
          <w:tcPr>
            <w:tcW w:w="2172" w:type="dxa"/>
          </w:tcPr>
          <w:p w14:paraId="41CA0D9D" w14:textId="77777777" w:rsidR="00D92FDE" w:rsidRDefault="00D92FDE" w:rsidP="00805498">
            <w:pPr>
              <w:pStyle w:val="Tabletext"/>
              <w:ind w:firstLine="400"/>
              <w:jc w:val="center"/>
            </w:pPr>
            <w:r>
              <w:t>26.151</w:t>
            </w:r>
          </w:p>
        </w:tc>
      </w:tr>
      <w:tr w:rsidR="00D92FDE" w14:paraId="2897BD32" w14:textId="77777777" w:rsidTr="00805498">
        <w:tblPrEx>
          <w:tblBorders>
            <w:bottom w:val="single" w:sz="6" w:space="0" w:color="auto"/>
          </w:tblBorders>
        </w:tblPrEx>
        <w:trPr>
          <w:cantSplit/>
          <w:tblHeader/>
          <w:jc w:val="center"/>
        </w:trPr>
        <w:tc>
          <w:tcPr>
            <w:tcW w:w="903" w:type="dxa"/>
          </w:tcPr>
          <w:p w14:paraId="65890509" w14:textId="77777777" w:rsidR="00D92FDE" w:rsidRDefault="00D92FDE" w:rsidP="00805498">
            <w:pPr>
              <w:pStyle w:val="Tabletext"/>
              <w:ind w:firstLine="400"/>
              <w:jc w:val="center"/>
            </w:pPr>
            <w:r>
              <w:t>11</w:t>
            </w:r>
          </w:p>
        </w:tc>
        <w:tc>
          <w:tcPr>
            <w:tcW w:w="2196" w:type="dxa"/>
          </w:tcPr>
          <w:p w14:paraId="54930BC0" w14:textId="77777777" w:rsidR="00D92FDE" w:rsidRDefault="00D92FDE" w:rsidP="00805498">
            <w:pPr>
              <w:pStyle w:val="Tabletext"/>
              <w:ind w:firstLine="400"/>
              <w:jc w:val="center"/>
            </w:pPr>
            <w:r>
              <w:t>350.207</w:t>
            </w:r>
          </w:p>
        </w:tc>
        <w:tc>
          <w:tcPr>
            <w:tcW w:w="2196" w:type="dxa"/>
          </w:tcPr>
          <w:p w14:paraId="2836AAA7" w14:textId="77777777" w:rsidR="00D92FDE" w:rsidRDefault="00D92FDE" w:rsidP="00805498">
            <w:pPr>
              <w:pStyle w:val="Tabletext"/>
              <w:ind w:firstLine="400"/>
              <w:jc w:val="center"/>
            </w:pPr>
            <w:r>
              <w:t>363.448</w:t>
            </w:r>
          </w:p>
        </w:tc>
        <w:tc>
          <w:tcPr>
            <w:tcW w:w="2172" w:type="dxa"/>
          </w:tcPr>
          <w:p w14:paraId="543DA3B4" w14:textId="77777777" w:rsidR="00D92FDE" w:rsidRDefault="00D92FDE" w:rsidP="00805498">
            <w:pPr>
              <w:pStyle w:val="Tabletext"/>
              <w:ind w:firstLine="400"/>
              <w:jc w:val="center"/>
            </w:pPr>
            <w:r>
              <w:t>376.805</w:t>
            </w:r>
          </w:p>
        </w:tc>
        <w:tc>
          <w:tcPr>
            <w:tcW w:w="2172" w:type="dxa"/>
          </w:tcPr>
          <w:p w14:paraId="5BBE24D4" w14:textId="77777777" w:rsidR="00D92FDE" w:rsidRDefault="00D92FDE" w:rsidP="00805498">
            <w:pPr>
              <w:pStyle w:val="Tabletext"/>
              <w:ind w:firstLine="400"/>
              <w:jc w:val="center"/>
            </w:pPr>
            <w:r>
              <w:t>26.598</w:t>
            </w:r>
          </w:p>
        </w:tc>
      </w:tr>
      <w:tr w:rsidR="00D92FDE" w14:paraId="2CEC04F3" w14:textId="77777777" w:rsidTr="00805498">
        <w:tblPrEx>
          <w:tblBorders>
            <w:bottom w:val="single" w:sz="6" w:space="0" w:color="auto"/>
          </w:tblBorders>
        </w:tblPrEx>
        <w:trPr>
          <w:cantSplit/>
          <w:tblHeader/>
          <w:jc w:val="center"/>
        </w:trPr>
        <w:tc>
          <w:tcPr>
            <w:tcW w:w="903" w:type="dxa"/>
          </w:tcPr>
          <w:p w14:paraId="6041FB62" w14:textId="77777777" w:rsidR="00D92FDE" w:rsidRDefault="00D92FDE" w:rsidP="00805498">
            <w:pPr>
              <w:pStyle w:val="Tabletext"/>
              <w:ind w:firstLine="400"/>
              <w:jc w:val="center"/>
            </w:pPr>
            <w:r>
              <w:t>12</w:t>
            </w:r>
          </w:p>
        </w:tc>
        <w:tc>
          <w:tcPr>
            <w:tcW w:w="2196" w:type="dxa"/>
          </w:tcPr>
          <w:p w14:paraId="5E55BEBC" w14:textId="77777777" w:rsidR="00D92FDE" w:rsidRDefault="00D92FDE" w:rsidP="00805498">
            <w:pPr>
              <w:pStyle w:val="Tabletext"/>
              <w:ind w:firstLine="400"/>
              <w:jc w:val="center"/>
            </w:pPr>
            <w:r>
              <w:t>376.805</w:t>
            </w:r>
          </w:p>
        </w:tc>
        <w:tc>
          <w:tcPr>
            <w:tcW w:w="2196" w:type="dxa"/>
          </w:tcPr>
          <w:p w14:paraId="1A830DDD" w14:textId="77777777" w:rsidR="00D92FDE" w:rsidRDefault="00D92FDE" w:rsidP="00805498">
            <w:pPr>
              <w:pStyle w:val="Tabletext"/>
              <w:ind w:firstLine="400"/>
              <w:jc w:val="center"/>
            </w:pPr>
            <w:r>
              <w:t>390.282</w:t>
            </w:r>
          </w:p>
        </w:tc>
        <w:tc>
          <w:tcPr>
            <w:tcW w:w="2172" w:type="dxa"/>
          </w:tcPr>
          <w:p w14:paraId="30B7896A" w14:textId="77777777" w:rsidR="00D92FDE" w:rsidRDefault="00D92FDE" w:rsidP="00805498">
            <w:pPr>
              <w:pStyle w:val="Tabletext"/>
              <w:ind w:firstLine="400"/>
              <w:jc w:val="center"/>
            </w:pPr>
            <w:r>
              <w:t>403.884</w:t>
            </w:r>
          </w:p>
        </w:tc>
        <w:tc>
          <w:tcPr>
            <w:tcW w:w="2172" w:type="dxa"/>
          </w:tcPr>
          <w:p w14:paraId="0C1F6ED8" w14:textId="77777777" w:rsidR="00D92FDE" w:rsidRDefault="00D92FDE" w:rsidP="00805498">
            <w:pPr>
              <w:pStyle w:val="Tabletext"/>
              <w:ind w:firstLine="400"/>
              <w:jc w:val="center"/>
            </w:pPr>
            <w:r>
              <w:t>27.079</w:t>
            </w:r>
          </w:p>
        </w:tc>
      </w:tr>
      <w:tr w:rsidR="00D92FDE" w14:paraId="161CB8E8" w14:textId="77777777" w:rsidTr="00805498">
        <w:tblPrEx>
          <w:tblBorders>
            <w:bottom w:val="single" w:sz="6" w:space="0" w:color="auto"/>
          </w:tblBorders>
        </w:tblPrEx>
        <w:trPr>
          <w:cantSplit/>
          <w:tblHeader/>
          <w:jc w:val="center"/>
        </w:trPr>
        <w:tc>
          <w:tcPr>
            <w:tcW w:w="903" w:type="dxa"/>
          </w:tcPr>
          <w:p w14:paraId="7586A5C2" w14:textId="77777777" w:rsidR="00D92FDE" w:rsidRDefault="00D92FDE" w:rsidP="00805498">
            <w:pPr>
              <w:pStyle w:val="Tabletext"/>
              <w:ind w:firstLine="400"/>
              <w:jc w:val="center"/>
            </w:pPr>
            <w:r>
              <w:t>13</w:t>
            </w:r>
          </w:p>
        </w:tc>
        <w:tc>
          <w:tcPr>
            <w:tcW w:w="2196" w:type="dxa"/>
          </w:tcPr>
          <w:p w14:paraId="4991E841" w14:textId="77777777" w:rsidR="00D92FDE" w:rsidRDefault="00D92FDE" w:rsidP="00805498">
            <w:pPr>
              <w:pStyle w:val="Tabletext"/>
              <w:ind w:firstLine="400"/>
              <w:jc w:val="center"/>
            </w:pPr>
            <w:r>
              <w:t>403.884</w:t>
            </w:r>
          </w:p>
        </w:tc>
        <w:tc>
          <w:tcPr>
            <w:tcW w:w="2196" w:type="dxa"/>
          </w:tcPr>
          <w:p w14:paraId="7D87EB4A" w14:textId="77777777" w:rsidR="00D92FDE" w:rsidRDefault="00D92FDE" w:rsidP="00805498">
            <w:pPr>
              <w:pStyle w:val="Tabletext"/>
              <w:ind w:firstLine="400"/>
              <w:jc w:val="center"/>
            </w:pPr>
            <w:r>
              <w:t>417.614</w:t>
            </w:r>
          </w:p>
        </w:tc>
        <w:tc>
          <w:tcPr>
            <w:tcW w:w="2172" w:type="dxa"/>
          </w:tcPr>
          <w:p w14:paraId="625A6261" w14:textId="77777777" w:rsidR="00D92FDE" w:rsidRDefault="00D92FDE" w:rsidP="00805498">
            <w:pPr>
              <w:pStyle w:val="Tabletext"/>
              <w:ind w:firstLine="400"/>
              <w:jc w:val="center"/>
            </w:pPr>
            <w:r>
              <w:t>431.478</w:t>
            </w:r>
          </w:p>
        </w:tc>
        <w:tc>
          <w:tcPr>
            <w:tcW w:w="2172" w:type="dxa"/>
          </w:tcPr>
          <w:p w14:paraId="407CFDAD" w14:textId="77777777" w:rsidR="00D92FDE" w:rsidRDefault="00D92FDE" w:rsidP="00805498">
            <w:pPr>
              <w:pStyle w:val="Tabletext"/>
              <w:ind w:firstLine="400"/>
              <w:jc w:val="center"/>
            </w:pPr>
            <w:r>
              <w:t>27.594</w:t>
            </w:r>
          </w:p>
        </w:tc>
      </w:tr>
      <w:tr w:rsidR="00D92FDE" w14:paraId="4CC7836E" w14:textId="77777777" w:rsidTr="00805498">
        <w:tblPrEx>
          <w:tblBorders>
            <w:bottom w:val="single" w:sz="6" w:space="0" w:color="auto"/>
          </w:tblBorders>
        </w:tblPrEx>
        <w:trPr>
          <w:cantSplit/>
          <w:tblHeader/>
          <w:jc w:val="center"/>
        </w:trPr>
        <w:tc>
          <w:tcPr>
            <w:tcW w:w="903" w:type="dxa"/>
          </w:tcPr>
          <w:p w14:paraId="66EE54B3" w14:textId="77777777" w:rsidR="00D92FDE" w:rsidRDefault="00D92FDE" w:rsidP="00805498">
            <w:pPr>
              <w:pStyle w:val="Tabletext"/>
              <w:ind w:firstLine="400"/>
              <w:jc w:val="center"/>
            </w:pPr>
            <w:r>
              <w:t>14</w:t>
            </w:r>
          </w:p>
        </w:tc>
        <w:tc>
          <w:tcPr>
            <w:tcW w:w="2196" w:type="dxa"/>
          </w:tcPr>
          <w:p w14:paraId="60344E9C" w14:textId="77777777" w:rsidR="00D92FDE" w:rsidRDefault="00D92FDE" w:rsidP="00805498">
            <w:pPr>
              <w:pStyle w:val="Tabletext"/>
              <w:ind w:firstLine="400"/>
              <w:jc w:val="center"/>
            </w:pPr>
            <w:r>
              <w:t>431.478</w:t>
            </w:r>
          </w:p>
        </w:tc>
        <w:tc>
          <w:tcPr>
            <w:tcW w:w="2196" w:type="dxa"/>
          </w:tcPr>
          <w:p w14:paraId="51B8B2FA" w14:textId="77777777" w:rsidR="00D92FDE" w:rsidRDefault="00D92FDE" w:rsidP="00805498">
            <w:pPr>
              <w:pStyle w:val="Tabletext"/>
              <w:ind w:firstLine="400"/>
              <w:jc w:val="center"/>
            </w:pPr>
            <w:r>
              <w:t>445.479</w:t>
            </w:r>
          </w:p>
        </w:tc>
        <w:tc>
          <w:tcPr>
            <w:tcW w:w="2172" w:type="dxa"/>
          </w:tcPr>
          <w:p w14:paraId="35B707C6" w14:textId="77777777" w:rsidR="00D92FDE" w:rsidRDefault="00D92FDE" w:rsidP="00805498">
            <w:pPr>
              <w:pStyle w:val="Tabletext"/>
              <w:ind w:firstLine="400"/>
              <w:jc w:val="center"/>
            </w:pPr>
            <w:r>
              <w:t>459.622</w:t>
            </w:r>
          </w:p>
        </w:tc>
        <w:tc>
          <w:tcPr>
            <w:tcW w:w="2172" w:type="dxa"/>
          </w:tcPr>
          <w:p w14:paraId="49B2006F" w14:textId="77777777" w:rsidR="00D92FDE" w:rsidRDefault="00D92FDE" w:rsidP="00805498">
            <w:pPr>
              <w:pStyle w:val="Tabletext"/>
              <w:ind w:firstLine="400"/>
              <w:jc w:val="center"/>
            </w:pPr>
            <w:r>
              <w:t>28.145</w:t>
            </w:r>
          </w:p>
        </w:tc>
      </w:tr>
      <w:tr w:rsidR="00D92FDE" w14:paraId="5CDF1754" w14:textId="77777777" w:rsidTr="00805498">
        <w:tblPrEx>
          <w:tblBorders>
            <w:bottom w:val="single" w:sz="6" w:space="0" w:color="auto"/>
          </w:tblBorders>
        </w:tblPrEx>
        <w:trPr>
          <w:cantSplit/>
          <w:tblHeader/>
          <w:jc w:val="center"/>
        </w:trPr>
        <w:tc>
          <w:tcPr>
            <w:tcW w:w="903" w:type="dxa"/>
          </w:tcPr>
          <w:p w14:paraId="1D09FC63" w14:textId="77777777" w:rsidR="00D92FDE" w:rsidRDefault="00D92FDE" w:rsidP="00805498">
            <w:pPr>
              <w:pStyle w:val="Tabletext"/>
              <w:ind w:firstLine="400"/>
              <w:jc w:val="center"/>
            </w:pPr>
            <w:r>
              <w:t>15</w:t>
            </w:r>
          </w:p>
        </w:tc>
        <w:tc>
          <w:tcPr>
            <w:tcW w:w="2196" w:type="dxa"/>
          </w:tcPr>
          <w:p w14:paraId="23242B3F" w14:textId="77777777" w:rsidR="00D92FDE" w:rsidRDefault="00D92FDE" w:rsidP="00805498">
            <w:pPr>
              <w:pStyle w:val="Tabletext"/>
              <w:ind w:firstLine="400"/>
              <w:jc w:val="center"/>
            </w:pPr>
            <w:r>
              <w:t>459.622</w:t>
            </w:r>
          </w:p>
        </w:tc>
        <w:tc>
          <w:tcPr>
            <w:tcW w:w="2196" w:type="dxa"/>
          </w:tcPr>
          <w:p w14:paraId="3D9BDC17" w14:textId="77777777" w:rsidR="00D92FDE" w:rsidRDefault="00D92FDE" w:rsidP="00805498">
            <w:pPr>
              <w:pStyle w:val="Tabletext"/>
              <w:ind w:firstLine="400"/>
              <w:jc w:val="center"/>
            </w:pPr>
            <w:r>
              <w:t>473.912</w:t>
            </w:r>
          </w:p>
        </w:tc>
        <w:tc>
          <w:tcPr>
            <w:tcW w:w="2172" w:type="dxa"/>
          </w:tcPr>
          <w:p w14:paraId="1F572DC8" w14:textId="77777777" w:rsidR="00D92FDE" w:rsidRDefault="00D92FDE" w:rsidP="00805498">
            <w:pPr>
              <w:pStyle w:val="Tabletext"/>
              <w:ind w:firstLine="400"/>
              <w:jc w:val="center"/>
            </w:pPr>
            <w:r>
              <w:t>488.353</w:t>
            </w:r>
          </w:p>
        </w:tc>
        <w:tc>
          <w:tcPr>
            <w:tcW w:w="2172" w:type="dxa"/>
          </w:tcPr>
          <w:p w14:paraId="6E8419CF" w14:textId="77777777" w:rsidR="00D92FDE" w:rsidRDefault="00D92FDE" w:rsidP="00805498">
            <w:pPr>
              <w:pStyle w:val="Tabletext"/>
              <w:ind w:firstLine="400"/>
              <w:jc w:val="center"/>
            </w:pPr>
            <w:r>
              <w:t>28.731</w:t>
            </w:r>
          </w:p>
        </w:tc>
      </w:tr>
      <w:tr w:rsidR="00D92FDE" w14:paraId="2FA5AC31" w14:textId="77777777" w:rsidTr="00805498">
        <w:tblPrEx>
          <w:tblBorders>
            <w:bottom w:val="single" w:sz="6" w:space="0" w:color="auto"/>
          </w:tblBorders>
        </w:tblPrEx>
        <w:trPr>
          <w:cantSplit/>
          <w:tblHeader/>
          <w:jc w:val="center"/>
        </w:trPr>
        <w:tc>
          <w:tcPr>
            <w:tcW w:w="903" w:type="dxa"/>
          </w:tcPr>
          <w:p w14:paraId="758ED88A" w14:textId="77777777" w:rsidR="00D92FDE" w:rsidRDefault="00D92FDE" w:rsidP="00805498">
            <w:pPr>
              <w:pStyle w:val="Tabletext"/>
              <w:ind w:firstLine="400"/>
              <w:jc w:val="center"/>
            </w:pPr>
            <w:r>
              <w:t>16</w:t>
            </w:r>
          </w:p>
        </w:tc>
        <w:tc>
          <w:tcPr>
            <w:tcW w:w="2196" w:type="dxa"/>
          </w:tcPr>
          <w:p w14:paraId="04161CF9" w14:textId="77777777" w:rsidR="00D92FDE" w:rsidRDefault="00D92FDE" w:rsidP="00805498">
            <w:pPr>
              <w:pStyle w:val="Tabletext"/>
              <w:ind w:firstLine="400"/>
              <w:jc w:val="center"/>
            </w:pPr>
            <w:r>
              <w:t>488.353</w:t>
            </w:r>
          </w:p>
        </w:tc>
        <w:tc>
          <w:tcPr>
            <w:tcW w:w="2196" w:type="dxa"/>
          </w:tcPr>
          <w:p w14:paraId="5F62333A" w14:textId="77777777" w:rsidR="00D92FDE" w:rsidRDefault="00D92FDE" w:rsidP="00805498">
            <w:pPr>
              <w:pStyle w:val="Tabletext"/>
              <w:ind w:firstLine="400"/>
              <w:jc w:val="center"/>
            </w:pPr>
            <w:r>
              <w:t>502.95</w:t>
            </w:r>
          </w:p>
        </w:tc>
        <w:tc>
          <w:tcPr>
            <w:tcW w:w="2172" w:type="dxa"/>
          </w:tcPr>
          <w:p w14:paraId="55542FCE" w14:textId="77777777" w:rsidR="00D92FDE" w:rsidRDefault="00D92FDE" w:rsidP="00805498">
            <w:pPr>
              <w:pStyle w:val="Tabletext"/>
              <w:ind w:firstLine="400"/>
              <w:jc w:val="center"/>
            </w:pPr>
            <w:r>
              <w:t>517.707</w:t>
            </w:r>
          </w:p>
        </w:tc>
        <w:tc>
          <w:tcPr>
            <w:tcW w:w="2172" w:type="dxa"/>
          </w:tcPr>
          <w:p w14:paraId="19BAD5B8" w14:textId="77777777" w:rsidR="00D92FDE" w:rsidRDefault="00D92FDE" w:rsidP="00805498">
            <w:pPr>
              <w:pStyle w:val="Tabletext"/>
              <w:ind w:firstLine="400"/>
              <w:jc w:val="center"/>
            </w:pPr>
            <w:r>
              <w:t>29.354</w:t>
            </w:r>
          </w:p>
        </w:tc>
      </w:tr>
      <w:tr w:rsidR="00D92FDE" w14:paraId="2F42C5BA" w14:textId="77777777" w:rsidTr="00805498">
        <w:tblPrEx>
          <w:tblBorders>
            <w:bottom w:val="single" w:sz="6" w:space="0" w:color="auto"/>
          </w:tblBorders>
        </w:tblPrEx>
        <w:trPr>
          <w:cantSplit/>
          <w:tblHeader/>
          <w:jc w:val="center"/>
        </w:trPr>
        <w:tc>
          <w:tcPr>
            <w:tcW w:w="903" w:type="dxa"/>
          </w:tcPr>
          <w:p w14:paraId="01CB9E0F" w14:textId="77777777" w:rsidR="00D92FDE" w:rsidRDefault="00D92FDE" w:rsidP="00805498">
            <w:pPr>
              <w:pStyle w:val="Tabletext"/>
              <w:ind w:firstLine="400"/>
              <w:jc w:val="center"/>
            </w:pPr>
            <w:r>
              <w:t>17</w:t>
            </w:r>
          </w:p>
        </w:tc>
        <w:tc>
          <w:tcPr>
            <w:tcW w:w="2196" w:type="dxa"/>
          </w:tcPr>
          <w:p w14:paraId="7B7B5925" w14:textId="77777777" w:rsidR="00D92FDE" w:rsidRDefault="00D92FDE" w:rsidP="00805498">
            <w:pPr>
              <w:pStyle w:val="Tabletext"/>
              <w:ind w:firstLine="400"/>
              <w:jc w:val="center"/>
            </w:pPr>
            <w:r>
              <w:t>517.707</w:t>
            </w:r>
          </w:p>
        </w:tc>
        <w:tc>
          <w:tcPr>
            <w:tcW w:w="2196" w:type="dxa"/>
          </w:tcPr>
          <w:p w14:paraId="4617ED62" w14:textId="77777777" w:rsidR="00D92FDE" w:rsidRDefault="00D92FDE" w:rsidP="00805498">
            <w:pPr>
              <w:pStyle w:val="Tabletext"/>
              <w:ind w:firstLine="400"/>
              <w:jc w:val="center"/>
            </w:pPr>
            <w:r>
              <w:t>532.629</w:t>
            </w:r>
          </w:p>
        </w:tc>
        <w:tc>
          <w:tcPr>
            <w:tcW w:w="2172" w:type="dxa"/>
          </w:tcPr>
          <w:p w14:paraId="1EFAACA2" w14:textId="77777777" w:rsidR="00D92FDE" w:rsidRDefault="00D92FDE" w:rsidP="00805498">
            <w:pPr>
              <w:pStyle w:val="Tabletext"/>
              <w:ind w:firstLine="400"/>
              <w:jc w:val="center"/>
            </w:pPr>
            <w:r>
              <w:t>547.721</w:t>
            </w:r>
          </w:p>
        </w:tc>
        <w:tc>
          <w:tcPr>
            <w:tcW w:w="2172" w:type="dxa"/>
          </w:tcPr>
          <w:p w14:paraId="11BD8923" w14:textId="77777777" w:rsidR="00D92FDE" w:rsidRDefault="00D92FDE" w:rsidP="00805498">
            <w:pPr>
              <w:pStyle w:val="Tabletext"/>
              <w:ind w:firstLine="400"/>
              <w:jc w:val="center"/>
            </w:pPr>
            <w:r>
              <w:t>30.014</w:t>
            </w:r>
          </w:p>
        </w:tc>
      </w:tr>
      <w:tr w:rsidR="00D92FDE" w14:paraId="7C5D59FE" w14:textId="77777777" w:rsidTr="00805498">
        <w:tblPrEx>
          <w:tblBorders>
            <w:bottom w:val="single" w:sz="6" w:space="0" w:color="auto"/>
          </w:tblBorders>
        </w:tblPrEx>
        <w:trPr>
          <w:cantSplit/>
          <w:tblHeader/>
          <w:jc w:val="center"/>
        </w:trPr>
        <w:tc>
          <w:tcPr>
            <w:tcW w:w="903" w:type="dxa"/>
          </w:tcPr>
          <w:p w14:paraId="2FA84B62" w14:textId="77777777" w:rsidR="00D92FDE" w:rsidRDefault="00D92FDE" w:rsidP="00805498">
            <w:pPr>
              <w:pStyle w:val="Tabletext"/>
              <w:ind w:firstLine="400"/>
              <w:jc w:val="center"/>
            </w:pPr>
            <w:r>
              <w:t>18</w:t>
            </w:r>
          </w:p>
        </w:tc>
        <w:tc>
          <w:tcPr>
            <w:tcW w:w="2196" w:type="dxa"/>
          </w:tcPr>
          <w:p w14:paraId="6660CE22" w14:textId="77777777" w:rsidR="00D92FDE" w:rsidRDefault="00D92FDE" w:rsidP="00805498">
            <w:pPr>
              <w:pStyle w:val="Tabletext"/>
              <w:ind w:firstLine="400"/>
              <w:jc w:val="center"/>
            </w:pPr>
            <w:r>
              <w:t>547.721</w:t>
            </w:r>
          </w:p>
        </w:tc>
        <w:tc>
          <w:tcPr>
            <w:tcW w:w="2196" w:type="dxa"/>
          </w:tcPr>
          <w:p w14:paraId="2AD0DEE5" w14:textId="77777777" w:rsidR="00D92FDE" w:rsidRDefault="00D92FDE" w:rsidP="00805498">
            <w:pPr>
              <w:pStyle w:val="Tabletext"/>
              <w:ind w:firstLine="400"/>
              <w:jc w:val="center"/>
            </w:pPr>
            <w:r>
              <w:t>562.988</w:t>
            </w:r>
          </w:p>
        </w:tc>
        <w:tc>
          <w:tcPr>
            <w:tcW w:w="2172" w:type="dxa"/>
          </w:tcPr>
          <w:p w14:paraId="2A03CA4A" w14:textId="77777777" w:rsidR="00D92FDE" w:rsidRDefault="00D92FDE" w:rsidP="00805498">
            <w:pPr>
              <w:pStyle w:val="Tabletext"/>
              <w:ind w:firstLine="400"/>
              <w:jc w:val="center"/>
            </w:pPr>
            <w:r>
              <w:t>578.434</w:t>
            </w:r>
          </w:p>
        </w:tc>
        <w:tc>
          <w:tcPr>
            <w:tcW w:w="2172" w:type="dxa"/>
          </w:tcPr>
          <w:p w14:paraId="6E743D37" w14:textId="77777777" w:rsidR="00D92FDE" w:rsidRDefault="00D92FDE" w:rsidP="00805498">
            <w:pPr>
              <w:pStyle w:val="Tabletext"/>
              <w:ind w:firstLine="400"/>
              <w:jc w:val="center"/>
            </w:pPr>
            <w:r>
              <w:t>30.713</w:t>
            </w:r>
          </w:p>
        </w:tc>
      </w:tr>
      <w:tr w:rsidR="00D92FDE" w14:paraId="74F64AEC" w14:textId="77777777" w:rsidTr="00805498">
        <w:tblPrEx>
          <w:tblBorders>
            <w:bottom w:val="single" w:sz="6" w:space="0" w:color="auto"/>
          </w:tblBorders>
        </w:tblPrEx>
        <w:trPr>
          <w:cantSplit/>
          <w:tblHeader/>
          <w:jc w:val="center"/>
        </w:trPr>
        <w:tc>
          <w:tcPr>
            <w:tcW w:w="903" w:type="dxa"/>
          </w:tcPr>
          <w:p w14:paraId="24525E96" w14:textId="77777777" w:rsidR="00D92FDE" w:rsidRDefault="00D92FDE" w:rsidP="00805498">
            <w:pPr>
              <w:pStyle w:val="Tabletext"/>
              <w:ind w:firstLine="400"/>
              <w:jc w:val="center"/>
            </w:pPr>
            <w:r>
              <w:t>19</w:t>
            </w:r>
          </w:p>
        </w:tc>
        <w:tc>
          <w:tcPr>
            <w:tcW w:w="2196" w:type="dxa"/>
          </w:tcPr>
          <w:p w14:paraId="070356F8" w14:textId="77777777" w:rsidR="00D92FDE" w:rsidRDefault="00D92FDE" w:rsidP="00805498">
            <w:pPr>
              <w:pStyle w:val="Tabletext"/>
              <w:ind w:firstLine="400"/>
              <w:jc w:val="center"/>
            </w:pPr>
            <w:r>
              <w:t>578.434</w:t>
            </w:r>
          </w:p>
        </w:tc>
        <w:tc>
          <w:tcPr>
            <w:tcW w:w="2196" w:type="dxa"/>
          </w:tcPr>
          <w:p w14:paraId="262C1D98" w14:textId="77777777" w:rsidR="00D92FDE" w:rsidRDefault="00D92FDE" w:rsidP="00805498">
            <w:pPr>
              <w:pStyle w:val="Tabletext"/>
              <w:ind w:firstLine="400"/>
              <w:jc w:val="center"/>
            </w:pPr>
            <w:r>
              <w:t>594.065</w:t>
            </w:r>
          </w:p>
        </w:tc>
        <w:tc>
          <w:tcPr>
            <w:tcW w:w="2172" w:type="dxa"/>
          </w:tcPr>
          <w:p w14:paraId="05781E39" w14:textId="77777777" w:rsidR="00D92FDE" w:rsidRDefault="00D92FDE" w:rsidP="00805498">
            <w:pPr>
              <w:pStyle w:val="Tabletext"/>
              <w:ind w:firstLine="400"/>
              <w:jc w:val="center"/>
            </w:pPr>
            <w:r>
              <w:t>609.885</w:t>
            </w:r>
          </w:p>
        </w:tc>
        <w:tc>
          <w:tcPr>
            <w:tcW w:w="2172" w:type="dxa"/>
          </w:tcPr>
          <w:p w14:paraId="6C2C278D" w14:textId="77777777" w:rsidR="00D92FDE" w:rsidRDefault="00D92FDE" w:rsidP="00805498">
            <w:pPr>
              <w:pStyle w:val="Tabletext"/>
              <w:ind w:firstLine="400"/>
              <w:jc w:val="center"/>
            </w:pPr>
            <w:r>
              <w:t>31.451</w:t>
            </w:r>
          </w:p>
        </w:tc>
      </w:tr>
      <w:tr w:rsidR="00D92FDE" w14:paraId="78022613" w14:textId="77777777" w:rsidTr="00805498">
        <w:tblPrEx>
          <w:tblBorders>
            <w:bottom w:val="single" w:sz="6" w:space="0" w:color="auto"/>
          </w:tblBorders>
        </w:tblPrEx>
        <w:trPr>
          <w:cantSplit/>
          <w:tblHeader/>
          <w:jc w:val="center"/>
        </w:trPr>
        <w:tc>
          <w:tcPr>
            <w:tcW w:w="903" w:type="dxa"/>
          </w:tcPr>
          <w:p w14:paraId="27A545EF" w14:textId="77777777" w:rsidR="00D92FDE" w:rsidRDefault="00D92FDE" w:rsidP="00805498">
            <w:pPr>
              <w:pStyle w:val="Tabletext"/>
              <w:ind w:firstLine="400"/>
              <w:jc w:val="center"/>
            </w:pPr>
            <w:r>
              <w:t>20</w:t>
            </w:r>
          </w:p>
        </w:tc>
        <w:tc>
          <w:tcPr>
            <w:tcW w:w="2196" w:type="dxa"/>
          </w:tcPr>
          <w:p w14:paraId="0A78A197" w14:textId="77777777" w:rsidR="00D92FDE" w:rsidRDefault="00D92FDE" w:rsidP="00805498">
            <w:pPr>
              <w:pStyle w:val="Tabletext"/>
              <w:ind w:firstLine="400"/>
              <w:jc w:val="center"/>
            </w:pPr>
            <w:r>
              <w:t>609.885</w:t>
            </w:r>
          </w:p>
        </w:tc>
        <w:tc>
          <w:tcPr>
            <w:tcW w:w="2196" w:type="dxa"/>
          </w:tcPr>
          <w:p w14:paraId="50DBE76F" w14:textId="77777777" w:rsidR="00D92FDE" w:rsidRDefault="00D92FDE" w:rsidP="00805498">
            <w:pPr>
              <w:pStyle w:val="Tabletext"/>
              <w:ind w:firstLine="400"/>
              <w:jc w:val="center"/>
            </w:pPr>
            <w:r>
              <w:t>625.899</w:t>
            </w:r>
          </w:p>
        </w:tc>
        <w:tc>
          <w:tcPr>
            <w:tcW w:w="2172" w:type="dxa"/>
          </w:tcPr>
          <w:p w14:paraId="1F4A7567" w14:textId="77777777" w:rsidR="00D92FDE" w:rsidRDefault="00D92FDE" w:rsidP="00805498">
            <w:pPr>
              <w:pStyle w:val="Tabletext"/>
              <w:ind w:firstLine="400"/>
              <w:jc w:val="center"/>
            </w:pPr>
            <w:r>
              <w:t>642.114</w:t>
            </w:r>
          </w:p>
        </w:tc>
        <w:tc>
          <w:tcPr>
            <w:tcW w:w="2172" w:type="dxa"/>
          </w:tcPr>
          <w:p w14:paraId="0686AF5D" w14:textId="77777777" w:rsidR="00D92FDE" w:rsidRDefault="00D92FDE" w:rsidP="00805498">
            <w:pPr>
              <w:pStyle w:val="Tabletext"/>
              <w:ind w:firstLine="400"/>
              <w:jc w:val="center"/>
            </w:pPr>
            <w:r>
              <w:t>32.229</w:t>
            </w:r>
          </w:p>
        </w:tc>
      </w:tr>
      <w:tr w:rsidR="00D92FDE" w14:paraId="553F05E4" w14:textId="77777777" w:rsidTr="00805498">
        <w:tblPrEx>
          <w:tblBorders>
            <w:bottom w:val="single" w:sz="6" w:space="0" w:color="auto"/>
          </w:tblBorders>
        </w:tblPrEx>
        <w:trPr>
          <w:cantSplit/>
          <w:tblHeader/>
          <w:jc w:val="center"/>
        </w:trPr>
        <w:tc>
          <w:tcPr>
            <w:tcW w:w="903" w:type="dxa"/>
          </w:tcPr>
          <w:p w14:paraId="057B95F3" w14:textId="77777777" w:rsidR="00D92FDE" w:rsidRDefault="00D92FDE" w:rsidP="00805498">
            <w:pPr>
              <w:pStyle w:val="Tabletext"/>
              <w:ind w:firstLine="400"/>
              <w:jc w:val="center"/>
            </w:pPr>
            <w:r>
              <w:t>21</w:t>
            </w:r>
          </w:p>
        </w:tc>
        <w:tc>
          <w:tcPr>
            <w:tcW w:w="2196" w:type="dxa"/>
          </w:tcPr>
          <w:p w14:paraId="7134463E" w14:textId="77777777" w:rsidR="00D92FDE" w:rsidRDefault="00D92FDE" w:rsidP="00805498">
            <w:pPr>
              <w:pStyle w:val="Tabletext"/>
              <w:ind w:firstLine="400"/>
              <w:jc w:val="center"/>
            </w:pPr>
            <w:r>
              <w:t>642.114</w:t>
            </w:r>
          </w:p>
        </w:tc>
        <w:tc>
          <w:tcPr>
            <w:tcW w:w="2196" w:type="dxa"/>
          </w:tcPr>
          <w:p w14:paraId="7D77B6D9" w14:textId="77777777" w:rsidR="00D92FDE" w:rsidRDefault="00D92FDE" w:rsidP="00805498">
            <w:pPr>
              <w:pStyle w:val="Tabletext"/>
              <w:ind w:firstLine="400"/>
              <w:jc w:val="center"/>
            </w:pPr>
            <w:r>
              <w:t>658.533</w:t>
            </w:r>
          </w:p>
        </w:tc>
        <w:tc>
          <w:tcPr>
            <w:tcW w:w="2172" w:type="dxa"/>
          </w:tcPr>
          <w:p w14:paraId="74AEAC9F" w14:textId="77777777" w:rsidR="00D92FDE" w:rsidRDefault="00D92FDE" w:rsidP="00805498">
            <w:pPr>
              <w:pStyle w:val="Tabletext"/>
              <w:ind w:firstLine="400"/>
              <w:jc w:val="center"/>
            </w:pPr>
            <w:r>
              <w:t>675.161</w:t>
            </w:r>
          </w:p>
        </w:tc>
        <w:tc>
          <w:tcPr>
            <w:tcW w:w="2172" w:type="dxa"/>
          </w:tcPr>
          <w:p w14:paraId="6C215176" w14:textId="77777777" w:rsidR="00D92FDE" w:rsidRDefault="00D92FDE" w:rsidP="00805498">
            <w:pPr>
              <w:pStyle w:val="Tabletext"/>
              <w:ind w:firstLine="400"/>
              <w:jc w:val="center"/>
            </w:pPr>
            <w:r>
              <w:t>33.048</w:t>
            </w:r>
          </w:p>
        </w:tc>
      </w:tr>
      <w:tr w:rsidR="00D92FDE" w14:paraId="32261B99" w14:textId="77777777" w:rsidTr="00805498">
        <w:tblPrEx>
          <w:tblBorders>
            <w:bottom w:val="single" w:sz="6" w:space="0" w:color="auto"/>
          </w:tblBorders>
        </w:tblPrEx>
        <w:trPr>
          <w:cantSplit/>
          <w:tblHeader/>
          <w:jc w:val="center"/>
        </w:trPr>
        <w:tc>
          <w:tcPr>
            <w:tcW w:w="903" w:type="dxa"/>
          </w:tcPr>
          <w:p w14:paraId="6DD1D690" w14:textId="77777777" w:rsidR="00D92FDE" w:rsidRDefault="00D92FDE" w:rsidP="00805498">
            <w:pPr>
              <w:pStyle w:val="Tabletext"/>
              <w:ind w:firstLine="400"/>
              <w:jc w:val="center"/>
            </w:pPr>
            <w:r>
              <w:t>22</w:t>
            </w:r>
          </w:p>
        </w:tc>
        <w:tc>
          <w:tcPr>
            <w:tcW w:w="2196" w:type="dxa"/>
          </w:tcPr>
          <w:p w14:paraId="2621513E" w14:textId="77777777" w:rsidR="00D92FDE" w:rsidRDefault="00D92FDE" w:rsidP="00805498">
            <w:pPr>
              <w:pStyle w:val="Tabletext"/>
              <w:ind w:firstLine="400"/>
              <w:jc w:val="center"/>
            </w:pPr>
            <w:r>
              <w:t>675.161</w:t>
            </w:r>
          </w:p>
        </w:tc>
        <w:tc>
          <w:tcPr>
            <w:tcW w:w="2196" w:type="dxa"/>
          </w:tcPr>
          <w:p w14:paraId="673685F9" w14:textId="77777777" w:rsidR="00D92FDE" w:rsidRDefault="00D92FDE" w:rsidP="00805498">
            <w:pPr>
              <w:pStyle w:val="Tabletext"/>
              <w:ind w:firstLine="400"/>
              <w:jc w:val="center"/>
            </w:pPr>
            <w:r>
              <w:t>692.006</w:t>
            </w:r>
          </w:p>
        </w:tc>
        <w:tc>
          <w:tcPr>
            <w:tcW w:w="2172" w:type="dxa"/>
          </w:tcPr>
          <w:p w14:paraId="31BE821E" w14:textId="77777777" w:rsidR="00D92FDE" w:rsidRDefault="00D92FDE" w:rsidP="00805498">
            <w:pPr>
              <w:pStyle w:val="Tabletext"/>
              <w:ind w:firstLine="400"/>
              <w:jc w:val="center"/>
            </w:pPr>
            <w:r>
              <w:t>709.071</w:t>
            </w:r>
          </w:p>
        </w:tc>
        <w:tc>
          <w:tcPr>
            <w:tcW w:w="2172" w:type="dxa"/>
          </w:tcPr>
          <w:p w14:paraId="74927882" w14:textId="77777777" w:rsidR="00D92FDE" w:rsidRDefault="00D92FDE" w:rsidP="00805498">
            <w:pPr>
              <w:pStyle w:val="Tabletext"/>
              <w:ind w:firstLine="400"/>
              <w:jc w:val="center"/>
            </w:pPr>
            <w:r>
              <w:t>33.909</w:t>
            </w:r>
          </w:p>
        </w:tc>
      </w:tr>
      <w:tr w:rsidR="00D92FDE" w14:paraId="1E2F291F" w14:textId="77777777" w:rsidTr="00805498">
        <w:tblPrEx>
          <w:tblBorders>
            <w:bottom w:val="single" w:sz="6" w:space="0" w:color="auto"/>
          </w:tblBorders>
        </w:tblPrEx>
        <w:trPr>
          <w:cantSplit/>
          <w:tblHeader/>
          <w:jc w:val="center"/>
        </w:trPr>
        <w:tc>
          <w:tcPr>
            <w:tcW w:w="903" w:type="dxa"/>
          </w:tcPr>
          <w:p w14:paraId="7AFD8688" w14:textId="77777777" w:rsidR="00D92FDE" w:rsidRDefault="00D92FDE" w:rsidP="00805498">
            <w:pPr>
              <w:pStyle w:val="Tabletext"/>
              <w:ind w:firstLine="400"/>
              <w:jc w:val="center"/>
            </w:pPr>
            <w:r>
              <w:t>23</w:t>
            </w:r>
          </w:p>
        </w:tc>
        <w:tc>
          <w:tcPr>
            <w:tcW w:w="2196" w:type="dxa"/>
          </w:tcPr>
          <w:p w14:paraId="6B1F1A52" w14:textId="77777777" w:rsidR="00D92FDE" w:rsidRDefault="00D92FDE" w:rsidP="00805498">
            <w:pPr>
              <w:pStyle w:val="Tabletext"/>
              <w:ind w:firstLine="400"/>
              <w:jc w:val="center"/>
            </w:pPr>
            <w:r>
              <w:t>709.071</w:t>
            </w:r>
          </w:p>
        </w:tc>
        <w:tc>
          <w:tcPr>
            <w:tcW w:w="2196" w:type="dxa"/>
          </w:tcPr>
          <w:p w14:paraId="2341B301" w14:textId="77777777" w:rsidR="00D92FDE" w:rsidRDefault="00D92FDE" w:rsidP="00805498">
            <w:pPr>
              <w:pStyle w:val="Tabletext"/>
              <w:ind w:firstLine="400"/>
              <w:jc w:val="center"/>
            </w:pPr>
            <w:r>
              <w:t>726.362</w:t>
            </w:r>
          </w:p>
        </w:tc>
        <w:tc>
          <w:tcPr>
            <w:tcW w:w="2172" w:type="dxa"/>
          </w:tcPr>
          <w:p w14:paraId="2A7CE08A" w14:textId="77777777" w:rsidR="00D92FDE" w:rsidRDefault="00D92FDE" w:rsidP="00805498">
            <w:pPr>
              <w:pStyle w:val="Tabletext"/>
              <w:ind w:firstLine="400"/>
              <w:jc w:val="center"/>
            </w:pPr>
            <w:r>
              <w:t>743.884</w:t>
            </w:r>
          </w:p>
        </w:tc>
        <w:tc>
          <w:tcPr>
            <w:tcW w:w="2172" w:type="dxa"/>
          </w:tcPr>
          <w:p w14:paraId="13BEEA4C" w14:textId="77777777" w:rsidR="00D92FDE" w:rsidRDefault="00D92FDE" w:rsidP="00805498">
            <w:pPr>
              <w:pStyle w:val="Tabletext"/>
              <w:ind w:firstLine="400"/>
              <w:jc w:val="center"/>
            </w:pPr>
            <w:r>
              <w:t>34.814</w:t>
            </w:r>
          </w:p>
        </w:tc>
      </w:tr>
      <w:tr w:rsidR="00D92FDE" w14:paraId="5694FC73" w14:textId="77777777" w:rsidTr="00805498">
        <w:tblPrEx>
          <w:tblBorders>
            <w:bottom w:val="single" w:sz="6" w:space="0" w:color="auto"/>
          </w:tblBorders>
        </w:tblPrEx>
        <w:trPr>
          <w:cantSplit/>
          <w:tblHeader/>
          <w:jc w:val="center"/>
        </w:trPr>
        <w:tc>
          <w:tcPr>
            <w:tcW w:w="903" w:type="dxa"/>
          </w:tcPr>
          <w:p w14:paraId="124956FE" w14:textId="77777777" w:rsidR="00D92FDE" w:rsidRDefault="00D92FDE" w:rsidP="00805498">
            <w:pPr>
              <w:pStyle w:val="Tabletext"/>
              <w:ind w:firstLine="400"/>
              <w:jc w:val="center"/>
            </w:pPr>
            <w:r>
              <w:t>24</w:t>
            </w:r>
          </w:p>
        </w:tc>
        <w:tc>
          <w:tcPr>
            <w:tcW w:w="2196" w:type="dxa"/>
          </w:tcPr>
          <w:p w14:paraId="229B01C0" w14:textId="77777777" w:rsidR="00D92FDE" w:rsidRDefault="00D92FDE" w:rsidP="00805498">
            <w:pPr>
              <w:pStyle w:val="Tabletext"/>
              <w:ind w:firstLine="400"/>
              <w:jc w:val="center"/>
            </w:pPr>
            <w:r>
              <w:t>743.884</w:t>
            </w:r>
          </w:p>
        </w:tc>
        <w:tc>
          <w:tcPr>
            <w:tcW w:w="2196" w:type="dxa"/>
          </w:tcPr>
          <w:p w14:paraId="2F9EF46C" w14:textId="77777777" w:rsidR="00D92FDE" w:rsidRDefault="00D92FDE" w:rsidP="00805498">
            <w:pPr>
              <w:pStyle w:val="Tabletext"/>
              <w:ind w:firstLine="400"/>
              <w:jc w:val="center"/>
            </w:pPr>
            <w:r>
              <w:t>761.644</w:t>
            </w:r>
          </w:p>
        </w:tc>
        <w:tc>
          <w:tcPr>
            <w:tcW w:w="2172" w:type="dxa"/>
          </w:tcPr>
          <w:p w14:paraId="0013ACA1" w14:textId="77777777" w:rsidR="00D92FDE" w:rsidRDefault="00D92FDE" w:rsidP="00805498">
            <w:pPr>
              <w:pStyle w:val="Tabletext"/>
              <w:ind w:firstLine="400"/>
              <w:jc w:val="center"/>
            </w:pPr>
            <w:r>
              <w:t>779.647</w:t>
            </w:r>
          </w:p>
        </w:tc>
        <w:tc>
          <w:tcPr>
            <w:tcW w:w="2172" w:type="dxa"/>
          </w:tcPr>
          <w:p w14:paraId="0DD2445B" w14:textId="77777777" w:rsidR="00D92FDE" w:rsidRDefault="00D92FDE" w:rsidP="00805498">
            <w:pPr>
              <w:pStyle w:val="Tabletext"/>
              <w:ind w:firstLine="400"/>
              <w:jc w:val="center"/>
            </w:pPr>
            <w:r>
              <w:t>35.763</w:t>
            </w:r>
          </w:p>
        </w:tc>
      </w:tr>
      <w:tr w:rsidR="00D92FDE" w14:paraId="04052E72" w14:textId="77777777" w:rsidTr="00805498">
        <w:tblPrEx>
          <w:tblBorders>
            <w:bottom w:val="single" w:sz="6" w:space="0" w:color="auto"/>
          </w:tblBorders>
        </w:tblPrEx>
        <w:trPr>
          <w:cantSplit/>
          <w:tblHeader/>
          <w:jc w:val="center"/>
        </w:trPr>
        <w:tc>
          <w:tcPr>
            <w:tcW w:w="903" w:type="dxa"/>
          </w:tcPr>
          <w:p w14:paraId="2CA5A169" w14:textId="77777777" w:rsidR="00D92FDE" w:rsidRDefault="00D92FDE" w:rsidP="00805498">
            <w:pPr>
              <w:pStyle w:val="Tabletext"/>
              <w:ind w:firstLine="400"/>
              <w:jc w:val="center"/>
            </w:pPr>
            <w:r>
              <w:t>25</w:t>
            </w:r>
          </w:p>
        </w:tc>
        <w:tc>
          <w:tcPr>
            <w:tcW w:w="2196" w:type="dxa"/>
          </w:tcPr>
          <w:p w14:paraId="692E1468" w14:textId="77777777" w:rsidR="00D92FDE" w:rsidRDefault="00D92FDE" w:rsidP="00805498">
            <w:pPr>
              <w:pStyle w:val="Tabletext"/>
              <w:ind w:firstLine="400"/>
              <w:jc w:val="center"/>
            </w:pPr>
            <w:r>
              <w:t>779.647</w:t>
            </w:r>
          </w:p>
        </w:tc>
        <w:tc>
          <w:tcPr>
            <w:tcW w:w="2196" w:type="dxa"/>
          </w:tcPr>
          <w:p w14:paraId="27D1BCC3" w14:textId="77777777" w:rsidR="00D92FDE" w:rsidRDefault="00D92FDE" w:rsidP="00805498">
            <w:pPr>
              <w:pStyle w:val="Tabletext"/>
              <w:ind w:firstLine="400"/>
              <w:jc w:val="center"/>
            </w:pPr>
            <w:r>
              <w:t>797.898</w:t>
            </w:r>
          </w:p>
        </w:tc>
        <w:tc>
          <w:tcPr>
            <w:tcW w:w="2172" w:type="dxa"/>
          </w:tcPr>
          <w:p w14:paraId="34435CA8" w14:textId="77777777" w:rsidR="00D92FDE" w:rsidRDefault="00D92FDE" w:rsidP="00805498">
            <w:pPr>
              <w:pStyle w:val="Tabletext"/>
              <w:ind w:firstLine="400"/>
              <w:jc w:val="center"/>
            </w:pPr>
            <w:r>
              <w:t>816.404</w:t>
            </w:r>
          </w:p>
        </w:tc>
        <w:tc>
          <w:tcPr>
            <w:tcW w:w="2172" w:type="dxa"/>
          </w:tcPr>
          <w:p w14:paraId="17466E61" w14:textId="77777777" w:rsidR="00D92FDE" w:rsidRDefault="00D92FDE" w:rsidP="00805498">
            <w:pPr>
              <w:pStyle w:val="Tabletext"/>
              <w:ind w:firstLine="400"/>
              <w:jc w:val="center"/>
            </w:pPr>
            <w:r>
              <w:t>36.757</w:t>
            </w:r>
          </w:p>
        </w:tc>
      </w:tr>
      <w:tr w:rsidR="00D92FDE" w14:paraId="0EFDE351" w14:textId="77777777" w:rsidTr="00805498">
        <w:tblPrEx>
          <w:tblBorders>
            <w:bottom w:val="single" w:sz="6" w:space="0" w:color="auto"/>
          </w:tblBorders>
        </w:tblPrEx>
        <w:trPr>
          <w:cantSplit/>
          <w:tblHeader/>
          <w:jc w:val="center"/>
        </w:trPr>
        <w:tc>
          <w:tcPr>
            <w:tcW w:w="903" w:type="dxa"/>
          </w:tcPr>
          <w:p w14:paraId="55D38F86" w14:textId="77777777" w:rsidR="00D92FDE" w:rsidRDefault="00D92FDE" w:rsidP="00805498">
            <w:pPr>
              <w:pStyle w:val="Tabletext"/>
              <w:ind w:firstLine="400"/>
              <w:jc w:val="center"/>
            </w:pPr>
            <w:r>
              <w:t>26</w:t>
            </w:r>
          </w:p>
        </w:tc>
        <w:tc>
          <w:tcPr>
            <w:tcW w:w="2196" w:type="dxa"/>
          </w:tcPr>
          <w:p w14:paraId="3035E5CA" w14:textId="77777777" w:rsidR="00D92FDE" w:rsidRDefault="00D92FDE" w:rsidP="00805498">
            <w:pPr>
              <w:pStyle w:val="Tabletext"/>
              <w:ind w:firstLine="400"/>
              <w:jc w:val="center"/>
            </w:pPr>
            <w:r>
              <w:t>816.404</w:t>
            </w:r>
          </w:p>
        </w:tc>
        <w:tc>
          <w:tcPr>
            <w:tcW w:w="2196" w:type="dxa"/>
          </w:tcPr>
          <w:p w14:paraId="1EBD559E" w14:textId="77777777" w:rsidR="00D92FDE" w:rsidRDefault="00D92FDE" w:rsidP="00805498">
            <w:pPr>
              <w:pStyle w:val="Tabletext"/>
              <w:ind w:firstLine="400"/>
              <w:jc w:val="center"/>
            </w:pPr>
            <w:r>
              <w:t>835.17</w:t>
            </w:r>
          </w:p>
        </w:tc>
        <w:tc>
          <w:tcPr>
            <w:tcW w:w="2172" w:type="dxa"/>
          </w:tcPr>
          <w:p w14:paraId="608A6311" w14:textId="77777777" w:rsidR="00D92FDE" w:rsidRDefault="00D92FDE" w:rsidP="00805498">
            <w:pPr>
              <w:pStyle w:val="Tabletext"/>
              <w:ind w:firstLine="400"/>
              <w:jc w:val="center"/>
            </w:pPr>
            <w:r>
              <w:t>854.203</w:t>
            </w:r>
          </w:p>
        </w:tc>
        <w:tc>
          <w:tcPr>
            <w:tcW w:w="2172" w:type="dxa"/>
          </w:tcPr>
          <w:p w14:paraId="380766C2" w14:textId="77777777" w:rsidR="00D92FDE" w:rsidRDefault="00D92FDE" w:rsidP="00805498">
            <w:pPr>
              <w:pStyle w:val="Tabletext"/>
              <w:ind w:firstLine="400"/>
              <w:jc w:val="center"/>
            </w:pPr>
            <w:r>
              <w:t>37.799</w:t>
            </w:r>
          </w:p>
        </w:tc>
      </w:tr>
      <w:tr w:rsidR="00D92FDE" w14:paraId="7C34DABC" w14:textId="77777777" w:rsidTr="00805498">
        <w:tblPrEx>
          <w:tblBorders>
            <w:bottom w:val="single" w:sz="6" w:space="0" w:color="auto"/>
          </w:tblBorders>
        </w:tblPrEx>
        <w:trPr>
          <w:cantSplit/>
          <w:tblHeader/>
          <w:jc w:val="center"/>
        </w:trPr>
        <w:tc>
          <w:tcPr>
            <w:tcW w:w="903" w:type="dxa"/>
          </w:tcPr>
          <w:p w14:paraId="3D064ECD" w14:textId="77777777" w:rsidR="00D92FDE" w:rsidRDefault="00D92FDE" w:rsidP="00805498">
            <w:pPr>
              <w:pStyle w:val="Tabletext"/>
              <w:ind w:firstLine="400"/>
              <w:jc w:val="center"/>
            </w:pPr>
            <w:r>
              <w:t>27</w:t>
            </w:r>
          </w:p>
        </w:tc>
        <w:tc>
          <w:tcPr>
            <w:tcW w:w="2196" w:type="dxa"/>
          </w:tcPr>
          <w:p w14:paraId="3609E70A" w14:textId="77777777" w:rsidR="00D92FDE" w:rsidRDefault="00D92FDE" w:rsidP="00805498">
            <w:pPr>
              <w:pStyle w:val="Tabletext"/>
              <w:ind w:firstLine="400"/>
              <w:jc w:val="center"/>
            </w:pPr>
            <w:r>
              <w:t>854.203</w:t>
            </w:r>
          </w:p>
        </w:tc>
        <w:tc>
          <w:tcPr>
            <w:tcW w:w="2196" w:type="dxa"/>
          </w:tcPr>
          <w:p w14:paraId="34F138EF" w14:textId="77777777" w:rsidR="00D92FDE" w:rsidRDefault="00D92FDE" w:rsidP="00805498">
            <w:pPr>
              <w:pStyle w:val="Tabletext"/>
              <w:ind w:firstLine="400"/>
              <w:jc w:val="center"/>
            </w:pPr>
            <w:r>
              <w:t>873.508</w:t>
            </w:r>
          </w:p>
        </w:tc>
        <w:tc>
          <w:tcPr>
            <w:tcW w:w="2172" w:type="dxa"/>
          </w:tcPr>
          <w:p w14:paraId="2521FB8C" w14:textId="77777777" w:rsidR="00D92FDE" w:rsidRDefault="00D92FDE" w:rsidP="00805498">
            <w:pPr>
              <w:pStyle w:val="Tabletext"/>
              <w:ind w:firstLine="400"/>
              <w:jc w:val="center"/>
            </w:pPr>
            <w:r>
              <w:t>893.091</w:t>
            </w:r>
          </w:p>
        </w:tc>
        <w:tc>
          <w:tcPr>
            <w:tcW w:w="2172" w:type="dxa"/>
          </w:tcPr>
          <w:p w14:paraId="23BBF1B8" w14:textId="77777777" w:rsidR="00D92FDE" w:rsidRDefault="00D92FDE" w:rsidP="00805498">
            <w:pPr>
              <w:pStyle w:val="Tabletext"/>
              <w:ind w:firstLine="400"/>
              <w:jc w:val="center"/>
            </w:pPr>
            <w:r>
              <w:t>38.888</w:t>
            </w:r>
          </w:p>
        </w:tc>
      </w:tr>
      <w:tr w:rsidR="00D92FDE" w14:paraId="79EF71E9" w14:textId="77777777" w:rsidTr="00805498">
        <w:tblPrEx>
          <w:tblBorders>
            <w:bottom w:val="single" w:sz="6" w:space="0" w:color="auto"/>
          </w:tblBorders>
        </w:tblPrEx>
        <w:trPr>
          <w:cantSplit/>
          <w:tblHeader/>
          <w:jc w:val="center"/>
        </w:trPr>
        <w:tc>
          <w:tcPr>
            <w:tcW w:w="903" w:type="dxa"/>
          </w:tcPr>
          <w:p w14:paraId="12B855A9" w14:textId="77777777" w:rsidR="00D92FDE" w:rsidRDefault="00D92FDE" w:rsidP="00805498">
            <w:pPr>
              <w:pStyle w:val="Tabletext"/>
              <w:ind w:firstLine="400"/>
              <w:jc w:val="center"/>
            </w:pPr>
            <w:r>
              <w:t>28</w:t>
            </w:r>
          </w:p>
        </w:tc>
        <w:tc>
          <w:tcPr>
            <w:tcW w:w="2196" w:type="dxa"/>
          </w:tcPr>
          <w:p w14:paraId="44BAF582" w14:textId="77777777" w:rsidR="00D92FDE" w:rsidRDefault="00D92FDE" w:rsidP="00805498">
            <w:pPr>
              <w:pStyle w:val="Tabletext"/>
              <w:ind w:firstLine="400"/>
              <w:jc w:val="center"/>
            </w:pPr>
            <w:r>
              <w:t>893.091</w:t>
            </w:r>
          </w:p>
        </w:tc>
        <w:tc>
          <w:tcPr>
            <w:tcW w:w="2196" w:type="dxa"/>
          </w:tcPr>
          <w:p w14:paraId="53695025" w14:textId="77777777" w:rsidR="00D92FDE" w:rsidRDefault="00D92FDE" w:rsidP="00805498">
            <w:pPr>
              <w:pStyle w:val="Tabletext"/>
              <w:ind w:firstLine="400"/>
              <w:jc w:val="center"/>
            </w:pPr>
            <w:r>
              <w:t>912.959</w:t>
            </w:r>
          </w:p>
        </w:tc>
        <w:tc>
          <w:tcPr>
            <w:tcW w:w="2172" w:type="dxa"/>
          </w:tcPr>
          <w:p w14:paraId="0A348611" w14:textId="77777777" w:rsidR="00D92FDE" w:rsidRDefault="00D92FDE" w:rsidP="00805498">
            <w:pPr>
              <w:pStyle w:val="Tabletext"/>
              <w:ind w:firstLine="400"/>
              <w:jc w:val="center"/>
            </w:pPr>
            <w:r>
              <w:t>933.119</w:t>
            </w:r>
          </w:p>
        </w:tc>
        <w:tc>
          <w:tcPr>
            <w:tcW w:w="2172" w:type="dxa"/>
          </w:tcPr>
          <w:p w14:paraId="1C07FFDD" w14:textId="77777777" w:rsidR="00D92FDE" w:rsidRDefault="00D92FDE" w:rsidP="00805498">
            <w:pPr>
              <w:pStyle w:val="Tabletext"/>
              <w:ind w:firstLine="400"/>
              <w:jc w:val="center"/>
            </w:pPr>
            <w:r>
              <w:t>40.028</w:t>
            </w:r>
          </w:p>
        </w:tc>
      </w:tr>
      <w:tr w:rsidR="00D92FDE" w14:paraId="6E9AA99F" w14:textId="77777777" w:rsidTr="00805498">
        <w:tblPrEx>
          <w:tblBorders>
            <w:bottom w:val="single" w:sz="6" w:space="0" w:color="auto"/>
          </w:tblBorders>
        </w:tblPrEx>
        <w:trPr>
          <w:cantSplit/>
          <w:tblHeader/>
          <w:jc w:val="center"/>
        </w:trPr>
        <w:tc>
          <w:tcPr>
            <w:tcW w:w="903" w:type="dxa"/>
          </w:tcPr>
          <w:p w14:paraId="71F1F36C" w14:textId="77777777" w:rsidR="00D92FDE" w:rsidRDefault="00D92FDE" w:rsidP="00805498">
            <w:pPr>
              <w:pStyle w:val="Tabletext"/>
              <w:ind w:firstLine="400"/>
              <w:jc w:val="center"/>
            </w:pPr>
            <w:r>
              <w:t>29</w:t>
            </w:r>
          </w:p>
        </w:tc>
        <w:tc>
          <w:tcPr>
            <w:tcW w:w="2196" w:type="dxa"/>
          </w:tcPr>
          <w:p w14:paraId="6A147922" w14:textId="77777777" w:rsidR="00D92FDE" w:rsidRDefault="00D92FDE" w:rsidP="00805498">
            <w:pPr>
              <w:pStyle w:val="Tabletext"/>
              <w:ind w:firstLine="400"/>
              <w:jc w:val="center"/>
            </w:pPr>
            <w:r>
              <w:t>933.119</w:t>
            </w:r>
          </w:p>
        </w:tc>
        <w:tc>
          <w:tcPr>
            <w:tcW w:w="2196" w:type="dxa"/>
          </w:tcPr>
          <w:p w14:paraId="2E77F3C8" w14:textId="77777777" w:rsidR="00D92FDE" w:rsidRDefault="00D92FDE" w:rsidP="00805498">
            <w:pPr>
              <w:pStyle w:val="Tabletext"/>
              <w:ind w:firstLine="400"/>
              <w:jc w:val="center"/>
            </w:pPr>
            <w:r>
              <w:t>953.576</w:t>
            </w:r>
          </w:p>
        </w:tc>
        <w:tc>
          <w:tcPr>
            <w:tcW w:w="2172" w:type="dxa"/>
          </w:tcPr>
          <w:p w14:paraId="4ACFFEBF" w14:textId="77777777" w:rsidR="00D92FDE" w:rsidRDefault="00D92FDE" w:rsidP="00805498">
            <w:pPr>
              <w:pStyle w:val="Tabletext"/>
              <w:ind w:firstLine="400"/>
              <w:jc w:val="center"/>
            </w:pPr>
            <w:r>
              <w:t>974.336</w:t>
            </w:r>
          </w:p>
        </w:tc>
        <w:tc>
          <w:tcPr>
            <w:tcW w:w="2172" w:type="dxa"/>
          </w:tcPr>
          <w:p w14:paraId="286CBCFB" w14:textId="77777777" w:rsidR="00D92FDE" w:rsidRDefault="00D92FDE" w:rsidP="00805498">
            <w:pPr>
              <w:pStyle w:val="Tabletext"/>
              <w:ind w:firstLine="400"/>
              <w:jc w:val="center"/>
            </w:pPr>
            <w:r>
              <w:t>41.218</w:t>
            </w:r>
          </w:p>
        </w:tc>
      </w:tr>
      <w:tr w:rsidR="00D92FDE" w14:paraId="5BA956D7" w14:textId="77777777" w:rsidTr="00805498">
        <w:tblPrEx>
          <w:tblBorders>
            <w:bottom w:val="single" w:sz="6" w:space="0" w:color="auto"/>
          </w:tblBorders>
        </w:tblPrEx>
        <w:trPr>
          <w:cantSplit/>
          <w:tblHeader/>
          <w:jc w:val="center"/>
        </w:trPr>
        <w:tc>
          <w:tcPr>
            <w:tcW w:w="903" w:type="dxa"/>
          </w:tcPr>
          <w:p w14:paraId="3E6A1AB2" w14:textId="77777777" w:rsidR="00D92FDE" w:rsidRDefault="00D92FDE" w:rsidP="00805498">
            <w:pPr>
              <w:pStyle w:val="Tabletext"/>
              <w:ind w:firstLine="400"/>
              <w:jc w:val="center"/>
            </w:pPr>
            <w:r>
              <w:t>30</w:t>
            </w:r>
          </w:p>
        </w:tc>
        <w:tc>
          <w:tcPr>
            <w:tcW w:w="2196" w:type="dxa"/>
          </w:tcPr>
          <w:p w14:paraId="078EE1BB" w14:textId="77777777" w:rsidR="00D92FDE" w:rsidRDefault="00D92FDE" w:rsidP="00805498">
            <w:pPr>
              <w:pStyle w:val="Tabletext"/>
              <w:ind w:firstLine="400"/>
              <w:jc w:val="center"/>
            </w:pPr>
            <w:r>
              <w:t>974.336</w:t>
            </w:r>
          </w:p>
        </w:tc>
        <w:tc>
          <w:tcPr>
            <w:tcW w:w="2196" w:type="dxa"/>
          </w:tcPr>
          <w:p w14:paraId="0F7665DA" w14:textId="77777777" w:rsidR="00D92FDE" w:rsidRDefault="00D92FDE" w:rsidP="00805498">
            <w:pPr>
              <w:pStyle w:val="Tabletext"/>
              <w:ind w:firstLine="400"/>
              <w:jc w:val="center"/>
            </w:pPr>
            <w:r>
              <w:t>995.408</w:t>
            </w:r>
          </w:p>
        </w:tc>
        <w:tc>
          <w:tcPr>
            <w:tcW w:w="2172" w:type="dxa"/>
          </w:tcPr>
          <w:p w14:paraId="4C2E2866" w14:textId="77777777" w:rsidR="00D92FDE" w:rsidRDefault="00D92FDE" w:rsidP="00805498">
            <w:pPr>
              <w:pStyle w:val="Tabletext"/>
              <w:ind w:firstLine="400"/>
              <w:jc w:val="center"/>
            </w:pPr>
            <w:r>
              <w:t>1016.797</w:t>
            </w:r>
          </w:p>
        </w:tc>
        <w:tc>
          <w:tcPr>
            <w:tcW w:w="2172" w:type="dxa"/>
          </w:tcPr>
          <w:p w14:paraId="21D0A07B" w14:textId="77777777" w:rsidR="00D92FDE" w:rsidRDefault="00D92FDE" w:rsidP="00805498">
            <w:pPr>
              <w:pStyle w:val="Tabletext"/>
              <w:ind w:firstLine="400"/>
              <w:jc w:val="center"/>
            </w:pPr>
            <w:r>
              <w:t>42.461</w:t>
            </w:r>
          </w:p>
        </w:tc>
      </w:tr>
      <w:tr w:rsidR="00D92FDE" w14:paraId="62C7F8E1" w14:textId="77777777" w:rsidTr="00805498">
        <w:tblPrEx>
          <w:tblBorders>
            <w:bottom w:val="single" w:sz="6" w:space="0" w:color="auto"/>
          </w:tblBorders>
        </w:tblPrEx>
        <w:trPr>
          <w:cantSplit/>
          <w:tblHeader/>
          <w:jc w:val="center"/>
        </w:trPr>
        <w:tc>
          <w:tcPr>
            <w:tcW w:w="903" w:type="dxa"/>
          </w:tcPr>
          <w:p w14:paraId="0A754CE0" w14:textId="77777777" w:rsidR="00D92FDE" w:rsidRDefault="00D92FDE" w:rsidP="00805498">
            <w:pPr>
              <w:pStyle w:val="Tabletext"/>
              <w:ind w:firstLine="400"/>
              <w:jc w:val="center"/>
            </w:pPr>
            <w:r>
              <w:t>31</w:t>
            </w:r>
          </w:p>
        </w:tc>
        <w:tc>
          <w:tcPr>
            <w:tcW w:w="2196" w:type="dxa"/>
          </w:tcPr>
          <w:p w14:paraId="5112EDE3" w14:textId="77777777" w:rsidR="00D92FDE" w:rsidRDefault="00D92FDE" w:rsidP="00805498">
            <w:pPr>
              <w:pStyle w:val="Tabletext"/>
              <w:ind w:firstLine="400"/>
              <w:jc w:val="center"/>
            </w:pPr>
            <w:r>
              <w:t>1016.797</w:t>
            </w:r>
          </w:p>
        </w:tc>
        <w:tc>
          <w:tcPr>
            <w:tcW w:w="2196" w:type="dxa"/>
          </w:tcPr>
          <w:p w14:paraId="5E3D065D" w14:textId="77777777" w:rsidR="00D92FDE" w:rsidRDefault="00D92FDE" w:rsidP="00805498">
            <w:pPr>
              <w:pStyle w:val="Tabletext"/>
              <w:ind w:firstLine="400"/>
              <w:jc w:val="center"/>
            </w:pPr>
            <w:r>
              <w:t>1038.511</w:t>
            </w:r>
          </w:p>
        </w:tc>
        <w:tc>
          <w:tcPr>
            <w:tcW w:w="2172" w:type="dxa"/>
          </w:tcPr>
          <w:p w14:paraId="662A0303" w14:textId="77777777" w:rsidR="00D92FDE" w:rsidRDefault="00D92FDE" w:rsidP="00805498">
            <w:pPr>
              <w:pStyle w:val="Tabletext"/>
              <w:ind w:firstLine="400"/>
              <w:jc w:val="center"/>
            </w:pPr>
            <w:r>
              <w:t>1060.555</w:t>
            </w:r>
          </w:p>
        </w:tc>
        <w:tc>
          <w:tcPr>
            <w:tcW w:w="2172" w:type="dxa"/>
          </w:tcPr>
          <w:p w14:paraId="74C27323" w14:textId="77777777" w:rsidR="00D92FDE" w:rsidRDefault="00D92FDE" w:rsidP="00805498">
            <w:pPr>
              <w:pStyle w:val="Tabletext"/>
              <w:ind w:firstLine="400"/>
              <w:jc w:val="center"/>
            </w:pPr>
            <w:r>
              <w:t>43.758</w:t>
            </w:r>
          </w:p>
        </w:tc>
      </w:tr>
      <w:tr w:rsidR="00D92FDE" w14:paraId="4D8D344D" w14:textId="77777777" w:rsidTr="00805498">
        <w:tblPrEx>
          <w:tblBorders>
            <w:bottom w:val="single" w:sz="6" w:space="0" w:color="auto"/>
          </w:tblBorders>
        </w:tblPrEx>
        <w:trPr>
          <w:cantSplit/>
          <w:tblHeader/>
          <w:jc w:val="center"/>
        </w:trPr>
        <w:tc>
          <w:tcPr>
            <w:tcW w:w="903" w:type="dxa"/>
          </w:tcPr>
          <w:p w14:paraId="2CA3B09F" w14:textId="77777777" w:rsidR="00D92FDE" w:rsidRDefault="00D92FDE" w:rsidP="00805498">
            <w:pPr>
              <w:pStyle w:val="Tabletext"/>
              <w:ind w:firstLine="400"/>
              <w:jc w:val="center"/>
            </w:pPr>
            <w:r>
              <w:t>32</w:t>
            </w:r>
          </w:p>
        </w:tc>
        <w:tc>
          <w:tcPr>
            <w:tcW w:w="2196" w:type="dxa"/>
          </w:tcPr>
          <w:p w14:paraId="1EBB9848" w14:textId="77777777" w:rsidR="00D92FDE" w:rsidRDefault="00D92FDE" w:rsidP="00805498">
            <w:pPr>
              <w:pStyle w:val="Tabletext"/>
              <w:ind w:firstLine="400"/>
              <w:jc w:val="center"/>
            </w:pPr>
            <w:r>
              <w:t>1060.555</w:t>
            </w:r>
          </w:p>
        </w:tc>
        <w:tc>
          <w:tcPr>
            <w:tcW w:w="2196" w:type="dxa"/>
          </w:tcPr>
          <w:p w14:paraId="1DCDD7CD" w14:textId="77777777" w:rsidR="00D92FDE" w:rsidRDefault="00D92FDE" w:rsidP="00805498">
            <w:pPr>
              <w:pStyle w:val="Tabletext"/>
              <w:ind w:firstLine="400"/>
              <w:jc w:val="center"/>
            </w:pPr>
            <w:r>
              <w:t>1082.938</w:t>
            </w:r>
          </w:p>
        </w:tc>
        <w:tc>
          <w:tcPr>
            <w:tcW w:w="2172" w:type="dxa"/>
          </w:tcPr>
          <w:p w14:paraId="7CDC9E8C" w14:textId="77777777" w:rsidR="00D92FDE" w:rsidRDefault="00D92FDE" w:rsidP="00805498">
            <w:pPr>
              <w:pStyle w:val="Tabletext"/>
              <w:ind w:firstLine="400"/>
              <w:jc w:val="center"/>
            </w:pPr>
            <w:r>
              <w:t>1105.666</w:t>
            </w:r>
          </w:p>
        </w:tc>
        <w:tc>
          <w:tcPr>
            <w:tcW w:w="2172" w:type="dxa"/>
          </w:tcPr>
          <w:p w14:paraId="36BB6136" w14:textId="77777777" w:rsidR="00D92FDE" w:rsidRDefault="00D92FDE" w:rsidP="00805498">
            <w:pPr>
              <w:pStyle w:val="Tabletext"/>
              <w:ind w:firstLine="400"/>
              <w:jc w:val="center"/>
            </w:pPr>
            <w:r>
              <w:t>45.111</w:t>
            </w:r>
          </w:p>
        </w:tc>
      </w:tr>
    </w:tbl>
    <w:p w14:paraId="3D1C4617" w14:textId="77777777" w:rsidR="00D92FDE" w:rsidRDefault="00D92FDE" w:rsidP="00D92FDE">
      <w:pPr>
        <w:pStyle w:val="TableNo"/>
      </w:pPr>
      <w:r>
        <w:lastRenderedPageBreak/>
        <w:t>表</w:t>
      </w:r>
      <w:r>
        <w:t>6</w:t>
      </w:r>
      <w:r>
        <w:rPr>
          <w:rFonts w:hint="eastAsia"/>
          <w:lang w:eastAsia="zh-CN"/>
        </w:rPr>
        <w:t>（</w:t>
      </w:r>
      <w:r>
        <w:rPr>
          <w:rFonts w:ascii="STKaiti" w:eastAsia="STKaiti" w:hAnsi="STKaiti" w:cs="STKaiti" w:hint="eastAsia"/>
        </w:rPr>
        <w:t>续</w:t>
      </w:r>
      <w:r>
        <w:rPr>
          <w:rFonts w:hint="eastAsia"/>
          <w:lang w:eastAsia="zh-CN"/>
        </w:rPr>
        <w:t>）</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903"/>
        <w:gridCol w:w="2196"/>
        <w:gridCol w:w="2196"/>
        <w:gridCol w:w="2172"/>
        <w:gridCol w:w="2172"/>
      </w:tblGrid>
      <w:tr w:rsidR="00D92FDE" w14:paraId="62C3E50E" w14:textId="77777777" w:rsidTr="00805498">
        <w:trPr>
          <w:cantSplit/>
          <w:tblHeader/>
          <w:jc w:val="center"/>
        </w:trPr>
        <w:tc>
          <w:tcPr>
            <w:tcW w:w="898" w:type="dxa"/>
            <w:tcBorders>
              <w:bottom w:val="single" w:sz="6" w:space="0" w:color="auto"/>
            </w:tcBorders>
          </w:tcPr>
          <w:p w14:paraId="00B9AB37" w14:textId="77777777" w:rsidR="00D92FDE" w:rsidRDefault="00D92FDE" w:rsidP="00805498">
            <w:pPr>
              <w:pStyle w:val="Tablehead"/>
            </w:pPr>
            <w:r>
              <w:rPr>
                <w:szCs w:val="22"/>
              </w:rPr>
              <w:t>组</w:t>
            </w:r>
          </w:p>
        </w:tc>
        <w:tc>
          <w:tcPr>
            <w:tcW w:w="2183" w:type="dxa"/>
            <w:tcBorders>
              <w:bottom w:val="single" w:sz="6" w:space="0" w:color="auto"/>
            </w:tcBorders>
          </w:tcPr>
          <w:p w14:paraId="6DE9FBB3" w14:textId="77777777" w:rsidR="00D92FDE" w:rsidRDefault="00D92FDE" w:rsidP="00805498">
            <w:pPr>
              <w:pStyle w:val="Tablehead"/>
            </w:pPr>
            <w:r>
              <w:rPr>
                <w:szCs w:val="22"/>
              </w:rPr>
              <w:t>较低频率</w:t>
            </w:r>
            <w:r>
              <w:rPr>
                <w:szCs w:val="22"/>
              </w:rPr>
              <w:t>/</w:t>
            </w:r>
            <w:r>
              <w:rPr>
                <w:szCs w:val="22"/>
              </w:rPr>
              <w:t>赫兹</w:t>
            </w:r>
          </w:p>
        </w:tc>
        <w:tc>
          <w:tcPr>
            <w:tcW w:w="2183" w:type="dxa"/>
            <w:tcBorders>
              <w:bottom w:val="single" w:sz="6" w:space="0" w:color="auto"/>
            </w:tcBorders>
          </w:tcPr>
          <w:p w14:paraId="4469EE00" w14:textId="77777777" w:rsidR="00D92FDE" w:rsidRDefault="00D92FDE" w:rsidP="00805498">
            <w:pPr>
              <w:pStyle w:val="Tablehead"/>
            </w:pPr>
            <w:r>
              <w:rPr>
                <w:szCs w:val="22"/>
              </w:rPr>
              <w:t>中心频率</w:t>
            </w:r>
            <w:r>
              <w:rPr>
                <w:szCs w:val="22"/>
              </w:rPr>
              <w:t>/</w:t>
            </w:r>
            <w:r>
              <w:rPr>
                <w:szCs w:val="22"/>
              </w:rPr>
              <w:t>赫兹</w:t>
            </w:r>
          </w:p>
        </w:tc>
        <w:tc>
          <w:tcPr>
            <w:tcW w:w="2160" w:type="dxa"/>
            <w:tcBorders>
              <w:bottom w:val="single" w:sz="6" w:space="0" w:color="auto"/>
            </w:tcBorders>
          </w:tcPr>
          <w:p w14:paraId="2EDC51A4" w14:textId="77777777" w:rsidR="00D92FDE" w:rsidRDefault="00D92FDE" w:rsidP="00805498">
            <w:pPr>
              <w:pStyle w:val="Tablehead"/>
            </w:pPr>
            <w:r>
              <w:rPr>
                <w:rFonts w:hint="eastAsia"/>
                <w:szCs w:val="22"/>
                <w:lang w:eastAsia="zh-CN"/>
              </w:rPr>
              <w:t>较高频率</w:t>
            </w:r>
            <w:r>
              <w:rPr>
                <w:szCs w:val="22"/>
              </w:rPr>
              <w:t>/</w:t>
            </w:r>
            <w:r>
              <w:rPr>
                <w:szCs w:val="22"/>
              </w:rPr>
              <w:t>赫兹</w:t>
            </w:r>
          </w:p>
        </w:tc>
        <w:tc>
          <w:tcPr>
            <w:tcW w:w="2160" w:type="dxa"/>
            <w:tcBorders>
              <w:bottom w:val="single" w:sz="6" w:space="0" w:color="auto"/>
            </w:tcBorders>
          </w:tcPr>
          <w:p w14:paraId="5534B9AC" w14:textId="77777777" w:rsidR="00D92FDE" w:rsidRDefault="00D92FDE" w:rsidP="00805498">
            <w:pPr>
              <w:pStyle w:val="Tablehead"/>
            </w:pPr>
            <w:r>
              <w:rPr>
                <w:szCs w:val="22"/>
              </w:rPr>
              <w:t>频率宽度</w:t>
            </w:r>
            <w:r>
              <w:rPr>
                <w:szCs w:val="22"/>
              </w:rPr>
              <w:t>/</w:t>
            </w:r>
            <w:r>
              <w:rPr>
                <w:szCs w:val="22"/>
              </w:rPr>
              <w:t>赫兹</w:t>
            </w:r>
          </w:p>
        </w:tc>
      </w:tr>
      <w:tr w:rsidR="00D92FDE" w14:paraId="5D6AEDC9" w14:textId="77777777" w:rsidTr="00805498">
        <w:trPr>
          <w:cantSplit/>
          <w:tblHeader/>
          <w:jc w:val="center"/>
        </w:trPr>
        <w:tc>
          <w:tcPr>
            <w:tcW w:w="898" w:type="dxa"/>
            <w:tcBorders>
              <w:bottom w:val="single" w:sz="12" w:space="0" w:color="auto"/>
            </w:tcBorders>
          </w:tcPr>
          <w:p w14:paraId="103747AB" w14:textId="77777777" w:rsidR="00D92FDE" w:rsidRDefault="00D92FDE" w:rsidP="00805498">
            <w:pPr>
              <w:pStyle w:val="Tabletext"/>
              <w:spacing w:before="30" w:after="30"/>
              <w:jc w:val="center"/>
              <w:rPr>
                <w:i/>
                <w:iCs/>
                <w:sz w:val="24"/>
                <w:szCs w:val="24"/>
              </w:rPr>
            </w:pPr>
            <w:r>
              <w:rPr>
                <w:i/>
                <w:iCs/>
                <w:sz w:val="24"/>
                <w:szCs w:val="24"/>
              </w:rPr>
              <w:t>k</w:t>
            </w:r>
          </w:p>
        </w:tc>
        <w:tc>
          <w:tcPr>
            <w:tcW w:w="2183" w:type="dxa"/>
            <w:tcBorders>
              <w:bottom w:val="single" w:sz="12" w:space="0" w:color="auto"/>
            </w:tcBorders>
          </w:tcPr>
          <w:p w14:paraId="33C52F15" w14:textId="77777777" w:rsidR="00D92FDE" w:rsidRDefault="00D92FDE" w:rsidP="00805498">
            <w:pPr>
              <w:pStyle w:val="Tabletext"/>
              <w:spacing w:before="30" w:after="30"/>
              <w:jc w:val="center"/>
              <w:rPr>
                <w:i/>
                <w:iCs/>
                <w:sz w:val="24"/>
                <w:szCs w:val="24"/>
              </w:rPr>
            </w:pPr>
            <w:r>
              <w:rPr>
                <w:i/>
                <w:iCs/>
                <w:sz w:val="24"/>
                <w:szCs w:val="24"/>
              </w:rPr>
              <w:t>f</w:t>
            </w:r>
            <w:r>
              <w:rPr>
                <w:i/>
                <w:iCs/>
                <w:position w:val="-4"/>
                <w:sz w:val="24"/>
                <w:szCs w:val="24"/>
              </w:rPr>
              <w:t>l</w:t>
            </w:r>
            <w:r>
              <w:rPr>
                <w:i/>
                <w:iCs/>
                <w:sz w:val="24"/>
                <w:szCs w:val="24"/>
              </w:rPr>
              <w:t>[k]</w:t>
            </w:r>
          </w:p>
        </w:tc>
        <w:tc>
          <w:tcPr>
            <w:tcW w:w="2183" w:type="dxa"/>
            <w:tcBorders>
              <w:bottom w:val="single" w:sz="12" w:space="0" w:color="auto"/>
            </w:tcBorders>
          </w:tcPr>
          <w:p w14:paraId="2EAC08CE" w14:textId="77777777" w:rsidR="00D92FDE" w:rsidRDefault="00D92FDE" w:rsidP="00805498">
            <w:pPr>
              <w:pStyle w:val="Tabletext"/>
              <w:spacing w:before="30" w:after="30"/>
              <w:jc w:val="center"/>
              <w:rPr>
                <w:i/>
                <w:iCs/>
                <w:sz w:val="24"/>
                <w:szCs w:val="24"/>
              </w:rPr>
            </w:pPr>
            <w:r>
              <w:rPr>
                <w:i/>
                <w:iCs/>
                <w:sz w:val="24"/>
                <w:szCs w:val="24"/>
              </w:rPr>
              <w:t>f</w:t>
            </w:r>
            <w:r>
              <w:rPr>
                <w:i/>
                <w:iCs/>
                <w:position w:val="-4"/>
                <w:sz w:val="24"/>
                <w:szCs w:val="24"/>
              </w:rPr>
              <w:t>c</w:t>
            </w:r>
            <w:r>
              <w:rPr>
                <w:i/>
                <w:iCs/>
                <w:sz w:val="24"/>
                <w:szCs w:val="24"/>
              </w:rPr>
              <w:t>[k]</w:t>
            </w:r>
          </w:p>
        </w:tc>
        <w:tc>
          <w:tcPr>
            <w:tcW w:w="2160" w:type="dxa"/>
            <w:tcBorders>
              <w:bottom w:val="single" w:sz="12" w:space="0" w:color="auto"/>
            </w:tcBorders>
          </w:tcPr>
          <w:p w14:paraId="18DA87F4" w14:textId="77777777" w:rsidR="00D92FDE" w:rsidRDefault="00D92FDE" w:rsidP="00805498">
            <w:pPr>
              <w:pStyle w:val="Tabletext"/>
              <w:spacing w:before="30" w:after="30"/>
              <w:jc w:val="center"/>
              <w:rPr>
                <w:i/>
                <w:iCs/>
                <w:sz w:val="24"/>
                <w:szCs w:val="24"/>
              </w:rPr>
            </w:pPr>
            <w:r>
              <w:rPr>
                <w:i/>
                <w:iCs/>
                <w:sz w:val="24"/>
                <w:szCs w:val="24"/>
              </w:rPr>
              <w:t>f</w:t>
            </w:r>
            <w:r>
              <w:rPr>
                <w:i/>
                <w:iCs/>
                <w:position w:val="-4"/>
                <w:sz w:val="24"/>
                <w:szCs w:val="24"/>
              </w:rPr>
              <w:t>u</w:t>
            </w:r>
            <w:r>
              <w:rPr>
                <w:i/>
                <w:iCs/>
                <w:sz w:val="24"/>
                <w:szCs w:val="24"/>
              </w:rPr>
              <w:t>[k]</w:t>
            </w:r>
          </w:p>
        </w:tc>
        <w:tc>
          <w:tcPr>
            <w:tcW w:w="2160" w:type="dxa"/>
            <w:tcBorders>
              <w:bottom w:val="single" w:sz="12" w:space="0" w:color="auto"/>
            </w:tcBorders>
          </w:tcPr>
          <w:p w14:paraId="129E4933" w14:textId="77777777" w:rsidR="00D92FDE" w:rsidRDefault="00D92FDE" w:rsidP="00805498">
            <w:pPr>
              <w:pStyle w:val="Tabletext"/>
              <w:spacing w:before="30" w:after="30"/>
              <w:jc w:val="center"/>
              <w:rPr>
                <w:i/>
                <w:iCs/>
                <w:sz w:val="24"/>
                <w:szCs w:val="24"/>
              </w:rPr>
            </w:pPr>
            <w:r>
              <w:rPr>
                <w:i/>
                <w:iCs/>
                <w:sz w:val="24"/>
                <w:szCs w:val="24"/>
              </w:rPr>
              <w:t>f</w:t>
            </w:r>
            <w:r>
              <w:rPr>
                <w:i/>
                <w:iCs/>
                <w:position w:val="-4"/>
                <w:sz w:val="24"/>
                <w:szCs w:val="24"/>
              </w:rPr>
              <w:t>w</w:t>
            </w:r>
            <w:r>
              <w:rPr>
                <w:i/>
                <w:iCs/>
                <w:sz w:val="24"/>
                <w:szCs w:val="24"/>
              </w:rPr>
              <w:t>[k]</w:t>
            </w:r>
          </w:p>
        </w:tc>
      </w:tr>
      <w:tr w:rsidR="00D92FDE" w14:paraId="6E808FF0" w14:textId="77777777" w:rsidTr="00805498">
        <w:tblPrEx>
          <w:tblBorders>
            <w:bottom w:val="single" w:sz="6" w:space="0" w:color="auto"/>
          </w:tblBorders>
        </w:tblPrEx>
        <w:trPr>
          <w:cantSplit/>
          <w:tblHeader/>
          <w:jc w:val="center"/>
        </w:trPr>
        <w:tc>
          <w:tcPr>
            <w:tcW w:w="898" w:type="dxa"/>
            <w:tcBorders>
              <w:top w:val="single" w:sz="12" w:space="0" w:color="auto"/>
            </w:tcBorders>
          </w:tcPr>
          <w:p w14:paraId="6A312410" w14:textId="77777777" w:rsidR="00D92FDE" w:rsidRDefault="00D92FDE" w:rsidP="00805498">
            <w:pPr>
              <w:pStyle w:val="Tabletext"/>
              <w:spacing w:before="24" w:after="24"/>
              <w:jc w:val="center"/>
            </w:pPr>
            <w:r>
              <w:t>33</w:t>
            </w:r>
          </w:p>
        </w:tc>
        <w:tc>
          <w:tcPr>
            <w:tcW w:w="2183" w:type="dxa"/>
            <w:tcBorders>
              <w:top w:val="single" w:sz="12" w:space="0" w:color="auto"/>
            </w:tcBorders>
          </w:tcPr>
          <w:p w14:paraId="7A41772A" w14:textId="77777777" w:rsidR="00D92FDE" w:rsidRDefault="00D92FDE" w:rsidP="00805498">
            <w:pPr>
              <w:pStyle w:val="Tabletext"/>
              <w:spacing w:before="24" w:after="24"/>
              <w:jc w:val="center"/>
            </w:pPr>
            <w:r>
              <w:t>1105.666</w:t>
            </w:r>
          </w:p>
        </w:tc>
        <w:tc>
          <w:tcPr>
            <w:tcW w:w="2183" w:type="dxa"/>
            <w:tcBorders>
              <w:top w:val="single" w:sz="12" w:space="0" w:color="auto"/>
            </w:tcBorders>
          </w:tcPr>
          <w:p w14:paraId="3C85820A" w14:textId="77777777" w:rsidR="00D92FDE" w:rsidRDefault="00D92FDE" w:rsidP="00805498">
            <w:pPr>
              <w:pStyle w:val="Tabletext"/>
              <w:spacing w:before="24" w:after="24"/>
              <w:jc w:val="center"/>
            </w:pPr>
            <w:r>
              <w:t>1128.746</w:t>
            </w:r>
          </w:p>
        </w:tc>
        <w:tc>
          <w:tcPr>
            <w:tcW w:w="2160" w:type="dxa"/>
            <w:tcBorders>
              <w:top w:val="single" w:sz="12" w:space="0" w:color="auto"/>
            </w:tcBorders>
          </w:tcPr>
          <w:p w14:paraId="68DA962B" w14:textId="77777777" w:rsidR="00D92FDE" w:rsidRDefault="00D92FDE" w:rsidP="00805498">
            <w:pPr>
              <w:pStyle w:val="Tabletext"/>
              <w:spacing w:before="24" w:after="24"/>
              <w:jc w:val="center"/>
            </w:pPr>
            <w:r>
              <w:t>1152.187</w:t>
            </w:r>
          </w:p>
        </w:tc>
        <w:tc>
          <w:tcPr>
            <w:tcW w:w="2160" w:type="dxa"/>
            <w:tcBorders>
              <w:top w:val="single" w:sz="12" w:space="0" w:color="auto"/>
            </w:tcBorders>
          </w:tcPr>
          <w:p w14:paraId="24BFD5FA" w14:textId="77777777" w:rsidR="00D92FDE" w:rsidRDefault="00D92FDE" w:rsidP="00805498">
            <w:pPr>
              <w:pStyle w:val="Tabletext"/>
              <w:spacing w:before="24" w:after="24"/>
              <w:jc w:val="center"/>
            </w:pPr>
            <w:r>
              <w:t>46.521</w:t>
            </w:r>
          </w:p>
        </w:tc>
      </w:tr>
      <w:tr w:rsidR="00D92FDE" w14:paraId="2510EC3F" w14:textId="77777777" w:rsidTr="00805498">
        <w:tblPrEx>
          <w:tblBorders>
            <w:bottom w:val="single" w:sz="6" w:space="0" w:color="auto"/>
          </w:tblBorders>
        </w:tblPrEx>
        <w:trPr>
          <w:cantSplit/>
          <w:tblHeader/>
          <w:jc w:val="center"/>
        </w:trPr>
        <w:tc>
          <w:tcPr>
            <w:tcW w:w="898" w:type="dxa"/>
            <w:tcBorders>
              <w:top w:val="nil"/>
            </w:tcBorders>
          </w:tcPr>
          <w:p w14:paraId="551EEC43" w14:textId="77777777" w:rsidR="00D92FDE" w:rsidRDefault="00D92FDE" w:rsidP="00805498">
            <w:pPr>
              <w:pStyle w:val="Tabletext"/>
              <w:spacing w:before="24" w:after="24"/>
              <w:jc w:val="center"/>
            </w:pPr>
            <w:r>
              <w:t>34</w:t>
            </w:r>
          </w:p>
        </w:tc>
        <w:tc>
          <w:tcPr>
            <w:tcW w:w="2183" w:type="dxa"/>
            <w:tcBorders>
              <w:top w:val="nil"/>
            </w:tcBorders>
          </w:tcPr>
          <w:p w14:paraId="1E5AACC5" w14:textId="77777777" w:rsidR="00D92FDE" w:rsidRDefault="00D92FDE" w:rsidP="00805498">
            <w:pPr>
              <w:pStyle w:val="Tabletext"/>
              <w:spacing w:before="24" w:after="24"/>
              <w:jc w:val="center"/>
            </w:pPr>
            <w:r>
              <w:t>1152.187</w:t>
            </w:r>
          </w:p>
        </w:tc>
        <w:tc>
          <w:tcPr>
            <w:tcW w:w="2183" w:type="dxa"/>
            <w:tcBorders>
              <w:top w:val="nil"/>
            </w:tcBorders>
          </w:tcPr>
          <w:p w14:paraId="17A2C0A9" w14:textId="77777777" w:rsidR="00D92FDE" w:rsidRDefault="00D92FDE" w:rsidP="00805498">
            <w:pPr>
              <w:pStyle w:val="Tabletext"/>
              <w:spacing w:before="24" w:after="24"/>
              <w:jc w:val="center"/>
            </w:pPr>
            <w:r>
              <w:t>1175.995</w:t>
            </w:r>
          </w:p>
        </w:tc>
        <w:tc>
          <w:tcPr>
            <w:tcW w:w="2160" w:type="dxa"/>
            <w:tcBorders>
              <w:top w:val="nil"/>
            </w:tcBorders>
          </w:tcPr>
          <w:p w14:paraId="59C5C49F" w14:textId="77777777" w:rsidR="00D92FDE" w:rsidRDefault="00D92FDE" w:rsidP="00805498">
            <w:pPr>
              <w:pStyle w:val="Tabletext"/>
              <w:spacing w:before="24" w:after="24"/>
              <w:jc w:val="center"/>
            </w:pPr>
            <w:r>
              <w:t>1200.178</w:t>
            </w:r>
          </w:p>
        </w:tc>
        <w:tc>
          <w:tcPr>
            <w:tcW w:w="2160" w:type="dxa"/>
            <w:tcBorders>
              <w:top w:val="nil"/>
            </w:tcBorders>
          </w:tcPr>
          <w:p w14:paraId="1314EE91" w14:textId="77777777" w:rsidR="00D92FDE" w:rsidRDefault="00D92FDE" w:rsidP="00805498">
            <w:pPr>
              <w:pStyle w:val="Tabletext"/>
              <w:spacing w:before="24" w:after="24"/>
              <w:jc w:val="center"/>
            </w:pPr>
            <w:r>
              <w:t>47.991</w:t>
            </w:r>
          </w:p>
        </w:tc>
      </w:tr>
      <w:tr w:rsidR="00D92FDE" w14:paraId="0CDD10BD" w14:textId="77777777" w:rsidTr="00805498">
        <w:tblPrEx>
          <w:tblBorders>
            <w:bottom w:val="single" w:sz="6" w:space="0" w:color="auto"/>
          </w:tblBorders>
        </w:tblPrEx>
        <w:trPr>
          <w:cantSplit/>
          <w:tblHeader/>
          <w:jc w:val="center"/>
        </w:trPr>
        <w:tc>
          <w:tcPr>
            <w:tcW w:w="898" w:type="dxa"/>
          </w:tcPr>
          <w:p w14:paraId="1543EFE0" w14:textId="77777777" w:rsidR="00D92FDE" w:rsidRDefault="00D92FDE" w:rsidP="00805498">
            <w:pPr>
              <w:pStyle w:val="Tabletext"/>
              <w:spacing w:before="24" w:after="24"/>
              <w:jc w:val="center"/>
            </w:pPr>
            <w:r>
              <w:t>35</w:t>
            </w:r>
          </w:p>
        </w:tc>
        <w:tc>
          <w:tcPr>
            <w:tcW w:w="2183" w:type="dxa"/>
          </w:tcPr>
          <w:p w14:paraId="6A5626AF" w14:textId="77777777" w:rsidR="00D92FDE" w:rsidRDefault="00D92FDE" w:rsidP="00805498">
            <w:pPr>
              <w:pStyle w:val="Tabletext"/>
              <w:spacing w:before="24" w:after="24"/>
              <w:jc w:val="center"/>
            </w:pPr>
            <w:r>
              <w:t>1200.178</w:t>
            </w:r>
          </w:p>
        </w:tc>
        <w:tc>
          <w:tcPr>
            <w:tcW w:w="2183" w:type="dxa"/>
          </w:tcPr>
          <w:p w14:paraId="0616FE44" w14:textId="77777777" w:rsidR="00D92FDE" w:rsidRDefault="00D92FDE" w:rsidP="00805498">
            <w:pPr>
              <w:pStyle w:val="Tabletext"/>
              <w:spacing w:before="24" w:after="24"/>
              <w:jc w:val="center"/>
            </w:pPr>
            <w:r>
              <w:t>1224.744</w:t>
            </w:r>
          </w:p>
        </w:tc>
        <w:tc>
          <w:tcPr>
            <w:tcW w:w="2160" w:type="dxa"/>
          </w:tcPr>
          <w:p w14:paraId="3B251F64" w14:textId="77777777" w:rsidR="00D92FDE" w:rsidRDefault="00D92FDE" w:rsidP="00805498">
            <w:pPr>
              <w:pStyle w:val="Tabletext"/>
              <w:spacing w:before="24" w:after="24"/>
              <w:jc w:val="center"/>
            </w:pPr>
            <w:r>
              <w:t>1249.7</w:t>
            </w:r>
          </w:p>
        </w:tc>
        <w:tc>
          <w:tcPr>
            <w:tcW w:w="2160" w:type="dxa"/>
          </w:tcPr>
          <w:p w14:paraId="1A320B02" w14:textId="77777777" w:rsidR="00D92FDE" w:rsidRDefault="00D92FDE" w:rsidP="00805498">
            <w:pPr>
              <w:pStyle w:val="Tabletext"/>
              <w:spacing w:before="24" w:after="24"/>
              <w:jc w:val="center"/>
            </w:pPr>
            <w:r>
              <w:t>49.522</w:t>
            </w:r>
          </w:p>
        </w:tc>
      </w:tr>
      <w:tr w:rsidR="00D92FDE" w14:paraId="03BDD878" w14:textId="77777777" w:rsidTr="00805498">
        <w:tblPrEx>
          <w:tblBorders>
            <w:bottom w:val="single" w:sz="6" w:space="0" w:color="auto"/>
          </w:tblBorders>
        </w:tblPrEx>
        <w:trPr>
          <w:cantSplit/>
          <w:tblHeader/>
          <w:jc w:val="center"/>
        </w:trPr>
        <w:tc>
          <w:tcPr>
            <w:tcW w:w="898" w:type="dxa"/>
          </w:tcPr>
          <w:p w14:paraId="17D7E14E" w14:textId="77777777" w:rsidR="00D92FDE" w:rsidRDefault="00D92FDE" w:rsidP="00805498">
            <w:pPr>
              <w:pStyle w:val="Tabletext"/>
              <w:spacing w:before="24" w:after="24"/>
              <w:jc w:val="center"/>
            </w:pPr>
            <w:r>
              <w:t>36</w:t>
            </w:r>
          </w:p>
        </w:tc>
        <w:tc>
          <w:tcPr>
            <w:tcW w:w="2183" w:type="dxa"/>
          </w:tcPr>
          <w:p w14:paraId="4FEB1B1E" w14:textId="77777777" w:rsidR="00D92FDE" w:rsidRDefault="00D92FDE" w:rsidP="00805498">
            <w:pPr>
              <w:pStyle w:val="Tabletext"/>
              <w:spacing w:before="24" w:after="24"/>
              <w:jc w:val="center"/>
            </w:pPr>
            <w:r>
              <w:t>1249.7</w:t>
            </w:r>
          </w:p>
        </w:tc>
        <w:tc>
          <w:tcPr>
            <w:tcW w:w="2183" w:type="dxa"/>
          </w:tcPr>
          <w:p w14:paraId="097C2711" w14:textId="77777777" w:rsidR="00D92FDE" w:rsidRDefault="00D92FDE" w:rsidP="00805498">
            <w:pPr>
              <w:pStyle w:val="Tabletext"/>
              <w:spacing w:before="24" w:after="24"/>
              <w:jc w:val="center"/>
            </w:pPr>
            <w:r>
              <w:t>1275.055</w:t>
            </w:r>
          </w:p>
        </w:tc>
        <w:tc>
          <w:tcPr>
            <w:tcW w:w="2160" w:type="dxa"/>
          </w:tcPr>
          <w:p w14:paraId="7AF3707E" w14:textId="77777777" w:rsidR="00D92FDE" w:rsidRDefault="00D92FDE" w:rsidP="00805498">
            <w:pPr>
              <w:pStyle w:val="Tabletext"/>
              <w:spacing w:before="24" w:after="24"/>
              <w:jc w:val="center"/>
            </w:pPr>
            <w:r>
              <w:t>1300.816</w:t>
            </w:r>
          </w:p>
        </w:tc>
        <w:tc>
          <w:tcPr>
            <w:tcW w:w="2160" w:type="dxa"/>
          </w:tcPr>
          <w:p w14:paraId="682F9040" w14:textId="77777777" w:rsidR="00D92FDE" w:rsidRDefault="00D92FDE" w:rsidP="00805498">
            <w:pPr>
              <w:pStyle w:val="Tabletext"/>
              <w:spacing w:before="24" w:after="24"/>
              <w:jc w:val="center"/>
            </w:pPr>
            <w:r>
              <w:t>51.116</w:t>
            </w:r>
          </w:p>
        </w:tc>
      </w:tr>
      <w:tr w:rsidR="00D92FDE" w14:paraId="5C7AC3D5" w14:textId="77777777" w:rsidTr="00805498">
        <w:tblPrEx>
          <w:tblBorders>
            <w:bottom w:val="single" w:sz="6" w:space="0" w:color="auto"/>
          </w:tblBorders>
        </w:tblPrEx>
        <w:trPr>
          <w:cantSplit/>
          <w:tblHeader/>
          <w:jc w:val="center"/>
        </w:trPr>
        <w:tc>
          <w:tcPr>
            <w:tcW w:w="898" w:type="dxa"/>
          </w:tcPr>
          <w:p w14:paraId="252638AE" w14:textId="77777777" w:rsidR="00D92FDE" w:rsidRDefault="00D92FDE" w:rsidP="00805498">
            <w:pPr>
              <w:pStyle w:val="Tabletext"/>
              <w:spacing w:before="24" w:after="24"/>
              <w:jc w:val="center"/>
            </w:pPr>
            <w:r>
              <w:t>37</w:t>
            </w:r>
          </w:p>
        </w:tc>
        <w:tc>
          <w:tcPr>
            <w:tcW w:w="2183" w:type="dxa"/>
          </w:tcPr>
          <w:p w14:paraId="465930D2" w14:textId="77777777" w:rsidR="00D92FDE" w:rsidRDefault="00D92FDE" w:rsidP="00805498">
            <w:pPr>
              <w:pStyle w:val="Tabletext"/>
              <w:spacing w:before="24" w:after="24"/>
              <w:jc w:val="center"/>
            </w:pPr>
            <w:r>
              <w:t>1300.816</w:t>
            </w:r>
          </w:p>
        </w:tc>
        <w:tc>
          <w:tcPr>
            <w:tcW w:w="2183" w:type="dxa"/>
          </w:tcPr>
          <w:p w14:paraId="66B2B84F" w14:textId="77777777" w:rsidR="00D92FDE" w:rsidRDefault="00D92FDE" w:rsidP="00805498">
            <w:pPr>
              <w:pStyle w:val="Tabletext"/>
              <w:spacing w:before="24" w:after="24"/>
              <w:jc w:val="center"/>
            </w:pPr>
            <w:r>
              <w:t>1326.992</w:t>
            </w:r>
          </w:p>
        </w:tc>
        <w:tc>
          <w:tcPr>
            <w:tcW w:w="2160" w:type="dxa"/>
          </w:tcPr>
          <w:p w14:paraId="7155AE99" w14:textId="77777777" w:rsidR="00D92FDE" w:rsidRDefault="00D92FDE" w:rsidP="00805498">
            <w:pPr>
              <w:pStyle w:val="Tabletext"/>
              <w:spacing w:before="24" w:after="24"/>
              <w:jc w:val="center"/>
            </w:pPr>
            <w:r>
              <w:t>1353.592</w:t>
            </w:r>
          </w:p>
        </w:tc>
        <w:tc>
          <w:tcPr>
            <w:tcW w:w="2160" w:type="dxa"/>
          </w:tcPr>
          <w:p w14:paraId="7F18261B" w14:textId="77777777" w:rsidR="00D92FDE" w:rsidRDefault="00D92FDE" w:rsidP="00805498">
            <w:pPr>
              <w:pStyle w:val="Tabletext"/>
              <w:spacing w:before="24" w:after="24"/>
              <w:jc w:val="center"/>
            </w:pPr>
            <w:r>
              <w:t>52.776</w:t>
            </w:r>
          </w:p>
        </w:tc>
      </w:tr>
      <w:tr w:rsidR="00D92FDE" w14:paraId="2B847835" w14:textId="77777777" w:rsidTr="00805498">
        <w:tblPrEx>
          <w:tblBorders>
            <w:bottom w:val="single" w:sz="6" w:space="0" w:color="auto"/>
          </w:tblBorders>
        </w:tblPrEx>
        <w:trPr>
          <w:cantSplit/>
          <w:tblHeader/>
          <w:jc w:val="center"/>
        </w:trPr>
        <w:tc>
          <w:tcPr>
            <w:tcW w:w="898" w:type="dxa"/>
          </w:tcPr>
          <w:p w14:paraId="6CB79D1D" w14:textId="77777777" w:rsidR="00D92FDE" w:rsidRDefault="00D92FDE" w:rsidP="00805498">
            <w:pPr>
              <w:pStyle w:val="Tabletext"/>
              <w:spacing w:before="24" w:after="24"/>
              <w:jc w:val="center"/>
            </w:pPr>
            <w:r>
              <w:t>38</w:t>
            </w:r>
          </w:p>
        </w:tc>
        <w:tc>
          <w:tcPr>
            <w:tcW w:w="2183" w:type="dxa"/>
          </w:tcPr>
          <w:p w14:paraId="5B136076" w14:textId="77777777" w:rsidR="00D92FDE" w:rsidRDefault="00D92FDE" w:rsidP="00805498">
            <w:pPr>
              <w:pStyle w:val="Tabletext"/>
              <w:spacing w:before="24" w:after="24"/>
              <w:jc w:val="center"/>
            </w:pPr>
            <w:r>
              <w:t>1353.592</w:t>
            </w:r>
          </w:p>
        </w:tc>
        <w:tc>
          <w:tcPr>
            <w:tcW w:w="2183" w:type="dxa"/>
          </w:tcPr>
          <w:p w14:paraId="116883AF" w14:textId="77777777" w:rsidR="00D92FDE" w:rsidRDefault="00D92FDE" w:rsidP="00805498">
            <w:pPr>
              <w:pStyle w:val="Tabletext"/>
              <w:spacing w:before="24" w:after="24"/>
              <w:jc w:val="center"/>
            </w:pPr>
            <w:r>
              <w:t>1380.623</w:t>
            </w:r>
          </w:p>
        </w:tc>
        <w:tc>
          <w:tcPr>
            <w:tcW w:w="2160" w:type="dxa"/>
          </w:tcPr>
          <w:p w14:paraId="71908ADE" w14:textId="77777777" w:rsidR="00D92FDE" w:rsidRDefault="00D92FDE" w:rsidP="00805498">
            <w:pPr>
              <w:pStyle w:val="Tabletext"/>
              <w:spacing w:before="24" w:after="24"/>
              <w:jc w:val="center"/>
            </w:pPr>
            <w:r>
              <w:t>1408.094</w:t>
            </w:r>
          </w:p>
        </w:tc>
        <w:tc>
          <w:tcPr>
            <w:tcW w:w="2160" w:type="dxa"/>
          </w:tcPr>
          <w:p w14:paraId="512C4CA0" w14:textId="77777777" w:rsidR="00D92FDE" w:rsidRDefault="00D92FDE" w:rsidP="00805498">
            <w:pPr>
              <w:pStyle w:val="Tabletext"/>
              <w:spacing w:before="24" w:after="24"/>
              <w:jc w:val="center"/>
            </w:pPr>
            <w:r>
              <w:t>54.502</w:t>
            </w:r>
          </w:p>
        </w:tc>
      </w:tr>
      <w:tr w:rsidR="00D92FDE" w14:paraId="68FB184D" w14:textId="77777777" w:rsidTr="00805498">
        <w:tblPrEx>
          <w:tblBorders>
            <w:bottom w:val="single" w:sz="6" w:space="0" w:color="auto"/>
          </w:tblBorders>
        </w:tblPrEx>
        <w:trPr>
          <w:cantSplit/>
          <w:tblHeader/>
          <w:jc w:val="center"/>
        </w:trPr>
        <w:tc>
          <w:tcPr>
            <w:tcW w:w="898" w:type="dxa"/>
          </w:tcPr>
          <w:p w14:paraId="14045A2E" w14:textId="77777777" w:rsidR="00D92FDE" w:rsidRDefault="00D92FDE" w:rsidP="00805498">
            <w:pPr>
              <w:pStyle w:val="Tabletext"/>
              <w:spacing w:before="24" w:after="24"/>
              <w:jc w:val="center"/>
            </w:pPr>
            <w:r>
              <w:t>39</w:t>
            </w:r>
          </w:p>
        </w:tc>
        <w:tc>
          <w:tcPr>
            <w:tcW w:w="2183" w:type="dxa"/>
          </w:tcPr>
          <w:p w14:paraId="060450C9" w14:textId="77777777" w:rsidR="00D92FDE" w:rsidRDefault="00D92FDE" w:rsidP="00805498">
            <w:pPr>
              <w:pStyle w:val="Tabletext"/>
              <w:spacing w:before="24" w:after="24"/>
              <w:jc w:val="center"/>
            </w:pPr>
            <w:r>
              <w:t>1408.094</w:t>
            </w:r>
          </w:p>
        </w:tc>
        <w:tc>
          <w:tcPr>
            <w:tcW w:w="2183" w:type="dxa"/>
          </w:tcPr>
          <w:p w14:paraId="6E9BD9BA" w14:textId="77777777" w:rsidR="00D92FDE" w:rsidRDefault="00D92FDE" w:rsidP="00805498">
            <w:pPr>
              <w:pStyle w:val="Tabletext"/>
              <w:spacing w:before="24" w:after="24"/>
              <w:jc w:val="center"/>
            </w:pPr>
            <w:r>
              <w:t>1436.014</w:t>
            </w:r>
          </w:p>
        </w:tc>
        <w:tc>
          <w:tcPr>
            <w:tcW w:w="2160" w:type="dxa"/>
          </w:tcPr>
          <w:p w14:paraId="6BFCA2F0" w14:textId="77777777" w:rsidR="00D92FDE" w:rsidRDefault="00D92FDE" w:rsidP="00805498">
            <w:pPr>
              <w:pStyle w:val="Tabletext"/>
              <w:spacing w:before="24" w:after="24"/>
              <w:jc w:val="center"/>
            </w:pPr>
            <w:r>
              <w:t>1464.392</w:t>
            </w:r>
          </w:p>
        </w:tc>
        <w:tc>
          <w:tcPr>
            <w:tcW w:w="2160" w:type="dxa"/>
          </w:tcPr>
          <w:p w14:paraId="5603C074" w14:textId="77777777" w:rsidR="00D92FDE" w:rsidRDefault="00D92FDE" w:rsidP="00805498">
            <w:pPr>
              <w:pStyle w:val="Tabletext"/>
              <w:spacing w:before="24" w:after="24"/>
              <w:jc w:val="center"/>
            </w:pPr>
            <w:r>
              <w:t>56.298</w:t>
            </w:r>
          </w:p>
        </w:tc>
      </w:tr>
      <w:tr w:rsidR="00D92FDE" w14:paraId="031C4E25" w14:textId="77777777" w:rsidTr="00805498">
        <w:tblPrEx>
          <w:tblBorders>
            <w:bottom w:val="single" w:sz="6" w:space="0" w:color="auto"/>
          </w:tblBorders>
        </w:tblPrEx>
        <w:trPr>
          <w:cantSplit/>
          <w:tblHeader/>
          <w:jc w:val="center"/>
        </w:trPr>
        <w:tc>
          <w:tcPr>
            <w:tcW w:w="898" w:type="dxa"/>
          </w:tcPr>
          <w:p w14:paraId="03E02CF9" w14:textId="77777777" w:rsidR="00D92FDE" w:rsidRDefault="00D92FDE" w:rsidP="00805498">
            <w:pPr>
              <w:pStyle w:val="Tabletext"/>
              <w:spacing w:before="24" w:after="24"/>
              <w:jc w:val="center"/>
            </w:pPr>
            <w:r>
              <w:t>40</w:t>
            </w:r>
          </w:p>
        </w:tc>
        <w:tc>
          <w:tcPr>
            <w:tcW w:w="2183" w:type="dxa"/>
          </w:tcPr>
          <w:p w14:paraId="4A2A0E9E" w14:textId="77777777" w:rsidR="00D92FDE" w:rsidRDefault="00D92FDE" w:rsidP="00805498">
            <w:pPr>
              <w:pStyle w:val="Tabletext"/>
              <w:spacing w:before="24" w:after="24"/>
              <w:jc w:val="center"/>
            </w:pPr>
            <w:r>
              <w:t>1464.392</w:t>
            </w:r>
          </w:p>
        </w:tc>
        <w:tc>
          <w:tcPr>
            <w:tcW w:w="2183" w:type="dxa"/>
          </w:tcPr>
          <w:p w14:paraId="4A7FAC26" w14:textId="77777777" w:rsidR="00D92FDE" w:rsidRDefault="00D92FDE" w:rsidP="00805498">
            <w:pPr>
              <w:pStyle w:val="Tabletext"/>
              <w:spacing w:before="24" w:after="24"/>
              <w:jc w:val="center"/>
            </w:pPr>
            <w:r>
              <w:t>1493.237</w:t>
            </w:r>
          </w:p>
        </w:tc>
        <w:tc>
          <w:tcPr>
            <w:tcW w:w="2160" w:type="dxa"/>
          </w:tcPr>
          <w:p w14:paraId="1EFC0519" w14:textId="77777777" w:rsidR="00D92FDE" w:rsidRDefault="00D92FDE" w:rsidP="00805498">
            <w:pPr>
              <w:pStyle w:val="Tabletext"/>
              <w:spacing w:before="24" w:after="24"/>
              <w:jc w:val="center"/>
            </w:pPr>
            <w:r>
              <w:t>1522.559</w:t>
            </w:r>
          </w:p>
        </w:tc>
        <w:tc>
          <w:tcPr>
            <w:tcW w:w="2160" w:type="dxa"/>
          </w:tcPr>
          <w:p w14:paraId="455C5B03" w14:textId="77777777" w:rsidR="00D92FDE" w:rsidRDefault="00D92FDE" w:rsidP="00805498">
            <w:pPr>
              <w:pStyle w:val="Tabletext"/>
              <w:spacing w:before="24" w:after="24"/>
              <w:jc w:val="center"/>
            </w:pPr>
            <w:r>
              <w:t>58.167</w:t>
            </w:r>
          </w:p>
        </w:tc>
      </w:tr>
      <w:tr w:rsidR="00D92FDE" w14:paraId="6C897451" w14:textId="77777777" w:rsidTr="00805498">
        <w:tblPrEx>
          <w:tblBorders>
            <w:bottom w:val="single" w:sz="6" w:space="0" w:color="auto"/>
          </w:tblBorders>
        </w:tblPrEx>
        <w:trPr>
          <w:cantSplit/>
          <w:tblHeader/>
          <w:jc w:val="center"/>
        </w:trPr>
        <w:tc>
          <w:tcPr>
            <w:tcW w:w="898" w:type="dxa"/>
          </w:tcPr>
          <w:p w14:paraId="6FEEA2ED" w14:textId="77777777" w:rsidR="00D92FDE" w:rsidRDefault="00D92FDE" w:rsidP="00805498">
            <w:pPr>
              <w:pStyle w:val="Tabletext"/>
              <w:spacing w:before="24" w:after="24"/>
              <w:jc w:val="center"/>
            </w:pPr>
            <w:r>
              <w:t>41</w:t>
            </w:r>
          </w:p>
        </w:tc>
        <w:tc>
          <w:tcPr>
            <w:tcW w:w="2183" w:type="dxa"/>
          </w:tcPr>
          <w:p w14:paraId="30ED54DD" w14:textId="77777777" w:rsidR="00D92FDE" w:rsidRDefault="00D92FDE" w:rsidP="00805498">
            <w:pPr>
              <w:pStyle w:val="Tabletext"/>
              <w:spacing w:before="24" w:after="24"/>
              <w:jc w:val="center"/>
            </w:pPr>
            <w:r>
              <w:t>1522.559</w:t>
            </w:r>
          </w:p>
        </w:tc>
        <w:tc>
          <w:tcPr>
            <w:tcW w:w="2183" w:type="dxa"/>
          </w:tcPr>
          <w:p w14:paraId="1BDD68F2" w14:textId="77777777" w:rsidR="00D92FDE" w:rsidRDefault="00D92FDE" w:rsidP="00805498">
            <w:pPr>
              <w:pStyle w:val="Tabletext"/>
              <w:spacing w:before="24" w:after="24"/>
              <w:jc w:val="center"/>
            </w:pPr>
            <w:r>
              <w:t>1552.366</w:t>
            </w:r>
          </w:p>
        </w:tc>
        <w:tc>
          <w:tcPr>
            <w:tcW w:w="2160" w:type="dxa"/>
          </w:tcPr>
          <w:p w14:paraId="180FCA68" w14:textId="77777777" w:rsidR="00D92FDE" w:rsidRDefault="00D92FDE" w:rsidP="00805498">
            <w:pPr>
              <w:pStyle w:val="Tabletext"/>
              <w:spacing w:before="24" w:after="24"/>
              <w:jc w:val="center"/>
            </w:pPr>
            <w:r>
              <w:t>1582.668</w:t>
            </w:r>
          </w:p>
        </w:tc>
        <w:tc>
          <w:tcPr>
            <w:tcW w:w="2160" w:type="dxa"/>
          </w:tcPr>
          <w:p w14:paraId="30D4BDFE" w14:textId="77777777" w:rsidR="00D92FDE" w:rsidRDefault="00D92FDE" w:rsidP="00805498">
            <w:pPr>
              <w:pStyle w:val="Tabletext"/>
              <w:spacing w:before="24" w:after="24"/>
              <w:jc w:val="center"/>
            </w:pPr>
            <w:r>
              <w:t>60.109</w:t>
            </w:r>
          </w:p>
        </w:tc>
      </w:tr>
      <w:tr w:rsidR="00D92FDE" w14:paraId="06779E2C" w14:textId="77777777" w:rsidTr="00805498">
        <w:tblPrEx>
          <w:tblBorders>
            <w:bottom w:val="single" w:sz="6" w:space="0" w:color="auto"/>
          </w:tblBorders>
        </w:tblPrEx>
        <w:trPr>
          <w:cantSplit/>
          <w:tblHeader/>
          <w:jc w:val="center"/>
        </w:trPr>
        <w:tc>
          <w:tcPr>
            <w:tcW w:w="898" w:type="dxa"/>
          </w:tcPr>
          <w:p w14:paraId="7040265B" w14:textId="77777777" w:rsidR="00D92FDE" w:rsidRDefault="00D92FDE" w:rsidP="00805498">
            <w:pPr>
              <w:pStyle w:val="Tabletext"/>
              <w:spacing w:before="24" w:after="24"/>
              <w:jc w:val="center"/>
            </w:pPr>
            <w:r>
              <w:t>42</w:t>
            </w:r>
          </w:p>
        </w:tc>
        <w:tc>
          <w:tcPr>
            <w:tcW w:w="2183" w:type="dxa"/>
          </w:tcPr>
          <w:p w14:paraId="680C76A7" w14:textId="77777777" w:rsidR="00D92FDE" w:rsidRDefault="00D92FDE" w:rsidP="00805498">
            <w:pPr>
              <w:pStyle w:val="Tabletext"/>
              <w:spacing w:before="24" w:after="24"/>
              <w:jc w:val="center"/>
            </w:pPr>
            <w:r>
              <w:t>1582.668</w:t>
            </w:r>
          </w:p>
        </w:tc>
        <w:tc>
          <w:tcPr>
            <w:tcW w:w="2183" w:type="dxa"/>
          </w:tcPr>
          <w:p w14:paraId="4130DFC7" w14:textId="77777777" w:rsidR="00D92FDE" w:rsidRDefault="00D92FDE" w:rsidP="00805498">
            <w:pPr>
              <w:pStyle w:val="Tabletext"/>
              <w:spacing w:before="24" w:after="24"/>
              <w:jc w:val="center"/>
            </w:pPr>
            <w:r>
              <w:t>1613.474</w:t>
            </w:r>
          </w:p>
        </w:tc>
        <w:tc>
          <w:tcPr>
            <w:tcW w:w="2160" w:type="dxa"/>
          </w:tcPr>
          <w:p w14:paraId="0B05997B" w14:textId="77777777" w:rsidR="00D92FDE" w:rsidRDefault="00D92FDE" w:rsidP="00805498">
            <w:pPr>
              <w:pStyle w:val="Tabletext"/>
              <w:spacing w:before="24" w:after="24"/>
              <w:jc w:val="center"/>
            </w:pPr>
            <w:r>
              <w:t>1644.795</w:t>
            </w:r>
          </w:p>
        </w:tc>
        <w:tc>
          <w:tcPr>
            <w:tcW w:w="2160" w:type="dxa"/>
          </w:tcPr>
          <w:p w14:paraId="70DDC265" w14:textId="77777777" w:rsidR="00D92FDE" w:rsidRDefault="00D92FDE" w:rsidP="00805498">
            <w:pPr>
              <w:pStyle w:val="Tabletext"/>
              <w:spacing w:before="24" w:after="24"/>
              <w:jc w:val="center"/>
            </w:pPr>
            <w:r>
              <w:t>62.128</w:t>
            </w:r>
          </w:p>
        </w:tc>
      </w:tr>
      <w:tr w:rsidR="00D92FDE" w14:paraId="28552D50" w14:textId="77777777" w:rsidTr="00805498">
        <w:tblPrEx>
          <w:tblBorders>
            <w:bottom w:val="single" w:sz="6" w:space="0" w:color="auto"/>
          </w:tblBorders>
        </w:tblPrEx>
        <w:trPr>
          <w:cantSplit/>
          <w:tblHeader/>
          <w:jc w:val="center"/>
        </w:trPr>
        <w:tc>
          <w:tcPr>
            <w:tcW w:w="898" w:type="dxa"/>
          </w:tcPr>
          <w:p w14:paraId="35FBACAA" w14:textId="77777777" w:rsidR="00D92FDE" w:rsidRDefault="00D92FDE" w:rsidP="00805498">
            <w:pPr>
              <w:pStyle w:val="Tabletext"/>
              <w:spacing w:before="24" w:after="24"/>
              <w:jc w:val="center"/>
            </w:pPr>
            <w:r>
              <w:t>43</w:t>
            </w:r>
          </w:p>
        </w:tc>
        <w:tc>
          <w:tcPr>
            <w:tcW w:w="2183" w:type="dxa"/>
          </w:tcPr>
          <w:p w14:paraId="131BD5D2" w14:textId="77777777" w:rsidR="00D92FDE" w:rsidRDefault="00D92FDE" w:rsidP="00805498">
            <w:pPr>
              <w:pStyle w:val="Tabletext"/>
              <w:spacing w:before="24" w:after="24"/>
              <w:jc w:val="center"/>
            </w:pPr>
            <w:r>
              <w:t>1644.795</w:t>
            </w:r>
          </w:p>
        </w:tc>
        <w:tc>
          <w:tcPr>
            <w:tcW w:w="2183" w:type="dxa"/>
          </w:tcPr>
          <w:p w14:paraId="2DE68785" w14:textId="77777777" w:rsidR="00D92FDE" w:rsidRDefault="00D92FDE" w:rsidP="00805498">
            <w:pPr>
              <w:pStyle w:val="Tabletext"/>
              <w:spacing w:before="24" w:after="24"/>
              <w:jc w:val="center"/>
            </w:pPr>
            <w:r>
              <w:t>1676.641</w:t>
            </w:r>
          </w:p>
        </w:tc>
        <w:tc>
          <w:tcPr>
            <w:tcW w:w="2160" w:type="dxa"/>
          </w:tcPr>
          <w:p w14:paraId="7FE9D5ED" w14:textId="77777777" w:rsidR="00D92FDE" w:rsidRDefault="00D92FDE" w:rsidP="00805498">
            <w:pPr>
              <w:pStyle w:val="Tabletext"/>
              <w:spacing w:before="24" w:after="24"/>
              <w:jc w:val="center"/>
            </w:pPr>
            <w:r>
              <w:t>1709.021</w:t>
            </w:r>
          </w:p>
        </w:tc>
        <w:tc>
          <w:tcPr>
            <w:tcW w:w="2160" w:type="dxa"/>
          </w:tcPr>
          <w:p w14:paraId="48C0D26B" w14:textId="77777777" w:rsidR="00D92FDE" w:rsidRDefault="00D92FDE" w:rsidP="00805498">
            <w:pPr>
              <w:pStyle w:val="Tabletext"/>
              <w:spacing w:before="24" w:after="24"/>
              <w:jc w:val="center"/>
            </w:pPr>
            <w:r>
              <w:t>64.226</w:t>
            </w:r>
          </w:p>
        </w:tc>
      </w:tr>
      <w:tr w:rsidR="00D92FDE" w14:paraId="6BAC4741" w14:textId="77777777" w:rsidTr="00805498">
        <w:tblPrEx>
          <w:tblBorders>
            <w:bottom w:val="single" w:sz="6" w:space="0" w:color="auto"/>
          </w:tblBorders>
        </w:tblPrEx>
        <w:trPr>
          <w:cantSplit/>
          <w:tblHeader/>
          <w:jc w:val="center"/>
        </w:trPr>
        <w:tc>
          <w:tcPr>
            <w:tcW w:w="898" w:type="dxa"/>
          </w:tcPr>
          <w:p w14:paraId="66B812C1" w14:textId="77777777" w:rsidR="00D92FDE" w:rsidRDefault="00D92FDE" w:rsidP="00805498">
            <w:pPr>
              <w:pStyle w:val="Tabletext"/>
              <w:spacing w:before="24" w:after="24"/>
              <w:jc w:val="center"/>
            </w:pPr>
            <w:r>
              <w:t>44</w:t>
            </w:r>
          </w:p>
        </w:tc>
        <w:tc>
          <w:tcPr>
            <w:tcW w:w="2183" w:type="dxa"/>
          </w:tcPr>
          <w:p w14:paraId="3EB454E6" w14:textId="77777777" w:rsidR="00D92FDE" w:rsidRDefault="00D92FDE" w:rsidP="00805498">
            <w:pPr>
              <w:pStyle w:val="Tabletext"/>
              <w:spacing w:before="24" w:after="24"/>
              <w:jc w:val="center"/>
            </w:pPr>
            <w:r>
              <w:t>1709.021</w:t>
            </w:r>
          </w:p>
        </w:tc>
        <w:tc>
          <w:tcPr>
            <w:tcW w:w="2183" w:type="dxa"/>
          </w:tcPr>
          <w:p w14:paraId="2729CCC7" w14:textId="77777777" w:rsidR="00D92FDE" w:rsidRDefault="00D92FDE" w:rsidP="00805498">
            <w:pPr>
              <w:pStyle w:val="Tabletext"/>
              <w:spacing w:before="24" w:after="24"/>
              <w:jc w:val="center"/>
            </w:pPr>
            <w:r>
              <w:t>1741.946</w:t>
            </w:r>
          </w:p>
        </w:tc>
        <w:tc>
          <w:tcPr>
            <w:tcW w:w="2160" w:type="dxa"/>
          </w:tcPr>
          <w:p w14:paraId="09A1C43D" w14:textId="77777777" w:rsidR="00D92FDE" w:rsidRDefault="00D92FDE" w:rsidP="00805498">
            <w:pPr>
              <w:pStyle w:val="Tabletext"/>
              <w:spacing w:before="24" w:after="24"/>
              <w:jc w:val="center"/>
            </w:pPr>
            <w:r>
              <w:t>1775.427</w:t>
            </w:r>
          </w:p>
        </w:tc>
        <w:tc>
          <w:tcPr>
            <w:tcW w:w="2160" w:type="dxa"/>
          </w:tcPr>
          <w:p w14:paraId="1DF218C0" w14:textId="77777777" w:rsidR="00D92FDE" w:rsidRDefault="00D92FDE" w:rsidP="00805498">
            <w:pPr>
              <w:pStyle w:val="Tabletext"/>
              <w:spacing w:before="24" w:after="24"/>
              <w:jc w:val="center"/>
            </w:pPr>
            <w:r>
              <w:t>66.406</w:t>
            </w:r>
          </w:p>
        </w:tc>
      </w:tr>
      <w:tr w:rsidR="00D92FDE" w14:paraId="3E52E078" w14:textId="77777777" w:rsidTr="00805498">
        <w:tblPrEx>
          <w:tblBorders>
            <w:bottom w:val="single" w:sz="6" w:space="0" w:color="auto"/>
          </w:tblBorders>
        </w:tblPrEx>
        <w:trPr>
          <w:cantSplit/>
          <w:tblHeader/>
          <w:jc w:val="center"/>
        </w:trPr>
        <w:tc>
          <w:tcPr>
            <w:tcW w:w="898" w:type="dxa"/>
          </w:tcPr>
          <w:p w14:paraId="4B3669B8" w14:textId="77777777" w:rsidR="00D92FDE" w:rsidRDefault="00D92FDE" w:rsidP="00805498">
            <w:pPr>
              <w:pStyle w:val="Tabletext"/>
              <w:spacing w:before="24" w:after="24"/>
              <w:jc w:val="center"/>
            </w:pPr>
            <w:r>
              <w:t>45</w:t>
            </w:r>
          </w:p>
        </w:tc>
        <w:tc>
          <w:tcPr>
            <w:tcW w:w="2183" w:type="dxa"/>
          </w:tcPr>
          <w:p w14:paraId="0182A146" w14:textId="77777777" w:rsidR="00D92FDE" w:rsidRDefault="00D92FDE" w:rsidP="00805498">
            <w:pPr>
              <w:pStyle w:val="Tabletext"/>
              <w:spacing w:before="24" w:after="24"/>
              <w:jc w:val="center"/>
            </w:pPr>
            <w:r>
              <w:t>1775.427</w:t>
            </w:r>
          </w:p>
        </w:tc>
        <w:tc>
          <w:tcPr>
            <w:tcW w:w="2183" w:type="dxa"/>
          </w:tcPr>
          <w:p w14:paraId="0B719D5A" w14:textId="77777777" w:rsidR="00D92FDE" w:rsidRDefault="00D92FDE" w:rsidP="00805498">
            <w:pPr>
              <w:pStyle w:val="Tabletext"/>
              <w:spacing w:before="24" w:after="24"/>
              <w:jc w:val="center"/>
            </w:pPr>
            <w:r>
              <w:t>1809.474</w:t>
            </w:r>
          </w:p>
        </w:tc>
        <w:tc>
          <w:tcPr>
            <w:tcW w:w="2160" w:type="dxa"/>
          </w:tcPr>
          <w:p w14:paraId="20AE2B8A" w14:textId="77777777" w:rsidR="00D92FDE" w:rsidRDefault="00D92FDE" w:rsidP="00805498">
            <w:pPr>
              <w:pStyle w:val="Tabletext"/>
              <w:spacing w:before="24" w:after="24"/>
              <w:jc w:val="center"/>
            </w:pPr>
            <w:r>
              <w:t>1844.098</w:t>
            </w:r>
          </w:p>
        </w:tc>
        <w:tc>
          <w:tcPr>
            <w:tcW w:w="2160" w:type="dxa"/>
          </w:tcPr>
          <w:p w14:paraId="54C901B2" w14:textId="77777777" w:rsidR="00D92FDE" w:rsidRDefault="00D92FDE" w:rsidP="00805498">
            <w:pPr>
              <w:pStyle w:val="Tabletext"/>
              <w:spacing w:before="24" w:after="24"/>
              <w:jc w:val="center"/>
            </w:pPr>
            <w:r>
              <w:t>68.671</w:t>
            </w:r>
          </w:p>
        </w:tc>
      </w:tr>
      <w:tr w:rsidR="00D92FDE" w14:paraId="4433CB0A" w14:textId="77777777" w:rsidTr="00805498">
        <w:tblPrEx>
          <w:tblBorders>
            <w:bottom w:val="single" w:sz="6" w:space="0" w:color="auto"/>
          </w:tblBorders>
        </w:tblPrEx>
        <w:trPr>
          <w:cantSplit/>
          <w:tblHeader/>
          <w:jc w:val="center"/>
        </w:trPr>
        <w:tc>
          <w:tcPr>
            <w:tcW w:w="898" w:type="dxa"/>
          </w:tcPr>
          <w:p w14:paraId="0C7A32D0" w14:textId="77777777" w:rsidR="00D92FDE" w:rsidRDefault="00D92FDE" w:rsidP="00805498">
            <w:pPr>
              <w:pStyle w:val="Tabletext"/>
              <w:spacing w:before="24" w:after="24"/>
              <w:jc w:val="center"/>
            </w:pPr>
            <w:r>
              <w:t>46</w:t>
            </w:r>
          </w:p>
        </w:tc>
        <w:tc>
          <w:tcPr>
            <w:tcW w:w="2183" w:type="dxa"/>
          </w:tcPr>
          <w:p w14:paraId="46FC1986" w14:textId="77777777" w:rsidR="00D92FDE" w:rsidRDefault="00D92FDE" w:rsidP="00805498">
            <w:pPr>
              <w:pStyle w:val="Tabletext"/>
              <w:spacing w:before="24" w:after="24"/>
              <w:jc w:val="center"/>
            </w:pPr>
            <w:r>
              <w:t>1844.098</w:t>
            </w:r>
          </w:p>
        </w:tc>
        <w:tc>
          <w:tcPr>
            <w:tcW w:w="2183" w:type="dxa"/>
          </w:tcPr>
          <w:p w14:paraId="506BF9DA" w14:textId="77777777" w:rsidR="00D92FDE" w:rsidRDefault="00D92FDE" w:rsidP="00805498">
            <w:pPr>
              <w:pStyle w:val="Tabletext"/>
              <w:spacing w:before="24" w:after="24"/>
              <w:jc w:val="center"/>
            </w:pPr>
            <w:r>
              <w:t>1879.31</w:t>
            </w:r>
          </w:p>
        </w:tc>
        <w:tc>
          <w:tcPr>
            <w:tcW w:w="2160" w:type="dxa"/>
          </w:tcPr>
          <w:p w14:paraId="595D07AC" w14:textId="77777777" w:rsidR="00D92FDE" w:rsidRDefault="00D92FDE" w:rsidP="00805498">
            <w:pPr>
              <w:pStyle w:val="Tabletext"/>
              <w:spacing w:before="24" w:after="24"/>
              <w:jc w:val="center"/>
            </w:pPr>
            <w:r>
              <w:t>1915.121</w:t>
            </w:r>
          </w:p>
        </w:tc>
        <w:tc>
          <w:tcPr>
            <w:tcW w:w="2160" w:type="dxa"/>
          </w:tcPr>
          <w:p w14:paraId="60FC2567" w14:textId="77777777" w:rsidR="00D92FDE" w:rsidRDefault="00D92FDE" w:rsidP="00805498">
            <w:pPr>
              <w:pStyle w:val="Tabletext"/>
              <w:spacing w:before="24" w:after="24"/>
              <w:jc w:val="center"/>
            </w:pPr>
            <w:r>
              <w:t>71.023</w:t>
            </w:r>
          </w:p>
        </w:tc>
      </w:tr>
      <w:tr w:rsidR="00D92FDE" w14:paraId="6AA7FB49" w14:textId="77777777" w:rsidTr="00805498">
        <w:tblPrEx>
          <w:tblBorders>
            <w:bottom w:val="single" w:sz="6" w:space="0" w:color="auto"/>
          </w:tblBorders>
        </w:tblPrEx>
        <w:trPr>
          <w:cantSplit/>
          <w:tblHeader/>
          <w:jc w:val="center"/>
        </w:trPr>
        <w:tc>
          <w:tcPr>
            <w:tcW w:w="898" w:type="dxa"/>
          </w:tcPr>
          <w:p w14:paraId="12012AAF" w14:textId="77777777" w:rsidR="00D92FDE" w:rsidRDefault="00D92FDE" w:rsidP="00805498">
            <w:pPr>
              <w:pStyle w:val="Tabletext"/>
              <w:spacing w:before="24" w:after="24"/>
              <w:jc w:val="center"/>
            </w:pPr>
            <w:r>
              <w:t>47</w:t>
            </w:r>
          </w:p>
        </w:tc>
        <w:tc>
          <w:tcPr>
            <w:tcW w:w="2183" w:type="dxa"/>
          </w:tcPr>
          <w:p w14:paraId="51CF2C34" w14:textId="77777777" w:rsidR="00D92FDE" w:rsidRDefault="00D92FDE" w:rsidP="00805498">
            <w:pPr>
              <w:pStyle w:val="Tabletext"/>
              <w:spacing w:before="24" w:after="24"/>
              <w:jc w:val="center"/>
            </w:pPr>
            <w:r>
              <w:t>1915.121</w:t>
            </w:r>
          </w:p>
        </w:tc>
        <w:tc>
          <w:tcPr>
            <w:tcW w:w="2183" w:type="dxa"/>
          </w:tcPr>
          <w:p w14:paraId="13DF9C50" w14:textId="77777777" w:rsidR="00D92FDE" w:rsidRDefault="00D92FDE" w:rsidP="00805498">
            <w:pPr>
              <w:pStyle w:val="Tabletext"/>
              <w:spacing w:before="24" w:after="24"/>
              <w:jc w:val="center"/>
            </w:pPr>
            <w:r>
              <w:t>1951.543</w:t>
            </w:r>
          </w:p>
        </w:tc>
        <w:tc>
          <w:tcPr>
            <w:tcW w:w="2160" w:type="dxa"/>
          </w:tcPr>
          <w:p w14:paraId="047C5F3D" w14:textId="77777777" w:rsidR="00D92FDE" w:rsidRDefault="00D92FDE" w:rsidP="00805498">
            <w:pPr>
              <w:pStyle w:val="Tabletext"/>
              <w:spacing w:before="24" w:after="24"/>
              <w:jc w:val="center"/>
            </w:pPr>
            <w:r>
              <w:t>1988.587</w:t>
            </w:r>
          </w:p>
        </w:tc>
        <w:tc>
          <w:tcPr>
            <w:tcW w:w="2160" w:type="dxa"/>
          </w:tcPr>
          <w:p w14:paraId="325E6726" w14:textId="77777777" w:rsidR="00D92FDE" w:rsidRDefault="00D92FDE" w:rsidP="00805498">
            <w:pPr>
              <w:pStyle w:val="Tabletext"/>
              <w:spacing w:before="24" w:after="24"/>
              <w:jc w:val="center"/>
            </w:pPr>
            <w:r>
              <w:t>73.466</w:t>
            </w:r>
          </w:p>
        </w:tc>
      </w:tr>
      <w:tr w:rsidR="00D92FDE" w14:paraId="7D6297CE" w14:textId="77777777" w:rsidTr="00805498">
        <w:tblPrEx>
          <w:tblBorders>
            <w:bottom w:val="single" w:sz="6" w:space="0" w:color="auto"/>
          </w:tblBorders>
        </w:tblPrEx>
        <w:trPr>
          <w:cantSplit/>
          <w:tblHeader/>
          <w:jc w:val="center"/>
        </w:trPr>
        <w:tc>
          <w:tcPr>
            <w:tcW w:w="898" w:type="dxa"/>
          </w:tcPr>
          <w:p w14:paraId="49602198" w14:textId="77777777" w:rsidR="00D92FDE" w:rsidRDefault="00D92FDE" w:rsidP="00805498">
            <w:pPr>
              <w:pStyle w:val="Tabletext"/>
              <w:spacing w:before="24" w:after="24"/>
              <w:jc w:val="center"/>
            </w:pPr>
            <w:r>
              <w:t>48</w:t>
            </w:r>
          </w:p>
        </w:tc>
        <w:tc>
          <w:tcPr>
            <w:tcW w:w="2183" w:type="dxa"/>
          </w:tcPr>
          <w:p w14:paraId="07F5AAA6" w14:textId="77777777" w:rsidR="00D92FDE" w:rsidRDefault="00D92FDE" w:rsidP="00805498">
            <w:pPr>
              <w:pStyle w:val="Tabletext"/>
              <w:spacing w:before="24" w:after="24"/>
              <w:jc w:val="center"/>
            </w:pPr>
            <w:r>
              <w:t>1988.587</w:t>
            </w:r>
          </w:p>
        </w:tc>
        <w:tc>
          <w:tcPr>
            <w:tcW w:w="2183" w:type="dxa"/>
          </w:tcPr>
          <w:p w14:paraId="76A06164" w14:textId="77777777" w:rsidR="00D92FDE" w:rsidRDefault="00D92FDE" w:rsidP="00805498">
            <w:pPr>
              <w:pStyle w:val="Tabletext"/>
              <w:spacing w:before="24" w:after="24"/>
              <w:jc w:val="center"/>
            </w:pPr>
            <w:r>
              <w:t>2026.266</w:t>
            </w:r>
          </w:p>
        </w:tc>
        <w:tc>
          <w:tcPr>
            <w:tcW w:w="2160" w:type="dxa"/>
          </w:tcPr>
          <w:p w14:paraId="01C53749" w14:textId="77777777" w:rsidR="00D92FDE" w:rsidRDefault="00D92FDE" w:rsidP="00805498">
            <w:pPr>
              <w:pStyle w:val="Tabletext"/>
              <w:spacing w:before="24" w:after="24"/>
              <w:jc w:val="center"/>
            </w:pPr>
            <w:r>
              <w:t>2064.59</w:t>
            </w:r>
          </w:p>
        </w:tc>
        <w:tc>
          <w:tcPr>
            <w:tcW w:w="2160" w:type="dxa"/>
          </w:tcPr>
          <w:p w14:paraId="05E6AC09" w14:textId="77777777" w:rsidR="00D92FDE" w:rsidRDefault="00D92FDE" w:rsidP="00805498">
            <w:pPr>
              <w:pStyle w:val="Tabletext"/>
              <w:spacing w:before="24" w:after="24"/>
              <w:jc w:val="center"/>
            </w:pPr>
            <w:r>
              <w:t>76.003</w:t>
            </w:r>
          </w:p>
        </w:tc>
      </w:tr>
      <w:tr w:rsidR="00D92FDE" w14:paraId="706E43D4" w14:textId="77777777" w:rsidTr="00805498">
        <w:tblPrEx>
          <w:tblBorders>
            <w:bottom w:val="single" w:sz="6" w:space="0" w:color="auto"/>
          </w:tblBorders>
        </w:tblPrEx>
        <w:trPr>
          <w:cantSplit/>
          <w:tblHeader/>
          <w:jc w:val="center"/>
        </w:trPr>
        <w:tc>
          <w:tcPr>
            <w:tcW w:w="898" w:type="dxa"/>
          </w:tcPr>
          <w:p w14:paraId="4A66B60F" w14:textId="77777777" w:rsidR="00D92FDE" w:rsidRDefault="00D92FDE" w:rsidP="00805498">
            <w:pPr>
              <w:pStyle w:val="Tabletext"/>
              <w:spacing w:before="24" w:after="24"/>
              <w:jc w:val="center"/>
            </w:pPr>
            <w:r>
              <w:t>49</w:t>
            </w:r>
          </w:p>
        </w:tc>
        <w:tc>
          <w:tcPr>
            <w:tcW w:w="2183" w:type="dxa"/>
          </w:tcPr>
          <w:p w14:paraId="61632E4C" w14:textId="77777777" w:rsidR="00D92FDE" w:rsidRDefault="00D92FDE" w:rsidP="00805498">
            <w:pPr>
              <w:pStyle w:val="Tabletext"/>
              <w:spacing w:before="24" w:after="24"/>
              <w:jc w:val="center"/>
            </w:pPr>
            <w:r>
              <w:t>2064.59</w:t>
            </w:r>
          </w:p>
        </w:tc>
        <w:tc>
          <w:tcPr>
            <w:tcW w:w="2183" w:type="dxa"/>
          </w:tcPr>
          <w:p w14:paraId="34F3F313" w14:textId="77777777" w:rsidR="00D92FDE" w:rsidRDefault="00D92FDE" w:rsidP="00805498">
            <w:pPr>
              <w:pStyle w:val="Tabletext"/>
              <w:spacing w:before="24" w:after="24"/>
              <w:jc w:val="center"/>
            </w:pPr>
            <w:r>
              <w:t>2103.573</w:t>
            </w:r>
          </w:p>
        </w:tc>
        <w:tc>
          <w:tcPr>
            <w:tcW w:w="2160" w:type="dxa"/>
          </w:tcPr>
          <w:p w14:paraId="0DC0F519" w14:textId="77777777" w:rsidR="00D92FDE" w:rsidRDefault="00D92FDE" w:rsidP="00805498">
            <w:pPr>
              <w:pStyle w:val="Tabletext"/>
              <w:spacing w:before="24" w:after="24"/>
              <w:jc w:val="center"/>
            </w:pPr>
            <w:r>
              <w:t>2143.227</w:t>
            </w:r>
          </w:p>
        </w:tc>
        <w:tc>
          <w:tcPr>
            <w:tcW w:w="2160" w:type="dxa"/>
          </w:tcPr>
          <w:p w14:paraId="3E8787B7" w14:textId="77777777" w:rsidR="00D92FDE" w:rsidRDefault="00D92FDE" w:rsidP="00805498">
            <w:pPr>
              <w:pStyle w:val="Tabletext"/>
              <w:spacing w:before="24" w:after="24"/>
              <w:jc w:val="center"/>
            </w:pPr>
            <w:r>
              <w:t>78.637</w:t>
            </w:r>
          </w:p>
        </w:tc>
      </w:tr>
      <w:tr w:rsidR="00D92FDE" w14:paraId="62F02C30" w14:textId="77777777" w:rsidTr="00805498">
        <w:tblPrEx>
          <w:tblBorders>
            <w:bottom w:val="single" w:sz="6" w:space="0" w:color="auto"/>
          </w:tblBorders>
        </w:tblPrEx>
        <w:trPr>
          <w:cantSplit/>
          <w:tblHeader/>
          <w:jc w:val="center"/>
        </w:trPr>
        <w:tc>
          <w:tcPr>
            <w:tcW w:w="898" w:type="dxa"/>
          </w:tcPr>
          <w:p w14:paraId="512D1FBD" w14:textId="77777777" w:rsidR="00D92FDE" w:rsidRDefault="00D92FDE" w:rsidP="00805498">
            <w:pPr>
              <w:pStyle w:val="Tabletext"/>
              <w:spacing w:before="24" w:after="24"/>
              <w:jc w:val="center"/>
            </w:pPr>
            <w:r>
              <w:t>50</w:t>
            </w:r>
          </w:p>
        </w:tc>
        <w:tc>
          <w:tcPr>
            <w:tcW w:w="2183" w:type="dxa"/>
          </w:tcPr>
          <w:p w14:paraId="4B277C16" w14:textId="77777777" w:rsidR="00D92FDE" w:rsidRDefault="00D92FDE" w:rsidP="00805498">
            <w:pPr>
              <w:pStyle w:val="Tabletext"/>
              <w:spacing w:before="24" w:after="24"/>
              <w:jc w:val="center"/>
            </w:pPr>
            <w:r>
              <w:t>2143.227</w:t>
            </w:r>
          </w:p>
        </w:tc>
        <w:tc>
          <w:tcPr>
            <w:tcW w:w="2183" w:type="dxa"/>
          </w:tcPr>
          <w:p w14:paraId="44D03D72" w14:textId="77777777" w:rsidR="00D92FDE" w:rsidRDefault="00D92FDE" w:rsidP="00805498">
            <w:pPr>
              <w:pStyle w:val="Tabletext"/>
              <w:spacing w:before="24" w:after="24"/>
              <w:jc w:val="center"/>
            </w:pPr>
            <w:r>
              <w:t>2183.564</w:t>
            </w:r>
          </w:p>
        </w:tc>
        <w:tc>
          <w:tcPr>
            <w:tcW w:w="2160" w:type="dxa"/>
          </w:tcPr>
          <w:p w14:paraId="03D21602" w14:textId="77777777" w:rsidR="00D92FDE" w:rsidRDefault="00D92FDE" w:rsidP="00805498">
            <w:pPr>
              <w:pStyle w:val="Tabletext"/>
              <w:spacing w:before="24" w:after="24"/>
              <w:jc w:val="center"/>
            </w:pPr>
            <w:r>
              <w:t>2224.597</w:t>
            </w:r>
          </w:p>
        </w:tc>
        <w:tc>
          <w:tcPr>
            <w:tcW w:w="2160" w:type="dxa"/>
          </w:tcPr>
          <w:p w14:paraId="2DA30B2B" w14:textId="77777777" w:rsidR="00D92FDE" w:rsidRDefault="00D92FDE" w:rsidP="00805498">
            <w:pPr>
              <w:pStyle w:val="Tabletext"/>
              <w:spacing w:before="24" w:after="24"/>
              <w:jc w:val="center"/>
            </w:pPr>
            <w:r>
              <w:t>81.371</w:t>
            </w:r>
          </w:p>
        </w:tc>
      </w:tr>
      <w:tr w:rsidR="00D92FDE" w14:paraId="0C58EF5F" w14:textId="77777777" w:rsidTr="00805498">
        <w:tblPrEx>
          <w:tblBorders>
            <w:bottom w:val="single" w:sz="6" w:space="0" w:color="auto"/>
          </w:tblBorders>
        </w:tblPrEx>
        <w:trPr>
          <w:cantSplit/>
          <w:tblHeader/>
          <w:jc w:val="center"/>
        </w:trPr>
        <w:tc>
          <w:tcPr>
            <w:tcW w:w="898" w:type="dxa"/>
          </w:tcPr>
          <w:p w14:paraId="32DC16CA" w14:textId="77777777" w:rsidR="00D92FDE" w:rsidRDefault="00D92FDE" w:rsidP="00805498">
            <w:pPr>
              <w:pStyle w:val="Tabletext"/>
              <w:spacing w:before="24" w:after="24"/>
              <w:jc w:val="center"/>
            </w:pPr>
            <w:r>
              <w:t>51</w:t>
            </w:r>
          </w:p>
        </w:tc>
        <w:tc>
          <w:tcPr>
            <w:tcW w:w="2183" w:type="dxa"/>
          </w:tcPr>
          <w:p w14:paraId="406305B2" w14:textId="77777777" w:rsidR="00D92FDE" w:rsidRDefault="00D92FDE" w:rsidP="00805498">
            <w:pPr>
              <w:pStyle w:val="Tabletext"/>
              <w:spacing w:before="24" w:after="24"/>
              <w:jc w:val="center"/>
            </w:pPr>
            <w:r>
              <w:t>2224.597</w:t>
            </w:r>
          </w:p>
        </w:tc>
        <w:tc>
          <w:tcPr>
            <w:tcW w:w="2183" w:type="dxa"/>
          </w:tcPr>
          <w:p w14:paraId="31DE4DFD" w14:textId="77777777" w:rsidR="00D92FDE" w:rsidRDefault="00D92FDE" w:rsidP="00805498">
            <w:pPr>
              <w:pStyle w:val="Tabletext"/>
              <w:spacing w:before="24" w:after="24"/>
              <w:jc w:val="center"/>
            </w:pPr>
            <w:r>
              <w:t>2266.34</w:t>
            </w:r>
          </w:p>
        </w:tc>
        <w:tc>
          <w:tcPr>
            <w:tcW w:w="2160" w:type="dxa"/>
          </w:tcPr>
          <w:p w14:paraId="3862B1F6" w14:textId="77777777" w:rsidR="00D92FDE" w:rsidRDefault="00D92FDE" w:rsidP="00805498">
            <w:pPr>
              <w:pStyle w:val="Tabletext"/>
              <w:spacing w:before="24" w:after="24"/>
              <w:jc w:val="center"/>
            </w:pPr>
            <w:r>
              <w:t>2308.806</w:t>
            </w:r>
          </w:p>
        </w:tc>
        <w:tc>
          <w:tcPr>
            <w:tcW w:w="2160" w:type="dxa"/>
          </w:tcPr>
          <w:p w14:paraId="3D51F60C" w14:textId="77777777" w:rsidR="00D92FDE" w:rsidRDefault="00D92FDE" w:rsidP="00805498">
            <w:pPr>
              <w:pStyle w:val="Tabletext"/>
              <w:spacing w:before="24" w:after="24"/>
              <w:jc w:val="center"/>
            </w:pPr>
            <w:r>
              <w:t>84.208</w:t>
            </w:r>
          </w:p>
        </w:tc>
      </w:tr>
      <w:tr w:rsidR="00D92FDE" w14:paraId="5DE43649" w14:textId="77777777" w:rsidTr="00805498">
        <w:tblPrEx>
          <w:tblBorders>
            <w:bottom w:val="single" w:sz="6" w:space="0" w:color="auto"/>
          </w:tblBorders>
        </w:tblPrEx>
        <w:trPr>
          <w:cantSplit/>
          <w:tblHeader/>
          <w:jc w:val="center"/>
        </w:trPr>
        <w:tc>
          <w:tcPr>
            <w:tcW w:w="898" w:type="dxa"/>
          </w:tcPr>
          <w:p w14:paraId="4AE3CE27" w14:textId="77777777" w:rsidR="00D92FDE" w:rsidRDefault="00D92FDE" w:rsidP="00805498">
            <w:pPr>
              <w:pStyle w:val="Tabletext"/>
              <w:spacing w:before="24" w:after="24"/>
              <w:jc w:val="center"/>
            </w:pPr>
            <w:r>
              <w:t>52</w:t>
            </w:r>
          </w:p>
        </w:tc>
        <w:tc>
          <w:tcPr>
            <w:tcW w:w="2183" w:type="dxa"/>
          </w:tcPr>
          <w:p w14:paraId="20688251" w14:textId="77777777" w:rsidR="00D92FDE" w:rsidRDefault="00D92FDE" w:rsidP="00805498">
            <w:pPr>
              <w:pStyle w:val="Tabletext"/>
              <w:spacing w:before="24" w:after="24"/>
              <w:jc w:val="center"/>
            </w:pPr>
            <w:r>
              <w:t>2308.806</w:t>
            </w:r>
          </w:p>
        </w:tc>
        <w:tc>
          <w:tcPr>
            <w:tcW w:w="2183" w:type="dxa"/>
          </w:tcPr>
          <w:p w14:paraId="645C103A" w14:textId="77777777" w:rsidR="00D92FDE" w:rsidRDefault="00D92FDE" w:rsidP="00805498">
            <w:pPr>
              <w:pStyle w:val="Tabletext"/>
              <w:spacing w:before="24" w:after="24"/>
              <w:jc w:val="center"/>
            </w:pPr>
            <w:r>
              <w:t>2352.008</w:t>
            </w:r>
          </w:p>
        </w:tc>
        <w:tc>
          <w:tcPr>
            <w:tcW w:w="2160" w:type="dxa"/>
          </w:tcPr>
          <w:p w14:paraId="3AE760C1" w14:textId="77777777" w:rsidR="00D92FDE" w:rsidRDefault="00D92FDE" w:rsidP="00805498">
            <w:pPr>
              <w:pStyle w:val="Tabletext"/>
              <w:spacing w:before="24" w:after="24"/>
              <w:jc w:val="center"/>
            </w:pPr>
            <w:r>
              <w:t>2395.959</w:t>
            </w:r>
          </w:p>
        </w:tc>
        <w:tc>
          <w:tcPr>
            <w:tcW w:w="2160" w:type="dxa"/>
          </w:tcPr>
          <w:p w14:paraId="5977A43A" w14:textId="77777777" w:rsidR="00D92FDE" w:rsidRDefault="00D92FDE" w:rsidP="00805498">
            <w:pPr>
              <w:pStyle w:val="Tabletext"/>
              <w:spacing w:before="24" w:after="24"/>
              <w:jc w:val="center"/>
            </w:pPr>
            <w:r>
              <w:t>87.154</w:t>
            </w:r>
          </w:p>
        </w:tc>
      </w:tr>
      <w:tr w:rsidR="00D92FDE" w14:paraId="6C8E8D30" w14:textId="77777777" w:rsidTr="00805498">
        <w:tblPrEx>
          <w:tblBorders>
            <w:bottom w:val="single" w:sz="6" w:space="0" w:color="auto"/>
          </w:tblBorders>
        </w:tblPrEx>
        <w:trPr>
          <w:cantSplit/>
          <w:tblHeader/>
          <w:jc w:val="center"/>
        </w:trPr>
        <w:tc>
          <w:tcPr>
            <w:tcW w:w="898" w:type="dxa"/>
          </w:tcPr>
          <w:p w14:paraId="170379F8" w14:textId="77777777" w:rsidR="00D92FDE" w:rsidRDefault="00D92FDE" w:rsidP="00805498">
            <w:pPr>
              <w:pStyle w:val="Tabletext"/>
              <w:spacing w:before="24" w:after="24"/>
              <w:jc w:val="center"/>
            </w:pPr>
            <w:r>
              <w:t>53</w:t>
            </w:r>
          </w:p>
        </w:tc>
        <w:tc>
          <w:tcPr>
            <w:tcW w:w="2183" w:type="dxa"/>
          </w:tcPr>
          <w:p w14:paraId="7B6AE4B3" w14:textId="77777777" w:rsidR="00D92FDE" w:rsidRDefault="00D92FDE" w:rsidP="00805498">
            <w:pPr>
              <w:pStyle w:val="Tabletext"/>
              <w:spacing w:before="24" w:after="24"/>
              <w:jc w:val="center"/>
            </w:pPr>
            <w:r>
              <w:t>2395.959</w:t>
            </w:r>
          </w:p>
        </w:tc>
        <w:tc>
          <w:tcPr>
            <w:tcW w:w="2183" w:type="dxa"/>
          </w:tcPr>
          <w:p w14:paraId="4ED49D6A" w14:textId="77777777" w:rsidR="00D92FDE" w:rsidRDefault="00D92FDE" w:rsidP="00805498">
            <w:pPr>
              <w:pStyle w:val="Tabletext"/>
              <w:spacing w:before="24" w:after="24"/>
              <w:jc w:val="center"/>
            </w:pPr>
            <w:r>
              <w:t>2440.675</w:t>
            </w:r>
          </w:p>
        </w:tc>
        <w:tc>
          <w:tcPr>
            <w:tcW w:w="2160" w:type="dxa"/>
          </w:tcPr>
          <w:p w14:paraId="4DA7C50C" w14:textId="77777777" w:rsidR="00D92FDE" w:rsidRDefault="00D92FDE" w:rsidP="00805498">
            <w:pPr>
              <w:pStyle w:val="Tabletext"/>
              <w:spacing w:before="24" w:after="24"/>
              <w:jc w:val="center"/>
            </w:pPr>
            <w:r>
              <w:t>2486.169</w:t>
            </w:r>
          </w:p>
        </w:tc>
        <w:tc>
          <w:tcPr>
            <w:tcW w:w="2160" w:type="dxa"/>
          </w:tcPr>
          <w:p w14:paraId="383F3986" w14:textId="77777777" w:rsidR="00D92FDE" w:rsidRDefault="00D92FDE" w:rsidP="00805498">
            <w:pPr>
              <w:pStyle w:val="Tabletext"/>
              <w:spacing w:before="24" w:after="24"/>
              <w:jc w:val="center"/>
            </w:pPr>
            <w:r>
              <w:t>90.21</w:t>
            </w:r>
          </w:p>
        </w:tc>
      </w:tr>
      <w:tr w:rsidR="00D92FDE" w14:paraId="548E6234" w14:textId="77777777" w:rsidTr="00805498">
        <w:tblPrEx>
          <w:tblBorders>
            <w:bottom w:val="single" w:sz="6" w:space="0" w:color="auto"/>
          </w:tblBorders>
        </w:tblPrEx>
        <w:trPr>
          <w:cantSplit/>
          <w:tblHeader/>
          <w:jc w:val="center"/>
        </w:trPr>
        <w:tc>
          <w:tcPr>
            <w:tcW w:w="898" w:type="dxa"/>
          </w:tcPr>
          <w:p w14:paraId="33CB5D87" w14:textId="77777777" w:rsidR="00D92FDE" w:rsidRDefault="00D92FDE" w:rsidP="00805498">
            <w:pPr>
              <w:pStyle w:val="Tabletext"/>
              <w:spacing w:before="24" w:after="24"/>
              <w:jc w:val="center"/>
            </w:pPr>
            <w:r>
              <w:t>54</w:t>
            </w:r>
          </w:p>
        </w:tc>
        <w:tc>
          <w:tcPr>
            <w:tcW w:w="2183" w:type="dxa"/>
          </w:tcPr>
          <w:p w14:paraId="1BCFDDE2" w14:textId="77777777" w:rsidR="00D92FDE" w:rsidRDefault="00D92FDE" w:rsidP="00805498">
            <w:pPr>
              <w:pStyle w:val="Tabletext"/>
              <w:spacing w:before="24" w:after="24"/>
              <w:jc w:val="center"/>
            </w:pPr>
            <w:r>
              <w:t>2486.169</w:t>
            </w:r>
          </w:p>
        </w:tc>
        <w:tc>
          <w:tcPr>
            <w:tcW w:w="2183" w:type="dxa"/>
          </w:tcPr>
          <w:p w14:paraId="107FF8C7" w14:textId="77777777" w:rsidR="00D92FDE" w:rsidRDefault="00D92FDE" w:rsidP="00805498">
            <w:pPr>
              <w:pStyle w:val="Tabletext"/>
              <w:spacing w:before="24" w:after="24"/>
              <w:jc w:val="center"/>
            </w:pPr>
            <w:r>
              <w:t>2532.456</w:t>
            </w:r>
          </w:p>
        </w:tc>
        <w:tc>
          <w:tcPr>
            <w:tcW w:w="2160" w:type="dxa"/>
          </w:tcPr>
          <w:p w14:paraId="18779D52" w14:textId="77777777" w:rsidR="00D92FDE" w:rsidRDefault="00D92FDE" w:rsidP="00805498">
            <w:pPr>
              <w:pStyle w:val="Tabletext"/>
              <w:spacing w:before="24" w:after="24"/>
              <w:jc w:val="center"/>
            </w:pPr>
            <w:r>
              <w:t>2579.551</w:t>
            </w:r>
          </w:p>
        </w:tc>
        <w:tc>
          <w:tcPr>
            <w:tcW w:w="2160" w:type="dxa"/>
          </w:tcPr>
          <w:p w14:paraId="3FDB2104" w14:textId="77777777" w:rsidR="00D92FDE" w:rsidRDefault="00D92FDE" w:rsidP="00805498">
            <w:pPr>
              <w:pStyle w:val="Tabletext"/>
              <w:spacing w:before="24" w:after="24"/>
              <w:jc w:val="center"/>
            </w:pPr>
            <w:r>
              <w:t>93.382</w:t>
            </w:r>
          </w:p>
        </w:tc>
      </w:tr>
      <w:tr w:rsidR="00D92FDE" w14:paraId="63FF22BC" w14:textId="77777777" w:rsidTr="00805498">
        <w:tblPrEx>
          <w:tblBorders>
            <w:bottom w:val="single" w:sz="6" w:space="0" w:color="auto"/>
          </w:tblBorders>
        </w:tblPrEx>
        <w:trPr>
          <w:cantSplit/>
          <w:tblHeader/>
          <w:jc w:val="center"/>
        </w:trPr>
        <w:tc>
          <w:tcPr>
            <w:tcW w:w="898" w:type="dxa"/>
          </w:tcPr>
          <w:p w14:paraId="755A573A" w14:textId="77777777" w:rsidR="00D92FDE" w:rsidRDefault="00D92FDE" w:rsidP="00805498">
            <w:pPr>
              <w:pStyle w:val="Tabletext"/>
              <w:spacing w:before="24" w:after="24"/>
              <w:jc w:val="center"/>
            </w:pPr>
            <w:r>
              <w:t>55</w:t>
            </w:r>
          </w:p>
        </w:tc>
        <w:tc>
          <w:tcPr>
            <w:tcW w:w="2183" w:type="dxa"/>
          </w:tcPr>
          <w:p w14:paraId="25D15351" w14:textId="77777777" w:rsidR="00D92FDE" w:rsidRDefault="00D92FDE" w:rsidP="00805498">
            <w:pPr>
              <w:pStyle w:val="Tabletext"/>
              <w:spacing w:before="24" w:after="24"/>
              <w:jc w:val="center"/>
            </w:pPr>
            <w:r>
              <w:t>2579.551</w:t>
            </w:r>
          </w:p>
        </w:tc>
        <w:tc>
          <w:tcPr>
            <w:tcW w:w="2183" w:type="dxa"/>
          </w:tcPr>
          <w:p w14:paraId="6A761F04" w14:textId="77777777" w:rsidR="00D92FDE" w:rsidRDefault="00D92FDE" w:rsidP="00805498">
            <w:pPr>
              <w:pStyle w:val="Tabletext"/>
              <w:spacing w:before="24" w:after="24"/>
              <w:jc w:val="center"/>
            </w:pPr>
            <w:r>
              <w:t>2627.468</w:t>
            </w:r>
          </w:p>
        </w:tc>
        <w:tc>
          <w:tcPr>
            <w:tcW w:w="2160" w:type="dxa"/>
          </w:tcPr>
          <w:p w14:paraId="5090DF6D" w14:textId="77777777" w:rsidR="00D92FDE" w:rsidRDefault="00D92FDE" w:rsidP="00805498">
            <w:pPr>
              <w:pStyle w:val="Tabletext"/>
              <w:spacing w:before="24" w:after="24"/>
              <w:jc w:val="center"/>
            </w:pPr>
            <w:r>
              <w:t>2676.223</w:t>
            </w:r>
          </w:p>
        </w:tc>
        <w:tc>
          <w:tcPr>
            <w:tcW w:w="2160" w:type="dxa"/>
          </w:tcPr>
          <w:p w14:paraId="60D845EB" w14:textId="77777777" w:rsidR="00D92FDE" w:rsidRDefault="00D92FDE" w:rsidP="00805498">
            <w:pPr>
              <w:pStyle w:val="Tabletext"/>
              <w:spacing w:before="24" w:after="24"/>
              <w:jc w:val="center"/>
            </w:pPr>
            <w:r>
              <w:t>96.672</w:t>
            </w:r>
          </w:p>
        </w:tc>
      </w:tr>
      <w:tr w:rsidR="00D92FDE" w14:paraId="672E4057" w14:textId="77777777" w:rsidTr="00805498">
        <w:tblPrEx>
          <w:tblBorders>
            <w:bottom w:val="single" w:sz="6" w:space="0" w:color="auto"/>
          </w:tblBorders>
        </w:tblPrEx>
        <w:trPr>
          <w:cantSplit/>
          <w:tblHeader/>
          <w:jc w:val="center"/>
        </w:trPr>
        <w:tc>
          <w:tcPr>
            <w:tcW w:w="898" w:type="dxa"/>
          </w:tcPr>
          <w:p w14:paraId="4DE46262" w14:textId="77777777" w:rsidR="00D92FDE" w:rsidRDefault="00D92FDE" w:rsidP="00805498">
            <w:pPr>
              <w:pStyle w:val="Tabletext"/>
              <w:spacing w:before="24" w:after="24"/>
              <w:jc w:val="center"/>
            </w:pPr>
            <w:r>
              <w:t>56</w:t>
            </w:r>
          </w:p>
        </w:tc>
        <w:tc>
          <w:tcPr>
            <w:tcW w:w="2183" w:type="dxa"/>
          </w:tcPr>
          <w:p w14:paraId="4D9F2C82" w14:textId="77777777" w:rsidR="00D92FDE" w:rsidRDefault="00D92FDE" w:rsidP="00805498">
            <w:pPr>
              <w:pStyle w:val="Tabletext"/>
              <w:spacing w:before="24" w:after="24"/>
              <w:jc w:val="center"/>
            </w:pPr>
            <w:r>
              <w:t>2676.223</w:t>
            </w:r>
          </w:p>
        </w:tc>
        <w:tc>
          <w:tcPr>
            <w:tcW w:w="2183" w:type="dxa"/>
          </w:tcPr>
          <w:p w14:paraId="6E7B4812" w14:textId="77777777" w:rsidR="00D92FDE" w:rsidRDefault="00D92FDE" w:rsidP="00805498">
            <w:pPr>
              <w:pStyle w:val="Tabletext"/>
              <w:spacing w:before="24" w:after="24"/>
              <w:jc w:val="center"/>
            </w:pPr>
            <w:r>
              <w:t>2725.832</w:t>
            </w:r>
          </w:p>
        </w:tc>
        <w:tc>
          <w:tcPr>
            <w:tcW w:w="2160" w:type="dxa"/>
          </w:tcPr>
          <w:p w14:paraId="0A88DA5F" w14:textId="77777777" w:rsidR="00D92FDE" w:rsidRDefault="00D92FDE" w:rsidP="00805498">
            <w:pPr>
              <w:pStyle w:val="Tabletext"/>
              <w:spacing w:before="24" w:after="24"/>
              <w:jc w:val="center"/>
            </w:pPr>
            <w:r>
              <w:t>2776.309</w:t>
            </w:r>
          </w:p>
        </w:tc>
        <w:tc>
          <w:tcPr>
            <w:tcW w:w="2160" w:type="dxa"/>
          </w:tcPr>
          <w:p w14:paraId="3F2E1D7E" w14:textId="77777777" w:rsidR="00D92FDE" w:rsidRDefault="00D92FDE" w:rsidP="00805498">
            <w:pPr>
              <w:pStyle w:val="Tabletext"/>
              <w:spacing w:before="24" w:after="24"/>
              <w:jc w:val="center"/>
            </w:pPr>
            <w:r>
              <w:t>100.086</w:t>
            </w:r>
          </w:p>
        </w:tc>
      </w:tr>
      <w:tr w:rsidR="00D92FDE" w14:paraId="310982C6" w14:textId="77777777" w:rsidTr="00805498">
        <w:tblPrEx>
          <w:tblBorders>
            <w:bottom w:val="single" w:sz="6" w:space="0" w:color="auto"/>
          </w:tblBorders>
        </w:tblPrEx>
        <w:trPr>
          <w:cantSplit/>
          <w:tblHeader/>
          <w:jc w:val="center"/>
        </w:trPr>
        <w:tc>
          <w:tcPr>
            <w:tcW w:w="898" w:type="dxa"/>
          </w:tcPr>
          <w:p w14:paraId="74673413" w14:textId="77777777" w:rsidR="00D92FDE" w:rsidRDefault="00D92FDE" w:rsidP="00805498">
            <w:pPr>
              <w:pStyle w:val="Tabletext"/>
              <w:spacing w:before="24" w:after="24"/>
              <w:jc w:val="center"/>
            </w:pPr>
            <w:r>
              <w:t>57</w:t>
            </w:r>
          </w:p>
        </w:tc>
        <w:tc>
          <w:tcPr>
            <w:tcW w:w="2183" w:type="dxa"/>
          </w:tcPr>
          <w:p w14:paraId="3645C160" w14:textId="77777777" w:rsidR="00D92FDE" w:rsidRDefault="00D92FDE" w:rsidP="00805498">
            <w:pPr>
              <w:pStyle w:val="Tabletext"/>
              <w:spacing w:before="24" w:after="24"/>
              <w:jc w:val="center"/>
            </w:pPr>
            <w:r>
              <w:t>2776.309</w:t>
            </w:r>
          </w:p>
        </w:tc>
        <w:tc>
          <w:tcPr>
            <w:tcW w:w="2183" w:type="dxa"/>
          </w:tcPr>
          <w:p w14:paraId="2D185F1C" w14:textId="77777777" w:rsidR="00D92FDE" w:rsidRDefault="00D92FDE" w:rsidP="00805498">
            <w:pPr>
              <w:pStyle w:val="Tabletext"/>
              <w:spacing w:before="24" w:after="24"/>
              <w:jc w:val="center"/>
            </w:pPr>
            <w:r>
              <w:t>2827.672</w:t>
            </w:r>
          </w:p>
        </w:tc>
        <w:tc>
          <w:tcPr>
            <w:tcW w:w="2160" w:type="dxa"/>
          </w:tcPr>
          <w:p w14:paraId="1B0589D8" w14:textId="77777777" w:rsidR="00D92FDE" w:rsidRDefault="00D92FDE" w:rsidP="00805498">
            <w:pPr>
              <w:pStyle w:val="Tabletext"/>
              <w:spacing w:before="24" w:after="24"/>
              <w:jc w:val="center"/>
            </w:pPr>
            <w:r>
              <w:t>2879.937</w:t>
            </w:r>
          </w:p>
        </w:tc>
        <w:tc>
          <w:tcPr>
            <w:tcW w:w="2160" w:type="dxa"/>
          </w:tcPr>
          <w:p w14:paraId="3E85E0B0" w14:textId="77777777" w:rsidR="00D92FDE" w:rsidRDefault="00D92FDE" w:rsidP="00805498">
            <w:pPr>
              <w:pStyle w:val="Tabletext"/>
              <w:spacing w:before="24" w:after="24"/>
              <w:jc w:val="center"/>
            </w:pPr>
            <w:r>
              <w:t>103.627</w:t>
            </w:r>
          </w:p>
        </w:tc>
      </w:tr>
      <w:tr w:rsidR="00D92FDE" w14:paraId="21354D43" w14:textId="77777777" w:rsidTr="00805498">
        <w:tblPrEx>
          <w:tblBorders>
            <w:bottom w:val="single" w:sz="6" w:space="0" w:color="auto"/>
          </w:tblBorders>
        </w:tblPrEx>
        <w:trPr>
          <w:cantSplit/>
          <w:tblHeader/>
          <w:jc w:val="center"/>
        </w:trPr>
        <w:tc>
          <w:tcPr>
            <w:tcW w:w="898" w:type="dxa"/>
          </w:tcPr>
          <w:p w14:paraId="54EAC0AB" w14:textId="77777777" w:rsidR="00D92FDE" w:rsidRDefault="00D92FDE" w:rsidP="00805498">
            <w:pPr>
              <w:pStyle w:val="Tabletext"/>
              <w:spacing w:before="24" w:after="24"/>
              <w:jc w:val="center"/>
            </w:pPr>
            <w:r>
              <w:t>58</w:t>
            </w:r>
          </w:p>
        </w:tc>
        <w:tc>
          <w:tcPr>
            <w:tcW w:w="2183" w:type="dxa"/>
          </w:tcPr>
          <w:p w14:paraId="4CEE38B0" w14:textId="77777777" w:rsidR="00D92FDE" w:rsidRDefault="00D92FDE" w:rsidP="00805498">
            <w:pPr>
              <w:pStyle w:val="Tabletext"/>
              <w:spacing w:before="24" w:after="24"/>
              <w:jc w:val="center"/>
            </w:pPr>
            <w:r>
              <w:t>2879.937</w:t>
            </w:r>
          </w:p>
        </w:tc>
        <w:tc>
          <w:tcPr>
            <w:tcW w:w="2183" w:type="dxa"/>
          </w:tcPr>
          <w:p w14:paraId="6A01863C" w14:textId="77777777" w:rsidR="00D92FDE" w:rsidRDefault="00D92FDE" w:rsidP="00805498">
            <w:pPr>
              <w:pStyle w:val="Tabletext"/>
              <w:spacing w:before="24" w:after="24"/>
              <w:jc w:val="center"/>
            </w:pPr>
            <w:r>
              <w:t>2933.12</w:t>
            </w:r>
          </w:p>
        </w:tc>
        <w:tc>
          <w:tcPr>
            <w:tcW w:w="2160" w:type="dxa"/>
          </w:tcPr>
          <w:p w14:paraId="5787A4E1" w14:textId="77777777" w:rsidR="00D92FDE" w:rsidRDefault="00D92FDE" w:rsidP="00805498">
            <w:pPr>
              <w:pStyle w:val="Tabletext"/>
              <w:spacing w:before="24" w:after="24"/>
              <w:jc w:val="center"/>
            </w:pPr>
            <w:r>
              <w:t>2987.238</w:t>
            </w:r>
          </w:p>
        </w:tc>
        <w:tc>
          <w:tcPr>
            <w:tcW w:w="2160" w:type="dxa"/>
          </w:tcPr>
          <w:p w14:paraId="09CD39F6" w14:textId="77777777" w:rsidR="00D92FDE" w:rsidRDefault="00D92FDE" w:rsidP="00805498">
            <w:pPr>
              <w:pStyle w:val="Tabletext"/>
              <w:spacing w:before="24" w:after="24"/>
              <w:jc w:val="center"/>
            </w:pPr>
            <w:r>
              <w:t>107.302</w:t>
            </w:r>
          </w:p>
        </w:tc>
      </w:tr>
      <w:tr w:rsidR="00D92FDE" w14:paraId="3504A9A2" w14:textId="77777777" w:rsidTr="00805498">
        <w:tblPrEx>
          <w:tblBorders>
            <w:bottom w:val="single" w:sz="6" w:space="0" w:color="auto"/>
          </w:tblBorders>
        </w:tblPrEx>
        <w:trPr>
          <w:cantSplit/>
          <w:tblHeader/>
          <w:jc w:val="center"/>
        </w:trPr>
        <w:tc>
          <w:tcPr>
            <w:tcW w:w="898" w:type="dxa"/>
          </w:tcPr>
          <w:p w14:paraId="14E1D457" w14:textId="77777777" w:rsidR="00D92FDE" w:rsidRDefault="00D92FDE" w:rsidP="00805498">
            <w:pPr>
              <w:pStyle w:val="Tabletext"/>
              <w:spacing w:before="24" w:after="24"/>
              <w:jc w:val="center"/>
            </w:pPr>
            <w:r>
              <w:t>59</w:t>
            </w:r>
          </w:p>
        </w:tc>
        <w:tc>
          <w:tcPr>
            <w:tcW w:w="2183" w:type="dxa"/>
          </w:tcPr>
          <w:p w14:paraId="369BCEA5" w14:textId="77777777" w:rsidR="00D92FDE" w:rsidRDefault="00D92FDE" w:rsidP="00805498">
            <w:pPr>
              <w:pStyle w:val="Tabletext"/>
              <w:spacing w:before="24" w:after="24"/>
              <w:jc w:val="center"/>
            </w:pPr>
            <w:r>
              <w:t>2987.238</w:t>
            </w:r>
          </w:p>
        </w:tc>
        <w:tc>
          <w:tcPr>
            <w:tcW w:w="2183" w:type="dxa"/>
          </w:tcPr>
          <w:p w14:paraId="12535CE5" w14:textId="77777777" w:rsidR="00D92FDE" w:rsidRDefault="00D92FDE" w:rsidP="00805498">
            <w:pPr>
              <w:pStyle w:val="Tabletext"/>
              <w:spacing w:before="24" w:after="24"/>
              <w:jc w:val="center"/>
            </w:pPr>
            <w:r>
              <w:t>3042.309</w:t>
            </w:r>
          </w:p>
        </w:tc>
        <w:tc>
          <w:tcPr>
            <w:tcW w:w="2160" w:type="dxa"/>
          </w:tcPr>
          <w:p w14:paraId="231F8593" w14:textId="77777777" w:rsidR="00D92FDE" w:rsidRDefault="00D92FDE" w:rsidP="00805498">
            <w:pPr>
              <w:pStyle w:val="Tabletext"/>
              <w:spacing w:before="24" w:after="24"/>
              <w:jc w:val="center"/>
            </w:pPr>
            <w:r>
              <w:t>3098.35</w:t>
            </w:r>
          </w:p>
        </w:tc>
        <w:tc>
          <w:tcPr>
            <w:tcW w:w="2160" w:type="dxa"/>
          </w:tcPr>
          <w:p w14:paraId="0B541DB7" w14:textId="77777777" w:rsidR="00D92FDE" w:rsidRDefault="00D92FDE" w:rsidP="00805498">
            <w:pPr>
              <w:pStyle w:val="Tabletext"/>
              <w:spacing w:before="24" w:after="24"/>
              <w:jc w:val="center"/>
            </w:pPr>
            <w:r>
              <w:t>111.112</w:t>
            </w:r>
          </w:p>
        </w:tc>
      </w:tr>
      <w:tr w:rsidR="00D92FDE" w14:paraId="7992598F" w14:textId="77777777" w:rsidTr="00805498">
        <w:tblPrEx>
          <w:tblBorders>
            <w:bottom w:val="single" w:sz="6" w:space="0" w:color="auto"/>
          </w:tblBorders>
        </w:tblPrEx>
        <w:trPr>
          <w:cantSplit/>
          <w:tblHeader/>
          <w:jc w:val="center"/>
        </w:trPr>
        <w:tc>
          <w:tcPr>
            <w:tcW w:w="898" w:type="dxa"/>
          </w:tcPr>
          <w:p w14:paraId="0EEC6F84" w14:textId="77777777" w:rsidR="00D92FDE" w:rsidRDefault="00D92FDE" w:rsidP="00805498">
            <w:pPr>
              <w:pStyle w:val="Tabletext"/>
              <w:spacing w:before="24" w:after="24"/>
              <w:jc w:val="center"/>
            </w:pPr>
            <w:r>
              <w:t>60</w:t>
            </w:r>
          </w:p>
        </w:tc>
        <w:tc>
          <w:tcPr>
            <w:tcW w:w="2183" w:type="dxa"/>
          </w:tcPr>
          <w:p w14:paraId="1F7ECF41" w14:textId="77777777" w:rsidR="00D92FDE" w:rsidRDefault="00D92FDE" w:rsidP="00805498">
            <w:pPr>
              <w:pStyle w:val="Tabletext"/>
              <w:spacing w:before="24" w:after="24"/>
              <w:jc w:val="center"/>
            </w:pPr>
            <w:r>
              <w:t>3098.35</w:t>
            </w:r>
          </w:p>
        </w:tc>
        <w:tc>
          <w:tcPr>
            <w:tcW w:w="2183" w:type="dxa"/>
          </w:tcPr>
          <w:p w14:paraId="5EE1C235" w14:textId="77777777" w:rsidR="00D92FDE" w:rsidRDefault="00D92FDE" w:rsidP="00805498">
            <w:pPr>
              <w:pStyle w:val="Tabletext"/>
              <w:spacing w:before="24" w:after="24"/>
              <w:jc w:val="center"/>
            </w:pPr>
            <w:r>
              <w:t>3155.379</w:t>
            </w:r>
          </w:p>
        </w:tc>
        <w:tc>
          <w:tcPr>
            <w:tcW w:w="2160" w:type="dxa"/>
          </w:tcPr>
          <w:p w14:paraId="15E4640B" w14:textId="77777777" w:rsidR="00D92FDE" w:rsidRDefault="00D92FDE" w:rsidP="00805498">
            <w:pPr>
              <w:pStyle w:val="Tabletext"/>
              <w:spacing w:before="24" w:after="24"/>
              <w:jc w:val="center"/>
            </w:pPr>
            <w:r>
              <w:t>3213.415</w:t>
            </w:r>
          </w:p>
        </w:tc>
        <w:tc>
          <w:tcPr>
            <w:tcW w:w="2160" w:type="dxa"/>
          </w:tcPr>
          <w:p w14:paraId="75DEA5FA" w14:textId="77777777" w:rsidR="00D92FDE" w:rsidRDefault="00D92FDE" w:rsidP="00805498">
            <w:pPr>
              <w:pStyle w:val="Tabletext"/>
              <w:spacing w:before="24" w:after="24"/>
              <w:jc w:val="center"/>
            </w:pPr>
            <w:r>
              <w:t>115.065</w:t>
            </w:r>
          </w:p>
        </w:tc>
      </w:tr>
      <w:tr w:rsidR="00D92FDE" w14:paraId="11202A2C" w14:textId="77777777" w:rsidTr="00805498">
        <w:tblPrEx>
          <w:tblBorders>
            <w:bottom w:val="single" w:sz="6" w:space="0" w:color="auto"/>
          </w:tblBorders>
        </w:tblPrEx>
        <w:trPr>
          <w:cantSplit/>
          <w:tblHeader/>
          <w:jc w:val="center"/>
        </w:trPr>
        <w:tc>
          <w:tcPr>
            <w:tcW w:w="898" w:type="dxa"/>
          </w:tcPr>
          <w:p w14:paraId="7E82B8F5" w14:textId="77777777" w:rsidR="00D92FDE" w:rsidRDefault="00D92FDE" w:rsidP="00805498">
            <w:pPr>
              <w:pStyle w:val="Tabletext"/>
              <w:spacing w:before="22" w:after="22"/>
              <w:jc w:val="center"/>
            </w:pPr>
            <w:r>
              <w:t>61</w:t>
            </w:r>
          </w:p>
        </w:tc>
        <w:tc>
          <w:tcPr>
            <w:tcW w:w="2183" w:type="dxa"/>
          </w:tcPr>
          <w:p w14:paraId="77FE9280" w14:textId="77777777" w:rsidR="00D92FDE" w:rsidRDefault="00D92FDE" w:rsidP="00805498">
            <w:pPr>
              <w:pStyle w:val="Tabletext"/>
              <w:spacing w:before="22" w:after="22"/>
              <w:jc w:val="center"/>
            </w:pPr>
            <w:r>
              <w:t>3213.415</w:t>
            </w:r>
          </w:p>
        </w:tc>
        <w:tc>
          <w:tcPr>
            <w:tcW w:w="2183" w:type="dxa"/>
          </w:tcPr>
          <w:p w14:paraId="7C47304F" w14:textId="77777777" w:rsidR="00D92FDE" w:rsidRDefault="00D92FDE" w:rsidP="00805498">
            <w:pPr>
              <w:pStyle w:val="Tabletext"/>
              <w:spacing w:before="22" w:after="22"/>
              <w:jc w:val="center"/>
            </w:pPr>
            <w:r>
              <w:t>3272.475</w:t>
            </w:r>
          </w:p>
        </w:tc>
        <w:tc>
          <w:tcPr>
            <w:tcW w:w="2160" w:type="dxa"/>
          </w:tcPr>
          <w:p w14:paraId="5215319F" w14:textId="77777777" w:rsidR="00D92FDE" w:rsidRDefault="00D92FDE" w:rsidP="00805498">
            <w:pPr>
              <w:pStyle w:val="Tabletext"/>
              <w:spacing w:before="22" w:after="22"/>
              <w:jc w:val="center"/>
            </w:pPr>
            <w:r>
              <w:t>3332.579</w:t>
            </w:r>
          </w:p>
        </w:tc>
        <w:tc>
          <w:tcPr>
            <w:tcW w:w="2160" w:type="dxa"/>
          </w:tcPr>
          <w:p w14:paraId="121D8265" w14:textId="77777777" w:rsidR="00D92FDE" w:rsidRDefault="00D92FDE" w:rsidP="00805498">
            <w:pPr>
              <w:pStyle w:val="Tabletext"/>
              <w:spacing w:before="22" w:after="22"/>
              <w:jc w:val="center"/>
            </w:pPr>
            <w:r>
              <w:t>119.164</w:t>
            </w:r>
          </w:p>
        </w:tc>
      </w:tr>
      <w:tr w:rsidR="00D92FDE" w14:paraId="648F020A" w14:textId="77777777" w:rsidTr="00805498">
        <w:tblPrEx>
          <w:tblBorders>
            <w:bottom w:val="single" w:sz="6" w:space="0" w:color="auto"/>
          </w:tblBorders>
        </w:tblPrEx>
        <w:trPr>
          <w:cantSplit/>
          <w:tblHeader/>
          <w:jc w:val="center"/>
        </w:trPr>
        <w:tc>
          <w:tcPr>
            <w:tcW w:w="898" w:type="dxa"/>
          </w:tcPr>
          <w:p w14:paraId="19FE866B" w14:textId="77777777" w:rsidR="00D92FDE" w:rsidRDefault="00D92FDE" w:rsidP="00805498">
            <w:pPr>
              <w:pStyle w:val="Tabletext"/>
              <w:spacing w:before="22" w:after="22"/>
              <w:jc w:val="center"/>
            </w:pPr>
            <w:r>
              <w:t>62</w:t>
            </w:r>
          </w:p>
        </w:tc>
        <w:tc>
          <w:tcPr>
            <w:tcW w:w="2183" w:type="dxa"/>
          </w:tcPr>
          <w:p w14:paraId="547785B2" w14:textId="77777777" w:rsidR="00D92FDE" w:rsidRDefault="00D92FDE" w:rsidP="00805498">
            <w:pPr>
              <w:pStyle w:val="Tabletext"/>
              <w:spacing w:before="22" w:after="22"/>
              <w:jc w:val="center"/>
            </w:pPr>
            <w:r>
              <w:t>3332.579</w:t>
            </w:r>
          </w:p>
        </w:tc>
        <w:tc>
          <w:tcPr>
            <w:tcW w:w="2183" w:type="dxa"/>
          </w:tcPr>
          <w:p w14:paraId="0850DACE" w14:textId="77777777" w:rsidR="00D92FDE" w:rsidRDefault="00D92FDE" w:rsidP="00805498">
            <w:pPr>
              <w:pStyle w:val="Tabletext"/>
              <w:spacing w:before="22" w:after="22"/>
              <w:jc w:val="center"/>
            </w:pPr>
            <w:r>
              <w:t>3393.745</w:t>
            </w:r>
          </w:p>
        </w:tc>
        <w:tc>
          <w:tcPr>
            <w:tcW w:w="2160" w:type="dxa"/>
          </w:tcPr>
          <w:p w14:paraId="20E6BBD9" w14:textId="77777777" w:rsidR="00D92FDE" w:rsidRDefault="00D92FDE" w:rsidP="00805498">
            <w:pPr>
              <w:pStyle w:val="Tabletext"/>
              <w:spacing w:before="22" w:after="22"/>
              <w:jc w:val="center"/>
            </w:pPr>
            <w:r>
              <w:t>3455.993</w:t>
            </w:r>
          </w:p>
        </w:tc>
        <w:tc>
          <w:tcPr>
            <w:tcW w:w="2160" w:type="dxa"/>
          </w:tcPr>
          <w:p w14:paraId="4EC13159" w14:textId="77777777" w:rsidR="00D92FDE" w:rsidRDefault="00D92FDE" w:rsidP="00805498">
            <w:pPr>
              <w:pStyle w:val="Tabletext"/>
              <w:spacing w:before="22" w:after="22"/>
              <w:jc w:val="center"/>
            </w:pPr>
            <w:r>
              <w:t>123.415</w:t>
            </w:r>
          </w:p>
        </w:tc>
      </w:tr>
      <w:tr w:rsidR="00D92FDE" w14:paraId="039E4B96" w14:textId="77777777" w:rsidTr="00805498">
        <w:tblPrEx>
          <w:tblBorders>
            <w:bottom w:val="single" w:sz="6" w:space="0" w:color="auto"/>
          </w:tblBorders>
        </w:tblPrEx>
        <w:trPr>
          <w:cantSplit/>
          <w:tblHeader/>
          <w:jc w:val="center"/>
        </w:trPr>
        <w:tc>
          <w:tcPr>
            <w:tcW w:w="898" w:type="dxa"/>
          </w:tcPr>
          <w:p w14:paraId="5D4E2A40" w14:textId="77777777" w:rsidR="00D92FDE" w:rsidRDefault="00D92FDE" w:rsidP="00805498">
            <w:pPr>
              <w:pStyle w:val="Tabletext"/>
              <w:spacing w:before="22" w:after="22"/>
              <w:jc w:val="center"/>
            </w:pPr>
            <w:r>
              <w:t>63</w:t>
            </w:r>
          </w:p>
        </w:tc>
        <w:tc>
          <w:tcPr>
            <w:tcW w:w="2183" w:type="dxa"/>
          </w:tcPr>
          <w:p w14:paraId="1AB7B351" w14:textId="77777777" w:rsidR="00D92FDE" w:rsidRDefault="00D92FDE" w:rsidP="00805498">
            <w:pPr>
              <w:pStyle w:val="Tabletext"/>
              <w:spacing w:before="22" w:after="22"/>
              <w:jc w:val="center"/>
            </w:pPr>
            <w:r>
              <w:t>3455.993</w:t>
            </w:r>
          </w:p>
        </w:tc>
        <w:tc>
          <w:tcPr>
            <w:tcW w:w="2183" w:type="dxa"/>
          </w:tcPr>
          <w:p w14:paraId="1466EAA4" w14:textId="77777777" w:rsidR="00D92FDE" w:rsidRDefault="00D92FDE" w:rsidP="00805498">
            <w:pPr>
              <w:pStyle w:val="Tabletext"/>
              <w:spacing w:before="22" w:after="22"/>
              <w:jc w:val="center"/>
            </w:pPr>
            <w:r>
              <w:t>3519.344</w:t>
            </w:r>
          </w:p>
        </w:tc>
        <w:tc>
          <w:tcPr>
            <w:tcW w:w="2160" w:type="dxa"/>
          </w:tcPr>
          <w:p w14:paraId="4B44629B" w14:textId="77777777" w:rsidR="00D92FDE" w:rsidRDefault="00D92FDE" w:rsidP="00805498">
            <w:pPr>
              <w:pStyle w:val="Tabletext"/>
              <w:spacing w:before="22" w:after="22"/>
              <w:jc w:val="center"/>
            </w:pPr>
            <w:r>
              <w:t>3583.817</w:t>
            </w:r>
          </w:p>
        </w:tc>
        <w:tc>
          <w:tcPr>
            <w:tcW w:w="2160" w:type="dxa"/>
          </w:tcPr>
          <w:p w14:paraId="1987A3A9" w14:textId="77777777" w:rsidR="00D92FDE" w:rsidRDefault="00D92FDE" w:rsidP="00805498">
            <w:pPr>
              <w:pStyle w:val="Tabletext"/>
              <w:spacing w:before="22" w:after="22"/>
              <w:jc w:val="center"/>
            </w:pPr>
            <w:r>
              <w:t>127.823</w:t>
            </w:r>
          </w:p>
        </w:tc>
      </w:tr>
      <w:tr w:rsidR="00D92FDE" w14:paraId="6D3C9F49" w14:textId="77777777" w:rsidTr="00805498">
        <w:tblPrEx>
          <w:tblBorders>
            <w:bottom w:val="single" w:sz="6" w:space="0" w:color="auto"/>
          </w:tblBorders>
        </w:tblPrEx>
        <w:trPr>
          <w:cantSplit/>
          <w:tblHeader/>
          <w:jc w:val="center"/>
        </w:trPr>
        <w:tc>
          <w:tcPr>
            <w:tcW w:w="898" w:type="dxa"/>
          </w:tcPr>
          <w:p w14:paraId="6AC66E04" w14:textId="77777777" w:rsidR="00D92FDE" w:rsidRDefault="00D92FDE" w:rsidP="00805498">
            <w:pPr>
              <w:pStyle w:val="Tabletext"/>
              <w:spacing w:before="22" w:after="22"/>
              <w:jc w:val="center"/>
            </w:pPr>
            <w:r>
              <w:t>64</w:t>
            </w:r>
          </w:p>
        </w:tc>
        <w:tc>
          <w:tcPr>
            <w:tcW w:w="2183" w:type="dxa"/>
          </w:tcPr>
          <w:p w14:paraId="597775F4" w14:textId="77777777" w:rsidR="00D92FDE" w:rsidRDefault="00D92FDE" w:rsidP="00805498">
            <w:pPr>
              <w:pStyle w:val="Tabletext"/>
              <w:spacing w:before="22" w:after="22"/>
              <w:jc w:val="center"/>
            </w:pPr>
            <w:r>
              <w:t>3583.817</w:t>
            </w:r>
          </w:p>
        </w:tc>
        <w:tc>
          <w:tcPr>
            <w:tcW w:w="2183" w:type="dxa"/>
          </w:tcPr>
          <w:p w14:paraId="56F4FE10" w14:textId="77777777" w:rsidR="00D92FDE" w:rsidRDefault="00D92FDE" w:rsidP="00805498">
            <w:pPr>
              <w:pStyle w:val="Tabletext"/>
              <w:spacing w:before="22" w:after="22"/>
              <w:jc w:val="center"/>
            </w:pPr>
            <w:r>
              <w:t>3649.432</w:t>
            </w:r>
          </w:p>
        </w:tc>
        <w:tc>
          <w:tcPr>
            <w:tcW w:w="2160" w:type="dxa"/>
          </w:tcPr>
          <w:p w14:paraId="0FC37F49" w14:textId="77777777" w:rsidR="00D92FDE" w:rsidRDefault="00D92FDE" w:rsidP="00805498">
            <w:pPr>
              <w:pStyle w:val="Tabletext"/>
              <w:spacing w:before="22" w:after="22"/>
              <w:jc w:val="center"/>
            </w:pPr>
            <w:r>
              <w:t>3716.212</w:t>
            </w:r>
          </w:p>
        </w:tc>
        <w:tc>
          <w:tcPr>
            <w:tcW w:w="2160" w:type="dxa"/>
          </w:tcPr>
          <w:p w14:paraId="59F6D455" w14:textId="77777777" w:rsidR="00D92FDE" w:rsidRDefault="00D92FDE" w:rsidP="00805498">
            <w:pPr>
              <w:pStyle w:val="Tabletext"/>
              <w:spacing w:before="22" w:after="22"/>
              <w:jc w:val="center"/>
            </w:pPr>
            <w:r>
              <w:t>132.395</w:t>
            </w:r>
          </w:p>
        </w:tc>
      </w:tr>
      <w:tr w:rsidR="00D92FDE" w14:paraId="709E4501" w14:textId="77777777" w:rsidTr="00805498">
        <w:tblPrEx>
          <w:tblBorders>
            <w:bottom w:val="single" w:sz="6" w:space="0" w:color="auto"/>
          </w:tblBorders>
        </w:tblPrEx>
        <w:trPr>
          <w:cantSplit/>
          <w:tblHeader/>
          <w:jc w:val="center"/>
        </w:trPr>
        <w:tc>
          <w:tcPr>
            <w:tcW w:w="898" w:type="dxa"/>
          </w:tcPr>
          <w:p w14:paraId="49B7AEA0" w14:textId="77777777" w:rsidR="00D92FDE" w:rsidRDefault="00D92FDE" w:rsidP="00805498">
            <w:pPr>
              <w:pStyle w:val="Tabletext"/>
              <w:spacing w:before="22" w:after="22"/>
              <w:jc w:val="center"/>
            </w:pPr>
            <w:r>
              <w:t>65</w:t>
            </w:r>
          </w:p>
        </w:tc>
        <w:tc>
          <w:tcPr>
            <w:tcW w:w="2183" w:type="dxa"/>
          </w:tcPr>
          <w:p w14:paraId="26B31AC0" w14:textId="77777777" w:rsidR="00D92FDE" w:rsidRDefault="00D92FDE" w:rsidP="00805498">
            <w:pPr>
              <w:pStyle w:val="Tabletext"/>
              <w:spacing w:before="22" w:after="22"/>
              <w:jc w:val="center"/>
            </w:pPr>
            <w:r>
              <w:t>3716.212</w:t>
            </w:r>
          </w:p>
        </w:tc>
        <w:tc>
          <w:tcPr>
            <w:tcW w:w="2183" w:type="dxa"/>
          </w:tcPr>
          <w:p w14:paraId="4015FD6F" w14:textId="77777777" w:rsidR="00D92FDE" w:rsidRDefault="00D92FDE" w:rsidP="00805498">
            <w:pPr>
              <w:pStyle w:val="Tabletext"/>
              <w:spacing w:before="22" w:after="22"/>
              <w:jc w:val="center"/>
            </w:pPr>
            <w:r>
              <w:t>3784.176</w:t>
            </w:r>
          </w:p>
        </w:tc>
        <w:tc>
          <w:tcPr>
            <w:tcW w:w="2160" w:type="dxa"/>
          </w:tcPr>
          <w:p w14:paraId="26A86251" w14:textId="77777777" w:rsidR="00D92FDE" w:rsidRDefault="00D92FDE" w:rsidP="00805498">
            <w:pPr>
              <w:pStyle w:val="Tabletext"/>
              <w:spacing w:before="22" w:after="22"/>
              <w:jc w:val="center"/>
            </w:pPr>
            <w:r>
              <w:t>3853.348</w:t>
            </w:r>
          </w:p>
        </w:tc>
        <w:tc>
          <w:tcPr>
            <w:tcW w:w="2160" w:type="dxa"/>
          </w:tcPr>
          <w:p w14:paraId="24D092D9" w14:textId="77777777" w:rsidR="00D92FDE" w:rsidRDefault="00D92FDE" w:rsidP="00805498">
            <w:pPr>
              <w:pStyle w:val="Tabletext"/>
              <w:spacing w:before="22" w:after="22"/>
              <w:jc w:val="center"/>
            </w:pPr>
            <w:r>
              <w:t>137.136</w:t>
            </w:r>
          </w:p>
        </w:tc>
      </w:tr>
      <w:tr w:rsidR="00D92FDE" w14:paraId="42D062B1" w14:textId="77777777" w:rsidTr="00805498">
        <w:tblPrEx>
          <w:tblBorders>
            <w:bottom w:val="single" w:sz="6" w:space="0" w:color="auto"/>
          </w:tblBorders>
        </w:tblPrEx>
        <w:trPr>
          <w:cantSplit/>
          <w:tblHeader/>
          <w:jc w:val="center"/>
        </w:trPr>
        <w:tc>
          <w:tcPr>
            <w:tcW w:w="898" w:type="dxa"/>
          </w:tcPr>
          <w:p w14:paraId="02CA1DB8" w14:textId="77777777" w:rsidR="00D92FDE" w:rsidRDefault="00D92FDE" w:rsidP="00805498">
            <w:pPr>
              <w:pStyle w:val="Tabletext"/>
              <w:spacing w:before="22" w:after="22"/>
              <w:jc w:val="center"/>
            </w:pPr>
            <w:r>
              <w:t>66</w:t>
            </w:r>
          </w:p>
        </w:tc>
        <w:tc>
          <w:tcPr>
            <w:tcW w:w="2183" w:type="dxa"/>
          </w:tcPr>
          <w:p w14:paraId="1EE2D41E" w14:textId="77777777" w:rsidR="00D92FDE" w:rsidRDefault="00D92FDE" w:rsidP="00805498">
            <w:pPr>
              <w:pStyle w:val="Tabletext"/>
              <w:spacing w:before="22" w:after="22"/>
              <w:jc w:val="center"/>
            </w:pPr>
            <w:r>
              <w:t>3853.348</w:t>
            </w:r>
          </w:p>
        </w:tc>
        <w:tc>
          <w:tcPr>
            <w:tcW w:w="2183" w:type="dxa"/>
          </w:tcPr>
          <w:p w14:paraId="7EF0462F" w14:textId="77777777" w:rsidR="00D92FDE" w:rsidRDefault="00D92FDE" w:rsidP="00805498">
            <w:pPr>
              <w:pStyle w:val="Tabletext"/>
              <w:spacing w:before="22" w:after="22"/>
              <w:jc w:val="center"/>
            </w:pPr>
            <w:r>
              <w:t>3923.748</w:t>
            </w:r>
          </w:p>
        </w:tc>
        <w:tc>
          <w:tcPr>
            <w:tcW w:w="2160" w:type="dxa"/>
          </w:tcPr>
          <w:p w14:paraId="62C16E43" w14:textId="77777777" w:rsidR="00D92FDE" w:rsidRDefault="00D92FDE" w:rsidP="00805498">
            <w:pPr>
              <w:pStyle w:val="Tabletext"/>
              <w:spacing w:before="22" w:after="22"/>
              <w:jc w:val="center"/>
            </w:pPr>
            <w:r>
              <w:t>3995.399</w:t>
            </w:r>
          </w:p>
        </w:tc>
        <w:tc>
          <w:tcPr>
            <w:tcW w:w="2160" w:type="dxa"/>
          </w:tcPr>
          <w:p w14:paraId="31AFDD7A" w14:textId="77777777" w:rsidR="00D92FDE" w:rsidRDefault="00D92FDE" w:rsidP="00805498">
            <w:pPr>
              <w:pStyle w:val="Tabletext"/>
              <w:spacing w:before="22" w:after="22"/>
              <w:jc w:val="center"/>
            </w:pPr>
            <w:r>
              <w:t>142.051</w:t>
            </w:r>
          </w:p>
        </w:tc>
      </w:tr>
      <w:tr w:rsidR="00D92FDE" w14:paraId="0D62FDE0" w14:textId="77777777" w:rsidTr="00805498">
        <w:tblPrEx>
          <w:tblBorders>
            <w:bottom w:val="single" w:sz="6" w:space="0" w:color="auto"/>
          </w:tblBorders>
        </w:tblPrEx>
        <w:trPr>
          <w:cantSplit/>
          <w:tblHeader/>
          <w:jc w:val="center"/>
        </w:trPr>
        <w:tc>
          <w:tcPr>
            <w:tcW w:w="898" w:type="dxa"/>
          </w:tcPr>
          <w:p w14:paraId="4F67042E" w14:textId="77777777" w:rsidR="00D92FDE" w:rsidRDefault="00D92FDE" w:rsidP="00805498">
            <w:pPr>
              <w:pStyle w:val="Tabletext"/>
              <w:spacing w:before="22" w:after="22"/>
              <w:jc w:val="center"/>
            </w:pPr>
            <w:r>
              <w:t>67</w:t>
            </w:r>
          </w:p>
        </w:tc>
        <w:tc>
          <w:tcPr>
            <w:tcW w:w="2183" w:type="dxa"/>
          </w:tcPr>
          <w:p w14:paraId="3E18376C" w14:textId="77777777" w:rsidR="00D92FDE" w:rsidRDefault="00D92FDE" w:rsidP="00805498">
            <w:pPr>
              <w:pStyle w:val="Tabletext"/>
              <w:spacing w:before="22" w:after="22"/>
              <w:jc w:val="center"/>
            </w:pPr>
            <w:r>
              <w:t>3995.399</w:t>
            </w:r>
          </w:p>
        </w:tc>
        <w:tc>
          <w:tcPr>
            <w:tcW w:w="2183" w:type="dxa"/>
          </w:tcPr>
          <w:p w14:paraId="4212F47D" w14:textId="77777777" w:rsidR="00D92FDE" w:rsidRDefault="00D92FDE" w:rsidP="00805498">
            <w:pPr>
              <w:pStyle w:val="Tabletext"/>
              <w:spacing w:before="22" w:after="22"/>
              <w:jc w:val="center"/>
            </w:pPr>
            <w:r>
              <w:t>4068.324</w:t>
            </w:r>
          </w:p>
        </w:tc>
        <w:tc>
          <w:tcPr>
            <w:tcW w:w="2160" w:type="dxa"/>
          </w:tcPr>
          <w:p w14:paraId="6C3A3979" w14:textId="77777777" w:rsidR="00D92FDE" w:rsidRDefault="00D92FDE" w:rsidP="00805498">
            <w:pPr>
              <w:pStyle w:val="Tabletext"/>
              <w:spacing w:before="22" w:after="22"/>
              <w:jc w:val="center"/>
            </w:pPr>
            <w:r>
              <w:t>4142.547</w:t>
            </w:r>
          </w:p>
        </w:tc>
        <w:tc>
          <w:tcPr>
            <w:tcW w:w="2160" w:type="dxa"/>
          </w:tcPr>
          <w:p w14:paraId="10BBBD89" w14:textId="77777777" w:rsidR="00D92FDE" w:rsidRDefault="00D92FDE" w:rsidP="00805498">
            <w:pPr>
              <w:pStyle w:val="Tabletext"/>
              <w:spacing w:before="22" w:after="22"/>
              <w:jc w:val="center"/>
            </w:pPr>
            <w:r>
              <w:t>147.148</w:t>
            </w:r>
          </w:p>
        </w:tc>
      </w:tr>
      <w:tr w:rsidR="00D92FDE" w14:paraId="0A62373A" w14:textId="77777777" w:rsidTr="00805498">
        <w:tblPrEx>
          <w:tblBorders>
            <w:bottom w:val="single" w:sz="6" w:space="0" w:color="auto"/>
          </w:tblBorders>
        </w:tblPrEx>
        <w:trPr>
          <w:cantSplit/>
          <w:tblHeader/>
          <w:jc w:val="center"/>
        </w:trPr>
        <w:tc>
          <w:tcPr>
            <w:tcW w:w="898" w:type="dxa"/>
            <w:tcBorders>
              <w:top w:val="nil"/>
            </w:tcBorders>
          </w:tcPr>
          <w:p w14:paraId="29B22A55" w14:textId="77777777" w:rsidR="00D92FDE" w:rsidRDefault="00D92FDE" w:rsidP="00805498">
            <w:pPr>
              <w:pStyle w:val="Tabletext"/>
              <w:spacing w:before="22" w:after="22"/>
              <w:jc w:val="center"/>
            </w:pPr>
            <w:r>
              <w:t>68</w:t>
            </w:r>
          </w:p>
        </w:tc>
        <w:tc>
          <w:tcPr>
            <w:tcW w:w="2183" w:type="dxa"/>
            <w:tcBorders>
              <w:top w:val="nil"/>
            </w:tcBorders>
          </w:tcPr>
          <w:p w14:paraId="330EBBF2" w14:textId="77777777" w:rsidR="00D92FDE" w:rsidRDefault="00D92FDE" w:rsidP="00805498">
            <w:pPr>
              <w:pStyle w:val="Tabletext"/>
              <w:spacing w:before="22" w:after="22"/>
              <w:jc w:val="center"/>
            </w:pPr>
            <w:r>
              <w:t>4142.547</w:t>
            </w:r>
          </w:p>
        </w:tc>
        <w:tc>
          <w:tcPr>
            <w:tcW w:w="2183" w:type="dxa"/>
            <w:tcBorders>
              <w:top w:val="nil"/>
            </w:tcBorders>
          </w:tcPr>
          <w:p w14:paraId="574D0E2D" w14:textId="77777777" w:rsidR="00D92FDE" w:rsidRDefault="00D92FDE" w:rsidP="00805498">
            <w:pPr>
              <w:pStyle w:val="Tabletext"/>
              <w:spacing w:before="22" w:after="22"/>
              <w:jc w:val="center"/>
            </w:pPr>
            <w:r>
              <w:t>4218.09</w:t>
            </w:r>
          </w:p>
        </w:tc>
        <w:tc>
          <w:tcPr>
            <w:tcW w:w="2160" w:type="dxa"/>
            <w:tcBorders>
              <w:top w:val="nil"/>
            </w:tcBorders>
          </w:tcPr>
          <w:p w14:paraId="4225B754" w14:textId="77777777" w:rsidR="00D92FDE" w:rsidRDefault="00D92FDE" w:rsidP="00805498">
            <w:pPr>
              <w:pStyle w:val="Tabletext"/>
              <w:spacing w:before="22" w:after="22"/>
              <w:jc w:val="center"/>
            </w:pPr>
            <w:r>
              <w:t>4294.979</w:t>
            </w:r>
          </w:p>
        </w:tc>
        <w:tc>
          <w:tcPr>
            <w:tcW w:w="2160" w:type="dxa"/>
            <w:tcBorders>
              <w:top w:val="nil"/>
            </w:tcBorders>
          </w:tcPr>
          <w:p w14:paraId="3BF6E955" w14:textId="77777777" w:rsidR="00D92FDE" w:rsidRDefault="00D92FDE" w:rsidP="00805498">
            <w:pPr>
              <w:pStyle w:val="Tabletext"/>
              <w:spacing w:before="22" w:after="22"/>
              <w:jc w:val="center"/>
            </w:pPr>
            <w:r>
              <w:t>152.432</w:t>
            </w:r>
          </w:p>
        </w:tc>
      </w:tr>
      <w:tr w:rsidR="00D92FDE" w14:paraId="50F7A426" w14:textId="77777777" w:rsidTr="00805498">
        <w:tblPrEx>
          <w:tblBorders>
            <w:bottom w:val="single" w:sz="6" w:space="0" w:color="auto"/>
          </w:tblBorders>
        </w:tblPrEx>
        <w:trPr>
          <w:cantSplit/>
          <w:tblHeader/>
          <w:jc w:val="center"/>
        </w:trPr>
        <w:tc>
          <w:tcPr>
            <w:tcW w:w="898" w:type="dxa"/>
          </w:tcPr>
          <w:p w14:paraId="74ED5B46" w14:textId="77777777" w:rsidR="00D92FDE" w:rsidRDefault="00D92FDE" w:rsidP="00805498">
            <w:pPr>
              <w:pStyle w:val="Tabletext"/>
              <w:spacing w:before="24" w:after="24"/>
              <w:jc w:val="center"/>
            </w:pPr>
            <w:r>
              <w:t>69</w:t>
            </w:r>
          </w:p>
        </w:tc>
        <w:tc>
          <w:tcPr>
            <w:tcW w:w="2183" w:type="dxa"/>
          </w:tcPr>
          <w:p w14:paraId="50D376E7" w14:textId="77777777" w:rsidR="00D92FDE" w:rsidRDefault="00D92FDE" w:rsidP="00805498">
            <w:pPr>
              <w:pStyle w:val="Tabletext"/>
              <w:spacing w:before="24" w:after="24"/>
              <w:jc w:val="center"/>
            </w:pPr>
            <w:r>
              <w:t>4294.979</w:t>
            </w:r>
          </w:p>
        </w:tc>
        <w:tc>
          <w:tcPr>
            <w:tcW w:w="2183" w:type="dxa"/>
          </w:tcPr>
          <w:p w14:paraId="5B855A1A" w14:textId="77777777" w:rsidR="00D92FDE" w:rsidRDefault="00D92FDE" w:rsidP="00805498">
            <w:pPr>
              <w:pStyle w:val="Tabletext"/>
              <w:spacing w:before="24" w:after="24"/>
              <w:jc w:val="center"/>
            </w:pPr>
            <w:r>
              <w:t>4373.237</w:t>
            </w:r>
          </w:p>
        </w:tc>
        <w:tc>
          <w:tcPr>
            <w:tcW w:w="2160" w:type="dxa"/>
          </w:tcPr>
          <w:p w14:paraId="25DE7DA6" w14:textId="77777777" w:rsidR="00D92FDE" w:rsidRDefault="00D92FDE" w:rsidP="00805498">
            <w:pPr>
              <w:pStyle w:val="Tabletext"/>
              <w:spacing w:before="24" w:after="24"/>
              <w:jc w:val="center"/>
            </w:pPr>
            <w:r>
              <w:t>4452.89</w:t>
            </w:r>
          </w:p>
        </w:tc>
        <w:tc>
          <w:tcPr>
            <w:tcW w:w="2160" w:type="dxa"/>
          </w:tcPr>
          <w:p w14:paraId="638719DA" w14:textId="77777777" w:rsidR="00D92FDE" w:rsidRDefault="00D92FDE" w:rsidP="00805498">
            <w:pPr>
              <w:pStyle w:val="Tabletext"/>
              <w:spacing w:before="24" w:after="24"/>
              <w:jc w:val="center"/>
            </w:pPr>
            <w:r>
              <w:t>157.911</w:t>
            </w:r>
          </w:p>
        </w:tc>
      </w:tr>
      <w:tr w:rsidR="00D92FDE" w14:paraId="4A1001D0" w14:textId="77777777" w:rsidTr="00805498">
        <w:tblPrEx>
          <w:tblBorders>
            <w:bottom w:val="single" w:sz="6" w:space="0" w:color="auto"/>
          </w:tblBorders>
        </w:tblPrEx>
        <w:trPr>
          <w:cantSplit/>
          <w:tblHeader/>
          <w:jc w:val="center"/>
        </w:trPr>
        <w:tc>
          <w:tcPr>
            <w:tcW w:w="898" w:type="dxa"/>
          </w:tcPr>
          <w:p w14:paraId="47612B7B" w14:textId="77777777" w:rsidR="00D92FDE" w:rsidRDefault="00D92FDE" w:rsidP="00805498">
            <w:pPr>
              <w:pStyle w:val="Tabletext"/>
              <w:spacing w:before="24" w:after="24"/>
              <w:jc w:val="center"/>
            </w:pPr>
            <w:r>
              <w:t>70</w:t>
            </w:r>
          </w:p>
        </w:tc>
        <w:tc>
          <w:tcPr>
            <w:tcW w:w="2183" w:type="dxa"/>
          </w:tcPr>
          <w:p w14:paraId="75CDFA2D" w14:textId="77777777" w:rsidR="00D92FDE" w:rsidRDefault="00D92FDE" w:rsidP="00805498">
            <w:pPr>
              <w:pStyle w:val="Tabletext"/>
              <w:spacing w:before="24" w:after="24"/>
              <w:jc w:val="center"/>
            </w:pPr>
            <w:r>
              <w:t>4452.89</w:t>
            </w:r>
          </w:p>
        </w:tc>
        <w:tc>
          <w:tcPr>
            <w:tcW w:w="2183" w:type="dxa"/>
          </w:tcPr>
          <w:p w14:paraId="7A039125" w14:textId="77777777" w:rsidR="00D92FDE" w:rsidRDefault="00D92FDE" w:rsidP="00805498">
            <w:pPr>
              <w:pStyle w:val="Tabletext"/>
              <w:spacing w:before="24" w:after="24"/>
              <w:jc w:val="center"/>
            </w:pPr>
            <w:r>
              <w:t>4533.963</w:t>
            </w:r>
          </w:p>
        </w:tc>
        <w:tc>
          <w:tcPr>
            <w:tcW w:w="2160" w:type="dxa"/>
          </w:tcPr>
          <w:p w14:paraId="75E441EF" w14:textId="77777777" w:rsidR="00D92FDE" w:rsidRDefault="00D92FDE" w:rsidP="00805498">
            <w:pPr>
              <w:pStyle w:val="Tabletext"/>
              <w:spacing w:before="24" w:after="24"/>
              <w:jc w:val="center"/>
            </w:pPr>
            <w:r>
              <w:t>4616.482</w:t>
            </w:r>
          </w:p>
        </w:tc>
        <w:tc>
          <w:tcPr>
            <w:tcW w:w="2160" w:type="dxa"/>
          </w:tcPr>
          <w:p w14:paraId="50C253A7" w14:textId="77777777" w:rsidR="00D92FDE" w:rsidRDefault="00D92FDE" w:rsidP="00805498">
            <w:pPr>
              <w:pStyle w:val="Tabletext"/>
              <w:spacing w:before="24" w:after="24"/>
              <w:jc w:val="center"/>
            </w:pPr>
            <w:r>
              <w:t>163.592</w:t>
            </w:r>
          </w:p>
        </w:tc>
      </w:tr>
      <w:tr w:rsidR="00D92FDE" w14:paraId="61DE585A" w14:textId="77777777" w:rsidTr="00805498">
        <w:tblPrEx>
          <w:tblBorders>
            <w:bottom w:val="single" w:sz="6" w:space="0" w:color="auto"/>
          </w:tblBorders>
        </w:tblPrEx>
        <w:trPr>
          <w:cantSplit/>
          <w:tblHeader/>
          <w:jc w:val="center"/>
        </w:trPr>
        <w:tc>
          <w:tcPr>
            <w:tcW w:w="898" w:type="dxa"/>
          </w:tcPr>
          <w:p w14:paraId="632261BA" w14:textId="77777777" w:rsidR="00D92FDE" w:rsidRDefault="00D92FDE" w:rsidP="00805498">
            <w:pPr>
              <w:pStyle w:val="Tabletext"/>
              <w:spacing w:before="24" w:after="24"/>
              <w:jc w:val="center"/>
            </w:pPr>
            <w:r>
              <w:t>71</w:t>
            </w:r>
          </w:p>
        </w:tc>
        <w:tc>
          <w:tcPr>
            <w:tcW w:w="2183" w:type="dxa"/>
          </w:tcPr>
          <w:p w14:paraId="390BFC41" w14:textId="77777777" w:rsidR="00D92FDE" w:rsidRDefault="00D92FDE" w:rsidP="00805498">
            <w:pPr>
              <w:pStyle w:val="Tabletext"/>
              <w:spacing w:before="24" w:after="24"/>
              <w:jc w:val="center"/>
            </w:pPr>
            <w:r>
              <w:t>4616.482</w:t>
            </w:r>
          </w:p>
        </w:tc>
        <w:tc>
          <w:tcPr>
            <w:tcW w:w="2183" w:type="dxa"/>
          </w:tcPr>
          <w:p w14:paraId="1BD921BB" w14:textId="77777777" w:rsidR="00D92FDE" w:rsidRDefault="00D92FDE" w:rsidP="00805498">
            <w:pPr>
              <w:pStyle w:val="Tabletext"/>
              <w:spacing w:before="24" w:after="24"/>
              <w:jc w:val="center"/>
            </w:pPr>
            <w:r>
              <w:t>4700.473</w:t>
            </w:r>
          </w:p>
        </w:tc>
        <w:tc>
          <w:tcPr>
            <w:tcW w:w="2160" w:type="dxa"/>
          </w:tcPr>
          <w:p w14:paraId="73EFCDC9" w14:textId="77777777" w:rsidR="00D92FDE" w:rsidRDefault="00D92FDE" w:rsidP="00805498">
            <w:pPr>
              <w:pStyle w:val="Tabletext"/>
              <w:spacing w:before="24" w:after="24"/>
              <w:jc w:val="center"/>
            </w:pPr>
            <w:r>
              <w:t>4785.962</w:t>
            </w:r>
          </w:p>
        </w:tc>
        <w:tc>
          <w:tcPr>
            <w:tcW w:w="2160" w:type="dxa"/>
          </w:tcPr>
          <w:p w14:paraId="51B68377" w14:textId="77777777" w:rsidR="00D92FDE" w:rsidRDefault="00D92FDE" w:rsidP="00805498">
            <w:pPr>
              <w:pStyle w:val="Tabletext"/>
              <w:spacing w:before="24" w:after="24"/>
              <w:jc w:val="center"/>
            </w:pPr>
            <w:r>
              <w:t>169.48</w:t>
            </w:r>
          </w:p>
        </w:tc>
      </w:tr>
      <w:tr w:rsidR="00D92FDE" w14:paraId="6297A5B0" w14:textId="77777777" w:rsidTr="00805498">
        <w:tblPrEx>
          <w:tblBorders>
            <w:bottom w:val="single" w:sz="6" w:space="0" w:color="auto"/>
          </w:tblBorders>
        </w:tblPrEx>
        <w:trPr>
          <w:cantSplit/>
          <w:tblHeader/>
          <w:jc w:val="center"/>
        </w:trPr>
        <w:tc>
          <w:tcPr>
            <w:tcW w:w="898" w:type="dxa"/>
          </w:tcPr>
          <w:p w14:paraId="29F052A8" w14:textId="77777777" w:rsidR="00D92FDE" w:rsidRDefault="00D92FDE" w:rsidP="00805498">
            <w:pPr>
              <w:pStyle w:val="Tabletext"/>
              <w:spacing w:before="24" w:after="24"/>
              <w:jc w:val="center"/>
            </w:pPr>
            <w:r>
              <w:t>72</w:t>
            </w:r>
          </w:p>
        </w:tc>
        <w:tc>
          <w:tcPr>
            <w:tcW w:w="2183" w:type="dxa"/>
          </w:tcPr>
          <w:p w14:paraId="039FC855" w14:textId="77777777" w:rsidR="00D92FDE" w:rsidRDefault="00D92FDE" w:rsidP="00805498">
            <w:pPr>
              <w:pStyle w:val="Tabletext"/>
              <w:spacing w:before="24" w:after="24"/>
              <w:jc w:val="center"/>
            </w:pPr>
            <w:r>
              <w:t>4785.962</w:t>
            </w:r>
          </w:p>
        </w:tc>
        <w:tc>
          <w:tcPr>
            <w:tcW w:w="2183" w:type="dxa"/>
          </w:tcPr>
          <w:p w14:paraId="23D51B6E" w14:textId="77777777" w:rsidR="00D92FDE" w:rsidRDefault="00D92FDE" w:rsidP="00805498">
            <w:pPr>
              <w:pStyle w:val="Tabletext"/>
              <w:spacing w:before="24" w:after="24"/>
              <w:jc w:val="center"/>
            </w:pPr>
            <w:r>
              <w:t>4872.978</w:t>
            </w:r>
          </w:p>
        </w:tc>
        <w:tc>
          <w:tcPr>
            <w:tcW w:w="2160" w:type="dxa"/>
          </w:tcPr>
          <w:p w14:paraId="418A076E" w14:textId="77777777" w:rsidR="00D92FDE" w:rsidRDefault="00D92FDE" w:rsidP="00805498">
            <w:pPr>
              <w:pStyle w:val="Tabletext"/>
              <w:spacing w:before="24" w:after="24"/>
              <w:jc w:val="center"/>
            </w:pPr>
            <w:r>
              <w:t>4961.548</w:t>
            </w:r>
          </w:p>
        </w:tc>
        <w:tc>
          <w:tcPr>
            <w:tcW w:w="2160" w:type="dxa"/>
          </w:tcPr>
          <w:p w14:paraId="674BD0D7" w14:textId="77777777" w:rsidR="00D92FDE" w:rsidRDefault="00D92FDE" w:rsidP="00805498">
            <w:pPr>
              <w:pStyle w:val="Tabletext"/>
              <w:spacing w:before="24" w:after="24"/>
              <w:jc w:val="center"/>
            </w:pPr>
            <w:r>
              <w:t>175.585</w:t>
            </w:r>
          </w:p>
        </w:tc>
      </w:tr>
      <w:tr w:rsidR="00D92FDE" w14:paraId="084A50CF" w14:textId="77777777" w:rsidTr="00805498">
        <w:tblPrEx>
          <w:tblBorders>
            <w:bottom w:val="single" w:sz="6" w:space="0" w:color="auto"/>
          </w:tblBorders>
        </w:tblPrEx>
        <w:trPr>
          <w:cantSplit/>
          <w:tblHeader/>
          <w:jc w:val="center"/>
        </w:trPr>
        <w:tc>
          <w:tcPr>
            <w:tcW w:w="898" w:type="dxa"/>
          </w:tcPr>
          <w:p w14:paraId="6EBC4C1E" w14:textId="77777777" w:rsidR="00D92FDE" w:rsidRPr="00277FDA" w:rsidRDefault="00D92FDE" w:rsidP="00805498">
            <w:pPr>
              <w:pStyle w:val="Tabletext"/>
              <w:spacing w:before="24" w:after="24"/>
              <w:jc w:val="center"/>
            </w:pPr>
            <w:r>
              <w:t>73</w:t>
            </w:r>
          </w:p>
        </w:tc>
        <w:tc>
          <w:tcPr>
            <w:tcW w:w="2183" w:type="dxa"/>
          </w:tcPr>
          <w:p w14:paraId="48C10C6A" w14:textId="77777777" w:rsidR="00D92FDE" w:rsidRDefault="00D92FDE" w:rsidP="00805498">
            <w:pPr>
              <w:pStyle w:val="Tabletext"/>
              <w:spacing w:before="24" w:after="24"/>
              <w:jc w:val="center"/>
            </w:pPr>
            <w:r>
              <w:t>4961.548</w:t>
            </w:r>
          </w:p>
        </w:tc>
        <w:tc>
          <w:tcPr>
            <w:tcW w:w="2183" w:type="dxa"/>
          </w:tcPr>
          <w:p w14:paraId="31061F8B" w14:textId="77777777" w:rsidR="00D92FDE" w:rsidRDefault="00D92FDE" w:rsidP="00805498">
            <w:pPr>
              <w:pStyle w:val="Tabletext"/>
              <w:spacing w:before="24" w:after="24"/>
              <w:jc w:val="center"/>
            </w:pPr>
            <w:r>
              <w:t>5051.7</w:t>
            </w:r>
          </w:p>
        </w:tc>
        <w:tc>
          <w:tcPr>
            <w:tcW w:w="2160" w:type="dxa"/>
          </w:tcPr>
          <w:p w14:paraId="52F4D396" w14:textId="77777777" w:rsidR="00D92FDE" w:rsidRDefault="00D92FDE" w:rsidP="00805498">
            <w:pPr>
              <w:pStyle w:val="Tabletext"/>
              <w:spacing w:before="24" w:after="24"/>
              <w:jc w:val="center"/>
            </w:pPr>
            <w:r>
              <w:t>5143.463</w:t>
            </w:r>
          </w:p>
        </w:tc>
        <w:tc>
          <w:tcPr>
            <w:tcW w:w="2160" w:type="dxa"/>
          </w:tcPr>
          <w:p w14:paraId="15661542" w14:textId="77777777" w:rsidR="00D92FDE" w:rsidRDefault="00D92FDE" w:rsidP="00805498">
            <w:pPr>
              <w:pStyle w:val="Tabletext"/>
              <w:spacing w:before="24" w:after="24"/>
              <w:jc w:val="center"/>
            </w:pPr>
            <w:r>
              <w:t>181.915</w:t>
            </w:r>
          </w:p>
        </w:tc>
      </w:tr>
    </w:tbl>
    <w:p w14:paraId="260AC1C9" w14:textId="77777777" w:rsidR="00D92FDE" w:rsidRDefault="00D92FDE" w:rsidP="00D92FDE">
      <w:pPr>
        <w:pStyle w:val="TableNo"/>
      </w:pPr>
      <w:r>
        <w:lastRenderedPageBreak/>
        <w:t>表</w:t>
      </w:r>
      <w:r>
        <w:t>6</w:t>
      </w:r>
      <w:r>
        <w:t>（</w:t>
      </w:r>
      <w:r>
        <w:rPr>
          <w:rFonts w:ascii="STKaiti" w:eastAsia="STKaiti" w:hAnsi="STKaiti" w:cs="STKaiti" w:hint="eastAsia"/>
        </w:rPr>
        <w:t>完</w:t>
      </w:r>
      <w:r>
        <w:t>）</w:t>
      </w:r>
    </w:p>
    <w:tbl>
      <w:tblPr>
        <w:tblW w:w="0" w:type="auto"/>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898"/>
        <w:gridCol w:w="2183"/>
        <w:gridCol w:w="2183"/>
        <w:gridCol w:w="2160"/>
        <w:gridCol w:w="2160"/>
      </w:tblGrid>
      <w:tr w:rsidR="00D92FDE" w14:paraId="085922EF" w14:textId="77777777" w:rsidTr="00805498">
        <w:trPr>
          <w:cantSplit/>
          <w:tblHeader/>
          <w:jc w:val="center"/>
        </w:trPr>
        <w:tc>
          <w:tcPr>
            <w:tcW w:w="898" w:type="dxa"/>
            <w:tcBorders>
              <w:bottom w:val="single" w:sz="6" w:space="0" w:color="auto"/>
            </w:tcBorders>
          </w:tcPr>
          <w:p w14:paraId="05B8F26C" w14:textId="77777777" w:rsidR="00D92FDE" w:rsidRDefault="00D92FDE" w:rsidP="00805498">
            <w:pPr>
              <w:pStyle w:val="Tablehead"/>
            </w:pPr>
            <w:r>
              <w:rPr>
                <w:szCs w:val="22"/>
              </w:rPr>
              <w:t>组</w:t>
            </w:r>
          </w:p>
        </w:tc>
        <w:tc>
          <w:tcPr>
            <w:tcW w:w="2183" w:type="dxa"/>
            <w:tcBorders>
              <w:bottom w:val="single" w:sz="6" w:space="0" w:color="auto"/>
            </w:tcBorders>
          </w:tcPr>
          <w:p w14:paraId="2338C7C4" w14:textId="77777777" w:rsidR="00D92FDE" w:rsidRDefault="00D92FDE" w:rsidP="00805498">
            <w:pPr>
              <w:pStyle w:val="Tablehead"/>
            </w:pPr>
            <w:r>
              <w:rPr>
                <w:szCs w:val="22"/>
              </w:rPr>
              <w:t>较低频率</w:t>
            </w:r>
            <w:r>
              <w:rPr>
                <w:szCs w:val="22"/>
              </w:rPr>
              <w:t>/</w:t>
            </w:r>
            <w:r>
              <w:rPr>
                <w:szCs w:val="22"/>
              </w:rPr>
              <w:t>赫兹</w:t>
            </w:r>
          </w:p>
        </w:tc>
        <w:tc>
          <w:tcPr>
            <w:tcW w:w="2183" w:type="dxa"/>
            <w:tcBorders>
              <w:bottom w:val="single" w:sz="6" w:space="0" w:color="auto"/>
            </w:tcBorders>
            <w:tcMar>
              <w:left w:w="57" w:type="dxa"/>
              <w:right w:w="57" w:type="dxa"/>
            </w:tcMar>
          </w:tcPr>
          <w:p w14:paraId="54547C53" w14:textId="77777777" w:rsidR="00D92FDE" w:rsidRDefault="00D92FDE" w:rsidP="00805498">
            <w:pPr>
              <w:pStyle w:val="Tablehead"/>
            </w:pPr>
            <w:r>
              <w:rPr>
                <w:szCs w:val="22"/>
              </w:rPr>
              <w:t>中心频率</w:t>
            </w:r>
            <w:r>
              <w:rPr>
                <w:szCs w:val="22"/>
              </w:rPr>
              <w:t>/</w:t>
            </w:r>
            <w:r>
              <w:rPr>
                <w:szCs w:val="22"/>
              </w:rPr>
              <w:t>赫兹</w:t>
            </w:r>
          </w:p>
        </w:tc>
        <w:tc>
          <w:tcPr>
            <w:tcW w:w="2160" w:type="dxa"/>
            <w:tcBorders>
              <w:bottom w:val="single" w:sz="6" w:space="0" w:color="auto"/>
            </w:tcBorders>
          </w:tcPr>
          <w:p w14:paraId="483258FD" w14:textId="77777777" w:rsidR="00D92FDE" w:rsidRDefault="00D92FDE" w:rsidP="00805498">
            <w:pPr>
              <w:pStyle w:val="Tablehead"/>
            </w:pPr>
            <w:r>
              <w:rPr>
                <w:rFonts w:hint="eastAsia"/>
                <w:szCs w:val="22"/>
                <w:lang w:eastAsia="zh-CN"/>
              </w:rPr>
              <w:t>较高频率</w:t>
            </w:r>
            <w:r>
              <w:rPr>
                <w:szCs w:val="22"/>
              </w:rPr>
              <w:t>/</w:t>
            </w:r>
            <w:r>
              <w:rPr>
                <w:szCs w:val="22"/>
              </w:rPr>
              <w:t>赫兹</w:t>
            </w:r>
          </w:p>
        </w:tc>
        <w:tc>
          <w:tcPr>
            <w:tcW w:w="2160" w:type="dxa"/>
            <w:tcBorders>
              <w:bottom w:val="single" w:sz="6" w:space="0" w:color="auto"/>
            </w:tcBorders>
          </w:tcPr>
          <w:p w14:paraId="4E8CBDC6" w14:textId="77777777" w:rsidR="00D92FDE" w:rsidRDefault="00D92FDE" w:rsidP="00805498">
            <w:pPr>
              <w:pStyle w:val="Tablehead"/>
            </w:pPr>
            <w:r>
              <w:rPr>
                <w:szCs w:val="22"/>
              </w:rPr>
              <w:t>频率宽度</w:t>
            </w:r>
            <w:r>
              <w:rPr>
                <w:szCs w:val="22"/>
              </w:rPr>
              <w:t>/</w:t>
            </w:r>
            <w:r>
              <w:rPr>
                <w:szCs w:val="22"/>
              </w:rPr>
              <w:t>赫兹</w:t>
            </w:r>
          </w:p>
        </w:tc>
      </w:tr>
      <w:tr w:rsidR="00D92FDE" w14:paraId="4415F106" w14:textId="77777777" w:rsidTr="00805498">
        <w:trPr>
          <w:cantSplit/>
          <w:tblHeader/>
          <w:jc w:val="center"/>
        </w:trPr>
        <w:tc>
          <w:tcPr>
            <w:tcW w:w="898" w:type="dxa"/>
            <w:tcBorders>
              <w:bottom w:val="single" w:sz="12" w:space="0" w:color="auto"/>
            </w:tcBorders>
          </w:tcPr>
          <w:p w14:paraId="5E9DE1AC" w14:textId="77777777" w:rsidR="00D92FDE" w:rsidRDefault="00D92FDE" w:rsidP="00805498">
            <w:pPr>
              <w:pStyle w:val="Tabletext"/>
              <w:jc w:val="center"/>
              <w:rPr>
                <w:i/>
                <w:iCs/>
                <w:szCs w:val="22"/>
              </w:rPr>
            </w:pPr>
            <w:r>
              <w:rPr>
                <w:i/>
                <w:iCs/>
                <w:szCs w:val="22"/>
              </w:rPr>
              <w:t>k</w:t>
            </w:r>
          </w:p>
        </w:tc>
        <w:tc>
          <w:tcPr>
            <w:tcW w:w="2183" w:type="dxa"/>
            <w:tcBorders>
              <w:bottom w:val="single" w:sz="12" w:space="0" w:color="auto"/>
            </w:tcBorders>
          </w:tcPr>
          <w:p w14:paraId="69E75BD3" w14:textId="77777777" w:rsidR="00D92FDE" w:rsidRDefault="00D92FDE" w:rsidP="00805498">
            <w:pPr>
              <w:pStyle w:val="Tabletext"/>
              <w:jc w:val="center"/>
              <w:rPr>
                <w:i/>
                <w:iCs/>
                <w:szCs w:val="22"/>
              </w:rPr>
            </w:pPr>
            <w:r>
              <w:rPr>
                <w:i/>
                <w:iCs/>
                <w:szCs w:val="22"/>
              </w:rPr>
              <w:t>f</w:t>
            </w:r>
            <w:r>
              <w:rPr>
                <w:i/>
                <w:iCs/>
                <w:position w:val="-4"/>
                <w:szCs w:val="22"/>
              </w:rPr>
              <w:t>l</w:t>
            </w:r>
            <w:r>
              <w:rPr>
                <w:i/>
                <w:iCs/>
                <w:szCs w:val="22"/>
              </w:rPr>
              <w:t>[k]</w:t>
            </w:r>
          </w:p>
        </w:tc>
        <w:tc>
          <w:tcPr>
            <w:tcW w:w="2183" w:type="dxa"/>
            <w:tcBorders>
              <w:bottom w:val="single" w:sz="12" w:space="0" w:color="auto"/>
            </w:tcBorders>
          </w:tcPr>
          <w:p w14:paraId="6BBA8D69" w14:textId="77777777" w:rsidR="00D92FDE" w:rsidRDefault="00D92FDE" w:rsidP="00805498">
            <w:pPr>
              <w:pStyle w:val="Tabletext"/>
              <w:jc w:val="center"/>
              <w:rPr>
                <w:i/>
                <w:iCs/>
                <w:szCs w:val="22"/>
              </w:rPr>
            </w:pPr>
            <w:r>
              <w:rPr>
                <w:i/>
                <w:iCs/>
                <w:szCs w:val="22"/>
              </w:rPr>
              <w:t>f</w:t>
            </w:r>
            <w:r>
              <w:rPr>
                <w:i/>
                <w:iCs/>
                <w:position w:val="-4"/>
                <w:szCs w:val="22"/>
              </w:rPr>
              <w:t>c</w:t>
            </w:r>
            <w:r>
              <w:rPr>
                <w:i/>
                <w:iCs/>
                <w:szCs w:val="22"/>
              </w:rPr>
              <w:t>[k]</w:t>
            </w:r>
          </w:p>
        </w:tc>
        <w:tc>
          <w:tcPr>
            <w:tcW w:w="2160" w:type="dxa"/>
            <w:tcBorders>
              <w:bottom w:val="single" w:sz="12" w:space="0" w:color="auto"/>
            </w:tcBorders>
          </w:tcPr>
          <w:p w14:paraId="6ECFD43A" w14:textId="77777777" w:rsidR="00D92FDE" w:rsidRDefault="00D92FDE" w:rsidP="00805498">
            <w:pPr>
              <w:pStyle w:val="Tabletext"/>
              <w:jc w:val="center"/>
              <w:rPr>
                <w:i/>
                <w:iCs/>
                <w:szCs w:val="22"/>
              </w:rPr>
            </w:pPr>
            <w:r>
              <w:rPr>
                <w:i/>
                <w:iCs/>
                <w:szCs w:val="22"/>
              </w:rPr>
              <w:t>f</w:t>
            </w:r>
            <w:r>
              <w:rPr>
                <w:i/>
                <w:iCs/>
                <w:position w:val="-4"/>
                <w:szCs w:val="22"/>
              </w:rPr>
              <w:t>u</w:t>
            </w:r>
            <w:r>
              <w:rPr>
                <w:i/>
                <w:iCs/>
                <w:szCs w:val="22"/>
              </w:rPr>
              <w:t>[k]</w:t>
            </w:r>
          </w:p>
        </w:tc>
        <w:tc>
          <w:tcPr>
            <w:tcW w:w="2160" w:type="dxa"/>
            <w:tcBorders>
              <w:bottom w:val="single" w:sz="12" w:space="0" w:color="auto"/>
            </w:tcBorders>
          </w:tcPr>
          <w:p w14:paraId="360DA23E" w14:textId="77777777" w:rsidR="00D92FDE" w:rsidRDefault="00D92FDE" w:rsidP="00805498">
            <w:pPr>
              <w:pStyle w:val="Tabletext"/>
              <w:jc w:val="center"/>
              <w:rPr>
                <w:i/>
                <w:iCs/>
                <w:szCs w:val="22"/>
              </w:rPr>
            </w:pPr>
            <w:r>
              <w:rPr>
                <w:i/>
                <w:iCs/>
                <w:szCs w:val="22"/>
              </w:rPr>
              <w:t>f</w:t>
            </w:r>
            <w:r>
              <w:rPr>
                <w:i/>
                <w:iCs/>
                <w:position w:val="-4"/>
                <w:szCs w:val="22"/>
              </w:rPr>
              <w:t>w</w:t>
            </w:r>
            <w:r>
              <w:rPr>
                <w:i/>
                <w:iCs/>
                <w:szCs w:val="22"/>
              </w:rPr>
              <w:t>[k]</w:t>
            </w:r>
          </w:p>
        </w:tc>
      </w:tr>
      <w:tr w:rsidR="00D92FDE" w14:paraId="3B14A79E" w14:textId="77777777" w:rsidTr="00805498">
        <w:tblPrEx>
          <w:tblBorders>
            <w:bottom w:val="single" w:sz="6" w:space="0" w:color="auto"/>
          </w:tblBorders>
        </w:tblPrEx>
        <w:trPr>
          <w:cantSplit/>
          <w:tblHeader/>
          <w:jc w:val="center"/>
        </w:trPr>
        <w:tc>
          <w:tcPr>
            <w:tcW w:w="898" w:type="dxa"/>
            <w:tcBorders>
              <w:top w:val="single" w:sz="12" w:space="0" w:color="auto"/>
            </w:tcBorders>
          </w:tcPr>
          <w:p w14:paraId="18CC5E7B" w14:textId="77777777" w:rsidR="00D92FDE" w:rsidRDefault="00D92FDE" w:rsidP="00805498">
            <w:pPr>
              <w:pStyle w:val="Tabletext"/>
              <w:jc w:val="center"/>
            </w:pPr>
            <w:r>
              <w:t>74</w:t>
            </w:r>
          </w:p>
        </w:tc>
        <w:tc>
          <w:tcPr>
            <w:tcW w:w="2183" w:type="dxa"/>
            <w:tcBorders>
              <w:top w:val="single" w:sz="12" w:space="0" w:color="auto"/>
            </w:tcBorders>
          </w:tcPr>
          <w:p w14:paraId="73514C5A" w14:textId="77777777" w:rsidR="00D92FDE" w:rsidRDefault="00D92FDE" w:rsidP="00805498">
            <w:pPr>
              <w:pStyle w:val="Tabletext"/>
              <w:jc w:val="center"/>
            </w:pPr>
            <w:r>
              <w:t>5143.463</w:t>
            </w:r>
          </w:p>
        </w:tc>
        <w:tc>
          <w:tcPr>
            <w:tcW w:w="2183" w:type="dxa"/>
            <w:tcBorders>
              <w:top w:val="single" w:sz="12" w:space="0" w:color="auto"/>
            </w:tcBorders>
          </w:tcPr>
          <w:p w14:paraId="10EB1754" w14:textId="77777777" w:rsidR="00D92FDE" w:rsidRDefault="00D92FDE" w:rsidP="00805498">
            <w:pPr>
              <w:pStyle w:val="Tabletext"/>
              <w:jc w:val="center"/>
            </w:pPr>
            <w:r>
              <w:t>5236.866</w:t>
            </w:r>
          </w:p>
        </w:tc>
        <w:tc>
          <w:tcPr>
            <w:tcW w:w="2160" w:type="dxa"/>
            <w:tcBorders>
              <w:top w:val="single" w:sz="12" w:space="0" w:color="auto"/>
            </w:tcBorders>
          </w:tcPr>
          <w:p w14:paraId="25EAA418" w14:textId="77777777" w:rsidR="00D92FDE" w:rsidRDefault="00D92FDE" w:rsidP="00805498">
            <w:pPr>
              <w:pStyle w:val="Tabletext"/>
              <w:jc w:val="center"/>
            </w:pPr>
            <w:r>
              <w:t>5331.939</w:t>
            </w:r>
          </w:p>
        </w:tc>
        <w:tc>
          <w:tcPr>
            <w:tcW w:w="2160" w:type="dxa"/>
            <w:tcBorders>
              <w:top w:val="single" w:sz="12" w:space="0" w:color="auto"/>
            </w:tcBorders>
          </w:tcPr>
          <w:p w14:paraId="35A5F780" w14:textId="77777777" w:rsidR="00D92FDE" w:rsidRDefault="00D92FDE" w:rsidP="00805498">
            <w:pPr>
              <w:pStyle w:val="Tabletext"/>
              <w:jc w:val="center"/>
            </w:pPr>
            <w:r>
              <w:t>188.476</w:t>
            </w:r>
          </w:p>
        </w:tc>
      </w:tr>
      <w:tr w:rsidR="00D92FDE" w14:paraId="3BC61298" w14:textId="77777777" w:rsidTr="00805498">
        <w:tblPrEx>
          <w:tblBorders>
            <w:bottom w:val="single" w:sz="6" w:space="0" w:color="auto"/>
          </w:tblBorders>
        </w:tblPrEx>
        <w:trPr>
          <w:cantSplit/>
          <w:tblHeader/>
          <w:jc w:val="center"/>
        </w:trPr>
        <w:tc>
          <w:tcPr>
            <w:tcW w:w="898" w:type="dxa"/>
          </w:tcPr>
          <w:p w14:paraId="226F2221" w14:textId="77777777" w:rsidR="00D92FDE" w:rsidRDefault="00D92FDE" w:rsidP="00805498">
            <w:pPr>
              <w:pStyle w:val="Tabletext"/>
              <w:jc w:val="center"/>
            </w:pPr>
            <w:r>
              <w:t>75</w:t>
            </w:r>
          </w:p>
        </w:tc>
        <w:tc>
          <w:tcPr>
            <w:tcW w:w="2183" w:type="dxa"/>
          </w:tcPr>
          <w:p w14:paraId="1C7D1BA4" w14:textId="77777777" w:rsidR="00D92FDE" w:rsidRDefault="00D92FDE" w:rsidP="00805498">
            <w:pPr>
              <w:pStyle w:val="Tabletext"/>
              <w:jc w:val="center"/>
            </w:pPr>
            <w:r>
              <w:t>5331.939</w:t>
            </w:r>
          </w:p>
        </w:tc>
        <w:tc>
          <w:tcPr>
            <w:tcW w:w="2183" w:type="dxa"/>
          </w:tcPr>
          <w:p w14:paraId="069A1948" w14:textId="77777777" w:rsidR="00D92FDE" w:rsidRDefault="00D92FDE" w:rsidP="00805498">
            <w:pPr>
              <w:pStyle w:val="Tabletext"/>
              <w:jc w:val="center"/>
            </w:pPr>
            <w:r>
              <w:t>5428.712</w:t>
            </w:r>
          </w:p>
        </w:tc>
        <w:tc>
          <w:tcPr>
            <w:tcW w:w="2160" w:type="dxa"/>
          </w:tcPr>
          <w:p w14:paraId="60C88332" w14:textId="77777777" w:rsidR="00D92FDE" w:rsidRDefault="00D92FDE" w:rsidP="00805498">
            <w:pPr>
              <w:pStyle w:val="Tabletext"/>
              <w:jc w:val="center"/>
            </w:pPr>
            <w:r>
              <w:t>5527.217</w:t>
            </w:r>
          </w:p>
        </w:tc>
        <w:tc>
          <w:tcPr>
            <w:tcW w:w="2160" w:type="dxa"/>
          </w:tcPr>
          <w:p w14:paraId="075DFD2B" w14:textId="77777777" w:rsidR="00D92FDE" w:rsidRDefault="00D92FDE" w:rsidP="00805498">
            <w:pPr>
              <w:pStyle w:val="Tabletext"/>
              <w:jc w:val="center"/>
            </w:pPr>
            <w:r>
              <w:t>195.278</w:t>
            </w:r>
          </w:p>
        </w:tc>
      </w:tr>
      <w:tr w:rsidR="00D92FDE" w14:paraId="0578C1F5" w14:textId="77777777" w:rsidTr="00805498">
        <w:tblPrEx>
          <w:tblBorders>
            <w:bottom w:val="single" w:sz="6" w:space="0" w:color="auto"/>
          </w:tblBorders>
        </w:tblPrEx>
        <w:trPr>
          <w:cantSplit/>
          <w:tblHeader/>
          <w:jc w:val="center"/>
        </w:trPr>
        <w:tc>
          <w:tcPr>
            <w:tcW w:w="898" w:type="dxa"/>
          </w:tcPr>
          <w:p w14:paraId="38C41EFF" w14:textId="77777777" w:rsidR="00D92FDE" w:rsidRDefault="00D92FDE" w:rsidP="00805498">
            <w:pPr>
              <w:pStyle w:val="Tabletext"/>
              <w:jc w:val="center"/>
            </w:pPr>
            <w:r>
              <w:t>76</w:t>
            </w:r>
          </w:p>
        </w:tc>
        <w:tc>
          <w:tcPr>
            <w:tcW w:w="2183" w:type="dxa"/>
          </w:tcPr>
          <w:p w14:paraId="56E5E4F1" w14:textId="77777777" w:rsidR="00D92FDE" w:rsidRDefault="00D92FDE" w:rsidP="00805498">
            <w:pPr>
              <w:pStyle w:val="Tabletext"/>
              <w:jc w:val="center"/>
            </w:pPr>
            <w:r>
              <w:t>5527.217</w:t>
            </w:r>
          </w:p>
        </w:tc>
        <w:tc>
          <w:tcPr>
            <w:tcW w:w="2183" w:type="dxa"/>
          </w:tcPr>
          <w:p w14:paraId="4C8CD641" w14:textId="77777777" w:rsidR="00D92FDE" w:rsidRDefault="00D92FDE" w:rsidP="00805498">
            <w:pPr>
              <w:pStyle w:val="Tabletext"/>
              <w:jc w:val="center"/>
            </w:pPr>
            <w:r>
              <w:t>5627.484</w:t>
            </w:r>
          </w:p>
        </w:tc>
        <w:tc>
          <w:tcPr>
            <w:tcW w:w="2160" w:type="dxa"/>
          </w:tcPr>
          <w:p w14:paraId="52045A3F" w14:textId="77777777" w:rsidR="00D92FDE" w:rsidRDefault="00D92FDE" w:rsidP="00805498">
            <w:pPr>
              <w:pStyle w:val="Tabletext"/>
              <w:jc w:val="center"/>
            </w:pPr>
            <w:r>
              <w:t>5729.545</w:t>
            </w:r>
          </w:p>
        </w:tc>
        <w:tc>
          <w:tcPr>
            <w:tcW w:w="2160" w:type="dxa"/>
          </w:tcPr>
          <w:p w14:paraId="0C070C8A" w14:textId="77777777" w:rsidR="00D92FDE" w:rsidRDefault="00D92FDE" w:rsidP="00805498">
            <w:pPr>
              <w:pStyle w:val="Tabletext"/>
              <w:jc w:val="center"/>
            </w:pPr>
            <w:r>
              <w:t>202.329</w:t>
            </w:r>
          </w:p>
        </w:tc>
      </w:tr>
      <w:tr w:rsidR="00D92FDE" w14:paraId="036BD571" w14:textId="77777777" w:rsidTr="00805498">
        <w:tblPrEx>
          <w:tblBorders>
            <w:bottom w:val="single" w:sz="6" w:space="0" w:color="auto"/>
          </w:tblBorders>
        </w:tblPrEx>
        <w:trPr>
          <w:cantSplit/>
          <w:tblHeader/>
          <w:jc w:val="center"/>
        </w:trPr>
        <w:tc>
          <w:tcPr>
            <w:tcW w:w="898" w:type="dxa"/>
          </w:tcPr>
          <w:p w14:paraId="04B593D9" w14:textId="77777777" w:rsidR="00D92FDE" w:rsidRDefault="00D92FDE" w:rsidP="00805498">
            <w:pPr>
              <w:pStyle w:val="Tabletext"/>
              <w:jc w:val="center"/>
            </w:pPr>
            <w:r>
              <w:t>77</w:t>
            </w:r>
          </w:p>
        </w:tc>
        <w:tc>
          <w:tcPr>
            <w:tcW w:w="2183" w:type="dxa"/>
          </w:tcPr>
          <w:p w14:paraId="44F59604" w14:textId="77777777" w:rsidR="00D92FDE" w:rsidRDefault="00D92FDE" w:rsidP="00805498">
            <w:pPr>
              <w:pStyle w:val="Tabletext"/>
              <w:jc w:val="center"/>
            </w:pPr>
            <w:r>
              <w:t>5729.545</w:t>
            </w:r>
          </w:p>
        </w:tc>
        <w:tc>
          <w:tcPr>
            <w:tcW w:w="2183" w:type="dxa"/>
          </w:tcPr>
          <w:p w14:paraId="1C88FB69" w14:textId="77777777" w:rsidR="00D92FDE" w:rsidRDefault="00D92FDE" w:rsidP="00805498">
            <w:pPr>
              <w:pStyle w:val="Tabletext"/>
              <w:jc w:val="center"/>
            </w:pPr>
            <w:r>
              <w:t>5833.434</w:t>
            </w:r>
          </w:p>
        </w:tc>
        <w:tc>
          <w:tcPr>
            <w:tcW w:w="2160" w:type="dxa"/>
          </w:tcPr>
          <w:p w14:paraId="4E21AA75" w14:textId="77777777" w:rsidR="00D92FDE" w:rsidRDefault="00D92FDE" w:rsidP="00805498">
            <w:pPr>
              <w:pStyle w:val="Tabletext"/>
              <w:jc w:val="center"/>
            </w:pPr>
            <w:r>
              <w:t>5939.183</w:t>
            </w:r>
          </w:p>
        </w:tc>
        <w:tc>
          <w:tcPr>
            <w:tcW w:w="2160" w:type="dxa"/>
          </w:tcPr>
          <w:p w14:paraId="7C9536FF" w14:textId="77777777" w:rsidR="00D92FDE" w:rsidRDefault="00D92FDE" w:rsidP="00805498">
            <w:pPr>
              <w:pStyle w:val="Tabletext"/>
              <w:jc w:val="center"/>
            </w:pPr>
            <w:r>
              <w:t>209.637</w:t>
            </w:r>
          </w:p>
        </w:tc>
      </w:tr>
      <w:tr w:rsidR="00D92FDE" w14:paraId="2708C563" w14:textId="77777777" w:rsidTr="00805498">
        <w:tblPrEx>
          <w:tblBorders>
            <w:bottom w:val="single" w:sz="6" w:space="0" w:color="auto"/>
          </w:tblBorders>
        </w:tblPrEx>
        <w:trPr>
          <w:cantSplit/>
          <w:tblHeader/>
          <w:jc w:val="center"/>
        </w:trPr>
        <w:tc>
          <w:tcPr>
            <w:tcW w:w="898" w:type="dxa"/>
          </w:tcPr>
          <w:p w14:paraId="5AE80CD1" w14:textId="77777777" w:rsidR="00D92FDE" w:rsidRDefault="00D92FDE" w:rsidP="00805498">
            <w:pPr>
              <w:pStyle w:val="Tabletext"/>
              <w:jc w:val="center"/>
            </w:pPr>
            <w:r>
              <w:t>78</w:t>
            </w:r>
          </w:p>
        </w:tc>
        <w:tc>
          <w:tcPr>
            <w:tcW w:w="2183" w:type="dxa"/>
          </w:tcPr>
          <w:p w14:paraId="134093AE" w14:textId="77777777" w:rsidR="00D92FDE" w:rsidRDefault="00D92FDE" w:rsidP="00805498">
            <w:pPr>
              <w:pStyle w:val="Tabletext"/>
              <w:jc w:val="center"/>
            </w:pPr>
            <w:r>
              <w:t>5939.183</w:t>
            </w:r>
          </w:p>
        </w:tc>
        <w:tc>
          <w:tcPr>
            <w:tcW w:w="2183" w:type="dxa"/>
          </w:tcPr>
          <w:p w14:paraId="2F6E4750" w14:textId="77777777" w:rsidR="00D92FDE" w:rsidRDefault="00D92FDE" w:rsidP="00805498">
            <w:pPr>
              <w:pStyle w:val="Tabletext"/>
              <w:jc w:val="center"/>
            </w:pPr>
            <w:r>
              <w:t>6046.825</w:t>
            </w:r>
          </w:p>
        </w:tc>
        <w:tc>
          <w:tcPr>
            <w:tcW w:w="2160" w:type="dxa"/>
          </w:tcPr>
          <w:p w14:paraId="34B29E62" w14:textId="77777777" w:rsidR="00D92FDE" w:rsidRDefault="00D92FDE" w:rsidP="00805498">
            <w:pPr>
              <w:pStyle w:val="Tabletext"/>
              <w:jc w:val="center"/>
            </w:pPr>
            <w:r>
              <w:t>6156.396</w:t>
            </w:r>
          </w:p>
        </w:tc>
        <w:tc>
          <w:tcPr>
            <w:tcW w:w="2160" w:type="dxa"/>
          </w:tcPr>
          <w:p w14:paraId="4372D2AB" w14:textId="77777777" w:rsidR="00D92FDE" w:rsidRDefault="00D92FDE" w:rsidP="00805498">
            <w:pPr>
              <w:pStyle w:val="Tabletext"/>
              <w:jc w:val="center"/>
            </w:pPr>
            <w:r>
              <w:t>217.214</w:t>
            </w:r>
          </w:p>
        </w:tc>
      </w:tr>
      <w:tr w:rsidR="00D92FDE" w14:paraId="143E4E35" w14:textId="77777777" w:rsidTr="00805498">
        <w:tblPrEx>
          <w:tblBorders>
            <w:bottom w:val="single" w:sz="6" w:space="0" w:color="auto"/>
          </w:tblBorders>
        </w:tblPrEx>
        <w:trPr>
          <w:cantSplit/>
          <w:tblHeader/>
          <w:jc w:val="center"/>
        </w:trPr>
        <w:tc>
          <w:tcPr>
            <w:tcW w:w="898" w:type="dxa"/>
          </w:tcPr>
          <w:p w14:paraId="16892396" w14:textId="77777777" w:rsidR="00D92FDE" w:rsidRDefault="00D92FDE" w:rsidP="00805498">
            <w:pPr>
              <w:pStyle w:val="Tabletext"/>
              <w:jc w:val="center"/>
            </w:pPr>
            <w:r>
              <w:t>79</w:t>
            </w:r>
          </w:p>
        </w:tc>
        <w:tc>
          <w:tcPr>
            <w:tcW w:w="2183" w:type="dxa"/>
          </w:tcPr>
          <w:p w14:paraId="2626E2F2" w14:textId="77777777" w:rsidR="00D92FDE" w:rsidRDefault="00D92FDE" w:rsidP="00805498">
            <w:pPr>
              <w:pStyle w:val="Tabletext"/>
              <w:jc w:val="center"/>
            </w:pPr>
            <w:r>
              <w:t>6156.396</w:t>
            </w:r>
          </w:p>
        </w:tc>
        <w:tc>
          <w:tcPr>
            <w:tcW w:w="2183" w:type="dxa"/>
          </w:tcPr>
          <w:p w14:paraId="3CDD3342" w14:textId="77777777" w:rsidR="00D92FDE" w:rsidRDefault="00D92FDE" w:rsidP="00805498">
            <w:pPr>
              <w:pStyle w:val="Tabletext"/>
              <w:jc w:val="center"/>
            </w:pPr>
            <w:r>
              <w:t>6267.931</w:t>
            </w:r>
          </w:p>
        </w:tc>
        <w:tc>
          <w:tcPr>
            <w:tcW w:w="2160" w:type="dxa"/>
          </w:tcPr>
          <w:p w14:paraId="0D04408C" w14:textId="77777777" w:rsidR="00D92FDE" w:rsidRDefault="00D92FDE" w:rsidP="00805498">
            <w:pPr>
              <w:pStyle w:val="Tabletext"/>
              <w:jc w:val="center"/>
            </w:pPr>
            <w:r>
              <w:t>6381.463</w:t>
            </w:r>
          </w:p>
        </w:tc>
        <w:tc>
          <w:tcPr>
            <w:tcW w:w="2160" w:type="dxa"/>
          </w:tcPr>
          <w:p w14:paraId="772CFEF7" w14:textId="77777777" w:rsidR="00D92FDE" w:rsidRDefault="00D92FDE" w:rsidP="00805498">
            <w:pPr>
              <w:pStyle w:val="Tabletext"/>
              <w:jc w:val="center"/>
            </w:pPr>
            <w:r>
              <w:t>225.067</w:t>
            </w:r>
          </w:p>
        </w:tc>
      </w:tr>
      <w:tr w:rsidR="00D92FDE" w14:paraId="06C43965" w14:textId="77777777" w:rsidTr="00805498">
        <w:tblPrEx>
          <w:tblBorders>
            <w:bottom w:val="single" w:sz="6" w:space="0" w:color="auto"/>
          </w:tblBorders>
        </w:tblPrEx>
        <w:trPr>
          <w:cantSplit/>
          <w:tblHeader/>
          <w:jc w:val="center"/>
        </w:trPr>
        <w:tc>
          <w:tcPr>
            <w:tcW w:w="898" w:type="dxa"/>
          </w:tcPr>
          <w:p w14:paraId="354B0020" w14:textId="77777777" w:rsidR="00D92FDE" w:rsidRDefault="00D92FDE" w:rsidP="00805498">
            <w:pPr>
              <w:pStyle w:val="Tabletext"/>
              <w:jc w:val="center"/>
            </w:pPr>
            <w:r>
              <w:t>80</w:t>
            </w:r>
          </w:p>
        </w:tc>
        <w:tc>
          <w:tcPr>
            <w:tcW w:w="2183" w:type="dxa"/>
          </w:tcPr>
          <w:p w14:paraId="1950A04C" w14:textId="77777777" w:rsidR="00D92FDE" w:rsidRDefault="00D92FDE" w:rsidP="00805498">
            <w:pPr>
              <w:pStyle w:val="Tabletext"/>
              <w:jc w:val="center"/>
            </w:pPr>
            <w:r>
              <w:t>6381.463</w:t>
            </w:r>
          </w:p>
        </w:tc>
        <w:tc>
          <w:tcPr>
            <w:tcW w:w="2183" w:type="dxa"/>
          </w:tcPr>
          <w:p w14:paraId="452240D3" w14:textId="77777777" w:rsidR="00D92FDE" w:rsidRDefault="00D92FDE" w:rsidP="00805498">
            <w:pPr>
              <w:pStyle w:val="Tabletext"/>
              <w:jc w:val="center"/>
            </w:pPr>
            <w:r>
              <w:t>6497.031</w:t>
            </w:r>
          </w:p>
        </w:tc>
        <w:tc>
          <w:tcPr>
            <w:tcW w:w="2160" w:type="dxa"/>
          </w:tcPr>
          <w:p w14:paraId="4E1DC7DA" w14:textId="77777777" w:rsidR="00D92FDE" w:rsidRDefault="00D92FDE" w:rsidP="00805498">
            <w:pPr>
              <w:pStyle w:val="Tabletext"/>
              <w:jc w:val="center"/>
            </w:pPr>
            <w:r>
              <w:t>6614.671</w:t>
            </w:r>
          </w:p>
        </w:tc>
        <w:tc>
          <w:tcPr>
            <w:tcW w:w="2160" w:type="dxa"/>
          </w:tcPr>
          <w:p w14:paraId="6788D0EE" w14:textId="77777777" w:rsidR="00D92FDE" w:rsidRDefault="00D92FDE" w:rsidP="00805498">
            <w:pPr>
              <w:pStyle w:val="Tabletext"/>
              <w:jc w:val="center"/>
            </w:pPr>
            <w:r>
              <w:t>233.208</w:t>
            </w:r>
          </w:p>
        </w:tc>
      </w:tr>
      <w:tr w:rsidR="00D92FDE" w14:paraId="0A98203A" w14:textId="77777777" w:rsidTr="00805498">
        <w:tblPrEx>
          <w:tblBorders>
            <w:bottom w:val="single" w:sz="6" w:space="0" w:color="auto"/>
          </w:tblBorders>
        </w:tblPrEx>
        <w:trPr>
          <w:cantSplit/>
          <w:tblHeader/>
          <w:jc w:val="center"/>
        </w:trPr>
        <w:tc>
          <w:tcPr>
            <w:tcW w:w="898" w:type="dxa"/>
          </w:tcPr>
          <w:p w14:paraId="30DA7FA1" w14:textId="77777777" w:rsidR="00D92FDE" w:rsidRDefault="00D92FDE" w:rsidP="00805498">
            <w:pPr>
              <w:pStyle w:val="Tabletext"/>
              <w:jc w:val="center"/>
            </w:pPr>
            <w:r>
              <w:t>81</w:t>
            </w:r>
          </w:p>
        </w:tc>
        <w:tc>
          <w:tcPr>
            <w:tcW w:w="2183" w:type="dxa"/>
          </w:tcPr>
          <w:p w14:paraId="495F1635" w14:textId="77777777" w:rsidR="00D92FDE" w:rsidRDefault="00D92FDE" w:rsidP="00805498">
            <w:pPr>
              <w:pStyle w:val="Tabletext"/>
              <w:jc w:val="center"/>
            </w:pPr>
            <w:r>
              <w:t>6614.671</w:t>
            </w:r>
          </w:p>
        </w:tc>
        <w:tc>
          <w:tcPr>
            <w:tcW w:w="2183" w:type="dxa"/>
          </w:tcPr>
          <w:p w14:paraId="5FE3DD79" w14:textId="77777777" w:rsidR="00D92FDE" w:rsidRDefault="00D92FDE" w:rsidP="00805498">
            <w:pPr>
              <w:pStyle w:val="Tabletext"/>
              <w:jc w:val="center"/>
            </w:pPr>
            <w:r>
              <w:t>6734.42</w:t>
            </w:r>
          </w:p>
        </w:tc>
        <w:tc>
          <w:tcPr>
            <w:tcW w:w="2160" w:type="dxa"/>
          </w:tcPr>
          <w:p w14:paraId="43B44C37" w14:textId="77777777" w:rsidR="00D92FDE" w:rsidRDefault="00D92FDE" w:rsidP="00805498">
            <w:pPr>
              <w:pStyle w:val="Tabletext"/>
              <w:jc w:val="center"/>
            </w:pPr>
            <w:r>
              <w:t>6856.316</w:t>
            </w:r>
          </w:p>
        </w:tc>
        <w:tc>
          <w:tcPr>
            <w:tcW w:w="2160" w:type="dxa"/>
          </w:tcPr>
          <w:p w14:paraId="76DCAAFA" w14:textId="77777777" w:rsidR="00D92FDE" w:rsidRDefault="00D92FDE" w:rsidP="00805498">
            <w:pPr>
              <w:pStyle w:val="Tabletext"/>
              <w:jc w:val="center"/>
            </w:pPr>
            <w:r>
              <w:t>241.646</w:t>
            </w:r>
          </w:p>
        </w:tc>
      </w:tr>
      <w:tr w:rsidR="00D92FDE" w14:paraId="274F06B5" w14:textId="77777777" w:rsidTr="00805498">
        <w:tblPrEx>
          <w:tblBorders>
            <w:bottom w:val="single" w:sz="6" w:space="0" w:color="auto"/>
          </w:tblBorders>
        </w:tblPrEx>
        <w:trPr>
          <w:cantSplit/>
          <w:tblHeader/>
          <w:jc w:val="center"/>
        </w:trPr>
        <w:tc>
          <w:tcPr>
            <w:tcW w:w="898" w:type="dxa"/>
          </w:tcPr>
          <w:p w14:paraId="0918F7A9" w14:textId="77777777" w:rsidR="00D92FDE" w:rsidRDefault="00D92FDE" w:rsidP="00805498">
            <w:pPr>
              <w:pStyle w:val="Tabletext"/>
              <w:jc w:val="center"/>
            </w:pPr>
            <w:r>
              <w:t>82</w:t>
            </w:r>
          </w:p>
        </w:tc>
        <w:tc>
          <w:tcPr>
            <w:tcW w:w="2183" w:type="dxa"/>
          </w:tcPr>
          <w:p w14:paraId="1DE1D6C7" w14:textId="77777777" w:rsidR="00D92FDE" w:rsidRDefault="00D92FDE" w:rsidP="00805498">
            <w:pPr>
              <w:pStyle w:val="Tabletext"/>
              <w:jc w:val="center"/>
            </w:pPr>
            <w:r>
              <w:t>6856.316</w:t>
            </w:r>
          </w:p>
        </w:tc>
        <w:tc>
          <w:tcPr>
            <w:tcW w:w="2183" w:type="dxa"/>
          </w:tcPr>
          <w:p w14:paraId="7BF95599" w14:textId="77777777" w:rsidR="00D92FDE" w:rsidRDefault="00D92FDE" w:rsidP="00805498">
            <w:pPr>
              <w:pStyle w:val="Tabletext"/>
              <w:jc w:val="center"/>
            </w:pPr>
            <w:r>
              <w:t>6980.399</w:t>
            </w:r>
          </w:p>
        </w:tc>
        <w:tc>
          <w:tcPr>
            <w:tcW w:w="2160" w:type="dxa"/>
          </w:tcPr>
          <w:p w14:paraId="2755CF76" w14:textId="77777777" w:rsidR="00D92FDE" w:rsidRDefault="00D92FDE" w:rsidP="00805498">
            <w:pPr>
              <w:pStyle w:val="Tabletext"/>
              <w:jc w:val="center"/>
            </w:pPr>
            <w:r>
              <w:t>7106.708</w:t>
            </w:r>
          </w:p>
        </w:tc>
        <w:tc>
          <w:tcPr>
            <w:tcW w:w="2160" w:type="dxa"/>
          </w:tcPr>
          <w:p w14:paraId="2204A588" w14:textId="77777777" w:rsidR="00D92FDE" w:rsidRDefault="00D92FDE" w:rsidP="00805498">
            <w:pPr>
              <w:pStyle w:val="Tabletext"/>
              <w:jc w:val="center"/>
            </w:pPr>
            <w:r>
              <w:t>250.392</w:t>
            </w:r>
          </w:p>
        </w:tc>
      </w:tr>
      <w:tr w:rsidR="00D92FDE" w14:paraId="27A63CC2" w14:textId="77777777" w:rsidTr="00805498">
        <w:tblPrEx>
          <w:tblBorders>
            <w:bottom w:val="single" w:sz="6" w:space="0" w:color="auto"/>
          </w:tblBorders>
        </w:tblPrEx>
        <w:trPr>
          <w:cantSplit/>
          <w:tblHeader/>
          <w:jc w:val="center"/>
        </w:trPr>
        <w:tc>
          <w:tcPr>
            <w:tcW w:w="898" w:type="dxa"/>
          </w:tcPr>
          <w:p w14:paraId="1DC11F5A" w14:textId="77777777" w:rsidR="00D92FDE" w:rsidRDefault="00D92FDE" w:rsidP="00805498">
            <w:pPr>
              <w:pStyle w:val="Tabletext"/>
              <w:jc w:val="center"/>
            </w:pPr>
            <w:r>
              <w:t>83</w:t>
            </w:r>
          </w:p>
        </w:tc>
        <w:tc>
          <w:tcPr>
            <w:tcW w:w="2183" w:type="dxa"/>
          </w:tcPr>
          <w:p w14:paraId="14DC921F" w14:textId="77777777" w:rsidR="00D92FDE" w:rsidRDefault="00D92FDE" w:rsidP="00805498">
            <w:pPr>
              <w:pStyle w:val="Tabletext"/>
              <w:jc w:val="center"/>
            </w:pPr>
            <w:r>
              <w:t>7106.708</w:t>
            </w:r>
          </w:p>
        </w:tc>
        <w:tc>
          <w:tcPr>
            <w:tcW w:w="2183" w:type="dxa"/>
          </w:tcPr>
          <w:p w14:paraId="6CDE5B3E" w14:textId="77777777" w:rsidR="00D92FDE" w:rsidRDefault="00D92FDE" w:rsidP="00805498">
            <w:pPr>
              <w:pStyle w:val="Tabletext"/>
              <w:jc w:val="center"/>
            </w:pPr>
            <w:r>
              <w:t>7235.284</w:t>
            </w:r>
          </w:p>
        </w:tc>
        <w:tc>
          <w:tcPr>
            <w:tcW w:w="2160" w:type="dxa"/>
          </w:tcPr>
          <w:p w14:paraId="295F4B44" w14:textId="77777777" w:rsidR="00D92FDE" w:rsidRDefault="00D92FDE" w:rsidP="00805498">
            <w:pPr>
              <w:pStyle w:val="Tabletext"/>
              <w:jc w:val="center"/>
            </w:pPr>
            <w:r>
              <w:t>7366.166</w:t>
            </w:r>
          </w:p>
        </w:tc>
        <w:tc>
          <w:tcPr>
            <w:tcW w:w="2160" w:type="dxa"/>
          </w:tcPr>
          <w:p w14:paraId="47D73F5A" w14:textId="77777777" w:rsidR="00D92FDE" w:rsidRDefault="00D92FDE" w:rsidP="00805498">
            <w:pPr>
              <w:pStyle w:val="Tabletext"/>
              <w:jc w:val="center"/>
            </w:pPr>
            <w:r>
              <w:t>259.458</w:t>
            </w:r>
          </w:p>
        </w:tc>
      </w:tr>
      <w:tr w:rsidR="00D92FDE" w14:paraId="56773D44" w14:textId="77777777" w:rsidTr="00805498">
        <w:tblPrEx>
          <w:tblBorders>
            <w:bottom w:val="single" w:sz="6" w:space="0" w:color="auto"/>
          </w:tblBorders>
        </w:tblPrEx>
        <w:trPr>
          <w:cantSplit/>
          <w:tblHeader/>
          <w:jc w:val="center"/>
        </w:trPr>
        <w:tc>
          <w:tcPr>
            <w:tcW w:w="898" w:type="dxa"/>
          </w:tcPr>
          <w:p w14:paraId="2F75A8E2" w14:textId="77777777" w:rsidR="00D92FDE" w:rsidRDefault="00D92FDE" w:rsidP="00805498">
            <w:pPr>
              <w:pStyle w:val="Tabletext"/>
              <w:jc w:val="center"/>
            </w:pPr>
            <w:r>
              <w:t>84</w:t>
            </w:r>
          </w:p>
        </w:tc>
        <w:tc>
          <w:tcPr>
            <w:tcW w:w="2183" w:type="dxa"/>
          </w:tcPr>
          <w:p w14:paraId="4FDCA7BD" w14:textId="77777777" w:rsidR="00D92FDE" w:rsidRDefault="00D92FDE" w:rsidP="00805498">
            <w:pPr>
              <w:pStyle w:val="Tabletext"/>
              <w:jc w:val="center"/>
            </w:pPr>
            <w:r>
              <w:t>7366.166</w:t>
            </w:r>
          </w:p>
        </w:tc>
        <w:tc>
          <w:tcPr>
            <w:tcW w:w="2183" w:type="dxa"/>
          </w:tcPr>
          <w:p w14:paraId="5F1BDBFE" w14:textId="77777777" w:rsidR="00D92FDE" w:rsidRDefault="00D92FDE" w:rsidP="00805498">
            <w:pPr>
              <w:pStyle w:val="Tabletext"/>
              <w:jc w:val="center"/>
            </w:pPr>
            <w:r>
              <w:t>7499.397</w:t>
            </w:r>
          </w:p>
        </w:tc>
        <w:tc>
          <w:tcPr>
            <w:tcW w:w="2160" w:type="dxa"/>
          </w:tcPr>
          <w:p w14:paraId="4AD39369" w14:textId="77777777" w:rsidR="00D92FDE" w:rsidRDefault="00D92FDE" w:rsidP="00805498">
            <w:pPr>
              <w:pStyle w:val="Tabletext"/>
              <w:jc w:val="center"/>
            </w:pPr>
            <w:r>
              <w:t>7635.02</w:t>
            </w:r>
          </w:p>
        </w:tc>
        <w:tc>
          <w:tcPr>
            <w:tcW w:w="2160" w:type="dxa"/>
          </w:tcPr>
          <w:p w14:paraId="31CB11D1" w14:textId="77777777" w:rsidR="00D92FDE" w:rsidRDefault="00D92FDE" w:rsidP="00805498">
            <w:pPr>
              <w:pStyle w:val="Tabletext"/>
              <w:jc w:val="center"/>
            </w:pPr>
            <w:r>
              <w:t>268.854</w:t>
            </w:r>
          </w:p>
        </w:tc>
      </w:tr>
      <w:tr w:rsidR="00D92FDE" w14:paraId="70AE7AB3" w14:textId="77777777" w:rsidTr="00805498">
        <w:tblPrEx>
          <w:tblBorders>
            <w:bottom w:val="single" w:sz="6" w:space="0" w:color="auto"/>
          </w:tblBorders>
        </w:tblPrEx>
        <w:trPr>
          <w:cantSplit/>
          <w:tblHeader/>
          <w:jc w:val="center"/>
        </w:trPr>
        <w:tc>
          <w:tcPr>
            <w:tcW w:w="898" w:type="dxa"/>
          </w:tcPr>
          <w:p w14:paraId="37763857" w14:textId="77777777" w:rsidR="00D92FDE" w:rsidRDefault="00D92FDE" w:rsidP="00805498">
            <w:pPr>
              <w:pStyle w:val="Tabletext"/>
              <w:jc w:val="center"/>
            </w:pPr>
            <w:r>
              <w:t>85</w:t>
            </w:r>
          </w:p>
        </w:tc>
        <w:tc>
          <w:tcPr>
            <w:tcW w:w="2183" w:type="dxa"/>
          </w:tcPr>
          <w:p w14:paraId="4D5C24E4" w14:textId="77777777" w:rsidR="00D92FDE" w:rsidRDefault="00D92FDE" w:rsidP="00805498">
            <w:pPr>
              <w:pStyle w:val="Tabletext"/>
              <w:jc w:val="center"/>
            </w:pPr>
            <w:r>
              <w:t>7635.02</w:t>
            </w:r>
          </w:p>
        </w:tc>
        <w:tc>
          <w:tcPr>
            <w:tcW w:w="2183" w:type="dxa"/>
          </w:tcPr>
          <w:p w14:paraId="63001D03" w14:textId="77777777" w:rsidR="00D92FDE" w:rsidRDefault="00D92FDE" w:rsidP="00805498">
            <w:pPr>
              <w:pStyle w:val="Tabletext"/>
              <w:jc w:val="center"/>
            </w:pPr>
            <w:r>
              <w:t>7773.077</w:t>
            </w:r>
          </w:p>
        </w:tc>
        <w:tc>
          <w:tcPr>
            <w:tcW w:w="2160" w:type="dxa"/>
          </w:tcPr>
          <w:p w14:paraId="1665E24B" w14:textId="77777777" w:rsidR="00D92FDE" w:rsidRDefault="00D92FDE" w:rsidP="00805498">
            <w:pPr>
              <w:pStyle w:val="Tabletext"/>
              <w:jc w:val="center"/>
            </w:pPr>
            <w:r>
              <w:t>7913.614</w:t>
            </w:r>
          </w:p>
        </w:tc>
        <w:tc>
          <w:tcPr>
            <w:tcW w:w="2160" w:type="dxa"/>
          </w:tcPr>
          <w:p w14:paraId="5DA727CB" w14:textId="77777777" w:rsidR="00D92FDE" w:rsidRDefault="00D92FDE" w:rsidP="00805498">
            <w:pPr>
              <w:pStyle w:val="Tabletext"/>
              <w:jc w:val="center"/>
            </w:pPr>
            <w:r>
              <w:t>278.594</w:t>
            </w:r>
          </w:p>
        </w:tc>
      </w:tr>
      <w:tr w:rsidR="00D92FDE" w14:paraId="60226351" w14:textId="77777777" w:rsidTr="00805498">
        <w:tblPrEx>
          <w:tblBorders>
            <w:bottom w:val="single" w:sz="6" w:space="0" w:color="auto"/>
          </w:tblBorders>
        </w:tblPrEx>
        <w:trPr>
          <w:cantSplit/>
          <w:tblHeader/>
          <w:jc w:val="center"/>
        </w:trPr>
        <w:tc>
          <w:tcPr>
            <w:tcW w:w="898" w:type="dxa"/>
          </w:tcPr>
          <w:p w14:paraId="70A60AB4" w14:textId="77777777" w:rsidR="00D92FDE" w:rsidRDefault="00D92FDE" w:rsidP="00805498">
            <w:pPr>
              <w:pStyle w:val="Tabletext"/>
              <w:jc w:val="center"/>
            </w:pPr>
            <w:r>
              <w:t>86</w:t>
            </w:r>
          </w:p>
        </w:tc>
        <w:tc>
          <w:tcPr>
            <w:tcW w:w="2183" w:type="dxa"/>
          </w:tcPr>
          <w:p w14:paraId="2CF587F7" w14:textId="77777777" w:rsidR="00D92FDE" w:rsidRDefault="00D92FDE" w:rsidP="00805498">
            <w:pPr>
              <w:pStyle w:val="Tabletext"/>
              <w:jc w:val="center"/>
            </w:pPr>
            <w:r>
              <w:t>7913.614</w:t>
            </w:r>
          </w:p>
        </w:tc>
        <w:tc>
          <w:tcPr>
            <w:tcW w:w="2183" w:type="dxa"/>
          </w:tcPr>
          <w:p w14:paraId="626DC9D9" w14:textId="77777777" w:rsidR="00D92FDE" w:rsidRDefault="00D92FDE" w:rsidP="00805498">
            <w:pPr>
              <w:pStyle w:val="Tabletext"/>
              <w:jc w:val="center"/>
            </w:pPr>
            <w:r>
              <w:t>8056.673</w:t>
            </w:r>
          </w:p>
        </w:tc>
        <w:tc>
          <w:tcPr>
            <w:tcW w:w="2160" w:type="dxa"/>
          </w:tcPr>
          <w:p w14:paraId="28E56FBC" w14:textId="77777777" w:rsidR="00D92FDE" w:rsidRDefault="00D92FDE" w:rsidP="00805498">
            <w:pPr>
              <w:pStyle w:val="Tabletext"/>
              <w:jc w:val="center"/>
            </w:pPr>
            <w:r>
              <w:t>8202.302</w:t>
            </w:r>
          </w:p>
        </w:tc>
        <w:tc>
          <w:tcPr>
            <w:tcW w:w="2160" w:type="dxa"/>
          </w:tcPr>
          <w:p w14:paraId="04FC5A57" w14:textId="77777777" w:rsidR="00D92FDE" w:rsidRDefault="00D92FDE" w:rsidP="00805498">
            <w:pPr>
              <w:pStyle w:val="Tabletext"/>
              <w:jc w:val="center"/>
            </w:pPr>
            <w:r>
              <w:t>288.688</w:t>
            </w:r>
          </w:p>
        </w:tc>
      </w:tr>
      <w:tr w:rsidR="00D92FDE" w14:paraId="7FA0190B" w14:textId="77777777" w:rsidTr="00805498">
        <w:tblPrEx>
          <w:tblBorders>
            <w:bottom w:val="single" w:sz="6" w:space="0" w:color="auto"/>
          </w:tblBorders>
        </w:tblPrEx>
        <w:trPr>
          <w:cantSplit/>
          <w:tblHeader/>
          <w:jc w:val="center"/>
        </w:trPr>
        <w:tc>
          <w:tcPr>
            <w:tcW w:w="898" w:type="dxa"/>
          </w:tcPr>
          <w:p w14:paraId="2248FE9B" w14:textId="77777777" w:rsidR="00D92FDE" w:rsidRDefault="00D92FDE" w:rsidP="00805498">
            <w:pPr>
              <w:pStyle w:val="Tabletext"/>
              <w:jc w:val="center"/>
            </w:pPr>
            <w:r>
              <w:t>87</w:t>
            </w:r>
          </w:p>
        </w:tc>
        <w:tc>
          <w:tcPr>
            <w:tcW w:w="2183" w:type="dxa"/>
          </w:tcPr>
          <w:p w14:paraId="655C5487" w14:textId="77777777" w:rsidR="00D92FDE" w:rsidRDefault="00D92FDE" w:rsidP="00805498">
            <w:pPr>
              <w:pStyle w:val="Tabletext"/>
              <w:jc w:val="center"/>
            </w:pPr>
            <w:r>
              <w:t>8202.302</w:t>
            </w:r>
          </w:p>
        </w:tc>
        <w:tc>
          <w:tcPr>
            <w:tcW w:w="2183" w:type="dxa"/>
          </w:tcPr>
          <w:p w14:paraId="22239F2E" w14:textId="77777777" w:rsidR="00D92FDE" w:rsidRDefault="00D92FDE" w:rsidP="00805498">
            <w:pPr>
              <w:pStyle w:val="Tabletext"/>
              <w:jc w:val="center"/>
            </w:pPr>
            <w:r>
              <w:t>8350.547</w:t>
            </w:r>
          </w:p>
        </w:tc>
        <w:tc>
          <w:tcPr>
            <w:tcW w:w="2160" w:type="dxa"/>
          </w:tcPr>
          <w:p w14:paraId="4B9E5CE9" w14:textId="77777777" w:rsidR="00D92FDE" w:rsidRDefault="00D92FDE" w:rsidP="00805498">
            <w:pPr>
              <w:pStyle w:val="Tabletext"/>
              <w:jc w:val="center"/>
            </w:pPr>
            <w:r>
              <w:t>8501.454</w:t>
            </w:r>
          </w:p>
        </w:tc>
        <w:tc>
          <w:tcPr>
            <w:tcW w:w="2160" w:type="dxa"/>
          </w:tcPr>
          <w:p w14:paraId="155F2F23" w14:textId="77777777" w:rsidR="00D92FDE" w:rsidRDefault="00D92FDE" w:rsidP="00805498">
            <w:pPr>
              <w:pStyle w:val="Tabletext"/>
              <w:jc w:val="center"/>
            </w:pPr>
            <w:r>
              <w:t>299.152</w:t>
            </w:r>
          </w:p>
        </w:tc>
      </w:tr>
      <w:tr w:rsidR="00D92FDE" w14:paraId="543C1A54" w14:textId="77777777" w:rsidTr="00805498">
        <w:tblPrEx>
          <w:tblBorders>
            <w:bottom w:val="single" w:sz="6" w:space="0" w:color="auto"/>
          </w:tblBorders>
        </w:tblPrEx>
        <w:trPr>
          <w:cantSplit/>
          <w:tblHeader/>
          <w:jc w:val="center"/>
        </w:trPr>
        <w:tc>
          <w:tcPr>
            <w:tcW w:w="898" w:type="dxa"/>
          </w:tcPr>
          <w:p w14:paraId="3BEDB834" w14:textId="77777777" w:rsidR="00D92FDE" w:rsidRDefault="00D92FDE" w:rsidP="00805498">
            <w:pPr>
              <w:pStyle w:val="Tabletext"/>
              <w:jc w:val="center"/>
            </w:pPr>
            <w:r>
              <w:t>88</w:t>
            </w:r>
          </w:p>
        </w:tc>
        <w:tc>
          <w:tcPr>
            <w:tcW w:w="2183" w:type="dxa"/>
          </w:tcPr>
          <w:p w14:paraId="29C06A73" w14:textId="77777777" w:rsidR="00D92FDE" w:rsidRDefault="00D92FDE" w:rsidP="00805498">
            <w:pPr>
              <w:pStyle w:val="Tabletext"/>
              <w:jc w:val="center"/>
            </w:pPr>
            <w:r>
              <w:t>8501.454</w:t>
            </w:r>
          </w:p>
        </w:tc>
        <w:tc>
          <w:tcPr>
            <w:tcW w:w="2183" w:type="dxa"/>
          </w:tcPr>
          <w:p w14:paraId="55C08329" w14:textId="77777777" w:rsidR="00D92FDE" w:rsidRDefault="00D92FDE" w:rsidP="00805498">
            <w:pPr>
              <w:pStyle w:val="Tabletext"/>
              <w:jc w:val="center"/>
            </w:pPr>
            <w:r>
              <w:t>8655.072</w:t>
            </w:r>
          </w:p>
        </w:tc>
        <w:tc>
          <w:tcPr>
            <w:tcW w:w="2160" w:type="dxa"/>
          </w:tcPr>
          <w:p w14:paraId="55749D60" w14:textId="77777777" w:rsidR="00D92FDE" w:rsidRDefault="00D92FDE" w:rsidP="00805498">
            <w:pPr>
              <w:pStyle w:val="Tabletext"/>
              <w:jc w:val="center"/>
            </w:pPr>
            <w:r>
              <w:t>8811.45</w:t>
            </w:r>
          </w:p>
        </w:tc>
        <w:tc>
          <w:tcPr>
            <w:tcW w:w="2160" w:type="dxa"/>
          </w:tcPr>
          <w:p w14:paraId="75C651C6" w14:textId="77777777" w:rsidR="00D92FDE" w:rsidRDefault="00D92FDE" w:rsidP="00805498">
            <w:pPr>
              <w:pStyle w:val="Tabletext"/>
              <w:jc w:val="center"/>
            </w:pPr>
            <w:r>
              <w:t>309.996</w:t>
            </w:r>
          </w:p>
        </w:tc>
      </w:tr>
      <w:tr w:rsidR="00D92FDE" w14:paraId="5A7961F1" w14:textId="77777777" w:rsidTr="00805498">
        <w:tblPrEx>
          <w:tblBorders>
            <w:bottom w:val="single" w:sz="6" w:space="0" w:color="auto"/>
          </w:tblBorders>
        </w:tblPrEx>
        <w:trPr>
          <w:cantSplit/>
          <w:tblHeader/>
          <w:jc w:val="center"/>
        </w:trPr>
        <w:tc>
          <w:tcPr>
            <w:tcW w:w="898" w:type="dxa"/>
          </w:tcPr>
          <w:p w14:paraId="20CAFD08" w14:textId="77777777" w:rsidR="00D92FDE" w:rsidRDefault="00D92FDE" w:rsidP="00805498">
            <w:pPr>
              <w:pStyle w:val="Tabletext"/>
              <w:jc w:val="center"/>
            </w:pPr>
            <w:r>
              <w:t>89</w:t>
            </w:r>
          </w:p>
        </w:tc>
        <w:tc>
          <w:tcPr>
            <w:tcW w:w="2183" w:type="dxa"/>
          </w:tcPr>
          <w:p w14:paraId="2659E0B1" w14:textId="77777777" w:rsidR="00D92FDE" w:rsidRDefault="00D92FDE" w:rsidP="00805498">
            <w:pPr>
              <w:pStyle w:val="Tabletext"/>
              <w:jc w:val="center"/>
            </w:pPr>
            <w:r>
              <w:t>8811.45</w:t>
            </w:r>
          </w:p>
        </w:tc>
        <w:tc>
          <w:tcPr>
            <w:tcW w:w="2183" w:type="dxa"/>
          </w:tcPr>
          <w:p w14:paraId="610DB666" w14:textId="77777777" w:rsidR="00D92FDE" w:rsidRDefault="00D92FDE" w:rsidP="00805498">
            <w:pPr>
              <w:pStyle w:val="Tabletext"/>
              <w:jc w:val="center"/>
            </w:pPr>
            <w:r>
              <w:t>8970.639</w:t>
            </w:r>
          </w:p>
        </w:tc>
        <w:tc>
          <w:tcPr>
            <w:tcW w:w="2160" w:type="dxa"/>
          </w:tcPr>
          <w:p w14:paraId="661B478F" w14:textId="77777777" w:rsidR="00D92FDE" w:rsidRDefault="00D92FDE" w:rsidP="00805498">
            <w:pPr>
              <w:pStyle w:val="Tabletext"/>
              <w:jc w:val="center"/>
            </w:pPr>
            <w:r>
              <w:t>9132.688</w:t>
            </w:r>
          </w:p>
        </w:tc>
        <w:tc>
          <w:tcPr>
            <w:tcW w:w="2160" w:type="dxa"/>
          </w:tcPr>
          <w:p w14:paraId="3F95375B" w14:textId="77777777" w:rsidR="00D92FDE" w:rsidRDefault="00D92FDE" w:rsidP="00805498">
            <w:pPr>
              <w:pStyle w:val="Tabletext"/>
              <w:jc w:val="center"/>
            </w:pPr>
            <w:r>
              <w:t>321.237</w:t>
            </w:r>
          </w:p>
        </w:tc>
      </w:tr>
      <w:tr w:rsidR="00D92FDE" w14:paraId="66D8B073" w14:textId="77777777" w:rsidTr="00805498">
        <w:tblPrEx>
          <w:tblBorders>
            <w:bottom w:val="single" w:sz="6" w:space="0" w:color="auto"/>
          </w:tblBorders>
        </w:tblPrEx>
        <w:trPr>
          <w:cantSplit/>
          <w:tblHeader/>
          <w:jc w:val="center"/>
        </w:trPr>
        <w:tc>
          <w:tcPr>
            <w:tcW w:w="898" w:type="dxa"/>
          </w:tcPr>
          <w:p w14:paraId="7DAF4A1E" w14:textId="77777777" w:rsidR="00D92FDE" w:rsidRDefault="00D92FDE" w:rsidP="00805498">
            <w:pPr>
              <w:pStyle w:val="Tabletext"/>
              <w:jc w:val="center"/>
            </w:pPr>
            <w:r>
              <w:t>90</w:t>
            </w:r>
          </w:p>
        </w:tc>
        <w:tc>
          <w:tcPr>
            <w:tcW w:w="2183" w:type="dxa"/>
          </w:tcPr>
          <w:p w14:paraId="48BB4C7F" w14:textId="77777777" w:rsidR="00D92FDE" w:rsidRDefault="00D92FDE" w:rsidP="00805498">
            <w:pPr>
              <w:pStyle w:val="Tabletext"/>
              <w:jc w:val="center"/>
            </w:pPr>
            <w:r>
              <w:t>9132.688</w:t>
            </w:r>
          </w:p>
        </w:tc>
        <w:tc>
          <w:tcPr>
            <w:tcW w:w="2183" w:type="dxa"/>
          </w:tcPr>
          <w:p w14:paraId="547277AE" w14:textId="77777777" w:rsidR="00D92FDE" w:rsidRDefault="00D92FDE" w:rsidP="00805498">
            <w:pPr>
              <w:pStyle w:val="Tabletext"/>
              <w:jc w:val="center"/>
            </w:pPr>
            <w:r>
              <w:t>9297.648</w:t>
            </w:r>
          </w:p>
        </w:tc>
        <w:tc>
          <w:tcPr>
            <w:tcW w:w="2160" w:type="dxa"/>
          </w:tcPr>
          <w:p w14:paraId="46663C5B" w14:textId="77777777" w:rsidR="00D92FDE" w:rsidRDefault="00D92FDE" w:rsidP="00805498">
            <w:pPr>
              <w:pStyle w:val="Tabletext"/>
              <w:jc w:val="center"/>
            </w:pPr>
            <w:r>
              <w:t>9465.574</w:t>
            </w:r>
          </w:p>
        </w:tc>
        <w:tc>
          <w:tcPr>
            <w:tcW w:w="2160" w:type="dxa"/>
          </w:tcPr>
          <w:p w14:paraId="5B264959" w14:textId="77777777" w:rsidR="00D92FDE" w:rsidRDefault="00D92FDE" w:rsidP="00805498">
            <w:pPr>
              <w:pStyle w:val="Tabletext"/>
              <w:jc w:val="center"/>
            </w:pPr>
            <w:r>
              <w:t>332.887</w:t>
            </w:r>
          </w:p>
        </w:tc>
      </w:tr>
      <w:tr w:rsidR="00D92FDE" w14:paraId="1E3799B5" w14:textId="77777777" w:rsidTr="00805498">
        <w:tblPrEx>
          <w:tblBorders>
            <w:bottom w:val="single" w:sz="6" w:space="0" w:color="auto"/>
          </w:tblBorders>
        </w:tblPrEx>
        <w:trPr>
          <w:cantSplit/>
          <w:tblHeader/>
          <w:jc w:val="center"/>
        </w:trPr>
        <w:tc>
          <w:tcPr>
            <w:tcW w:w="898" w:type="dxa"/>
          </w:tcPr>
          <w:p w14:paraId="21F612CE" w14:textId="77777777" w:rsidR="00D92FDE" w:rsidRDefault="00D92FDE" w:rsidP="00805498">
            <w:pPr>
              <w:pStyle w:val="Tabletext"/>
              <w:jc w:val="center"/>
            </w:pPr>
            <w:r>
              <w:t>91</w:t>
            </w:r>
          </w:p>
        </w:tc>
        <w:tc>
          <w:tcPr>
            <w:tcW w:w="2183" w:type="dxa"/>
          </w:tcPr>
          <w:p w14:paraId="783C394E" w14:textId="77777777" w:rsidR="00D92FDE" w:rsidRDefault="00D92FDE" w:rsidP="00805498">
            <w:pPr>
              <w:pStyle w:val="Tabletext"/>
              <w:jc w:val="center"/>
            </w:pPr>
            <w:r>
              <w:t>9465.574</w:t>
            </w:r>
          </w:p>
        </w:tc>
        <w:tc>
          <w:tcPr>
            <w:tcW w:w="2183" w:type="dxa"/>
          </w:tcPr>
          <w:p w14:paraId="396F68B0" w14:textId="77777777" w:rsidR="00D92FDE" w:rsidRDefault="00D92FDE" w:rsidP="00805498">
            <w:pPr>
              <w:pStyle w:val="Tabletext"/>
              <w:jc w:val="center"/>
            </w:pPr>
            <w:r>
              <w:t>9636.52</w:t>
            </w:r>
          </w:p>
        </w:tc>
        <w:tc>
          <w:tcPr>
            <w:tcW w:w="2160" w:type="dxa"/>
          </w:tcPr>
          <w:p w14:paraId="020FEB74" w14:textId="77777777" w:rsidR="00D92FDE" w:rsidRDefault="00D92FDE" w:rsidP="00805498">
            <w:pPr>
              <w:pStyle w:val="Tabletext"/>
              <w:jc w:val="center"/>
            </w:pPr>
            <w:r>
              <w:t>9810.536</w:t>
            </w:r>
          </w:p>
        </w:tc>
        <w:tc>
          <w:tcPr>
            <w:tcW w:w="2160" w:type="dxa"/>
          </w:tcPr>
          <w:p w14:paraId="37C86781" w14:textId="77777777" w:rsidR="00D92FDE" w:rsidRDefault="00D92FDE" w:rsidP="00805498">
            <w:pPr>
              <w:pStyle w:val="Tabletext"/>
              <w:jc w:val="center"/>
            </w:pPr>
            <w:r>
              <w:t>344.962</w:t>
            </w:r>
          </w:p>
        </w:tc>
      </w:tr>
      <w:tr w:rsidR="00D92FDE" w14:paraId="69498719" w14:textId="77777777" w:rsidTr="00805498">
        <w:tblPrEx>
          <w:tblBorders>
            <w:bottom w:val="single" w:sz="6" w:space="0" w:color="auto"/>
          </w:tblBorders>
        </w:tblPrEx>
        <w:trPr>
          <w:cantSplit/>
          <w:tblHeader/>
          <w:jc w:val="center"/>
        </w:trPr>
        <w:tc>
          <w:tcPr>
            <w:tcW w:w="898" w:type="dxa"/>
          </w:tcPr>
          <w:p w14:paraId="56107710" w14:textId="77777777" w:rsidR="00D92FDE" w:rsidRDefault="00D92FDE" w:rsidP="00805498">
            <w:pPr>
              <w:pStyle w:val="Tabletext"/>
              <w:jc w:val="center"/>
            </w:pPr>
            <w:r>
              <w:t>92</w:t>
            </w:r>
          </w:p>
        </w:tc>
        <w:tc>
          <w:tcPr>
            <w:tcW w:w="2183" w:type="dxa"/>
          </w:tcPr>
          <w:p w14:paraId="50B49780" w14:textId="77777777" w:rsidR="00D92FDE" w:rsidRDefault="00D92FDE" w:rsidP="00805498">
            <w:pPr>
              <w:pStyle w:val="Tabletext"/>
              <w:jc w:val="center"/>
            </w:pPr>
            <w:r>
              <w:t>9810.536</w:t>
            </w:r>
          </w:p>
        </w:tc>
        <w:tc>
          <w:tcPr>
            <w:tcW w:w="2183" w:type="dxa"/>
          </w:tcPr>
          <w:p w14:paraId="3B24D88D" w14:textId="77777777" w:rsidR="00D92FDE" w:rsidRDefault="00D92FDE" w:rsidP="00805498">
            <w:pPr>
              <w:pStyle w:val="Tabletext"/>
              <w:jc w:val="center"/>
            </w:pPr>
            <w:r>
              <w:t>9987.683</w:t>
            </w:r>
          </w:p>
        </w:tc>
        <w:tc>
          <w:tcPr>
            <w:tcW w:w="2160" w:type="dxa"/>
          </w:tcPr>
          <w:p w14:paraId="0F9464E7" w14:textId="77777777" w:rsidR="00D92FDE" w:rsidRDefault="00D92FDE" w:rsidP="00805498">
            <w:pPr>
              <w:pStyle w:val="Tabletext"/>
              <w:jc w:val="center"/>
            </w:pPr>
            <w:r>
              <w:t>10168.013</w:t>
            </w:r>
          </w:p>
        </w:tc>
        <w:tc>
          <w:tcPr>
            <w:tcW w:w="2160" w:type="dxa"/>
          </w:tcPr>
          <w:p w14:paraId="4AEFB6ED" w14:textId="77777777" w:rsidR="00D92FDE" w:rsidRDefault="00D92FDE" w:rsidP="00805498">
            <w:pPr>
              <w:pStyle w:val="Tabletext"/>
              <w:jc w:val="center"/>
            </w:pPr>
            <w:r>
              <w:t>357.477</w:t>
            </w:r>
          </w:p>
        </w:tc>
      </w:tr>
      <w:tr w:rsidR="00D92FDE" w14:paraId="6F76F9C5" w14:textId="77777777" w:rsidTr="00805498">
        <w:tblPrEx>
          <w:tblBorders>
            <w:bottom w:val="single" w:sz="6" w:space="0" w:color="auto"/>
          </w:tblBorders>
        </w:tblPrEx>
        <w:trPr>
          <w:cantSplit/>
          <w:tblHeader/>
          <w:jc w:val="center"/>
        </w:trPr>
        <w:tc>
          <w:tcPr>
            <w:tcW w:w="898" w:type="dxa"/>
          </w:tcPr>
          <w:p w14:paraId="44D0C497" w14:textId="77777777" w:rsidR="00D92FDE" w:rsidRDefault="00D92FDE" w:rsidP="00805498">
            <w:pPr>
              <w:pStyle w:val="Tabletext"/>
              <w:jc w:val="center"/>
            </w:pPr>
            <w:r>
              <w:t>93</w:t>
            </w:r>
          </w:p>
        </w:tc>
        <w:tc>
          <w:tcPr>
            <w:tcW w:w="2183" w:type="dxa"/>
          </w:tcPr>
          <w:p w14:paraId="1812AE06" w14:textId="77777777" w:rsidR="00D92FDE" w:rsidRDefault="00D92FDE" w:rsidP="00805498">
            <w:pPr>
              <w:pStyle w:val="Tabletext"/>
              <w:jc w:val="center"/>
            </w:pPr>
            <w:r>
              <w:t>10168.013</w:t>
            </w:r>
          </w:p>
        </w:tc>
        <w:tc>
          <w:tcPr>
            <w:tcW w:w="2183" w:type="dxa"/>
          </w:tcPr>
          <w:p w14:paraId="1FAAD581" w14:textId="77777777" w:rsidR="00D92FDE" w:rsidRDefault="00D92FDE" w:rsidP="00805498">
            <w:pPr>
              <w:pStyle w:val="Tabletext"/>
              <w:jc w:val="center"/>
            </w:pPr>
            <w:r>
              <w:t>10351.586</w:t>
            </w:r>
          </w:p>
        </w:tc>
        <w:tc>
          <w:tcPr>
            <w:tcW w:w="2160" w:type="dxa"/>
          </w:tcPr>
          <w:p w14:paraId="77CD679D" w14:textId="77777777" w:rsidR="00D92FDE" w:rsidRDefault="00D92FDE" w:rsidP="00805498">
            <w:pPr>
              <w:pStyle w:val="Tabletext"/>
              <w:jc w:val="center"/>
            </w:pPr>
            <w:r>
              <w:t>10538.46</w:t>
            </w:r>
          </w:p>
        </w:tc>
        <w:tc>
          <w:tcPr>
            <w:tcW w:w="2160" w:type="dxa"/>
          </w:tcPr>
          <w:p w14:paraId="1E0CE341" w14:textId="77777777" w:rsidR="00D92FDE" w:rsidRDefault="00D92FDE" w:rsidP="00805498">
            <w:pPr>
              <w:pStyle w:val="Tabletext"/>
              <w:jc w:val="center"/>
            </w:pPr>
            <w:r>
              <w:t>370.447</w:t>
            </w:r>
          </w:p>
        </w:tc>
      </w:tr>
      <w:tr w:rsidR="00D92FDE" w14:paraId="175835AF" w14:textId="77777777" w:rsidTr="00805498">
        <w:tblPrEx>
          <w:tblBorders>
            <w:bottom w:val="single" w:sz="6" w:space="0" w:color="auto"/>
          </w:tblBorders>
        </w:tblPrEx>
        <w:trPr>
          <w:cantSplit/>
          <w:tblHeader/>
          <w:jc w:val="center"/>
        </w:trPr>
        <w:tc>
          <w:tcPr>
            <w:tcW w:w="898" w:type="dxa"/>
          </w:tcPr>
          <w:p w14:paraId="4258ED82" w14:textId="77777777" w:rsidR="00D92FDE" w:rsidRDefault="00D92FDE" w:rsidP="00805498">
            <w:pPr>
              <w:pStyle w:val="Tabletext"/>
              <w:jc w:val="center"/>
            </w:pPr>
            <w:r>
              <w:t>94</w:t>
            </w:r>
          </w:p>
        </w:tc>
        <w:tc>
          <w:tcPr>
            <w:tcW w:w="2183" w:type="dxa"/>
          </w:tcPr>
          <w:p w14:paraId="689C6047" w14:textId="77777777" w:rsidR="00D92FDE" w:rsidRDefault="00D92FDE" w:rsidP="00805498">
            <w:pPr>
              <w:pStyle w:val="Tabletext"/>
              <w:jc w:val="center"/>
            </w:pPr>
            <w:r>
              <w:t>10538.46</w:t>
            </w:r>
          </w:p>
        </w:tc>
        <w:tc>
          <w:tcPr>
            <w:tcW w:w="2183" w:type="dxa"/>
          </w:tcPr>
          <w:p w14:paraId="52266BA5" w14:textId="77777777" w:rsidR="00D92FDE" w:rsidRDefault="00D92FDE" w:rsidP="00805498">
            <w:pPr>
              <w:pStyle w:val="Tabletext"/>
              <w:jc w:val="center"/>
            </w:pPr>
            <w:r>
              <w:t>10728.695</w:t>
            </w:r>
          </w:p>
        </w:tc>
        <w:tc>
          <w:tcPr>
            <w:tcW w:w="2160" w:type="dxa"/>
          </w:tcPr>
          <w:p w14:paraId="26FC6957" w14:textId="77777777" w:rsidR="00D92FDE" w:rsidRDefault="00D92FDE" w:rsidP="00805498">
            <w:pPr>
              <w:pStyle w:val="Tabletext"/>
              <w:jc w:val="center"/>
            </w:pPr>
            <w:r>
              <w:t>10922.351</w:t>
            </w:r>
          </w:p>
        </w:tc>
        <w:tc>
          <w:tcPr>
            <w:tcW w:w="2160" w:type="dxa"/>
          </w:tcPr>
          <w:p w14:paraId="3C6204A0" w14:textId="77777777" w:rsidR="00D92FDE" w:rsidRDefault="00D92FDE" w:rsidP="00805498">
            <w:pPr>
              <w:pStyle w:val="Tabletext"/>
              <w:jc w:val="center"/>
            </w:pPr>
            <w:r>
              <w:t>383.891</w:t>
            </w:r>
          </w:p>
        </w:tc>
      </w:tr>
      <w:tr w:rsidR="00D92FDE" w14:paraId="1576B0AD" w14:textId="77777777" w:rsidTr="00805498">
        <w:tblPrEx>
          <w:tblBorders>
            <w:bottom w:val="single" w:sz="6" w:space="0" w:color="auto"/>
          </w:tblBorders>
        </w:tblPrEx>
        <w:trPr>
          <w:cantSplit/>
          <w:tblHeader/>
          <w:jc w:val="center"/>
        </w:trPr>
        <w:tc>
          <w:tcPr>
            <w:tcW w:w="898" w:type="dxa"/>
          </w:tcPr>
          <w:p w14:paraId="2E103FF6" w14:textId="77777777" w:rsidR="00D92FDE" w:rsidRDefault="00D92FDE" w:rsidP="00805498">
            <w:pPr>
              <w:pStyle w:val="Tabletext"/>
              <w:jc w:val="center"/>
            </w:pPr>
            <w:r>
              <w:t>95</w:t>
            </w:r>
          </w:p>
        </w:tc>
        <w:tc>
          <w:tcPr>
            <w:tcW w:w="2183" w:type="dxa"/>
          </w:tcPr>
          <w:p w14:paraId="40727B7C" w14:textId="77777777" w:rsidR="00D92FDE" w:rsidRDefault="00D92FDE" w:rsidP="00805498">
            <w:pPr>
              <w:pStyle w:val="Tabletext"/>
              <w:jc w:val="center"/>
            </w:pPr>
            <w:r>
              <w:t>10922.351</w:t>
            </w:r>
          </w:p>
        </w:tc>
        <w:tc>
          <w:tcPr>
            <w:tcW w:w="2183" w:type="dxa"/>
          </w:tcPr>
          <w:p w14:paraId="02F829F4" w14:textId="77777777" w:rsidR="00D92FDE" w:rsidRDefault="00D92FDE" w:rsidP="00805498">
            <w:pPr>
              <w:pStyle w:val="Tabletext"/>
              <w:jc w:val="center"/>
            </w:pPr>
            <w:r>
              <w:t>11119.49</w:t>
            </w:r>
          </w:p>
        </w:tc>
        <w:tc>
          <w:tcPr>
            <w:tcW w:w="2160" w:type="dxa"/>
          </w:tcPr>
          <w:p w14:paraId="056E2A52" w14:textId="77777777" w:rsidR="00D92FDE" w:rsidRDefault="00D92FDE" w:rsidP="00805498">
            <w:pPr>
              <w:pStyle w:val="Tabletext"/>
              <w:jc w:val="center"/>
            </w:pPr>
            <w:r>
              <w:t>11320.175</w:t>
            </w:r>
          </w:p>
        </w:tc>
        <w:tc>
          <w:tcPr>
            <w:tcW w:w="2160" w:type="dxa"/>
          </w:tcPr>
          <w:p w14:paraId="6E5A3380" w14:textId="77777777" w:rsidR="00D92FDE" w:rsidRDefault="00D92FDE" w:rsidP="00805498">
            <w:pPr>
              <w:pStyle w:val="Tabletext"/>
              <w:jc w:val="center"/>
            </w:pPr>
            <w:r>
              <w:t>397.824</w:t>
            </w:r>
          </w:p>
        </w:tc>
      </w:tr>
      <w:tr w:rsidR="00D92FDE" w14:paraId="0CACBB13" w14:textId="77777777" w:rsidTr="00805498">
        <w:tblPrEx>
          <w:tblBorders>
            <w:bottom w:val="single" w:sz="6" w:space="0" w:color="auto"/>
          </w:tblBorders>
        </w:tblPrEx>
        <w:trPr>
          <w:cantSplit/>
          <w:tblHeader/>
          <w:jc w:val="center"/>
        </w:trPr>
        <w:tc>
          <w:tcPr>
            <w:tcW w:w="898" w:type="dxa"/>
          </w:tcPr>
          <w:p w14:paraId="056498DE" w14:textId="77777777" w:rsidR="00D92FDE" w:rsidRDefault="00D92FDE" w:rsidP="00805498">
            <w:pPr>
              <w:pStyle w:val="Tabletext"/>
              <w:jc w:val="center"/>
            </w:pPr>
            <w:r>
              <w:t>96</w:t>
            </w:r>
          </w:p>
        </w:tc>
        <w:tc>
          <w:tcPr>
            <w:tcW w:w="2183" w:type="dxa"/>
          </w:tcPr>
          <w:p w14:paraId="7F494314" w14:textId="77777777" w:rsidR="00D92FDE" w:rsidRDefault="00D92FDE" w:rsidP="00805498">
            <w:pPr>
              <w:pStyle w:val="Tabletext"/>
              <w:jc w:val="center"/>
            </w:pPr>
            <w:r>
              <w:t>11320.175</w:t>
            </w:r>
          </w:p>
        </w:tc>
        <w:tc>
          <w:tcPr>
            <w:tcW w:w="2183" w:type="dxa"/>
          </w:tcPr>
          <w:p w14:paraId="389F4C94" w14:textId="77777777" w:rsidR="00D92FDE" w:rsidRDefault="00D92FDE" w:rsidP="00805498">
            <w:pPr>
              <w:pStyle w:val="Tabletext"/>
              <w:jc w:val="center"/>
            </w:pPr>
            <w:r>
              <w:t>11524.47</w:t>
            </w:r>
          </w:p>
        </w:tc>
        <w:tc>
          <w:tcPr>
            <w:tcW w:w="2160" w:type="dxa"/>
          </w:tcPr>
          <w:p w14:paraId="52499C69" w14:textId="77777777" w:rsidR="00D92FDE" w:rsidRDefault="00D92FDE" w:rsidP="00805498">
            <w:pPr>
              <w:pStyle w:val="Tabletext"/>
              <w:jc w:val="center"/>
            </w:pPr>
            <w:r>
              <w:t>11732.438</w:t>
            </w:r>
          </w:p>
        </w:tc>
        <w:tc>
          <w:tcPr>
            <w:tcW w:w="2160" w:type="dxa"/>
          </w:tcPr>
          <w:p w14:paraId="6D024F65" w14:textId="77777777" w:rsidR="00D92FDE" w:rsidRDefault="00D92FDE" w:rsidP="00805498">
            <w:pPr>
              <w:pStyle w:val="Tabletext"/>
              <w:jc w:val="center"/>
            </w:pPr>
            <w:r>
              <w:t>412.264</w:t>
            </w:r>
          </w:p>
        </w:tc>
      </w:tr>
      <w:tr w:rsidR="00D92FDE" w14:paraId="1BDE46F7" w14:textId="77777777" w:rsidTr="00805498">
        <w:tblPrEx>
          <w:tblBorders>
            <w:bottom w:val="single" w:sz="6" w:space="0" w:color="auto"/>
          </w:tblBorders>
        </w:tblPrEx>
        <w:trPr>
          <w:cantSplit/>
          <w:tblHeader/>
          <w:jc w:val="center"/>
        </w:trPr>
        <w:tc>
          <w:tcPr>
            <w:tcW w:w="898" w:type="dxa"/>
          </w:tcPr>
          <w:p w14:paraId="5991723C" w14:textId="77777777" w:rsidR="00D92FDE" w:rsidRDefault="00D92FDE" w:rsidP="00805498">
            <w:pPr>
              <w:pStyle w:val="Tabletext"/>
              <w:jc w:val="center"/>
            </w:pPr>
            <w:r>
              <w:t>97</w:t>
            </w:r>
          </w:p>
        </w:tc>
        <w:tc>
          <w:tcPr>
            <w:tcW w:w="2183" w:type="dxa"/>
          </w:tcPr>
          <w:p w14:paraId="3BD859B0" w14:textId="77777777" w:rsidR="00D92FDE" w:rsidRDefault="00D92FDE" w:rsidP="00805498">
            <w:pPr>
              <w:pStyle w:val="Tabletext"/>
              <w:jc w:val="center"/>
            </w:pPr>
            <w:r>
              <w:t>11732.438</w:t>
            </w:r>
          </w:p>
        </w:tc>
        <w:tc>
          <w:tcPr>
            <w:tcW w:w="2183" w:type="dxa"/>
          </w:tcPr>
          <w:p w14:paraId="75F5925F" w14:textId="77777777" w:rsidR="00D92FDE" w:rsidRDefault="00D92FDE" w:rsidP="00805498">
            <w:pPr>
              <w:pStyle w:val="Tabletext"/>
              <w:jc w:val="center"/>
            </w:pPr>
            <w:r>
              <w:t>11944.149</w:t>
            </w:r>
          </w:p>
        </w:tc>
        <w:tc>
          <w:tcPr>
            <w:tcW w:w="2160" w:type="dxa"/>
          </w:tcPr>
          <w:p w14:paraId="68FD33C1" w14:textId="77777777" w:rsidR="00D92FDE" w:rsidRDefault="00D92FDE" w:rsidP="00805498">
            <w:pPr>
              <w:pStyle w:val="Tabletext"/>
              <w:jc w:val="center"/>
            </w:pPr>
            <w:r>
              <w:t>12159.67</w:t>
            </w:r>
          </w:p>
        </w:tc>
        <w:tc>
          <w:tcPr>
            <w:tcW w:w="2160" w:type="dxa"/>
          </w:tcPr>
          <w:p w14:paraId="54B76D05" w14:textId="77777777" w:rsidR="00D92FDE" w:rsidRDefault="00D92FDE" w:rsidP="00805498">
            <w:pPr>
              <w:pStyle w:val="Tabletext"/>
              <w:jc w:val="center"/>
            </w:pPr>
            <w:r>
              <w:t>427.231</w:t>
            </w:r>
          </w:p>
        </w:tc>
      </w:tr>
      <w:tr w:rsidR="00D92FDE" w14:paraId="69EDE482" w14:textId="77777777" w:rsidTr="00805498">
        <w:tblPrEx>
          <w:tblBorders>
            <w:bottom w:val="single" w:sz="6" w:space="0" w:color="auto"/>
          </w:tblBorders>
        </w:tblPrEx>
        <w:trPr>
          <w:cantSplit/>
          <w:tblHeader/>
          <w:jc w:val="center"/>
        </w:trPr>
        <w:tc>
          <w:tcPr>
            <w:tcW w:w="898" w:type="dxa"/>
          </w:tcPr>
          <w:p w14:paraId="395525A8" w14:textId="77777777" w:rsidR="00D92FDE" w:rsidRDefault="00D92FDE" w:rsidP="00805498">
            <w:pPr>
              <w:pStyle w:val="Tabletext"/>
              <w:jc w:val="center"/>
            </w:pPr>
            <w:r>
              <w:t>98</w:t>
            </w:r>
          </w:p>
        </w:tc>
        <w:tc>
          <w:tcPr>
            <w:tcW w:w="2183" w:type="dxa"/>
          </w:tcPr>
          <w:p w14:paraId="12927327" w14:textId="77777777" w:rsidR="00D92FDE" w:rsidRDefault="00D92FDE" w:rsidP="00805498">
            <w:pPr>
              <w:pStyle w:val="Tabletext"/>
              <w:jc w:val="center"/>
            </w:pPr>
            <w:r>
              <w:t>12159.67</w:t>
            </w:r>
          </w:p>
        </w:tc>
        <w:tc>
          <w:tcPr>
            <w:tcW w:w="2183" w:type="dxa"/>
          </w:tcPr>
          <w:p w14:paraId="17585FD5" w14:textId="77777777" w:rsidR="00D92FDE" w:rsidRDefault="00D92FDE" w:rsidP="00805498">
            <w:pPr>
              <w:pStyle w:val="Tabletext"/>
              <w:jc w:val="center"/>
            </w:pPr>
            <w:r>
              <w:t>12379.066</w:t>
            </w:r>
          </w:p>
        </w:tc>
        <w:tc>
          <w:tcPr>
            <w:tcW w:w="2160" w:type="dxa"/>
          </w:tcPr>
          <w:p w14:paraId="34613EDA" w14:textId="77777777" w:rsidR="00D92FDE" w:rsidRDefault="00D92FDE" w:rsidP="00805498">
            <w:pPr>
              <w:pStyle w:val="Tabletext"/>
              <w:jc w:val="center"/>
            </w:pPr>
            <w:r>
              <w:t>12602.412</w:t>
            </w:r>
          </w:p>
        </w:tc>
        <w:tc>
          <w:tcPr>
            <w:tcW w:w="2160" w:type="dxa"/>
          </w:tcPr>
          <w:p w14:paraId="11B50E2F" w14:textId="77777777" w:rsidR="00D92FDE" w:rsidRDefault="00D92FDE" w:rsidP="00805498">
            <w:pPr>
              <w:pStyle w:val="Tabletext"/>
              <w:jc w:val="center"/>
            </w:pPr>
            <w:r>
              <w:t>442.742</w:t>
            </w:r>
          </w:p>
        </w:tc>
      </w:tr>
      <w:tr w:rsidR="00D92FDE" w14:paraId="72443AE9" w14:textId="77777777" w:rsidTr="00805498">
        <w:tblPrEx>
          <w:tblBorders>
            <w:bottom w:val="single" w:sz="6" w:space="0" w:color="auto"/>
          </w:tblBorders>
        </w:tblPrEx>
        <w:trPr>
          <w:cantSplit/>
          <w:tblHeader/>
          <w:jc w:val="center"/>
        </w:trPr>
        <w:tc>
          <w:tcPr>
            <w:tcW w:w="898" w:type="dxa"/>
          </w:tcPr>
          <w:p w14:paraId="66643B59" w14:textId="77777777" w:rsidR="00D92FDE" w:rsidRDefault="00D92FDE" w:rsidP="00805498">
            <w:pPr>
              <w:pStyle w:val="Tabletext"/>
              <w:jc w:val="center"/>
            </w:pPr>
            <w:r>
              <w:t>99</w:t>
            </w:r>
          </w:p>
        </w:tc>
        <w:tc>
          <w:tcPr>
            <w:tcW w:w="2183" w:type="dxa"/>
          </w:tcPr>
          <w:p w14:paraId="2E45A34B" w14:textId="77777777" w:rsidR="00D92FDE" w:rsidRDefault="00D92FDE" w:rsidP="00805498">
            <w:pPr>
              <w:pStyle w:val="Tabletext"/>
              <w:jc w:val="center"/>
            </w:pPr>
            <w:r>
              <w:t>12602.412</w:t>
            </w:r>
          </w:p>
        </w:tc>
        <w:tc>
          <w:tcPr>
            <w:tcW w:w="2183" w:type="dxa"/>
          </w:tcPr>
          <w:p w14:paraId="4096458B" w14:textId="77777777" w:rsidR="00D92FDE" w:rsidRDefault="00D92FDE" w:rsidP="00805498">
            <w:pPr>
              <w:pStyle w:val="Tabletext"/>
              <w:jc w:val="center"/>
            </w:pPr>
            <w:r>
              <w:t>12829.775</w:t>
            </w:r>
          </w:p>
        </w:tc>
        <w:tc>
          <w:tcPr>
            <w:tcW w:w="2160" w:type="dxa"/>
          </w:tcPr>
          <w:p w14:paraId="5FF6C268" w14:textId="77777777" w:rsidR="00D92FDE" w:rsidRDefault="00D92FDE" w:rsidP="00805498">
            <w:pPr>
              <w:pStyle w:val="Tabletext"/>
              <w:jc w:val="center"/>
            </w:pPr>
            <w:r>
              <w:t>13061.229</w:t>
            </w:r>
          </w:p>
        </w:tc>
        <w:tc>
          <w:tcPr>
            <w:tcW w:w="2160" w:type="dxa"/>
          </w:tcPr>
          <w:p w14:paraId="188CF29D" w14:textId="77777777" w:rsidR="00D92FDE" w:rsidRDefault="00D92FDE" w:rsidP="00805498">
            <w:pPr>
              <w:pStyle w:val="Tabletext"/>
              <w:jc w:val="center"/>
            </w:pPr>
            <w:r>
              <w:t>458.817</w:t>
            </w:r>
          </w:p>
        </w:tc>
      </w:tr>
      <w:tr w:rsidR="00D92FDE" w14:paraId="56114E97" w14:textId="77777777" w:rsidTr="00805498">
        <w:tblPrEx>
          <w:tblBorders>
            <w:bottom w:val="single" w:sz="6" w:space="0" w:color="auto"/>
          </w:tblBorders>
        </w:tblPrEx>
        <w:trPr>
          <w:cantSplit/>
          <w:tblHeader/>
          <w:jc w:val="center"/>
        </w:trPr>
        <w:tc>
          <w:tcPr>
            <w:tcW w:w="898" w:type="dxa"/>
          </w:tcPr>
          <w:p w14:paraId="3E950098" w14:textId="77777777" w:rsidR="00D92FDE" w:rsidRDefault="00D92FDE" w:rsidP="00805498">
            <w:pPr>
              <w:pStyle w:val="Tabletext"/>
              <w:jc w:val="center"/>
            </w:pPr>
            <w:r>
              <w:t>100</w:t>
            </w:r>
          </w:p>
        </w:tc>
        <w:tc>
          <w:tcPr>
            <w:tcW w:w="2183" w:type="dxa"/>
          </w:tcPr>
          <w:p w14:paraId="75449C1C" w14:textId="77777777" w:rsidR="00D92FDE" w:rsidRDefault="00D92FDE" w:rsidP="00805498">
            <w:pPr>
              <w:pStyle w:val="Tabletext"/>
              <w:jc w:val="center"/>
            </w:pPr>
            <w:r>
              <w:t>13061.229</w:t>
            </w:r>
          </w:p>
        </w:tc>
        <w:tc>
          <w:tcPr>
            <w:tcW w:w="2183" w:type="dxa"/>
          </w:tcPr>
          <w:p w14:paraId="6425D6A8" w14:textId="77777777" w:rsidR="00D92FDE" w:rsidRDefault="00D92FDE" w:rsidP="00805498">
            <w:pPr>
              <w:pStyle w:val="Tabletext"/>
              <w:jc w:val="center"/>
            </w:pPr>
            <w:r>
              <w:t>13296.85</w:t>
            </w:r>
          </w:p>
        </w:tc>
        <w:tc>
          <w:tcPr>
            <w:tcW w:w="2160" w:type="dxa"/>
          </w:tcPr>
          <w:p w14:paraId="1AA8C7DF" w14:textId="77777777" w:rsidR="00D92FDE" w:rsidRDefault="00D92FDE" w:rsidP="00805498">
            <w:pPr>
              <w:pStyle w:val="Tabletext"/>
              <w:jc w:val="center"/>
            </w:pPr>
            <w:r>
              <w:t>13536.71</w:t>
            </w:r>
          </w:p>
        </w:tc>
        <w:tc>
          <w:tcPr>
            <w:tcW w:w="2160" w:type="dxa"/>
          </w:tcPr>
          <w:p w14:paraId="58086B82" w14:textId="77777777" w:rsidR="00D92FDE" w:rsidRDefault="00D92FDE" w:rsidP="00805498">
            <w:pPr>
              <w:pStyle w:val="Tabletext"/>
              <w:jc w:val="center"/>
            </w:pPr>
            <w:r>
              <w:t>475.48</w:t>
            </w:r>
          </w:p>
        </w:tc>
      </w:tr>
      <w:tr w:rsidR="00D92FDE" w14:paraId="5CA1F4C9" w14:textId="77777777" w:rsidTr="00805498">
        <w:tblPrEx>
          <w:tblBorders>
            <w:bottom w:val="single" w:sz="6" w:space="0" w:color="auto"/>
          </w:tblBorders>
        </w:tblPrEx>
        <w:trPr>
          <w:cantSplit/>
          <w:tblHeader/>
          <w:jc w:val="center"/>
        </w:trPr>
        <w:tc>
          <w:tcPr>
            <w:tcW w:w="898" w:type="dxa"/>
          </w:tcPr>
          <w:p w14:paraId="7100D410" w14:textId="77777777" w:rsidR="00D92FDE" w:rsidRDefault="00D92FDE" w:rsidP="00805498">
            <w:pPr>
              <w:pStyle w:val="Tabletext"/>
              <w:jc w:val="center"/>
            </w:pPr>
            <w:r>
              <w:t>101</w:t>
            </w:r>
          </w:p>
        </w:tc>
        <w:tc>
          <w:tcPr>
            <w:tcW w:w="2183" w:type="dxa"/>
          </w:tcPr>
          <w:p w14:paraId="47D46884" w14:textId="77777777" w:rsidR="00D92FDE" w:rsidRDefault="00D92FDE" w:rsidP="00805498">
            <w:pPr>
              <w:pStyle w:val="Tabletext"/>
              <w:jc w:val="center"/>
            </w:pPr>
            <w:r>
              <w:t>13536.71</w:t>
            </w:r>
          </w:p>
        </w:tc>
        <w:tc>
          <w:tcPr>
            <w:tcW w:w="2183" w:type="dxa"/>
          </w:tcPr>
          <w:p w14:paraId="3ABA6FC9" w14:textId="77777777" w:rsidR="00D92FDE" w:rsidRDefault="00D92FDE" w:rsidP="00805498">
            <w:pPr>
              <w:pStyle w:val="Tabletext"/>
              <w:jc w:val="center"/>
            </w:pPr>
            <w:r>
              <w:t>13780.887</w:t>
            </w:r>
          </w:p>
        </w:tc>
        <w:tc>
          <w:tcPr>
            <w:tcW w:w="2160" w:type="dxa"/>
          </w:tcPr>
          <w:p w14:paraId="1D5F5813" w14:textId="77777777" w:rsidR="00D92FDE" w:rsidRDefault="00D92FDE" w:rsidP="00805498">
            <w:pPr>
              <w:pStyle w:val="Tabletext"/>
              <w:jc w:val="center"/>
            </w:pPr>
            <w:r>
              <w:t>14029.458</w:t>
            </w:r>
          </w:p>
        </w:tc>
        <w:tc>
          <w:tcPr>
            <w:tcW w:w="2160" w:type="dxa"/>
          </w:tcPr>
          <w:p w14:paraId="6DC29383" w14:textId="77777777" w:rsidR="00D92FDE" w:rsidRDefault="00D92FDE" w:rsidP="00805498">
            <w:pPr>
              <w:pStyle w:val="Tabletext"/>
              <w:jc w:val="center"/>
            </w:pPr>
            <w:r>
              <w:t>492.748</w:t>
            </w:r>
          </w:p>
        </w:tc>
      </w:tr>
      <w:tr w:rsidR="00D92FDE" w14:paraId="559D6AD4" w14:textId="77777777" w:rsidTr="00805498">
        <w:tblPrEx>
          <w:tblBorders>
            <w:bottom w:val="single" w:sz="6" w:space="0" w:color="auto"/>
          </w:tblBorders>
        </w:tblPrEx>
        <w:trPr>
          <w:cantSplit/>
          <w:tblHeader/>
          <w:jc w:val="center"/>
        </w:trPr>
        <w:tc>
          <w:tcPr>
            <w:tcW w:w="898" w:type="dxa"/>
            <w:tcBorders>
              <w:top w:val="nil"/>
            </w:tcBorders>
          </w:tcPr>
          <w:p w14:paraId="4C38A7F3" w14:textId="77777777" w:rsidR="00D92FDE" w:rsidRDefault="00D92FDE" w:rsidP="00805498">
            <w:pPr>
              <w:pStyle w:val="Tabletext"/>
              <w:jc w:val="center"/>
            </w:pPr>
            <w:r>
              <w:t>102</w:t>
            </w:r>
          </w:p>
        </w:tc>
        <w:tc>
          <w:tcPr>
            <w:tcW w:w="2183" w:type="dxa"/>
            <w:tcBorders>
              <w:top w:val="nil"/>
            </w:tcBorders>
          </w:tcPr>
          <w:p w14:paraId="348FE274" w14:textId="77777777" w:rsidR="00D92FDE" w:rsidRDefault="00D92FDE" w:rsidP="00805498">
            <w:pPr>
              <w:pStyle w:val="Tabletext"/>
              <w:jc w:val="center"/>
            </w:pPr>
            <w:r>
              <w:t>14029.458</w:t>
            </w:r>
          </w:p>
        </w:tc>
        <w:tc>
          <w:tcPr>
            <w:tcW w:w="2183" w:type="dxa"/>
            <w:tcBorders>
              <w:top w:val="nil"/>
            </w:tcBorders>
          </w:tcPr>
          <w:p w14:paraId="0EEF596E" w14:textId="77777777" w:rsidR="00D92FDE" w:rsidRDefault="00D92FDE" w:rsidP="00805498">
            <w:pPr>
              <w:pStyle w:val="Tabletext"/>
              <w:jc w:val="center"/>
            </w:pPr>
            <w:r>
              <w:t>14282.503</w:t>
            </w:r>
          </w:p>
        </w:tc>
        <w:tc>
          <w:tcPr>
            <w:tcW w:w="2160" w:type="dxa"/>
            <w:tcBorders>
              <w:top w:val="nil"/>
            </w:tcBorders>
          </w:tcPr>
          <w:p w14:paraId="0F4689E9" w14:textId="77777777" w:rsidR="00D92FDE" w:rsidRDefault="00D92FDE" w:rsidP="00805498">
            <w:pPr>
              <w:pStyle w:val="Tabletext"/>
              <w:jc w:val="center"/>
            </w:pPr>
            <w:r>
              <w:t>14540.103</w:t>
            </w:r>
          </w:p>
        </w:tc>
        <w:tc>
          <w:tcPr>
            <w:tcW w:w="2160" w:type="dxa"/>
            <w:tcBorders>
              <w:top w:val="nil"/>
            </w:tcBorders>
          </w:tcPr>
          <w:p w14:paraId="202564EC" w14:textId="77777777" w:rsidR="00D92FDE" w:rsidRDefault="00D92FDE" w:rsidP="00805498">
            <w:pPr>
              <w:pStyle w:val="Tabletext"/>
              <w:jc w:val="center"/>
            </w:pPr>
            <w:r>
              <w:t>510.645</w:t>
            </w:r>
          </w:p>
        </w:tc>
      </w:tr>
      <w:tr w:rsidR="00D92FDE" w14:paraId="1690161B" w14:textId="77777777" w:rsidTr="00805498">
        <w:tblPrEx>
          <w:tblBorders>
            <w:bottom w:val="single" w:sz="6" w:space="0" w:color="auto"/>
          </w:tblBorders>
        </w:tblPrEx>
        <w:trPr>
          <w:cantSplit/>
          <w:tblHeader/>
          <w:jc w:val="center"/>
        </w:trPr>
        <w:tc>
          <w:tcPr>
            <w:tcW w:w="898" w:type="dxa"/>
          </w:tcPr>
          <w:p w14:paraId="13183098" w14:textId="77777777" w:rsidR="00D92FDE" w:rsidRDefault="00D92FDE" w:rsidP="00805498">
            <w:pPr>
              <w:pStyle w:val="Tabletext"/>
              <w:jc w:val="center"/>
            </w:pPr>
            <w:r>
              <w:t>103</w:t>
            </w:r>
          </w:p>
        </w:tc>
        <w:tc>
          <w:tcPr>
            <w:tcW w:w="2183" w:type="dxa"/>
          </w:tcPr>
          <w:p w14:paraId="220CE813" w14:textId="77777777" w:rsidR="00D92FDE" w:rsidRDefault="00D92FDE" w:rsidP="00805498">
            <w:pPr>
              <w:pStyle w:val="Tabletext"/>
              <w:jc w:val="center"/>
            </w:pPr>
            <w:r>
              <w:t>14540.103</w:t>
            </w:r>
          </w:p>
        </w:tc>
        <w:tc>
          <w:tcPr>
            <w:tcW w:w="2183" w:type="dxa"/>
          </w:tcPr>
          <w:p w14:paraId="642FE4DC" w14:textId="77777777" w:rsidR="00D92FDE" w:rsidRDefault="00D92FDE" w:rsidP="00805498">
            <w:pPr>
              <w:pStyle w:val="Tabletext"/>
              <w:jc w:val="center"/>
            </w:pPr>
            <w:r>
              <w:t>14802.338</w:t>
            </w:r>
          </w:p>
        </w:tc>
        <w:tc>
          <w:tcPr>
            <w:tcW w:w="2160" w:type="dxa"/>
          </w:tcPr>
          <w:p w14:paraId="1C6BC276" w14:textId="77777777" w:rsidR="00D92FDE" w:rsidRDefault="00D92FDE" w:rsidP="00805498">
            <w:pPr>
              <w:pStyle w:val="Tabletext"/>
              <w:jc w:val="center"/>
            </w:pPr>
            <w:r>
              <w:t>15069.295</w:t>
            </w:r>
          </w:p>
        </w:tc>
        <w:tc>
          <w:tcPr>
            <w:tcW w:w="2160" w:type="dxa"/>
          </w:tcPr>
          <w:p w14:paraId="6D0FE9FA" w14:textId="77777777" w:rsidR="00D92FDE" w:rsidRDefault="00D92FDE" w:rsidP="00805498">
            <w:pPr>
              <w:pStyle w:val="Tabletext"/>
              <w:jc w:val="center"/>
            </w:pPr>
            <w:r>
              <w:t>529.192</w:t>
            </w:r>
          </w:p>
        </w:tc>
      </w:tr>
      <w:tr w:rsidR="00D92FDE" w14:paraId="40A7C285" w14:textId="77777777" w:rsidTr="00805498">
        <w:tblPrEx>
          <w:tblBorders>
            <w:bottom w:val="single" w:sz="6" w:space="0" w:color="auto"/>
          </w:tblBorders>
        </w:tblPrEx>
        <w:trPr>
          <w:cantSplit/>
          <w:tblHeader/>
          <w:jc w:val="center"/>
        </w:trPr>
        <w:tc>
          <w:tcPr>
            <w:tcW w:w="898" w:type="dxa"/>
          </w:tcPr>
          <w:p w14:paraId="30ACCE12" w14:textId="77777777" w:rsidR="00D92FDE" w:rsidRDefault="00D92FDE" w:rsidP="00805498">
            <w:pPr>
              <w:pStyle w:val="Tabletext"/>
              <w:jc w:val="center"/>
            </w:pPr>
            <w:r>
              <w:t>104</w:t>
            </w:r>
          </w:p>
        </w:tc>
        <w:tc>
          <w:tcPr>
            <w:tcW w:w="2183" w:type="dxa"/>
          </w:tcPr>
          <w:p w14:paraId="706A4E38" w14:textId="77777777" w:rsidR="00D92FDE" w:rsidRDefault="00D92FDE" w:rsidP="00805498">
            <w:pPr>
              <w:pStyle w:val="Tabletext"/>
              <w:jc w:val="center"/>
            </w:pPr>
            <w:r>
              <w:t>15069.295</w:t>
            </w:r>
          </w:p>
        </w:tc>
        <w:tc>
          <w:tcPr>
            <w:tcW w:w="2183" w:type="dxa"/>
          </w:tcPr>
          <w:p w14:paraId="3947B7B3" w14:textId="77777777" w:rsidR="00D92FDE" w:rsidRDefault="00D92FDE" w:rsidP="00805498">
            <w:pPr>
              <w:pStyle w:val="Tabletext"/>
              <w:jc w:val="center"/>
            </w:pPr>
            <w:r>
              <w:t>15341.057</w:t>
            </w:r>
          </w:p>
        </w:tc>
        <w:tc>
          <w:tcPr>
            <w:tcW w:w="2160" w:type="dxa"/>
          </w:tcPr>
          <w:p w14:paraId="0F5F2386" w14:textId="77777777" w:rsidR="00D92FDE" w:rsidRDefault="00D92FDE" w:rsidP="00805498">
            <w:pPr>
              <w:pStyle w:val="Tabletext"/>
              <w:jc w:val="center"/>
            </w:pPr>
            <w:r>
              <w:t>15617.71</w:t>
            </w:r>
          </w:p>
        </w:tc>
        <w:tc>
          <w:tcPr>
            <w:tcW w:w="2160" w:type="dxa"/>
          </w:tcPr>
          <w:p w14:paraId="4FE288D2" w14:textId="77777777" w:rsidR="00D92FDE" w:rsidRDefault="00D92FDE" w:rsidP="00805498">
            <w:pPr>
              <w:pStyle w:val="Tabletext"/>
              <w:jc w:val="center"/>
            </w:pPr>
            <w:r>
              <w:t>548.415</w:t>
            </w:r>
          </w:p>
        </w:tc>
      </w:tr>
      <w:tr w:rsidR="00D92FDE" w14:paraId="1EF466F9" w14:textId="77777777" w:rsidTr="00805498">
        <w:tblPrEx>
          <w:tblBorders>
            <w:bottom w:val="single" w:sz="6" w:space="0" w:color="auto"/>
          </w:tblBorders>
        </w:tblPrEx>
        <w:trPr>
          <w:cantSplit/>
          <w:tblHeader/>
          <w:jc w:val="center"/>
        </w:trPr>
        <w:tc>
          <w:tcPr>
            <w:tcW w:w="898" w:type="dxa"/>
          </w:tcPr>
          <w:p w14:paraId="7EDE472C" w14:textId="77777777" w:rsidR="00D92FDE" w:rsidRDefault="00D92FDE" w:rsidP="00805498">
            <w:pPr>
              <w:pStyle w:val="Tabletext"/>
              <w:jc w:val="center"/>
            </w:pPr>
            <w:r>
              <w:t>105</w:t>
            </w:r>
          </w:p>
        </w:tc>
        <w:tc>
          <w:tcPr>
            <w:tcW w:w="2183" w:type="dxa"/>
          </w:tcPr>
          <w:p w14:paraId="305D618A" w14:textId="77777777" w:rsidR="00D92FDE" w:rsidRDefault="00D92FDE" w:rsidP="00805498">
            <w:pPr>
              <w:pStyle w:val="Tabletext"/>
              <w:jc w:val="center"/>
            </w:pPr>
            <w:r>
              <w:t>15617.71</w:t>
            </w:r>
          </w:p>
        </w:tc>
        <w:tc>
          <w:tcPr>
            <w:tcW w:w="2183" w:type="dxa"/>
          </w:tcPr>
          <w:p w14:paraId="0973BD08" w14:textId="77777777" w:rsidR="00D92FDE" w:rsidRDefault="00D92FDE" w:rsidP="00805498">
            <w:pPr>
              <w:pStyle w:val="Tabletext"/>
              <w:jc w:val="center"/>
            </w:pPr>
            <w:r>
              <w:t>15899.345</w:t>
            </w:r>
          </w:p>
        </w:tc>
        <w:tc>
          <w:tcPr>
            <w:tcW w:w="2160" w:type="dxa"/>
          </w:tcPr>
          <w:p w14:paraId="3827A3D7" w14:textId="77777777" w:rsidR="00D92FDE" w:rsidRDefault="00D92FDE" w:rsidP="00805498">
            <w:pPr>
              <w:pStyle w:val="Tabletext"/>
              <w:jc w:val="center"/>
            </w:pPr>
            <w:r>
              <w:t>16186.049</w:t>
            </w:r>
          </w:p>
        </w:tc>
        <w:tc>
          <w:tcPr>
            <w:tcW w:w="2160" w:type="dxa"/>
          </w:tcPr>
          <w:p w14:paraId="63C530F7" w14:textId="77777777" w:rsidR="00D92FDE" w:rsidRDefault="00D92FDE" w:rsidP="00805498">
            <w:pPr>
              <w:pStyle w:val="Tabletext"/>
              <w:jc w:val="center"/>
            </w:pPr>
            <w:r>
              <w:t>568.339</w:t>
            </w:r>
          </w:p>
        </w:tc>
      </w:tr>
      <w:tr w:rsidR="00D92FDE" w14:paraId="520F6F9B" w14:textId="77777777" w:rsidTr="00805498">
        <w:tblPrEx>
          <w:tblBorders>
            <w:bottom w:val="single" w:sz="6" w:space="0" w:color="auto"/>
          </w:tblBorders>
        </w:tblPrEx>
        <w:trPr>
          <w:cantSplit/>
          <w:tblHeader/>
          <w:jc w:val="center"/>
        </w:trPr>
        <w:tc>
          <w:tcPr>
            <w:tcW w:w="898" w:type="dxa"/>
          </w:tcPr>
          <w:p w14:paraId="211F1FDF" w14:textId="77777777" w:rsidR="00D92FDE" w:rsidRDefault="00D92FDE" w:rsidP="00805498">
            <w:pPr>
              <w:pStyle w:val="Tabletext"/>
              <w:jc w:val="center"/>
            </w:pPr>
            <w:r>
              <w:t>106</w:t>
            </w:r>
          </w:p>
        </w:tc>
        <w:tc>
          <w:tcPr>
            <w:tcW w:w="2183" w:type="dxa"/>
          </w:tcPr>
          <w:p w14:paraId="42167771" w14:textId="77777777" w:rsidR="00D92FDE" w:rsidRDefault="00D92FDE" w:rsidP="00805498">
            <w:pPr>
              <w:pStyle w:val="Tabletext"/>
              <w:jc w:val="center"/>
            </w:pPr>
            <w:r>
              <w:t>16186.049</w:t>
            </w:r>
          </w:p>
        </w:tc>
        <w:tc>
          <w:tcPr>
            <w:tcW w:w="2183" w:type="dxa"/>
          </w:tcPr>
          <w:p w14:paraId="72F10430" w14:textId="77777777" w:rsidR="00D92FDE" w:rsidRDefault="00D92FDE" w:rsidP="00805498">
            <w:pPr>
              <w:pStyle w:val="Tabletext"/>
              <w:jc w:val="center"/>
            </w:pPr>
            <w:r>
              <w:t>16477.914</w:t>
            </w:r>
          </w:p>
        </w:tc>
        <w:tc>
          <w:tcPr>
            <w:tcW w:w="2160" w:type="dxa"/>
          </w:tcPr>
          <w:p w14:paraId="233A92FC" w14:textId="77777777" w:rsidR="00D92FDE" w:rsidRDefault="00D92FDE" w:rsidP="00805498">
            <w:pPr>
              <w:pStyle w:val="Tabletext"/>
              <w:jc w:val="center"/>
            </w:pPr>
            <w:r>
              <w:t>16775.035</w:t>
            </w:r>
          </w:p>
        </w:tc>
        <w:tc>
          <w:tcPr>
            <w:tcW w:w="2160" w:type="dxa"/>
          </w:tcPr>
          <w:p w14:paraId="1925969B" w14:textId="77777777" w:rsidR="00D92FDE" w:rsidRDefault="00D92FDE" w:rsidP="00805498">
            <w:pPr>
              <w:pStyle w:val="Tabletext"/>
              <w:jc w:val="center"/>
            </w:pPr>
            <w:r>
              <w:t>588.986</w:t>
            </w:r>
          </w:p>
        </w:tc>
      </w:tr>
      <w:tr w:rsidR="00D92FDE" w14:paraId="55BD90A4" w14:textId="77777777" w:rsidTr="00805498">
        <w:tblPrEx>
          <w:tblBorders>
            <w:bottom w:val="single" w:sz="6" w:space="0" w:color="auto"/>
          </w:tblBorders>
        </w:tblPrEx>
        <w:trPr>
          <w:cantSplit/>
          <w:tblHeader/>
          <w:jc w:val="center"/>
        </w:trPr>
        <w:tc>
          <w:tcPr>
            <w:tcW w:w="898" w:type="dxa"/>
          </w:tcPr>
          <w:p w14:paraId="35396919" w14:textId="77777777" w:rsidR="00D92FDE" w:rsidRDefault="00D92FDE" w:rsidP="00805498">
            <w:pPr>
              <w:pStyle w:val="Tabletext"/>
              <w:jc w:val="center"/>
            </w:pPr>
            <w:r>
              <w:t>107</w:t>
            </w:r>
          </w:p>
        </w:tc>
        <w:tc>
          <w:tcPr>
            <w:tcW w:w="2183" w:type="dxa"/>
          </w:tcPr>
          <w:p w14:paraId="7681AB1C" w14:textId="77777777" w:rsidR="00D92FDE" w:rsidRDefault="00D92FDE" w:rsidP="00805498">
            <w:pPr>
              <w:pStyle w:val="Tabletext"/>
              <w:jc w:val="center"/>
            </w:pPr>
            <w:r>
              <w:t>16775.035</w:t>
            </w:r>
          </w:p>
        </w:tc>
        <w:tc>
          <w:tcPr>
            <w:tcW w:w="2183" w:type="dxa"/>
          </w:tcPr>
          <w:p w14:paraId="678E58DD" w14:textId="77777777" w:rsidR="00D92FDE" w:rsidRDefault="00D92FDE" w:rsidP="00805498">
            <w:pPr>
              <w:pStyle w:val="Tabletext"/>
              <w:jc w:val="center"/>
            </w:pPr>
            <w:r>
              <w:t>17077.504</w:t>
            </w:r>
          </w:p>
        </w:tc>
        <w:tc>
          <w:tcPr>
            <w:tcW w:w="2160" w:type="dxa"/>
          </w:tcPr>
          <w:p w14:paraId="5AF414B0" w14:textId="77777777" w:rsidR="00D92FDE" w:rsidRDefault="00D92FDE" w:rsidP="00805498">
            <w:pPr>
              <w:pStyle w:val="Tabletext"/>
              <w:jc w:val="center"/>
            </w:pPr>
            <w:r>
              <w:t>17385.42</w:t>
            </w:r>
          </w:p>
        </w:tc>
        <w:tc>
          <w:tcPr>
            <w:tcW w:w="2160" w:type="dxa"/>
          </w:tcPr>
          <w:p w14:paraId="60CA8E2F" w14:textId="77777777" w:rsidR="00D92FDE" w:rsidRDefault="00D92FDE" w:rsidP="00805498">
            <w:pPr>
              <w:pStyle w:val="Tabletext"/>
              <w:jc w:val="center"/>
            </w:pPr>
            <w:r>
              <w:t>610.385</w:t>
            </w:r>
          </w:p>
        </w:tc>
      </w:tr>
      <w:tr w:rsidR="00D92FDE" w14:paraId="4045D5E4" w14:textId="77777777" w:rsidTr="00805498">
        <w:tblPrEx>
          <w:tblBorders>
            <w:bottom w:val="single" w:sz="6" w:space="0" w:color="auto"/>
          </w:tblBorders>
        </w:tblPrEx>
        <w:trPr>
          <w:cantSplit/>
          <w:tblHeader/>
          <w:jc w:val="center"/>
        </w:trPr>
        <w:tc>
          <w:tcPr>
            <w:tcW w:w="898" w:type="dxa"/>
          </w:tcPr>
          <w:p w14:paraId="6462CF2C" w14:textId="77777777" w:rsidR="00D92FDE" w:rsidRDefault="00D92FDE" w:rsidP="00805498">
            <w:pPr>
              <w:pStyle w:val="Tabletext"/>
              <w:jc w:val="center"/>
            </w:pPr>
            <w:r>
              <w:t>108</w:t>
            </w:r>
          </w:p>
        </w:tc>
        <w:tc>
          <w:tcPr>
            <w:tcW w:w="2183" w:type="dxa"/>
          </w:tcPr>
          <w:p w14:paraId="3DB2C4E5" w14:textId="77777777" w:rsidR="00D92FDE" w:rsidRDefault="00D92FDE" w:rsidP="00805498">
            <w:pPr>
              <w:pStyle w:val="Tabletext"/>
              <w:jc w:val="center"/>
            </w:pPr>
            <w:r>
              <w:t>17385.42</w:t>
            </w:r>
          </w:p>
        </w:tc>
        <w:tc>
          <w:tcPr>
            <w:tcW w:w="2183" w:type="dxa"/>
          </w:tcPr>
          <w:p w14:paraId="0E384CFA" w14:textId="77777777" w:rsidR="00D92FDE" w:rsidRDefault="00D92FDE" w:rsidP="00805498">
            <w:pPr>
              <w:pStyle w:val="Tabletext"/>
              <w:jc w:val="center"/>
            </w:pPr>
            <w:r>
              <w:t>17690.045</w:t>
            </w:r>
          </w:p>
        </w:tc>
        <w:tc>
          <w:tcPr>
            <w:tcW w:w="2160" w:type="dxa"/>
          </w:tcPr>
          <w:p w14:paraId="20EDC6BF" w14:textId="77777777" w:rsidR="00D92FDE" w:rsidRDefault="00D92FDE" w:rsidP="00805498">
            <w:pPr>
              <w:pStyle w:val="Tabletext"/>
              <w:jc w:val="center"/>
            </w:pPr>
            <w:r>
              <w:t>18000</w:t>
            </w:r>
          </w:p>
        </w:tc>
        <w:tc>
          <w:tcPr>
            <w:tcW w:w="2160" w:type="dxa"/>
          </w:tcPr>
          <w:p w14:paraId="5CEE6281" w14:textId="77777777" w:rsidR="00D92FDE" w:rsidRDefault="00D92FDE" w:rsidP="00805498">
            <w:pPr>
              <w:pStyle w:val="Tabletext"/>
              <w:jc w:val="center"/>
            </w:pPr>
            <w:r>
              <w:t>614.58</w:t>
            </w:r>
          </w:p>
        </w:tc>
      </w:tr>
    </w:tbl>
    <w:p w14:paraId="522B5C4D" w14:textId="77777777" w:rsidR="00D92FDE" w:rsidRDefault="00D92FDE" w:rsidP="00D92FDE">
      <w:pPr>
        <w:pStyle w:val="Tablefin"/>
      </w:pPr>
    </w:p>
    <w:p w14:paraId="6480D2F5" w14:textId="77777777" w:rsidR="00D92FDE" w:rsidRDefault="00D92FDE" w:rsidP="00D92FDE">
      <w:pPr>
        <w:pStyle w:val="Tablefin"/>
        <w:ind w:firstLine="360"/>
      </w:pPr>
      <w:bookmarkStart w:id="369" w:name="Tab_FftFilt2"/>
    </w:p>
    <w:p w14:paraId="3D29EACE" w14:textId="77777777" w:rsidR="00D92FDE" w:rsidRDefault="00D92FDE" w:rsidP="00D92FDE">
      <w:pPr>
        <w:pStyle w:val="TableNo"/>
      </w:pPr>
      <w:r>
        <w:br w:type="page"/>
      </w:r>
      <w:bookmarkEnd w:id="369"/>
      <w:r>
        <w:rPr>
          <w:rFonts w:hint="eastAsia"/>
          <w:lang w:eastAsia="zh-CN"/>
        </w:rPr>
        <w:lastRenderedPageBreak/>
        <w:t>表</w:t>
      </w:r>
      <w:r>
        <w:t>7</w:t>
      </w:r>
    </w:p>
    <w:p w14:paraId="0C21A699" w14:textId="77777777" w:rsidR="00D92FDE" w:rsidRDefault="00D92FDE" w:rsidP="00D92FDE">
      <w:pPr>
        <w:pStyle w:val="Tabletitle"/>
        <w:ind w:firstLine="442"/>
        <w:rPr>
          <w:lang w:val="en-GB" w:eastAsia="zh-CN"/>
        </w:rPr>
      </w:pPr>
      <w:r>
        <w:rPr>
          <w:szCs w:val="24"/>
          <w:lang w:val="en-GB" w:eastAsia="zh-CN"/>
        </w:rPr>
        <w:t>高级版本中使用的基于</w:t>
      </w:r>
      <w:r>
        <w:rPr>
          <w:szCs w:val="24"/>
          <w:lang w:val="en-GB" w:eastAsia="zh-CN"/>
        </w:rPr>
        <w:t>FFT</w:t>
      </w:r>
      <w:r>
        <w:rPr>
          <w:szCs w:val="24"/>
          <w:lang w:val="en-GB" w:eastAsia="zh-CN"/>
        </w:rPr>
        <w:t>的人耳模型的</w:t>
      </w:r>
      <w:r>
        <w:rPr>
          <w:rFonts w:hint="eastAsia"/>
          <w:szCs w:val="24"/>
          <w:lang w:val="en-GB" w:eastAsia="zh-CN"/>
        </w:rPr>
        <w:t>频带</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903"/>
        <w:gridCol w:w="2196"/>
        <w:gridCol w:w="2196"/>
        <w:gridCol w:w="2172"/>
        <w:gridCol w:w="2172"/>
      </w:tblGrid>
      <w:tr w:rsidR="00D92FDE" w14:paraId="6DACEFF0" w14:textId="77777777" w:rsidTr="00805498">
        <w:trPr>
          <w:cantSplit/>
          <w:tblHeader/>
          <w:jc w:val="center"/>
        </w:trPr>
        <w:tc>
          <w:tcPr>
            <w:tcW w:w="898" w:type="dxa"/>
            <w:tcBorders>
              <w:bottom w:val="single" w:sz="6" w:space="0" w:color="auto"/>
            </w:tcBorders>
          </w:tcPr>
          <w:p w14:paraId="0200F32F" w14:textId="77777777" w:rsidR="00D92FDE" w:rsidRDefault="00D92FDE" w:rsidP="00805498">
            <w:pPr>
              <w:pStyle w:val="Tablehead"/>
              <w:ind w:firstLine="402"/>
            </w:pPr>
            <w:r>
              <w:rPr>
                <w:szCs w:val="22"/>
              </w:rPr>
              <w:t>组</w:t>
            </w:r>
          </w:p>
        </w:tc>
        <w:tc>
          <w:tcPr>
            <w:tcW w:w="2183" w:type="dxa"/>
            <w:tcBorders>
              <w:bottom w:val="single" w:sz="6" w:space="0" w:color="auto"/>
            </w:tcBorders>
          </w:tcPr>
          <w:p w14:paraId="797DFD01" w14:textId="77777777" w:rsidR="00D92FDE" w:rsidRDefault="00D92FDE" w:rsidP="00805498">
            <w:pPr>
              <w:pStyle w:val="Tablehead"/>
              <w:ind w:firstLine="402"/>
            </w:pPr>
            <w:r>
              <w:rPr>
                <w:szCs w:val="22"/>
              </w:rPr>
              <w:t>较低频率</w:t>
            </w:r>
            <w:r>
              <w:rPr>
                <w:szCs w:val="22"/>
              </w:rPr>
              <w:t>/</w:t>
            </w:r>
            <w:r>
              <w:rPr>
                <w:szCs w:val="22"/>
              </w:rPr>
              <w:t>赫兹</w:t>
            </w:r>
          </w:p>
        </w:tc>
        <w:tc>
          <w:tcPr>
            <w:tcW w:w="2183" w:type="dxa"/>
            <w:tcBorders>
              <w:bottom w:val="single" w:sz="6" w:space="0" w:color="auto"/>
            </w:tcBorders>
          </w:tcPr>
          <w:p w14:paraId="716012A3" w14:textId="77777777" w:rsidR="00D92FDE" w:rsidRDefault="00D92FDE" w:rsidP="00805498">
            <w:pPr>
              <w:pStyle w:val="Tablehead"/>
              <w:ind w:firstLine="402"/>
            </w:pPr>
            <w:r>
              <w:rPr>
                <w:szCs w:val="22"/>
              </w:rPr>
              <w:t>中心频率</w:t>
            </w:r>
            <w:r>
              <w:rPr>
                <w:szCs w:val="22"/>
              </w:rPr>
              <w:t>/</w:t>
            </w:r>
            <w:r>
              <w:rPr>
                <w:szCs w:val="22"/>
              </w:rPr>
              <w:t>赫兹</w:t>
            </w:r>
          </w:p>
        </w:tc>
        <w:tc>
          <w:tcPr>
            <w:tcW w:w="2160" w:type="dxa"/>
            <w:tcBorders>
              <w:bottom w:val="single" w:sz="6" w:space="0" w:color="auto"/>
            </w:tcBorders>
          </w:tcPr>
          <w:p w14:paraId="0DB7F120" w14:textId="77777777" w:rsidR="00D92FDE" w:rsidRDefault="00D92FDE" w:rsidP="00805498">
            <w:pPr>
              <w:pStyle w:val="Tablehead"/>
              <w:ind w:firstLine="402"/>
            </w:pPr>
            <w:r>
              <w:rPr>
                <w:rFonts w:hint="eastAsia"/>
                <w:szCs w:val="22"/>
                <w:lang w:eastAsia="zh-CN"/>
              </w:rPr>
              <w:t>较高频率</w:t>
            </w:r>
            <w:r>
              <w:rPr>
                <w:szCs w:val="22"/>
              </w:rPr>
              <w:t>/</w:t>
            </w:r>
            <w:r>
              <w:rPr>
                <w:szCs w:val="22"/>
              </w:rPr>
              <w:t>赫兹</w:t>
            </w:r>
          </w:p>
        </w:tc>
        <w:tc>
          <w:tcPr>
            <w:tcW w:w="2160" w:type="dxa"/>
            <w:tcBorders>
              <w:bottom w:val="single" w:sz="6" w:space="0" w:color="auto"/>
            </w:tcBorders>
          </w:tcPr>
          <w:p w14:paraId="64AA207B" w14:textId="77777777" w:rsidR="00D92FDE" w:rsidRDefault="00D92FDE" w:rsidP="00805498">
            <w:pPr>
              <w:pStyle w:val="Tablehead"/>
              <w:ind w:firstLine="402"/>
            </w:pPr>
            <w:r>
              <w:rPr>
                <w:szCs w:val="22"/>
              </w:rPr>
              <w:t>频率宽度</w:t>
            </w:r>
            <w:r>
              <w:rPr>
                <w:szCs w:val="22"/>
              </w:rPr>
              <w:t>/</w:t>
            </w:r>
            <w:r>
              <w:rPr>
                <w:szCs w:val="22"/>
              </w:rPr>
              <w:t>赫兹</w:t>
            </w:r>
          </w:p>
        </w:tc>
      </w:tr>
      <w:tr w:rsidR="00D92FDE" w14:paraId="13E7C3FF" w14:textId="77777777" w:rsidTr="00805498">
        <w:trPr>
          <w:cantSplit/>
          <w:tblHeader/>
          <w:jc w:val="center"/>
        </w:trPr>
        <w:tc>
          <w:tcPr>
            <w:tcW w:w="898" w:type="dxa"/>
            <w:tcBorders>
              <w:bottom w:val="single" w:sz="12" w:space="0" w:color="auto"/>
            </w:tcBorders>
          </w:tcPr>
          <w:p w14:paraId="1E7DC18D" w14:textId="77777777" w:rsidR="00D92FDE" w:rsidRDefault="00D92FDE" w:rsidP="00805498">
            <w:pPr>
              <w:pStyle w:val="Tabletext"/>
              <w:ind w:firstLine="400"/>
              <w:jc w:val="center"/>
              <w:rPr>
                <w:i/>
                <w:iCs/>
                <w:szCs w:val="22"/>
              </w:rPr>
            </w:pPr>
            <w:r>
              <w:rPr>
                <w:i/>
                <w:iCs/>
                <w:szCs w:val="22"/>
              </w:rPr>
              <w:t>k</w:t>
            </w:r>
          </w:p>
        </w:tc>
        <w:tc>
          <w:tcPr>
            <w:tcW w:w="2183" w:type="dxa"/>
            <w:tcBorders>
              <w:bottom w:val="single" w:sz="12" w:space="0" w:color="auto"/>
            </w:tcBorders>
          </w:tcPr>
          <w:p w14:paraId="5976FF56" w14:textId="77777777" w:rsidR="00D92FDE" w:rsidRDefault="00D92FDE" w:rsidP="00805498">
            <w:pPr>
              <w:pStyle w:val="Tabletext"/>
              <w:ind w:firstLine="400"/>
              <w:jc w:val="center"/>
              <w:rPr>
                <w:i/>
                <w:iCs/>
                <w:szCs w:val="22"/>
              </w:rPr>
            </w:pPr>
            <w:r>
              <w:rPr>
                <w:i/>
                <w:iCs/>
                <w:szCs w:val="22"/>
              </w:rPr>
              <w:t>f</w:t>
            </w:r>
            <w:r>
              <w:rPr>
                <w:i/>
                <w:iCs/>
                <w:position w:val="-4"/>
                <w:szCs w:val="22"/>
              </w:rPr>
              <w:t>l</w:t>
            </w:r>
            <w:r>
              <w:rPr>
                <w:i/>
                <w:iCs/>
                <w:szCs w:val="22"/>
              </w:rPr>
              <w:t>[k]</w:t>
            </w:r>
          </w:p>
        </w:tc>
        <w:tc>
          <w:tcPr>
            <w:tcW w:w="2183" w:type="dxa"/>
            <w:tcBorders>
              <w:bottom w:val="single" w:sz="12" w:space="0" w:color="auto"/>
            </w:tcBorders>
          </w:tcPr>
          <w:p w14:paraId="452E5A29" w14:textId="77777777" w:rsidR="00D92FDE" w:rsidRDefault="00D92FDE" w:rsidP="00805498">
            <w:pPr>
              <w:pStyle w:val="Tabletext"/>
              <w:ind w:firstLine="400"/>
              <w:jc w:val="center"/>
              <w:rPr>
                <w:i/>
                <w:iCs/>
                <w:szCs w:val="22"/>
              </w:rPr>
            </w:pPr>
            <w:r>
              <w:rPr>
                <w:i/>
                <w:iCs/>
                <w:szCs w:val="22"/>
              </w:rPr>
              <w:t>f</w:t>
            </w:r>
            <w:r>
              <w:rPr>
                <w:i/>
                <w:iCs/>
                <w:position w:val="-4"/>
                <w:szCs w:val="22"/>
              </w:rPr>
              <w:t>c</w:t>
            </w:r>
            <w:r>
              <w:rPr>
                <w:i/>
                <w:iCs/>
                <w:szCs w:val="22"/>
              </w:rPr>
              <w:t>[k]</w:t>
            </w:r>
          </w:p>
        </w:tc>
        <w:tc>
          <w:tcPr>
            <w:tcW w:w="2160" w:type="dxa"/>
            <w:tcBorders>
              <w:bottom w:val="single" w:sz="12" w:space="0" w:color="auto"/>
            </w:tcBorders>
          </w:tcPr>
          <w:p w14:paraId="1E45C185" w14:textId="77777777" w:rsidR="00D92FDE" w:rsidRDefault="00D92FDE" w:rsidP="00805498">
            <w:pPr>
              <w:pStyle w:val="Tabletext"/>
              <w:ind w:firstLine="400"/>
              <w:jc w:val="center"/>
              <w:rPr>
                <w:i/>
                <w:iCs/>
                <w:szCs w:val="22"/>
              </w:rPr>
            </w:pPr>
            <w:r>
              <w:rPr>
                <w:i/>
                <w:iCs/>
                <w:szCs w:val="22"/>
              </w:rPr>
              <w:t>f</w:t>
            </w:r>
            <w:r>
              <w:rPr>
                <w:i/>
                <w:iCs/>
                <w:position w:val="-4"/>
                <w:szCs w:val="22"/>
              </w:rPr>
              <w:t>u</w:t>
            </w:r>
            <w:r>
              <w:rPr>
                <w:i/>
                <w:iCs/>
                <w:szCs w:val="22"/>
              </w:rPr>
              <w:t>[k]</w:t>
            </w:r>
          </w:p>
        </w:tc>
        <w:tc>
          <w:tcPr>
            <w:tcW w:w="2160" w:type="dxa"/>
            <w:tcBorders>
              <w:bottom w:val="single" w:sz="12" w:space="0" w:color="auto"/>
            </w:tcBorders>
          </w:tcPr>
          <w:p w14:paraId="751DD0FF" w14:textId="77777777" w:rsidR="00D92FDE" w:rsidRDefault="00D92FDE" w:rsidP="00805498">
            <w:pPr>
              <w:pStyle w:val="Tabletext"/>
              <w:ind w:firstLine="400"/>
              <w:jc w:val="center"/>
              <w:rPr>
                <w:i/>
                <w:iCs/>
                <w:szCs w:val="22"/>
              </w:rPr>
            </w:pPr>
            <w:r>
              <w:rPr>
                <w:i/>
                <w:iCs/>
                <w:szCs w:val="22"/>
              </w:rPr>
              <w:t>f</w:t>
            </w:r>
            <w:r>
              <w:rPr>
                <w:i/>
                <w:iCs/>
                <w:position w:val="-4"/>
                <w:szCs w:val="22"/>
              </w:rPr>
              <w:t>w</w:t>
            </w:r>
            <w:r>
              <w:rPr>
                <w:i/>
                <w:iCs/>
                <w:szCs w:val="22"/>
              </w:rPr>
              <w:t>[k]</w:t>
            </w:r>
          </w:p>
        </w:tc>
      </w:tr>
      <w:tr w:rsidR="00D92FDE" w14:paraId="1408E048" w14:textId="77777777" w:rsidTr="00805498">
        <w:tblPrEx>
          <w:tblBorders>
            <w:bottom w:val="single" w:sz="6" w:space="0" w:color="auto"/>
          </w:tblBorders>
        </w:tblPrEx>
        <w:trPr>
          <w:cantSplit/>
          <w:jc w:val="center"/>
        </w:trPr>
        <w:tc>
          <w:tcPr>
            <w:tcW w:w="896" w:type="dxa"/>
            <w:tcBorders>
              <w:top w:val="single" w:sz="12" w:space="0" w:color="auto"/>
            </w:tcBorders>
          </w:tcPr>
          <w:p w14:paraId="3D56BCC4" w14:textId="77777777" w:rsidR="00D92FDE" w:rsidRDefault="00D92FDE" w:rsidP="00805498">
            <w:pPr>
              <w:pStyle w:val="Tabletext"/>
              <w:ind w:firstLine="400"/>
              <w:jc w:val="center"/>
            </w:pPr>
            <w:r>
              <w:t>0</w:t>
            </w:r>
          </w:p>
        </w:tc>
        <w:tc>
          <w:tcPr>
            <w:tcW w:w="2183" w:type="dxa"/>
            <w:tcBorders>
              <w:top w:val="single" w:sz="12" w:space="0" w:color="auto"/>
            </w:tcBorders>
          </w:tcPr>
          <w:p w14:paraId="43948EB5" w14:textId="77777777" w:rsidR="00D92FDE" w:rsidRDefault="00D92FDE" w:rsidP="00805498">
            <w:pPr>
              <w:pStyle w:val="Tabletext"/>
              <w:ind w:firstLine="400"/>
              <w:jc w:val="center"/>
            </w:pPr>
            <w:r>
              <w:t>80</w:t>
            </w:r>
          </w:p>
        </w:tc>
        <w:tc>
          <w:tcPr>
            <w:tcW w:w="2183" w:type="dxa"/>
            <w:tcBorders>
              <w:top w:val="single" w:sz="12" w:space="0" w:color="auto"/>
            </w:tcBorders>
          </w:tcPr>
          <w:p w14:paraId="353397FC" w14:textId="77777777" w:rsidR="00D92FDE" w:rsidRDefault="00D92FDE" w:rsidP="00805498">
            <w:pPr>
              <w:pStyle w:val="Tabletext"/>
              <w:ind w:firstLine="400"/>
              <w:jc w:val="center"/>
            </w:pPr>
            <w:r>
              <w:t>103.445</w:t>
            </w:r>
          </w:p>
        </w:tc>
        <w:tc>
          <w:tcPr>
            <w:tcW w:w="2160" w:type="dxa"/>
            <w:tcBorders>
              <w:top w:val="single" w:sz="12" w:space="0" w:color="auto"/>
            </w:tcBorders>
          </w:tcPr>
          <w:p w14:paraId="175A7D69" w14:textId="77777777" w:rsidR="00D92FDE" w:rsidRDefault="00D92FDE" w:rsidP="00805498">
            <w:pPr>
              <w:pStyle w:val="Tabletext"/>
              <w:ind w:firstLine="400"/>
              <w:jc w:val="center"/>
            </w:pPr>
            <w:r>
              <w:t>127.023</w:t>
            </w:r>
          </w:p>
        </w:tc>
        <w:tc>
          <w:tcPr>
            <w:tcW w:w="2160" w:type="dxa"/>
            <w:tcBorders>
              <w:top w:val="single" w:sz="12" w:space="0" w:color="auto"/>
            </w:tcBorders>
          </w:tcPr>
          <w:p w14:paraId="0589D6FA" w14:textId="77777777" w:rsidR="00D92FDE" w:rsidRDefault="00D92FDE" w:rsidP="00805498">
            <w:pPr>
              <w:pStyle w:val="Tabletext"/>
              <w:ind w:firstLine="400"/>
              <w:jc w:val="center"/>
            </w:pPr>
            <w:r>
              <w:t>47.023</w:t>
            </w:r>
          </w:p>
        </w:tc>
      </w:tr>
      <w:tr w:rsidR="00D92FDE" w14:paraId="2B3F2724" w14:textId="77777777" w:rsidTr="00805498">
        <w:tblPrEx>
          <w:tblBorders>
            <w:bottom w:val="single" w:sz="6" w:space="0" w:color="auto"/>
          </w:tblBorders>
        </w:tblPrEx>
        <w:trPr>
          <w:cantSplit/>
          <w:jc w:val="center"/>
        </w:trPr>
        <w:tc>
          <w:tcPr>
            <w:tcW w:w="896" w:type="dxa"/>
          </w:tcPr>
          <w:p w14:paraId="3390EB1F" w14:textId="77777777" w:rsidR="00D92FDE" w:rsidRDefault="00D92FDE" w:rsidP="00805498">
            <w:pPr>
              <w:pStyle w:val="Tabletext"/>
              <w:ind w:firstLine="400"/>
              <w:jc w:val="center"/>
            </w:pPr>
            <w:r>
              <w:t>1</w:t>
            </w:r>
          </w:p>
        </w:tc>
        <w:tc>
          <w:tcPr>
            <w:tcW w:w="2183" w:type="dxa"/>
          </w:tcPr>
          <w:p w14:paraId="5998CA3E" w14:textId="77777777" w:rsidR="00D92FDE" w:rsidRDefault="00D92FDE" w:rsidP="00805498">
            <w:pPr>
              <w:pStyle w:val="Tabletext"/>
              <w:ind w:firstLine="400"/>
              <w:jc w:val="center"/>
            </w:pPr>
            <w:r>
              <w:t>127.023</w:t>
            </w:r>
          </w:p>
        </w:tc>
        <w:tc>
          <w:tcPr>
            <w:tcW w:w="2183" w:type="dxa"/>
          </w:tcPr>
          <w:p w14:paraId="55939F63" w14:textId="77777777" w:rsidR="00D92FDE" w:rsidRDefault="00D92FDE" w:rsidP="00805498">
            <w:pPr>
              <w:pStyle w:val="Tabletext"/>
              <w:ind w:firstLine="400"/>
              <w:jc w:val="center"/>
            </w:pPr>
            <w:r>
              <w:t>150.762</w:t>
            </w:r>
          </w:p>
        </w:tc>
        <w:tc>
          <w:tcPr>
            <w:tcW w:w="2160" w:type="dxa"/>
          </w:tcPr>
          <w:p w14:paraId="1B568444" w14:textId="77777777" w:rsidR="00D92FDE" w:rsidRDefault="00D92FDE" w:rsidP="00805498">
            <w:pPr>
              <w:pStyle w:val="Tabletext"/>
              <w:ind w:firstLine="400"/>
              <w:jc w:val="center"/>
            </w:pPr>
            <w:r>
              <w:t>174.694</w:t>
            </w:r>
          </w:p>
        </w:tc>
        <w:tc>
          <w:tcPr>
            <w:tcW w:w="2160" w:type="dxa"/>
          </w:tcPr>
          <w:p w14:paraId="611CDC60" w14:textId="77777777" w:rsidR="00D92FDE" w:rsidRDefault="00D92FDE" w:rsidP="00805498">
            <w:pPr>
              <w:pStyle w:val="Tabletext"/>
              <w:ind w:firstLine="400"/>
              <w:jc w:val="center"/>
            </w:pPr>
            <w:r>
              <w:t>47.671</w:t>
            </w:r>
          </w:p>
        </w:tc>
      </w:tr>
      <w:tr w:rsidR="00D92FDE" w14:paraId="1871EEE0" w14:textId="77777777" w:rsidTr="00805498">
        <w:tblPrEx>
          <w:tblBorders>
            <w:bottom w:val="single" w:sz="6" w:space="0" w:color="auto"/>
          </w:tblBorders>
        </w:tblPrEx>
        <w:trPr>
          <w:cantSplit/>
          <w:jc w:val="center"/>
        </w:trPr>
        <w:tc>
          <w:tcPr>
            <w:tcW w:w="896" w:type="dxa"/>
          </w:tcPr>
          <w:p w14:paraId="30CD68DF" w14:textId="77777777" w:rsidR="00D92FDE" w:rsidRDefault="00D92FDE" w:rsidP="00805498">
            <w:pPr>
              <w:pStyle w:val="Tabletext"/>
              <w:ind w:firstLine="400"/>
              <w:jc w:val="center"/>
            </w:pPr>
            <w:r>
              <w:t>2</w:t>
            </w:r>
          </w:p>
        </w:tc>
        <w:tc>
          <w:tcPr>
            <w:tcW w:w="2183" w:type="dxa"/>
          </w:tcPr>
          <w:p w14:paraId="533CEFDA" w14:textId="77777777" w:rsidR="00D92FDE" w:rsidRDefault="00D92FDE" w:rsidP="00805498">
            <w:pPr>
              <w:pStyle w:val="Tabletext"/>
              <w:ind w:firstLine="400"/>
              <w:jc w:val="center"/>
            </w:pPr>
            <w:r>
              <w:t>174.694</w:t>
            </w:r>
          </w:p>
        </w:tc>
        <w:tc>
          <w:tcPr>
            <w:tcW w:w="2183" w:type="dxa"/>
          </w:tcPr>
          <w:p w14:paraId="63CA6AEA" w14:textId="77777777" w:rsidR="00D92FDE" w:rsidRDefault="00D92FDE" w:rsidP="00805498">
            <w:pPr>
              <w:pStyle w:val="Tabletext"/>
              <w:ind w:firstLine="400"/>
              <w:jc w:val="center"/>
            </w:pPr>
            <w:r>
              <w:t>198.849</w:t>
            </w:r>
          </w:p>
        </w:tc>
        <w:tc>
          <w:tcPr>
            <w:tcW w:w="2160" w:type="dxa"/>
          </w:tcPr>
          <w:p w14:paraId="67748259" w14:textId="77777777" w:rsidR="00D92FDE" w:rsidRDefault="00D92FDE" w:rsidP="00805498">
            <w:pPr>
              <w:pStyle w:val="Tabletext"/>
              <w:ind w:firstLine="400"/>
              <w:jc w:val="center"/>
            </w:pPr>
            <w:r>
              <w:t>223.257</w:t>
            </w:r>
          </w:p>
        </w:tc>
        <w:tc>
          <w:tcPr>
            <w:tcW w:w="2160" w:type="dxa"/>
          </w:tcPr>
          <w:p w14:paraId="7BB98D62" w14:textId="77777777" w:rsidR="00D92FDE" w:rsidRDefault="00D92FDE" w:rsidP="00805498">
            <w:pPr>
              <w:pStyle w:val="Tabletext"/>
              <w:ind w:firstLine="400"/>
              <w:jc w:val="center"/>
            </w:pPr>
            <w:r>
              <w:t>48.563</w:t>
            </w:r>
          </w:p>
        </w:tc>
      </w:tr>
      <w:tr w:rsidR="00D92FDE" w14:paraId="28B0F0E0" w14:textId="77777777" w:rsidTr="00805498">
        <w:tblPrEx>
          <w:tblBorders>
            <w:bottom w:val="single" w:sz="6" w:space="0" w:color="auto"/>
          </w:tblBorders>
        </w:tblPrEx>
        <w:trPr>
          <w:cantSplit/>
          <w:jc w:val="center"/>
        </w:trPr>
        <w:tc>
          <w:tcPr>
            <w:tcW w:w="896" w:type="dxa"/>
          </w:tcPr>
          <w:p w14:paraId="65E5CE08" w14:textId="77777777" w:rsidR="00D92FDE" w:rsidRDefault="00D92FDE" w:rsidP="00805498">
            <w:pPr>
              <w:pStyle w:val="Tabletext"/>
              <w:ind w:firstLine="400"/>
              <w:jc w:val="center"/>
            </w:pPr>
            <w:r>
              <w:t>3</w:t>
            </w:r>
          </w:p>
        </w:tc>
        <w:tc>
          <w:tcPr>
            <w:tcW w:w="2183" w:type="dxa"/>
          </w:tcPr>
          <w:p w14:paraId="3C1DEDC3" w14:textId="77777777" w:rsidR="00D92FDE" w:rsidRDefault="00D92FDE" w:rsidP="00805498">
            <w:pPr>
              <w:pStyle w:val="Tabletext"/>
              <w:ind w:firstLine="400"/>
              <w:jc w:val="center"/>
            </w:pPr>
            <w:r>
              <w:t>223.257</w:t>
            </w:r>
          </w:p>
        </w:tc>
        <w:tc>
          <w:tcPr>
            <w:tcW w:w="2183" w:type="dxa"/>
          </w:tcPr>
          <w:p w14:paraId="6337180C" w14:textId="77777777" w:rsidR="00D92FDE" w:rsidRDefault="00D92FDE" w:rsidP="00805498">
            <w:pPr>
              <w:pStyle w:val="Tabletext"/>
              <w:ind w:firstLine="400"/>
              <w:jc w:val="center"/>
            </w:pPr>
            <w:r>
              <w:t>247.95</w:t>
            </w:r>
          </w:p>
        </w:tc>
        <w:tc>
          <w:tcPr>
            <w:tcW w:w="2160" w:type="dxa"/>
          </w:tcPr>
          <w:p w14:paraId="53A265C4" w14:textId="77777777" w:rsidR="00D92FDE" w:rsidRDefault="00D92FDE" w:rsidP="00805498">
            <w:pPr>
              <w:pStyle w:val="Tabletext"/>
              <w:ind w:firstLine="400"/>
              <w:jc w:val="center"/>
            </w:pPr>
            <w:r>
              <w:t>272.959</w:t>
            </w:r>
          </w:p>
        </w:tc>
        <w:tc>
          <w:tcPr>
            <w:tcW w:w="2160" w:type="dxa"/>
          </w:tcPr>
          <w:p w14:paraId="1826EF24" w14:textId="77777777" w:rsidR="00D92FDE" w:rsidRDefault="00D92FDE" w:rsidP="00805498">
            <w:pPr>
              <w:pStyle w:val="Tabletext"/>
              <w:ind w:firstLine="400"/>
              <w:jc w:val="center"/>
            </w:pPr>
            <w:r>
              <w:t>49.702</w:t>
            </w:r>
          </w:p>
        </w:tc>
      </w:tr>
      <w:tr w:rsidR="00D92FDE" w14:paraId="11BDF045" w14:textId="77777777" w:rsidTr="00805498">
        <w:tblPrEx>
          <w:tblBorders>
            <w:bottom w:val="single" w:sz="6" w:space="0" w:color="auto"/>
          </w:tblBorders>
        </w:tblPrEx>
        <w:trPr>
          <w:cantSplit/>
          <w:jc w:val="center"/>
        </w:trPr>
        <w:tc>
          <w:tcPr>
            <w:tcW w:w="896" w:type="dxa"/>
          </w:tcPr>
          <w:p w14:paraId="27158F14" w14:textId="77777777" w:rsidR="00D92FDE" w:rsidRDefault="00D92FDE" w:rsidP="00805498">
            <w:pPr>
              <w:pStyle w:val="Tabletext"/>
              <w:ind w:firstLine="400"/>
              <w:jc w:val="center"/>
            </w:pPr>
            <w:r>
              <w:t>4</w:t>
            </w:r>
          </w:p>
        </w:tc>
        <w:tc>
          <w:tcPr>
            <w:tcW w:w="2183" w:type="dxa"/>
          </w:tcPr>
          <w:p w14:paraId="011EB39B" w14:textId="77777777" w:rsidR="00D92FDE" w:rsidRDefault="00D92FDE" w:rsidP="00805498">
            <w:pPr>
              <w:pStyle w:val="Tabletext"/>
              <w:ind w:firstLine="400"/>
              <w:jc w:val="center"/>
            </w:pPr>
            <w:r>
              <w:t>272.959</w:t>
            </w:r>
          </w:p>
        </w:tc>
        <w:tc>
          <w:tcPr>
            <w:tcW w:w="2183" w:type="dxa"/>
          </w:tcPr>
          <w:p w14:paraId="11DD03C6" w14:textId="77777777" w:rsidR="00D92FDE" w:rsidRDefault="00D92FDE" w:rsidP="00805498">
            <w:pPr>
              <w:pStyle w:val="Tabletext"/>
              <w:ind w:firstLine="400"/>
              <w:jc w:val="center"/>
            </w:pPr>
            <w:r>
              <w:t>298.317</w:t>
            </w:r>
          </w:p>
        </w:tc>
        <w:tc>
          <w:tcPr>
            <w:tcW w:w="2160" w:type="dxa"/>
          </w:tcPr>
          <w:p w14:paraId="66E67AD3" w14:textId="77777777" w:rsidR="00D92FDE" w:rsidRDefault="00D92FDE" w:rsidP="00805498">
            <w:pPr>
              <w:pStyle w:val="Tabletext"/>
              <w:ind w:firstLine="400"/>
              <w:jc w:val="center"/>
            </w:pPr>
            <w:r>
              <w:t>324.055</w:t>
            </w:r>
          </w:p>
        </w:tc>
        <w:tc>
          <w:tcPr>
            <w:tcW w:w="2160" w:type="dxa"/>
          </w:tcPr>
          <w:p w14:paraId="3302E953" w14:textId="77777777" w:rsidR="00D92FDE" w:rsidRDefault="00D92FDE" w:rsidP="00805498">
            <w:pPr>
              <w:pStyle w:val="Tabletext"/>
              <w:ind w:firstLine="400"/>
              <w:jc w:val="center"/>
            </w:pPr>
            <w:r>
              <w:t>51.096</w:t>
            </w:r>
          </w:p>
        </w:tc>
      </w:tr>
      <w:tr w:rsidR="00D92FDE" w14:paraId="77E481AC" w14:textId="77777777" w:rsidTr="00805498">
        <w:tblPrEx>
          <w:tblBorders>
            <w:bottom w:val="single" w:sz="6" w:space="0" w:color="auto"/>
          </w:tblBorders>
        </w:tblPrEx>
        <w:trPr>
          <w:cantSplit/>
          <w:jc w:val="center"/>
        </w:trPr>
        <w:tc>
          <w:tcPr>
            <w:tcW w:w="896" w:type="dxa"/>
          </w:tcPr>
          <w:p w14:paraId="3EB735BF" w14:textId="77777777" w:rsidR="00D92FDE" w:rsidRDefault="00D92FDE" w:rsidP="00805498">
            <w:pPr>
              <w:pStyle w:val="Tabletext"/>
              <w:ind w:firstLine="400"/>
              <w:jc w:val="center"/>
            </w:pPr>
            <w:r>
              <w:t>5</w:t>
            </w:r>
          </w:p>
        </w:tc>
        <w:tc>
          <w:tcPr>
            <w:tcW w:w="2183" w:type="dxa"/>
          </w:tcPr>
          <w:p w14:paraId="1595C073" w14:textId="77777777" w:rsidR="00D92FDE" w:rsidRDefault="00D92FDE" w:rsidP="00805498">
            <w:pPr>
              <w:pStyle w:val="Tabletext"/>
              <w:ind w:firstLine="400"/>
              <w:jc w:val="center"/>
            </w:pPr>
            <w:r>
              <w:t>324.055</w:t>
            </w:r>
          </w:p>
        </w:tc>
        <w:tc>
          <w:tcPr>
            <w:tcW w:w="2183" w:type="dxa"/>
          </w:tcPr>
          <w:p w14:paraId="2D04AA02" w14:textId="77777777" w:rsidR="00D92FDE" w:rsidRDefault="00D92FDE" w:rsidP="00805498">
            <w:pPr>
              <w:pStyle w:val="Tabletext"/>
              <w:ind w:firstLine="400"/>
              <w:jc w:val="center"/>
            </w:pPr>
            <w:r>
              <w:t>350.207</w:t>
            </w:r>
          </w:p>
        </w:tc>
        <w:tc>
          <w:tcPr>
            <w:tcW w:w="2160" w:type="dxa"/>
          </w:tcPr>
          <w:p w14:paraId="26FAEB57" w14:textId="77777777" w:rsidR="00D92FDE" w:rsidRDefault="00D92FDE" w:rsidP="00805498">
            <w:pPr>
              <w:pStyle w:val="Tabletext"/>
              <w:ind w:firstLine="400"/>
              <w:jc w:val="center"/>
            </w:pPr>
            <w:r>
              <w:t>376.805</w:t>
            </w:r>
          </w:p>
        </w:tc>
        <w:tc>
          <w:tcPr>
            <w:tcW w:w="2160" w:type="dxa"/>
          </w:tcPr>
          <w:p w14:paraId="03232F91" w14:textId="77777777" w:rsidR="00D92FDE" w:rsidRDefault="00D92FDE" w:rsidP="00805498">
            <w:pPr>
              <w:pStyle w:val="Tabletext"/>
              <w:ind w:firstLine="400"/>
              <w:jc w:val="center"/>
            </w:pPr>
            <w:r>
              <w:t>52.75</w:t>
            </w:r>
          </w:p>
        </w:tc>
      </w:tr>
      <w:tr w:rsidR="00D92FDE" w14:paraId="07C9DC6C" w14:textId="77777777" w:rsidTr="00805498">
        <w:tblPrEx>
          <w:tblBorders>
            <w:bottom w:val="single" w:sz="6" w:space="0" w:color="auto"/>
          </w:tblBorders>
        </w:tblPrEx>
        <w:trPr>
          <w:cantSplit/>
          <w:jc w:val="center"/>
        </w:trPr>
        <w:tc>
          <w:tcPr>
            <w:tcW w:w="896" w:type="dxa"/>
          </w:tcPr>
          <w:p w14:paraId="144FA5F1" w14:textId="77777777" w:rsidR="00D92FDE" w:rsidRDefault="00D92FDE" w:rsidP="00805498">
            <w:pPr>
              <w:pStyle w:val="Tabletext"/>
              <w:ind w:firstLine="400"/>
              <w:jc w:val="center"/>
            </w:pPr>
            <w:r>
              <w:t>6</w:t>
            </w:r>
          </w:p>
        </w:tc>
        <w:tc>
          <w:tcPr>
            <w:tcW w:w="2183" w:type="dxa"/>
          </w:tcPr>
          <w:p w14:paraId="4E9DBBBB" w14:textId="77777777" w:rsidR="00D92FDE" w:rsidRDefault="00D92FDE" w:rsidP="00805498">
            <w:pPr>
              <w:pStyle w:val="Tabletext"/>
              <w:ind w:firstLine="400"/>
              <w:jc w:val="center"/>
            </w:pPr>
            <w:r>
              <w:t>376.805</w:t>
            </w:r>
          </w:p>
        </w:tc>
        <w:tc>
          <w:tcPr>
            <w:tcW w:w="2183" w:type="dxa"/>
          </w:tcPr>
          <w:p w14:paraId="1437E315" w14:textId="77777777" w:rsidR="00D92FDE" w:rsidRDefault="00D92FDE" w:rsidP="00805498">
            <w:pPr>
              <w:pStyle w:val="Tabletext"/>
              <w:ind w:firstLine="400"/>
              <w:jc w:val="center"/>
            </w:pPr>
            <w:r>
              <w:t>403.884</w:t>
            </w:r>
          </w:p>
        </w:tc>
        <w:tc>
          <w:tcPr>
            <w:tcW w:w="2160" w:type="dxa"/>
          </w:tcPr>
          <w:p w14:paraId="3F0F508E" w14:textId="77777777" w:rsidR="00D92FDE" w:rsidRDefault="00D92FDE" w:rsidP="00805498">
            <w:pPr>
              <w:pStyle w:val="Tabletext"/>
              <w:ind w:firstLine="400"/>
              <w:jc w:val="center"/>
            </w:pPr>
            <w:r>
              <w:t>431.478</w:t>
            </w:r>
          </w:p>
        </w:tc>
        <w:tc>
          <w:tcPr>
            <w:tcW w:w="2160" w:type="dxa"/>
          </w:tcPr>
          <w:p w14:paraId="49922CB4" w14:textId="77777777" w:rsidR="00D92FDE" w:rsidRDefault="00D92FDE" w:rsidP="00805498">
            <w:pPr>
              <w:pStyle w:val="Tabletext"/>
              <w:ind w:firstLine="400"/>
              <w:jc w:val="center"/>
            </w:pPr>
            <w:r>
              <w:t>54.673</w:t>
            </w:r>
          </w:p>
        </w:tc>
      </w:tr>
      <w:tr w:rsidR="00D92FDE" w14:paraId="32D63010" w14:textId="77777777" w:rsidTr="00805498">
        <w:tblPrEx>
          <w:tblBorders>
            <w:bottom w:val="single" w:sz="6" w:space="0" w:color="auto"/>
          </w:tblBorders>
        </w:tblPrEx>
        <w:trPr>
          <w:cantSplit/>
          <w:jc w:val="center"/>
        </w:trPr>
        <w:tc>
          <w:tcPr>
            <w:tcW w:w="896" w:type="dxa"/>
          </w:tcPr>
          <w:p w14:paraId="6619C558" w14:textId="77777777" w:rsidR="00D92FDE" w:rsidRDefault="00D92FDE" w:rsidP="00805498">
            <w:pPr>
              <w:pStyle w:val="Tabletext"/>
              <w:ind w:firstLine="400"/>
              <w:jc w:val="center"/>
            </w:pPr>
            <w:r>
              <w:t>7</w:t>
            </w:r>
          </w:p>
        </w:tc>
        <w:tc>
          <w:tcPr>
            <w:tcW w:w="2183" w:type="dxa"/>
          </w:tcPr>
          <w:p w14:paraId="05B49DF5" w14:textId="77777777" w:rsidR="00D92FDE" w:rsidRDefault="00D92FDE" w:rsidP="00805498">
            <w:pPr>
              <w:pStyle w:val="Tabletext"/>
              <w:ind w:firstLine="400"/>
              <w:jc w:val="center"/>
            </w:pPr>
            <w:r>
              <w:t>431.478</w:t>
            </w:r>
          </w:p>
        </w:tc>
        <w:tc>
          <w:tcPr>
            <w:tcW w:w="2183" w:type="dxa"/>
          </w:tcPr>
          <w:p w14:paraId="7D1C8370" w14:textId="77777777" w:rsidR="00D92FDE" w:rsidRDefault="00D92FDE" w:rsidP="00805498">
            <w:pPr>
              <w:pStyle w:val="Tabletext"/>
              <w:ind w:firstLine="400"/>
              <w:jc w:val="center"/>
            </w:pPr>
            <w:r>
              <w:t>459.622</w:t>
            </w:r>
          </w:p>
        </w:tc>
        <w:tc>
          <w:tcPr>
            <w:tcW w:w="2160" w:type="dxa"/>
          </w:tcPr>
          <w:p w14:paraId="49EB4BCF" w14:textId="77777777" w:rsidR="00D92FDE" w:rsidRDefault="00D92FDE" w:rsidP="00805498">
            <w:pPr>
              <w:pStyle w:val="Tabletext"/>
              <w:ind w:firstLine="400"/>
              <w:jc w:val="center"/>
            </w:pPr>
            <w:r>
              <w:t>488.353</w:t>
            </w:r>
          </w:p>
        </w:tc>
        <w:tc>
          <w:tcPr>
            <w:tcW w:w="2160" w:type="dxa"/>
          </w:tcPr>
          <w:p w14:paraId="62C8223C" w14:textId="77777777" w:rsidR="00D92FDE" w:rsidRDefault="00D92FDE" w:rsidP="00805498">
            <w:pPr>
              <w:pStyle w:val="Tabletext"/>
              <w:ind w:firstLine="400"/>
              <w:jc w:val="center"/>
            </w:pPr>
            <w:r>
              <w:t>56.875</w:t>
            </w:r>
          </w:p>
        </w:tc>
      </w:tr>
      <w:tr w:rsidR="00D92FDE" w14:paraId="40134DA9" w14:textId="77777777" w:rsidTr="00805498">
        <w:tblPrEx>
          <w:tblBorders>
            <w:bottom w:val="single" w:sz="6" w:space="0" w:color="auto"/>
          </w:tblBorders>
        </w:tblPrEx>
        <w:trPr>
          <w:cantSplit/>
          <w:jc w:val="center"/>
        </w:trPr>
        <w:tc>
          <w:tcPr>
            <w:tcW w:w="896" w:type="dxa"/>
          </w:tcPr>
          <w:p w14:paraId="5DFEAE9A" w14:textId="77777777" w:rsidR="00D92FDE" w:rsidRDefault="00D92FDE" w:rsidP="00805498">
            <w:pPr>
              <w:pStyle w:val="Tabletext"/>
              <w:ind w:firstLine="400"/>
              <w:jc w:val="center"/>
            </w:pPr>
            <w:r>
              <w:t>8</w:t>
            </w:r>
          </w:p>
        </w:tc>
        <w:tc>
          <w:tcPr>
            <w:tcW w:w="2183" w:type="dxa"/>
          </w:tcPr>
          <w:p w14:paraId="0E7D2D27" w14:textId="77777777" w:rsidR="00D92FDE" w:rsidRDefault="00D92FDE" w:rsidP="00805498">
            <w:pPr>
              <w:pStyle w:val="Tabletext"/>
              <w:ind w:firstLine="400"/>
              <w:jc w:val="center"/>
            </w:pPr>
            <w:r>
              <w:t>488.353</w:t>
            </w:r>
          </w:p>
        </w:tc>
        <w:tc>
          <w:tcPr>
            <w:tcW w:w="2183" w:type="dxa"/>
          </w:tcPr>
          <w:p w14:paraId="7339F786" w14:textId="77777777" w:rsidR="00D92FDE" w:rsidRDefault="00D92FDE" w:rsidP="00805498">
            <w:pPr>
              <w:pStyle w:val="Tabletext"/>
              <w:ind w:firstLine="400"/>
              <w:jc w:val="center"/>
            </w:pPr>
            <w:r>
              <w:t>517.707</w:t>
            </w:r>
          </w:p>
        </w:tc>
        <w:tc>
          <w:tcPr>
            <w:tcW w:w="2160" w:type="dxa"/>
          </w:tcPr>
          <w:p w14:paraId="11D9BF07" w14:textId="77777777" w:rsidR="00D92FDE" w:rsidRDefault="00D92FDE" w:rsidP="00805498">
            <w:pPr>
              <w:pStyle w:val="Tabletext"/>
              <w:ind w:firstLine="400"/>
              <w:jc w:val="center"/>
            </w:pPr>
            <w:r>
              <w:t>547.721</w:t>
            </w:r>
          </w:p>
        </w:tc>
        <w:tc>
          <w:tcPr>
            <w:tcW w:w="2160" w:type="dxa"/>
          </w:tcPr>
          <w:p w14:paraId="69822005" w14:textId="77777777" w:rsidR="00D92FDE" w:rsidRDefault="00D92FDE" w:rsidP="00805498">
            <w:pPr>
              <w:pStyle w:val="Tabletext"/>
              <w:ind w:firstLine="400"/>
              <w:jc w:val="center"/>
            </w:pPr>
            <w:r>
              <w:t>59.368</w:t>
            </w:r>
          </w:p>
        </w:tc>
      </w:tr>
      <w:tr w:rsidR="00D92FDE" w14:paraId="3F7E52A2" w14:textId="77777777" w:rsidTr="00805498">
        <w:tblPrEx>
          <w:tblBorders>
            <w:bottom w:val="single" w:sz="6" w:space="0" w:color="auto"/>
          </w:tblBorders>
        </w:tblPrEx>
        <w:trPr>
          <w:cantSplit/>
          <w:jc w:val="center"/>
        </w:trPr>
        <w:tc>
          <w:tcPr>
            <w:tcW w:w="896" w:type="dxa"/>
          </w:tcPr>
          <w:p w14:paraId="3F97312C" w14:textId="77777777" w:rsidR="00D92FDE" w:rsidRDefault="00D92FDE" w:rsidP="00805498">
            <w:pPr>
              <w:pStyle w:val="Tabletext"/>
              <w:ind w:firstLine="400"/>
              <w:jc w:val="center"/>
            </w:pPr>
            <w:r>
              <w:t>9</w:t>
            </w:r>
          </w:p>
        </w:tc>
        <w:tc>
          <w:tcPr>
            <w:tcW w:w="2183" w:type="dxa"/>
          </w:tcPr>
          <w:p w14:paraId="26464A97" w14:textId="77777777" w:rsidR="00D92FDE" w:rsidRDefault="00D92FDE" w:rsidP="00805498">
            <w:pPr>
              <w:pStyle w:val="Tabletext"/>
              <w:ind w:firstLine="400"/>
              <w:jc w:val="center"/>
            </w:pPr>
            <w:r>
              <w:t>547.721</w:t>
            </w:r>
          </w:p>
        </w:tc>
        <w:tc>
          <w:tcPr>
            <w:tcW w:w="2183" w:type="dxa"/>
          </w:tcPr>
          <w:p w14:paraId="71A84204" w14:textId="77777777" w:rsidR="00D92FDE" w:rsidRDefault="00D92FDE" w:rsidP="00805498">
            <w:pPr>
              <w:pStyle w:val="Tabletext"/>
              <w:ind w:firstLine="400"/>
              <w:jc w:val="center"/>
            </w:pPr>
            <w:r>
              <w:t>578.434</w:t>
            </w:r>
          </w:p>
        </w:tc>
        <w:tc>
          <w:tcPr>
            <w:tcW w:w="2160" w:type="dxa"/>
          </w:tcPr>
          <w:p w14:paraId="5EF99860" w14:textId="77777777" w:rsidR="00D92FDE" w:rsidRDefault="00D92FDE" w:rsidP="00805498">
            <w:pPr>
              <w:pStyle w:val="Tabletext"/>
              <w:ind w:firstLine="400"/>
              <w:jc w:val="center"/>
            </w:pPr>
            <w:r>
              <w:t>609.885</w:t>
            </w:r>
          </w:p>
        </w:tc>
        <w:tc>
          <w:tcPr>
            <w:tcW w:w="2160" w:type="dxa"/>
          </w:tcPr>
          <w:p w14:paraId="28577DB5" w14:textId="77777777" w:rsidR="00D92FDE" w:rsidRDefault="00D92FDE" w:rsidP="00805498">
            <w:pPr>
              <w:pStyle w:val="Tabletext"/>
              <w:ind w:firstLine="400"/>
              <w:jc w:val="center"/>
            </w:pPr>
            <w:r>
              <w:t>62.164</w:t>
            </w:r>
          </w:p>
        </w:tc>
      </w:tr>
      <w:tr w:rsidR="00D92FDE" w14:paraId="000007EF" w14:textId="77777777" w:rsidTr="00805498">
        <w:tblPrEx>
          <w:tblBorders>
            <w:bottom w:val="single" w:sz="6" w:space="0" w:color="auto"/>
          </w:tblBorders>
        </w:tblPrEx>
        <w:trPr>
          <w:cantSplit/>
          <w:jc w:val="center"/>
        </w:trPr>
        <w:tc>
          <w:tcPr>
            <w:tcW w:w="896" w:type="dxa"/>
          </w:tcPr>
          <w:p w14:paraId="6C34EE6F" w14:textId="77777777" w:rsidR="00D92FDE" w:rsidRDefault="00D92FDE" w:rsidP="00805498">
            <w:pPr>
              <w:pStyle w:val="Tabletext"/>
              <w:ind w:firstLine="400"/>
              <w:jc w:val="center"/>
            </w:pPr>
            <w:r>
              <w:t>10</w:t>
            </w:r>
          </w:p>
        </w:tc>
        <w:tc>
          <w:tcPr>
            <w:tcW w:w="2183" w:type="dxa"/>
          </w:tcPr>
          <w:p w14:paraId="45AC1382" w14:textId="77777777" w:rsidR="00D92FDE" w:rsidRDefault="00D92FDE" w:rsidP="00805498">
            <w:pPr>
              <w:pStyle w:val="Tabletext"/>
              <w:ind w:firstLine="400"/>
              <w:jc w:val="center"/>
            </w:pPr>
            <w:r>
              <w:t>609.885</w:t>
            </w:r>
          </w:p>
        </w:tc>
        <w:tc>
          <w:tcPr>
            <w:tcW w:w="2183" w:type="dxa"/>
          </w:tcPr>
          <w:p w14:paraId="75752D60" w14:textId="77777777" w:rsidR="00D92FDE" w:rsidRDefault="00D92FDE" w:rsidP="00805498">
            <w:pPr>
              <w:pStyle w:val="Tabletext"/>
              <w:ind w:firstLine="400"/>
              <w:jc w:val="center"/>
            </w:pPr>
            <w:r>
              <w:t>642.114</w:t>
            </w:r>
          </w:p>
        </w:tc>
        <w:tc>
          <w:tcPr>
            <w:tcW w:w="2160" w:type="dxa"/>
          </w:tcPr>
          <w:p w14:paraId="2B5AC332" w14:textId="77777777" w:rsidR="00D92FDE" w:rsidRDefault="00D92FDE" w:rsidP="00805498">
            <w:pPr>
              <w:pStyle w:val="Tabletext"/>
              <w:ind w:firstLine="400"/>
              <w:jc w:val="center"/>
            </w:pPr>
            <w:r>
              <w:t>675.161</w:t>
            </w:r>
          </w:p>
        </w:tc>
        <w:tc>
          <w:tcPr>
            <w:tcW w:w="2160" w:type="dxa"/>
          </w:tcPr>
          <w:p w14:paraId="53FF30CD" w14:textId="77777777" w:rsidR="00D92FDE" w:rsidRDefault="00D92FDE" w:rsidP="00805498">
            <w:pPr>
              <w:pStyle w:val="Tabletext"/>
              <w:ind w:firstLine="400"/>
              <w:jc w:val="center"/>
            </w:pPr>
            <w:r>
              <w:t>65.277</w:t>
            </w:r>
          </w:p>
        </w:tc>
      </w:tr>
      <w:tr w:rsidR="00D92FDE" w14:paraId="7D7B7CB6" w14:textId="77777777" w:rsidTr="00805498">
        <w:tblPrEx>
          <w:tblBorders>
            <w:bottom w:val="single" w:sz="6" w:space="0" w:color="auto"/>
          </w:tblBorders>
        </w:tblPrEx>
        <w:trPr>
          <w:cantSplit/>
          <w:jc w:val="center"/>
        </w:trPr>
        <w:tc>
          <w:tcPr>
            <w:tcW w:w="896" w:type="dxa"/>
          </w:tcPr>
          <w:p w14:paraId="1C3D1F0A" w14:textId="77777777" w:rsidR="00D92FDE" w:rsidRDefault="00D92FDE" w:rsidP="00805498">
            <w:pPr>
              <w:pStyle w:val="Tabletext"/>
              <w:ind w:firstLine="400"/>
              <w:jc w:val="center"/>
            </w:pPr>
            <w:r>
              <w:t>11</w:t>
            </w:r>
          </w:p>
        </w:tc>
        <w:tc>
          <w:tcPr>
            <w:tcW w:w="2183" w:type="dxa"/>
          </w:tcPr>
          <w:p w14:paraId="6FDC737C" w14:textId="77777777" w:rsidR="00D92FDE" w:rsidRDefault="00D92FDE" w:rsidP="00805498">
            <w:pPr>
              <w:pStyle w:val="Tabletext"/>
              <w:ind w:firstLine="400"/>
              <w:jc w:val="center"/>
            </w:pPr>
            <w:r>
              <w:t>675.161</w:t>
            </w:r>
          </w:p>
        </w:tc>
        <w:tc>
          <w:tcPr>
            <w:tcW w:w="2183" w:type="dxa"/>
          </w:tcPr>
          <w:p w14:paraId="77475427" w14:textId="77777777" w:rsidR="00D92FDE" w:rsidRDefault="00D92FDE" w:rsidP="00805498">
            <w:pPr>
              <w:pStyle w:val="Tabletext"/>
              <w:ind w:firstLine="400"/>
              <w:jc w:val="center"/>
            </w:pPr>
            <w:r>
              <w:t>709.071</w:t>
            </w:r>
          </w:p>
        </w:tc>
        <w:tc>
          <w:tcPr>
            <w:tcW w:w="2160" w:type="dxa"/>
          </w:tcPr>
          <w:p w14:paraId="067462F8" w14:textId="77777777" w:rsidR="00D92FDE" w:rsidRDefault="00D92FDE" w:rsidP="00805498">
            <w:pPr>
              <w:pStyle w:val="Tabletext"/>
              <w:ind w:firstLine="400"/>
              <w:jc w:val="center"/>
            </w:pPr>
            <w:r>
              <w:t>743.884</w:t>
            </w:r>
          </w:p>
        </w:tc>
        <w:tc>
          <w:tcPr>
            <w:tcW w:w="2160" w:type="dxa"/>
          </w:tcPr>
          <w:p w14:paraId="3A056EE1" w14:textId="77777777" w:rsidR="00D92FDE" w:rsidRDefault="00D92FDE" w:rsidP="00805498">
            <w:pPr>
              <w:pStyle w:val="Tabletext"/>
              <w:ind w:firstLine="400"/>
              <w:jc w:val="center"/>
            </w:pPr>
            <w:r>
              <w:t>68.723</w:t>
            </w:r>
          </w:p>
        </w:tc>
      </w:tr>
      <w:tr w:rsidR="00D92FDE" w14:paraId="7ACF86AB" w14:textId="77777777" w:rsidTr="00805498">
        <w:tblPrEx>
          <w:tblBorders>
            <w:bottom w:val="single" w:sz="6" w:space="0" w:color="auto"/>
          </w:tblBorders>
        </w:tblPrEx>
        <w:trPr>
          <w:cantSplit/>
          <w:jc w:val="center"/>
        </w:trPr>
        <w:tc>
          <w:tcPr>
            <w:tcW w:w="896" w:type="dxa"/>
          </w:tcPr>
          <w:p w14:paraId="056C3D32" w14:textId="77777777" w:rsidR="00D92FDE" w:rsidRDefault="00D92FDE" w:rsidP="00805498">
            <w:pPr>
              <w:pStyle w:val="Tabletext"/>
              <w:ind w:firstLine="400"/>
              <w:jc w:val="center"/>
            </w:pPr>
            <w:r>
              <w:t>12</w:t>
            </w:r>
          </w:p>
        </w:tc>
        <w:tc>
          <w:tcPr>
            <w:tcW w:w="2183" w:type="dxa"/>
          </w:tcPr>
          <w:p w14:paraId="24744A02" w14:textId="77777777" w:rsidR="00D92FDE" w:rsidRDefault="00D92FDE" w:rsidP="00805498">
            <w:pPr>
              <w:pStyle w:val="Tabletext"/>
              <w:ind w:firstLine="400"/>
              <w:jc w:val="center"/>
            </w:pPr>
            <w:r>
              <w:t>743.884</w:t>
            </w:r>
          </w:p>
        </w:tc>
        <w:tc>
          <w:tcPr>
            <w:tcW w:w="2183" w:type="dxa"/>
          </w:tcPr>
          <w:p w14:paraId="1C47F3F6" w14:textId="77777777" w:rsidR="00D92FDE" w:rsidRDefault="00D92FDE" w:rsidP="00805498">
            <w:pPr>
              <w:pStyle w:val="Tabletext"/>
              <w:ind w:firstLine="400"/>
              <w:jc w:val="center"/>
            </w:pPr>
            <w:r>
              <w:t>779.647</w:t>
            </w:r>
          </w:p>
        </w:tc>
        <w:tc>
          <w:tcPr>
            <w:tcW w:w="2160" w:type="dxa"/>
          </w:tcPr>
          <w:p w14:paraId="0F66F7EA" w14:textId="77777777" w:rsidR="00D92FDE" w:rsidRDefault="00D92FDE" w:rsidP="00805498">
            <w:pPr>
              <w:pStyle w:val="Tabletext"/>
              <w:ind w:firstLine="400"/>
              <w:jc w:val="center"/>
            </w:pPr>
            <w:r>
              <w:t>816.404</w:t>
            </w:r>
          </w:p>
        </w:tc>
        <w:tc>
          <w:tcPr>
            <w:tcW w:w="2160" w:type="dxa"/>
          </w:tcPr>
          <w:p w14:paraId="7C4193C9" w14:textId="77777777" w:rsidR="00D92FDE" w:rsidRDefault="00D92FDE" w:rsidP="00805498">
            <w:pPr>
              <w:pStyle w:val="Tabletext"/>
              <w:ind w:firstLine="400"/>
              <w:jc w:val="center"/>
            </w:pPr>
            <w:r>
              <w:t>72.52</w:t>
            </w:r>
          </w:p>
        </w:tc>
      </w:tr>
      <w:tr w:rsidR="00D92FDE" w14:paraId="20460F04" w14:textId="77777777" w:rsidTr="00805498">
        <w:tblPrEx>
          <w:tblBorders>
            <w:bottom w:val="single" w:sz="6" w:space="0" w:color="auto"/>
          </w:tblBorders>
        </w:tblPrEx>
        <w:trPr>
          <w:cantSplit/>
          <w:jc w:val="center"/>
        </w:trPr>
        <w:tc>
          <w:tcPr>
            <w:tcW w:w="896" w:type="dxa"/>
          </w:tcPr>
          <w:p w14:paraId="066E49AF" w14:textId="77777777" w:rsidR="00D92FDE" w:rsidRDefault="00D92FDE" w:rsidP="00805498">
            <w:pPr>
              <w:pStyle w:val="Tabletext"/>
              <w:ind w:firstLine="400"/>
              <w:jc w:val="center"/>
            </w:pPr>
            <w:r>
              <w:t>13</w:t>
            </w:r>
          </w:p>
        </w:tc>
        <w:tc>
          <w:tcPr>
            <w:tcW w:w="2183" w:type="dxa"/>
          </w:tcPr>
          <w:p w14:paraId="500D5FEB" w14:textId="77777777" w:rsidR="00D92FDE" w:rsidRDefault="00D92FDE" w:rsidP="00805498">
            <w:pPr>
              <w:pStyle w:val="Tabletext"/>
              <w:ind w:firstLine="400"/>
              <w:jc w:val="center"/>
            </w:pPr>
            <w:r>
              <w:t>816.404</w:t>
            </w:r>
          </w:p>
        </w:tc>
        <w:tc>
          <w:tcPr>
            <w:tcW w:w="2183" w:type="dxa"/>
          </w:tcPr>
          <w:p w14:paraId="2C258DB1" w14:textId="77777777" w:rsidR="00D92FDE" w:rsidRDefault="00D92FDE" w:rsidP="00805498">
            <w:pPr>
              <w:pStyle w:val="Tabletext"/>
              <w:ind w:firstLine="400"/>
              <w:jc w:val="center"/>
            </w:pPr>
            <w:r>
              <w:t>854.203</w:t>
            </w:r>
          </w:p>
        </w:tc>
        <w:tc>
          <w:tcPr>
            <w:tcW w:w="2160" w:type="dxa"/>
          </w:tcPr>
          <w:p w14:paraId="37B9988B" w14:textId="77777777" w:rsidR="00D92FDE" w:rsidRDefault="00D92FDE" w:rsidP="00805498">
            <w:pPr>
              <w:pStyle w:val="Tabletext"/>
              <w:ind w:firstLine="400"/>
              <w:jc w:val="center"/>
            </w:pPr>
            <w:r>
              <w:t>893.091</w:t>
            </w:r>
          </w:p>
        </w:tc>
        <w:tc>
          <w:tcPr>
            <w:tcW w:w="2160" w:type="dxa"/>
          </w:tcPr>
          <w:p w14:paraId="661DCCC8" w14:textId="77777777" w:rsidR="00D92FDE" w:rsidRDefault="00D92FDE" w:rsidP="00805498">
            <w:pPr>
              <w:pStyle w:val="Tabletext"/>
              <w:ind w:firstLine="400"/>
              <w:jc w:val="center"/>
            </w:pPr>
            <w:r>
              <w:t>76.687</w:t>
            </w:r>
          </w:p>
        </w:tc>
      </w:tr>
      <w:tr w:rsidR="00D92FDE" w14:paraId="699745AE" w14:textId="77777777" w:rsidTr="00805498">
        <w:tblPrEx>
          <w:tblBorders>
            <w:bottom w:val="single" w:sz="6" w:space="0" w:color="auto"/>
          </w:tblBorders>
        </w:tblPrEx>
        <w:trPr>
          <w:cantSplit/>
          <w:jc w:val="center"/>
        </w:trPr>
        <w:tc>
          <w:tcPr>
            <w:tcW w:w="896" w:type="dxa"/>
          </w:tcPr>
          <w:p w14:paraId="3ABAD7AF" w14:textId="77777777" w:rsidR="00D92FDE" w:rsidRDefault="00D92FDE" w:rsidP="00805498">
            <w:pPr>
              <w:pStyle w:val="Tabletext"/>
              <w:ind w:firstLine="400"/>
              <w:jc w:val="center"/>
            </w:pPr>
            <w:r>
              <w:t>14</w:t>
            </w:r>
          </w:p>
        </w:tc>
        <w:tc>
          <w:tcPr>
            <w:tcW w:w="2183" w:type="dxa"/>
          </w:tcPr>
          <w:p w14:paraId="2CF11623" w14:textId="77777777" w:rsidR="00D92FDE" w:rsidRDefault="00D92FDE" w:rsidP="00805498">
            <w:pPr>
              <w:pStyle w:val="Tabletext"/>
              <w:ind w:firstLine="400"/>
              <w:jc w:val="center"/>
            </w:pPr>
            <w:r>
              <w:t>893.091</w:t>
            </w:r>
          </w:p>
        </w:tc>
        <w:tc>
          <w:tcPr>
            <w:tcW w:w="2183" w:type="dxa"/>
          </w:tcPr>
          <w:p w14:paraId="37EB1415" w14:textId="77777777" w:rsidR="00D92FDE" w:rsidRDefault="00D92FDE" w:rsidP="00805498">
            <w:pPr>
              <w:pStyle w:val="Tabletext"/>
              <w:ind w:firstLine="400"/>
              <w:jc w:val="center"/>
            </w:pPr>
            <w:r>
              <w:t>933.119</w:t>
            </w:r>
          </w:p>
        </w:tc>
        <w:tc>
          <w:tcPr>
            <w:tcW w:w="2160" w:type="dxa"/>
          </w:tcPr>
          <w:p w14:paraId="506E3B86" w14:textId="77777777" w:rsidR="00D92FDE" w:rsidRDefault="00D92FDE" w:rsidP="00805498">
            <w:pPr>
              <w:pStyle w:val="Tabletext"/>
              <w:ind w:firstLine="400"/>
              <w:jc w:val="center"/>
            </w:pPr>
            <w:r>
              <w:t>974.336</w:t>
            </w:r>
          </w:p>
        </w:tc>
        <w:tc>
          <w:tcPr>
            <w:tcW w:w="2160" w:type="dxa"/>
          </w:tcPr>
          <w:p w14:paraId="2FEE71FA" w14:textId="77777777" w:rsidR="00D92FDE" w:rsidRDefault="00D92FDE" w:rsidP="00805498">
            <w:pPr>
              <w:pStyle w:val="Tabletext"/>
              <w:ind w:firstLine="400"/>
              <w:jc w:val="center"/>
            </w:pPr>
            <w:r>
              <w:t>81.245</w:t>
            </w:r>
          </w:p>
        </w:tc>
      </w:tr>
      <w:tr w:rsidR="00D92FDE" w14:paraId="75DD9C86" w14:textId="77777777" w:rsidTr="00805498">
        <w:tblPrEx>
          <w:tblBorders>
            <w:bottom w:val="single" w:sz="6" w:space="0" w:color="auto"/>
          </w:tblBorders>
        </w:tblPrEx>
        <w:trPr>
          <w:cantSplit/>
          <w:jc w:val="center"/>
        </w:trPr>
        <w:tc>
          <w:tcPr>
            <w:tcW w:w="896" w:type="dxa"/>
          </w:tcPr>
          <w:p w14:paraId="6B591773" w14:textId="77777777" w:rsidR="00D92FDE" w:rsidRDefault="00D92FDE" w:rsidP="00805498">
            <w:pPr>
              <w:pStyle w:val="Tabletext"/>
              <w:ind w:firstLine="400"/>
              <w:jc w:val="center"/>
            </w:pPr>
            <w:r>
              <w:t>15</w:t>
            </w:r>
          </w:p>
        </w:tc>
        <w:tc>
          <w:tcPr>
            <w:tcW w:w="2183" w:type="dxa"/>
          </w:tcPr>
          <w:p w14:paraId="53E57E8D" w14:textId="77777777" w:rsidR="00D92FDE" w:rsidRDefault="00D92FDE" w:rsidP="00805498">
            <w:pPr>
              <w:pStyle w:val="Tabletext"/>
              <w:ind w:firstLine="400"/>
              <w:jc w:val="center"/>
            </w:pPr>
            <w:r>
              <w:t>974.336</w:t>
            </w:r>
          </w:p>
        </w:tc>
        <w:tc>
          <w:tcPr>
            <w:tcW w:w="2183" w:type="dxa"/>
          </w:tcPr>
          <w:p w14:paraId="2634D718" w14:textId="77777777" w:rsidR="00D92FDE" w:rsidRDefault="00D92FDE" w:rsidP="00805498">
            <w:pPr>
              <w:pStyle w:val="Tabletext"/>
              <w:ind w:firstLine="400"/>
              <w:jc w:val="center"/>
            </w:pPr>
            <w:r>
              <w:t>1016.797</w:t>
            </w:r>
          </w:p>
        </w:tc>
        <w:tc>
          <w:tcPr>
            <w:tcW w:w="2160" w:type="dxa"/>
          </w:tcPr>
          <w:p w14:paraId="542C6E76" w14:textId="77777777" w:rsidR="00D92FDE" w:rsidRDefault="00D92FDE" w:rsidP="00805498">
            <w:pPr>
              <w:pStyle w:val="Tabletext"/>
              <w:ind w:firstLine="400"/>
              <w:jc w:val="center"/>
            </w:pPr>
            <w:r>
              <w:t>1060.555</w:t>
            </w:r>
          </w:p>
        </w:tc>
        <w:tc>
          <w:tcPr>
            <w:tcW w:w="2160" w:type="dxa"/>
          </w:tcPr>
          <w:p w14:paraId="47968E4B" w14:textId="77777777" w:rsidR="00D92FDE" w:rsidRDefault="00D92FDE" w:rsidP="00805498">
            <w:pPr>
              <w:pStyle w:val="Tabletext"/>
              <w:ind w:firstLine="400"/>
              <w:jc w:val="center"/>
            </w:pPr>
            <w:r>
              <w:t>86.219</w:t>
            </w:r>
          </w:p>
        </w:tc>
      </w:tr>
      <w:tr w:rsidR="00D92FDE" w14:paraId="053FC4C8" w14:textId="77777777" w:rsidTr="00805498">
        <w:tblPrEx>
          <w:tblBorders>
            <w:bottom w:val="single" w:sz="6" w:space="0" w:color="auto"/>
          </w:tblBorders>
        </w:tblPrEx>
        <w:trPr>
          <w:cantSplit/>
          <w:jc w:val="center"/>
        </w:trPr>
        <w:tc>
          <w:tcPr>
            <w:tcW w:w="896" w:type="dxa"/>
          </w:tcPr>
          <w:p w14:paraId="51CAB33F" w14:textId="77777777" w:rsidR="00D92FDE" w:rsidRDefault="00D92FDE" w:rsidP="00805498">
            <w:pPr>
              <w:pStyle w:val="Tabletext"/>
              <w:ind w:firstLine="400"/>
              <w:jc w:val="center"/>
            </w:pPr>
            <w:r>
              <w:t>16</w:t>
            </w:r>
          </w:p>
        </w:tc>
        <w:tc>
          <w:tcPr>
            <w:tcW w:w="2183" w:type="dxa"/>
          </w:tcPr>
          <w:p w14:paraId="684B4762" w14:textId="77777777" w:rsidR="00D92FDE" w:rsidRDefault="00D92FDE" w:rsidP="00805498">
            <w:pPr>
              <w:pStyle w:val="Tabletext"/>
              <w:ind w:firstLine="400"/>
              <w:jc w:val="center"/>
            </w:pPr>
            <w:r>
              <w:t>1060.555</w:t>
            </w:r>
          </w:p>
        </w:tc>
        <w:tc>
          <w:tcPr>
            <w:tcW w:w="2183" w:type="dxa"/>
          </w:tcPr>
          <w:p w14:paraId="2AFE7017" w14:textId="77777777" w:rsidR="00D92FDE" w:rsidRDefault="00D92FDE" w:rsidP="00805498">
            <w:pPr>
              <w:pStyle w:val="Tabletext"/>
              <w:ind w:firstLine="400"/>
              <w:jc w:val="center"/>
            </w:pPr>
            <w:r>
              <w:t>1105.666</w:t>
            </w:r>
          </w:p>
        </w:tc>
        <w:tc>
          <w:tcPr>
            <w:tcW w:w="2160" w:type="dxa"/>
          </w:tcPr>
          <w:p w14:paraId="7E1EF4FF" w14:textId="77777777" w:rsidR="00D92FDE" w:rsidRDefault="00D92FDE" w:rsidP="00805498">
            <w:pPr>
              <w:pStyle w:val="Tabletext"/>
              <w:ind w:firstLine="400"/>
              <w:jc w:val="center"/>
            </w:pPr>
            <w:r>
              <w:t>1152.187</w:t>
            </w:r>
          </w:p>
        </w:tc>
        <w:tc>
          <w:tcPr>
            <w:tcW w:w="2160" w:type="dxa"/>
          </w:tcPr>
          <w:p w14:paraId="04A9E841" w14:textId="77777777" w:rsidR="00D92FDE" w:rsidRDefault="00D92FDE" w:rsidP="00805498">
            <w:pPr>
              <w:pStyle w:val="Tabletext"/>
              <w:ind w:firstLine="400"/>
              <w:jc w:val="center"/>
            </w:pPr>
            <w:r>
              <w:t>91.632</w:t>
            </w:r>
          </w:p>
        </w:tc>
      </w:tr>
      <w:tr w:rsidR="00D92FDE" w14:paraId="765333DD" w14:textId="77777777" w:rsidTr="00805498">
        <w:tblPrEx>
          <w:tblBorders>
            <w:bottom w:val="single" w:sz="6" w:space="0" w:color="auto"/>
          </w:tblBorders>
        </w:tblPrEx>
        <w:trPr>
          <w:cantSplit/>
          <w:jc w:val="center"/>
        </w:trPr>
        <w:tc>
          <w:tcPr>
            <w:tcW w:w="896" w:type="dxa"/>
          </w:tcPr>
          <w:p w14:paraId="7A6CE4D9" w14:textId="77777777" w:rsidR="00D92FDE" w:rsidRDefault="00D92FDE" w:rsidP="00805498">
            <w:pPr>
              <w:pStyle w:val="Tabletext"/>
              <w:ind w:firstLine="400"/>
              <w:jc w:val="center"/>
            </w:pPr>
            <w:r>
              <w:t>17</w:t>
            </w:r>
          </w:p>
        </w:tc>
        <w:tc>
          <w:tcPr>
            <w:tcW w:w="2183" w:type="dxa"/>
          </w:tcPr>
          <w:p w14:paraId="3E9461E0" w14:textId="77777777" w:rsidR="00D92FDE" w:rsidRDefault="00D92FDE" w:rsidP="00805498">
            <w:pPr>
              <w:pStyle w:val="Tabletext"/>
              <w:ind w:firstLine="400"/>
              <w:jc w:val="center"/>
            </w:pPr>
            <w:r>
              <w:t>1152.187</w:t>
            </w:r>
          </w:p>
        </w:tc>
        <w:tc>
          <w:tcPr>
            <w:tcW w:w="2183" w:type="dxa"/>
          </w:tcPr>
          <w:p w14:paraId="5D7BB0C1" w14:textId="77777777" w:rsidR="00D92FDE" w:rsidRDefault="00D92FDE" w:rsidP="00805498">
            <w:pPr>
              <w:pStyle w:val="Tabletext"/>
              <w:ind w:firstLine="400"/>
              <w:jc w:val="center"/>
            </w:pPr>
            <w:r>
              <w:t>1200.178</w:t>
            </w:r>
          </w:p>
        </w:tc>
        <w:tc>
          <w:tcPr>
            <w:tcW w:w="2160" w:type="dxa"/>
          </w:tcPr>
          <w:p w14:paraId="6D38C8E8" w14:textId="77777777" w:rsidR="00D92FDE" w:rsidRDefault="00D92FDE" w:rsidP="00805498">
            <w:pPr>
              <w:pStyle w:val="Tabletext"/>
              <w:ind w:firstLine="400"/>
              <w:jc w:val="center"/>
            </w:pPr>
            <w:r>
              <w:t>1249.7</w:t>
            </w:r>
          </w:p>
        </w:tc>
        <w:tc>
          <w:tcPr>
            <w:tcW w:w="2160" w:type="dxa"/>
          </w:tcPr>
          <w:p w14:paraId="36806298" w14:textId="77777777" w:rsidR="00D92FDE" w:rsidRDefault="00D92FDE" w:rsidP="00805498">
            <w:pPr>
              <w:pStyle w:val="Tabletext"/>
              <w:ind w:firstLine="400"/>
              <w:jc w:val="center"/>
            </w:pPr>
            <w:r>
              <w:t>97.513</w:t>
            </w:r>
          </w:p>
        </w:tc>
      </w:tr>
      <w:tr w:rsidR="00D92FDE" w14:paraId="6580ECD2" w14:textId="77777777" w:rsidTr="00805498">
        <w:tblPrEx>
          <w:tblBorders>
            <w:bottom w:val="single" w:sz="6" w:space="0" w:color="auto"/>
          </w:tblBorders>
        </w:tblPrEx>
        <w:trPr>
          <w:cantSplit/>
          <w:jc w:val="center"/>
        </w:trPr>
        <w:tc>
          <w:tcPr>
            <w:tcW w:w="896" w:type="dxa"/>
          </w:tcPr>
          <w:p w14:paraId="70F98C89" w14:textId="77777777" w:rsidR="00D92FDE" w:rsidRDefault="00D92FDE" w:rsidP="00805498">
            <w:pPr>
              <w:pStyle w:val="Tabletext"/>
              <w:ind w:firstLine="400"/>
              <w:jc w:val="center"/>
            </w:pPr>
            <w:r>
              <w:t>18</w:t>
            </w:r>
          </w:p>
        </w:tc>
        <w:tc>
          <w:tcPr>
            <w:tcW w:w="2183" w:type="dxa"/>
          </w:tcPr>
          <w:p w14:paraId="3091494C" w14:textId="77777777" w:rsidR="00D92FDE" w:rsidRDefault="00D92FDE" w:rsidP="00805498">
            <w:pPr>
              <w:pStyle w:val="Tabletext"/>
              <w:ind w:firstLine="400"/>
              <w:jc w:val="center"/>
            </w:pPr>
            <w:r>
              <w:t>1249.7</w:t>
            </w:r>
          </w:p>
        </w:tc>
        <w:tc>
          <w:tcPr>
            <w:tcW w:w="2183" w:type="dxa"/>
          </w:tcPr>
          <w:p w14:paraId="50B5C73E" w14:textId="77777777" w:rsidR="00D92FDE" w:rsidRDefault="00D92FDE" w:rsidP="00805498">
            <w:pPr>
              <w:pStyle w:val="Tabletext"/>
              <w:ind w:firstLine="400"/>
              <w:jc w:val="center"/>
            </w:pPr>
            <w:r>
              <w:t>1300.816</w:t>
            </w:r>
          </w:p>
        </w:tc>
        <w:tc>
          <w:tcPr>
            <w:tcW w:w="2160" w:type="dxa"/>
          </w:tcPr>
          <w:p w14:paraId="68A97F2C" w14:textId="77777777" w:rsidR="00D92FDE" w:rsidRDefault="00D92FDE" w:rsidP="00805498">
            <w:pPr>
              <w:pStyle w:val="Tabletext"/>
              <w:ind w:firstLine="400"/>
              <w:jc w:val="center"/>
            </w:pPr>
            <w:r>
              <w:t>1353.592</w:t>
            </w:r>
          </w:p>
        </w:tc>
        <w:tc>
          <w:tcPr>
            <w:tcW w:w="2160" w:type="dxa"/>
          </w:tcPr>
          <w:p w14:paraId="4980992B" w14:textId="77777777" w:rsidR="00D92FDE" w:rsidRDefault="00D92FDE" w:rsidP="00805498">
            <w:pPr>
              <w:pStyle w:val="Tabletext"/>
              <w:ind w:firstLine="400"/>
              <w:jc w:val="center"/>
            </w:pPr>
            <w:r>
              <w:t>103.892</w:t>
            </w:r>
          </w:p>
        </w:tc>
      </w:tr>
      <w:tr w:rsidR="00D92FDE" w14:paraId="4576AD54" w14:textId="77777777" w:rsidTr="00805498">
        <w:tblPrEx>
          <w:tblBorders>
            <w:bottom w:val="single" w:sz="6" w:space="0" w:color="auto"/>
          </w:tblBorders>
        </w:tblPrEx>
        <w:trPr>
          <w:cantSplit/>
          <w:jc w:val="center"/>
        </w:trPr>
        <w:tc>
          <w:tcPr>
            <w:tcW w:w="896" w:type="dxa"/>
            <w:tcBorders>
              <w:bottom w:val="nil"/>
            </w:tcBorders>
          </w:tcPr>
          <w:p w14:paraId="1E0A2B34" w14:textId="77777777" w:rsidR="00D92FDE" w:rsidRDefault="00D92FDE" w:rsidP="00805498">
            <w:pPr>
              <w:pStyle w:val="Tabletext"/>
              <w:ind w:firstLine="400"/>
              <w:jc w:val="center"/>
            </w:pPr>
            <w:r>
              <w:t>19</w:t>
            </w:r>
          </w:p>
        </w:tc>
        <w:tc>
          <w:tcPr>
            <w:tcW w:w="2183" w:type="dxa"/>
            <w:tcBorders>
              <w:bottom w:val="nil"/>
            </w:tcBorders>
          </w:tcPr>
          <w:p w14:paraId="0728277C" w14:textId="77777777" w:rsidR="00D92FDE" w:rsidRDefault="00D92FDE" w:rsidP="00805498">
            <w:pPr>
              <w:pStyle w:val="Tabletext"/>
              <w:ind w:firstLine="400"/>
              <w:jc w:val="center"/>
            </w:pPr>
            <w:r>
              <w:t>1353.592</w:t>
            </w:r>
          </w:p>
        </w:tc>
        <w:tc>
          <w:tcPr>
            <w:tcW w:w="2183" w:type="dxa"/>
            <w:tcBorders>
              <w:bottom w:val="nil"/>
            </w:tcBorders>
          </w:tcPr>
          <w:p w14:paraId="2A7F7F5D" w14:textId="77777777" w:rsidR="00D92FDE" w:rsidRDefault="00D92FDE" w:rsidP="00805498">
            <w:pPr>
              <w:pStyle w:val="Tabletext"/>
              <w:ind w:firstLine="400"/>
              <w:jc w:val="center"/>
            </w:pPr>
            <w:r>
              <w:t>1408.094</w:t>
            </w:r>
          </w:p>
        </w:tc>
        <w:tc>
          <w:tcPr>
            <w:tcW w:w="2160" w:type="dxa"/>
            <w:tcBorders>
              <w:bottom w:val="nil"/>
            </w:tcBorders>
          </w:tcPr>
          <w:p w14:paraId="7845D8EA" w14:textId="77777777" w:rsidR="00D92FDE" w:rsidRDefault="00D92FDE" w:rsidP="00805498">
            <w:pPr>
              <w:pStyle w:val="Tabletext"/>
              <w:ind w:firstLine="400"/>
              <w:jc w:val="center"/>
            </w:pPr>
            <w:r>
              <w:t>1464.392</w:t>
            </w:r>
          </w:p>
        </w:tc>
        <w:tc>
          <w:tcPr>
            <w:tcW w:w="2160" w:type="dxa"/>
            <w:tcBorders>
              <w:bottom w:val="nil"/>
            </w:tcBorders>
          </w:tcPr>
          <w:p w14:paraId="2A9F89D0" w14:textId="77777777" w:rsidR="00D92FDE" w:rsidRDefault="00D92FDE" w:rsidP="00805498">
            <w:pPr>
              <w:pStyle w:val="Tabletext"/>
              <w:ind w:firstLine="400"/>
              <w:jc w:val="center"/>
            </w:pPr>
            <w:r>
              <w:t>110.801</w:t>
            </w:r>
          </w:p>
        </w:tc>
      </w:tr>
      <w:tr w:rsidR="00D92FDE" w14:paraId="1A82FA79" w14:textId="77777777" w:rsidTr="00805498">
        <w:tblPrEx>
          <w:tblBorders>
            <w:bottom w:val="single" w:sz="6" w:space="0" w:color="auto"/>
          </w:tblBorders>
        </w:tblPrEx>
        <w:trPr>
          <w:cantSplit/>
          <w:jc w:val="center"/>
        </w:trPr>
        <w:tc>
          <w:tcPr>
            <w:tcW w:w="896" w:type="dxa"/>
          </w:tcPr>
          <w:p w14:paraId="74E45544" w14:textId="77777777" w:rsidR="00D92FDE" w:rsidRDefault="00D92FDE" w:rsidP="00805498">
            <w:pPr>
              <w:pStyle w:val="Tabletext"/>
              <w:ind w:firstLine="400"/>
              <w:jc w:val="center"/>
            </w:pPr>
            <w:r>
              <w:br w:type="page"/>
            </w:r>
            <w:r>
              <w:br w:type="page"/>
              <w:t>20</w:t>
            </w:r>
          </w:p>
        </w:tc>
        <w:tc>
          <w:tcPr>
            <w:tcW w:w="2183" w:type="dxa"/>
          </w:tcPr>
          <w:p w14:paraId="76A8052A" w14:textId="77777777" w:rsidR="00D92FDE" w:rsidRDefault="00D92FDE" w:rsidP="00805498">
            <w:pPr>
              <w:pStyle w:val="Tabletext"/>
              <w:ind w:firstLine="400"/>
              <w:jc w:val="center"/>
            </w:pPr>
            <w:r>
              <w:t>1464.392</w:t>
            </w:r>
          </w:p>
        </w:tc>
        <w:tc>
          <w:tcPr>
            <w:tcW w:w="2183" w:type="dxa"/>
          </w:tcPr>
          <w:p w14:paraId="26DB1904" w14:textId="77777777" w:rsidR="00D92FDE" w:rsidRDefault="00D92FDE" w:rsidP="00805498">
            <w:pPr>
              <w:pStyle w:val="Tabletext"/>
              <w:ind w:firstLine="400"/>
              <w:jc w:val="center"/>
            </w:pPr>
            <w:r>
              <w:t>1522.559</w:t>
            </w:r>
          </w:p>
        </w:tc>
        <w:tc>
          <w:tcPr>
            <w:tcW w:w="2160" w:type="dxa"/>
          </w:tcPr>
          <w:p w14:paraId="3E5B7290" w14:textId="77777777" w:rsidR="00D92FDE" w:rsidRDefault="00D92FDE" w:rsidP="00805498">
            <w:pPr>
              <w:pStyle w:val="Tabletext"/>
              <w:ind w:firstLine="400"/>
              <w:jc w:val="center"/>
            </w:pPr>
            <w:r>
              <w:t>1582.668</w:t>
            </w:r>
          </w:p>
        </w:tc>
        <w:tc>
          <w:tcPr>
            <w:tcW w:w="2160" w:type="dxa"/>
          </w:tcPr>
          <w:p w14:paraId="5546DC6C" w14:textId="77777777" w:rsidR="00D92FDE" w:rsidRDefault="00D92FDE" w:rsidP="00805498">
            <w:pPr>
              <w:pStyle w:val="Tabletext"/>
              <w:ind w:firstLine="400"/>
              <w:jc w:val="center"/>
            </w:pPr>
            <w:r>
              <w:t>118.275</w:t>
            </w:r>
          </w:p>
        </w:tc>
      </w:tr>
      <w:tr w:rsidR="00D92FDE" w14:paraId="3E745218" w14:textId="77777777" w:rsidTr="00805498">
        <w:tblPrEx>
          <w:tblBorders>
            <w:bottom w:val="single" w:sz="6" w:space="0" w:color="auto"/>
          </w:tblBorders>
        </w:tblPrEx>
        <w:trPr>
          <w:cantSplit/>
          <w:jc w:val="center"/>
        </w:trPr>
        <w:tc>
          <w:tcPr>
            <w:tcW w:w="896" w:type="dxa"/>
          </w:tcPr>
          <w:p w14:paraId="2DCFA244" w14:textId="77777777" w:rsidR="00D92FDE" w:rsidRDefault="00D92FDE" w:rsidP="00805498">
            <w:pPr>
              <w:pStyle w:val="Tabletext"/>
              <w:ind w:firstLine="400"/>
              <w:jc w:val="center"/>
            </w:pPr>
            <w:r>
              <w:t>21</w:t>
            </w:r>
          </w:p>
        </w:tc>
        <w:tc>
          <w:tcPr>
            <w:tcW w:w="2183" w:type="dxa"/>
          </w:tcPr>
          <w:p w14:paraId="1190C7EC" w14:textId="77777777" w:rsidR="00D92FDE" w:rsidRDefault="00D92FDE" w:rsidP="00805498">
            <w:pPr>
              <w:pStyle w:val="Tabletext"/>
              <w:ind w:firstLine="400"/>
              <w:jc w:val="center"/>
            </w:pPr>
            <w:r>
              <w:t>1582.668</w:t>
            </w:r>
          </w:p>
        </w:tc>
        <w:tc>
          <w:tcPr>
            <w:tcW w:w="2183" w:type="dxa"/>
          </w:tcPr>
          <w:p w14:paraId="7A526B91" w14:textId="77777777" w:rsidR="00D92FDE" w:rsidRDefault="00D92FDE" w:rsidP="00805498">
            <w:pPr>
              <w:pStyle w:val="Tabletext"/>
              <w:ind w:firstLine="400"/>
              <w:jc w:val="center"/>
            </w:pPr>
            <w:r>
              <w:t>1644.795</w:t>
            </w:r>
          </w:p>
        </w:tc>
        <w:tc>
          <w:tcPr>
            <w:tcW w:w="2160" w:type="dxa"/>
          </w:tcPr>
          <w:p w14:paraId="46F59AC7" w14:textId="77777777" w:rsidR="00D92FDE" w:rsidRDefault="00D92FDE" w:rsidP="00805498">
            <w:pPr>
              <w:pStyle w:val="Tabletext"/>
              <w:ind w:firstLine="400"/>
              <w:jc w:val="center"/>
            </w:pPr>
            <w:r>
              <w:t>1709.021</w:t>
            </w:r>
          </w:p>
        </w:tc>
        <w:tc>
          <w:tcPr>
            <w:tcW w:w="2160" w:type="dxa"/>
          </w:tcPr>
          <w:p w14:paraId="573F9CEF" w14:textId="77777777" w:rsidR="00D92FDE" w:rsidRDefault="00D92FDE" w:rsidP="00805498">
            <w:pPr>
              <w:pStyle w:val="Tabletext"/>
              <w:ind w:firstLine="400"/>
              <w:jc w:val="center"/>
            </w:pPr>
            <w:r>
              <w:t>126.354</w:t>
            </w:r>
          </w:p>
        </w:tc>
      </w:tr>
      <w:tr w:rsidR="00D92FDE" w14:paraId="64403F77" w14:textId="77777777" w:rsidTr="00805498">
        <w:tblPrEx>
          <w:tblBorders>
            <w:bottom w:val="single" w:sz="6" w:space="0" w:color="auto"/>
          </w:tblBorders>
        </w:tblPrEx>
        <w:trPr>
          <w:cantSplit/>
          <w:jc w:val="center"/>
        </w:trPr>
        <w:tc>
          <w:tcPr>
            <w:tcW w:w="896" w:type="dxa"/>
          </w:tcPr>
          <w:p w14:paraId="0F7E3152" w14:textId="77777777" w:rsidR="00D92FDE" w:rsidRDefault="00D92FDE" w:rsidP="00805498">
            <w:pPr>
              <w:pStyle w:val="Tabletext"/>
              <w:ind w:firstLine="400"/>
              <w:jc w:val="center"/>
            </w:pPr>
            <w:r>
              <w:t>22</w:t>
            </w:r>
          </w:p>
        </w:tc>
        <w:tc>
          <w:tcPr>
            <w:tcW w:w="2183" w:type="dxa"/>
          </w:tcPr>
          <w:p w14:paraId="7736DF04" w14:textId="77777777" w:rsidR="00D92FDE" w:rsidRDefault="00D92FDE" w:rsidP="00805498">
            <w:pPr>
              <w:pStyle w:val="Tabletext"/>
              <w:ind w:firstLine="400"/>
              <w:jc w:val="center"/>
            </w:pPr>
            <w:r>
              <w:t>1709.021</w:t>
            </w:r>
          </w:p>
        </w:tc>
        <w:tc>
          <w:tcPr>
            <w:tcW w:w="2183" w:type="dxa"/>
          </w:tcPr>
          <w:p w14:paraId="0F16A08E" w14:textId="77777777" w:rsidR="00D92FDE" w:rsidRDefault="00D92FDE" w:rsidP="00805498">
            <w:pPr>
              <w:pStyle w:val="Tabletext"/>
              <w:ind w:firstLine="400"/>
              <w:jc w:val="center"/>
            </w:pPr>
            <w:r>
              <w:t>1775.427</w:t>
            </w:r>
          </w:p>
        </w:tc>
        <w:tc>
          <w:tcPr>
            <w:tcW w:w="2160" w:type="dxa"/>
          </w:tcPr>
          <w:p w14:paraId="721A240D" w14:textId="77777777" w:rsidR="00D92FDE" w:rsidRDefault="00D92FDE" w:rsidP="00805498">
            <w:pPr>
              <w:pStyle w:val="Tabletext"/>
              <w:ind w:firstLine="400"/>
              <w:jc w:val="center"/>
            </w:pPr>
            <w:r>
              <w:t>1844.098</w:t>
            </w:r>
          </w:p>
        </w:tc>
        <w:tc>
          <w:tcPr>
            <w:tcW w:w="2160" w:type="dxa"/>
          </w:tcPr>
          <w:p w14:paraId="6FE5F6F6" w14:textId="77777777" w:rsidR="00D92FDE" w:rsidRDefault="00D92FDE" w:rsidP="00805498">
            <w:pPr>
              <w:pStyle w:val="Tabletext"/>
              <w:ind w:firstLine="400"/>
              <w:jc w:val="center"/>
            </w:pPr>
            <w:r>
              <w:t>135.077</w:t>
            </w:r>
          </w:p>
        </w:tc>
      </w:tr>
      <w:tr w:rsidR="00D92FDE" w14:paraId="39F6C471" w14:textId="77777777" w:rsidTr="00805498">
        <w:tblPrEx>
          <w:tblBorders>
            <w:bottom w:val="single" w:sz="6" w:space="0" w:color="auto"/>
          </w:tblBorders>
        </w:tblPrEx>
        <w:trPr>
          <w:cantSplit/>
          <w:jc w:val="center"/>
        </w:trPr>
        <w:tc>
          <w:tcPr>
            <w:tcW w:w="896" w:type="dxa"/>
          </w:tcPr>
          <w:p w14:paraId="0FCF9B10" w14:textId="77777777" w:rsidR="00D92FDE" w:rsidRDefault="00D92FDE" w:rsidP="00805498">
            <w:pPr>
              <w:pStyle w:val="Tabletext"/>
              <w:ind w:firstLine="400"/>
              <w:jc w:val="center"/>
            </w:pPr>
            <w:r>
              <w:t>23</w:t>
            </w:r>
          </w:p>
        </w:tc>
        <w:tc>
          <w:tcPr>
            <w:tcW w:w="2183" w:type="dxa"/>
          </w:tcPr>
          <w:p w14:paraId="2A7C7EB2" w14:textId="77777777" w:rsidR="00D92FDE" w:rsidRDefault="00D92FDE" w:rsidP="00805498">
            <w:pPr>
              <w:pStyle w:val="Tabletext"/>
              <w:ind w:firstLine="400"/>
              <w:jc w:val="center"/>
            </w:pPr>
            <w:r>
              <w:t>1844.098</w:t>
            </w:r>
          </w:p>
        </w:tc>
        <w:tc>
          <w:tcPr>
            <w:tcW w:w="2183" w:type="dxa"/>
          </w:tcPr>
          <w:p w14:paraId="051529E4" w14:textId="77777777" w:rsidR="00D92FDE" w:rsidRDefault="00D92FDE" w:rsidP="00805498">
            <w:pPr>
              <w:pStyle w:val="Tabletext"/>
              <w:ind w:firstLine="400"/>
              <w:jc w:val="center"/>
            </w:pPr>
            <w:r>
              <w:t>1915.121</w:t>
            </w:r>
          </w:p>
        </w:tc>
        <w:tc>
          <w:tcPr>
            <w:tcW w:w="2160" w:type="dxa"/>
          </w:tcPr>
          <w:p w14:paraId="17F4BE49" w14:textId="77777777" w:rsidR="00D92FDE" w:rsidRDefault="00D92FDE" w:rsidP="00805498">
            <w:pPr>
              <w:pStyle w:val="Tabletext"/>
              <w:ind w:firstLine="400"/>
              <w:jc w:val="center"/>
            </w:pPr>
            <w:r>
              <w:t>1988.587</w:t>
            </w:r>
          </w:p>
        </w:tc>
        <w:tc>
          <w:tcPr>
            <w:tcW w:w="2160" w:type="dxa"/>
          </w:tcPr>
          <w:p w14:paraId="2334C1AD" w14:textId="77777777" w:rsidR="00D92FDE" w:rsidRDefault="00D92FDE" w:rsidP="00805498">
            <w:pPr>
              <w:pStyle w:val="Tabletext"/>
              <w:ind w:firstLine="400"/>
              <w:jc w:val="center"/>
            </w:pPr>
            <w:r>
              <w:t>144.489</w:t>
            </w:r>
          </w:p>
        </w:tc>
      </w:tr>
      <w:tr w:rsidR="00D92FDE" w14:paraId="7B914405" w14:textId="77777777" w:rsidTr="00805498">
        <w:tblPrEx>
          <w:tblBorders>
            <w:bottom w:val="single" w:sz="6" w:space="0" w:color="auto"/>
          </w:tblBorders>
        </w:tblPrEx>
        <w:trPr>
          <w:cantSplit/>
          <w:jc w:val="center"/>
        </w:trPr>
        <w:tc>
          <w:tcPr>
            <w:tcW w:w="896" w:type="dxa"/>
          </w:tcPr>
          <w:p w14:paraId="4ADAFE8A" w14:textId="77777777" w:rsidR="00D92FDE" w:rsidRDefault="00D92FDE" w:rsidP="00805498">
            <w:pPr>
              <w:pStyle w:val="Tabletext"/>
              <w:ind w:firstLine="400"/>
              <w:jc w:val="center"/>
            </w:pPr>
            <w:r>
              <w:t>24</w:t>
            </w:r>
          </w:p>
        </w:tc>
        <w:tc>
          <w:tcPr>
            <w:tcW w:w="2183" w:type="dxa"/>
          </w:tcPr>
          <w:p w14:paraId="4E63C5A7" w14:textId="77777777" w:rsidR="00D92FDE" w:rsidRDefault="00D92FDE" w:rsidP="00805498">
            <w:pPr>
              <w:pStyle w:val="Tabletext"/>
              <w:ind w:firstLine="400"/>
              <w:jc w:val="center"/>
            </w:pPr>
            <w:r>
              <w:t>1988.587</w:t>
            </w:r>
          </w:p>
        </w:tc>
        <w:tc>
          <w:tcPr>
            <w:tcW w:w="2183" w:type="dxa"/>
          </w:tcPr>
          <w:p w14:paraId="64A2897B" w14:textId="77777777" w:rsidR="00D92FDE" w:rsidRDefault="00D92FDE" w:rsidP="00805498">
            <w:pPr>
              <w:pStyle w:val="Tabletext"/>
              <w:ind w:firstLine="400"/>
              <w:jc w:val="center"/>
            </w:pPr>
            <w:r>
              <w:t>2064.59</w:t>
            </w:r>
          </w:p>
        </w:tc>
        <w:tc>
          <w:tcPr>
            <w:tcW w:w="2160" w:type="dxa"/>
          </w:tcPr>
          <w:p w14:paraId="4A813084" w14:textId="77777777" w:rsidR="00D92FDE" w:rsidRDefault="00D92FDE" w:rsidP="00805498">
            <w:pPr>
              <w:pStyle w:val="Tabletext"/>
              <w:ind w:firstLine="400"/>
              <w:jc w:val="center"/>
            </w:pPr>
            <w:r>
              <w:t>2143.227</w:t>
            </w:r>
          </w:p>
        </w:tc>
        <w:tc>
          <w:tcPr>
            <w:tcW w:w="2160" w:type="dxa"/>
          </w:tcPr>
          <w:p w14:paraId="592F02F5" w14:textId="77777777" w:rsidR="00D92FDE" w:rsidRDefault="00D92FDE" w:rsidP="00805498">
            <w:pPr>
              <w:pStyle w:val="Tabletext"/>
              <w:ind w:firstLine="400"/>
              <w:jc w:val="center"/>
            </w:pPr>
            <w:r>
              <w:t>154.64</w:t>
            </w:r>
          </w:p>
        </w:tc>
      </w:tr>
      <w:tr w:rsidR="00D92FDE" w14:paraId="6ED8346E" w14:textId="77777777" w:rsidTr="00805498">
        <w:tblPrEx>
          <w:tblBorders>
            <w:bottom w:val="single" w:sz="6" w:space="0" w:color="auto"/>
          </w:tblBorders>
        </w:tblPrEx>
        <w:trPr>
          <w:cantSplit/>
          <w:jc w:val="center"/>
        </w:trPr>
        <w:tc>
          <w:tcPr>
            <w:tcW w:w="896" w:type="dxa"/>
          </w:tcPr>
          <w:p w14:paraId="0EEB7DEA" w14:textId="77777777" w:rsidR="00D92FDE" w:rsidRDefault="00D92FDE" w:rsidP="00805498">
            <w:pPr>
              <w:pStyle w:val="Tabletext"/>
              <w:ind w:firstLine="400"/>
              <w:jc w:val="center"/>
            </w:pPr>
            <w:r>
              <w:t>25</w:t>
            </w:r>
          </w:p>
        </w:tc>
        <w:tc>
          <w:tcPr>
            <w:tcW w:w="2183" w:type="dxa"/>
          </w:tcPr>
          <w:p w14:paraId="7B4A247D" w14:textId="77777777" w:rsidR="00D92FDE" w:rsidRDefault="00D92FDE" w:rsidP="00805498">
            <w:pPr>
              <w:pStyle w:val="Tabletext"/>
              <w:ind w:firstLine="400"/>
              <w:jc w:val="center"/>
            </w:pPr>
            <w:r>
              <w:t>2143.227</w:t>
            </w:r>
          </w:p>
        </w:tc>
        <w:tc>
          <w:tcPr>
            <w:tcW w:w="2183" w:type="dxa"/>
          </w:tcPr>
          <w:p w14:paraId="6666CF3C" w14:textId="77777777" w:rsidR="00D92FDE" w:rsidRDefault="00D92FDE" w:rsidP="00805498">
            <w:pPr>
              <w:pStyle w:val="Tabletext"/>
              <w:ind w:firstLine="400"/>
              <w:jc w:val="center"/>
            </w:pPr>
            <w:r>
              <w:t>2224.597</w:t>
            </w:r>
          </w:p>
        </w:tc>
        <w:tc>
          <w:tcPr>
            <w:tcW w:w="2160" w:type="dxa"/>
          </w:tcPr>
          <w:p w14:paraId="11292C82" w14:textId="77777777" w:rsidR="00D92FDE" w:rsidRDefault="00D92FDE" w:rsidP="00805498">
            <w:pPr>
              <w:pStyle w:val="Tabletext"/>
              <w:ind w:firstLine="400"/>
              <w:jc w:val="center"/>
            </w:pPr>
            <w:r>
              <w:t>2308.806</w:t>
            </w:r>
          </w:p>
        </w:tc>
        <w:tc>
          <w:tcPr>
            <w:tcW w:w="2160" w:type="dxa"/>
          </w:tcPr>
          <w:p w14:paraId="739D266E" w14:textId="77777777" w:rsidR="00D92FDE" w:rsidRDefault="00D92FDE" w:rsidP="00805498">
            <w:pPr>
              <w:pStyle w:val="Tabletext"/>
              <w:ind w:firstLine="400"/>
              <w:jc w:val="center"/>
            </w:pPr>
            <w:r>
              <w:t>165.579</w:t>
            </w:r>
          </w:p>
        </w:tc>
      </w:tr>
      <w:tr w:rsidR="00D92FDE" w14:paraId="1FD82409" w14:textId="77777777" w:rsidTr="00805498">
        <w:tblPrEx>
          <w:tblBorders>
            <w:bottom w:val="single" w:sz="6" w:space="0" w:color="auto"/>
          </w:tblBorders>
        </w:tblPrEx>
        <w:trPr>
          <w:cantSplit/>
          <w:jc w:val="center"/>
        </w:trPr>
        <w:tc>
          <w:tcPr>
            <w:tcW w:w="896" w:type="dxa"/>
          </w:tcPr>
          <w:p w14:paraId="77606482" w14:textId="77777777" w:rsidR="00D92FDE" w:rsidRDefault="00D92FDE" w:rsidP="00805498">
            <w:pPr>
              <w:pStyle w:val="Tabletext"/>
              <w:ind w:firstLine="400"/>
              <w:jc w:val="center"/>
            </w:pPr>
            <w:r>
              <w:t>26</w:t>
            </w:r>
          </w:p>
        </w:tc>
        <w:tc>
          <w:tcPr>
            <w:tcW w:w="2183" w:type="dxa"/>
          </w:tcPr>
          <w:p w14:paraId="47FCB581" w14:textId="77777777" w:rsidR="00D92FDE" w:rsidRDefault="00D92FDE" w:rsidP="00805498">
            <w:pPr>
              <w:pStyle w:val="Tabletext"/>
              <w:ind w:firstLine="400"/>
              <w:jc w:val="center"/>
            </w:pPr>
            <w:r>
              <w:t>2308.806</w:t>
            </w:r>
          </w:p>
        </w:tc>
        <w:tc>
          <w:tcPr>
            <w:tcW w:w="2183" w:type="dxa"/>
          </w:tcPr>
          <w:p w14:paraId="44CBED74" w14:textId="77777777" w:rsidR="00D92FDE" w:rsidRDefault="00D92FDE" w:rsidP="00805498">
            <w:pPr>
              <w:pStyle w:val="Tabletext"/>
              <w:ind w:firstLine="400"/>
              <w:jc w:val="center"/>
            </w:pPr>
            <w:r>
              <w:t>2395.959</w:t>
            </w:r>
          </w:p>
        </w:tc>
        <w:tc>
          <w:tcPr>
            <w:tcW w:w="2160" w:type="dxa"/>
          </w:tcPr>
          <w:p w14:paraId="5E6161F1" w14:textId="77777777" w:rsidR="00D92FDE" w:rsidRDefault="00D92FDE" w:rsidP="00805498">
            <w:pPr>
              <w:pStyle w:val="Tabletext"/>
              <w:ind w:firstLine="400"/>
              <w:jc w:val="center"/>
            </w:pPr>
            <w:r>
              <w:t>2486.169</w:t>
            </w:r>
          </w:p>
        </w:tc>
        <w:tc>
          <w:tcPr>
            <w:tcW w:w="2160" w:type="dxa"/>
          </w:tcPr>
          <w:p w14:paraId="58F73C7B" w14:textId="77777777" w:rsidR="00D92FDE" w:rsidRDefault="00D92FDE" w:rsidP="00805498">
            <w:pPr>
              <w:pStyle w:val="Tabletext"/>
              <w:ind w:firstLine="400"/>
              <w:jc w:val="center"/>
            </w:pPr>
            <w:r>
              <w:t>177.364</w:t>
            </w:r>
          </w:p>
        </w:tc>
      </w:tr>
      <w:tr w:rsidR="00D92FDE" w14:paraId="3E45B332" w14:textId="77777777" w:rsidTr="00805498">
        <w:tblPrEx>
          <w:tblBorders>
            <w:bottom w:val="single" w:sz="6" w:space="0" w:color="auto"/>
          </w:tblBorders>
        </w:tblPrEx>
        <w:trPr>
          <w:cantSplit/>
          <w:jc w:val="center"/>
        </w:trPr>
        <w:tc>
          <w:tcPr>
            <w:tcW w:w="896" w:type="dxa"/>
          </w:tcPr>
          <w:p w14:paraId="41EB2F95" w14:textId="77777777" w:rsidR="00D92FDE" w:rsidRDefault="00D92FDE" w:rsidP="00805498">
            <w:pPr>
              <w:pStyle w:val="Tabletext"/>
              <w:ind w:firstLine="400"/>
              <w:jc w:val="center"/>
            </w:pPr>
            <w:r>
              <w:t>27</w:t>
            </w:r>
          </w:p>
        </w:tc>
        <w:tc>
          <w:tcPr>
            <w:tcW w:w="2183" w:type="dxa"/>
          </w:tcPr>
          <w:p w14:paraId="768D3773" w14:textId="77777777" w:rsidR="00D92FDE" w:rsidRDefault="00D92FDE" w:rsidP="00805498">
            <w:pPr>
              <w:pStyle w:val="Tabletext"/>
              <w:ind w:firstLine="400"/>
              <w:jc w:val="center"/>
            </w:pPr>
            <w:r>
              <w:t>2486.169</w:t>
            </w:r>
          </w:p>
        </w:tc>
        <w:tc>
          <w:tcPr>
            <w:tcW w:w="2183" w:type="dxa"/>
          </w:tcPr>
          <w:p w14:paraId="22952C31" w14:textId="77777777" w:rsidR="00D92FDE" w:rsidRDefault="00D92FDE" w:rsidP="00805498">
            <w:pPr>
              <w:pStyle w:val="Tabletext"/>
              <w:ind w:firstLine="400"/>
              <w:jc w:val="center"/>
            </w:pPr>
            <w:r>
              <w:t>2579.551</w:t>
            </w:r>
          </w:p>
        </w:tc>
        <w:tc>
          <w:tcPr>
            <w:tcW w:w="2160" w:type="dxa"/>
          </w:tcPr>
          <w:p w14:paraId="4FCD1F8D" w14:textId="77777777" w:rsidR="00D92FDE" w:rsidRDefault="00D92FDE" w:rsidP="00805498">
            <w:pPr>
              <w:pStyle w:val="Tabletext"/>
              <w:ind w:firstLine="400"/>
              <w:jc w:val="center"/>
            </w:pPr>
            <w:r>
              <w:t>2676.223</w:t>
            </w:r>
          </w:p>
        </w:tc>
        <w:tc>
          <w:tcPr>
            <w:tcW w:w="2160" w:type="dxa"/>
          </w:tcPr>
          <w:p w14:paraId="0B405691" w14:textId="77777777" w:rsidR="00D92FDE" w:rsidRDefault="00D92FDE" w:rsidP="00805498">
            <w:pPr>
              <w:pStyle w:val="Tabletext"/>
              <w:ind w:firstLine="400"/>
              <w:jc w:val="center"/>
            </w:pPr>
            <w:r>
              <w:t>190.054</w:t>
            </w:r>
          </w:p>
        </w:tc>
      </w:tr>
      <w:tr w:rsidR="00D92FDE" w14:paraId="12621694" w14:textId="77777777" w:rsidTr="00805498">
        <w:tblPrEx>
          <w:tblBorders>
            <w:bottom w:val="single" w:sz="6" w:space="0" w:color="auto"/>
          </w:tblBorders>
        </w:tblPrEx>
        <w:trPr>
          <w:cantSplit/>
          <w:jc w:val="center"/>
        </w:trPr>
        <w:tc>
          <w:tcPr>
            <w:tcW w:w="896" w:type="dxa"/>
          </w:tcPr>
          <w:p w14:paraId="12F859B0" w14:textId="77777777" w:rsidR="00D92FDE" w:rsidRDefault="00D92FDE" w:rsidP="00805498">
            <w:pPr>
              <w:pStyle w:val="Tabletext"/>
              <w:ind w:firstLine="400"/>
              <w:jc w:val="center"/>
            </w:pPr>
            <w:r>
              <w:t>28</w:t>
            </w:r>
          </w:p>
        </w:tc>
        <w:tc>
          <w:tcPr>
            <w:tcW w:w="2183" w:type="dxa"/>
          </w:tcPr>
          <w:p w14:paraId="5C956437" w14:textId="77777777" w:rsidR="00D92FDE" w:rsidRDefault="00D92FDE" w:rsidP="00805498">
            <w:pPr>
              <w:pStyle w:val="Tabletext"/>
              <w:ind w:firstLine="400"/>
              <w:jc w:val="center"/>
            </w:pPr>
            <w:r>
              <w:t>2676.223</w:t>
            </w:r>
          </w:p>
        </w:tc>
        <w:tc>
          <w:tcPr>
            <w:tcW w:w="2183" w:type="dxa"/>
          </w:tcPr>
          <w:p w14:paraId="6A32836B" w14:textId="77777777" w:rsidR="00D92FDE" w:rsidRDefault="00D92FDE" w:rsidP="00805498">
            <w:pPr>
              <w:pStyle w:val="Tabletext"/>
              <w:ind w:firstLine="400"/>
              <w:jc w:val="center"/>
            </w:pPr>
            <w:r>
              <w:t>2776.309</w:t>
            </w:r>
          </w:p>
        </w:tc>
        <w:tc>
          <w:tcPr>
            <w:tcW w:w="2160" w:type="dxa"/>
          </w:tcPr>
          <w:p w14:paraId="2EE8A03A" w14:textId="77777777" w:rsidR="00D92FDE" w:rsidRDefault="00D92FDE" w:rsidP="00805498">
            <w:pPr>
              <w:pStyle w:val="Tabletext"/>
              <w:ind w:firstLine="400"/>
              <w:jc w:val="center"/>
            </w:pPr>
            <w:r>
              <w:t>2879.937</w:t>
            </w:r>
          </w:p>
        </w:tc>
        <w:tc>
          <w:tcPr>
            <w:tcW w:w="2160" w:type="dxa"/>
          </w:tcPr>
          <w:p w14:paraId="2D578A51" w14:textId="77777777" w:rsidR="00D92FDE" w:rsidRDefault="00D92FDE" w:rsidP="00805498">
            <w:pPr>
              <w:pStyle w:val="Tabletext"/>
              <w:ind w:firstLine="400"/>
              <w:jc w:val="center"/>
            </w:pPr>
            <w:r>
              <w:t>203.713</w:t>
            </w:r>
          </w:p>
        </w:tc>
      </w:tr>
      <w:tr w:rsidR="00D92FDE" w14:paraId="59BC43F8" w14:textId="77777777" w:rsidTr="00805498">
        <w:tblPrEx>
          <w:tblBorders>
            <w:bottom w:val="single" w:sz="6" w:space="0" w:color="auto"/>
          </w:tblBorders>
        </w:tblPrEx>
        <w:trPr>
          <w:cantSplit/>
          <w:jc w:val="center"/>
        </w:trPr>
        <w:tc>
          <w:tcPr>
            <w:tcW w:w="896" w:type="dxa"/>
          </w:tcPr>
          <w:p w14:paraId="5808D460" w14:textId="77777777" w:rsidR="00D92FDE" w:rsidRDefault="00D92FDE" w:rsidP="00805498">
            <w:pPr>
              <w:pStyle w:val="Tabletext"/>
              <w:ind w:firstLine="400"/>
              <w:jc w:val="center"/>
            </w:pPr>
            <w:r>
              <w:t>29</w:t>
            </w:r>
          </w:p>
        </w:tc>
        <w:tc>
          <w:tcPr>
            <w:tcW w:w="2183" w:type="dxa"/>
          </w:tcPr>
          <w:p w14:paraId="65C851F2" w14:textId="77777777" w:rsidR="00D92FDE" w:rsidRDefault="00D92FDE" w:rsidP="00805498">
            <w:pPr>
              <w:pStyle w:val="Tabletext"/>
              <w:ind w:firstLine="400"/>
              <w:jc w:val="center"/>
            </w:pPr>
            <w:r>
              <w:t>2879.937</w:t>
            </w:r>
          </w:p>
        </w:tc>
        <w:tc>
          <w:tcPr>
            <w:tcW w:w="2183" w:type="dxa"/>
          </w:tcPr>
          <w:p w14:paraId="50FCA068" w14:textId="77777777" w:rsidR="00D92FDE" w:rsidRDefault="00D92FDE" w:rsidP="00805498">
            <w:pPr>
              <w:pStyle w:val="Tabletext"/>
              <w:ind w:firstLine="400"/>
              <w:jc w:val="center"/>
            </w:pPr>
            <w:r>
              <w:t>2987.238</w:t>
            </w:r>
          </w:p>
        </w:tc>
        <w:tc>
          <w:tcPr>
            <w:tcW w:w="2160" w:type="dxa"/>
          </w:tcPr>
          <w:p w14:paraId="06A29A6A" w14:textId="77777777" w:rsidR="00D92FDE" w:rsidRDefault="00D92FDE" w:rsidP="00805498">
            <w:pPr>
              <w:pStyle w:val="Tabletext"/>
              <w:ind w:firstLine="400"/>
              <w:jc w:val="center"/>
            </w:pPr>
            <w:r>
              <w:t>3098.35</w:t>
            </w:r>
          </w:p>
        </w:tc>
        <w:tc>
          <w:tcPr>
            <w:tcW w:w="2160" w:type="dxa"/>
          </w:tcPr>
          <w:p w14:paraId="270A85D0" w14:textId="77777777" w:rsidR="00D92FDE" w:rsidRDefault="00D92FDE" w:rsidP="00805498">
            <w:pPr>
              <w:pStyle w:val="Tabletext"/>
              <w:ind w:firstLine="400"/>
              <w:jc w:val="center"/>
            </w:pPr>
            <w:r>
              <w:t>218.414</w:t>
            </w:r>
          </w:p>
        </w:tc>
      </w:tr>
      <w:tr w:rsidR="00D92FDE" w14:paraId="26FD824F" w14:textId="77777777" w:rsidTr="00805498">
        <w:tblPrEx>
          <w:tblBorders>
            <w:bottom w:val="single" w:sz="6" w:space="0" w:color="auto"/>
          </w:tblBorders>
        </w:tblPrEx>
        <w:trPr>
          <w:cantSplit/>
          <w:jc w:val="center"/>
        </w:trPr>
        <w:tc>
          <w:tcPr>
            <w:tcW w:w="896" w:type="dxa"/>
          </w:tcPr>
          <w:p w14:paraId="26885EE8" w14:textId="77777777" w:rsidR="00D92FDE" w:rsidRDefault="00D92FDE" w:rsidP="00805498">
            <w:pPr>
              <w:pStyle w:val="Tabletext"/>
              <w:ind w:firstLine="400"/>
              <w:jc w:val="center"/>
            </w:pPr>
            <w:r>
              <w:t>30</w:t>
            </w:r>
          </w:p>
        </w:tc>
        <w:tc>
          <w:tcPr>
            <w:tcW w:w="2183" w:type="dxa"/>
          </w:tcPr>
          <w:p w14:paraId="58ADADA4" w14:textId="77777777" w:rsidR="00D92FDE" w:rsidRDefault="00D92FDE" w:rsidP="00805498">
            <w:pPr>
              <w:pStyle w:val="Tabletext"/>
              <w:ind w:firstLine="400"/>
              <w:jc w:val="center"/>
            </w:pPr>
            <w:r>
              <w:t>3098.35</w:t>
            </w:r>
          </w:p>
        </w:tc>
        <w:tc>
          <w:tcPr>
            <w:tcW w:w="2183" w:type="dxa"/>
          </w:tcPr>
          <w:p w14:paraId="19EB51BC" w14:textId="77777777" w:rsidR="00D92FDE" w:rsidRDefault="00D92FDE" w:rsidP="00805498">
            <w:pPr>
              <w:pStyle w:val="Tabletext"/>
              <w:ind w:firstLine="400"/>
              <w:jc w:val="center"/>
            </w:pPr>
            <w:r>
              <w:t>3213.415</w:t>
            </w:r>
          </w:p>
        </w:tc>
        <w:tc>
          <w:tcPr>
            <w:tcW w:w="2160" w:type="dxa"/>
          </w:tcPr>
          <w:p w14:paraId="73AB5503" w14:textId="77777777" w:rsidR="00D92FDE" w:rsidRDefault="00D92FDE" w:rsidP="00805498">
            <w:pPr>
              <w:pStyle w:val="Tabletext"/>
              <w:ind w:firstLine="400"/>
              <w:jc w:val="center"/>
            </w:pPr>
            <w:r>
              <w:t>3332.579</w:t>
            </w:r>
          </w:p>
        </w:tc>
        <w:tc>
          <w:tcPr>
            <w:tcW w:w="2160" w:type="dxa"/>
          </w:tcPr>
          <w:p w14:paraId="0EE94B61" w14:textId="77777777" w:rsidR="00D92FDE" w:rsidRDefault="00D92FDE" w:rsidP="00805498">
            <w:pPr>
              <w:pStyle w:val="Tabletext"/>
              <w:ind w:firstLine="400"/>
              <w:jc w:val="center"/>
            </w:pPr>
            <w:r>
              <w:t>234.229</w:t>
            </w:r>
          </w:p>
        </w:tc>
      </w:tr>
      <w:tr w:rsidR="00D92FDE" w14:paraId="584DDAB5" w14:textId="77777777" w:rsidTr="00805498">
        <w:tblPrEx>
          <w:tblBorders>
            <w:bottom w:val="single" w:sz="6" w:space="0" w:color="auto"/>
          </w:tblBorders>
        </w:tblPrEx>
        <w:trPr>
          <w:cantSplit/>
          <w:jc w:val="center"/>
        </w:trPr>
        <w:tc>
          <w:tcPr>
            <w:tcW w:w="896" w:type="dxa"/>
          </w:tcPr>
          <w:p w14:paraId="667CE1C5" w14:textId="77777777" w:rsidR="00D92FDE" w:rsidRDefault="00D92FDE" w:rsidP="00805498">
            <w:pPr>
              <w:pStyle w:val="Tabletext"/>
              <w:ind w:firstLine="400"/>
              <w:jc w:val="center"/>
            </w:pPr>
            <w:r>
              <w:t>31</w:t>
            </w:r>
          </w:p>
        </w:tc>
        <w:tc>
          <w:tcPr>
            <w:tcW w:w="2183" w:type="dxa"/>
          </w:tcPr>
          <w:p w14:paraId="5FEE30EF" w14:textId="77777777" w:rsidR="00D92FDE" w:rsidRDefault="00D92FDE" w:rsidP="00805498">
            <w:pPr>
              <w:pStyle w:val="Tabletext"/>
              <w:ind w:firstLine="400"/>
              <w:jc w:val="center"/>
            </w:pPr>
            <w:r>
              <w:t>3332.579</w:t>
            </w:r>
          </w:p>
        </w:tc>
        <w:tc>
          <w:tcPr>
            <w:tcW w:w="2183" w:type="dxa"/>
          </w:tcPr>
          <w:p w14:paraId="4FD83004" w14:textId="77777777" w:rsidR="00D92FDE" w:rsidRDefault="00D92FDE" w:rsidP="00805498">
            <w:pPr>
              <w:pStyle w:val="Tabletext"/>
              <w:ind w:firstLine="400"/>
              <w:jc w:val="center"/>
            </w:pPr>
            <w:r>
              <w:t>3455.993</w:t>
            </w:r>
          </w:p>
        </w:tc>
        <w:tc>
          <w:tcPr>
            <w:tcW w:w="2160" w:type="dxa"/>
          </w:tcPr>
          <w:p w14:paraId="33B6F893" w14:textId="77777777" w:rsidR="00D92FDE" w:rsidRDefault="00D92FDE" w:rsidP="00805498">
            <w:pPr>
              <w:pStyle w:val="Tabletext"/>
              <w:ind w:firstLine="400"/>
              <w:jc w:val="center"/>
            </w:pPr>
            <w:r>
              <w:t>3583.817</w:t>
            </w:r>
          </w:p>
        </w:tc>
        <w:tc>
          <w:tcPr>
            <w:tcW w:w="2160" w:type="dxa"/>
          </w:tcPr>
          <w:p w14:paraId="0D6AE131" w14:textId="77777777" w:rsidR="00D92FDE" w:rsidRDefault="00D92FDE" w:rsidP="00805498">
            <w:pPr>
              <w:pStyle w:val="Tabletext"/>
              <w:ind w:firstLine="400"/>
              <w:jc w:val="center"/>
            </w:pPr>
            <w:r>
              <w:t>251.238</w:t>
            </w:r>
          </w:p>
        </w:tc>
      </w:tr>
      <w:tr w:rsidR="00D92FDE" w14:paraId="64F8ED2C" w14:textId="77777777" w:rsidTr="00805498">
        <w:tblPrEx>
          <w:tblBorders>
            <w:bottom w:val="single" w:sz="6" w:space="0" w:color="auto"/>
          </w:tblBorders>
        </w:tblPrEx>
        <w:trPr>
          <w:cantSplit/>
          <w:jc w:val="center"/>
        </w:trPr>
        <w:tc>
          <w:tcPr>
            <w:tcW w:w="896" w:type="dxa"/>
          </w:tcPr>
          <w:p w14:paraId="3DCC3DA7" w14:textId="77777777" w:rsidR="00D92FDE" w:rsidRDefault="00D92FDE" w:rsidP="00805498">
            <w:pPr>
              <w:pStyle w:val="Tabletext"/>
              <w:ind w:firstLine="400"/>
              <w:jc w:val="center"/>
            </w:pPr>
            <w:r>
              <w:t>32</w:t>
            </w:r>
          </w:p>
        </w:tc>
        <w:tc>
          <w:tcPr>
            <w:tcW w:w="2183" w:type="dxa"/>
          </w:tcPr>
          <w:p w14:paraId="5F65F8B9" w14:textId="77777777" w:rsidR="00D92FDE" w:rsidRDefault="00D92FDE" w:rsidP="00805498">
            <w:pPr>
              <w:pStyle w:val="Tabletext"/>
              <w:ind w:firstLine="400"/>
              <w:jc w:val="center"/>
            </w:pPr>
            <w:r>
              <w:t>3583.817</w:t>
            </w:r>
          </w:p>
        </w:tc>
        <w:tc>
          <w:tcPr>
            <w:tcW w:w="2183" w:type="dxa"/>
          </w:tcPr>
          <w:p w14:paraId="6603AEDE" w14:textId="77777777" w:rsidR="00D92FDE" w:rsidRDefault="00D92FDE" w:rsidP="00805498">
            <w:pPr>
              <w:pStyle w:val="Tabletext"/>
              <w:ind w:firstLine="400"/>
              <w:jc w:val="center"/>
            </w:pPr>
            <w:r>
              <w:t>3716.212</w:t>
            </w:r>
          </w:p>
        </w:tc>
        <w:tc>
          <w:tcPr>
            <w:tcW w:w="2160" w:type="dxa"/>
          </w:tcPr>
          <w:p w14:paraId="36585670" w14:textId="77777777" w:rsidR="00D92FDE" w:rsidRDefault="00D92FDE" w:rsidP="00805498">
            <w:pPr>
              <w:pStyle w:val="Tabletext"/>
              <w:ind w:firstLine="400"/>
              <w:jc w:val="center"/>
            </w:pPr>
            <w:r>
              <w:t>3853.348</w:t>
            </w:r>
          </w:p>
        </w:tc>
        <w:tc>
          <w:tcPr>
            <w:tcW w:w="2160" w:type="dxa"/>
          </w:tcPr>
          <w:p w14:paraId="75F8CDB7" w14:textId="77777777" w:rsidR="00D92FDE" w:rsidRDefault="00D92FDE" w:rsidP="00805498">
            <w:pPr>
              <w:pStyle w:val="Tabletext"/>
              <w:ind w:firstLine="400"/>
              <w:jc w:val="center"/>
            </w:pPr>
            <w:r>
              <w:t>269.531</w:t>
            </w:r>
          </w:p>
        </w:tc>
      </w:tr>
      <w:tr w:rsidR="00D92FDE" w14:paraId="672BF8AF" w14:textId="77777777" w:rsidTr="00805498">
        <w:tblPrEx>
          <w:tblBorders>
            <w:bottom w:val="single" w:sz="6" w:space="0" w:color="auto"/>
          </w:tblBorders>
        </w:tblPrEx>
        <w:trPr>
          <w:cantSplit/>
          <w:jc w:val="center"/>
        </w:trPr>
        <w:tc>
          <w:tcPr>
            <w:tcW w:w="896" w:type="dxa"/>
          </w:tcPr>
          <w:p w14:paraId="3CAFAF64" w14:textId="77777777" w:rsidR="00D92FDE" w:rsidRDefault="00D92FDE" w:rsidP="00805498">
            <w:pPr>
              <w:pStyle w:val="Tabletext"/>
              <w:ind w:firstLine="400"/>
              <w:jc w:val="center"/>
            </w:pPr>
            <w:r>
              <w:t>33</w:t>
            </w:r>
          </w:p>
        </w:tc>
        <w:tc>
          <w:tcPr>
            <w:tcW w:w="2183" w:type="dxa"/>
          </w:tcPr>
          <w:p w14:paraId="3AE85337" w14:textId="77777777" w:rsidR="00D92FDE" w:rsidRDefault="00D92FDE" w:rsidP="00805498">
            <w:pPr>
              <w:pStyle w:val="Tabletext"/>
              <w:ind w:firstLine="400"/>
              <w:jc w:val="center"/>
            </w:pPr>
            <w:r>
              <w:t>3853.348</w:t>
            </w:r>
          </w:p>
        </w:tc>
        <w:tc>
          <w:tcPr>
            <w:tcW w:w="2183" w:type="dxa"/>
          </w:tcPr>
          <w:p w14:paraId="7DCD2E2F" w14:textId="77777777" w:rsidR="00D92FDE" w:rsidRDefault="00D92FDE" w:rsidP="00805498">
            <w:pPr>
              <w:pStyle w:val="Tabletext"/>
              <w:ind w:firstLine="400"/>
              <w:jc w:val="center"/>
            </w:pPr>
            <w:r>
              <w:t>3995.399</w:t>
            </w:r>
          </w:p>
        </w:tc>
        <w:tc>
          <w:tcPr>
            <w:tcW w:w="2160" w:type="dxa"/>
          </w:tcPr>
          <w:p w14:paraId="4371ACAC" w14:textId="77777777" w:rsidR="00D92FDE" w:rsidRDefault="00D92FDE" w:rsidP="00805498">
            <w:pPr>
              <w:pStyle w:val="Tabletext"/>
              <w:ind w:firstLine="400"/>
              <w:jc w:val="center"/>
            </w:pPr>
            <w:r>
              <w:t>4142.547</w:t>
            </w:r>
          </w:p>
        </w:tc>
        <w:tc>
          <w:tcPr>
            <w:tcW w:w="2160" w:type="dxa"/>
          </w:tcPr>
          <w:p w14:paraId="7AFA1607" w14:textId="77777777" w:rsidR="00D92FDE" w:rsidRDefault="00D92FDE" w:rsidP="00805498">
            <w:pPr>
              <w:pStyle w:val="Tabletext"/>
              <w:ind w:firstLine="400"/>
              <w:jc w:val="center"/>
            </w:pPr>
            <w:r>
              <w:t>289.199</w:t>
            </w:r>
          </w:p>
        </w:tc>
      </w:tr>
    </w:tbl>
    <w:p w14:paraId="1CF05261" w14:textId="77777777" w:rsidR="00D92FDE" w:rsidRDefault="00D92FDE" w:rsidP="00D92FDE">
      <w:pPr>
        <w:pStyle w:val="Tablefin"/>
        <w:ind w:firstLine="360"/>
      </w:pPr>
    </w:p>
    <w:p w14:paraId="4A950FEE" w14:textId="77777777" w:rsidR="00D92FDE" w:rsidRDefault="00D92FDE" w:rsidP="00D92FDE">
      <w:pPr>
        <w:pStyle w:val="TableNo"/>
      </w:pPr>
      <w:r>
        <w:br w:type="page"/>
      </w:r>
      <w:r>
        <w:lastRenderedPageBreak/>
        <w:t>表</w:t>
      </w:r>
      <w:r>
        <w:t>7</w:t>
      </w:r>
      <w:r>
        <w:t>（</w:t>
      </w:r>
      <w:r>
        <w:rPr>
          <w:rFonts w:ascii="STKaiti" w:eastAsia="STKaiti" w:hAnsi="STKaiti" w:cs="STKaiti" w:hint="eastAsia"/>
        </w:rPr>
        <w:t>完</w:t>
      </w:r>
      <w:r>
        <w:t>）</w:t>
      </w:r>
    </w:p>
    <w:tbl>
      <w:tblPr>
        <w:tblW w:w="9639" w:type="dxa"/>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903"/>
        <w:gridCol w:w="2196"/>
        <w:gridCol w:w="2196"/>
        <w:gridCol w:w="2172"/>
        <w:gridCol w:w="2172"/>
      </w:tblGrid>
      <w:tr w:rsidR="00D92FDE" w14:paraId="6C29FCE0" w14:textId="77777777" w:rsidTr="00805498">
        <w:trPr>
          <w:cantSplit/>
          <w:tblHeader/>
          <w:jc w:val="center"/>
        </w:trPr>
        <w:tc>
          <w:tcPr>
            <w:tcW w:w="898" w:type="dxa"/>
            <w:tcBorders>
              <w:bottom w:val="single" w:sz="6" w:space="0" w:color="auto"/>
            </w:tcBorders>
          </w:tcPr>
          <w:p w14:paraId="5390FC3F" w14:textId="77777777" w:rsidR="00D92FDE" w:rsidRDefault="00D92FDE" w:rsidP="00805498">
            <w:pPr>
              <w:pStyle w:val="Tablehead"/>
              <w:ind w:firstLine="402"/>
            </w:pPr>
            <w:r>
              <w:rPr>
                <w:szCs w:val="22"/>
              </w:rPr>
              <w:t>组</w:t>
            </w:r>
          </w:p>
        </w:tc>
        <w:tc>
          <w:tcPr>
            <w:tcW w:w="2183" w:type="dxa"/>
            <w:tcBorders>
              <w:bottom w:val="single" w:sz="6" w:space="0" w:color="auto"/>
            </w:tcBorders>
          </w:tcPr>
          <w:p w14:paraId="7C29CE1B" w14:textId="77777777" w:rsidR="00D92FDE" w:rsidRDefault="00D92FDE" w:rsidP="00805498">
            <w:pPr>
              <w:pStyle w:val="Tablehead"/>
              <w:ind w:firstLine="402"/>
            </w:pPr>
            <w:r>
              <w:rPr>
                <w:szCs w:val="22"/>
              </w:rPr>
              <w:t>较低频率</w:t>
            </w:r>
            <w:r>
              <w:rPr>
                <w:szCs w:val="22"/>
              </w:rPr>
              <w:t>/</w:t>
            </w:r>
            <w:r>
              <w:rPr>
                <w:szCs w:val="22"/>
              </w:rPr>
              <w:t>赫兹</w:t>
            </w:r>
          </w:p>
        </w:tc>
        <w:tc>
          <w:tcPr>
            <w:tcW w:w="2183" w:type="dxa"/>
            <w:tcBorders>
              <w:bottom w:val="single" w:sz="6" w:space="0" w:color="auto"/>
            </w:tcBorders>
          </w:tcPr>
          <w:p w14:paraId="6AD4DE1D" w14:textId="77777777" w:rsidR="00D92FDE" w:rsidRDefault="00D92FDE" w:rsidP="00805498">
            <w:pPr>
              <w:pStyle w:val="Tablehead"/>
              <w:ind w:firstLine="402"/>
            </w:pPr>
            <w:r>
              <w:rPr>
                <w:szCs w:val="22"/>
              </w:rPr>
              <w:t>中心频率</w:t>
            </w:r>
            <w:r>
              <w:rPr>
                <w:szCs w:val="22"/>
              </w:rPr>
              <w:t>/</w:t>
            </w:r>
            <w:r>
              <w:rPr>
                <w:szCs w:val="22"/>
              </w:rPr>
              <w:t>赫兹</w:t>
            </w:r>
          </w:p>
        </w:tc>
        <w:tc>
          <w:tcPr>
            <w:tcW w:w="2160" w:type="dxa"/>
            <w:tcBorders>
              <w:bottom w:val="single" w:sz="6" w:space="0" w:color="auto"/>
            </w:tcBorders>
          </w:tcPr>
          <w:p w14:paraId="0359E591" w14:textId="77777777" w:rsidR="00D92FDE" w:rsidRDefault="00D92FDE" w:rsidP="00805498">
            <w:pPr>
              <w:pStyle w:val="Tablehead"/>
              <w:ind w:firstLine="402"/>
            </w:pPr>
            <w:r>
              <w:rPr>
                <w:rFonts w:hint="eastAsia"/>
                <w:szCs w:val="22"/>
                <w:lang w:eastAsia="zh-CN"/>
              </w:rPr>
              <w:t>较高频率</w:t>
            </w:r>
            <w:r>
              <w:rPr>
                <w:szCs w:val="22"/>
              </w:rPr>
              <w:t>/</w:t>
            </w:r>
            <w:r>
              <w:rPr>
                <w:szCs w:val="22"/>
              </w:rPr>
              <w:t>赫兹</w:t>
            </w:r>
          </w:p>
        </w:tc>
        <w:tc>
          <w:tcPr>
            <w:tcW w:w="2160" w:type="dxa"/>
            <w:tcBorders>
              <w:bottom w:val="single" w:sz="6" w:space="0" w:color="auto"/>
            </w:tcBorders>
          </w:tcPr>
          <w:p w14:paraId="2AC895DD" w14:textId="77777777" w:rsidR="00D92FDE" w:rsidRDefault="00D92FDE" w:rsidP="00805498">
            <w:pPr>
              <w:pStyle w:val="Tablehead"/>
              <w:ind w:firstLine="402"/>
            </w:pPr>
            <w:r>
              <w:rPr>
                <w:szCs w:val="22"/>
              </w:rPr>
              <w:t>频率宽度</w:t>
            </w:r>
            <w:r>
              <w:rPr>
                <w:szCs w:val="22"/>
              </w:rPr>
              <w:t>/</w:t>
            </w:r>
            <w:r>
              <w:rPr>
                <w:szCs w:val="22"/>
              </w:rPr>
              <w:t>赫兹</w:t>
            </w:r>
          </w:p>
        </w:tc>
      </w:tr>
      <w:tr w:rsidR="00D92FDE" w14:paraId="430B5982" w14:textId="77777777" w:rsidTr="00805498">
        <w:trPr>
          <w:cantSplit/>
          <w:tblHeader/>
          <w:jc w:val="center"/>
        </w:trPr>
        <w:tc>
          <w:tcPr>
            <w:tcW w:w="898" w:type="dxa"/>
            <w:tcBorders>
              <w:bottom w:val="single" w:sz="12" w:space="0" w:color="auto"/>
            </w:tcBorders>
          </w:tcPr>
          <w:p w14:paraId="21D7030E" w14:textId="77777777" w:rsidR="00D92FDE" w:rsidRDefault="00D92FDE" w:rsidP="00805498">
            <w:pPr>
              <w:pStyle w:val="Tabletext"/>
              <w:ind w:firstLine="400"/>
              <w:jc w:val="center"/>
              <w:rPr>
                <w:i/>
                <w:iCs/>
                <w:szCs w:val="22"/>
              </w:rPr>
            </w:pPr>
            <w:r>
              <w:rPr>
                <w:i/>
                <w:iCs/>
                <w:szCs w:val="22"/>
              </w:rPr>
              <w:t>k</w:t>
            </w:r>
          </w:p>
        </w:tc>
        <w:tc>
          <w:tcPr>
            <w:tcW w:w="2183" w:type="dxa"/>
            <w:tcBorders>
              <w:bottom w:val="single" w:sz="12" w:space="0" w:color="auto"/>
            </w:tcBorders>
          </w:tcPr>
          <w:p w14:paraId="509CF64B" w14:textId="77777777" w:rsidR="00D92FDE" w:rsidRDefault="00D92FDE" w:rsidP="00805498">
            <w:pPr>
              <w:pStyle w:val="Tabletext"/>
              <w:ind w:firstLine="400"/>
              <w:jc w:val="center"/>
              <w:rPr>
                <w:i/>
                <w:iCs/>
                <w:szCs w:val="22"/>
              </w:rPr>
            </w:pPr>
            <w:r>
              <w:rPr>
                <w:i/>
                <w:iCs/>
                <w:szCs w:val="22"/>
              </w:rPr>
              <w:t>f</w:t>
            </w:r>
            <w:r>
              <w:rPr>
                <w:i/>
                <w:iCs/>
                <w:position w:val="-4"/>
                <w:szCs w:val="22"/>
              </w:rPr>
              <w:t>l</w:t>
            </w:r>
            <w:r>
              <w:rPr>
                <w:i/>
                <w:iCs/>
                <w:szCs w:val="22"/>
              </w:rPr>
              <w:t>[k]</w:t>
            </w:r>
          </w:p>
        </w:tc>
        <w:tc>
          <w:tcPr>
            <w:tcW w:w="2183" w:type="dxa"/>
            <w:tcBorders>
              <w:bottom w:val="single" w:sz="12" w:space="0" w:color="auto"/>
            </w:tcBorders>
          </w:tcPr>
          <w:p w14:paraId="30A17CA7" w14:textId="77777777" w:rsidR="00D92FDE" w:rsidRDefault="00D92FDE" w:rsidP="00805498">
            <w:pPr>
              <w:pStyle w:val="Tabletext"/>
              <w:ind w:firstLine="400"/>
              <w:jc w:val="center"/>
              <w:rPr>
                <w:i/>
                <w:iCs/>
                <w:szCs w:val="22"/>
              </w:rPr>
            </w:pPr>
            <w:r>
              <w:rPr>
                <w:i/>
                <w:iCs/>
                <w:szCs w:val="22"/>
              </w:rPr>
              <w:t>f</w:t>
            </w:r>
            <w:r>
              <w:rPr>
                <w:i/>
                <w:iCs/>
                <w:position w:val="-4"/>
                <w:szCs w:val="22"/>
              </w:rPr>
              <w:t>c</w:t>
            </w:r>
            <w:r>
              <w:rPr>
                <w:i/>
                <w:iCs/>
                <w:szCs w:val="22"/>
              </w:rPr>
              <w:t>[k]</w:t>
            </w:r>
          </w:p>
        </w:tc>
        <w:tc>
          <w:tcPr>
            <w:tcW w:w="2160" w:type="dxa"/>
            <w:tcBorders>
              <w:bottom w:val="single" w:sz="12" w:space="0" w:color="auto"/>
            </w:tcBorders>
          </w:tcPr>
          <w:p w14:paraId="3E37F19A" w14:textId="77777777" w:rsidR="00D92FDE" w:rsidRDefault="00D92FDE" w:rsidP="00805498">
            <w:pPr>
              <w:pStyle w:val="Tabletext"/>
              <w:ind w:firstLine="400"/>
              <w:jc w:val="center"/>
              <w:rPr>
                <w:i/>
                <w:iCs/>
                <w:szCs w:val="22"/>
              </w:rPr>
            </w:pPr>
            <w:r>
              <w:rPr>
                <w:i/>
                <w:iCs/>
                <w:szCs w:val="22"/>
              </w:rPr>
              <w:t>f</w:t>
            </w:r>
            <w:r>
              <w:rPr>
                <w:i/>
                <w:iCs/>
                <w:position w:val="-4"/>
                <w:szCs w:val="22"/>
              </w:rPr>
              <w:t>u</w:t>
            </w:r>
            <w:r>
              <w:rPr>
                <w:i/>
                <w:iCs/>
                <w:szCs w:val="22"/>
              </w:rPr>
              <w:t>[k]</w:t>
            </w:r>
          </w:p>
        </w:tc>
        <w:tc>
          <w:tcPr>
            <w:tcW w:w="2160" w:type="dxa"/>
            <w:tcBorders>
              <w:bottom w:val="single" w:sz="12" w:space="0" w:color="auto"/>
            </w:tcBorders>
          </w:tcPr>
          <w:p w14:paraId="033C801C" w14:textId="77777777" w:rsidR="00D92FDE" w:rsidRDefault="00D92FDE" w:rsidP="00805498">
            <w:pPr>
              <w:pStyle w:val="Tabletext"/>
              <w:ind w:firstLine="400"/>
              <w:jc w:val="center"/>
              <w:rPr>
                <w:i/>
                <w:iCs/>
                <w:szCs w:val="22"/>
              </w:rPr>
            </w:pPr>
            <w:r>
              <w:rPr>
                <w:i/>
                <w:iCs/>
                <w:szCs w:val="22"/>
              </w:rPr>
              <w:t>f</w:t>
            </w:r>
            <w:r>
              <w:rPr>
                <w:i/>
                <w:iCs/>
                <w:position w:val="-4"/>
                <w:szCs w:val="22"/>
              </w:rPr>
              <w:t>w</w:t>
            </w:r>
            <w:r>
              <w:rPr>
                <w:i/>
                <w:iCs/>
                <w:szCs w:val="22"/>
              </w:rPr>
              <w:t>[k]</w:t>
            </w:r>
          </w:p>
        </w:tc>
      </w:tr>
      <w:tr w:rsidR="00D92FDE" w14:paraId="218582B8" w14:textId="77777777" w:rsidTr="00805498">
        <w:tblPrEx>
          <w:tblBorders>
            <w:bottom w:val="single" w:sz="6" w:space="0" w:color="auto"/>
          </w:tblBorders>
        </w:tblPrEx>
        <w:trPr>
          <w:cantSplit/>
          <w:jc w:val="center"/>
        </w:trPr>
        <w:tc>
          <w:tcPr>
            <w:tcW w:w="896" w:type="dxa"/>
            <w:tcBorders>
              <w:top w:val="single" w:sz="12" w:space="0" w:color="auto"/>
            </w:tcBorders>
          </w:tcPr>
          <w:p w14:paraId="2575B7EE" w14:textId="77777777" w:rsidR="00D92FDE" w:rsidRDefault="00D92FDE" w:rsidP="00805498">
            <w:pPr>
              <w:pStyle w:val="Tabletext"/>
              <w:ind w:firstLine="400"/>
              <w:jc w:val="center"/>
            </w:pPr>
            <w:r>
              <w:t>34</w:t>
            </w:r>
          </w:p>
        </w:tc>
        <w:tc>
          <w:tcPr>
            <w:tcW w:w="2183" w:type="dxa"/>
            <w:tcBorders>
              <w:top w:val="single" w:sz="12" w:space="0" w:color="auto"/>
            </w:tcBorders>
          </w:tcPr>
          <w:p w14:paraId="301DFEED" w14:textId="77777777" w:rsidR="00D92FDE" w:rsidRDefault="00D92FDE" w:rsidP="00805498">
            <w:pPr>
              <w:pStyle w:val="Tabletext"/>
              <w:ind w:firstLine="400"/>
              <w:jc w:val="center"/>
            </w:pPr>
            <w:r>
              <w:t>4142.547</w:t>
            </w:r>
          </w:p>
        </w:tc>
        <w:tc>
          <w:tcPr>
            <w:tcW w:w="2183" w:type="dxa"/>
            <w:tcBorders>
              <w:top w:val="single" w:sz="12" w:space="0" w:color="auto"/>
            </w:tcBorders>
          </w:tcPr>
          <w:p w14:paraId="09C99F4B" w14:textId="77777777" w:rsidR="00D92FDE" w:rsidRDefault="00D92FDE" w:rsidP="00805498">
            <w:pPr>
              <w:pStyle w:val="Tabletext"/>
              <w:ind w:firstLine="400"/>
              <w:jc w:val="center"/>
            </w:pPr>
            <w:r>
              <w:t>4294.979</w:t>
            </w:r>
          </w:p>
        </w:tc>
        <w:tc>
          <w:tcPr>
            <w:tcW w:w="2160" w:type="dxa"/>
            <w:tcBorders>
              <w:top w:val="single" w:sz="12" w:space="0" w:color="auto"/>
            </w:tcBorders>
          </w:tcPr>
          <w:p w14:paraId="16F0C7E1" w14:textId="77777777" w:rsidR="00D92FDE" w:rsidRDefault="00D92FDE" w:rsidP="00805498">
            <w:pPr>
              <w:pStyle w:val="Tabletext"/>
              <w:ind w:firstLine="400"/>
              <w:jc w:val="center"/>
            </w:pPr>
            <w:r>
              <w:t>4452.89</w:t>
            </w:r>
          </w:p>
        </w:tc>
        <w:tc>
          <w:tcPr>
            <w:tcW w:w="2160" w:type="dxa"/>
            <w:tcBorders>
              <w:top w:val="single" w:sz="12" w:space="0" w:color="auto"/>
            </w:tcBorders>
          </w:tcPr>
          <w:p w14:paraId="2E30CF17" w14:textId="77777777" w:rsidR="00D92FDE" w:rsidRDefault="00D92FDE" w:rsidP="00805498">
            <w:pPr>
              <w:pStyle w:val="Tabletext"/>
              <w:ind w:firstLine="400"/>
              <w:jc w:val="center"/>
            </w:pPr>
            <w:r>
              <w:t>310.343</w:t>
            </w:r>
          </w:p>
        </w:tc>
      </w:tr>
      <w:tr w:rsidR="00D92FDE" w14:paraId="6EFE5B63" w14:textId="77777777" w:rsidTr="00805498">
        <w:tblPrEx>
          <w:tblBorders>
            <w:bottom w:val="single" w:sz="6" w:space="0" w:color="auto"/>
          </w:tblBorders>
        </w:tblPrEx>
        <w:trPr>
          <w:cantSplit/>
          <w:jc w:val="center"/>
        </w:trPr>
        <w:tc>
          <w:tcPr>
            <w:tcW w:w="896" w:type="dxa"/>
          </w:tcPr>
          <w:p w14:paraId="19F48CC3" w14:textId="77777777" w:rsidR="00D92FDE" w:rsidRDefault="00D92FDE" w:rsidP="00805498">
            <w:pPr>
              <w:pStyle w:val="Tabletext"/>
              <w:ind w:firstLine="400"/>
              <w:jc w:val="center"/>
            </w:pPr>
            <w:r>
              <w:t>35</w:t>
            </w:r>
          </w:p>
        </w:tc>
        <w:tc>
          <w:tcPr>
            <w:tcW w:w="2183" w:type="dxa"/>
          </w:tcPr>
          <w:p w14:paraId="55C8C5FE" w14:textId="77777777" w:rsidR="00D92FDE" w:rsidRDefault="00D92FDE" w:rsidP="00805498">
            <w:pPr>
              <w:pStyle w:val="Tabletext"/>
              <w:ind w:firstLine="400"/>
              <w:jc w:val="center"/>
            </w:pPr>
            <w:r>
              <w:t>4452.89</w:t>
            </w:r>
          </w:p>
        </w:tc>
        <w:tc>
          <w:tcPr>
            <w:tcW w:w="2183" w:type="dxa"/>
          </w:tcPr>
          <w:p w14:paraId="1260811C" w14:textId="77777777" w:rsidR="00D92FDE" w:rsidRDefault="00D92FDE" w:rsidP="00805498">
            <w:pPr>
              <w:pStyle w:val="Tabletext"/>
              <w:ind w:firstLine="400"/>
              <w:jc w:val="center"/>
            </w:pPr>
            <w:r>
              <w:t>4616.482</w:t>
            </w:r>
          </w:p>
        </w:tc>
        <w:tc>
          <w:tcPr>
            <w:tcW w:w="2160" w:type="dxa"/>
          </w:tcPr>
          <w:p w14:paraId="1B45CEDD" w14:textId="77777777" w:rsidR="00D92FDE" w:rsidRDefault="00D92FDE" w:rsidP="00805498">
            <w:pPr>
              <w:pStyle w:val="Tabletext"/>
              <w:ind w:firstLine="400"/>
              <w:jc w:val="center"/>
            </w:pPr>
            <w:r>
              <w:t>4785.962</w:t>
            </w:r>
          </w:p>
        </w:tc>
        <w:tc>
          <w:tcPr>
            <w:tcW w:w="2160" w:type="dxa"/>
          </w:tcPr>
          <w:p w14:paraId="601DB6E5" w14:textId="77777777" w:rsidR="00D92FDE" w:rsidRDefault="00D92FDE" w:rsidP="00805498">
            <w:pPr>
              <w:pStyle w:val="Tabletext"/>
              <w:ind w:firstLine="400"/>
              <w:jc w:val="center"/>
            </w:pPr>
            <w:r>
              <w:t>333.072</w:t>
            </w:r>
          </w:p>
        </w:tc>
      </w:tr>
      <w:tr w:rsidR="00D92FDE" w14:paraId="40A3673D" w14:textId="77777777" w:rsidTr="00805498">
        <w:tblPrEx>
          <w:tblBorders>
            <w:bottom w:val="single" w:sz="6" w:space="0" w:color="auto"/>
          </w:tblBorders>
        </w:tblPrEx>
        <w:trPr>
          <w:cantSplit/>
          <w:jc w:val="center"/>
        </w:trPr>
        <w:tc>
          <w:tcPr>
            <w:tcW w:w="896" w:type="dxa"/>
          </w:tcPr>
          <w:p w14:paraId="2F04C9E5" w14:textId="77777777" w:rsidR="00D92FDE" w:rsidRDefault="00D92FDE" w:rsidP="00805498">
            <w:pPr>
              <w:pStyle w:val="Tabletext"/>
              <w:ind w:firstLine="400"/>
              <w:jc w:val="center"/>
            </w:pPr>
            <w:r>
              <w:t>36</w:t>
            </w:r>
          </w:p>
        </w:tc>
        <w:tc>
          <w:tcPr>
            <w:tcW w:w="2183" w:type="dxa"/>
          </w:tcPr>
          <w:p w14:paraId="65C22371" w14:textId="77777777" w:rsidR="00D92FDE" w:rsidRDefault="00D92FDE" w:rsidP="00805498">
            <w:pPr>
              <w:pStyle w:val="Tabletext"/>
              <w:ind w:firstLine="400"/>
              <w:jc w:val="center"/>
            </w:pPr>
            <w:r>
              <w:t>4785.962</w:t>
            </w:r>
          </w:p>
        </w:tc>
        <w:tc>
          <w:tcPr>
            <w:tcW w:w="2183" w:type="dxa"/>
          </w:tcPr>
          <w:p w14:paraId="63D68A4E" w14:textId="77777777" w:rsidR="00D92FDE" w:rsidRDefault="00D92FDE" w:rsidP="00805498">
            <w:pPr>
              <w:pStyle w:val="Tabletext"/>
              <w:ind w:firstLine="400"/>
              <w:jc w:val="center"/>
            </w:pPr>
            <w:r>
              <w:t>4961.548</w:t>
            </w:r>
          </w:p>
        </w:tc>
        <w:tc>
          <w:tcPr>
            <w:tcW w:w="2160" w:type="dxa"/>
          </w:tcPr>
          <w:p w14:paraId="3884AD86" w14:textId="77777777" w:rsidR="00D92FDE" w:rsidRDefault="00D92FDE" w:rsidP="00805498">
            <w:pPr>
              <w:pStyle w:val="Tabletext"/>
              <w:ind w:firstLine="400"/>
              <w:jc w:val="center"/>
            </w:pPr>
            <w:r>
              <w:t>5143.463</w:t>
            </w:r>
          </w:p>
        </w:tc>
        <w:tc>
          <w:tcPr>
            <w:tcW w:w="2160" w:type="dxa"/>
          </w:tcPr>
          <w:p w14:paraId="5501C9B1" w14:textId="77777777" w:rsidR="00D92FDE" w:rsidRDefault="00D92FDE" w:rsidP="00805498">
            <w:pPr>
              <w:pStyle w:val="Tabletext"/>
              <w:ind w:firstLine="400"/>
              <w:jc w:val="center"/>
            </w:pPr>
            <w:r>
              <w:t>357.5</w:t>
            </w:r>
          </w:p>
        </w:tc>
      </w:tr>
      <w:tr w:rsidR="00D92FDE" w14:paraId="6FEE2D3C" w14:textId="77777777" w:rsidTr="00805498">
        <w:tblPrEx>
          <w:tblBorders>
            <w:bottom w:val="single" w:sz="6" w:space="0" w:color="auto"/>
          </w:tblBorders>
        </w:tblPrEx>
        <w:trPr>
          <w:cantSplit/>
          <w:jc w:val="center"/>
        </w:trPr>
        <w:tc>
          <w:tcPr>
            <w:tcW w:w="896" w:type="dxa"/>
          </w:tcPr>
          <w:p w14:paraId="57BC6421" w14:textId="77777777" w:rsidR="00D92FDE" w:rsidRDefault="00D92FDE" w:rsidP="00805498">
            <w:pPr>
              <w:pStyle w:val="Tabletext"/>
              <w:ind w:firstLine="400"/>
              <w:jc w:val="center"/>
            </w:pPr>
            <w:r>
              <w:t>37</w:t>
            </w:r>
          </w:p>
        </w:tc>
        <w:tc>
          <w:tcPr>
            <w:tcW w:w="2183" w:type="dxa"/>
          </w:tcPr>
          <w:p w14:paraId="715A1F13" w14:textId="77777777" w:rsidR="00D92FDE" w:rsidRDefault="00D92FDE" w:rsidP="00805498">
            <w:pPr>
              <w:pStyle w:val="Tabletext"/>
              <w:ind w:firstLine="400"/>
              <w:jc w:val="center"/>
            </w:pPr>
            <w:r>
              <w:t>5143.463</w:t>
            </w:r>
          </w:p>
        </w:tc>
        <w:tc>
          <w:tcPr>
            <w:tcW w:w="2183" w:type="dxa"/>
          </w:tcPr>
          <w:p w14:paraId="29671AFC" w14:textId="77777777" w:rsidR="00D92FDE" w:rsidRDefault="00D92FDE" w:rsidP="00805498">
            <w:pPr>
              <w:pStyle w:val="Tabletext"/>
              <w:ind w:firstLine="400"/>
              <w:jc w:val="center"/>
            </w:pPr>
            <w:r>
              <w:t>5331.939</w:t>
            </w:r>
          </w:p>
        </w:tc>
        <w:tc>
          <w:tcPr>
            <w:tcW w:w="2160" w:type="dxa"/>
          </w:tcPr>
          <w:p w14:paraId="7382EB6B" w14:textId="77777777" w:rsidR="00D92FDE" w:rsidRDefault="00D92FDE" w:rsidP="00805498">
            <w:pPr>
              <w:pStyle w:val="Tabletext"/>
              <w:ind w:firstLine="400"/>
              <w:jc w:val="center"/>
            </w:pPr>
            <w:r>
              <w:t>5527.217</w:t>
            </w:r>
          </w:p>
        </w:tc>
        <w:tc>
          <w:tcPr>
            <w:tcW w:w="2160" w:type="dxa"/>
          </w:tcPr>
          <w:p w14:paraId="008E58B8" w14:textId="77777777" w:rsidR="00D92FDE" w:rsidRDefault="00D92FDE" w:rsidP="00805498">
            <w:pPr>
              <w:pStyle w:val="Tabletext"/>
              <w:ind w:firstLine="400"/>
              <w:jc w:val="center"/>
            </w:pPr>
            <w:r>
              <w:t>383.754</w:t>
            </w:r>
          </w:p>
        </w:tc>
      </w:tr>
      <w:tr w:rsidR="00D92FDE" w14:paraId="2029DD97" w14:textId="77777777" w:rsidTr="00805498">
        <w:tblPrEx>
          <w:tblBorders>
            <w:bottom w:val="single" w:sz="6" w:space="0" w:color="auto"/>
          </w:tblBorders>
        </w:tblPrEx>
        <w:trPr>
          <w:cantSplit/>
          <w:jc w:val="center"/>
        </w:trPr>
        <w:tc>
          <w:tcPr>
            <w:tcW w:w="896" w:type="dxa"/>
          </w:tcPr>
          <w:p w14:paraId="1F4A3EF3" w14:textId="77777777" w:rsidR="00D92FDE" w:rsidRDefault="00D92FDE" w:rsidP="00805498">
            <w:pPr>
              <w:pStyle w:val="Tabletext"/>
              <w:ind w:firstLine="400"/>
              <w:jc w:val="center"/>
            </w:pPr>
            <w:r>
              <w:t>38</w:t>
            </w:r>
          </w:p>
        </w:tc>
        <w:tc>
          <w:tcPr>
            <w:tcW w:w="2183" w:type="dxa"/>
          </w:tcPr>
          <w:p w14:paraId="7E5DC1B9" w14:textId="77777777" w:rsidR="00D92FDE" w:rsidRDefault="00D92FDE" w:rsidP="00805498">
            <w:pPr>
              <w:pStyle w:val="Tabletext"/>
              <w:ind w:firstLine="400"/>
              <w:jc w:val="center"/>
            </w:pPr>
            <w:r>
              <w:t>5527.217</w:t>
            </w:r>
          </w:p>
        </w:tc>
        <w:tc>
          <w:tcPr>
            <w:tcW w:w="2183" w:type="dxa"/>
          </w:tcPr>
          <w:p w14:paraId="6DDDC10D" w14:textId="77777777" w:rsidR="00D92FDE" w:rsidRDefault="00D92FDE" w:rsidP="00805498">
            <w:pPr>
              <w:pStyle w:val="Tabletext"/>
              <w:ind w:firstLine="400"/>
              <w:jc w:val="center"/>
            </w:pPr>
            <w:r>
              <w:t>5729.545</w:t>
            </w:r>
          </w:p>
        </w:tc>
        <w:tc>
          <w:tcPr>
            <w:tcW w:w="2160" w:type="dxa"/>
          </w:tcPr>
          <w:p w14:paraId="6F4410D2" w14:textId="77777777" w:rsidR="00D92FDE" w:rsidRDefault="00D92FDE" w:rsidP="00805498">
            <w:pPr>
              <w:pStyle w:val="Tabletext"/>
              <w:ind w:firstLine="400"/>
              <w:jc w:val="center"/>
            </w:pPr>
            <w:r>
              <w:t>5939.183</w:t>
            </w:r>
          </w:p>
        </w:tc>
        <w:tc>
          <w:tcPr>
            <w:tcW w:w="2160" w:type="dxa"/>
          </w:tcPr>
          <w:p w14:paraId="2146474B" w14:textId="77777777" w:rsidR="00D92FDE" w:rsidRDefault="00D92FDE" w:rsidP="00805498">
            <w:pPr>
              <w:pStyle w:val="Tabletext"/>
              <w:ind w:firstLine="400"/>
              <w:jc w:val="center"/>
            </w:pPr>
            <w:r>
              <w:t>411.966</w:t>
            </w:r>
          </w:p>
        </w:tc>
      </w:tr>
      <w:tr w:rsidR="00D92FDE" w14:paraId="64423C65" w14:textId="77777777" w:rsidTr="00805498">
        <w:tblPrEx>
          <w:tblBorders>
            <w:bottom w:val="single" w:sz="6" w:space="0" w:color="auto"/>
          </w:tblBorders>
        </w:tblPrEx>
        <w:trPr>
          <w:cantSplit/>
          <w:jc w:val="center"/>
        </w:trPr>
        <w:tc>
          <w:tcPr>
            <w:tcW w:w="896" w:type="dxa"/>
          </w:tcPr>
          <w:p w14:paraId="0126BF6E" w14:textId="77777777" w:rsidR="00D92FDE" w:rsidRDefault="00D92FDE" w:rsidP="00805498">
            <w:pPr>
              <w:pStyle w:val="Tabletext"/>
              <w:ind w:firstLine="400"/>
              <w:jc w:val="center"/>
            </w:pPr>
            <w:r>
              <w:t>39</w:t>
            </w:r>
          </w:p>
        </w:tc>
        <w:tc>
          <w:tcPr>
            <w:tcW w:w="2183" w:type="dxa"/>
          </w:tcPr>
          <w:p w14:paraId="468A7CB5" w14:textId="77777777" w:rsidR="00D92FDE" w:rsidRDefault="00D92FDE" w:rsidP="00805498">
            <w:pPr>
              <w:pStyle w:val="Tabletext"/>
              <w:ind w:firstLine="400"/>
              <w:jc w:val="center"/>
            </w:pPr>
            <w:r>
              <w:t>5939.183</w:t>
            </w:r>
          </w:p>
        </w:tc>
        <w:tc>
          <w:tcPr>
            <w:tcW w:w="2183" w:type="dxa"/>
          </w:tcPr>
          <w:p w14:paraId="49DF09DD" w14:textId="77777777" w:rsidR="00D92FDE" w:rsidRDefault="00D92FDE" w:rsidP="00805498">
            <w:pPr>
              <w:pStyle w:val="Tabletext"/>
              <w:ind w:firstLine="400"/>
              <w:jc w:val="center"/>
            </w:pPr>
            <w:r>
              <w:t>6156.396</w:t>
            </w:r>
          </w:p>
        </w:tc>
        <w:tc>
          <w:tcPr>
            <w:tcW w:w="2160" w:type="dxa"/>
          </w:tcPr>
          <w:p w14:paraId="0C8A4DFD" w14:textId="77777777" w:rsidR="00D92FDE" w:rsidRDefault="00D92FDE" w:rsidP="00805498">
            <w:pPr>
              <w:pStyle w:val="Tabletext"/>
              <w:ind w:firstLine="400"/>
              <w:jc w:val="center"/>
            </w:pPr>
            <w:r>
              <w:t>6381.463</w:t>
            </w:r>
          </w:p>
        </w:tc>
        <w:tc>
          <w:tcPr>
            <w:tcW w:w="2160" w:type="dxa"/>
          </w:tcPr>
          <w:p w14:paraId="30DE8933" w14:textId="77777777" w:rsidR="00D92FDE" w:rsidRDefault="00D92FDE" w:rsidP="00805498">
            <w:pPr>
              <w:pStyle w:val="Tabletext"/>
              <w:ind w:firstLine="400"/>
              <w:jc w:val="center"/>
            </w:pPr>
            <w:r>
              <w:t>442.281</w:t>
            </w:r>
          </w:p>
        </w:tc>
      </w:tr>
      <w:tr w:rsidR="00D92FDE" w14:paraId="01C6A65D" w14:textId="77777777" w:rsidTr="00805498">
        <w:tblPrEx>
          <w:tblBorders>
            <w:bottom w:val="single" w:sz="6" w:space="0" w:color="auto"/>
          </w:tblBorders>
        </w:tblPrEx>
        <w:trPr>
          <w:cantSplit/>
          <w:jc w:val="center"/>
        </w:trPr>
        <w:tc>
          <w:tcPr>
            <w:tcW w:w="896" w:type="dxa"/>
          </w:tcPr>
          <w:p w14:paraId="5C13EAD9" w14:textId="77777777" w:rsidR="00D92FDE" w:rsidRDefault="00D92FDE" w:rsidP="00805498">
            <w:pPr>
              <w:pStyle w:val="Tabletext"/>
              <w:ind w:firstLine="400"/>
              <w:jc w:val="center"/>
            </w:pPr>
            <w:r>
              <w:t>40</w:t>
            </w:r>
          </w:p>
        </w:tc>
        <w:tc>
          <w:tcPr>
            <w:tcW w:w="2183" w:type="dxa"/>
          </w:tcPr>
          <w:p w14:paraId="03255FDA" w14:textId="77777777" w:rsidR="00D92FDE" w:rsidRDefault="00D92FDE" w:rsidP="00805498">
            <w:pPr>
              <w:pStyle w:val="Tabletext"/>
              <w:ind w:firstLine="400"/>
              <w:jc w:val="center"/>
            </w:pPr>
            <w:r>
              <w:t>6381.463</w:t>
            </w:r>
          </w:p>
        </w:tc>
        <w:tc>
          <w:tcPr>
            <w:tcW w:w="2183" w:type="dxa"/>
          </w:tcPr>
          <w:p w14:paraId="4BDAD994" w14:textId="77777777" w:rsidR="00D92FDE" w:rsidRDefault="00D92FDE" w:rsidP="00805498">
            <w:pPr>
              <w:pStyle w:val="Tabletext"/>
              <w:ind w:firstLine="400"/>
              <w:jc w:val="center"/>
            </w:pPr>
            <w:r>
              <w:t>6614.671</w:t>
            </w:r>
          </w:p>
        </w:tc>
        <w:tc>
          <w:tcPr>
            <w:tcW w:w="2160" w:type="dxa"/>
          </w:tcPr>
          <w:p w14:paraId="25D9E321" w14:textId="77777777" w:rsidR="00D92FDE" w:rsidRDefault="00D92FDE" w:rsidP="00805498">
            <w:pPr>
              <w:pStyle w:val="Tabletext"/>
              <w:ind w:firstLine="400"/>
              <w:jc w:val="center"/>
            </w:pPr>
            <w:r>
              <w:t>6856.316</w:t>
            </w:r>
          </w:p>
        </w:tc>
        <w:tc>
          <w:tcPr>
            <w:tcW w:w="2160" w:type="dxa"/>
          </w:tcPr>
          <w:p w14:paraId="32EB23BC" w14:textId="77777777" w:rsidR="00D92FDE" w:rsidRDefault="00D92FDE" w:rsidP="00805498">
            <w:pPr>
              <w:pStyle w:val="Tabletext"/>
              <w:ind w:firstLine="400"/>
              <w:jc w:val="center"/>
            </w:pPr>
            <w:r>
              <w:t>474.853</w:t>
            </w:r>
          </w:p>
        </w:tc>
      </w:tr>
      <w:tr w:rsidR="00D92FDE" w14:paraId="44F6EFF5" w14:textId="77777777" w:rsidTr="00805498">
        <w:tblPrEx>
          <w:tblBorders>
            <w:bottom w:val="single" w:sz="6" w:space="0" w:color="auto"/>
          </w:tblBorders>
        </w:tblPrEx>
        <w:trPr>
          <w:cantSplit/>
          <w:jc w:val="center"/>
        </w:trPr>
        <w:tc>
          <w:tcPr>
            <w:tcW w:w="896" w:type="dxa"/>
          </w:tcPr>
          <w:p w14:paraId="3CE8E0B4" w14:textId="77777777" w:rsidR="00D92FDE" w:rsidRDefault="00D92FDE" w:rsidP="00805498">
            <w:pPr>
              <w:pStyle w:val="Tabletext"/>
              <w:ind w:firstLine="400"/>
              <w:jc w:val="center"/>
            </w:pPr>
            <w:r>
              <w:t>41</w:t>
            </w:r>
          </w:p>
        </w:tc>
        <w:tc>
          <w:tcPr>
            <w:tcW w:w="2183" w:type="dxa"/>
          </w:tcPr>
          <w:p w14:paraId="4D012598" w14:textId="77777777" w:rsidR="00D92FDE" w:rsidRDefault="00D92FDE" w:rsidP="00805498">
            <w:pPr>
              <w:pStyle w:val="Tabletext"/>
              <w:ind w:firstLine="400"/>
              <w:jc w:val="center"/>
            </w:pPr>
            <w:r>
              <w:t>6856.316</w:t>
            </w:r>
          </w:p>
        </w:tc>
        <w:tc>
          <w:tcPr>
            <w:tcW w:w="2183" w:type="dxa"/>
          </w:tcPr>
          <w:p w14:paraId="400C1EA5" w14:textId="77777777" w:rsidR="00D92FDE" w:rsidRDefault="00D92FDE" w:rsidP="00805498">
            <w:pPr>
              <w:pStyle w:val="Tabletext"/>
              <w:ind w:firstLine="400"/>
              <w:jc w:val="center"/>
            </w:pPr>
            <w:r>
              <w:t>7106.708</w:t>
            </w:r>
          </w:p>
        </w:tc>
        <w:tc>
          <w:tcPr>
            <w:tcW w:w="2160" w:type="dxa"/>
          </w:tcPr>
          <w:p w14:paraId="2C008565" w14:textId="77777777" w:rsidR="00D92FDE" w:rsidRDefault="00D92FDE" w:rsidP="00805498">
            <w:pPr>
              <w:pStyle w:val="Tabletext"/>
              <w:ind w:firstLine="400"/>
              <w:jc w:val="center"/>
            </w:pPr>
            <w:r>
              <w:t>7366.166</w:t>
            </w:r>
          </w:p>
        </w:tc>
        <w:tc>
          <w:tcPr>
            <w:tcW w:w="2160" w:type="dxa"/>
          </w:tcPr>
          <w:p w14:paraId="2B0A4B49" w14:textId="77777777" w:rsidR="00D92FDE" w:rsidRDefault="00D92FDE" w:rsidP="00805498">
            <w:pPr>
              <w:pStyle w:val="Tabletext"/>
              <w:ind w:firstLine="400"/>
              <w:jc w:val="center"/>
            </w:pPr>
            <w:r>
              <w:t>509.85</w:t>
            </w:r>
          </w:p>
        </w:tc>
      </w:tr>
      <w:tr w:rsidR="00D92FDE" w14:paraId="4FDF3DDE" w14:textId="77777777" w:rsidTr="00805498">
        <w:tblPrEx>
          <w:tblBorders>
            <w:bottom w:val="single" w:sz="6" w:space="0" w:color="auto"/>
          </w:tblBorders>
        </w:tblPrEx>
        <w:trPr>
          <w:cantSplit/>
          <w:jc w:val="center"/>
        </w:trPr>
        <w:tc>
          <w:tcPr>
            <w:tcW w:w="896" w:type="dxa"/>
          </w:tcPr>
          <w:p w14:paraId="50606BEF" w14:textId="77777777" w:rsidR="00D92FDE" w:rsidRDefault="00D92FDE" w:rsidP="00805498">
            <w:pPr>
              <w:pStyle w:val="Tabletext"/>
              <w:ind w:firstLine="400"/>
              <w:jc w:val="center"/>
            </w:pPr>
            <w:r>
              <w:t>42</w:t>
            </w:r>
          </w:p>
        </w:tc>
        <w:tc>
          <w:tcPr>
            <w:tcW w:w="2183" w:type="dxa"/>
          </w:tcPr>
          <w:p w14:paraId="1E19992D" w14:textId="77777777" w:rsidR="00D92FDE" w:rsidRDefault="00D92FDE" w:rsidP="00805498">
            <w:pPr>
              <w:pStyle w:val="Tabletext"/>
              <w:ind w:firstLine="400"/>
              <w:jc w:val="center"/>
            </w:pPr>
            <w:r>
              <w:t>7366.166</w:t>
            </w:r>
          </w:p>
        </w:tc>
        <w:tc>
          <w:tcPr>
            <w:tcW w:w="2183" w:type="dxa"/>
          </w:tcPr>
          <w:p w14:paraId="571615A8" w14:textId="77777777" w:rsidR="00D92FDE" w:rsidRDefault="00D92FDE" w:rsidP="00805498">
            <w:pPr>
              <w:pStyle w:val="Tabletext"/>
              <w:ind w:firstLine="400"/>
              <w:jc w:val="center"/>
            </w:pPr>
            <w:r>
              <w:t>7635.02</w:t>
            </w:r>
          </w:p>
        </w:tc>
        <w:tc>
          <w:tcPr>
            <w:tcW w:w="2160" w:type="dxa"/>
          </w:tcPr>
          <w:p w14:paraId="0549C4B9" w14:textId="77777777" w:rsidR="00D92FDE" w:rsidRDefault="00D92FDE" w:rsidP="00805498">
            <w:pPr>
              <w:pStyle w:val="Tabletext"/>
              <w:ind w:firstLine="400"/>
              <w:jc w:val="center"/>
            </w:pPr>
            <w:r>
              <w:t>7913.614</w:t>
            </w:r>
          </w:p>
        </w:tc>
        <w:tc>
          <w:tcPr>
            <w:tcW w:w="2160" w:type="dxa"/>
          </w:tcPr>
          <w:p w14:paraId="7A0C95E4" w14:textId="77777777" w:rsidR="00D92FDE" w:rsidRDefault="00D92FDE" w:rsidP="00805498">
            <w:pPr>
              <w:pStyle w:val="Tabletext"/>
              <w:ind w:firstLine="400"/>
              <w:jc w:val="center"/>
            </w:pPr>
            <w:r>
              <w:t>547.448</w:t>
            </w:r>
          </w:p>
        </w:tc>
      </w:tr>
      <w:tr w:rsidR="00D92FDE" w14:paraId="790A9DA5" w14:textId="77777777" w:rsidTr="00805498">
        <w:tblPrEx>
          <w:tblBorders>
            <w:bottom w:val="single" w:sz="6" w:space="0" w:color="auto"/>
          </w:tblBorders>
        </w:tblPrEx>
        <w:trPr>
          <w:cantSplit/>
          <w:jc w:val="center"/>
        </w:trPr>
        <w:tc>
          <w:tcPr>
            <w:tcW w:w="896" w:type="dxa"/>
          </w:tcPr>
          <w:p w14:paraId="4255592C" w14:textId="77777777" w:rsidR="00D92FDE" w:rsidRDefault="00D92FDE" w:rsidP="00805498">
            <w:pPr>
              <w:pStyle w:val="Tabletext"/>
              <w:ind w:firstLine="400"/>
              <w:jc w:val="center"/>
            </w:pPr>
            <w:r>
              <w:t>43</w:t>
            </w:r>
          </w:p>
        </w:tc>
        <w:tc>
          <w:tcPr>
            <w:tcW w:w="2183" w:type="dxa"/>
          </w:tcPr>
          <w:p w14:paraId="5F4AB98F" w14:textId="77777777" w:rsidR="00D92FDE" w:rsidRDefault="00D92FDE" w:rsidP="00805498">
            <w:pPr>
              <w:pStyle w:val="Tabletext"/>
              <w:ind w:firstLine="400"/>
              <w:jc w:val="center"/>
            </w:pPr>
            <w:r>
              <w:t>7913.614</w:t>
            </w:r>
          </w:p>
        </w:tc>
        <w:tc>
          <w:tcPr>
            <w:tcW w:w="2183" w:type="dxa"/>
          </w:tcPr>
          <w:p w14:paraId="50BD9537" w14:textId="77777777" w:rsidR="00D92FDE" w:rsidRDefault="00D92FDE" w:rsidP="00805498">
            <w:pPr>
              <w:pStyle w:val="Tabletext"/>
              <w:ind w:firstLine="400"/>
              <w:jc w:val="center"/>
            </w:pPr>
            <w:r>
              <w:t>8202.302</w:t>
            </w:r>
          </w:p>
        </w:tc>
        <w:tc>
          <w:tcPr>
            <w:tcW w:w="2160" w:type="dxa"/>
          </w:tcPr>
          <w:p w14:paraId="141238E6" w14:textId="77777777" w:rsidR="00D92FDE" w:rsidRDefault="00D92FDE" w:rsidP="00805498">
            <w:pPr>
              <w:pStyle w:val="Tabletext"/>
              <w:ind w:firstLine="400"/>
              <w:jc w:val="center"/>
            </w:pPr>
            <w:r>
              <w:t>8501.454</w:t>
            </w:r>
          </w:p>
        </w:tc>
        <w:tc>
          <w:tcPr>
            <w:tcW w:w="2160" w:type="dxa"/>
          </w:tcPr>
          <w:p w14:paraId="1A1D81D6" w14:textId="77777777" w:rsidR="00D92FDE" w:rsidRDefault="00D92FDE" w:rsidP="00805498">
            <w:pPr>
              <w:pStyle w:val="Tabletext"/>
              <w:ind w:firstLine="400"/>
              <w:jc w:val="center"/>
            </w:pPr>
            <w:r>
              <w:t>587.84</w:t>
            </w:r>
          </w:p>
        </w:tc>
      </w:tr>
      <w:tr w:rsidR="00D92FDE" w14:paraId="3B716DA9" w14:textId="77777777" w:rsidTr="00805498">
        <w:tblPrEx>
          <w:tblBorders>
            <w:bottom w:val="single" w:sz="6" w:space="0" w:color="auto"/>
          </w:tblBorders>
        </w:tblPrEx>
        <w:trPr>
          <w:cantSplit/>
          <w:jc w:val="center"/>
        </w:trPr>
        <w:tc>
          <w:tcPr>
            <w:tcW w:w="896" w:type="dxa"/>
          </w:tcPr>
          <w:p w14:paraId="274EB7E8" w14:textId="77777777" w:rsidR="00D92FDE" w:rsidRDefault="00D92FDE" w:rsidP="00805498">
            <w:pPr>
              <w:pStyle w:val="Tabletext"/>
              <w:ind w:firstLine="400"/>
              <w:jc w:val="center"/>
            </w:pPr>
            <w:r>
              <w:t>44</w:t>
            </w:r>
          </w:p>
        </w:tc>
        <w:tc>
          <w:tcPr>
            <w:tcW w:w="2183" w:type="dxa"/>
          </w:tcPr>
          <w:p w14:paraId="11F20797" w14:textId="77777777" w:rsidR="00D92FDE" w:rsidRDefault="00D92FDE" w:rsidP="00805498">
            <w:pPr>
              <w:pStyle w:val="Tabletext"/>
              <w:ind w:firstLine="400"/>
              <w:jc w:val="center"/>
            </w:pPr>
            <w:r>
              <w:t>8501.454</w:t>
            </w:r>
          </w:p>
        </w:tc>
        <w:tc>
          <w:tcPr>
            <w:tcW w:w="2183" w:type="dxa"/>
          </w:tcPr>
          <w:p w14:paraId="0D19EA33" w14:textId="77777777" w:rsidR="00D92FDE" w:rsidRDefault="00D92FDE" w:rsidP="00805498">
            <w:pPr>
              <w:pStyle w:val="Tabletext"/>
              <w:ind w:firstLine="400"/>
              <w:jc w:val="center"/>
            </w:pPr>
            <w:r>
              <w:t>8811.45</w:t>
            </w:r>
          </w:p>
        </w:tc>
        <w:tc>
          <w:tcPr>
            <w:tcW w:w="2160" w:type="dxa"/>
          </w:tcPr>
          <w:p w14:paraId="363A5ECD" w14:textId="77777777" w:rsidR="00D92FDE" w:rsidRDefault="00D92FDE" w:rsidP="00805498">
            <w:pPr>
              <w:pStyle w:val="Tabletext"/>
              <w:ind w:firstLine="400"/>
              <w:jc w:val="center"/>
            </w:pPr>
            <w:r>
              <w:t>9132.688</w:t>
            </w:r>
          </w:p>
        </w:tc>
        <w:tc>
          <w:tcPr>
            <w:tcW w:w="2160" w:type="dxa"/>
          </w:tcPr>
          <w:p w14:paraId="7853A1C1" w14:textId="77777777" w:rsidR="00D92FDE" w:rsidRDefault="00D92FDE" w:rsidP="00805498">
            <w:pPr>
              <w:pStyle w:val="Tabletext"/>
              <w:ind w:firstLine="400"/>
              <w:jc w:val="center"/>
            </w:pPr>
            <w:r>
              <w:t>631.233</w:t>
            </w:r>
          </w:p>
        </w:tc>
      </w:tr>
      <w:tr w:rsidR="00D92FDE" w14:paraId="0DA6ED06" w14:textId="77777777" w:rsidTr="00805498">
        <w:tblPrEx>
          <w:tblBorders>
            <w:bottom w:val="single" w:sz="6" w:space="0" w:color="auto"/>
          </w:tblBorders>
        </w:tblPrEx>
        <w:trPr>
          <w:cantSplit/>
          <w:jc w:val="center"/>
        </w:trPr>
        <w:tc>
          <w:tcPr>
            <w:tcW w:w="896" w:type="dxa"/>
          </w:tcPr>
          <w:p w14:paraId="0988D2AD" w14:textId="77777777" w:rsidR="00D92FDE" w:rsidRDefault="00D92FDE" w:rsidP="00805498">
            <w:pPr>
              <w:pStyle w:val="Tabletext"/>
              <w:ind w:firstLine="400"/>
              <w:jc w:val="center"/>
            </w:pPr>
            <w:r>
              <w:t>45</w:t>
            </w:r>
          </w:p>
        </w:tc>
        <w:tc>
          <w:tcPr>
            <w:tcW w:w="2183" w:type="dxa"/>
          </w:tcPr>
          <w:p w14:paraId="6106E800" w14:textId="77777777" w:rsidR="00D92FDE" w:rsidRDefault="00D92FDE" w:rsidP="00805498">
            <w:pPr>
              <w:pStyle w:val="Tabletext"/>
              <w:ind w:firstLine="400"/>
              <w:jc w:val="center"/>
            </w:pPr>
            <w:r>
              <w:t>9132.688</w:t>
            </w:r>
          </w:p>
        </w:tc>
        <w:tc>
          <w:tcPr>
            <w:tcW w:w="2183" w:type="dxa"/>
          </w:tcPr>
          <w:p w14:paraId="60FF27D5" w14:textId="77777777" w:rsidR="00D92FDE" w:rsidRDefault="00D92FDE" w:rsidP="00805498">
            <w:pPr>
              <w:pStyle w:val="Tabletext"/>
              <w:ind w:firstLine="400"/>
              <w:jc w:val="center"/>
            </w:pPr>
            <w:r>
              <w:t>9465.574</w:t>
            </w:r>
          </w:p>
        </w:tc>
        <w:tc>
          <w:tcPr>
            <w:tcW w:w="2160" w:type="dxa"/>
          </w:tcPr>
          <w:p w14:paraId="37A7FC6F" w14:textId="77777777" w:rsidR="00D92FDE" w:rsidRDefault="00D92FDE" w:rsidP="00805498">
            <w:pPr>
              <w:pStyle w:val="Tabletext"/>
              <w:ind w:firstLine="400"/>
              <w:jc w:val="center"/>
            </w:pPr>
            <w:r>
              <w:t>9810.536</w:t>
            </w:r>
          </w:p>
        </w:tc>
        <w:tc>
          <w:tcPr>
            <w:tcW w:w="2160" w:type="dxa"/>
          </w:tcPr>
          <w:p w14:paraId="428BF0F0" w14:textId="77777777" w:rsidR="00D92FDE" w:rsidRDefault="00D92FDE" w:rsidP="00805498">
            <w:pPr>
              <w:pStyle w:val="Tabletext"/>
              <w:ind w:firstLine="400"/>
              <w:jc w:val="center"/>
            </w:pPr>
            <w:r>
              <w:t>677.849</w:t>
            </w:r>
          </w:p>
        </w:tc>
      </w:tr>
      <w:tr w:rsidR="00D92FDE" w14:paraId="6FF668B0" w14:textId="77777777" w:rsidTr="00805498">
        <w:tblPrEx>
          <w:tblBorders>
            <w:bottom w:val="single" w:sz="6" w:space="0" w:color="auto"/>
          </w:tblBorders>
        </w:tblPrEx>
        <w:trPr>
          <w:cantSplit/>
          <w:jc w:val="center"/>
        </w:trPr>
        <w:tc>
          <w:tcPr>
            <w:tcW w:w="896" w:type="dxa"/>
          </w:tcPr>
          <w:p w14:paraId="57DFBDBE" w14:textId="77777777" w:rsidR="00D92FDE" w:rsidRDefault="00D92FDE" w:rsidP="00805498">
            <w:pPr>
              <w:pStyle w:val="Tabletext"/>
              <w:ind w:firstLine="400"/>
              <w:jc w:val="center"/>
            </w:pPr>
            <w:r>
              <w:t>46</w:t>
            </w:r>
          </w:p>
        </w:tc>
        <w:tc>
          <w:tcPr>
            <w:tcW w:w="2183" w:type="dxa"/>
          </w:tcPr>
          <w:p w14:paraId="3D7F1590" w14:textId="77777777" w:rsidR="00D92FDE" w:rsidRDefault="00D92FDE" w:rsidP="00805498">
            <w:pPr>
              <w:pStyle w:val="Tabletext"/>
              <w:ind w:firstLine="400"/>
              <w:jc w:val="center"/>
            </w:pPr>
            <w:r>
              <w:t>9810.536</w:t>
            </w:r>
          </w:p>
        </w:tc>
        <w:tc>
          <w:tcPr>
            <w:tcW w:w="2183" w:type="dxa"/>
          </w:tcPr>
          <w:p w14:paraId="4F6B1299" w14:textId="77777777" w:rsidR="00D92FDE" w:rsidRDefault="00D92FDE" w:rsidP="00805498">
            <w:pPr>
              <w:pStyle w:val="Tabletext"/>
              <w:ind w:firstLine="400"/>
              <w:jc w:val="center"/>
            </w:pPr>
            <w:r>
              <w:t>10168.013</w:t>
            </w:r>
          </w:p>
        </w:tc>
        <w:tc>
          <w:tcPr>
            <w:tcW w:w="2160" w:type="dxa"/>
          </w:tcPr>
          <w:p w14:paraId="59B556E4" w14:textId="77777777" w:rsidR="00D92FDE" w:rsidRDefault="00D92FDE" w:rsidP="00805498">
            <w:pPr>
              <w:pStyle w:val="Tabletext"/>
              <w:ind w:firstLine="400"/>
              <w:jc w:val="center"/>
            </w:pPr>
            <w:r>
              <w:t>10538.46</w:t>
            </w:r>
          </w:p>
        </w:tc>
        <w:tc>
          <w:tcPr>
            <w:tcW w:w="2160" w:type="dxa"/>
          </w:tcPr>
          <w:p w14:paraId="1CD34478" w14:textId="77777777" w:rsidR="00D92FDE" w:rsidRDefault="00D92FDE" w:rsidP="00805498">
            <w:pPr>
              <w:pStyle w:val="Tabletext"/>
              <w:ind w:firstLine="400"/>
              <w:jc w:val="center"/>
            </w:pPr>
            <w:r>
              <w:t>727.924</w:t>
            </w:r>
          </w:p>
        </w:tc>
      </w:tr>
      <w:tr w:rsidR="00D92FDE" w14:paraId="317357D4" w14:textId="77777777" w:rsidTr="00805498">
        <w:tblPrEx>
          <w:tblBorders>
            <w:bottom w:val="single" w:sz="6" w:space="0" w:color="auto"/>
          </w:tblBorders>
        </w:tblPrEx>
        <w:trPr>
          <w:cantSplit/>
          <w:jc w:val="center"/>
        </w:trPr>
        <w:tc>
          <w:tcPr>
            <w:tcW w:w="896" w:type="dxa"/>
          </w:tcPr>
          <w:p w14:paraId="5B1B1183" w14:textId="77777777" w:rsidR="00D92FDE" w:rsidRDefault="00D92FDE" w:rsidP="00805498">
            <w:pPr>
              <w:pStyle w:val="Tabletext"/>
              <w:ind w:firstLine="400"/>
              <w:jc w:val="center"/>
            </w:pPr>
            <w:r>
              <w:t>47</w:t>
            </w:r>
          </w:p>
        </w:tc>
        <w:tc>
          <w:tcPr>
            <w:tcW w:w="2183" w:type="dxa"/>
          </w:tcPr>
          <w:p w14:paraId="387BA5E2" w14:textId="77777777" w:rsidR="00D92FDE" w:rsidRDefault="00D92FDE" w:rsidP="00805498">
            <w:pPr>
              <w:pStyle w:val="Tabletext"/>
              <w:ind w:firstLine="400"/>
              <w:jc w:val="center"/>
            </w:pPr>
            <w:r>
              <w:t>10538.46</w:t>
            </w:r>
          </w:p>
        </w:tc>
        <w:tc>
          <w:tcPr>
            <w:tcW w:w="2183" w:type="dxa"/>
          </w:tcPr>
          <w:p w14:paraId="7A979A07" w14:textId="77777777" w:rsidR="00D92FDE" w:rsidRDefault="00D92FDE" w:rsidP="00805498">
            <w:pPr>
              <w:pStyle w:val="Tabletext"/>
              <w:ind w:firstLine="400"/>
              <w:jc w:val="center"/>
            </w:pPr>
            <w:r>
              <w:t>10922.351</w:t>
            </w:r>
          </w:p>
        </w:tc>
        <w:tc>
          <w:tcPr>
            <w:tcW w:w="2160" w:type="dxa"/>
          </w:tcPr>
          <w:p w14:paraId="24FCF0F6" w14:textId="77777777" w:rsidR="00D92FDE" w:rsidRDefault="00D92FDE" w:rsidP="00805498">
            <w:pPr>
              <w:pStyle w:val="Tabletext"/>
              <w:ind w:firstLine="400"/>
              <w:jc w:val="center"/>
            </w:pPr>
            <w:r>
              <w:t>11320.175</w:t>
            </w:r>
          </w:p>
        </w:tc>
        <w:tc>
          <w:tcPr>
            <w:tcW w:w="2160" w:type="dxa"/>
          </w:tcPr>
          <w:p w14:paraId="16B4CEEF" w14:textId="77777777" w:rsidR="00D92FDE" w:rsidRDefault="00D92FDE" w:rsidP="00805498">
            <w:pPr>
              <w:pStyle w:val="Tabletext"/>
              <w:ind w:firstLine="400"/>
              <w:jc w:val="center"/>
            </w:pPr>
            <w:r>
              <w:t>781.715</w:t>
            </w:r>
          </w:p>
        </w:tc>
      </w:tr>
      <w:tr w:rsidR="00D92FDE" w14:paraId="10100E90" w14:textId="77777777" w:rsidTr="00805498">
        <w:tblPrEx>
          <w:tblBorders>
            <w:bottom w:val="single" w:sz="6" w:space="0" w:color="auto"/>
          </w:tblBorders>
        </w:tblPrEx>
        <w:trPr>
          <w:cantSplit/>
          <w:jc w:val="center"/>
        </w:trPr>
        <w:tc>
          <w:tcPr>
            <w:tcW w:w="896" w:type="dxa"/>
          </w:tcPr>
          <w:p w14:paraId="30FD31EA" w14:textId="77777777" w:rsidR="00D92FDE" w:rsidRDefault="00D92FDE" w:rsidP="00805498">
            <w:pPr>
              <w:pStyle w:val="Tabletext"/>
              <w:ind w:firstLine="400"/>
              <w:jc w:val="center"/>
            </w:pPr>
            <w:r>
              <w:t>48</w:t>
            </w:r>
          </w:p>
        </w:tc>
        <w:tc>
          <w:tcPr>
            <w:tcW w:w="2183" w:type="dxa"/>
          </w:tcPr>
          <w:p w14:paraId="7C70A5F0" w14:textId="77777777" w:rsidR="00D92FDE" w:rsidRDefault="00D92FDE" w:rsidP="00805498">
            <w:pPr>
              <w:pStyle w:val="Tabletext"/>
              <w:ind w:firstLine="400"/>
              <w:jc w:val="center"/>
            </w:pPr>
            <w:r>
              <w:t>11320.175</w:t>
            </w:r>
          </w:p>
        </w:tc>
        <w:tc>
          <w:tcPr>
            <w:tcW w:w="2183" w:type="dxa"/>
          </w:tcPr>
          <w:p w14:paraId="089AD06B" w14:textId="77777777" w:rsidR="00D92FDE" w:rsidRDefault="00D92FDE" w:rsidP="00805498">
            <w:pPr>
              <w:pStyle w:val="Tabletext"/>
              <w:ind w:firstLine="400"/>
              <w:jc w:val="center"/>
            </w:pPr>
            <w:r>
              <w:t>11732.438</w:t>
            </w:r>
          </w:p>
        </w:tc>
        <w:tc>
          <w:tcPr>
            <w:tcW w:w="2160" w:type="dxa"/>
          </w:tcPr>
          <w:p w14:paraId="363A3F76" w14:textId="77777777" w:rsidR="00D92FDE" w:rsidRDefault="00D92FDE" w:rsidP="00805498">
            <w:pPr>
              <w:pStyle w:val="Tabletext"/>
              <w:ind w:firstLine="400"/>
              <w:jc w:val="center"/>
            </w:pPr>
            <w:r>
              <w:t>12159.67</w:t>
            </w:r>
          </w:p>
        </w:tc>
        <w:tc>
          <w:tcPr>
            <w:tcW w:w="2160" w:type="dxa"/>
          </w:tcPr>
          <w:p w14:paraId="73A15A3F" w14:textId="77777777" w:rsidR="00D92FDE" w:rsidRDefault="00D92FDE" w:rsidP="00805498">
            <w:pPr>
              <w:pStyle w:val="Tabletext"/>
              <w:ind w:firstLine="400"/>
              <w:jc w:val="center"/>
            </w:pPr>
            <w:r>
              <w:t>839.495</w:t>
            </w:r>
          </w:p>
        </w:tc>
      </w:tr>
      <w:tr w:rsidR="00D92FDE" w14:paraId="635327F7" w14:textId="77777777" w:rsidTr="00805498">
        <w:tblPrEx>
          <w:tblBorders>
            <w:bottom w:val="single" w:sz="6" w:space="0" w:color="auto"/>
          </w:tblBorders>
        </w:tblPrEx>
        <w:trPr>
          <w:cantSplit/>
          <w:jc w:val="center"/>
        </w:trPr>
        <w:tc>
          <w:tcPr>
            <w:tcW w:w="896" w:type="dxa"/>
          </w:tcPr>
          <w:p w14:paraId="530B5E89" w14:textId="77777777" w:rsidR="00D92FDE" w:rsidRDefault="00D92FDE" w:rsidP="00805498">
            <w:pPr>
              <w:pStyle w:val="Tabletext"/>
              <w:ind w:firstLine="400"/>
              <w:jc w:val="center"/>
            </w:pPr>
            <w:r>
              <w:t>49</w:t>
            </w:r>
          </w:p>
        </w:tc>
        <w:tc>
          <w:tcPr>
            <w:tcW w:w="2183" w:type="dxa"/>
          </w:tcPr>
          <w:p w14:paraId="76369EC2" w14:textId="77777777" w:rsidR="00D92FDE" w:rsidRDefault="00D92FDE" w:rsidP="00805498">
            <w:pPr>
              <w:pStyle w:val="Tabletext"/>
              <w:ind w:firstLine="400"/>
              <w:jc w:val="center"/>
            </w:pPr>
            <w:r>
              <w:t>12159.67</w:t>
            </w:r>
          </w:p>
        </w:tc>
        <w:tc>
          <w:tcPr>
            <w:tcW w:w="2183" w:type="dxa"/>
          </w:tcPr>
          <w:p w14:paraId="28757562" w14:textId="77777777" w:rsidR="00D92FDE" w:rsidRDefault="00D92FDE" w:rsidP="00805498">
            <w:pPr>
              <w:pStyle w:val="Tabletext"/>
              <w:ind w:firstLine="400"/>
              <w:jc w:val="center"/>
            </w:pPr>
            <w:r>
              <w:t>12602.412</w:t>
            </w:r>
          </w:p>
        </w:tc>
        <w:tc>
          <w:tcPr>
            <w:tcW w:w="2160" w:type="dxa"/>
          </w:tcPr>
          <w:p w14:paraId="3D2502A6" w14:textId="77777777" w:rsidR="00D92FDE" w:rsidRDefault="00D92FDE" w:rsidP="00805498">
            <w:pPr>
              <w:pStyle w:val="Tabletext"/>
              <w:ind w:firstLine="400"/>
              <w:jc w:val="center"/>
            </w:pPr>
            <w:r>
              <w:t>13061.229</w:t>
            </w:r>
          </w:p>
        </w:tc>
        <w:tc>
          <w:tcPr>
            <w:tcW w:w="2160" w:type="dxa"/>
          </w:tcPr>
          <w:p w14:paraId="4FE3702C" w14:textId="77777777" w:rsidR="00D92FDE" w:rsidRDefault="00D92FDE" w:rsidP="00805498">
            <w:pPr>
              <w:pStyle w:val="Tabletext"/>
              <w:ind w:firstLine="400"/>
              <w:jc w:val="center"/>
            </w:pPr>
            <w:r>
              <w:t>901.56</w:t>
            </w:r>
          </w:p>
        </w:tc>
      </w:tr>
      <w:tr w:rsidR="00D92FDE" w14:paraId="0DB15285" w14:textId="77777777" w:rsidTr="00805498">
        <w:tblPrEx>
          <w:tblBorders>
            <w:bottom w:val="single" w:sz="6" w:space="0" w:color="auto"/>
          </w:tblBorders>
        </w:tblPrEx>
        <w:trPr>
          <w:cantSplit/>
          <w:jc w:val="center"/>
        </w:trPr>
        <w:tc>
          <w:tcPr>
            <w:tcW w:w="896" w:type="dxa"/>
          </w:tcPr>
          <w:p w14:paraId="083122B9" w14:textId="77777777" w:rsidR="00D92FDE" w:rsidRDefault="00D92FDE" w:rsidP="00805498">
            <w:pPr>
              <w:pStyle w:val="Tabletext"/>
              <w:ind w:firstLine="400"/>
              <w:jc w:val="center"/>
            </w:pPr>
            <w:r>
              <w:t>50</w:t>
            </w:r>
          </w:p>
        </w:tc>
        <w:tc>
          <w:tcPr>
            <w:tcW w:w="2183" w:type="dxa"/>
          </w:tcPr>
          <w:p w14:paraId="600DCD93" w14:textId="77777777" w:rsidR="00D92FDE" w:rsidRDefault="00D92FDE" w:rsidP="00805498">
            <w:pPr>
              <w:pStyle w:val="Tabletext"/>
              <w:ind w:firstLine="400"/>
              <w:jc w:val="center"/>
            </w:pPr>
            <w:r>
              <w:t>13061.229</w:t>
            </w:r>
          </w:p>
        </w:tc>
        <w:tc>
          <w:tcPr>
            <w:tcW w:w="2183" w:type="dxa"/>
          </w:tcPr>
          <w:p w14:paraId="0C946D5A" w14:textId="77777777" w:rsidR="00D92FDE" w:rsidRDefault="00D92FDE" w:rsidP="00805498">
            <w:pPr>
              <w:pStyle w:val="Tabletext"/>
              <w:ind w:firstLine="400"/>
              <w:jc w:val="center"/>
            </w:pPr>
            <w:r>
              <w:t>13536.71</w:t>
            </w:r>
          </w:p>
        </w:tc>
        <w:tc>
          <w:tcPr>
            <w:tcW w:w="2160" w:type="dxa"/>
          </w:tcPr>
          <w:p w14:paraId="3533CD38" w14:textId="77777777" w:rsidR="00D92FDE" w:rsidRDefault="00D92FDE" w:rsidP="00805498">
            <w:pPr>
              <w:pStyle w:val="Tabletext"/>
              <w:ind w:firstLine="400"/>
              <w:jc w:val="center"/>
            </w:pPr>
            <w:r>
              <w:t>14029.458</w:t>
            </w:r>
          </w:p>
        </w:tc>
        <w:tc>
          <w:tcPr>
            <w:tcW w:w="2160" w:type="dxa"/>
          </w:tcPr>
          <w:p w14:paraId="1F54A7AD" w14:textId="77777777" w:rsidR="00D92FDE" w:rsidRDefault="00D92FDE" w:rsidP="00805498">
            <w:pPr>
              <w:pStyle w:val="Tabletext"/>
              <w:ind w:firstLine="400"/>
              <w:jc w:val="center"/>
            </w:pPr>
            <w:r>
              <w:t>968.229</w:t>
            </w:r>
          </w:p>
        </w:tc>
      </w:tr>
      <w:tr w:rsidR="00D92FDE" w14:paraId="7D3DE253" w14:textId="77777777" w:rsidTr="00805498">
        <w:tblPrEx>
          <w:tblBorders>
            <w:bottom w:val="single" w:sz="6" w:space="0" w:color="auto"/>
          </w:tblBorders>
        </w:tblPrEx>
        <w:trPr>
          <w:cantSplit/>
          <w:jc w:val="center"/>
        </w:trPr>
        <w:tc>
          <w:tcPr>
            <w:tcW w:w="896" w:type="dxa"/>
          </w:tcPr>
          <w:p w14:paraId="66B77468" w14:textId="77777777" w:rsidR="00D92FDE" w:rsidRDefault="00D92FDE" w:rsidP="00805498">
            <w:pPr>
              <w:pStyle w:val="Tabletext"/>
              <w:ind w:firstLine="400"/>
              <w:jc w:val="center"/>
            </w:pPr>
            <w:r>
              <w:t>51</w:t>
            </w:r>
          </w:p>
        </w:tc>
        <w:tc>
          <w:tcPr>
            <w:tcW w:w="2183" w:type="dxa"/>
          </w:tcPr>
          <w:p w14:paraId="26F9AD8C" w14:textId="77777777" w:rsidR="00D92FDE" w:rsidRDefault="00D92FDE" w:rsidP="00805498">
            <w:pPr>
              <w:pStyle w:val="Tabletext"/>
              <w:ind w:firstLine="400"/>
              <w:jc w:val="center"/>
            </w:pPr>
            <w:r>
              <w:t>14029.458</w:t>
            </w:r>
          </w:p>
        </w:tc>
        <w:tc>
          <w:tcPr>
            <w:tcW w:w="2183" w:type="dxa"/>
          </w:tcPr>
          <w:p w14:paraId="53839FB0" w14:textId="77777777" w:rsidR="00D92FDE" w:rsidRDefault="00D92FDE" w:rsidP="00805498">
            <w:pPr>
              <w:pStyle w:val="Tabletext"/>
              <w:ind w:firstLine="400"/>
              <w:jc w:val="center"/>
            </w:pPr>
            <w:r>
              <w:t>14540.103</w:t>
            </w:r>
          </w:p>
        </w:tc>
        <w:tc>
          <w:tcPr>
            <w:tcW w:w="2160" w:type="dxa"/>
          </w:tcPr>
          <w:p w14:paraId="7B91F5E1" w14:textId="77777777" w:rsidR="00D92FDE" w:rsidRDefault="00D92FDE" w:rsidP="00805498">
            <w:pPr>
              <w:pStyle w:val="Tabletext"/>
              <w:ind w:firstLine="400"/>
              <w:jc w:val="center"/>
            </w:pPr>
            <w:r>
              <w:t>15069.295</w:t>
            </w:r>
          </w:p>
        </w:tc>
        <w:tc>
          <w:tcPr>
            <w:tcW w:w="2160" w:type="dxa"/>
          </w:tcPr>
          <w:p w14:paraId="2992BBDD" w14:textId="77777777" w:rsidR="00D92FDE" w:rsidRDefault="00D92FDE" w:rsidP="00805498">
            <w:pPr>
              <w:pStyle w:val="Tabletext"/>
              <w:ind w:firstLine="400"/>
              <w:jc w:val="center"/>
            </w:pPr>
            <w:r>
              <w:t>1039.837</w:t>
            </w:r>
          </w:p>
        </w:tc>
      </w:tr>
      <w:tr w:rsidR="00D92FDE" w14:paraId="0E5A3F3A" w14:textId="77777777" w:rsidTr="00805498">
        <w:tblPrEx>
          <w:tblBorders>
            <w:bottom w:val="single" w:sz="6" w:space="0" w:color="auto"/>
          </w:tblBorders>
        </w:tblPrEx>
        <w:trPr>
          <w:cantSplit/>
          <w:jc w:val="center"/>
        </w:trPr>
        <w:tc>
          <w:tcPr>
            <w:tcW w:w="896" w:type="dxa"/>
          </w:tcPr>
          <w:p w14:paraId="4A209093" w14:textId="77777777" w:rsidR="00D92FDE" w:rsidRDefault="00D92FDE" w:rsidP="00805498">
            <w:pPr>
              <w:pStyle w:val="Tabletext"/>
              <w:ind w:firstLine="400"/>
              <w:jc w:val="center"/>
            </w:pPr>
            <w:r>
              <w:t>52</w:t>
            </w:r>
          </w:p>
        </w:tc>
        <w:tc>
          <w:tcPr>
            <w:tcW w:w="2183" w:type="dxa"/>
          </w:tcPr>
          <w:p w14:paraId="5E572C25" w14:textId="77777777" w:rsidR="00D92FDE" w:rsidRDefault="00D92FDE" w:rsidP="00805498">
            <w:pPr>
              <w:pStyle w:val="Tabletext"/>
              <w:ind w:firstLine="400"/>
              <w:jc w:val="center"/>
            </w:pPr>
            <w:r>
              <w:t>15069.295</w:t>
            </w:r>
          </w:p>
        </w:tc>
        <w:tc>
          <w:tcPr>
            <w:tcW w:w="2183" w:type="dxa"/>
          </w:tcPr>
          <w:p w14:paraId="514571FD" w14:textId="77777777" w:rsidR="00D92FDE" w:rsidRDefault="00D92FDE" w:rsidP="00805498">
            <w:pPr>
              <w:pStyle w:val="Tabletext"/>
              <w:ind w:firstLine="400"/>
              <w:jc w:val="center"/>
            </w:pPr>
            <w:r>
              <w:t>15617.71</w:t>
            </w:r>
          </w:p>
        </w:tc>
        <w:tc>
          <w:tcPr>
            <w:tcW w:w="2160" w:type="dxa"/>
          </w:tcPr>
          <w:p w14:paraId="7032DBFC" w14:textId="77777777" w:rsidR="00D92FDE" w:rsidRDefault="00D92FDE" w:rsidP="00805498">
            <w:pPr>
              <w:pStyle w:val="Tabletext"/>
              <w:ind w:firstLine="400"/>
              <w:jc w:val="center"/>
            </w:pPr>
            <w:r>
              <w:t>16186.049</w:t>
            </w:r>
          </w:p>
        </w:tc>
        <w:tc>
          <w:tcPr>
            <w:tcW w:w="2160" w:type="dxa"/>
          </w:tcPr>
          <w:p w14:paraId="6A2E5405" w14:textId="77777777" w:rsidR="00D92FDE" w:rsidRDefault="00D92FDE" w:rsidP="00805498">
            <w:pPr>
              <w:pStyle w:val="Tabletext"/>
              <w:ind w:firstLine="400"/>
              <w:jc w:val="center"/>
            </w:pPr>
            <w:r>
              <w:t>1116.754</w:t>
            </w:r>
          </w:p>
        </w:tc>
      </w:tr>
      <w:tr w:rsidR="00D92FDE" w14:paraId="7750B2FF" w14:textId="77777777" w:rsidTr="00805498">
        <w:tblPrEx>
          <w:tblBorders>
            <w:bottom w:val="single" w:sz="6" w:space="0" w:color="auto"/>
          </w:tblBorders>
        </w:tblPrEx>
        <w:trPr>
          <w:cantSplit/>
          <w:jc w:val="center"/>
        </w:trPr>
        <w:tc>
          <w:tcPr>
            <w:tcW w:w="896" w:type="dxa"/>
          </w:tcPr>
          <w:p w14:paraId="37384DC4" w14:textId="77777777" w:rsidR="00D92FDE" w:rsidRDefault="00D92FDE" w:rsidP="00805498">
            <w:pPr>
              <w:pStyle w:val="Tabletext"/>
              <w:ind w:firstLine="400"/>
              <w:jc w:val="center"/>
            </w:pPr>
            <w:r>
              <w:br w:type="page"/>
              <w:t>53</w:t>
            </w:r>
          </w:p>
        </w:tc>
        <w:tc>
          <w:tcPr>
            <w:tcW w:w="2183" w:type="dxa"/>
          </w:tcPr>
          <w:p w14:paraId="060C2CCD" w14:textId="77777777" w:rsidR="00D92FDE" w:rsidRDefault="00D92FDE" w:rsidP="00805498">
            <w:pPr>
              <w:pStyle w:val="Tabletext"/>
              <w:ind w:firstLine="400"/>
              <w:jc w:val="center"/>
            </w:pPr>
            <w:r>
              <w:t>16186.049</w:t>
            </w:r>
          </w:p>
        </w:tc>
        <w:tc>
          <w:tcPr>
            <w:tcW w:w="2183" w:type="dxa"/>
          </w:tcPr>
          <w:p w14:paraId="1C1F6AB9" w14:textId="77777777" w:rsidR="00D92FDE" w:rsidRDefault="00D92FDE" w:rsidP="00805498">
            <w:pPr>
              <w:pStyle w:val="Tabletext"/>
              <w:ind w:firstLine="400"/>
              <w:jc w:val="center"/>
            </w:pPr>
            <w:r>
              <w:t>16775.035</w:t>
            </w:r>
          </w:p>
        </w:tc>
        <w:tc>
          <w:tcPr>
            <w:tcW w:w="2160" w:type="dxa"/>
          </w:tcPr>
          <w:p w14:paraId="7C4E0229" w14:textId="77777777" w:rsidR="00D92FDE" w:rsidRDefault="00D92FDE" w:rsidP="00805498">
            <w:pPr>
              <w:pStyle w:val="Tabletext"/>
              <w:ind w:firstLine="400"/>
              <w:jc w:val="center"/>
            </w:pPr>
            <w:r>
              <w:t>17385.42</w:t>
            </w:r>
          </w:p>
        </w:tc>
        <w:tc>
          <w:tcPr>
            <w:tcW w:w="2160" w:type="dxa"/>
          </w:tcPr>
          <w:p w14:paraId="57B5DF9F" w14:textId="77777777" w:rsidR="00D92FDE" w:rsidRDefault="00D92FDE" w:rsidP="00805498">
            <w:pPr>
              <w:pStyle w:val="Tabletext"/>
              <w:ind w:firstLine="400"/>
              <w:jc w:val="center"/>
            </w:pPr>
            <w:r>
              <w:t>1199.371</w:t>
            </w:r>
          </w:p>
        </w:tc>
      </w:tr>
      <w:tr w:rsidR="00D92FDE" w14:paraId="4D596B2B" w14:textId="77777777" w:rsidTr="00805498">
        <w:tblPrEx>
          <w:tblBorders>
            <w:bottom w:val="single" w:sz="6" w:space="0" w:color="auto"/>
          </w:tblBorders>
        </w:tblPrEx>
        <w:trPr>
          <w:cantSplit/>
          <w:jc w:val="center"/>
        </w:trPr>
        <w:tc>
          <w:tcPr>
            <w:tcW w:w="896" w:type="dxa"/>
          </w:tcPr>
          <w:p w14:paraId="6DEFD17A" w14:textId="77777777" w:rsidR="00D92FDE" w:rsidRDefault="00D92FDE" w:rsidP="00805498">
            <w:pPr>
              <w:pStyle w:val="Tabletext"/>
              <w:ind w:firstLine="400"/>
              <w:jc w:val="center"/>
            </w:pPr>
            <w:r>
              <w:t>54</w:t>
            </w:r>
          </w:p>
        </w:tc>
        <w:tc>
          <w:tcPr>
            <w:tcW w:w="2183" w:type="dxa"/>
          </w:tcPr>
          <w:p w14:paraId="24442471" w14:textId="77777777" w:rsidR="00D92FDE" w:rsidRDefault="00D92FDE" w:rsidP="00805498">
            <w:pPr>
              <w:pStyle w:val="Tabletext"/>
              <w:ind w:firstLine="400"/>
              <w:jc w:val="center"/>
            </w:pPr>
            <w:r>
              <w:t>17385.42</w:t>
            </w:r>
          </w:p>
        </w:tc>
        <w:tc>
          <w:tcPr>
            <w:tcW w:w="2183" w:type="dxa"/>
          </w:tcPr>
          <w:p w14:paraId="6536C4E9" w14:textId="77777777" w:rsidR="00D92FDE" w:rsidRDefault="00D92FDE" w:rsidP="00805498">
            <w:pPr>
              <w:pStyle w:val="Tabletext"/>
              <w:ind w:firstLine="400"/>
              <w:jc w:val="center"/>
            </w:pPr>
            <w:r>
              <w:t>17690.045</w:t>
            </w:r>
          </w:p>
        </w:tc>
        <w:tc>
          <w:tcPr>
            <w:tcW w:w="2160" w:type="dxa"/>
          </w:tcPr>
          <w:p w14:paraId="012D11E3" w14:textId="77777777" w:rsidR="00D92FDE" w:rsidRDefault="00D92FDE" w:rsidP="00805498">
            <w:pPr>
              <w:pStyle w:val="Tabletext"/>
              <w:ind w:firstLine="400"/>
              <w:jc w:val="center"/>
            </w:pPr>
            <w:r>
              <w:t>18000</w:t>
            </w:r>
          </w:p>
        </w:tc>
        <w:tc>
          <w:tcPr>
            <w:tcW w:w="2160" w:type="dxa"/>
          </w:tcPr>
          <w:p w14:paraId="3913F2E1" w14:textId="77777777" w:rsidR="00D92FDE" w:rsidRDefault="00D92FDE" w:rsidP="00805498">
            <w:pPr>
              <w:pStyle w:val="Tabletext"/>
              <w:ind w:firstLine="400"/>
              <w:jc w:val="center"/>
            </w:pPr>
            <w:r>
              <w:t>614.58</w:t>
            </w:r>
          </w:p>
        </w:tc>
      </w:tr>
    </w:tbl>
    <w:p w14:paraId="7A713638" w14:textId="77777777" w:rsidR="00D92FDE" w:rsidRDefault="00D92FDE" w:rsidP="00D92FDE">
      <w:pPr>
        <w:pStyle w:val="Tablefin"/>
        <w:ind w:firstLine="360"/>
      </w:pPr>
    </w:p>
    <w:p w14:paraId="643A0E3C" w14:textId="77777777" w:rsidR="00D92FDE" w:rsidRDefault="00D92FDE" w:rsidP="00D92FDE">
      <w:pPr>
        <w:ind w:firstLineChars="200" w:firstLine="480"/>
        <w:rPr>
          <w:szCs w:val="24"/>
          <w:lang w:val="en-GB" w:eastAsia="zh-CN"/>
        </w:rPr>
      </w:pPr>
      <w:r>
        <w:rPr>
          <w:szCs w:val="24"/>
          <w:lang w:val="en-GB" w:eastAsia="zh-CN"/>
        </w:rPr>
        <w:t>频率到音高的映射通过以下小节中描述的算法完成，其中</w:t>
      </w:r>
      <w:r>
        <w:rPr>
          <w:i/>
          <w:iCs/>
          <w:lang w:val="en-GB" w:eastAsia="zh-CN"/>
        </w:rPr>
        <w:t>Fsp[</w:t>
      </w:r>
      <w:r>
        <w:rPr>
          <w:rFonts w:ascii="Tms Rmn" w:hAnsi="Tms Rmn"/>
          <w:i/>
          <w:iCs/>
          <w:sz w:val="8"/>
          <w:lang w:val="en-GB" w:eastAsia="zh-CN"/>
        </w:rPr>
        <w:t> </w:t>
      </w:r>
      <w:r>
        <w:rPr>
          <w:i/>
          <w:iCs/>
          <w:lang w:val="en-GB" w:eastAsia="zh-CN"/>
        </w:rPr>
        <w:t>k</w:t>
      </w:r>
      <w:r>
        <w:rPr>
          <w:i/>
          <w:iCs/>
          <w:position w:val="-4"/>
          <w:sz w:val="20"/>
          <w:lang w:val="en-GB" w:eastAsia="zh-CN"/>
        </w:rPr>
        <w:t>f</w:t>
      </w:r>
      <w:r>
        <w:rPr>
          <w:rFonts w:ascii="Tms Rmn" w:hAnsi="Tms Rmn"/>
          <w:position w:val="-4"/>
          <w:sz w:val="12"/>
          <w:lang w:val="en-GB" w:eastAsia="zh-CN"/>
        </w:rPr>
        <w:t> </w:t>
      </w:r>
      <w:r>
        <w:rPr>
          <w:i/>
          <w:iCs/>
          <w:lang w:val="en-GB" w:eastAsia="zh-CN"/>
        </w:rPr>
        <w:t>]</w:t>
      </w:r>
      <w:r>
        <w:rPr>
          <w:szCs w:val="24"/>
          <w:lang w:val="en-GB" w:eastAsia="zh-CN"/>
        </w:rPr>
        <w:t>分别是</w:t>
      </w:r>
      <w:r>
        <w:rPr>
          <w:rFonts w:ascii="STKaiti" w:eastAsia="STKaiti" w:hAnsi="STKaiti" w:cs="STKaiti" w:hint="eastAsia"/>
          <w:szCs w:val="24"/>
          <w:lang w:val="en-GB" w:eastAsia="zh-CN"/>
        </w:rPr>
        <w:t>“外耳加权</w:t>
      </w:r>
      <w:r w:rsidRPr="0031156C">
        <w:rPr>
          <w:rFonts w:eastAsia="STKaiti"/>
          <w:szCs w:val="24"/>
          <w:lang w:val="en-GB" w:eastAsia="zh-CN"/>
        </w:rPr>
        <w:t>FFT</w:t>
      </w:r>
      <w:r>
        <w:rPr>
          <w:rFonts w:ascii="STKaiti" w:eastAsia="STKaiti" w:hAnsi="STKaiti" w:cs="STKaiti" w:hint="eastAsia"/>
          <w:szCs w:val="24"/>
          <w:lang w:val="en-GB" w:eastAsia="zh-CN"/>
        </w:rPr>
        <w:t>输出”</w:t>
      </w:r>
      <w:r>
        <w:rPr>
          <w:szCs w:val="24"/>
          <w:lang w:val="en-GB" w:eastAsia="zh-CN"/>
        </w:rPr>
        <w:t>的能量表示</w:t>
      </w:r>
      <w:r>
        <w:rPr>
          <w:rFonts w:hint="eastAsia"/>
          <w:szCs w:val="24"/>
          <w:lang w:val="en-GB" w:eastAsia="zh-CN"/>
        </w:rPr>
        <w:t>：</w:t>
      </w:r>
    </w:p>
    <w:p w14:paraId="2240F26F" w14:textId="77777777" w:rsidR="00D92FDE" w:rsidRDefault="00D92FDE" w:rsidP="00D92FDE">
      <w:pPr>
        <w:pStyle w:val="Equation"/>
        <w:spacing w:before="240" w:after="120"/>
        <w:rPr>
          <w:szCs w:val="24"/>
          <w:lang w:val="en-GB" w:eastAsia="zh-CN"/>
        </w:rPr>
      </w:pPr>
      <w:r>
        <w:rPr>
          <w:szCs w:val="24"/>
          <w:lang w:val="en-GB" w:eastAsia="zh-CN"/>
        </w:rPr>
        <w:tab/>
      </w:r>
      <w:r>
        <w:rPr>
          <w:szCs w:val="24"/>
          <w:lang w:val="en-GB" w:eastAsia="zh-CN"/>
        </w:rPr>
        <w:tab/>
      </w:r>
      <m:oMath>
        <m:r>
          <w:rPr>
            <w:rFonts w:ascii="Cambria Math"/>
            <w:szCs w:val="24"/>
          </w:rPr>
          <m:t>Fsp</m:t>
        </m:r>
        <m:r>
          <w:rPr>
            <w:rFonts w:ascii="Cambria Math"/>
            <w:szCs w:val="24"/>
            <w:lang w:val="en-GB"/>
          </w:rPr>
          <m:t>[</m:t>
        </m:r>
        <m:sSub>
          <m:sSubPr>
            <m:ctrlPr>
              <w:rPr>
                <w:rFonts w:ascii="Cambria Math" w:hAnsi="Cambria Math"/>
                <w:i/>
                <w:szCs w:val="24"/>
              </w:rPr>
            </m:ctrlPr>
          </m:sSubPr>
          <m:e>
            <m:r>
              <w:rPr>
                <w:rFonts w:ascii="Cambria Math"/>
                <w:szCs w:val="24"/>
              </w:rPr>
              <m:t>k</m:t>
            </m:r>
          </m:e>
          <m:sub>
            <m:r>
              <w:rPr>
                <w:rFonts w:ascii="Cambria Math"/>
                <w:szCs w:val="24"/>
              </w:rPr>
              <m:t>f</m:t>
            </m:r>
          </m:sub>
        </m:sSub>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sSup>
          <m:sSupPr>
            <m:ctrlPr>
              <w:rPr>
                <w:rFonts w:ascii="Cambria Math" w:hAnsi="Cambria Math"/>
                <w:i/>
                <w:szCs w:val="24"/>
              </w:rPr>
            </m:ctrlPr>
          </m:s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szCs w:val="24"/>
                      </w:rPr>
                      <m:t>F</m:t>
                    </m:r>
                  </m:e>
                  <m:sub>
                    <m:r>
                      <w:rPr>
                        <w:rFonts w:ascii="Cambria Math"/>
                        <w:szCs w:val="24"/>
                      </w:rPr>
                      <m:t>e</m:t>
                    </m:r>
                  </m:sub>
                </m:sSub>
                <m:r>
                  <w:rPr>
                    <w:rFonts w:ascii="Cambria Math"/>
                    <w:szCs w:val="24"/>
                    <w:lang w:val="en-GB"/>
                  </w:rPr>
                  <m:t>[</m:t>
                </m:r>
                <m:sSub>
                  <m:sSubPr>
                    <m:ctrlPr>
                      <w:rPr>
                        <w:rFonts w:ascii="Cambria Math" w:hAnsi="Cambria Math"/>
                        <w:i/>
                        <w:szCs w:val="24"/>
                      </w:rPr>
                    </m:ctrlPr>
                  </m:sSubPr>
                  <m:e>
                    <m:r>
                      <w:rPr>
                        <w:rFonts w:ascii="Cambria Math"/>
                        <w:szCs w:val="24"/>
                      </w:rPr>
                      <m:t>k</m:t>
                    </m:r>
                  </m:e>
                  <m:sub>
                    <m:r>
                      <w:rPr>
                        <w:rFonts w:ascii="Cambria Math"/>
                        <w:szCs w:val="24"/>
                      </w:rPr>
                      <m:t>f</m:t>
                    </m:r>
                  </m:sub>
                </m:sSub>
                <m:r>
                  <w:rPr>
                    <w:rFonts w:ascii="Cambria Math"/>
                    <w:szCs w:val="24"/>
                    <w:lang w:val="en-GB"/>
                  </w:rPr>
                  <m:t>,</m:t>
                </m:r>
                <m:r>
                  <w:rPr>
                    <w:rFonts w:ascii="Cambria Math"/>
                    <w:szCs w:val="24"/>
                  </w:rPr>
                  <m:t>n</m:t>
                </m:r>
                <m:r>
                  <w:rPr>
                    <w:rFonts w:ascii="Cambria Math"/>
                    <w:szCs w:val="24"/>
                    <w:lang w:val="en-GB"/>
                  </w:rPr>
                  <m:t>]</m:t>
                </m:r>
              </m:e>
            </m:d>
          </m:e>
          <m:sup>
            <m:r>
              <w:rPr>
                <w:rFonts w:ascii="Cambria Math"/>
                <w:szCs w:val="24"/>
                <w:lang w:val="en-GB"/>
              </w:rPr>
              <m:t>2</m:t>
            </m:r>
          </m:sup>
        </m:sSup>
      </m:oMath>
      <w:r>
        <w:rPr>
          <w:szCs w:val="24"/>
          <w:lang w:val="en-GB" w:eastAsia="zh-CN"/>
        </w:rPr>
        <w:tab/>
      </w:r>
      <w:r>
        <w:rPr>
          <w:rFonts w:hint="eastAsia"/>
          <w:szCs w:val="24"/>
          <w:lang w:val="en-GB" w:eastAsia="zh-CN"/>
        </w:rPr>
        <w:t>（</w:t>
      </w:r>
      <w:r>
        <w:rPr>
          <w:szCs w:val="24"/>
          <w:lang w:val="en-GB" w:eastAsia="zh-CN"/>
        </w:rPr>
        <w:t>11</w:t>
      </w:r>
      <w:r>
        <w:rPr>
          <w:rFonts w:hint="eastAsia"/>
          <w:szCs w:val="24"/>
          <w:lang w:val="en-GB" w:eastAsia="zh-CN"/>
        </w:rPr>
        <w:t>）</w:t>
      </w:r>
    </w:p>
    <w:p w14:paraId="30A14F9C" w14:textId="77777777" w:rsidR="00D92FDE" w:rsidRDefault="00D92FDE" w:rsidP="00D92FDE">
      <w:pPr>
        <w:spacing w:before="240"/>
        <w:ind w:firstLineChars="200" w:firstLine="480"/>
        <w:rPr>
          <w:szCs w:val="24"/>
          <w:lang w:val="en-GB" w:eastAsia="zh-CN"/>
        </w:rPr>
      </w:pPr>
      <w:r>
        <w:rPr>
          <w:szCs w:val="24"/>
          <w:lang w:val="en-GB" w:eastAsia="zh-CN"/>
        </w:rPr>
        <w:t>或者误差信号的能量表示</w:t>
      </w:r>
    </w:p>
    <w:p w14:paraId="3777F1DC" w14:textId="77777777" w:rsidR="00D92FDE" w:rsidRDefault="00D92FDE" w:rsidP="00D92FDE">
      <w:pPr>
        <w:pStyle w:val="Equation"/>
        <w:spacing w:before="240" w:after="120"/>
        <w:rPr>
          <w:szCs w:val="24"/>
          <w:lang w:val="en-GB" w:eastAsia="zh-CN"/>
        </w:rPr>
      </w:pPr>
      <w:r>
        <w:rPr>
          <w:szCs w:val="24"/>
          <w:lang w:val="en-GB" w:eastAsia="zh-CN"/>
        </w:rPr>
        <w:tab/>
      </w:r>
      <w:r>
        <w:rPr>
          <w:szCs w:val="24"/>
          <w:lang w:val="en-GB" w:eastAsia="zh-CN"/>
        </w:rPr>
        <w:tab/>
      </w:r>
      <m:oMath>
        <m:r>
          <w:rPr>
            <w:rFonts w:ascii="Cambria Math"/>
            <w:szCs w:val="24"/>
          </w:rPr>
          <m:t>Fsp</m:t>
        </m:r>
        <m:r>
          <w:rPr>
            <w:rFonts w:ascii="Cambria Math"/>
            <w:szCs w:val="24"/>
            <w:lang w:val="en-GB"/>
          </w:rPr>
          <m:t>[</m:t>
        </m:r>
        <m:sSub>
          <m:sSubPr>
            <m:ctrlPr>
              <w:rPr>
                <w:rFonts w:ascii="Cambria Math" w:hAnsi="Cambria Math"/>
                <w:i/>
                <w:szCs w:val="24"/>
              </w:rPr>
            </m:ctrlPr>
          </m:sSubPr>
          <m:e>
            <m:r>
              <w:rPr>
                <w:rFonts w:ascii="Cambria Math"/>
                <w:szCs w:val="24"/>
              </w:rPr>
              <m:t>k</m:t>
            </m:r>
          </m:e>
          <m:sub>
            <m:r>
              <w:rPr>
                <w:rFonts w:ascii="Cambria Math"/>
                <w:szCs w:val="24"/>
              </w:rPr>
              <m:t>f</m:t>
            </m:r>
          </m:sub>
        </m:sSub>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sSup>
          <m:sSupPr>
            <m:ctrlPr>
              <w:rPr>
                <w:rFonts w:ascii="Cambria Math" w:hAnsi="Cambria Math"/>
                <w:i/>
                <w:szCs w:val="24"/>
              </w:rPr>
            </m:ctrlPr>
          </m:s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szCs w:val="24"/>
                      </w:rPr>
                      <m:t>F</m:t>
                    </m:r>
                  </m:e>
                  <m:sub>
                    <m:r>
                      <w:rPr>
                        <w:rFonts w:ascii="Cambria Math"/>
                        <w:szCs w:val="24"/>
                      </w:rPr>
                      <m:t>noise</m:t>
                    </m:r>
                  </m:sub>
                </m:sSub>
                <m:r>
                  <w:rPr>
                    <w:rFonts w:ascii="Cambria Math"/>
                    <w:szCs w:val="24"/>
                    <w:lang w:val="en-GB"/>
                  </w:rPr>
                  <m:t>[</m:t>
                </m:r>
                <m:sSub>
                  <m:sSubPr>
                    <m:ctrlPr>
                      <w:rPr>
                        <w:rFonts w:ascii="Cambria Math" w:hAnsi="Cambria Math"/>
                        <w:i/>
                        <w:szCs w:val="24"/>
                      </w:rPr>
                    </m:ctrlPr>
                  </m:sSubPr>
                  <m:e>
                    <m:r>
                      <w:rPr>
                        <w:rFonts w:ascii="Cambria Math"/>
                        <w:szCs w:val="24"/>
                      </w:rPr>
                      <m:t>k</m:t>
                    </m:r>
                  </m:e>
                  <m:sub>
                    <m:r>
                      <w:rPr>
                        <w:rFonts w:ascii="Cambria Math"/>
                        <w:szCs w:val="24"/>
                      </w:rPr>
                      <m:t>f</m:t>
                    </m:r>
                  </m:sub>
                </m:sSub>
                <m:r>
                  <w:rPr>
                    <w:rFonts w:ascii="Cambria Math"/>
                    <w:szCs w:val="24"/>
                    <w:lang w:val="en-GB"/>
                  </w:rPr>
                  <m:t>,</m:t>
                </m:r>
                <m:r>
                  <w:rPr>
                    <w:rFonts w:ascii="Cambria Math"/>
                    <w:szCs w:val="24"/>
                  </w:rPr>
                  <m:t>n</m:t>
                </m:r>
                <m:r>
                  <w:rPr>
                    <w:rFonts w:ascii="Cambria Math"/>
                    <w:szCs w:val="24"/>
                    <w:lang w:val="en-GB"/>
                  </w:rPr>
                  <m:t>]</m:t>
                </m:r>
              </m:e>
            </m:d>
          </m:e>
          <m:sup>
            <m:r>
              <w:rPr>
                <w:rFonts w:ascii="Cambria Math"/>
                <w:szCs w:val="24"/>
                <w:lang w:val="en-GB"/>
              </w:rPr>
              <m:t>2</m:t>
            </m:r>
          </m:sup>
        </m:sSup>
      </m:oMath>
      <w:r>
        <w:rPr>
          <w:szCs w:val="24"/>
          <w:lang w:val="en-GB" w:eastAsia="zh-CN"/>
        </w:rPr>
        <w:tab/>
      </w:r>
      <w:r>
        <w:rPr>
          <w:rFonts w:hint="eastAsia"/>
          <w:szCs w:val="24"/>
          <w:lang w:val="en-GB" w:eastAsia="zh-CN"/>
        </w:rPr>
        <w:t>（</w:t>
      </w:r>
      <w:r>
        <w:rPr>
          <w:szCs w:val="24"/>
          <w:lang w:val="en-GB" w:eastAsia="zh-CN"/>
        </w:rPr>
        <w:t>12</w:t>
      </w:r>
      <w:r>
        <w:rPr>
          <w:rFonts w:hint="eastAsia"/>
          <w:szCs w:val="24"/>
          <w:lang w:val="en-GB" w:eastAsia="zh-CN"/>
        </w:rPr>
        <w:t>）</w:t>
      </w:r>
    </w:p>
    <w:p w14:paraId="0F8644C4" w14:textId="77777777" w:rsidR="00D92FDE" w:rsidRDefault="00D92FDE" w:rsidP="00D92FDE">
      <w:pPr>
        <w:ind w:firstLineChars="200" w:firstLine="480"/>
        <w:rPr>
          <w:szCs w:val="24"/>
          <w:lang w:val="en-GB" w:eastAsia="zh-CN"/>
        </w:rPr>
      </w:pPr>
      <w:r>
        <w:rPr>
          <w:szCs w:val="24"/>
          <w:lang w:val="en-GB" w:eastAsia="zh-CN"/>
        </w:rPr>
        <w:t>误差信号的计算见</w:t>
      </w:r>
      <w:r>
        <w:rPr>
          <w:rFonts w:hint="eastAsia"/>
          <w:szCs w:val="24"/>
          <w:lang w:val="en-US" w:eastAsia="zh-CN"/>
        </w:rPr>
        <w:t>第</w:t>
      </w:r>
      <w:r>
        <w:rPr>
          <w:szCs w:val="24"/>
          <w:lang w:val="en-GB" w:eastAsia="zh-CN"/>
        </w:rPr>
        <w:t>3.4</w:t>
      </w:r>
      <w:r>
        <w:rPr>
          <w:rFonts w:hint="eastAsia"/>
          <w:szCs w:val="24"/>
          <w:lang w:val="en-US" w:eastAsia="zh-CN"/>
        </w:rPr>
        <w:t>节</w:t>
      </w:r>
      <w:r>
        <w:rPr>
          <w:szCs w:val="24"/>
          <w:lang w:val="en-GB" w:eastAsia="zh-CN"/>
        </w:rPr>
        <w:t>。</w:t>
      </w:r>
    </w:p>
    <w:p w14:paraId="2D08BD64" w14:textId="77777777" w:rsidR="00D92FDE" w:rsidRDefault="00D92FDE" w:rsidP="00D92FDE">
      <w:pPr>
        <w:ind w:firstLineChars="200" w:firstLine="480"/>
        <w:rPr>
          <w:lang w:val="en-GB" w:eastAsia="zh-CN"/>
        </w:rPr>
      </w:pPr>
      <w:r>
        <w:rPr>
          <w:szCs w:val="24"/>
          <w:lang w:val="en-GB" w:eastAsia="zh-CN"/>
        </w:rPr>
        <w:t>这个处理阶段的输出是频率组的能量</w:t>
      </w:r>
      <w:r>
        <w:rPr>
          <w:i/>
          <w:iCs/>
          <w:lang w:val="en-GB" w:eastAsia="zh-CN"/>
        </w:rPr>
        <w:t>P</w:t>
      </w:r>
      <w:r>
        <w:rPr>
          <w:i/>
          <w:iCs/>
          <w:position w:val="-4"/>
          <w:sz w:val="20"/>
          <w:lang w:val="en-GB" w:eastAsia="zh-CN"/>
        </w:rPr>
        <w:t>e</w:t>
      </w:r>
      <w:r>
        <w:rPr>
          <w:lang w:val="en-GB" w:eastAsia="zh-CN"/>
        </w:rPr>
        <w:t>[</w:t>
      </w:r>
      <w:r>
        <w:rPr>
          <w:rFonts w:ascii="Tms Rmn" w:hAnsi="Tms Rmn"/>
          <w:sz w:val="12"/>
          <w:lang w:val="en-GB" w:eastAsia="zh-CN"/>
        </w:rPr>
        <w:t> </w:t>
      </w:r>
      <w:r>
        <w:rPr>
          <w:i/>
          <w:iCs/>
          <w:lang w:val="en-GB" w:eastAsia="zh-CN"/>
        </w:rPr>
        <w:t>k,</w:t>
      </w:r>
      <w:r>
        <w:rPr>
          <w:rFonts w:ascii="Tms Rmn" w:hAnsi="Tms Rmn"/>
          <w:i/>
          <w:iCs/>
          <w:sz w:val="12"/>
          <w:lang w:val="en-GB" w:eastAsia="zh-CN"/>
        </w:rPr>
        <w:t> </w:t>
      </w:r>
      <w:r>
        <w:rPr>
          <w:i/>
          <w:iCs/>
          <w:lang w:val="en-GB" w:eastAsia="zh-CN"/>
        </w:rPr>
        <w:t>n</w:t>
      </w:r>
      <w:r>
        <w:rPr>
          <w:lang w:val="en-GB" w:eastAsia="zh-CN"/>
        </w:rPr>
        <w:t>]</w:t>
      </w:r>
      <w:r>
        <w:rPr>
          <w:szCs w:val="24"/>
          <w:lang w:val="en-GB" w:eastAsia="zh-CN"/>
        </w:rPr>
        <w:t>。</w:t>
      </w:r>
    </w:p>
    <w:p w14:paraId="435662EB" w14:textId="77777777" w:rsidR="00D92FDE" w:rsidRDefault="00D92FDE" w:rsidP="00D92FDE">
      <w:pPr>
        <w:pStyle w:val="Heading4"/>
      </w:pPr>
      <w:r>
        <w:t>2.1.5.1</w:t>
      </w:r>
      <w:r>
        <w:tab/>
      </w:r>
      <w:r>
        <w:rPr>
          <w:szCs w:val="24"/>
        </w:rPr>
        <w:t>伪代码</w:t>
      </w:r>
    </w:p>
    <w:p w14:paraId="641DB70C" w14:textId="77777777" w:rsidR="00D92FDE" w:rsidRDefault="00D92FDE" w:rsidP="00D92FDE">
      <w:pPr>
        <w:spacing w:before="0"/>
        <w:ind w:firstLine="120"/>
        <w:rPr>
          <w:sz w:val="8"/>
        </w:rPr>
      </w:pPr>
    </w:p>
    <w:tbl>
      <w:tblPr>
        <w:tblW w:w="0" w:type="auto"/>
        <w:tblLayout w:type="fixed"/>
        <w:tblLook w:val="04A0" w:firstRow="1" w:lastRow="0" w:firstColumn="1" w:lastColumn="0" w:noHBand="0" w:noVBand="1"/>
      </w:tblPr>
      <w:tblGrid>
        <w:gridCol w:w="2943"/>
        <w:gridCol w:w="5579"/>
      </w:tblGrid>
      <w:tr w:rsidR="00D92FDE" w14:paraId="271F43B2" w14:textId="77777777" w:rsidTr="00805498">
        <w:tc>
          <w:tcPr>
            <w:tcW w:w="2943" w:type="dxa"/>
          </w:tcPr>
          <w:p w14:paraId="630433DB"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firstLine="400"/>
              <w:rPr>
                <w:rFonts w:ascii="Times New Roman" w:hAnsi="Times New Roman"/>
                <w:sz w:val="22"/>
                <w:szCs w:val="22"/>
              </w:rPr>
            </w:pPr>
            <w:r>
              <w:rPr>
                <w:rFonts w:ascii="Times New Roman" w:hAnsi="Times New Roman"/>
                <w:sz w:val="22"/>
                <w:szCs w:val="22"/>
              </w:rPr>
              <w:t>/*</w:t>
            </w:r>
            <w:r>
              <w:rPr>
                <w:rFonts w:ascii="Times New Roman" w:hAnsi="Times New Roman" w:hint="eastAsia"/>
                <w:sz w:val="22"/>
                <w:szCs w:val="22"/>
                <w:lang w:val="en-US" w:eastAsia="zh-CN"/>
              </w:rPr>
              <w:t xml:space="preserve"> </w:t>
            </w:r>
            <w:r>
              <w:rPr>
                <w:rFonts w:ascii="Times New Roman" w:hAnsi="Times New Roman"/>
                <w:sz w:val="22"/>
                <w:szCs w:val="22"/>
              </w:rPr>
              <w:t>输入</w:t>
            </w:r>
            <w:r>
              <w:rPr>
                <w:rFonts w:ascii="Times New Roman" w:hAnsi="Times New Roman" w:hint="eastAsia"/>
                <w:sz w:val="22"/>
                <w:szCs w:val="22"/>
                <w:lang w:val="en-US" w:eastAsia="zh-CN"/>
              </w:rPr>
              <w:t xml:space="preserve"> </w:t>
            </w:r>
            <w:r>
              <w:rPr>
                <w:rFonts w:ascii="Times New Roman" w:hAnsi="Times New Roman"/>
                <w:sz w:val="22"/>
                <w:szCs w:val="22"/>
              </w:rPr>
              <w:t>*/</w:t>
            </w:r>
          </w:p>
        </w:tc>
        <w:tc>
          <w:tcPr>
            <w:tcW w:w="5579" w:type="dxa"/>
          </w:tcPr>
          <w:p w14:paraId="33463300"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rPr>
            </w:pPr>
          </w:p>
        </w:tc>
      </w:tr>
      <w:tr w:rsidR="00D92FDE" w14:paraId="7FB138EB" w14:textId="77777777" w:rsidTr="00805498">
        <w:tc>
          <w:tcPr>
            <w:tcW w:w="2943" w:type="dxa"/>
          </w:tcPr>
          <w:p w14:paraId="7574BC15"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firstLine="400"/>
              <w:rPr>
                <w:rFonts w:ascii="Times New Roman" w:hAnsi="Times New Roman"/>
                <w:sz w:val="22"/>
                <w:szCs w:val="22"/>
              </w:rPr>
            </w:pPr>
            <w:r>
              <w:rPr>
                <w:rFonts w:ascii="Times New Roman" w:hAnsi="Times New Roman"/>
                <w:sz w:val="22"/>
                <w:szCs w:val="22"/>
              </w:rPr>
              <w:t xml:space="preserve">Fsp[ ] </w:t>
            </w:r>
          </w:p>
        </w:tc>
        <w:tc>
          <w:tcPr>
            <w:tcW w:w="5579" w:type="dxa"/>
          </w:tcPr>
          <w:p w14:paraId="1A606938"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输入能量</w:t>
            </w:r>
          </w:p>
        </w:tc>
      </w:tr>
      <w:tr w:rsidR="00D92FDE" w14:paraId="19C2F0E7" w14:textId="77777777" w:rsidTr="00805498">
        <w:tc>
          <w:tcPr>
            <w:tcW w:w="2943" w:type="dxa"/>
          </w:tcPr>
          <w:p w14:paraId="4CE19CAF"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firstLine="400"/>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输出</w:t>
            </w:r>
            <w:r>
              <w:rPr>
                <w:rFonts w:ascii="Times New Roman" w:hAnsi="Times New Roman"/>
                <w:sz w:val="22"/>
                <w:szCs w:val="22"/>
              </w:rPr>
              <w:t xml:space="preserve"> */</w:t>
            </w:r>
          </w:p>
        </w:tc>
        <w:tc>
          <w:tcPr>
            <w:tcW w:w="5579" w:type="dxa"/>
          </w:tcPr>
          <w:p w14:paraId="0644D599"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rPr>
            </w:pPr>
          </w:p>
        </w:tc>
      </w:tr>
      <w:tr w:rsidR="00D92FDE" w14:paraId="23B13F76" w14:textId="77777777" w:rsidTr="00805498">
        <w:tc>
          <w:tcPr>
            <w:tcW w:w="2943" w:type="dxa"/>
          </w:tcPr>
          <w:p w14:paraId="66A088BC"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firstLine="400"/>
              <w:rPr>
                <w:rFonts w:ascii="Times New Roman" w:hAnsi="Times New Roman"/>
                <w:sz w:val="22"/>
                <w:szCs w:val="22"/>
              </w:rPr>
            </w:pPr>
            <w:r>
              <w:rPr>
                <w:rFonts w:ascii="Times New Roman" w:hAnsi="Times New Roman"/>
                <w:sz w:val="22"/>
                <w:szCs w:val="22"/>
              </w:rPr>
              <w:lastRenderedPageBreak/>
              <w:t>Pe[ ]</w:t>
            </w:r>
          </w:p>
        </w:tc>
        <w:tc>
          <w:tcPr>
            <w:tcW w:w="5579" w:type="dxa"/>
          </w:tcPr>
          <w:p w14:paraId="37AA84B1"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ab/>
            </w:r>
            <w:r>
              <w:rPr>
                <w:rFonts w:ascii="Times New Roman" w:hAnsi="Times New Roman"/>
                <w:sz w:val="22"/>
                <w:szCs w:val="22"/>
              </w:rPr>
              <w:t>音高映射能量</w:t>
            </w:r>
          </w:p>
        </w:tc>
      </w:tr>
      <w:tr w:rsidR="00D92FDE" w14:paraId="0DC58858" w14:textId="77777777" w:rsidTr="00805498">
        <w:tc>
          <w:tcPr>
            <w:tcW w:w="2943" w:type="dxa"/>
          </w:tcPr>
          <w:p w14:paraId="61DC5E71"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firstLine="400"/>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中间值</w:t>
            </w:r>
            <w:r>
              <w:rPr>
                <w:rFonts w:ascii="Times New Roman" w:hAnsi="Times New Roman"/>
                <w:sz w:val="22"/>
                <w:szCs w:val="22"/>
              </w:rPr>
              <w:t xml:space="preserve"> */</w:t>
            </w:r>
          </w:p>
        </w:tc>
        <w:tc>
          <w:tcPr>
            <w:tcW w:w="5579" w:type="dxa"/>
          </w:tcPr>
          <w:p w14:paraId="5E200751"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rPr>
            </w:pPr>
          </w:p>
        </w:tc>
      </w:tr>
      <w:tr w:rsidR="00D92FDE" w14:paraId="70D65547" w14:textId="77777777" w:rsidTr="00805498">
        <w:tc>
          <w:tcPr>
            <w:tcW w:w="2943" w:type="dxa"/>
          </w:tcPr>
          <w:p w14:paraId="6E0C4A3E"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firstLine="400"/>
              <w:rPr>
                <w:rFonts w:ascii="Times New Roman" w:hAnsi="Times New Roman"/>
                <w:sz w:val="22"/>
                <w:szCs w:val="22"/>
              </w:rPr>
            </w:pPr>
            <w:r>
              <w:rPr>
                <w:rFonts w:ascii="Times New Roman" w:hAnsi="Times New Roman"/>
                <w:sz w:val="22"/>
                <w:szCs w:val="22"/>
              </w:rPr>
              <w:t>i</w:t>
            </w:r>
          </w:p>
        </w:tc>
        <w:tc>
          <w:tcPr>
            <w:tcW w:w="5579" w:type="dxa"/>
          </w:tcPr>
          <w:p w14:paraId="68892827"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ab/>
            </w:r>
            <w:r>
              <w:rPr>
                <w:rFonts w:ascii="Times New Roman" w:hAnsi="Times New Roman"/>
                <w:sz w:val="22"/>
                <w:szCs w:val="22"/>
              </w:rPr>
              <w:t>频率组索引</w:t>
            </w:r>
          </w:p>
        </w:tc>
      </w:tr>
      <w:tr w:rsidR="00D92FDE" w14:paraId="7FDBB72F" w14:textId="77777777" w:rsidTr="00805498">
        <w:tc>
          <w:tcPr>
            <w:tcW w:w="2943" w:type="dxa"/>
          </w:tcPr>
          <w:p w14:paraId="69928152"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firstLine="400"/>
              <w:rPr>
                <w:rFonts w:ascii="Times New Roman" w:hAnsi="Times New Roman"/>
                <w:sz w:val="22"/>
                <w:szCs w:val="22"/>
              </w:rPr>
            </w:pPr>
            <w:r>
              <w:rPr>
                <w:rFonts w:ascii="Times New Roman" w:hAnsi="Times New Roman"/>
                <w:sz w:val="22"/>
                <w:szCs w:val="22"/>
              </w:rPr>
              <w:t>k</w:t>
            </w:r>
          </w:p>
        </w:tc>
        <w:tc>
          <w:tcPr>
            <w:tcW w:w="5579" w:type="dxa"/>
          </w:tcPr>
          <w:p w14:paraId="347822CC"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ab/>
              <w:t xml:space="preserve">\ </w:t>
            </w:r>
            <w:r>
              <w:rPr>
                <w:rFonts w:ascii="Times New Roman" w:hAnsi="Times New Roman" w:hint="eastAsia"/>
                <w:sz w:val="22"/>
                <w:szCs w:val="22"/>
                <w:lang w:val="en-US" w:eastAsia="zh-CN"/>
              </w:rPr>
              <w:t>fft</w:t>
            </w:r>
            <w:r>
              <w:rPr>
                <w:rFonts w:ascii="Times New Roman" w:hAnsi="Times New Roman"/>
                <w:sz w:val="22"/>
                <w:szCs w:val="22"/>
              </w:rPr>
              <w:t>线</w:t>
            </w:r>
            <w:r>
              <w:rPr>
                <w:rFonts w:ascii="Times New Roman" w:hAnsi="Times New Roman" w:hint="eastAsia"/>
                <w:sz w:val="22"/>
                <w:szCs w:val="22"/>
                <w:lang w:val="en-US" w:eastAsia="zh-CN"/>
              </w:rPr>
              <w:t>路</w:t>
            </w:r>
            <w:r>
              <w:rPr>
                <w:rFonts w:ascii="Times New Roman" w:hAnsi="Times New Roman"/>
                <w:sz w:val="22"/>
                <w:szCs w:val="22"/>
              </w:rPr>
              <w:t>索引</w:t>
            </w:r>
          </w:p>
        </w:tc>
      </w:tr>
      <w:tr w:rsidR="00D92FDE" w14:paraId="2BF57E9B" w14:textId="77777777" w:rsidTr="00805498">
        <w:tc>
          <w:tcPr>
            <w:tcW w:w="2943" w:type="dxa"/>
          </w:tcPr>
          <w:p w14:paraId="2B0F866E"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firstLine="400"/>
              <w:rPr>
                <w:rFonts w:ascii="Times New Roman" w:hAnsi="Times New Roman"/>
                <w:sz w:val="22"/>
                <w:szCs w:val="22"/>
              </w:rPr>
            </w:pPr>
            <w:r>
              <w:rPr>
                <w:rFonts w:ascii="Times New Roman" w:hAnsi="Times New Roman"/>
                <w:sz w:val="22"/>
                <w:szCs w:val="22"/>
              </w:rPr>
              <w:t>Z</w:t>
            </w:r>
          </w:p>
        </w:tc>
        <w:tc>
          <w:tcPr>
            <w:tcW w:w="5579" w:type="dxa"/>
          </w:tcPr>
          <w:p w14:paraId="0DA4E349"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lang w:eastAsia="zh-CN"/>
              </w:rPr>
            </w:pPr>
            <w:r>
              <w:rPr>
                <w:rFonts w:ascii="Times New Roman" w:hAnsi="Times New Roman"/>
                <w:sz w:val="22"/>
                <w:szCs w:val="22"/>
                <w:lang w:eastAsia="zh-CN"/>
              </w:rPr>
              <w:tab/>
            </w:r>
            <w:r>
              <w:rPr>
                <w:rFonts w:ascii="Times New Roman" w:hAnsi="Times New Roman"/>
                <w:sz w:val="22"/>
                <w:szCs w:val="22"/>
                <w:lang w:eastAsia="zh-CN"/>
              </w:rPr>
              <w:t>频率组数量</w:t>
            </w:r>
            <w:r>
              <w:rPr>
                <w:rFonts w:ascii="Times New Roman" w:hAnsi="Times New Roman" w:hint="eastAsia"/>
                <w:sz w:val="22"/>
                <w:szCs w:val="22"/>
                <w:lang w:eastAsia="zh-CN"/>
              </w:rPr>
              <w:t>：</w:t>
            </w:r>
          </w:p>
          <w:p w14:paraId="09B01947"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lang w:eastAsia="zh-CN"/>
              </w:rPr>
            </w:pPr>
            <w:r>
              <w:rPr>
                <w:rFonts w:ascii="Times New Roman" w:hAnsi="Times New Roman"/>
                <w:sz w:val="22"/>
                <w:szCs w:val="22"/>
                <w:lang w:eastAsia="zh-CN"/>
              </w:rPr>
              <w:tab/>
            </w:r>
            <w:r>
              <w:rPr>
                <w:rFonts w:ascii="Times New Roman" w:hAnsi="Times New Roman"/>
                <w:sz w:val="22"/>
                <w:szCs w:val="22"/>
                <w:lang w:eastAsia="zh-CN"/>
              </w:rPr>
              <w:tab/>
            </w:r>
            <w:r>
              <w:rPr>
                <w:rFonts w:ascii="Times New Roman" w:hAnsi="Times New Roman"/>
                <w:sz w:val="22"/>
                <w:szCs w:val="22"/>
                <w:lang w:eastAsia="zh-CN"/>
              </w:rPr>
              <w:t>基本版本为</w:t>
            </w:r>
            <w:r>
              <w:rPr>
                <w:rFonts w:ascii="Times New Roman" w:hAnsi="Times New Roman"/>
                <w:sz w:val="22"/>
                <w:szCs w:val="22"/>
                <w:lang w:eastAsia="zh-CN"/>
              </w:rPr>
              <w:t>109</w:t>
            </w:r>
          </w:p>
          <w:p w14:paraId="43C65D48"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rPr>
            </w:pPr>
            <w:r>
              <w:rPr>
                <w:rFonts w:ascii="Times New Roman" w:hAnsi="Times New Roman"/>
                <w:sz w:val="22"/>
                <w:szCs w:val="22"/>
                <w:lang w:eastAsia="zh-CN"/>
              </w:rPr>
              <w:tab/>
            </w:r>
            <w:r>
              <w:rPr>
                <w:rFonts w:ascii="Times New Roman" w:hAnsi="Times New Roman"/>
                <w:sz w:val="22"/>
                <w:szCs w:val="22"/>
                <w:lang w:eastAsia="zh-CN"/>
              </w:rPr>
              <w:tab/>
            </w:r>
            <w:r>
              <w:rPr>
                <w:rFonts w:ascii="Times New Roman" w:hAnsi="Times New Roman"/>
                <w:sz w:val="22"/>
                <w:szCs w:val="22"/>
              </w:rPr>
              <w:t>高级版</w:t>
            </w:r>
            <w:r>
              <w:rPr>
                <w:rFonts w:ascii="Times New Roman" w:hAnsi="Times New Roman" w:hint="eastAsia"/>
                <w:sz w:val="22"/>
                <w:szCs w:val="22"/>
                <w:lang w:val="en-US" w:eastAsia="zh-CN"/>
              </w:rPr>
              <w:t>本为</w:t>
            </w:r>
            <w:r>
              <w:rPr>
                <w:rFonts w:ascii="Times New Roman" w:hAnsi="Times New Roman"/>
                <w:sz w:val="22"/>
                <w:szCs w:val="22"/>
              </w:rPr>
              <w:t>55</w:t>
            </w:r>
          </w:p>
        </w:tc>
      </w:tr>
      <w:tr w:rsidR="00D92FDE" w14:paraId="405A343B" w14:textId="77777777" w:rsidTr="00805498">
        <w:tc>
          <w:tcPr>
            <w:tcW w:w="2943" w:type="dxa"/>
          </w:tcPr>
          <w:p w14:paraId="0406C5EC"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firstLine="400"/>
              <w:rPr>
                <w:rFonts w:ascii="Times New Roman" w:hAnsi="Times New Roman"/>
                <w:sz w:val="22"/>
                <w:szCs w:val="22"/>
              </w:rPr>
            </w:pPr>
            <w:r>
              <w:rPr>
                <w:rFonts w:ascii="Times New Roman" w:hAnsi="Times New Roman"/>
                <w:sz w:val="22"/>
                <w:szCs w:val="22"/>
              </w:rPr>
              <w:t>fl[]</w:t>
            </w:r>
          </w:p>
        </w:tc>
        <w:tc>
          <w:tcPr>
            <w:tcW w:w="5579" w:type="dxa"/>
          </w:tcPr>
          <w:p w14:paraId="12E39866"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ab/>
            </w:r>
            <w:r>
              <w:rPr>
                <w:rFonts w:ascii="Times New Roman" w:hAnsi="Times New Roman"/>
                <w:sz w:val="22"/>
                <w:szCs w:val="22"/>
              </w:rPr>
              <w:t>频率组的较低频率</w:t>
            </w:r>
          </w:p>
        </w:tc>
      </w:tr>
      <w:tr w:rsidR="00D92FDE" w14:paraId="2FE14172" w14:textId="77777777" w:rsidTr="00805498">
        <w:tc>
          <w:tcPr>
            <w:tcW w:w="2943" w:type="dxa"/>
          </w:tcPr>
          <w:p w14:paraId="5F929798"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firstLine="400"/>
              <w:rPr>
                <w:rFonts w:ascii="Times New Roman" w:hAnsi="Times New Roman"/>
                <w:sz w:val="22"/>
                <w:szCs w:val="22"/>
              </w:rPr>
            </w:pPr>
            <w:r>
              <w:rPr>
                <w:rFonts w:ascii="Times New Roman" w:hAnsi="Times New Roman"/>
                <w:sz w:val="22"/>
                <w:szCs w:val="22"/>
              </w:rPr>
              <w:t>fu[]</w:t>
            </w:r>
          </w:p>
        </w:tc>
        <w:tc>
          <w:tcPr>
            <w:tcW w:w="5579" w:type="dxa"/>
          </w:tcPr>
          <w:p w14:paraId="15CE8C18"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ab/>
            </w:r>
            <w:r>
              <w:rPr>
                <w:rFonts w:ascii="Times New Roman" w:hAnsi="Times New Roman"/>
                <w:sz w:val="22"/>
                <w:szCs w:val="22"/>
              </w:rPr>
              <w:t>频率组的</w:t>
            </w:r>
            <w:r>
              <w:rPr>
                <w:rFonts w:ascii="Times New Roman" w:hAnsi="Times New Roman" w:hint="eastAsia"/>
                <w:sz w:val="22"/>
                <w:szCs w:val="22"/>
                <w:lang w:eastAsia="zh-CN"/>
              </w:rPr>
              <w:t>较高频率</w:t>
            </w:r>
          </w:p>
        </w:tc>
      </w:tr>
      <w:tr w:rsidR="00D92FDE" w14:paraId="7DA5A90E" w14:textId="77777777" w:rsidTr="00805498">
        <w:tc>
          <w:tcPr>
            <w:tcW w:w="2943" w:type="dxa"/>
          </w:tcPr>
          <w:p w14:paraId="6F988C40"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firstLine="400"/>
              <w:rPr>
                <w:rFonts w:ascii="Times New Roman" w:hAnsi="Times New Roman"/>
                <w:sz w:val="22"/>
                <w:szCs w:val="22"/>
              </w:rPr>
            </w:pPr>
            <w:r>
              <w:rPr>
                <w:rFonts w:ascii="Times New Roman" w:hAnsi="Times New Roman"/>
                <w:sz w:val="22"/>
                <w:szCs w:val="22"/>
              </w:rPr>
              <w:t>Fres</w:t>
            </w:r>
          </w:p>
        </w:tc>
        <w:tc>
          <w:tcPr>
            <w:tcW w:w="5579" w:type="dxa"/>
          </w:tcPr>
          <w:p w14:paraId="4A496B49" w14:textId="77777777" w:rsidR="00D92FDE" w:rsidRDefault="00D92FDE" w:rsidP="00805498">
            <w:pPr>
              <w:pStyle w:val="Code"/>
              <w:keepNext w:val="0"/>
              <w:keepLines w:val="0"/>
              <w:pBdr>
                <w:top w:val="none" w:sz="0" w:space="0" w:color="auto"/>
                <w:left w:val="none" w:sz="0" w:space="0" w:color="auto"/>
                <w:bottom w:val="none" w:sz="0" w:space="0" w:color="auto"/>
                <w:right w:val="none" w:sz="0" w:space="0" w:color="auto"/>
              </w:pBdr>
              <w:shd w:val="clear" w:color="auto" w:fill="auto"/>
              <w:spacing w:before="60"/>
              <w:ind w:left="175" w:firstLine="400"/>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ab/>
            </w:r>
            <w:r>
              <w:rPr>
                <w:rFonts w:ascii="Times New Roman" w:hAnsi="Times New Roman"/>
                <w:sz w:val="22"/>
                <w:szCs w:val="22"/>
              </w:rPr>
              <w:t>频率分辨率常数</w:t>
            </w:r>
          </w:p>
        </w:tc>
      </w:tr>
    </w:tbl>
    <w:p w14:paraId="5753809C" w14:textId="77777777" w:rsidR="00D92FDE" w:rsidRDefault="00D92FDE" w:rsidP="00D92FDE">
      <w:pPr>
        <w:ind w:firstLine="440"/>
      </w:pPr>
    </w:p>
    <w:p w14:paraId="3979CAB2" w14:textId="77777777" w:rsidR="00D92FDE" w:rsidRDefault="00D92FDE" w:rsidP="00D92FDE">
      <w:pPr>
        <w:pStyle w:val="Code"/>
        <w:keepNext w:val="0"/>
        <w:keepLines w:val="0"/>
        <w:framePr w:hSpace="180" w:wrap="auto" w:vAnchor="text" w:hAnchor="text" w:y="1"/>
        <w:spacing w:before="0"/>
        <w:ind w:firstLine="280"/>
      </w:pPr>
      <w:bookmarkStart w:id="370" w:name="_Toc425054113"/>
      <w:bookmarkStart w:id="371" w:name="_Toc415385219"/>
      <w:bookmarkStart w:id="372" w:name="_Toc409937851"/>
    </w:p>
    <w:p w14:paraId="1061E955" w14:textId="77777777" w:rsidR="00D92FDE" w:rsidRDefault="00D92FDE" w:rsidP="00D92FDE">
      <w:pPr>
        <w:pStyle w:val="Code"/>
        <w:keepNext w:val="0"/>
        <w:keepLines w:val="0"/>
        <w:framePr w:hSpace="180" w:wrap="auto" w:vAnchor="text" w:hAnchor="text" w:y="1"/>
        <w:spacing w:before="80"/>
        <w:ind w:firstLine="400"/>
        <w:rPr>
          <w:rFonts w:ascii="Times New Roman" w:hAnsi="Times New Roman"/>
          <w:sz w:val="22"/>
        </w:rPr>
      </w:pPr>
      <w:r>
        <w:rPr>
          <w:rFonts w:ascii="Times New Roman" w:hAnsi="Times New Roman"/>
          <w:sz w:val="22"/>
        </w:rPr>
        <w:t xml:space="preserve">  Fres = 48000/2048;</w:t>
      </w:r>
    </w:p>
    <w:p w14:paraId="17410D1E" w14:textId="77777777" w:rsidR="00D92FDE" w:rsidRDefault="00D92FDE" w:rsidP="00D92FDE">
      <w:pPr>
        <w:pStyle w:val="Code"/>
        <w:keepNext w:val="0"/>
        <w:keepLines w:val="0"/>
        <w:framePr w:hSpace="180" w:wrap="auto" w:vAnchor="text" w:hAnchor="text" w:y="1"/>
        <w:spacing w:before="80"/>
        <w:ind w:firstLine="400"/>
        <w:rPr>
          <w:rFonts w:ascii="Times New Roman" w:hAnsi="Times New Roman"/>
          <w:sz w:val="22"/>
        </w:rPr>
      </w:pPr>
      <w:r>
        <w:rPr>
          <w:rFonts w:ascii="Times New Roman" w:hAnsi="Times New Roman"/>
          <w:sz w:val="22"/>
        </w:rPr>
        <w:t xml:space="preserve">  </w:t>
      </w:r>
      <w:r>
        <w:rPr>
          <w:rFonts w:ascii="Times New Roman" w:hAnsi="Times New Roman" w:hint="eastAsia"/>
          <w:sz w:val="22"/>
          <w:lang w:val="en-US" w:eastAsia="zh-CN"/>
        </w:rPr>
        <w:t>对于</w:t>
      </w:r>
      <w:r>
        <w:rPr>
          <w:rFonts w:ascii="Times New Roman" w:hAnsi="Times New Roman"/>
          <w:sz w:val="22"/>
        </w:rPr>
        <w:t>(i=0; i&lt;Z; i++ )</w:t>
      </w:r>
    </w:p>
    <w:p w14:paraId="35A0E3F5" w14:textId="77777777" w:rsidR="00D92FDE" w:rsidRDefault="00D92FDE" w:rsidP="00D92FDE">
      <w:pPr>
        <w:pStyle w:val="Code"/>
        <w:keepNext w:val="0"/>
        <w:keepLines w:val="0"/>
        <w:framePr w:hSpace="180" w:wrap="auto" w:vAnchor="text" w:hAnchor="text" w:y="1"/>
        <w:ind w:firstLine="400"/>
        <w:rPr>
          <w:rFonts w:ascii="Times New Roman" w:hAnsi="Times New Roman"/>
          <w:sz w:val="22"/>
        </w:rPr>
      </w:pPr>
      <w:r>
        <w:rPr>
          <w:rFonts w:ascii="Times New Roman" w:hAnsi="Times New Roman"/>
          <w:sz w:val="22"/>
        </w:rPr>
        <w:t xml:space="preserve">  {</w:t>
      </w:r>
    </w:p>
    <w:p w14:paraId="78560059" w14:textId="77777777" w:rsidR="00D92FDE" w:rsidRDefault="00D92FDE" w:rsidP="00D92FDE">
      <w:pPr>
        <w:pStyle w:val="Code"/>
        <w:keepNext w:val="0"/>
        <w:keepLines w:val="0"/>
        <w:framePr w:hSpace="180" w:wrap="auto" w:vAnchor="text" w:hAnchor="text" w:y="1"/>
        <w:ind w:firstLine="400"/>
        <w:rPr>
          <w:rFonts w:ascii="Times New Roman" w:hAnsi="Times New Roman"/>
          <w:sz w:val="22"/>
        </w:rPr>
      </w:pPr>
      <w:r>
        <w:rPr>
          <w:rFonts w:ascii="Times New Roman" w:hAnsi="Times New Roman"/>
          <w:sz w:val="22"/>
        </w:rPr>
        <w:t xml:space="preserve">   Pe[i]=0;</w:t>
      </w:r>
    </w:p>
    <w:p w14:paraId="16584813" w14:textId="77777777" w:rsidR="00D92FDE" w:rsidRDefault="00D92FDE" w:rsidP="00D92FDE">
      <w:pPr>
        <w:pStyle w:val="Code"/>
        <w:keepNext w:val="0"/>
        <w:keepLines w:val="0"/>
        <w:framePr w:hSpace="180" w:wrap="auto" w:vAnchor="text" w:hAnchor="text" w:y="1"/>
        <w:spacing w:before="80"/>
        <w:ind w:firstLine="400"/>
        <w:rPr>
          <w:rFonts w:ascii="Times New Roman" w:hAnsi="Times New Roman"/>
          <w:sz w:val="22"/>
        </w:rPr>
      </w:pPr>
      <w:r>
        <w:rPr>
          <w:rFonts w:ascii="Times New Roman" w:hAnsi="Times New Roman"/>
          <w:sz w:val="22"/>
        </w:rPr>
        <w:t xml:space="preserve">  </w:t>
      </w:r>
      <w:r>
        <w:rPr>
          <w:rFonts w:ascii="Times New Roman" w:hAnsi="Times New Roman" w:hint="eastAsia"/>
          <w:sz w:val="22"/>
          <w:lang w:val="en-US" w:eastAsia="zh-CN"/>
        </w:rPr>
        <w:t>对于</w:t>
      </w:r>
      <w:r>
        <w:rPr>
          <w:rFonts w:ascii="Times New Roman" w:hAnsi="Times New Roman"/>
          <w:sz w:val="22"/>
        </w:rPr>
        <w:t>(k=0;k&lt;1024;k++)</w:t>
      </w:r>
    </w:p>
    <w:p w14:paraId="53D1D08D" w14:textId="77777777" w:rsidR="00D92FDE" w:rsidRDefault="00D92FDE" w:rsidP="00D92FDE">
      <w:pPr>
        <w:pStyle w:val="Code"/>
        <w:keepNext w:val="0"/>
        <w:keepLines w:val="0"/>
        <w:framePr w:hSpace="180" w:wrap="auto" w:vAnchor="text" w:hAnchor="text" w:y="1"/>
        <w:spacing w:before="80"/>
        <w:ind w:firstLine="400"/>
        <w:rPr>
          <w:rFonts w:ascii="Times New Roman" w:hAnsi="Times New Roman"/>
          <w:sz w:val="22"/>
        </w:rPr>
      </w:pPr>
      <w:r>
        <w:rPr>
          <w:rFonts w:ascii="Times New Roman" w:hAnsi="Times New Roman"/>
          <w:sz w:val="22"/>
        </w:rPr>
        <w:t xml:space="preserve">   {</w:t>
      </w:r>
    </w:p>
    <w:p w14:paraId="333A8E49" w14:textId="77777777" w:rsidR="00D92FDE" w:rsidRDefault="00D92FDE" w:rsidP="00D92FDE">
      <w:pPr>
        <w:pStyle w:val="Code"/>
        <w:keepNext w:val="0"/>
        <w:keepLines w:val="0"/>
        <w:framePr w:hSpace="180" w:wrap="auto" w:vAnchor="text" w:hAnchor="text" w:y="1"/>
        <w:spacing w:before="80"/>
        <w:ind w:firstLine="400"/>
        <w:rPr>
          <w:rFonts w:ascii="Times New Roman" w:hAnsi="Times New Roman"/>
          <w:sz w:val="22"/>
        </w:rPr>
      </w:pPr>
      <w:r>
        <w:rPr>
          <w:rFonts w:ascii="Times New Roman" w:hAnsi="Times New Roman"/>
          <w:sz w:val="22"/>
        </w:rPr>
        <w:t xml:space="preserve">     /* </w:t>
      </w:r>
      <w:r>
        <w:rPr>
          <w:rFonts w:ascii="Times New Roman" w:hAnsi="Times New Roman" w:hint="eastAsia"/>
          <w:sz w:val="22"/>
        </w:rPr>
        <w:t>频率组内的线路</w:t>
      </w:r>
      <w:r>
        <w:rPr>
          <w:rFonts w:ascii="Times New Roman" w:hAnsi="Times New Roman"/>
          <w:sz w:val="22"/>
        </w:rPr>
        <w:t xml:space="preserve"> */</w:t>
      </w:r>
    </w:p>
    <w:p w14:paraId="687150EC" w14:textId="77777777" w:rsidR="00D92FDE" w:rsidRPr="00D92FDE" w:rsidRDefault="00D92FDE" w:rsidP="00D92FDE">
      <w:pPr>
        <w:pStyle w:val="Code"/>
        <w:keepNext w:val="0"/>
        <w:keepLines w:val="0"/>
        <w:framePr w:hSpace="180" w:wrap="auto" w:vAnchor="text" w:hAnchor="text" w:y="1"/>
        <w:spacing w:before="80"/>
        <w:ind w:firstLine="400"/>
        <w:rPr>
          <w:rFonts w:ascii="Times New Roman" w:hAnsi="Times New Roman"/>
          <w:sz w:val="22"/>
          <w:lang w:val="pt-BR"/>
        </w:rPr>
      </w:pPr>
      <w:r w:rsidRPr="00D92FDE">
        <w:rPr>
          <w:rFonts w:ascii="Times New Roman" w:hAnsi="Times New Roman"/>
          <w:sz w:val="22"/>
          <w:lang w:val="pt-BR"/>
        </w:rPr>
        <w:t xml:space="preserve">     </w:t>
      </w:r>
      <w:r>
        <w:rPr>
          <w:rFonts w:ascii="Times New Roman" w:hAnsi="Times New Roman" w:hint="eastAsia"/>
          <w:sz w:val="22"/>
          <w:lang w:val="en-US" w:eastAsia="zh-CN"/>
        </w:rPr>
        <w:t>如果</w:t>
      </w:r>
      <w:r w:rsidRPr="00D92FDE">
        <w:rPr>
          <w:rFonts w:ascii="Times New Roman" w:hAnsi="Times New Roman"/>
          <w:sz w:val="22"/>
          <w:lang w:val="pt-BR"/>
        </w:rPr>
        <w:t>( (( k-0.5)*Fres &gt;= fl[i])  &amp;&amp; ((k+0.5)*Fres &lt;= fu[i]))</w:t>
      </w:r>
    </w:p>
    <w:p w14:paraId="5E3A55BC" w14:textId="77777777" w:rsidR="00D92FDE" w:rsidRPr="00D92FDE" w:rsidRDefault="00D92FDE" w:rsidP="00D92FDE">
      <w:pPr>
        <w:pStyle w:val="Code"/>
        <w:keepNext w:val="0"/>
        <w:keepLines w:val="0"/>
        <w:framePr w:hSpace="180" w:wrap="auto" w:vAnchor="text" w:hAnchor="text" w:y="1"/>
        <w:spacing w:before="80"/>
        <w:ind w:firstLine="400"/>
        <w:rPr>
          <w:rFonts w:ascii="Times New Roman" w:hAnsi="Times New Roman"/>
          <w:sz w:val="22"/>
          <w:lang w:val="pt-BR"/>
        </w:rPr>
      </w:pPr>
      <w:r w:rsidRPr="00D92FDE">
        <w:rPr>
          <w:rFonts w:ascii="Times New Roman" w:hAnsi="Times New Roman"/>
          <w:sz w:val="22"/>
          <w:lang w:val="pt-BR"/>
        </w:rPr>
        <w:t xml:space="preserve">     {</w:t>
      </w:r>
    </w:p>
    <w:p w14:paraId="7EF7EBA1" w14:textId="77777777" w:rsidR="00D92FDE" w:rsidRPr="00D92FDE" w:rsidRDefault="00D92FDE" w:rsidP="00D92FDE">
      <w:pPr>
        <w:pStyle w:val="Code"/>
        <w:keepNext w:val="0"/>
        <w:keepLines w:val="0"/>
        <w:framePr w:hSpace="180" w:wrap="auto" w:vAnchor="text" w:hAnchor="text" w:y="1"/>
        <w:spacing w:before="80"/>
        <w:ind w:firstLine="400"/>
        <w:rPr>
          <w:rFonts w:ascii="Times New Roman" w:hAnsi="Times New Roman"/>
          <w:sz w:val="22"/>
          <w:lang w:val="pt-BR"/>
        </w:rPr>
      </w:pPr>
      <w:r w:rsidRPr="00D92FDE">
        <w:rPr>
          <w:rFonts w:ascii="Times New Roman" w:hAnsi="Times New Roman"/>
          <w:sz w:val="22"/>
          <w:lang w:val="pt-BR"/>
        </w:rPr>
        <w:t xml:space="preserve">       Pe[i] += Fsp[k];</w:t>
      </w:r>
    </w:p>
    <w:p w14:paraId="081773A2" w14:textId="77777777" w:rsidR="00D92FDE" w:rsidRPr="00D92FDE" w:rsidRDefault="00D92FDE" w:rsidP="00D92FDE">
      <w:pPr>
        <w:pStyle w:val="Code"/>
        <w:keepNext w:val="0"/>
        <w:keepLines w:val="0"/>
        <w:framePr w:hSpace="180" w:wrap="auto" w:vAnchor="text" w:hAnchor="text" w:y="1"/>
        <w:spacing w:before="80"/>
        <w:ind w:firstLine="400"/>
        <w:rPr>
          <w:rFonts w:ascii="Times New Roman" w:hAnsi="Times New Roman"/>
          <w:sz w:val="22"/>
          <w:lang w:val="pt-BR"/>
        </w:rPr>
      </w:pPr>
      <w:r w:rsidRPr="00D92FDE">
        <w:rPr>
          <w:rFonts w:ascii="Times New Roman" w:hAnsi="Times New Roman"/>
          <w:sz w:val="22"/>
          <w:lang w:val="pt-BR"/>
        </w:rPr>
        <w:t xml:space="preserve">     }</w:t>
      </w:r>
    </w:p>
    <w:p w14:paraId="06BBAFF3" w14:textId="77777777" w:rsidR="00D92FDE" w:rsidRPr="00D92FDE" w:rsidRDefault="00D92FDE" w:rsidP="00D92FDE">
      <w:pPr>
        <w:pStyle w:val="Code"/>
        <w:keepNext w:val="0"/>
        <w:keepLines w:val="0"/>
        <w:framePr w:hSpace="180" w:wrap="auto" w:vAnchor="text" w:hAnchor="text" w:y="1"/>
        <w:spacing w:before="80"/>
        <w:ind w:firstLine="400"/>
        <w:rPr>
          <w:rFonts w:ascii="Times New Roman" w:hAnsi="Times New Roman"/>
          <w:sz w:val="22"/>
          <w:lang w:val="pt-BR"/>
        </w:rPr>
      </w:pPr>
      <w:r w:rsidRPr="00D92FDE">
        <w:rPr>
          <w:rFonts w:ascii="Times New Roman" w:hAnsi="Times New Roman"/>
          <w:sz w:val="22"/>
          <w:lang w:val="pt-BR"/>
        </w:rPr>
        <w:t xml:space="preserve">     /* </w:t>
      </w:r>
      <w:r>
        <w:rPr>
          <w:rFonts w:ascii="Times New Roman" w:hAnsi="Times New Roman" w:hint="eastAsia"/>
          <w:sz w:val="22"/>
        </w:rPr>
        <w:t>内部频率组</w:t>
      </w:r>
      <w:r w:rsidRPr="00D92FDE">
        <w:rPr>
          <w:rFonts w:ascii="Times New Roman" w:hAnsi="Times New Roman"/>
          <w:sz w:val="22"/>
          <w:lang w:val="pt-BR"/>
        </w:rPr>
        <w:t>*/</w:t>
      </w:r>
    </w:p>
    <w:p w14:paraId="6959A330" w14:textId="77777777" w:rsidR="00D92FDE" w:rsidRPr="00D92FDE" w:rsidRDefault="00D92FDE" w:rsidP="00D92FDE">
      <w:pPr>
        <w:pStyle w:val="Code"/>
        <w:keepNext w:val="0"/>
        <w:keepLines w:val="0"/>
        <w:framePr w:hSpace="180" w:wrap="auto" w:vAnchor="text" w:hAnchor="text" w:y="1"/>
        <w:spacing w:before="80"/>
        <w:ind w:firstLine="400"/>
        <w:rPr>
          <w:rFonts w:ascii="Times New Roman" w:hAnsi="Times New Roman"/>
          <w:sz w:val="22"/>
          <w:lang w:val="pt-BR"/>
        </w:rPr>
      </w:pPr>
      <w:r w:rsidRPr="00D92FDE">
        <w:rPr>
          <w:rFonts w:ascii="Times New Roman" w:hAnsi="Times New Roman"/>
          <w:sz w:val="22"/>
          <w:lang w:val="pt-BR"/>
        </w:rPr>
        <w:t xml:space="preserve">     </w:t>
      </w:r>
      <w:r>
        <w:rPr>
          <w:rFonts w:ascii="Times New Roman" w:hAnsi="Times New Roman" w:hint="eastAsia"/>
          <w:sz w:val="22"/>
          <w:lang w:val="en-US" w:eastAsia="zh-CN"/>
        </w:rPr>
        <w:t>否则</w:t>
      </w:r>
      <w:r w:rsidRPr="00D92FDE">
        <w:rPr>
          <w:rFonts w:ascii="Times New Roman" w:hAnsi="Times New Roman" w:hint="eastAsia"/>
          <w:sz w:val="22"/>
          <w:lang w:val="pt-BR" w:eastAsia="zh-CN"/>
        </w:rPr>
        <w:t>，</w:t>
      </w:r>
      <w:r>
        <w:rPr>
          <w:rFonts w:ascii="Times New Roman" w:hAnsi="Times New Roman" w:hint="eastAsia"/>
          <w:sz w:val="22"/>
          <w:lang w:val="en-US" w:eastAsia="zh-CN"/>
        </w:rPr>
        <w:t>如果</w:t>
      </w:r>
      <w:r w:rsidRPr="00D92FDE">
        <w:rPr>
          <w:rFonts w:ascii="Times New Roman" w:hAnsi="Times New Roman"/>
          <w:sz w:val="22"/>
          <w:lang w:val="pt-BR"/>
        </w:rPr>
        <w:t>( (( k-0.5)*Fres &lt; fl[i])  &amp;&amp; ((k+0.5)*Fres &gt; fu[i]))</w:t>
      </w:r>
    </w:p>
    <w:p w14:paraId="2ED66532" w14:textId="77777777" w:rsidR="00D92FDE" w:rsidRPr="00D92FDE" w:rsidRDefault="00D92FDE" w:rsidP="00D92FDE">
      <w:pPr>
        <w:pStyle w:val="Code"/>
        <w:keepNext w:val="0"/>
        <w:keepLines w:val="0"/>
        <w:framePr w:hSpace="180" w:wrap="auto" w:vAnchor="text" w:hAnchor="text" w:y="1"/>
        <w:ind w:firstLine="400"/>
        <w:rPr>
          <w:rFonts w:ascii="Times New Roman" w:hAnsi="Times New Roman"/>
          <w:sz w:val="22"/>
          <w:lang w:val="pt-BR"/>
        </w:rPr>
      </w:pPr>
      <w:r w:rsidRPr="00D92FDE">
        <w:rPr>
          <w:rFonts w:ascii="Times New Roman" w:hAnsi="Times New Roman"/>
          <w:sz w:val="22"/>
          <w:lang w:val="pt-BR"/>
        </w:rPr>
        <w:t xml:space="preserve">     {</w:t>
      </w:r>
    </w:p>
    <w:p w14:paraId="71F4F332" w14:textId="77777777" w:rsidR="00D92FDE" w:rsidRPr="00C36E43" w:rsidRDefault="00D92FDE" w:rsidP="00D92FDE">
      <w:pPr>
        <w:pStyle w:val="Code"/>
        <w:keepNext w:val="0"/>
        <w:keepLines w:val="0"/>
        <w:framePr w:hSpace="180" w:wrap="auto" w:vAnchor="text" w:hAnchor="text" w:y="1"/>
        <w:ind w:firstLine="400"/>
        <w:rPr>
          <w:rFonts w:ascii="Times New Roman" w:hAnsi="Times New Roman"/>
          <w:sz w:val="22"/>
          <w:lang w:val="pt-BR"/>
        </w:rPr>
      </w:pPr>
      <w:r w:rsidRPr="00D92FDE">
        <w:rPr>
          <w:rFonts w:ascii="Times New Roman" w:hAnsi="Times New Roman"/>
          <w:sz w:val="22"/>
          <w:lang w:val="pt-BR"/>
        </w:rPr>
        <w:t xml:space="preserve">       </w:t>
      </w:r>
      <w:r w:rsidRPr="00C36E43">
        <w:rPr>
          <w:rFonts w:ascii="Times New Roman" w:hAnsi="Times New Roman"/>
          <w:sz w:val="22"/>
          <w:lang w:val="pt-BR"/>
        </w:rPr>
        <w:t>Pe[i] += Fsp[k]*(fu[i]-fl[i])/Fres;</w:t>
      </w:r>
    </w:p>
    <w:p w14:paraId="5D22C2AB" w14:textId="77777777" w:rsidR="00D92FDE" w:rsidRPr="00D92FDE" w:rsidRDefault="00D92FDE" w:rsidP="00D92FDE">
      <w:pPr>
        <w:pStyle w:val="Code"/>
        <w:keepNext w:val="0"/>
        <w:keepLines w:val="0"/>
        <w:framePr w:hSpace="180" w:wrap="auto" w:vAnchor="text" w:hAnchor="text" w:y="1"/>
        <w:ind w:firstLine="400"/>
        <w:rPr>
          <w:rFonts w:ascii="Times New Roman" w:hAnsi="Times New Roman"/>
          <w:sz w:val="22"/>
          <w:lang w:val="pt-BR"/>
        </w:rPr>
      </w:pPr>
      <w:r w:rsidRPr="00C36E43">
        <w:rPr>
          <w:rFonts w:ascii="Times New Roman" w:hAnsi="Times New Roman"/>
          <w:sz w:val="22"/>
          <w:lang w:val="pt-BR"/>
        </w:rPr>
        <w:t xml:space="preserve">     </w:t>
      </w:r>
      <w:r w:rsidRPr="00D92FDE">
        <w:rPr>
          <w:rFonts w:ascii="Times New Roman" w:hAnsi="Times New Roman"/>
          <w:sz w:val="22"/>
          <w:lang w:val="pt-BR"/>
        </w:rPr>
        <w:t>}</w:t>
      </w:r>
    </w:p>
    <w:p w14:paraId="1992FD8E" w14:textId="77777777" w:rsidR="00D92FDE" w:rsidRPr="00D92FDE" w:rsidRDefault="00D92FDE" w:rsidP="00D92FDE">
      <w:pPr>
        <w:pStyle w:val="Code"/>
        <w:keepNext w:val="0"/>
        <w:keepLines w:val="0"/>
        <w:framePr w:hSpace="180" w:wrap="auto" w:vAnchor="text" w:hAnchor="text" w:y="1"/>
        <w:ind w:firstLine="400"/>
        <w:rPr>
          <w:rFonts w:ascii="Times New Roman" w:hAnsi="Times New Roman"/>
          <w:sz w:val="22"/>
          <w:lang w:val="pt-BR"/>
        </w:rPr>
      </w:pPr>
      <w:r w:rsidRPr="00D92FDE">
        <w:rPr>
          <w:rFonts w:ascii="Times New Roman" w:hAnsi="Times New Roman"/>
          <w:sz w:val="22"/>
          <w:lang w:val="pt-BR"/>
        </w:rPr>
        <w:t xml:space="preserve">     /*</w:t>
      </w:r>
      <w:r>
        <w:rPr>
          <w:rFonts w:ascii="Times New Roman" w:hAnsi="Times New Roman" w:hint="eastAsia"/>
          <w:sz w:val="22"/>
        </w:rPr>
        <w:t>左边框</w:t>
      </w:r>
      <w:r w:rsidRPr="00D92FDE">
        <w:rPr>
          <w:rFonts w:ascii="Times New Roman" w:hAnsi="Times New Roman"/>
          <w:sz w:val="22"/>
          <w:lang w:val="pt-BR"/>
        </w:rPr>
        <w:t xml:space="preserve"> */</w:t>
      </w:r>
    </w:p>
    <w:p w14:paraId="3715E57C" w14:textId="77777777" w:rsidR="00D92FDE" w:rsidRPr="00D92FDE" w:rsidRDefault="00D92FDE" w:rsidP="00D92FDE">
      <w:pPr>
        <w:pStyle w:val="Code"/>
        <w:keepNext w:val="0"/>
        <w:keepLines w:val="0"/>
        <w:framePr w:hSpace="180" w:wrap="auto" w:vAnchor="text" w:hAnchor="text" w:y="1"/>
        <w:spacing w:before="80"/>
        <w:ind w:firstLine="400"/>
        <w:rPr>
          <w:rFonts w:ascii="Times New Roman" w:hAnsi="Times New Roman"/>
          <w:sz w:val="22"/>
          <w:lang w:val="pt-BR"/>
        </w:rPr>
      </w:pPr>
      <w:r w:rsidRPr="00D92FDE">
        <w:rPr>
          <w:rFonts w:ascii="Times New Roman" w:hAnsi="Times New Roman"/>
          <w:sz w:val="22"/>
          <w:lang w:val="pt-BR"/>
        </w:rPr>
        <w:t xml:space="preserve">     </w:t>
      </w:r>
      <w:r>
        <w:rPr>
          <w:rFonts w:ascii="Times New Roman" w:hAnsi="Times New Roman" w:hint="eastAsia"/>
          <w:sz w:val="22"/>
          <w:lang w:val="en-US" w:eastAsia="zh-CN"/>
        </w:rPr>
        <w:t>否则</w:t>
      </w:r>
      <w:r w:rsidRPr="00D92FDE">
        <w:rPr>
          <w:rFonts w:ascii="Times New Roman" w:hAnsi="Times New Roman" w:hint="eastAsia"/>
          <w:sz w:val="22"/>
          <w:lang w:val="pt-BR" w:eastAsia="zh-CN"/>
        </w:rPr>
        <w:t>，</w:t>
      </w:r>
      <w:r>
        <w:rPr>
          <w:rFonts w:ascii="Times New Roman" w:hAnsi="Times New Roman" w:hint="eastAsia"/>
          <w:sz w:val="22"/>
          <w:lang w:val="en-US" w:eastAsia="zh-CN"/>
        </w:rPr>
        <w:t>如果</w:t>
      </w:r>
      <w:r w:rsidRPr="00D92FDE">
        <w:rPr>
          <w:rFonts w:ascii="Times New Roman" w:hAnsi="Times New Roman"/>
          <w:sz w:val="22"/>
          <w:lang w:val="pt-BR"/>
        </w:rPr>
        <w:t>( ((k-0.5)*Fres &lt; fl[i]) &amp;&amp; ((k+0.5)*Fres &gt; fl[i]))</w:t>
      </w:r>
    </w:p>
    <w:p w14:paraId="5E11A907" w14:textId="77777777" w:rsidR="00D92FDE" w:rsidRPr="00D92FDE" w:rsidRDefault="00D92FDE" w:rsidP="00D92FDE">
      <w:pPr>
        <w:pStyle w:val="Code"/>
        <w:keepNext w:val="0"/>
        <w:keepLines w:val="0"/>
        <w:framePr w:hSpace="180" w:wrap="auto" w:vAnchor="text" w:hAnchor="text" w:y="1"/>
        <w:ind w:firstLine="400"/>
        <w:rPr>
          <w:rFonts w:ascii="Times New Roman" w:hAnsi="Times New Roman"/>
          <w:sz w:val="22"/>
          <w:lang w:val="pt-BR"/>
        </w:rPr>
      </w:pPr>
      <w:r w:rsidRPr="00D92FDE">
        <w:rPr>
          <w:rFonts w:ascii="Times New Roman" w:hAnsi="Times New Roman"/>
          <w:sz w:val="22"/>
          <w:lang w:val="pt-BR"/>
        </w:rPr>
        <w:t xml:space="preserve">     {</w:t>
      </w:r>
    </w:p>
    <w:p w14:paraId="668E495B" w14:textId="77777777" w:rsidR="00D92FDE" w:rsidRPr="00C36E43" w:rsidRDefault="00D92FDE" w:rsidP="00D92FDE">
      <w:pPr>
        <w:pStyle w:val="Code"/>
        <w:keepNext w:val="0"/>
        <w:keepLines w:val="0"/>
        <w:framePr w:hSpace="180" w:wrap="auto" w:vAnchor="text" w:hAnchor="text" w:y="1"/>
        <w:ind w:firstLine="400"/>
        <w:rPr>
          <w:rFonts w:ascii="Times New Roman" w:hAnsi="Times New Roman"/>
          <w:sz w:val="22"/>
          <w:lang w:val="pt-BR"/>
        </w:rPr>
      </w:pPr>
      <w:r w:rsidRPr="00D92FDE">
        <w:rPr>
          <w:rFonts w:ascii="Times New Roman" w:hAnsi="Times New Roman"/>
          <w:sz w:val="22"/>
          <w:lang w:val="pt-BR"/>
        </w:rPr>
        <w:t xml:space="preserve">      </w:t>
      </w:r>
      <w:r w:rsidRPr="00C36E43">
        <w:rPr>
          <w:rFonts w:ascii="Times New Roman" w:hAnsi="Times New Roman"/>
          <w:sz w:val="22"/>
          <w:lang w:val="pt-BR"/>
        </w:rPr>
        <w:t>Pe[i] += Fsp[k]*( (k+0.5)*Fres - fl[i])/Fres;</w:t>
      </w:r>
    </w:p>
    <w:p w14:paraId="7BA123C3" w14:textId="77777777" w:rsidR="00D92FDE" w:rsidRPr="00D92FDE" w:rsidRDefault="00D92FDE" w:rsidP="00D92FDE">
      <w:pPr>
        <w:pStyle w:val="Code"/>
        <w:keepNext w:val="0"/>
        <w:keepLines w:val="0"/>
        <w:framePr w:hSpace="180" w:wrap="auto" w:vAnchor="text" w:hAnchor="text" w:y="1"/>
        <w:ind w:firstLine="400"/>
        <w:rPr>
          <w:rFonts w:ascii="Times New Roman" w:hAnsi="Times New Roman"/>
          <w:sz w:val="22"/>
          <w:lang w:val="pt-BR"/>
        </w:rPr>
      </w:pPr>
      <w:r w:rsidRPr="00C36E43">
        <w:rPr>
          <w:rFonts w:ascii="Times New Roman" w:hAnsi="Times New Roman"/>
          <w:sz w:val="22"/>
          <w:lang w:val="pt-BR"/>
        </w:rPr>
        <w:t xml:space="preserve">     </w:t>
      </w:r>
      <w:r w:rsidRPr="00D92FDE">
        <w:rPr>
          <w:rFonts w:ascii="Times New Roman" w:hAnsi="Times New Roman"/>
          <w:sz w:val="22"/>
          <w:lang w:val="pt-BR"/>
        </w:rPr>
        <w:t>}</w:t>
      </w:r>
    </w:p>
    <w:p w14:paraId="6FE5EBC5" w14:textId="77777777" w:rsidR="00D92FDE" w:rsidRPr="00D92FDE" w:rsidRDefault="00D92FDE" w:rsidP="00D92FDE">
      <w:pPr>
        <w:pStyle w:val="Code"/>
        <w:keepNext w:val="0"/>
        <w:keepLines w:val="0"/>
        <w:framePr w:hSpace="180" w:wrap="auto" w:vAnchor="text" w:hAnchor="text" w:y="1"/>
        <w:ind w:firstLine="400"/>
        <w:rPr>
          <w:rFonts w:ascii="Times New Roman" w:hAnsi="Times New Roman"/>
          <w:sz w:val="22"/>
          <w:lang w:val="pt-BR"/>
        </w:rPr>
      </w:pPr>
      <w:r w:rsidRPr="00D92FDE">
        <w:rPr>
          <w:rFonts w:ascii="Times New Roman" w:hAnsi="Times New Roman"/>
          <w:sz w:val="22"/>
          <w:lang w:val="pt-BR"/>
        </w:rPr>
        <w:t xml:space="preserve">     /* </w:t>
      </w:r>
      <w:r>
        <w:rPr>
          <w:rFonts w:ascii="Times New Roman" w:hAnsi="Times New Roman" w:hint="eastAsia"/>
          <w:sz w:val="22"/>
        </w:rPr>
        <w:t>右边框</w:t>
      </w:r>
      <w:r w:rsidRPr="00D92FDE">
        <w:rPr>
          <w:rFonts w:ascii="Times New Roman" w:hAnsi="Times New Roman"/>
          <w:sz w:val="22"/>
          <w:lang w:val="pt-BR"/>
        </w:rPr>
        <w:t xml:space="preserve"> </w:t>
      </w:r>
    </w:p>
    <w:p w14:paraId="6292CF30" w14:textId="77777777" w:rsidR="00D92FDE" w:rsidRPr="00D92FDE" w:rsidRDefault="00D92FDE" w:rsidP="00D92FDE">
      <w:pPr>
        <w:pStyle w:val="Code"/>
        <w:keepNext w:val="0"/>
        <w:keepLines w:val="0"/>
        <w:framePr w:hSpace="180" w:wrap="auto" w:vAnchor="text" w:hAnchor="text" w:y="1"/>
        <w:ind w:firstLine="400"/>
        <w:rPr>
          <w:rFonts w:ascii="Times New Roman" w:hAnsi="Times New Roman"/>
          <w:sz w:val="22"/>
          <w:lang w:val="pt-BR"/>
        </w:rPr>
      </w:pPr>
      <w:r w:rsidRPr="00D92FDE">
        <w:rPr>
          <w:rFonts w:ascii="Times New Roman" w:hAnsi="Times New Roman"/>
          <w:sz w:val="22"/>
          <w:lang w:val="pt-BR"/>
        </w:rPr>
        <w:t xml:space="preserve">     </w:t>
      </w:r>
      <w:r>
        <w:rPr>
          <w:rFonts w:ascii="Times New Roman" w:hAnsi="Times New Roman" w:hint="eastAsia"/>
          <w:sz w:val="22"/>
          <w:lang w:val="en-US" w:eastAsia="zh-CN"/>
        </w:rPr>
        <w:t>否则</w:t>
      </w:r>
      <w:r w:rsidRPr="00D92FDE">
        <w:rPr>
          <w:rFonts w:ascii="Times New Roman" w:hAnsi="Times New Roman" w:hint="eastAsia"/>
          <w:sz w:val="22"/>
          <w:lang w:val="pt-BR" w:eastAsia="zh-CN"/>
        </w:rPr>
        <w:t>，</w:t>
      </w:r>
      <w:r>
        <w:rPr>
          <w:rFonts w:ascii="Times New Roman" w:hAnsi="Times New Roman" w:hint="eastAsia"/>
          <w:sz w:val="22"/>
          <w:lang w:val="en-US" w:eastAsia="zh-CN"/>
        </w:rPr>
        <w:t>如果</w:t>
      </w:r>
      <w:r w:rsidRPr="00D92FDE">
        <w:rPr>
          <w:rFonts w:ascii="Times New Roman" w:hAnsi="Times New Roman"/>
          <w:sz w:val="22"/>
          <w:lang w:val="pt-BR"/>
        </w:rPr>
        <w:t>( ((k-0.5)*Fres &lt; fu[i]) &amp;&amp; ((k+0.5)*Fres &gt; fu[i]);</w:t>
      </w:r>
    </w:p>
    <w:p w14:paraId="3523508F" w14:textId="77777777" w:rsidR="00D92FDE" w:rsidRPr="00D92FDE" w:rsidRDefault="00D92FDE" w:rsidP="00D92FDE">
      <w:pPr>
        <w:pStyle w:val="Tablefin"/>
        <w:ind w:firstLine="360"/>
        <w:rPr>
          <w:lang w:val="pt-BR"/>
        </w:rPr>
      </w:pPr>
    </w:p>
    <w:p w14:paraId="26D65BE9" w14:textId="77777777" w:rsidR="00D92FDE" w:rsidRPr="00D92FDE" w:rsidRDefault="00D92FDE" w:rsidP="00D92FDE">
      <w:pPr>
        <w:spacing w:before="0"/>
        <w:ind w:firstLine="440"/>
        <w:rPr>
          <w:lang w:val="pt-BR"/>
        </w:rPr>
      </w:pPr>
    </w:p>
    <w:p w14:paraId="0890CAF2" w14:textId="77777777" w:rsidR="00D92FDE" w:rsidRPr="00D92FDE" w:rsidRDefault="00D92FDE" w:rsidP="00D92FDE">
      <w:pPr>
        <w:pStyle w:val="Code"/>
        <w:keepNext w:val="0"/>
        <w:keepLines w:val="0"/>
        <w:framePr w:hSpace="180" w:wrap="auto" w:vAnchor="text" w:hAnchor="text" w:y="1"/>
        <w:ind w:firstLine="400"/>
        <w:rPr>
          <w:rFonts w:ascii="Times New Roman" w:hAnsi="Times New Roman"/>
          <w:sz w:val="22"/>
          <w:lang w:val="pt-BR"/>
        </w:rPr>
      </w:pPr>
      <w:r w:rsidRPr="00D92FDE">
        <w:rPr>
          <w:rFonts w:ascii="Times New Roman" w:hAnsi="Times New Roman"/>
          <w:sz w:val="22"/>
          <w:lang w:val="pt-BR"/>
        </w:rPr>
        <w:lastRenderedPageBreak/>
        <w:t xml:space="preserve">     {</w:t>
      </w:r>
    </w:p>
    <w:p w14:paraId="35C65C76" w14:textId="77777777" w:rsidR="00D92FDE" w:rsidRPr="00C36E43" w:rsidRDefault="00D92FDE" w:rsidP="00D92FDE">
      <w:pPr>
        <w:pStyle w:val="Code"/>
        <w:keepNext w:val="0"/>
        <w:keepLines w:val="0"/>
        <w:framePr w:hSpace="180" w:wrap="auto" w:vAnchor="text" w:hAnchor="text" w:y="1"/>
        <w:ind w:firstLine="400"/>
        <w:rPr>
          <w:rFonts w:ascii="Times New Roman" w:hAnsi="Times New Roman"/>
          <w:sz w:val="22"/>
          <w:lang w:val="pt-BR"/>
        </w:rPr>
      </w:pPr>
      <w:r w:rsidRPr="00D92FDE">
        <w:rPr>
          <w:rFonts w:ascii="Times New Roman" w:hAnsi="Times New Roman"/>
          <w:sz w:val="22"/>
          <w:lang w:val="pt-BR"/>
        </w:rPr>
        <w:t xml:space="preserve">      </w:t>
      </w:r>
      <w:r w:rsidRPr="00C36E43">
        <w:rPr>
          <w:rFonts w:ascii="Times New Roman" w:hAnsi="Times New Roman"/>
          <w:sz w:val="22"/>
          <w:lang w:val="pt-BR"/>
        </w:rPr>
        <w:t>Pe[i] += Fsp[k]*(fu[i]- (k-0.5)*Fres)/Fres;</w:t>
      </w:r>
    </w:p>
    <w:p w14:paraId="15D5FDB3" w14:textId="77777777" w:rsidR="00D92FDE" w:rsidRDefault="00D92FDE" w:rsidP="00D92FDE">
      <w:pPr>
        <w:pStyle w:val="Code"/>
        <w:keepNext w:val="0"/>
        <w:keepLines w:val="0"/>
        <w:framePr w:hSpace="180" w:wrap="auto" w:vAnchor="text" w:hAnchor="text" w:y="1"/>
        <w:ind w:firstLine="400"/>
        <w:rPr>
          <w:rFonts w:ascii="Times New Roman" w:hAnsi="Times New Roman"/>
          <w:sz w:val="22"/>
          <w:lang w:eastAsia="zh-CN"/>
        </w:rPr>
      </w:pPr>
      <w:r w:rsidRPr="00C36E43">
        <w:rPr>
          <w:rFonts w:ascii="Times New Roman" w:hAnsi="Times New Roman"/>
          <w:sz w:val="22"/>
          <w:lang w:val="pt-BR"/>
        </w:rPr>
        <w:t xml:space="preserve">     </w:t>
      </w:r>
      <w:r>
        <w:rPr>
          <w:rFonts w:ascii="Times New Roman" w:hAnsi="Times New Roman"/>
          <w:sz w:val="22"/>
          <w:lang w:eastAsia="zh-CN"/>
        </w:rPr>
        <w:t>}</w:t>
      </w:r>
    </w:p>
    <w:p w14:paraId="4D7285E8" w14:textId="77777777" w:rsidR="00D92FDE" w:rsidRDefault="00D92FDE" w:rsidP="00D92FDE">
      <w:pPr>
        <w:pStyle w:val="Code"/>
        <w:keepNext w:val="0"/>
        <w:keepLines w:val="0"/>
        <w:framePr w:hSpace="180" w:wrap="auto" w:vAnchor="text" w:hAnchor="text" w:y="1"/>
        <w:ind w:firstLine="400"/>
        <w:rPr>
          <w:rFonts w:ascii="Times New Roman" w:hAnsi="Times New Roman"/>
          <w:sz w:val="22"/>
          <w:lang w:eastAsia="zh-CN"/>
        </w:rPr>
      </w:pPr>
      <w:r>
        <w:rPr>
          <w:rFonts w:ascii="Times New Roman" w:hAnsi="Times New Roman"/>
          <w:sz w:val="22"/>
          <w:lang w:eastAsia="zh-CN"/>
        </w:rPr>
        <w:t xml:space="preserve">     /* </w:t>
      </w:r>
      <w:r>
        <w:rPr>
          <w:rFonts w:ascii="Times New Roman" w:hAnsi="Times New Roman" w:hint="eastAsia"/>
          <w:sz w:val="22"/>
          <w:lang w:eastAsia="zh-CN"/>
        </w:rPr>
        <w:t>频率组外的线路</w:t>
      </w:r>
      <w:r>
        <w:rPr>
          <w:rFonts w:ascii="Times New Roman" w:hAnsi="Times New Roman"/>
          <w:sz w:val="22"/>
          <w:lang w:eastAsia="zh-CN"/>
        </w:rPr>
        <w:t xml:space="preserve"> */</w:t>
      </w:r>
    </w:p>
    <w:p w14:paraId="3D87F2DE" w14:textId="77777777" w:rsidR="00D92FDE" w:rsidRDefault="00D92FDE" w:rsidP="00D92FDE">
      <w:pPr>
        <w:pStyle w:val="Code"/>
        <w:keepNext w:val="0"/>
        <w:keepLines w:val="0"/>
        <w:framePr w:hSpace="180" w:wrap="auto" w:vAnchor="text" w:hAnchor="text" w:y="1"/>
        <w:ind w:firstLine="400"/>
        <w:rPr>
          <w:rFonts w:ascii="Times New Roman" w:hAnsi="Times New Roman"/>
          <w:sz w:val="22"/>
          <w:lang w:eastAsia="zh-CN"/>
        </w:rPr>
      </w:pPr>
      <w:r>
        <w:rPr>
          <w:rFonts w:ascii="Times New Roman" w:hAnsi="Times New Roman"/>
          <w:sz w:val="22"/>
          <w:lang w:eastAsia="zh-CN"/>
        </w:rPr>
        <w:t xml:space="preserve">     </w:t>
      </w:r>
      <w:r>
        <w:rPr>
          <w:rFonts w:ascii="Times New Roman" w:hAnsi="Times New Roman" w:hint="eastAsia"/>
          <w:sz w:val="22"/>
          <w:lang w:val="en-US" w:eastAsia="zh-CN"/>
        </w:rPr>
        <w:t>否则</w:t>
      </w:r>
    </w:p>
    <w:p w14:paraId="237D0378" w14:textId="77777777" w:rsidR="00D92FDE" w:rsidRDefault="00D92FDE" w:rsidP="00D92FDE">
      <w:pPr>
        <w:pStyle w:val="Code"/>
        <w:keepNext w:val="0"/>
        <w:keepLines w:val="0"/>
        <w:framePr w:hSpace="180" w:wrap="auto" w:vAnchor="text" w:hAnchor="text" w:y="1"/>
        <w:ind w:firstLine="400"/>
        <w:rPr>
          <w:rFonts w:ascii="Times New Roman" w:hAnsi="Times New Roman"/>
          <w:sz w:val="22"/>
          <w:lang w:eastAsia="zh-CN"/>
        </w:rPr>
      </w:pPr>
      <w:r>
        <w:rPr>
          <w:rFonts w:ascii="Times New Roman" w:hAnsi="Times New Roman"/>
          <w:sz w:val="22"/>
          <w:lang w:eastAsia="zh-CN"/>
        </w:rPr>
        <w:t xml:space="preserve">     {</w:t>
      </w:r>
    </w:p>
    <w:p w14:paraId="0DFADDC0" w14:textId="77777777" w:rsidR="00D92FDE" w:rsidRDefault="00D92FDE" w:rsidP="00D92FDE">
      <w:pPr>
        <w:pStyle w:val="Code"/>
        <w:keepNext w:val="0"/>
        <w:keepLines w:val="0"/>
        <w:framePr w:hSpace="180" w:wrap="auto" w:vAnchor="text" w:hAnchor="text" w:y="1"/>
        <w:ind w:firstLine="400"/>
        <w:rPr>
          <w:rFonts w:ascii="Times New Roman" w:hAnsi="Times New Roman"/>
          <w:sz w:val="22"/>
          <w:lang w:eastAsia="zh-CN"/>
        </w:rPr>
      </w:pPr>
      <w:r>
        <w:rPr>
          <w:rFonts w:ascii="Times New Roman" w:hAnsi="Times New Roman"/>
          <w:sz w:val="22"/>
          <w:lang w:eastAsia="zh-CN"/>
        </w:rPr>
        <w:t xml:space="preserve">       Pe[i] += 0;</w:t>
      </w:r>
    </w:p>
    <w:p w14:paraId="6C19C957" w14:textId="77777777" w:rsidR="00D92FDE" w:rsidRDefault="00D92FDE" w:rsidP="00D92FDE">
      <w:pPr>
        <w:pStyle w:val="Code"/>
        <w:keepNext w:val="0"/>
        <w:keepLines w:val="0"/>
        <w:framePr w:hSpace="180" w:wrap="auto" w:vAnchor="text" w:hAnchor="text" w:y="1"/>
        <w:ind w:firstLine="400"/>
        <w:rPr>
          <w:rFonts w:ascii="Times New Roman" w:hAnsi="Times New Roman"/>
          <w:sz w:val="22"/>
          <w:lang w:eastAsia="zh-CN"/>
        </w:rPr>
      </w:pPr>
      <w:r>
        <w:rPr>
          <w:rFonts w:ascii="Times New Roman" w:hAnsi="Times New Roman"/>
          <w:sz w:val="22"/>
          <w:lang w:eastAsia="zh-CN"/>
        </w:rPr>
        <w:t xml:space="preserve">     }</w:t>
      </w:r>
    </w:p>
    <w:p w14:paraId="344E1075" w14:textId="77777777" w:rsidR="00D92FDE" w:rsidRDefault="00D92FDE" w:rsidP="00D92FDE">
      <w:pPr>
        <w:pStyle w:val="Code"/>
        <w:keepNext w:val="0"/>
        <w:keepLines w:val="0"/>
        <w:framePr w:hSpace="180" w:wrap="auto" w:vAnchor="text" w:hAnchor="text" w:y="1"/>
        <w:ind w:firstLine="400"/>
        <w:rPr>
          <w:rFonts w:ascii="Times New Roman" w:hAnsi="Times New Roman"/>
          <w:sz w:val="22"/>
          <w:lang w:eastAsia="zh-CN"/>
        </w:rPr>
      </w:pPr>
      <w:r>
        <w:rPr>
          <w:rFonts w:ascii="Times New Roman" w:hAnsi="Times New Roman"/>
          <w:sz w:val="22"/>
          <w:lang w:eastAsia="zh-CN"/>
        </w:rPr>
        <w:t xml:space="preserve">  }</w:t>
      </w:r>
    </w:p>
    <w:p w14:paraId="31DA2A1A" w14:textId="77777777" w:rsidR="00D92FDE" w:rsidRDefault="00D92FDE" w:rsidP="00D92FDE">
      <w:pPr>
        <w:pStyle w:val="Code"/>
        <w:keepNext w:val="0"/>
        <w:keepLines w:val="0"/>
        <w:framePr w:hSpace="180" w:wrap="auto" w:vAnchor="text" w:hAnchor="text" w:y="1"/>
        <w:ind w:firstLine="400"/>
        <w:rPr>
          <w:rFonts w:ascii="Times New Roman" w:hAnsi="Times New Roman"/>
          <w:sz w:val="22"/>
          <w:lang w:eastAsia="zh-CN"/>
        </w:rPr>
      </w:pPr>
    </w:p>
    <w:p w14:paraId="198DF9DE" w14:textId="77777777" w:rsidR="00D92FDE" w:rsidRDefault="00D92FDE" w:rsidP="00D92FDE">
      <w:pPr>
        <w:pStyle w:val="Code"/>
        <w:keepNext w:val="0"/>
        <w:keepLines w:val="0"/>
        <w:framePr w:hSpace="180" w:wrap="auto" w:vAnchor="text" w:hAnchor="text" w:y="1"/>
        <w:ind w:firstLine="400"/>
        <w:rPr>
          <w:rFonts w:ascii="Times New Roman" w:hAnsi="Times New Roman"/>
          <w:sz w:val="22"/>
          <w:lang w:eastAsia="zh-CN"/>
        </w:rPr>
      </w:pPr>
      <w:r>
        <w:rPr>
          <w:rFonts w:ascii="Times New Roman" w:hAnsi="Times New Roman"/>
          <w:sz w:val="22"/>
          <w:lang w:eastAsia="zh-CN"/>
        </w:rPr>
        <w:t xml:space="preserve">   /* </w:t>
      </w:r>
      <w:r>
        <w:rPr>
          <w:rFonts w:ascii="Times New Roman" w:hAnsi="Times New Roman" w:hint="eastAsia"/>
          <w:sz w:val="22"/>
          <w:lang w:val="en-US" w:eastAsia="zh-CN"/>
        </w:rPr>
        <w:t>限制</w:t>
      </w:r>
      <w:r>
        <w:rPr>
          <w:rFonts w:ascii="Times New Roman" w:hAnsi="Times New Roman" w:hint="eastAsia"/>
          <w:sz w:val="22"/>
          <w:lang w:eastAsia="zh-CN"/>
        </w:rPr>
        <w:t>结果</w:t>
      </w:r>
      <w:r>
        <w:rPr>
          <w:rFonts w:ascii="Times New Roman" w:hAnsi="Times New Roman"/>
          <w:sz w:val="22"/>
          <w:lang w:eastAsia="zh-CN"/>
        </w:rPr>
        <w:t xml:space="preserve"> */</w:t>
      </w:r>
    </w:p>
    <w:p w14:paraId="76B78BFE" w14:textId="77777777" w:rsidR="00D92FDE" w:rsidRDefault="00D92FDE" w:rsidP="00D92FDE">
      <w:pPr>
        <w:pStyle w:val="Code"/>
        <w:keepNext w:val="0"/>
        <w:keepLines w:val="0"/>
        <w:framePr w:hSpace="180" w:wrap="auto" w:vAnchor="text" w:hAnchor="text" w:y="1"/>
        <w:ind w:firstLine="400"/>
        <w:rPr>
          <w:rFonts w:ascii="Times New Roman" w:hAnsi="Times New Roman"/>
          <w:sz w:val="22"/>
        </w:rPr>
      </w:pPr>
      <w:r>
        <w:rPr>
          <w:rFonts w:ascii="Times New Roman" w:hAnsi="Times New Roman"/>
          <w:sz w:val="22"/>
          <w:lang w:eastAsia="zh-CN"/>
        </w:rPr>
        <w:t xml:space="preserve">    </w:t>
      </w:r>
      <w:r>
        <w:rPr>
          <w:rFonts w:ascii="Times New Roman" w:hAnsi="Times New Roman"/>
          <w:sz w:val="22"/>
        </w:rPr>
        <w:t>Pe[i]=max(Pe[i],0.000000000001);</w:t>
      </w:r>
    </w:p>
    <w:p w14:paraId="7A828103" w14:textId="77777777" w:rsidR="00D92FDE" w:rsidRDefault="00D92FDE" w:rsidP="00D92FDE">
      <w:pPr>
        <w:pStyle w:val="Code"/>
        <w:keepNext w:val="0"/>
        <w:keepLines w:val="0"/>
        <w:framePr w:hSpace="180" w:wrap="auto" w:vAnchor="text" w:hAnchor="text" w:y="1"/>
        <w:ind w:firstLine="400"/>
        <w:rPr>
          <w:rFonts w:ascii="Times New Roman" w:hAnsi="Times New Roman"/>
          <w:sz w:val="22"/>
          <w:lang w:eastAsia="zh-CN"/>
        </w:rPr>
      </w:pPr>
      <w:r>
        <w:rPr>
          <w:rFonts w:ascii="Times New Roman" w:hAnsi="Times New Roman"/>
          <w:sz w:val="22"/>
          <w:lang w:eastAsia="zh-CN"/>
        </w:rPr>
        <w:t>}</w:t>
      </w:r>
    </w:p>
    <w:p w14:paraId="7B9C4619" w14:textId="77777777" w:rsidR="00D92FDE" w:rsidRDefault="00D92FDE" w:rsidP="00D92FDE">
      <w:pPr>
        <w:pStyle w:val="Code"/>
        <w:keepNext w:val="0"/>
        <w:keepLines w:val="0"/>
        <w:framePr w:hSpace="180" w:wrap="auto" w:vAnchor="text" w:hAnchor="text" w:y="1"/>
        <w:ind w:firstLine="400"/>
        <w:rPr>
          <w:rFonts w:ascii="Times New Roman" w:hAnsi="Times New Roman"/>
          <w:sz w:val="22"/>
          <w:lang w:eastAsia="zh-CN"/>
        </w:rPr>
      </w:pPr>
    </w:p>
    <w:p w14:paraId="353A3095" w14:textId="77777777" w:rsidR="00D92FDE" w:rsidRDefault="00D92FDE" w:rsidP="00D92FDE">
      <w:pPr>
        <w:pStyle w:val="Tablefin"/>
        <w:ind w:firstLine="360"/>
        <w:rPr>
          <w:lang w:eastAsia="zh-CN"/>
        </w:rPr>
      </w:pPr>
    </w:p>
    <w:p w14:paraId="14669594" w14:textId="77777777" w:rsidR="00D92FDE" w:rsidRDefault="00D92FDE" w:rsidP="00D92FDE">
      <w:pPr>
        <w:pStyle w:val="Heading3"/>
        <w:rPr>
          <w:lang w:val="en-GB" w:eastAsia="zh-CN"/>
        </w:rPr>
      </w:pPr>
      <w:r>
        <w:rPr>
          <w:lang w:val="en-GB" w:eastAsia="zh-CN"/>
        </w:rPr>
        <w:t>2.1.6</w:t>
      </w:r>
      <w:r>
        <w:rPr>
          <w:lang w:val="en-GB" w:eastAsia="zh-CN"/>
        </w:rPr>
        <w:tab/>
      </w:r>
      <w:bookmarkEnd w:id="370"/>
      <w:bookmarkEnd w:id="371"/>
      <w:bookmarkEnd w:id="372"/>
      <w:r>
        <w:rPr>
          <w:lang w:val="en-GB" w:eastAsia="zh-CN"/>
        </w:rPr>
        <w:t>增加内部噪声</w:t>
      </w:r>
    </w:p>
    <w:p w14:paraId="3E851340" w14:textId="77777777" w:rsidR="00D92FDE" w:rsidRDefault="00D92FDE" w:rsidP="00D92FDE">
      <w:pPr>
        <w:ind w:firstLineChars="200" w:firstLine="480"/>
        <w:rPr>
          <w:szCs w:val="24"/>
          <w:lang w:val="en-GB" w:eastAsia="zh-CN"/>
        </w:rPr>
      </w:pPr>
      <w:r>
        <w:rPr>
          <w:szCs w:val="24"/>
          <w:lang w:val="en-GB" w:eastAsia="zh-CN"/>
        </w:rPr>
        <w:t>频率相关偏移</w:t>
      </w:r>
      <w:r>
        <w:rPr>
          <w:i/>
          <w:iCs/>
          <w:lang w:val="en-GB" w:eastAsia="zh-CN"/>
        </w:rPr>
        <w:t>P</w:t>
      </w:r>
      <w:r>
        <w:rPr>
          <w:i/>
          <w:iCs/>
          <w:position w:val="-4"/>
          <w:sz w:val="20"/>
          <w:lang w:val="en-GB" w:eastAsia="zh-CN"/>
        </w:rPr>
        <w:t>Thres</w:t>
      </w:r>
      <w:r>
        <w:rPr>
          <w:szCs w:val="24"/>
          <w:lang w:val="en-GB" w:eastAsia="zh-CN"/>
        </w:rPr>
        <w:t>被添加到每个频率组中的能量</w:t>
      </w:r>
      <w:r>
        <w:rPr>
          <w:rFonts w:hint="eastAsia"/>
          <w:szCs w:val="24"/>
          <w:lang w:val="en-GB" w:eastAsia="zh-CN"/>
        </w:rPr>
        <w:t>：</w:t>
      </w:r>
    </w:p>
    <w:p w14:paraId="124058D7"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m:oMath>
        <m:sSub>
          <m:sSubPr>
            <m:ctrlPr>
              <w:rPr>
                <w:rFonts w:ascii="Cambria Math" w:hAnsi="Cambria Math"/>
                <w:i/>
                <w:szCs w:val="24"/>
              </w:rPr>
            </m:ctrlPr>
          </m:sSubPr>
          <m:e>
            <m:r>
              <w:rPr>
                <w:rFonts w:ascii="Cambria Math"/>
                <w:szCs w:val="24"/>
              </w:rPr>
              <m:t>P</m:t>
            </m:r>
          </m:e>
          <m:sub>
            <m:r>
              <w:rPr>
                <w:rFonts w:ascii="Cambria Math"/>
                <w:szCs w:val="24"/>
              </w:rPr>
              <m:t>T</m:t>
            </m:r>
            <m:r>
              <w:rPr>
                <w:rFonts w:ascii="Cambria Math"/>
                <w:szCs w:val="24"/>
                <w:lang w:val="en-GB"/>
              </w:rPr>
              <m:t>h</m:t>
            </m:r>
            <m:r>
              <w:rPr>
                <w:rFonts w:ascii="Cambria Math"/>
                <w:szCs w:val="24"/>
              </w:rPr>
              <m:t>res</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1</m:t>
        </m:r>
        <m:sSup>
          <m:sSupPr>
            <m:ctrlPr>
              <w:rPr>
                <w:rFonts w:ascii="Cambria Math" w:hAnsi="Cambria Math"/>
                <w:i/>
                <w:szCs w:val="24"/>
              </w:rPr>
            </m:ctrlPr>
          </m:sSupPr>
          <m:e>
            <m:r>
              <w:rPr>
                <w:rFonts w:ascii="Cambria Math"/>
                <w:szCs w:val="24"/>
                <w:lang w:val="en-GB"/>
              </w:rPr>
              <m:t>0</m:t>
            </m:r>
          </m:e>
          <m:sup>
            <m:r>
              <w:rPr>
                <w:rFonts w:ascii="Cambria Math"/>
                <w:szCs w:val="24"/>
                <w:lang w:val="en-GB"/>
              </w:rPr>
              <m:t>0.4</m:t>
            </m:r>
            <m:r>
              <w:rPr>
                <w:rFonts w:ascii="Cambria Math" w:hAnsi="Cambria Math" w:cs="Cambria Math"/>
                <w:szCs w:val="24"/>
                <w:lang w:val="en-GB"/>
              </w:rPr>
              <m:t>⋅</m:t>
            </m:r>
            <m:r>
              <w:rPr>
                <w:rFonts w:ascii="Cambria Math"/>
                <w:szCs w:val="24"/>
                <w:lang w:val="en-GB"/>
              </w:rPr>
              <m:t>0.364</m:t>
            </m:r>
            <m:r>
              <w:rPr>
                <w:rFonts w:ascii="Cambria Math" w:hAnsi="Cambria Math" w:cs="Cambria Math"/>
                <w:szCs w:val="24"/>
                <w:lang w:val="en-GB"/>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szCs w:val="24"/>
                              </w:rPr>
                              <m:t>f</m:t>
                            </m:r>
                          </m:e>
                          <m:sub>
                            <m:r>
                              <w:rPr>
                                <w:rFonts w:ascii="Cambria Math"/>
                                <w:szCs w:val="24"/>
                              </w:rPr>
                              <m:t>c</m:t>
                            </m:r>
                          </m:sub>
                        </m:sSub>
                        <m:r>
                          <w:rPr>
                            <w:rFonts w:ascii="Cambria Math"/>
                            <w:szCs w:val="24"/>
                            <w:lang w:val="en-GB"/>
                          </w:rPr>
                          <m:t>[</m:t>
                        </m:r>
                        <m:r>
                          <w:rPr>
                            <w:rFonts w:ascii="Cambria Math"/>
                            <w:szCs w:val="24"/>
                          </w:rPr>
                          <m:t>k</m:t>
                        </m:r>
                        <m:r>
                          <w:rPr>
                            <w:rFonts w:ascii="Cambria Math"/>
                            <w:szCs w:val="24"/>
                            <w:lang w:val="en-GB"/>
                          </w:rPr>
                          <m:t>]</m:t>
                        </m:r>
                      </m:num>
                      <m:den>
                        <m:r>
                          <m:rPr>
                            <m:nor/>
                          </m:rPr>
                          <w:rPr>
                            <w:rFonts w:ascii="Cambria Math"/>
                            <w:szCs w:val="24"/>
                            <w:lang w:val="en-GB"/>
                          </w:rPr>
                          <m:t>kHz</m:t>
                        </m:r>
                        <m:ctrlPr>
                          <w:rPr>
                            <w:rFonts w:ascii="Cambria Math" w:hAnsi="Cambria Math"/>
                            <w:szCs w:val="24"/>
                          </w:rPr>
                        </m:ctrlPr>
                      </m:den>
                    </m:f>
                  </m:e>
                </m:d>
              </m:e>
              <m:sup>
                <m:r>
                  <w:rPr>
                    <w:rFonts w:ascii="Cambria Math"/>
                    <w:szCs w:val="24"/>
                    <w:lang w:val="en-GB"/>
                  </w:rPr>
                  <m:t>-</m:t>
                </m:r>
                <m:r>
                  <w:rPr>
                    <w:rFonts w:ascii="Cambria Math"/>
                    <w:szCs w:val="24"/>
                    <w:lang w:val="en-GB"/>
                  </w:rPr>
                  <m:t>0.8</m:t>
                </m:r>
              </m:sup>
            </m:sSup>
          </m:sup>
        </m:sSup>
      </m:oMath>
      <w:r>
        <w:rPr>
          <w:szCs w:val="24"/>
          <w:lang w:val="en-GB" w:eastAsia="zh-CN"/>
        </w:rPr>
        <w:tab/>
      </w:r>
      <w:r>
        <w:rPr>
          <w:rFonts w:hint="eastAsia"/>
          <w:szCs w:val="24"/>
          <w:lang w:val="en-GB" w:eastAsia="zh-CN"/>
        </w:rPr>
        <w:t>（</w:t>
      </w:r>
      <w:r>
        <w:rPr>
          <w:szCs w:val="24"/>
          <w:lang w:val="en-GB" w:eastAsia="zh-CN"/>
        </w:rPr>
        <w:t>13</w:t>
      </w:r>
      <w:r>
        <w:rPr>
          <w:rFonts w:hint="eastAsia"/>
          <w:szCs w:val="24"/>
          <w:lang w:val="en-GB" w:eastAsia="zh-CN"/>
        </w:rPr>
        <w:t>）</w:t>
      </w:r>
    </w:p>
    <w:p w14:paraId="499CFABC"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m:oMath>
        <m:sSub>
          <m:sSubPr>
            <m:ctrlPr>
              <w:rPr>
                <w:rFonts w:ascii="Cambria Math" w:hAnsi="Cambria Math"/>
                <w:i/>
                <w:szCs w:val="24"/>
              </w:rPr>
            </m:ctrlPr>
          </m:sSubPr>
          <m:e>
            <m:r>
              <w:rPr>
                <w:rFonts w:ascii="Cambria Math"/>
                <w:szCs w:val="24"/>
              </w:rPr>
              <m:t>P</m:t>
            </m:r>
          </m:e>
          <m:sub>
            <m:r>
              <w:rPr>
                <w:rFonts w:ascii="Cambria Math"/>
                <w:szCs w:val="24"/>
              </w:rPr>
              <m:t>p</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P</m:t>
            </m:r>
          </m:e>
          <m:sub>
            <m:r>
              <w:rPr>
                <w:rFonts w:ascii="Cambria Math"/>
                <w:szCs w:val="24"/>
              </w:rPr>
              <m:t>e</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P</m:t>
            </m:r>
          </m:e>
          <m:sub>
            <m:r>
              <w:rPr>
                <w:rFonts w:ascii="Cambria Math"/>
                <w:szCs w:val="24"/>
              </w:rPr>
              <m:t>T</m:t>
            </m:r>
            <m:r>
              <w:rPr>
                <w:rFonts w:ascii="Cambria Math"/>
                <w:szCs w:val="24"/>
                <w:lang w:val="en-GB"/>
              </w:rPr>
              <m:t>h</m:t>
            </m:r>
            <m:r>
              <w:rPr>
                <w:rFonts w:ascii="Cambria Math"/>
                <w:szCs w:val="24"/>
              </w:rPr>
              <m:t>res</m:t>
            </m:r>
          </m:sub>
        </m:sSub>
        <m:r>
          <w:rPr>
            <w:rFonts w:ascii="Cambria Math"/>
            <w:szCs w:val="24"/>
            <w:lang w:val="en-GB"/>
          </w:rPr>
          <m:t>[</m:t>
        </m:r>
        <m:r>
          <w:rPr>
            <w:rFonts w:ascii="Cambria Math"/>
            <w:szCs w:val="24"/>
          </w:rPr>
          <m:t>k</m:t>
        </m:r>
        <m:r>
          <w:rPr>
            <w:rFonts w:ascii="Cambria Math"/>
            <w:szCs w:val="24"/>
            <w:lang w:val="en-GB"/>
          </w:rPr>
          <m:t>]</m:t>
        </m:r>
      </m:oMath>
      <w:r>
        <w:rPr>
          <w:szCs w:val="24"/>
          <w:lang w:val="en-GB" w:eastAsia="zh-CN"/>
        </w:rPr>
        <w:tab/>
      </w:r>
      <w:r>
        <w:rPr>
          <w:rFonts w:hint="eastAsia"/>
          <w:szCs w:val="24"/>
          <w:lang w:val="en-GB" w:eastAsia="zh-CN"/>
        </w:rPr>
        <w:t>（</w:t>
      </w:r>
      <w:r>
        <w:rPr>
          <w:szCs w:val="24"/>
          <w:lang w:val="en-GB" w:eastAsia="zh-CN"/>
        </w:rPr>
        <w:t>14</w:t>
      </w:r>
      <w:r>
        <w:rPr>
          <w:rFonts w:hint="eastAsia"/>
          <w:szCs w:val="24"/>
          <w:lang w:val="en-GB" w:eastAsia="zh-CN"/>
        </w:rPr>
        <w:t>）</w:t>
      </w:r>
    </w:p>
    <w:p w14:paraId="264BD4D7" w14:textId="77777777" w:rsidR="00D92FDE" w:rsidRDefault="00D92FDE" w:rsidP="00D92FDE">
      <w:pPr>
        <w:spacing w:before="240"/>
        <w:ind w:firstLineChars="200" w:firstLine="480"/>
        <w:rPr>
          <w:lang w:val="en-GB" w:eastAsia="zh-CN"/>
        </w:rPr>
      </w:pPr>
      <w:r>
        <w:rPr>
          <w:rFonts w:hint="eastAsia"/>
          <w:szCs w:val="24"/>
          <w:lang w:val="en-US" w:eastAsia="zh-CN"/>
        </w:rPr>
        <w:t>此</w:t>
      </w:r>
      <w:r>
        <w:rPr>
          <w:szCs w:val="24"/>
          <w:lang w:val="en-GB" w:eastAsia="zh-CN"/>
        </w:rPr>
        <w:t>处理阶段的输出</w:t>
      </w:r>
      <w:r>
        <w:rPr>
          <w:i/>
          <w:iCs/>
          <w:lang w:val="en-GB" w:eastAsia="zh-CN"/>
        </w:rPr>
        <w:t>P</w:t>
      </w:r>
      <w:r>
        <w:rPr>
          <w:i/>
          <w:iCs/>
          <w:position w:val="-4"/>
          <w:sz w:val="20"/>
          <w:lang w:val="en-GB" w:eastAsia="zh-CN"/>
        </w:rPr>
        <w:t>p</w:t>
      </w:r>
      <w:r>
        <w:rPr>
          <w:i/>
          <w:iCs/>
          <w:lang w:val="en-GB" w:eastAsia="zh-CN"/>
        </w:rPr>
        <w:t>[</w:t>
      </w:r>
      <w:r>
        <w:rPr>
          <w:rFonts w:ascii="Tms Rmn" w:hAnsi="Tms Rmn"/>
          <w:sz w:val="12"/>
          <w:lang w:val="en-GB" w:eastAsia="zh-CN"/>
        </w:rPr>
        <w:t> </w:t>
      </w:r>
      <w:r>
        <w:rPr>
          <w:i/>
          <w:iCs/>
          <w:lang w:val="en-GB" w:eastAsia="zh-CN"/>
        </w:rPr>
        <w:t>k,</w:t>
      </w:r>
      <w:r>
        <w:rPr>
          <w:rFonts w:ascii="Tms Rmn" w:hAnsi="Tms Rmn"/>
          <w:i/>
          <w:iCs/>
          <w:sz w:val="12"/>
          <w:lang w:val="en-GB" w:eastAsia="zh-CN"/>
        </w:rPr>
        <w:t> </w:t>
      </w:r>
      <w:r>
        <w:rPr>
          <w:i/>
          <w:iCs/>
          <w:lang w:val="en-GB" w:eastAsia="zh-CN"/>
        </w:rPr>
        <w:t>n]</w:t>
      </w:r>
      <w:r>
        <w:rPr>
          <w:szCs w:val="24"/>
          <w:lang w:val="en-GB" w:eastAsia="zh-CN"/>
        </w:rPr>
        <w:t>被称为</w:t>
      </w:r>
      <w:r w:rsidRPr="000A6CC9">
        <w:rPr>
          <w:rFonts w:ascii="SimSun" w:hAnsi="SimSun" w:cs="STKaiti" w:hint="eastAsia"/>
          <w:szCs w:val="24"/>
          <w:lang w:val="en-GB" w:eastAsia="zh-CN"/>
        </w:rPr>
        <w:t>“</w:t>
      </w:r>
      <w:r>
        <w:rPr>
          <w:rFonts w:ascii="STKaiti" w:eastAsia="STKaiti" w:hAnsi="STKaiti" w:cs="STKaiti" w:hint="eastAsia"/>
          <w:szCs w:val="24"/>
          <w:lang w:val="en-US" w:eastAsia="zh-CN"/>
        </w:rPr>
        <w:t>音高</w:t>
      </w:r>
      <w:r>
        <w:rPr>
          <w:rFonts w:ascii="STKaiti" w:eastAsia="STKaiti" w:hAnsi="STKaiti" w:cs="STKaiti" w:hint="eastAsia"/>
          <w:szCs w:val="24"/>
          <w:lang w:val="en-GB" w:eastAsia="zh-CN"/>
        </w:rPr>
        <w:t>模式</w:t>
      </w:r>
      <w:r w:rsidRPr="000A6CC9">
        <w:rPr>
          <w:rFonts w:ascii="SimSun" w:hAnsi="SimSun" w:cs="STKaiti" w:hint="eastAsia"/>
          <w:szCs w:val="24"/>
          <w:lang w:val="en-GB" w:eastAsia="zh-CN"/>
        </w:rPr>
        <w:t>”</w:t>
      </w:r>
      <w:r>
        <w:rPr>
          <w:szCs w:val="24"/>
          <w:lang w:val="en-GB" w:eastAsia="zh-CN"/>
        </w:rPr>
        <w:t>。</w:t>
      </w:r>
    </w:p>
    <w:p w14:paraId="46310E14" w14:textId="77777777" w:rsidR="00D92FDE" w:rsidRDefault="00D92FDE" w:rsidP="00D92FDE">
      <w:pPr>
        <w:pStyle w:val="Heading3"/>
        <w:rPr>
          <w:szCs w:val="24"/>
          <w:lang w:val="en-GB" w:eastAsia="zh-CN"/>
        </w:rPr>
      </w:pPr>
      <w:bookmarkStart w:id="373" w:name="_Toc425054114"/>
      <w:bookmarkStart w:id="374" w:name="_Toc409937852"/>
      <w:bookmarkStart w:id="375" w:name="_Toc415385220"/>
      <w:r>
        <w:rPr>
          <w:lang w:val="en-GB" w:eastAsia="zh-CN"/>
        </w:rPr>
        <w:t>2.1.7</w:t>
      </w:r>
      <w:r>
        <w:rPr>
          <w:lang w:val="en-GB" w:eastAsia="zh-CN"/>
        </w:rPr>
        <w:tab/>
      </w:r>
      <w:bookmarkStart w:id="376" w:name="_Toc409937853"/>
      <w:bookmarkEnd w:id="373"/>
      <w:bookmarkEnd w:id="374"/>
      <w:bookmarkEnd w:id="375"/>
      <w:r>
        <w:rPr>
          <w:rFonts w:hint="eastAsia"/>
          <w:szCs w:val="24"/>
          <w:lang w:val="en-US" w:eastAsia="zh-CN"/>
        </w:rPr>
        <w:t>扩展</w:t>
      </w:r>
    </w:p>
    <w:p w14:paraId="62F5E42A" w14:textId="77777777" w:rsidR="00D92FDE" w:rsidRDefault="00D92FDE" w:rsidP="00D92FDE">
      <w:pPr>
        <w:ind w:firstLineChars="200" w:firstLine="480"/>
        <w:rPr>
          <w:szCs w:val="24"/>
          <w:lang w:val="en-GB" w:eastAsia="zh-CN"/>
        </w:rPr>
      </w:pPr>
      <w:r>
        <w:rPr>
          <w:rFonts w:hint="eastAsia"/>
          <w:szCs w:val="24"/>
          <w:lang w:val="en-GB" w:eastAsia="zh-CN"/>
        </w:rPr>
        <w:t>音高模式</w:t>
      </w:r>
      <w:r>
        <w:rPr>
          <w:i/>
          <w:iCs/>
          <w:lang w:val="en-GB" w:eastAsia="zh-CN"/>
        </w:rPr>
        <w:t>P</w:t>
      </w:r>
      <w:r>
        <w:rPr>
          <w:i/>
          <w:iCs/>
          <w:position w:val="-4"/>
          <w:sz w:val="20"/>
          <w:lang w:val="en-GB" w:eastAsia="zh-CN"/>
        </w:rPr>
        <w:t>p</w:t>
      </w:r>
      <w:r>
        <w:rPr>
          <w:i/>
          <w:iCs/>
          <w:lang w:val="en-GB" w:eastAsia="zh-CN"/>
        </w:rPr>
        <w:t>[</w:t>
      </w:r>
      <w:r>
        <w:rPr>
          <w:rFonts w:ascii="Tms Rmn" w:hAnsi="Tms Rmn"/>
          <w:i/>
          <w:iCs/>
          <w:sz w:val="12"/>
          <w:lang w:val="en-GB" w:eastAsia="zh-CN"/>
        </w:rPr>
        <w:t> </w:t>
      </w:r>
      <w:r>
        <w:rPr>
          <w:i/>
          <w:iCs/>
          <w:lang w:val="en-GB" w:eastAsia="zh-CN"/>
        </w:rPr>
        <w:t>k,</w:t>
      </w:r>
      <w:r>
        <w:rPr>
          <w:rFonts w:ascii="Tms Rmn" w:hAnsi="Tms Rmn"/>
          <w:i/>
          <w:iCs/>
          <w:sz w:val="12"/>
          <w:lang w:val="en-GB" w:eastAsia="zh-CN"/>
        </w:rPr>
        <w:t> </w:t>
      </w:r>
      <w:r>
        <w:rPr>
          <w:i/>
          <w:iCs/>
          <w:lang w:val="en-GB" w:eastAsia="zh-CN"/>
        </w:rPr>
        <w:t>n]</w:t>
      </w:r>
      <w:r>
        <w:rPr>
          <w:szCs w:val="24"/>
          <w:lang w:val="en-GB" w:eastAsia="zh-CN"/>
        </w:rPr>
        <w:t>使用电平相关扩展函数在频率上</w:t>
      </w:r>
      <w:r>
        <w:rPr>
          <w:rFonts w:hint="eastAsia"/>
          <w:szCs w:val="24"/>
          <w:lang w:val="en-US" w:eastAsia="zh-CN"/>
        </w:rPr>
        <w:t>进行模糊</w:t>
      </w:r>
      <w:r>
        <w:rPr>
          <w:szCs w:val="24"/>
          <w:lang w:val="en-GB" w:eastAsia="zh-CN"/>
        </w:rPr>
        <w:t>。扩展函数是双边指数函数。较低的斜率始终为</w:t>
      </w:r>
      <w:r>
        <w:rPr>
          <w:szCs w:val="24"/>
          <w:lang w:val="en-GB" w:eastAsia="zh-CN"/>
        </w:rPr>
        <w:t>27</w:t>
      </w:r>
      <w:r>
        <w:rPr>
          <w:rFonts w:hint="eastAsia"/>
          <w:szCs w:val="24"/>
          <w:lang w:val="en-GB" w:eastAsia="zh-CN"/>
        </w:rPr>
        <w:t>分贝</w:t>
      </w:r>
      <w:r>
        <w:rPr>
          <w:rFonts w:hint="eastAsia"/>
          <w:szCs w:val="24"/>
          <w:lang w:val="en-GB" w:eastAsia="zh-CN"/>
        </w:rPr>
        <w:t>/</w:t>
      </w:r>
      <w:r>
        <w:rPr>
          <w:rFonts w:hint="eastAsia"/>
          <w:szCs w:val="24"/>
          <w:lang w:val="en-GB" w:eastAsia="zh-CN"/>
        </w:rPr>
        <w:t>巴克</w:t>
      </w:r>
      <w:r>
        <w:rPr>
          <w:szCs w:val="24"/>
          <w:lang w:val="en-GB" w:eastAsia="zh-CN"/>
        </w:rPr>
        <w:t>，较高的斜率取决于频率和能量。</w:t>
      </w:r>
    </w:p>
    <w:p w14:paraId="0E3F035E" w14:textId="77777777" w:rsidR="00D92FDE" w:rsidRDefault="00D92FDE" w:rsidP="00D92FDE">
      <w:pPr>
        <w:ind w:firstLineChars="200" w:firstLine="480"/>
        <w:rPr>
          <w:szCs w:val="24"/>
          <w:lang w:val="en-GB" w:eastAsia="zh-CN"/>
        </w:rPr>
      </w:pPr>
      <w:r>
        <w:rPr>
          <w:szCs w:val="24"/>
          <w:lang w:val="en-GB" w:eastAsia="zh-CN"/>
        </w:rPr>
        <w:t>斜率根据以下公式计算</w:t>
      </w:r>
      <w:r>
        <w:rPr>
          <w:rFonts w:hint="eastAsia"/>
          <w:szCs w:val="24"/>
          <w:lang w:val="en-GB" w:eastAsia="zh-CN"/>
        </w:rPr>
        <w:t>：</w:t>
      </w:r>
    </w:p>
    <w:p w14:paraId="2270D40A" w14:textId="77777777" w:rsidR="00D92FDE" w:rsidRPr="00D92FDE" w:rsidRDefault="00D92FDE" w:rsidP="00D92FDE">
      <w:pPr>
        <w:pStyle w:val="Equation"/>
        <w:ind w:left="1134"/>
        <w:rPr>
          <w:szCs w:val="24"/>
          <w:lang w:val="en-GB" w:eastAsia="zh-CN"/>
        </w:rPr>
      </w:pPr>
      <w:r>
        <w:rPr>
          <w:szCs w:val="24"/>
          <w:lang w:val="en-GB" w:eastAsia="zh-CN"/>
        </w:rPr>
        <w:tab/>
      </w:r>
      <m:oMath>
        <m:f>
          <m:fPr>
            <m:ctrlPr>
              <w:rPr>
                <w:rFonts w:ascii="Cambria Math" w:hAnsi="Cambria Math"/>
                <w:i/>
                <w:szCs w:val="24"/>
              </w:rPr>
            </m:ctrlPr>
          </m:fPr>
          <m:num>
            <m:sSub>
              <m:sSubPr>
                <m:ctrlPr>
                  <w:rPr>
                    <w:rFonts w:ascii="Cambria Math" w:hAnsi="Cambria Math"/>
                    <w:i/>
                    <w:szCs w:val="24"/>
                  </w:rPr>
                </m:ctrlPr>
              </m:sSubPr>
              <m:e>
                <m:r>
                  <w:rPr>
                    <w:rFonts w:ascii="Cambria Math"/>
                    <w:szCs w:val="24"/>
                  </w:rPr>
                  <m:t>S</m:t>
                </m:r>
              </m:e>
              <m:sub>
                <m:r>
                  <w:rPr>
                    <w:rFonts w:ascii="Cambria Math"/>
                    <w:szCs w:val="24"/>
                  </w:rPr>
                  <m:t>u</m:t>
                </m:r>
              </m:sub>
            </m:sSub>
            <m:d>
              <m:dPr>
                <m:begChr m:val="["/>
                <m:endChr m:val="]"/>
                <m:ctrlPr>
                  <w:rPr>
                    <w:rFonts w:ascii="Cambria Math" w:hAnsi="Cambria Math"/>
                    <w:i/>
                    <w:szCs w:val="24"/>
                  </w:rPr>
                </m:ctrlPr>
              </m:dPr>
              <m:e>
                <m:r>
                  <w:rPr>
                    <w:rFonts w:ascii="Cambria Math"/>
                    <w:szCs w:val="24"/>
                  </w:rPr>
                  <m:t>k</m:t>
                </m:r>
                <m:r>
                  <w:rPr>
                    <w:rFonts w:ascii="Cambria Math"/>
                    <w:szCs w:val="24"/>
                    <w:lang w:val="en-GB"/>
                  </w:rPr>
                  <m:t>,</m:t>
                </m:r>
                <m:r>
                  <w:rPr>
                    <w:rFonts w:ascii="Cambria Math"/>
                    <w:szCs w:val="24"/>
                  </w:rPr>
                  <m:t>L</m:t>
                </m:r>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e>
            </m:d>
            <m:ctrlPr>
              <w:rPr>
                <w:rFonts w:ascii="Cambria Math" w:hAnsi="Cambria Math"/>
                <w:szCs w:val="24"/>
              </w:rPr>
            </m:ctrlPr>
          </m:num>
          <m:den>
            <m:r>
              <m:rPr>
                <m:nor/>
              </m:rPr>
              <w:rPr>
                <w:rFonts w:ascii="Cambria Math"/>
                <w:szCs w:val="24"/>
                <w:lang w:val="en-GB"/>
              </w:rPr>
              <m:t>dB</m:t>
            </m:r>
            <m:r>
              <m:rPr>
                <m:sty m:val="p"/>
              </m:rPr>
              <w:rPr>
                <w:rFonts w:ascii="Cambria Math"/>
                <w:szCs w:val="24"/>
                <w:lang w:val="en-GB"/>
              </w:rPr>
              <m:t>/</m:t>
            </m:r>
            <m:r>
              <w:rPr>
                <w:rFonts w:ascii="Cambria Math"/>
                <w:szCs w:val="24"/>
              </w:rPr>
              <m:t>Bark</m:t>
            </m:r>
            <m:ctrlPr>
              <w:rPr>
                <w:rFonts w:ascii="Cambria Math" w:hAnsi="Cambria Math"/>
                <w:szCs w:val="24"/>
              </w:rPr>
            </m:ctrlPr>
          </m:den>
        </m:f>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24</m:t>
        </m:r>
        <m:r>
          <w:rPr>
            <w:rFonts w:ascii="Cambria Math"/>
            <w:szCs w:val="24"/>
            <w:lang w:val="en-GB"/>
          </w:rPr>
          <m:t> - </m:t>
        </m:r>
        <m:f>
          <m:fPr>
            <m:ctrlPr>
              <w:rPr>
                <w:rFonts w:ascii="Cambria Math" w:hAnsi="Cambria Math"/>
                <w:i/>
                <w:szCs w:val="24"/>
              </w:rPr>
            </m:ctrlPr>
          </m:fPr>
          <m:num>
            <m:r>
              <w:rPr>
                <w:rFonts w:ascii="Cambria Math"/>
                <w:szCs w:val="24"/>
                <w:lang w:val="en-GB"/>
              </w:rPr>
              <m:t>230</m:t>
            </m:r>
            <m:r>
              <w:rPr>
                <w:rFonts w:ascii="Cambria Math"/>
                <w:szCs w:val="24"/>
                <w:lang w:val="en-GB"/>
              </w:rPr>
              <m:t> </m:t>
            </m:r>
            <m:r>
              <m:rPr>
                <m:nor/>
              </m:rPr>
              <w:rPr>
                <w:rFonts w:ascii="Cambria Math"/>
                <w:szCs w:val="24"/>
                <w:lang w:val="en-GB"/>
              </w:rPr>
              <m:t>Hz</m:t>
            </m:r>
            <m:ctrlPr>
              <w:rPr>
                <w:rFonts w:ascii="Cambria Math" w:hAnsi="Cambria Math"/>
                <w:szCs w:val="24"/>
              </w:rPr>
            </m:ctrlPr>
          </m:num>
          <m:den>
            <m:sSub>
              <m:sSubPr>
                <m:ctrlPr>
                  <w:rPr>
                    <w:rFonts w:ascii="Cambria Math" w:hAnsi="Cambria Math"/>
                    <w:i/>
                    <w:szCs w:val="24"/>
                  </w:rPr>
                </m:ctrlPr>
              </m:sSubPr>
              <m:e>
                <m:r>
                  <w:rPr>
                    <w:rFonts w:ascii="Cambria Math"/>
                    <w:szCs w:val="24"/>
                  </w:rPr>
                  <m:t>f</m:t>
                </m:r>
              </m:e>
              <m:sub>
                <m:r>
                  <w:rPr>
                    <w:rFonts w:ascii="Cambria Math"/>
                    <w:szCs w:val="24"/>
                  </w:rPr>
                  <m:t>c</m:t>
                </m:r>
              </m:sub>
            </m:sSub>
            <m:r>
              <w:rPr>
                <w:rFonts w:ascii="Cambria Math"/>
                <w:szCs w:val="24"/>
                <w:lang w:val="en-GB"/>
              </w:rPr>
              <m:t>[</m:t>
            </m:r>
            <m:r>
              <w:rPr>
                <w:rFonts w:ascii="Cambria Math"/>
                <w:szCs w:val="24"/>
              </w:rPr>
              <m:t>k</m:t>
            </m:r>
            <m:r>
              <w:rPr>
                <w:rFonts w:ascii="Cambria Math"/>
                <w:szCs w:val="24"/>
                <w:lang w:val="en-GB"/>
              </w:rPr>
              <m:t>]</m:t>
            </m:r>
          </m:den>
        </m:f>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0.2</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r>
          <w:rPr>
            <w:rFonts w:ascii="Cambria Math"/>
            <w:szCs w:val="24"/>
          </w:rPr>
          <m:t>L</m:t>
        </m:r>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m:rPr>
            <m:nor/>
          </m:rPr>
          <w:rPr>
            <w:rFonts w:ascii="Cambria Math"/>
            <w:szCs w:val="24"/>
            <w:lang w:val="en-GB"/>
          </w:rPr>
          <m:t>dB</m:t>
        </m:r>
      </m:oMath>
      <w:r w:rsidRPr="00D92FDE">
        <w:rPr>
          <w:szCs w:val="24"/>
          <w:lang w:val="en-GB"/>
        </w:rPr>
        <w:tab/>
      </w:r>
      <w:r w:rsidRPr="00D92FDE">
        <w:rPr>
          <w:rFonts w:hint="eastAsia"/>
          <w:szCs w:val="24"/>
          <w:lang w:val="en-GB" w:eastAsia="zh-CN"/>
        </w:rPr>
        <w:t>（</w:t>
      </w:r>
      <w:r w:rsidRPr="00D92FDE">
        <w:rPr>
          <w:szCs w:val="24"/>
          <w:lang w:val="en-GB"/>
        </w:rPr>
        <w:t>15</w:t>
      </w:r>
      <w:r w:rsidRPr="00D92FDE">
        <w:rPr>
          <w:rFonts w:hint="eastAsia"/>
          <w:szCs w:val="24"/>
          <w:lang w:val="en-GB" w:eastAsia="zh-CN"/>
        </w:rPr>
        <w:t>）</w:t>
      </w:r>
    </w:p>
    <w:p w14:paraId="5D834186" w14:textId="77777777" w:rsidR="00D92FDE" w:rsidRPr="00D92FDE" w:rsidRDefault="00D92FDE" w:rsidP="00D92FDE">
      <w:pPr>
        <w:pStyle w:val="Equation"/>
        <w:rPr>
          <w:szCs w:val="24"/>
          <w:lang w:val="en-GB" w:eastAsia="zh-CN"/>
        </w:rPr>
      </w:pPr>
      <w:r w:rsidRPr="00D92FDE">
        <w:rPr>
          <w:szCs w:val="24"/>
          <w:lang w:val="en-GB"/>
        </w:rPr>
        <w:tab/>
      </w:r>
      <w:r w:rsidRPr="00D92FDE">
        <w:rPr>
          <w:szCs w:val="24"/>
          <w:lang w:val="en-GB"/>
        </w:rPr>
        <w:tab/>
      </w:r>
      <m:oMath>
        <m:sSub>
          <m:sSubPr>
            <m:ctrlPr>
              <w:rPr>
                <w:rFonts w:ascii="Cambria Math" w:hAnsi="Cambria Math"/>
                <w:i/>
                <w:szCs w:val="24"/>
              </w:rPr>
            </m:ctrlPr>
          </m:sSubPr>
          <m:e>
            <m:r>
              <w:rPr>
                <w:rFonts w:ascii="Cambria Math"/>
                <w:szCs w:val="24"/>
              </w:rPr>
              <m:t>S</m:t>
            </m:r>
          </m:e>
          <m:sub>
            <m:r>
              <w:rPr>
                <w:rFonts w:ascii="Cambria Math"/>
                <w:szCs w:val="24"/>
              </w:rPr>
              <m:t>l</m:t>
            </m:r>
          </m:sub>
        </m:sSub>
        <m:d>
          <m:dPr>
            <m:begChr m:val="["/>
            <m:endChr m:val="]"/>
            <m:ctrlPr>
              <w:rPr>
                <w:rFonts w:ascii="Cambria Math" w:hAnsi="Cambria Math"/>
                <w:i/>
                <w:szCs w:val="24"/>
              </w:rPr>
            </m:ctrlPr>
          </m:dPr>
          <m:e>
            <m:r>
              <w:rPr>
                <w:rFonts w:ascii="Cambria Math"/>
                <w:szCs w:val="24"/>
              </w:rPr>
              <m:t>k</m:t>
            </m:r>
            <m:r>
              <w:rPr>
                <w:rFonts w:ascii="Cambria Math"/>
                <w:szCs w:val="24"/>
                <w:lang w:val="en-GB"/>
              </w:rPr>
              <m:t>,</m:t>
            </m:r>
            <m:r>
              <w:rPr>
                <w:rFonts w:ascii="Cambria Math"/>
                <w:szCs w:val="24"/>
              </w:rPr>
              <m:t>L</m:t>
            </m:r>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e>
        </m:d>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27</m:t>
        </m:r>
        <m:r>
          <w:rPr>
            <w:rFonts w:ascii="Cambria Math"/>
            <w:szCs w:val="24"/>
            <w:lang w:val="en-GB"/>
          </w:rPr>
          <m:t> </m:t>
        </m:r>
        <m:f>
          <m:fPr>
            <m:ctrlPr>
              <w:rPr>
                <w:rFonts w:ascii="Cambria Math" w:hAnsi="Cambria Math"/>
                <w:szCs w:val="24"/>
              </w:rPr>
            </m:ctrlPr>
          </m:fPr>
          <m:num>
            <m:r>
              <m:rPr>
                <m:nor/>
              </m:rPr>
              <w:rPr>
                <w:rFonts w:ascii="Cambria Math"/>
                <w:szCs w:val="24"/>
                <w:lang w:val="en-GB"/>
              </w:rPr>
              <m:t>dB</m:t>
            </m:r>
          </m:num>
          <m:den>
            <m:r>
              <w:rPr>
                <w:rFonts w:ascii="Cambria Math"/>
                <w:szCs w:val="24"/>
              </w:rPr>
              <m:t>Bark</m:t>
            </m:r>
            <m:ctrlPr>
              <w:rPr>
                <w:rFonts w:ascii="Cambria Math" w:hAnsi="Cambria Math"/>
                <w:i/>
                <w:szCs w:val="24"/>
              </w:rPr>
            </m:ctrlPr>
          </m:den>
        </m:f>
      </m:oMath>
      <w:r w:rsidRPr="00D92FDE">
        <w:rPr>
          <w:szCs w:val="24"/>
          <w:lang w:val="en-GB"/>
        </w:rPr>
        <w:tab/>
      </w:r>
      <w:r w:rsidRPr="00D92FDE">
        <w:rPr>
          <w:rFonts w:hint="eastAsia"/>
          <w:szCs w:val="24"/>
          <w:lang w:val="en-GB" w:eastAsia="zh-CN"/>
        </w:rPr>
        <w:t>（</w:t>
      </w:r>
      <w:r w:rsidRPr="00D92FDE">
        <w:rPr>
          <w:szCs w:val="24"/>
          <w:lang w:val="en-GB"/>
        </w:rPr>
        <w:t>16</w:t>
      </w:r>
      <w:r w:rsidRPr="00D92FDE">
        <w:rPr>
          <w:rFonts w:hint="eastAsia"/>
          <w:szCs w:val="24"/>
          <w:lang w:val="en-GB" w:eastAsia="zh-CN"/>
        </w:rPr>
        <w:t>）</w:t>
      </w:r>
    </w:p>
    <w:p w14:paraId="0F758CDF" w14:textId="77777777" w:rsidR="00D92FDE" w:rsidRDefault="00D92FDE" w:rsidP="00D92FDE">
      <w:pPr>
        <w:rPr>
          <w:szCs w:val="24"/>
          <w:lang w:eastAsia="zh-CN"/>
        </w:rPr>
      </w:pPr>
      <w:r w:rsidRPr="00016D0E">
        <w:rPr>
          <w:szCs w:val="24"/>
        </w:rPr>
        <w:t>使用</w:t>
      </w:r>
      <w:r w:rsidRPr="00016D0E">
        <w:rPr>
          <w:rFonts w:hint="eastAsia"/>
          <w:szCs w:val="24"/>
          <w:lang w:eastAsia="zh-CN"/>
        </w:rPr>
        <w:t>：</w:t>
      </w:r>
    </w:p>
    <w:p w14:paraId="2BA9FCA9" w14:textId="77777777" w:rsidR="00D92FDE" w:rsidRDefault="00D92FDE" w:rsidP="00D92FDE">
      <w:pPr>
        <w:pStyle w:val="Equation"/>
        <w:spacing w:before="240"/>
        <w:jc w:val="center"/>
        <w:rPr>
          <w:szCs w:val="24"/>
        </w:rPr>
      </w:pPr>
      <w:r w:rsidRPr="00A318F4">
        <w:rPr>
          <w:noProof/>
          <w:position w:val="-14"/>
          <w:sz w:val="20"/>
        </w:rPr>
        <w:object w:dxaOrig="2640" w:dyaOrig="380" w14:anchorId="22463CC0">
          <v:shape id="_x0000_i1029" type="#_x0000_t75" alt="" style="width:132.5pt;height:17.85pt;mso-width-percent:0;mso-height-percent:0;mso-width-percent:0;mso-height-percent:0" o:ole="">
            <v:imagedata r:id="rId32" o:title=""/>
          </v:shape>
          <o:OLEObject Type="Embed" ProgID="Equation.3" ShapeID="_x0000_i1029" DrawAspect="Content" ObjectID="_1771743905" r:id="rId33"/>
        </w:object>
      </w:r>
    </w:p>
    <w:p w14:paraId="334EBB55" w14:textId="77777777" w:rsidR="00D92FDE" w:rsidRDefault="00D92FDE" w:rsidP="00D92FDE">
      <w:pPr>
        <w:spacing w:before="240"/>
        <w:ind w:firstLineChars="200" w:firstLine="480"/>
        <w:rPr>
          <w:szCs w:val="24"/>
          <w:lang w:val="en-GB" w:eastAsia="zh-CN"/>
        </w:rPr>
      </w:pPr>
      <w:r>
        <w:rPr>
          <w:szCs w:val="24"/>
          <w:lang w:val="en-GB" w:eastAsia="zh-CN"/>
        </w:rPr>
        <w:t>对每个频率组</w:t>
      </w:r>
      <w:r>
        <w:rPr>
          <w:i/>
          <w:lang w:val="en-GB" w:eastAsia="zh-CN"/>
        </w:rPr>
        <w:t>k</w:t>
      </w:r>
      <w:r>
        <w:rPr>
          <w:szCs w:val="24"/>
          <w:lang w:val="en-GB" w:eastAsia="zh-CN"/>
        </w:rPr>
        <w:t>独立地进行扩展</w:t>
      </w:r>
      <w:r>
        <w:rPr>
          <w:rFonts w:hint="eastAsia"/>
          <w:szCs w:val="24"/>
          <w:lang w:val="en-GB" w:eastAsia="zh-CN"/>
        </w:rPr>
        <w:t>：</w:t>
      </w:r>
    </w:p>
    <w:p w14:paraId="6E7580D8"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sidRPr="00A318F4">
        <w:rPr>
          <w:noProof/>
          <w:position w:val="-46"/>
          <w:sz w:val="20"/>
        </w:rPr>
        <w:object w:dxaOrig="4660" w:dyaOrig="1240" w14:anchorId="7B954E37">
          <v:shape id="_x0000_i1030" type="#_x0000_t75" alt="" style="width:231.55pt;height:60.5pt;mso-width-percent:0;mso-height-percent:0;mso-width-percent:0;mso-height-percent:0" o:ole="">
            <v:imagedata r:id="rId34" o:title=""/>
          </v:shape>
          <o:OLEObject Type="Embed" ProgID="Equation.3" ShapeID="_x0000_i1030" DrawAspect="Content" ObjectID="_1771743906" r:id="rId35"/>
        </w:object>
      </w:r>
      <w:r>
        <w:rPr>
          <w:szCs w:val="24"/>
          <w:lang w:val="en-GB" w:eastAsia="zh-CN"/>
        </w:rPr>
        <w:tab/>
      </w:r>
      <w:r>
        <w:rPr>
          <w:rFonts w:hint="eastAsia"/>
          <w:szCs w:val="24"/>
          <w:lang w:val="en-GB" w:eastAsia="zh-CN"/>
        </w:rPr>
        <w:t>（</w:t>
      </w:r>
      <w:r>
        <w:rPr>
          <w:szCs w:val="24"/>
          <w:lang w:val="en-GB" w:eastAsia="zh-CN"/>
        </w:rPr>
        <w:t>17</w:t>
      </w:r>
      <w:r>
        <w:rPr>
          <w:rFonts w:hint="eastAsia"/>
          <w:szCs w:val="24"/>
          <w:lang w:val="en-GB" w:eastAsia="zh-CN"/>
        </w:rPr>
        <w:t>）</w:t>
      </w:r>
    </w:p>
    <w:p w14:paraId="2CDCDDEC" w14:textId="77777777" w:rsidR="00D92FDE" w:rsidRDefault="00D92FDE" w:rsidP="00D92FDE">
      <w:pPr>
        <w:spacing w:before="240"/>
        <w:ind w:firstLineChars="200" w:firstLine="480"/>
        <w:rPr>
          <w:szCs w:val="24"/>
          <w:lang w:val="en-GB" w:eastAsia="zh-CN"/>
        </w:rPr>
      </w:pPr>
      <w:r>
        <w:rPr>
          <w:szCs w:val="24"/>
          <w:lang w:val="en-GB" w:eastAsia="zh-CN"/>
        </w:rPr>
        <w:lastRenderedPageBreak/>
        <w:t>其中</w:t>
      </w:r>
      <w:r>
        <w:rPr>
          <w:i/>
          <w:iCs/>
          <w:lang w:val="en-GB" w:eastAsia="zh-CN"/>
        </w:rPr>
        <w:t>E</w:t>
      </w:r>
      <w:r>
        <w:rPr>
          <w:i/>
          <w:iCs/>
          <w:position w:val="-4"/>
          <w:sz w:val="20"/>
          <w:lang w:val="en-GB" w:eastAsia="zh-CN"/>
        </w:rPr>
        <w:t>line</w:t>
      </w:r>
      <w:r>
        <w:rPr>
          <w:szCs w:val="24"/>
          <w:lang w:val="en-GB" w:eastAsia="zh-CN"/>
        </w:rPr>
        <w:t>由下式给出</w:t>
      </w:r>
      <w:r>
        <w:rPr>
          <w:rFonts w:hint="eastAsia"/>
          <w:szCs w:val="24"/>
          <w:lang w:val="en-GB" w:eastAsia="zh-CN"/>
        </w:rPr>
        <w:t>：</w:t>
      </w:r>
    </w:p>
    <w:p w14:paraId="303A7F87" w14:textId="77777777" w:rsidR="00D92FDE" w:rsidRDefault="00D92FDE" w:rsidP="00D92FDE">
      <w:pPr>
        <w:pStyle w:val="Equation"/>
        <w:ind w:firstLine="400"/>
        <w:rPr>
          <w:szCs w:val="24"/>
          <w:lang w:val="en-GB" w:eastAsia="zh-CN"/>
        </w:rPr>
      </w:pPr>
      <w:r w:rsidRPr="00A318F4">
        <w:rPr>
          <w:noProof/>
          <w:position w:val="-156"/>
          <w:sz w:val="20"/>
        </w:rPr>
        <w:object w:dxaOrig="8500" w:dyaOrig="3240" w14:anchorId="29E6843A">
          <v:shape id="_x0000_i1031" type="#_x0000_t75" alt="" style="width:422.8pt;height:162.45pt;mso-width-percent:0;mso-height-percent:0;mso-width-percent:0;mso-height-percent:0" o:ole="">
            <v:imagedata r:id="rId36" o:title=""/>
          </v:shape>
          <o:OLEObject Type="Embed" ProgID="Equation.3" ShapeID="_x0000_i1031" DrawAspect="Content" ObjectID="_1771743907" r:id="rId37"/>
        </w:object>
      </w:r>
      <w:r>
        <w:rPr>
          <w:szCs w:val="24"/>
          <w:lang w:val="en-GB" w:eastAsia="zh-CN"/>
        </w:rPr>
        <w:tab/>
      </w:r>
      <w:r>
        <w:rPr>
          <w:rFonts w:hint="eastAsia"/>
          <w:szCs w:val="24"/>
          <w:lang w:val="en-GB" w:eastAsia="zh-CN"/>
        </w:rPr>
        <w:t>（</w:t>
      </w:r>
      <w:r>
        <w:rPr>
          <w:szCs w:val="24"/>
          <w:lang w:val="en-GB" w:eastAsia="zh-CN"/>
        </w:rPr>
        <w:t>18</w:t>
      </w:r>
      <w:r>
        <w:rPr>
          <w:rFonts w:hint="eastAsia"/>
          <w:szCs w:val="24"/>
          <w:lang w:val="en-GB" w:eastAsia="zh-CN"/>
        </w:rPr>
        <w:t>）</w:t>
      </w:r>
    </w:p>
    <w:p w14:paraId="4F3B1AE2" w14:textId="77777777" w:rsidR="00D92FDE" w:rsidRDefault="00D92FDE" w:rsidP="00D92FDE">
      <w:pPr>
        <w:ind w:firstLineChars="200" w:firstLine="480"/>
        <w:rPr>
          <w:szCs w:val="24"/>
          <w:lang w:val="en-GB" w:eastAsia="zh-CN"/>
        </w:rPr>
      </w:pPr>
      <w:r>
        <w:rPr>
          <w:i/>
          <w:lang w:val="en-GB" w:eastAsia="zh-CN"/>
        </w:rPr>
        <w:t>Norm</w:t>
      </w:r>
      <w:r>
        <w:rPr>
          <w:i/>
          <w:position w:val="-4"/>
          <w:sz w:val="20"/>
          <w:lang w:val="en-GB" w:eastAsia="zh-CN"/>
        </w:rPr>
        <w:t>SP</w:t>
      </w:r>
      <w:r>
        <w:rPr>
          <w:lang w:val="en-GB" w:eastAsia="zh-CN"/>
        </w:rPr>
        <w:t>[</w:t>
      </w:r>
      <w:r>
        <w:rPr>
          <w:i/>
          <w:lang w:val="en-GB" w:eastAsia="zh-CN"/>
        </w:rPr>
        <w:t>k</w:t>
      </w:r>
      <w:r>
        <w:rPr>
          <w:lang w:val="en-GB" w:eastAsia="zh-CN"/>
        </w:rPr>
        <w:t>]</w:t>
      </w:r>
      <w:r>
        <w:rPr>
          <w:iCs/>
          <w:szCs w:val="24"/>
          <w:lang w:val="en-GB" w:eastAsia="zh-CN"/>
        </w:rPr>
        <w:t>的计算公式如下</w:t>
      </w:r>
      <w:r>
        <w:rPr>
          <w:rFonts w:hint="eastAsia"/>
          <w:iCs/>
          <w:szCs w:val="24"/>
          <w:lang w:val="en-GB" w:eastAsia="zh-CN"/>
        </w:rPr>
        <w:t>：</w:t>
      </w:r>
    </w:p>
    <w:p w14:paraId="29833CD3"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sidRPr="00A318F4">
        <w:rPr>
          <w:noProof/>
          <w:position w:val="-46"/>
          <w:sz w:val="20"/>
        </w:rPr>
        <w:object w:dxaOrig="3580" w:dyaOrig="1240" w14:anchorId="0B6B5C72">
          <v:shape id="_x0000_i1032" type="#_x0000_t75" alt="" style="width:181.45pt;height:60.5pt;mso-width-percent:0;mso-height-percent:0;mso-width-percent:0;mso-height-percent:0" o:ole="">
            <v:imagedata r:id="rId38" o:title=""/>
          </v:shape>
          <o:OLEObject Type="Embed" ProgID="Equation.3" ShapeID="_x0000_i1032" DrawAspect="Content" ObjectID="_1771743908" r:id="rId39"/>
        </w:object>
      </w:r>
      <w:r>
        <w:rPr>
          <w:szCs w:val="24"/>
          <w:lang w:val="en-GB" w:eastAsia="zh-CN"/>
        </w:rPr>
        <w:tab/>
      </w:r>
      <w:r>
        <w:rPr>
          <w:rFonts w:hint="eastAsia"/>
          <w:szCs w:val="24"/>
          <w:lang w:val="en-GB" w:eastAsia="zh-CN"/>
        </w:rPr>
        <w:t>（</w:t>
      </w:r>
      <w:r>
        <w:rPr>
          <w:szCs w:val="24"/>
          <w:lang w:val="en-GB" w:eastAsia="zh-CN"/>
        </w:rPr>
        <w:t>19</w:t>
      </w:r>
      <w:r>
        <w:rPr>
          <w:rFonts w:hint="eastAsia"/>
          <w:szCs w:val="24"/>
          <w:lang w:val="en-GB" w:eastAsia="zh-CN"/>
        </w:rPr>
        <w:t>）</w:t>
      </w:r>
    </w:p>
    <w:p w14:paraId="2AC133A2" w14:textId="77777777" w:rsidR="00D92FDE" w:rsidRDefault="00D92FDE" w:rsidP="00D92FDE">
      <w:pPr>
        <w:tabs>
          <w:tab w:val="clear" w:pos="794"/>
          <w:tab w:val="left" w:pos="142"/>
        </w:tabs>
        <w:ind w:firstLine="440"/>
        <w:rPr>
          <w:szCs w:val="24"/>
          <w:lang w:val="en-GB" w:eastAsia="zh-CN"/>
        </w:rPr>
      </w:pPr>
      <w:r>
        <w:rPr>
          <w:szCs w:val="24"/>
          <w:lang w:val="en-GB" w:eastAsia="zh-CN"/>
        </w:rPr>
        <w:t>使用</w:t>
      </w:r>
      <w:r>
        <w:rPr>
          <w:rFonts w:hint="eastAsia"/>
          <w:szCs w:val="24"/>
          <w:lang w:val="en-GB" w:eastAsia="zh-CN"/>
        </w:rPr>
        <w:t>：</w:t>
      </w:r>
    </w:p>
    <w:p w14:paraId="50E6A48B" w14:textId="77777777" w:rsidR="00D92FDE" w:rsidRDefault="00D92FDE" w:rsidP="00D92FDE">
      <w:pPr>
        <w:pStyle w:val="Equation"/>
        <w:rPr>
          <w:szCs w:val="24"/>
          <w:lang w:val="en-GB" w:eastAsia="zh-CN"/>
        </w:rPr>
      </w:pPr>
      <w:r>
        <w:rPr>
          <w:szCs w:val="24"/>
          <w:lang w:val="en-GB" w:eastAsia="zh-CN"/>
        </w:rPr>
        <w:tab/>
      </w:r>
      <w:r w:rsidRPr="00A318F4">
        <w:rPr>
          <w:noProof/>
          <w:position w:val="-154"/>
          <w:sz w:val="20"/>
        </w:rPr>
        <w:object w:dxaOrig="7400" w:dyaOrig="3200" w14:anchorId="30C63DCF">
          <v:shape id="_x0000_i1033" type="#_x0000_t75" alt="" style="width:370.95pt;height:160.15pt;mso-width-percent:0;mso-height-percent:0;mso-width-percent:0;mso-height-percent:0" o:ole="">
            <v:imagedata r:id="rId40" o:title=""/>
          </v:shape>
          <o:OLEObject Type="Embed" ProgID="Equation.3" ShapeID="_x0000_i1033" DrawAspect="Content" ObjectID="_1771743909" r:id="rId41"/>
        </w:object>
      </w:r>
      <w:r>
        <w:rPr>
          <w:szCs w:val="24"/>
          <w:lang w:val="en-GB" w:eastAsia="zh-CN"/>
        </w:rPr>
        <w:tab/>
      </w:r>
      <w:r>
        <w:rPr>
          <w:rFonts w:hint="eastAsia"/>
          <w:szCs w:val="24"/>
          <w:lang w:val="en-GB" w:eastAsia="zh-CN"/>
        </w:rPr>
        <w:t>（</w:t>
      </w:r>
      <w:r>
        <w:rPr>
          <w:szCs w:val="24"/>
          <w:lang w:val="en-GB" w:eastAsia="zh-CN"/>
        </w:rPr>
        <w:t>20</w:t>
      </w:r>
      <w:r>
        <w:rPr>
          <w:rFonts w:hint="eastAsia"/>
          <w:szCs w:val="24"/>
          <w:lang w:val="en-GB" w:eastAsia="zh-CN"/>
        </w:rPr>
        <w:t>）</w:t>
      </w:r>
    </w:p>
    <w:p w14:paraId="3B434868" w14:textId="77777777" w:rsidR="00D92FDE" w:rsidRDefault="00D92FDE" w:rsidP="00D92FDE">
      <w:pPr>
        <w:spacing w:before="240"/>
        <w:ind w:firstLineChars="200" w:firstLine="480"/>
        <w:rPr>
          <w:szCs w:val="24"/>
          <w:lang w:val="en-GB" w:eastAsia="zh-CN"/>
        </w:rPr>
      </w:pPr>
      <w:r>
        <w:rPr>
          <w:i/>
          <w:iCs/>
          <w:lang w:val="en-GB" w:eastAsia="zh-CN"/>
        </w:rPr>
        <w:t>res</w:t>
      </w:r>
      <w:r>
        <w:rPr>
          <w:szCs w:val="24"/>
          <w:lang w:val="en-GB" w:eastAsia="zh-CN"/>
        </w:rPr>
        <w:t>是</w:t>
      </w:r>
      <w:r>
        <w:rPr>
          <w:rFonts w:hint="eastAsia"/>
          <w:szCs w:val="24"/>
          <w:lang w:val="en-US" w:eastAsia="zh-CN"/>
        </w:rPr>
        <w:t>音高标度</w:t>
      </w:r>
      <w:r>
        <w:rPr>
          <w:szCs w:val="24"/>
          <w:lang w:val="en-GB" w:eastAsia="zh-CN"/>
        </w:rPr>
        <w:t>的分辨率</w:t>
      </w:r>
      <w:r>
        <w:rPr>
          <w:rFonts w:hint="eastAsia"/>
          <w:szCs w:val="24"/>
          <w:lang w:val="en-GB" w:eastAsia="zh-CN"/>
        </w:rPr>
        <w:t>，</w:t>
      </w:r>
      <w:r>
        <w:rPr>
          <w:rFonts w:hint="eastAsia"/>
          <w:szCs w:val="24"/>
          <w:lang w:val="en-US" w:eastAsia="zh-CN"/>
        </w:rPr>
        <w:t>单位为</w:t>
      </w:r>
      <w:r>
        <w:rPr>
          <w:rFonts w:hint="eastAsia"/>
          <w:szCs w:val="24"/>
          <w:lang w:val="en-GB" w:eastAsia="zh-CN"/>
        </w:rPr>
        <w:t>巴克</w:t>
      </w:r>
      <w:r>
        <w:rPr>
          <w:szCs w:val="24"/>
          <w:lang w:val="en-GB" w:eastAsia="zh-CN"/>
        </w:rPr>
        <w:t>（</w:t>
      </w:r>
      <w:r>
        <w:rPr>
          <w:rFonts w:hint="eastAsia"/>
          <w:szCs w:val="24"/>
          <w:lang w:val="en-GB" w:eastAsia="zh-CN"/>
        </w:rPr>
        <w:t>基本版本</w:t>
      </w:r>
      <w:r>
        <w:rPr>
          <w:szCs w:val="24"/>
          <w:lang w:val="en-GB" w:eastAsia="zh-CN"/>
        </w:rPr>
        <w:t>为</w:t>
      </w:r>
      <w:r>
        <w:rPr>
          <w:szCs w:val="24"/>
          <w:lang w:val="en-GB" w:eastAsia="zh-CN"/>
        </w:rPr>
        <w:t>0.25</w:t>
      </w:r>
      <w:r>
        <w:rPr>
          <w:szCs w:val="24"/>
          <w:lang w:val="en-GB" w:eastAsia="zh-CN"/>
        </w:rPr>
        <w:t>，高级版</w:t>
      </w:r>
      <w:r>
        <w:rPr>
          <w:rFonts w:hint="eastAsia"/>
          <w:szCs w:val="24"/>
          <w:lang w:val="en-US" w:eastAsia="zh-CN"/>
        </w:rPr>
        <w:t>本</w:t>
      </w:r>
      <w:r>
        <w:rPr>
          <w:szCs w:val="24"/>
          <w:lang w:val="en-GB" w:eastAsia="zh-CN"/>
        </w:rPr>
        <w:t>为</w:t>
      </w:r>
      <w:r>
        <w:rPr>
          <w:szCs w:val="24"/>
          <w:lang w:val="en-GB" w:eastAsia="zh-CN"/>
        </w:rPr>
        <w:t>0.5</w:t>
      </w:r>
      <w:r>
        <w:rPr>
          <w:szCs w:val="24"/>
          <w:lang w:val="en-GB" w:eastAsia="zh-CN"/>
        </w:rPr>
        <w:t>）。</w:t>
      </w:r>
    </w:p>
    <w:p w14:paraId="1F3D8471" w14:textId="77777777" w:rsidR="00D92FDE" w:rsidRDefault="00D92FDE" w:rsidP="00D92FDE">
      <w:pPr>
        <w:ind w:firstLineChars="200" w:firstLine="480"/>
        <w:rPr>
          <w:lang w:val="en-GB" w:eastAsia="zh-CN"/>
        </w:rPr>
      </w:pPr>
      <w:r>
        <w:rPr>
          <w:szCs w:val="24"/>
          <w:lang w:val="en-GB" w:eastAsia="zh-CN"/>
        </w:rPr>
        <w:t>该处理阶段的模式</w:t>
      </w:r>
      <w:r>
        <w:rPr>
          <w:i/>
          <w:iCs/>
          <w:lang w:val="en-GB" w:eastAsia="zh-CN"/>
        </w:rPr>
        <w:t>E</w:t>
      </w:r>
      <w:r>
        <w:rPr>
          <w:i/>
          <w:iCs/>
          <w:position w:val="-4"/>
          <w:sz w:val="20"/>
          <w:lang w:val="en-GB" w:eastAsia="zh-CN"/>
        </w:rPr>
        <w:t>2</w:t>
      </w:r>
      <w:r>
        <w:rPr>
          <w:i/>
          <w:iCs/>
          <w:lang w:val="en-GB" w:eastAsia="zh-CN"/>
        </w:rPr>
        <w:t>[</w:t>
      </w:r>
      <w:r>
        <w:rPr>
          <w:rFonts w:ascii="Tms Rmn" w:hAnsi="Tms Rmn"/>
          <w:sz w:val="12"/>
          <w:lang w:val="en-GB" w:eastAsia="zh-CN"/>
        </w:rPr>
        <w:t> </w:t>
      </w:r>
      <w:r>
        <w:rPr>
          <w:i/>
          <w:iCs/>
          <w:lang w:val="en-GB" w:eastAsia="zh-CN"/>
        </w:rPr>
        <w:t>k,</w:t>
      </w:r>
      <w:r>
        <w:rPr>
          <w:rFonts w:ascii="Tms Rmn" w:hAnsi="Tms Rmn"/>
          <w:i/>
          <w:iCs/>
          <w:sz w:val="12"/>
          <w:lang w:val="en-GB" w:eastAsia="zh-CN"/>
        </w:rPr>
        <w:t> </w:t>
      </w:r>
      <w:r>
        <w:rPr>
          <w:i/>
          <w:iCs/>
          <w:lang w:val="en-GB" w:eastAsia="zh-CN"/>
        </w:rPr>
        <w:t>n]</w:t>
      </w:r>
      <w:r>
        <w:rPr>
          <w:szCs w:val="24"/>
          <w:lang w:val="en-GB" w:eastAsia="zh-CN"/>
        </w:rPr>
        <w:t>稍后用于计算调制模式，并被称为</w:t>
      </w:r>
      <w:r>
        <w:rPr>
          <w:rFonts w:ascii="SimSun" w:hAnsi="SimSun" w:cs="SimSun" w:hint="eastAsia"/>
          <w:szCs w:val="24"/>
          <w:lang w:val="en-GB" w:eastAsia="zh-CN"/>
        </w:rPr>
        <w:t>“</w:t>
      </w:r>
      <w:r w:rsidRPr="000A6CC9">
        <w:rPr>
          <w:rFonts w:ascii="SimSun" w:hAnsi="SimSun" w:cs="SimSun" w:hint="eastAsia"/>
          <w:szCs w:val="24"/>
          <w:lang w:val="en-GB" w:eastAsia="zh-CN"/>
        </w:rPr>
        <w:t>未模糊的激发模式</w:t>
      </w:r>
      <w:r>
        <w:rPr>
          <w:rFonts w:ascii="SimSun" w:hAnsi="SimSun" w:cs="SimSun" w:hint="eastAsia"/>
          <w:szCs w:val="24"/>
          <w:lang w:val="en-GB" w:eastAsia="zh-CN"/>
        </w:rPr>
        <w:t>”</w:t>
      </w:r>
      <w:r>
        <w:rPr>
          <w:szCs w:val="24"/>
          <w:lang w:val="en-GB" w:eastAsia="zh-CN"/>
        </w:rPr>
        <w:t>。</w:t>
      </w:r>
    </w:p>
    <w:p w14:paraId="160EA18B" w14:textId="77777777" w:rsidR="00D92FDE" w:rsidRDefault="00D92FDE" w:rsidP="00D92FDE">
      <w:pPr>
        <w:pStyle w:val="Heading3"/>
        <w:rPr>
          <w:szCs w:val="24"/>
          <w:lang w:val="en-GB" w:eastAsia="zh-CN"/>
        </w:rPr>
      </w:pPr>
      <w:bookmarkStart w:id="377" w:name="_Toc425054115"/>
      <w:bookmarkStart w:id="378" w:name="_Toc415385221"/>
      <w:r>
        <w:rPr>
          <w:lang w:val="en-GB" w:eastAsia="zh-CN"/>
        </w:rPr>
        <w:t>2.1.8</w:t>
      </w:r>
      <w:r>
        <w:rPr>
          <w:lang w:val="en-GB" w:eastAsia="zh-CN"/>
        </w:rPr>
        <w:tab/>
      </w:r>
      <w:bookmarkEnd w:id="376"/>
      <w:bookmarkEnd w:id="377"/>
      <w:bookmarkEnd w:id="378"/>
      <w:r>
        <w:rPr>
          <w:szCs w:val="24"/>
          <w:lang w:val="en-GB" w:eastAsia="zh-CN"/>
        </w:rPr>
        <w:t>时域扩展</w:t>
      </w:r>
    </w:p>
    <w:p w14:paraId="4A5817B4" w14:textId="77777777" w:rsidR="00D92FDE" w:rsidRDefault="00D92FDE" w:rsidP="00D92FDE">
      <w:pPr>
        <w:ind w:firstLineChars="200" w:firstLine="480"/>
        <w:rPr>
          <w:szCs w:val="24"/>
          <w:lang w:val="en-GB" w:eastAsia="zh-CN"/>
        </w:rPr>
      </w:pPr>
      <w:r>
        <w:rPr>
          <w:szCs w:val="24"/>
          <w:lang w:val="en-GB" w:eastAsia="zh-CN"/>
        </w:rPr>
        <w:t>为了模拟</w:t>
      </w:r>
      <w:r>
        <w:rPr>
          <w:rFonts w:hint="eastAsia"/>
          <w:szCs w:val="24"/>
          <w:lang w:val="en-GB" w:eastAsia="zh-CN"/>
        </w:rPr>
        <w:t>正向掩蔽</w:t>
      </w:r>
      <w:r>
        <w:rPr>
          <w:szCs w:val="24"/>
          <w:lang w:val="en-GB" w:eastAsia="zh-CN"/>
        </w:rPr>
        <w:t>，每个频率组中的能量随着时间的推移被一阶低通滤波器</w:t>
      </w:r>
      <w:r>
        <w:rPr>
          <w:rFonts w:hint="eastAsia"/>
          <w:szCs w:val="24"/>
          <w:lang w:val="en-US" w:eastAsia="zh-CN"/>
        </w:rPr>
        <w:t>抹平</w:t>
      </w:r>
      <w:r>
        <w:rPr>
          <w:szCs w:val="24"/>
          <w:lang w:val="en-GB" w:eastAsia="zh-CN"/>
        </w:rPr>
        <w:t>。时间常数取决于各组的中心频率（如等式（</w:t>
      </w:r>
      <w:r>
        <w:rPr>
          <w:szCs w:val="24"/>
          <w:lang w:val="en-GB" w:eastAsia="zh-CN"/>
        </w:rPr>
        <w:t>10</w:t>
      </w:r>
      <w:r>
        <w:rPr>
          <w:szCs w:val="24"/>
          <w:lang w:val="en-GB" w:eastAsia="zh-CN"/>
        </w:rPr>
        <w:t>）和表</w:t>
      </w:r>
      <w:r>
        <w:rPr>
          <w:szCs w:val="24"/>
          <w:lang w:val="en-GB" w:eastAsia="zh-CN"/>
        </w:rPr>
        <w:t>6</w:t>
      </w:r>
      <w:r>
        <w:rPr>
          <w:szCs w:val="24"/>
          <w:lang w:val="en-GB" w:eastAsia="zh-CN"/>
        </w:rPr>
        <w:t>所示），并根据以下公式计算</w:t>
      </w:r>
      <w:r>
        <w:rPr>
          <w:rFonts w:hint="eastAsia"/>
          <w:szCs w:val="24"/>
          <w:lang w:val="en-GB" w:eastAsia="zh-CN"/>
        </w:rPr>
        <w:t>：</w:t>
      </w:r>
    </w:p>
    <w:p w14:paraId="309235CC"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Pr>
          <w:position w:val="-48"/>
          <w:szCs w:val="24"/>
        </w:rPr>
        <w:object w:dxaOrig="4850" w:dyaOrig="1130" w14:anchorId="403DF11C">
          <v:shape id="_x0000_i1034" type="#_x0000_t75" style="width:241.9pt;height:55.85pt" o:ole="">
            <v:imagedata r:id="rId42" o:title=""/>
          </v:shape>
          <o:OLEObject Type="Embed" ProgID="Equation.3" ShapeID="_x0000_i1034" DrawAspect="Content" ObjectID="_1771743910" r:id="rId43"/>
        </w:object>
      </w:r>
      <w:r>
        <w:rPr>
          <w:szCs w:val="24"/>
          <w:lang w:val="en-GB" w:eastAsia="zh-CN"/>
        </w:rPr>
        <w:tab/>
      </w:r>
      <w:r>
        <w:rPr>
          <w:rFonts w:hint="eastAsia"/>
          <w:szCs w:val="24"/>
          <w:lang w:val="en-GB" w:eastAsia="zh-CN"/>
        </w:rPr>
        <w:t>（</w:t>
      </w:r>
      <w:r>
        <w:rPr>
          <w:szCs w:val="24"/>
          <w:lang w:val="en-GB" w:eastAsia="zh-CN"/>
        </w:rPr>
        <w:t>21</w:t>
      </w:r>
      <w:r>
        <w:rPr>
          <w:rFonts w:hint="eastAsia"/>
          <w:szCs w:val="24"/>
          <w:lang w:val="en-GB" w:eastAsia="zh-CN"/>
        </w:rPr>
        <w:t>）</w:t>
      </w:r>
    </w:p>
    <w:p w14:paraId="7426B20A" w14:textId="77777777" w:rsidR="00D92FDE" w:rsidRDefault="00D92FDE" w:rsidP="00052FB3">
      <w:pPr>
        <w:keepNext/>
        <w:keepLines/>
        <w:ind w:firstLineChars="200" w:firstLine="480"/>
        <w:rPr>
          <w:szCs w:val="24"/>
          <w:lang w:val="en-GB" w:eastAsia="zh-CN"/>
        </w:rPr>
      </w:pPr>
      <w:r>
        <w:rPr>
          <w:szCs w:val="24"/>
          <w:lang w:val="en-GB" w:eastAsia="zh-CN"/>
        </w:rPr>
        <w:lastRenderedPageBreak/>
        <w:t>一阶低通滤波器的计算公式如下</w:t>
      </w:r>
      <w:r>
        <w:rPr>
          <w:rFonts w:hint="eastAsia"/>
          <w:szCs w:val="24"/>
          <w:lang w:val="en-GB" w:eastAsia="zh-CN"/>
        </w:rPr>
        <w:t>：</w:t>
      </w:r>
    </w:p>
    <w:p w14:paraId="0B892F29" w14:textId="77777777" w:rsidR="00D92FDE" w:rsidRDefault="00D92FDE" w:rsidP="00052FB3">
      <w:pPr>
        <w:pStyle w:val="Equation"/>
        <w:keepNext/>
        <w:keepLines/>
        <w:spacing w:before="240"/>
        <w:rPr>
          <w:szCs w:val="24"/>
          <w:lang w:val="en-GB" w:eastAsia="zh-CN"/>
        </w:rPr>
      </w:pPr>
      <w:r>
        <w:rPr>
          <w:szCs w:val="24"/>
          <w:lang w:val="en-GB" w:eastAsia="zh-CN"/>
        </w:rPr>
        <w:tab/>
      </w:r>
      <w:r>
        <w:rPr>
          <w:szCs w:val="24"/>
          <w:lang w:val="en-GB" w:eastAsia="zh-CN"/>
        </w:rPr>
        <w:tab/>
      </w:r>
      <w:r w:rsidRPr="00A318F4">
        <w:rPr>
          <w:rFonts w:ascii="Courier" w:hAnsi="Courier"/>
          <w:b/>
          <w:i/>
          <w:noProof/>
          <w:color w:val="808080"/>
          <w:position w:val="-16"/>
          <w:sz w:val="20"/>
        </w:rPr>
        <w:object w:dxaOrig="4180" w:dyaOrig="400" w14:anchorId="2357A0E1">
          <v:shape id="_x0000_i1035" type="#_x0000_t75" alt="" style="width:209.1pt;height:18.45pt;mso-width-percent:0;mso-height-percent:0;mso-width-percent:0;mso-height-percent:0" o:ole="">
            <v:imagedata r:id="rId44" o:title=""/>
          </v:shape>
          <o:OLEObject Type="Embed" ProgID="Equation.3" ShapeID="_x0000_i1035" DrawAspect="Content" ObjectID="_1771743911" r:id="rId45"/>
        </w:object>
      </w:r>
      <w:r>
        <w:rPr>
          <w:szCs w:val="24"/>
          <w:lang w:val="en-GB" w:eastAsia="zh-CN"/>
        </w:rPr>
        <w:tab/>
      </w:r>
      <w:r>
        <w:rPr>
          <w:rFonts w:hint="eastAsia"/>
          <w:szCs w:val="24"/>
          <w:lang w:val="en-GB" w:eastAsia="zh-CN"/>
        </w:rPr>
        <w:t>（</w:t>
      </w:r>
      <w:r>
        <w:rPr>
          <w:szCs w:val="24"/>
          <w:lang w:val="en-GB" w:eastAsia="zh-CN"/>
        </w:rPr>
        <w:t>22</w:t>
      </w:r>
      <w:r>
        <w:rPr>
          <w:rFonts w:hint="eastAsia"/>
          <w:szCs w:val="24"/>
          <w:lang w:val="en-GB" w:eastAsia="zh-CN"/>
        </w:rPr>
        <w:t>）</w:t>
      </w:r>
    </w:p>
    <w:p w14:paraId="28E2DF62" w14:textId="77777777" w:rsidR="00D92FDE" w:rsidRDefault="00D92FDE" w:rsidP="00052FB3">
      <w:pPr>
        <w:pStyle w:val="Equation"/>
        <w:keepNext/>
        <w:keepLines/>
        <w:spacing w:before="240"/>
        <w:rPr>
          <w:szCs w:val="24"/>
          <w:lang w:val="en-GB" w:eastAsia="zh-CN"/>
        </w:rPr>
      </w:pPr>
      <w:r>
        <w:rPr>
          <w:szCs w:val="24"/>
          <w:lang w:val="en-GB" w:eastAsia="zh-CN"/>
        </w:rPr>
        <w:tab/>
      </w:r>
      <w:r>
        <w:rPr>
          <w:szCs w:val="24"/>
          <w:lang w:val="en-GB" w:eastAsia="zh-CN"/>
        </w:rPr>
        <w:tab/>
      </w:r>
      <w:r w:rsidRPr="00A318F4">
        <w:rPr>
          <w:noProof/>
          <w:position w:val="-16"/>
          <w:sz w:val="20"/>
        </w:rPr>
        <w:object w:dxaOrig="3200" w:dyaOrig="400" w14:anchorId="73C3AC2E">
          <v:shape id="_x0000_i1036" type="#_x0000_t75" alt="" style="width:160.15pt;height:18.45pt;mso-width-percent:0;mso-height-percent:0;mso-width-percent:0;mso-height-percent:0" o:ole="">
            <v:imagedata r:id="rId46" o:title=""/>
          </v:shape>
          <o:OLEObject Type="Embed" ProgID="Equation.3" ShapeID="_x0000_i1036" DrawAspect="Content" ObjectID="_1771743912" r:id="rId47"/>
        </w:object>
      </w:r>
      <w:r>
        <w:rPr>
          <w:szCs w:val="24"/>
          <w:lang w:val="en-GB" w:eastAsia="zh-CN"/>
        </w:rPr>
        <w:tab/>
      </w:r>
      <w:r>
        <w:rPr>
          <w:rFonts w:hint="eastAsia"/>
          <w:szCs w:val="24"/>
          <w:lang w:val="en-GB" w:eastAsia="zh-CN"/>
        </w:rPr>
        <w:t>（</w:t>
      </w:r>
      <w:r>
        <w:rPr>
          <w:szCs w:val="24"/>
          <w:lang w:val="en-GB" w:eastAsia="zh-CN"/>
        </w:rPr>
        <w:t>23</w:t>
      </w:r>
      <w:r>
        <w:rPr>
          <w:rFonts w:hint="eastAsia"/>
          <w:szCs w:val="24"/>
          <w:lang w:val="en-GB" w:eastAsia="zh-CN"/>
        </w:rPr>
        <w:t>）</w:t>
      </w:r>
    </w:p>
    <w:p w14:paraId="22A081E1" w14:textId="77777777" w:rsidR="00D92FDE" w:rsidRDefault="00D92FDE" w:rsidP="00052FB3">
      <w:pPr>
        <w:keepNext/>
        <w:keepLines/>
        <w:ind w:firstLineChars="200" w:firstLine="480"/>
        <w:rPr>
          <w:szCs w:val="24"/>
          <w:lang w:val="en-GB" w:eastAsia="zh-CN"/>
        </w:rPr>
      </w:pPr>
      <w:r>
        <w:rPr>
          <w:szCs w:val="24"/>
          <w:lang w:val="en-GB" w:eastAsia="zh-CN"/>
        </w:rPr>
        <w:t>其中</w:t>
      </w:r>
      <w:r w:rsidRPr="004D2D2B">
        <w:rPr>
          <w:i/>
          <w:lang w:val="en-GB" w:eastAsia="zh-CN"/>
        </w:rPr>
        <w:t>a</w:t>
      </w:r>
      <w:r>
        <w:rPr>
          <w:szCs w:val="24"/>
          <w:lang w:val="en-GB" w:eastAsia="zh-CN"/>
        </w:rPr>
        <w:t>由上述时间常数通过下式计算得出</w:t>
      </w:r>
      <w:r>
        <w:rPr>
          <w:rFonts w:hint="eastAsia"/>
          <w:szCs w:val="24"/>
          <w:lang w:val="en-GB" w:eastAsia="zh-CN"/>
        </w:rPr>
        <w:t>：</w:t>
      </w:r>
    </w:p>
    <w:p w14:paraId="02A34EF6" w14:textId="77777777" w:rsidR="00D92FDE" w:rsidRDefault="00D92FDE" w:rsidP="00D92FDE">
      <w:pPr>
        <w:pStyle w:val="Equation"/>
        <w:spacing w:before="360"/>
        <w:rPr>
          <w:szCs w:val="24"/>
          <w:lang w:val="en-GB" w:eastAsia="zh-CN"/>
        </w:rPr>
      </w:pPr>
      <w:r>
        <w:rPr>
          <w:szCs w:val="24"/>
          <w:lang w:val="en-GB" w:eastAsia="zh-CN"/>
        </w:rPr>
        <w:tab/>
      </w:r>
      <w:r>
        <w:rPr>
          <w:szCs w:val="24"/>
          <w:lang w:val="en-GB" w:eastAsia="zh-CN"/>
        </w:rPr>
        <w:tab/>
      </w:r>
      <w:r w:rsidRPr="00A318F4">
        <w:rPr>
          <w:rFonts w:ascii="Courier" w:hAnsi="Courier"/>
          <w:b/>
          <w:i/>
          <w:noProof/>
          <w:color w:val="808080"/>
          <w:position w:val="-10"/>
          <w:sz w:val="20"/>
        </w:rPr>
        <w:object w:dxaOrig="1440" w:dyaOrig="740" w14:anchorId="34B155C0">
          <v:shape id="_x0000_i1037" type="#_x0000_t75" alt="" style="width:1in;height:38.6pt;mso-width-percent:0;mso-height-percent:0;mso-width-percent:0;mso-height-percent:0" o:ole="">
            <v:imagedata r:id="rId48" o:title=""/>
          </v:shape>
          <o:OLEObject Type="Embed" ProgID="Equation.3" ShapeID="_x0000_i1037" DrawAspect="Content" ObjectID="_1771743913" r:id="rId49"/>
        </w:object>
      </w:r>
      <w:r>
        <w:rPr>
          <w:szCs w:val="24"/>
          <w:lang w:val="en-GB" w:eastAsia="zh-CN"/>
        </w:rPr>
        <w:tab/>
      </w:r>
      <w:r>
        <w:rPr>
          <w:rFonts w:hint="eastAsia"/>
          <w:szCs w:val="24"/>
          <w:lang w:val="en-GB" w:eastAsia="zh-CN"/>
        </w:rPr>
        <w:t>（</w:t>
      </w:r>
      <w:r>
        <w:rPr>
          <w:szCs w:val="24"/>
          <w:lang w:val="en-GB" w:eastAsia="zh-CN"/>
        </w:rPr>
        <w:t>24</w:t>
      </w:r>
      <w:r>
        <w:rPr>
          <w:rFonts w:hint="eastAsia"/>
          <w:szCs w:val="24"/>
          <w:lang w:val="en-GB" w:eastAsia="zh-CN"/>
        </w:rPr>
        <w:t>）</w:t>
      </w:r>
    </w:p>
    <w:p w14:paraId="4E18EC03" w14:textId="77777777" w:rsidR="00D92FDE" w:rsidRDefault="00D92FDE" w:rsidP="00D92FDE">
      <w:pPr>
        <w:ind w:firstLineChars="200" w:firstLine="480"/>
        <w:rPr>
          <w:szCs w:val="24"/>
          <w:lang w:val="en-GB" w:eastAsia="zh-CN"/>
        </w:rPr>
      </w:pPr>
      <w:r>
        <w:rPr>
          <w:i/>
          <w:szCs w:val="24"/>
          <w:lang w:val="en-GB" w:eastAsia="zh-CN"/>
        </w:rPr>
        <w:t>n</w:t>
      </w:r>
      <w:r>
        <w:rPr>
          <w:iCs/>
          <w:szCs w:val="24"/>
          <w:lang w:val="en-GB" w:eastAsia="zh-CN"/>
        </w:rPr>
        <w:t>是实际帧数，</w:t>
      </w:r>
      <w:r>
        <w:rPr>
          <w:i/>
          <w:szCs w:val="24"/>
          <w:lang w:val="en-GB" w:eastAsia="zh-CN"/>
        </w:rPr>
        <w:t>k</w:t>
      </w:r>
      <w:r>
        <w:rPr>
          <w:iCs/>
          <w:szCs w:val="24"/>
          <w:lang w:val="en-GB" w:eastAsia="zh-CN"/>
        </w:rPr>
        <w:t>是组索引，</w:t>
      </w:r>
      <w:r w:rsidRPr="004D2D2B">
        <w:rPr>
          <w:i/>
          <w:iCs/>
          <w:lang w:val="en-GB" w:eastAsia="zh-CN"/>
        </w:rPr>
        <w:t>E</w:t>
      </w:r>
      <w:r w:rsidRPr="004D2D2B">
        <w:rPr>
          <w:i/>
          <w:iCs/>
          <w:position w:val="-4"/>
          <w:sz w:val="20"/>
          <w:lang w:val="en-GB" w:eastAsia="zh-CN"/>
        </w:rPr>
        <w:t>f</w:t>
      </w:r>
      <w:r w:rsidRPr="004D2D2B">
        <w:rPr>
          <w:rFonts w:ascii="Tms Rmn" w:hAnsi="Tms Rmn"/>
          <w:position w:val="-4"/>
          <w:sz w:val="12"/>
          <w:lang w:val="en-GB" w:eastAsia="zh-CN"/>
        </w:rPr>
        <w:t> </w:t>
      </w:r>
      <w:r w:rsidRPr="004D2D2B">
        <w:rPr>
          <w:lang w:val="en-GB" w:eastAsia="zh-CN"/>
        </w:rPr>
        <w:t>[</w:t>
      </w:r>
      <w:r w:rsidRPr="004D2D2B">
        <w:rPr>
          <w:i/>
          <w:iCs/>
          <w:lang w:val="en-GB" w:eastAsia="zh-CN"/>
        </w:rPr>
        <w:t>k,</w:t>
      </w:r>
      <w:r w:rsidRPr="004D2D2B">
        <w:rPr>
          <w:rFonts w:ascii="Tms Rmn" w:hAnsi="Tms Rmn"/>
          <w:sz w:val="12"/>
          <w:lang w:val="en-GB" w:eastAsia="zh-CN"/>
        </w:rPr>
        <w:t> </w:t>
      </w:r>
      <w:r w:rsidRPr="004D2D2B">
        <w:rPr>
          <w:lang w:val="en-GB" w:eastAsia="zh-CN"/>
        </w:rPr>
        <w:t>0] = 0</w:t>
      </w:r>
      <w:r>
        <w:rPr>
          <w:i/>
          <w:szCs w:val="24"/>
          <w:lang w:val="en-GB" w:eastAsia="zh-CN"/>
        </w:rPr>
        <w:t>。</w:t>
      </w:r>
    </w:p>
    <w:p w14:paraId="2D231539" w14:textId="77777777" w:rsidR="00D92FDE" w:rsidRDefault="00D92FDE" w:rsidP="00D92FDE">
      <w:pPr>
        <w:ind w:firstLineChars="200" w:firstLine="480"/>
        <w:rPr>
          <w:lang w:val="en-GB" w:eastAsia="zh-CN"/>
        </w:rPr>
      </w:pPr>
      <w:r>
        <w:rPr>
          <w:szCs w:val="24"/>
          <w:lang w:val="en-GB" w:eastAsia="zh-CN"/>
        </w:rPr>
        <w:t>在这个处理阶段的模式</w:t>
      </w:r>
      <w:r>
        <w:rPr>
          <w:i/>
          <w:lang w:val="en-GB" w:eastAsia="zh-CN"/>
        </w:rPr>
        <w:t>E</w:t>
      </w:r>
      <w:r>
        <w:rPr>
          <w:iCs/>
          <w:lang w:val="en-GB" w:eastAsia="zh-CN"/>
        </w:rPr>
        <w:t>[</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被称为</w:t>
      </w:r>
      <w:r>
        <w:rPr>
          <w:rFonts w:ascii="STKaiti" w:eastAsia="STKaiti" w:hAnsi="STKaiti" w:cs="STKaiti" w:hint="eastAsia"/>
          <w:szCs w:val="24"/>
          <w:lang w:val="en-GB" w:eastAsia="zh-CN"/>
        </w:rPr>
        <w:t>“激发模式”</w:t>
      </w:r>
      <w:r>
        <w:rPr>
          <w:szCs w:val="24"/>
          <w:lang w:val="en-GB" w:eastAsia="zh-CN"/>
        </w:rPr>
        <w:t>。</w:t>
      </w:r>
    </w:p>
    <w:p w14:paraId="35F1E5ED" w14:textId="77777777" w:rsidR="00D92FDE" w:rsidRDefault="00D92FDE" w:rsidP="00D92FDE">
      <w:pPr>
        <w:pStyle w:val="Heading3"/>
        <w:rPr>
          <w:szCs w:val="24"/>
          <w:lang w:val="en-GB" w:eastAsia="zh-CN"/>
        </w:rPr>
      </w:pPr>
      <w:bookmarkStart w:id="379" w:name="_Toc425054116"/>
      <w:bookmarkStart w:id="380" w:name="_Toc415385222"/>
      <w:bookmarkStart w:id="381" w:name="_Toc409937854"/>
      <w:r>
        <w:rPr>
          <w:lang w:val="en-GB" w:eastAsia="zh-CN"/>
        </w:rPr>
        <w:t>2.1.9</w:t>
      </w:r>
      <w:r>
        <w:rPr>
          <w:lang w:val="en-GB" w:eastAsia="zh-CN"/>
        </w:rPr>
        <w:tab/>
      </w:r>
      <w:bookmarkEnd w:id="379"/>
      <w:bookmarkEnd w:id="380"/>
      <w:bookmarkEnd w:id="381"/>
      <w:r>
        <w:rPr>
          <w:szCs w:val="24"/>
          <w:lang w:val="en-GB" w:eastAsia="zh-CN"/>
        </w:rPr>
        <w:t>掩蔽阈值</w:t>
      </w:r>
    </w:p>
    <w:p w14:paraId="1C0E941C" w14:textId="77777777" w:rsidR="00D92FDE" w:rsidRDefault="00D92FDE" w:rsidP="00D92FDE">
      <w:pPr>
        <w:ind w:firstLineChars="200" w:firstLine="480"/>
        <w:rPr>
          <w:szCs w:val="24"/>
          <w:lang w:val="en-GB" w:eastAsia="zh-CN"/>
        </w:rPr>
      </w:pPr>
      <w:r>
        <w:rPr>
          <w:szCs w:val="24"/>
          <w:lang w:val="en-GB" w:eastAsia="zh-CN"/>
        </w:rPr>
        <w:t>掩蔽描述了当相应的较大信号出现时，较弱但清晰可闻的信号变得听不见的效果。这个阈值是通过用加权函数</w:t>
      </w:r>
      <w:r>
        <w:rPr>
          <w:i/>
          <w:lang w:val="en-GB" w:eastAsia="zh-CN"/>
        </w:rPr>
        <w:t>m</w:t>
      </w:r>
      <w:r>
        <w:rPr>
          <w:lang w:val="en-GB" w:eastAsia="zh-CN"/>
        </w:rPr>
        <w:t>[</w:t>
      </w:r>
      <w:r>
        <w:rPr>
          <w:i/>
          <w:lang w:val="en-GB" w:eastAsia="zh-CN"/>
        </w:rPr>
        <w:t>k</w:t>
      </w:r>
      <w:r>
        <w:rPr>
          <w:lang w:val="en-GB" w:eastAsia="zh-CN"/>
        </w:rPr>
        <w:t>]</w:t>
      </w:r>
      <w:r>
        <w:rPr>
          <w:szCs w:val="24"/>
          <w:lang w:val="en-GB" w:eastAsia="zh-CN"/>
        </w:rPr>
        <w:t>对</w:t>
      </w:r>
      <w:r>
        <w:rPr>
          <w:rFonts w:hint="eastAsia"/>
          <w:szCs w:val="24"/>
          <w:lang w:val="en-GB" w:eastAsia="zh-CN"/>
        </w:rPr>
        <w:t>激发</w:t>
      </w:r>
      <w:r>
        <w:rPr>
          <w:szCs w:val="24"/>
          <w:lang w:val="en-GB" w:eastAsia="zh-CN"/>
        </w:rPr>
        <w:t>模式进行加权来计算的。</w:t>
      </w:r>
    </w:p>
    <w:p w14:paraId="7654B5EF"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m:oMath>
        <m:r>
          <w:rPr>
            <w:rFonts w:ascii="Cambria Math"/>
            <w:szCs w:val="24"/>
          </w:rPr>
          <m:t>m</m:t>
        </m:r>
        <m:r>
          <w:rPr>
            <w:rFonts w:ascii="Cambria Math"/>
            <w:szCs w:val="24"/>
            <w:lang w:val="en-GB"/>
          </w:rPr>
          <m:t>[</m:t>
        </m:r>
        <m:r>
          <w:rPr>
            <w:rFonts w:ascii="Cambria Math"/>
            <w:szCs w:val="24"/>
          </w:rPr>
          <m:t>k</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szCs w:val="24"/>
                      <w:lang w:val="en-GB"/>
                    </w:rPr>
                    <m:t>3.0</m:t>
                  </m:r>
                  <m:r>
                    <w:rPr>
                      <w:rFonts w:ascii="Cambria Math"/>
                      <w:szCs w:val="24"/>
                      <w:lang w:val="en-GB"/>
                    </w:rPr>
                    <m:t>           </m:t>
                  </m:r>
                </m:e>
              </m:mr>
              <m:mr>
                <m:e>
                  <m:r>
                    <w:rPr>
                      <w:rFonts w:ascii="Cambria Math"/>
                      <w:szCs w:val="24"/>
                      <w:lang w:val="en-GB"/>
                    </w:rPr>
                    <m:t>0.25</m:t>
                  </m:r>
                  <m:r>
                    <w:rPr>
                      <w:rFonts w:ascii="Cambria Math" w:hAnsi="Cambria Math" w:cs="Cambria Math"/>
                      <w:szCs w:val="24"/>
                      <w:lang w:val="en-GB"/>
                    </w:rPr>
                    <m:t>⋅</m:t>
                  </m:r>
                  <m:r>
                    <w:rPr>
                      <w:rFonts w:ascii="Cambria Math"/>
                      <w:szCs w:val="24"/>
                    </w:rPr>
                    <m:t>k</m:t>
                  </m:r>
                  <m:r>
                    <w:rPr>
                      <w:rFonts w:ascii="Cambria Math" w:hAnsi="Cambria Math" w:cs="Cambria Math"/>
                      <w:szCs w:val="24"/>
                      <w:lang w:val="en-GB"/>
                    </w:rPr>
                    <m:t>⋅</m:t>
                  </m:r>
                  <m:r>
                    <m:rPr>
                      <m:nor/>
                    </m:rPr>
                    <w:rPr>
                      <w:rFonts w:ascii="Cambria Math"/>
                      <w:szCs w:val="24"/>
                      <w:lang w:val="en-GB"/>
                    </w:rPr>
                    <m:t>res</m:t>
                  </m:r>
                  <m:ctrlPr>
                    <w:rPr>
                      <w:rFonts w:ascii="Cambria Math" w:hAnsi="Cambria Math"/>
                      <w:szCs w:val="24"/>
                    </w:rPr>
                  </m:ctrlPr>
                </m:e>
              </m:mr>
            </m:m>
          </m:e>
        </m:d>
        <m:r>
          <m:rPr>
            <m:nor/>
          </m:rPr>
          <w:rPr>
            <w:rFonts w:ascii="Cambria Math"/>
            <w:szCs w:val="24"/>
            <w:lang w:val="en-GB"/>
          </w:rPr>
          <m:t xml:space="preserve">     </m:t>
        </m:r>
        <m:m>
          <m:mPr>
            <m:mcs>
              <m:mc>
                <m:mcPr>
                  <m:count m:val="1"/>
                  <m:mcJc m:val="center"/>
                </m:mcPr>
              </m:mc>
            </m:mcs>
            <m:ctrlPr>
              <w:rPr>
                <w:rFonts w:ascii="Cambria Math" w:hAnsi="Cambria Math"/>
                <w:i/>
                <w:szCs w:val="24"/>
              </w:rPr>
            </m:ctrlPr>
          </m:mPr>
          <m:mr>
            <m:e>
              <m:r>
                <m:rPr>
                  <m:nor/>
                </m:rPr>
                <w:rPr>
                  <w:rFonts w:ascii="Cambria Math" w:hint="eastAsia"/>
                  <w:szCs w:val="24"/>
                  <w:lang w:eastAsia="zh-CN"/>
                </w:rPr>
                <m:t>对于</m:t>
              </m:r>
              <m:r>
                <m:rPr>
                  <m:sty m:val="p"/>
                </m:rPr>
                <w:rPr>
                  <w:rFonts w:ascii="Cambria Math"/>
                  <w:szCs w:val="24"/>
                  <w:lang w:val="en-GB"/>
                </w:rPr>
                <m:t>   </m:t>
              </m:r>
              <m:r>
                <w:rPr>
                  <w:rFonts w:ascii="Cambria Math"/>
                  <w:szCs w:val="24"/>
                </w:rPr>
                <m:t>k</m:t>
              </m:r>
              <m:r>
                <m:rPr>
                  <m:sty m:val="p"/>
                </m:rPr>
                <w:rPr>
                  <w:rFonts w:ascii="Cambria Math" w:hAnsi="Cambria Math" w:cs="Cambria Math"/>
                  <w:szCs w:val="24"/>
                  <w:lang w:val="en-GB"/>
                </w:rPr>
                <m:t>⋅</m:t>
              </m:r>
              <m:r>
                <m:rPr>
                  <m:nor/>
                </m:rPr>
                <w:rPr>
                  <w:rFonts w:ascii="Cambria Math"/>
                  <w:szCs w:val="24"/>
                  <w:lang w:val="en-GB"/>
                </w:rPr>
                <m:t>res</m:t>
              </m:r>
              <m:r>
                <m:rPr>
                  <m:sty m:val="p"/>
                </m:rPr>
                <w:rPr>
                  <w:rFonts w:ascii="Cambria Math"/>
                  <w:szCs w:val="24"/>
                  <w:lang w:val="en-GB"/>
                </w:rPr>
                <m:t> ≤ </m:t>
              </m:r>
              <m:r>
                <m:rPr>
                  <m:nor/>
                </m:rPr>
                <w:rPr>
                  <w:rFonts w:ascii="Cambria Math"/>
                  <w:szCs w:val="24"/>
                  <w:lang w:val="en-GB"/>
                </w:rPr>
                <m:t>12</m:t>
              </m:r>
              <m:ctrlPr>
                <w:rPr>
                  <w:rFonts w:ascii="Cambria Math" w:hAnsi="Cambria Math"/>
                  <w:szCs w:val="24"/>
                </w:rPr>
              </m:ctrlPr>
            </m:e>
          </m:mr>
          <m:mr>
            <m:e>
              <m:r>
                <m:rPr>
                  <m:nor/>
                </m:rPr>
                <w:rPr>
                  <w:rFonts w:ascii="Cambria Math" w:hint="eastAsia"/>
                  <w:szCs w:val="24"/>
                  <w:lang w:eastAsia="zh-CN"/>
                </w:rPr>
                <m:t>对于</m:t>
              </m:r>
              <m:r>
                <m:rPr>
                  <m:sty m:val="p"/>
                </m:rPr>
                <w:rPr>
                  <w:rFonts w:ascii="Cambria Math"/>
                  <w:szCs w:val="24"/>
                  <w:lang w:val="en-GB"/>
                </w:rPr>
                <m:t>   </m:t>
              </m:r>
              <m:r>
                <w:rPr>
                  <w:rFonts w:ascii="Cambria Math"/>
                  <w:szCs w:val="24"/>
                </w:rPr>
                <m:t>k</m:t>
              </m:r>
              <m:r>
                <m:rPr>
                  <m:sty m:val="p"/>
                </m:rPr>
                <w:rPr>
                  <w:rFonts w:ascii="Cambria Math" w:hAnsi="Cambria Math" w:cs="Cambria Math"/>
                  <w:szCs w:val="24"/>
                  <w:lang w:val="en-GB"/>
                </w:rPr>
                <m:t>⋅</m:t>
              </m:r>
              <m:r>
                <m:rPr>
                  <m:nor/>
                </m:rPr>
                <w:rPr>
                  <w:rFonts w:ascii="Cambria Math"/>
                  <w:szCs w:val="24"/>
                  <w:lang w:val="en-GB"/>
                </w:rPr>
                <m:t>res</m:t>
              </m:r>
              <m:r>
                <m:rPr>
                  <m:sty m:val="p"/>
                </m:rPr>
                <w:rPr>
                  <w:rFonts w:ascii="Cambria Math"/>
                  <w:szCs w:val="24"/>
                  <w:lang w:val="en-GB"/>
                </w:rPr>
                <m:t> </m:t>
              </m:r>
              <m:r>
                <w:rPr>
                  <w:rFonts w:ascii="Cambria Math"/>
                  <w:szCs w:val="24"/>
                  <w:lang w:val="en-GB"/>
                </w:rPr>
                <m:t>&gt;</m:t>
              </m:r>
              <m:r>
                <w:rPr>
                  <w:rFonts w:ascii="Cambria Math"/>
                  <w:szCs w:val="24"/>
                  <w:lang w:val="en-GB"/>
                </w:rPr>
                <m:t> </m:t>
              </m:r>
              <m:r>
                <m:rPr>
                  <m:nor/>
                </m:rPr>
                <w:rPr>
                  <w:rFonts w:ascii="Cambria Math"/>
                  <w:szCs w:val="24"/>
                  <w:lang w:val="en-GB"/>
                </w:rPr>
                <m:t>12</m:t>
              </m:r>
              <m:ctrlPr>
                <w:rPr>
                  <w:rFonts w:ascii="Cambria Math" w:hAnsi="Cambria Math"/>
                  <w:szCs w:val="24"/>
                </w:rPr>
              </m:ctrlPr>
            </m:e>
          </m:mr>
        </m:m>
      </m:oMath>
      <w:r>
        <w:rPr>
          <w:szCs w:val="24"/>
          <w:lang w:val="en-GB" w:eastAsia="zh-CN"/>
        </w:rPr>
        <w:tab/>
      </w:r>
      <w:r>
        <w:rPr>
          <w:rFonts w:hint="eastAsia"/>
          <w:szCs w:val="24"/>
          <w:lang w:val="en-GB" w:eastAsia="zh-CN"/>
        </w:rPr>
        <w:t>（</w:t>
      </w:r>
      <w:r>
        <w:rPr>
          <w:szCs w:val="24"/>
          <w:lang w:val="en-GB" w:eastAsia="zh-CN"/>
        </w:rPr>
        <w:t>25</w:t>
      </w:r>
      <w:r>
        <w:rPr>
          <w:rFonts w:hint="eastAsia"/>
          <w:szCs w:val="24"/>
          <w:lang w:val="en-GB" w:eastAsia="zh-CN"/>
        </w:rPr>
        <w:t>）</w:t>
      </w:r>
    </w:p>
    <w:p w14:paraId="2AD481C5"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m:oMath>
        <m:r>
          <w:rPr>
            <w:rFonts w:ascii="Cambria Math"/>
            <w:szCs w:val="24"/>
            <w:lang w:eastAsia="zh-CN"/>
          </w:rPr>
          <m:t>M</m:t>
        </m:r>
        <m:r>
          <w:rPr>
            <w:rFonts w:ascii="Cambria Math"/>
            <w:szCs w:val="24"/>
            <w:lang w:val="en-GB" w:eastAsia="zh-CN"/>
          </w:rPr>
          <m:t>[</m:t>
        </m:r>
        <m:r>
          <w:rPr>
            <w:rFonts w:ascii="Cambria Math"/>
            <w:szCs w:val="24"/>
            <w:lang w:eastAsia="zh-CN"/>
          </w:rPr>
          <m:t>k</m:t>
        </m:r>
        <m:r>
          <w:rPr>
            <w:rFonts w:ascii="Cambria Math"/>
            <w:szCs w:val="24"/>
            <w:lang w:val="en-GB" w:eastAsia="zh-CN"/>
          </w:rPr>
          <m:t>,</m:t>
        </m:r>
        <m:r>
          <w:rPr>
            <w:rFonts w:ascii="Cambria Math"/>
            <w:szCs w:val="24"/>
            <w:lang w:eastAsia="zh-CN"/>
          </w:rPr>
          <m:t>n</m:t>
        </m:r>
        <m:r>
          <w:rPr>
            <w:rFonts w:ascii="Cambria Math"/>
            <w:szCs w:val="24"/>
            <w:lang w:val="en-GB" w:eastAsia="zh-CN"/>
          </w:rPr>
          <m:t>]</m:t>
        </m:r>
        <m:r>
          <w:rPr>
            <w:rFonts w:ascii="Cambria Math"/>
            <w:szCs w:val="24"/>
            <w:lang w:val="en-GB" w:eastAsia="zh-CN"/>
          </w:rPr>
          <m:t> </m:t>
        </m:r>
        <m:r>
          <w:rPr>
            <w:rFonts w:ascii="Cambria Math"/>
            <w:szCs w:val="24"/>
            <w:lang w:val="en-GB" w:eastAsia="zh-CN"/>
          </w:rPr>
          <m:t>=</m:t>
        </m:r>
        <m:r>
          <w:rPr>
            <w:rFonts w:ascii="Cambria Math"/>
            <w:szCs w:val="24"/>
            <w:lang w:val="en-GB" w:eastAsia="zh-CN"/>
          </w:rPr>
          <m:t> </m:t>
        </m:r>
        <m:f>
          <m:fPr>
            <m:ctrlPr>
              <w:rPr>
                <w:rFonts w:ascii="Cambria Math" w:hAnsi="Cambria Math"/>
                <w:i/>
                <w:szCs w:val="24"/>
              </w:rPr>
            </m:ctrlPr>
          </m:fPr>
          <m:num>
            <m:r>
              <w:rPr>
                <w:rFonts w:ascii="Cambria Math"/>
                <w:szCs w:val="24"/>
                <w:lang w:eastAsia="zh-CN"/>
              </w:rPr>
              <m:t>E</m:t>
            </m:r>
            <m:r>
              <w:rPr>
                <w:rFonts w:ascii="Cambria Math"/>
                <w:szCs w:val="24"/>
                <w:lang w:val="en-GB" w:eastAsia="zh-CN"/>
              </w:rPr>
              <m:t>[</m:t>
            </m:r>
            <m:r>
              <w:rPr>
                <w:rFonts w:ascii="Cambria Math"/>
                <w:szCs w:val="24"/>
                <w:lang w:eastAsia="zh-CN"/>
              </w:rPr>
              <m:t>k</m:t>
            </m:r>
            <m:r>
              <w:rPr>
                <w:rFonts w:ascii="Cambria Math"/>
                <w:szCs w:val="24"/>
                <w:lang w:val="en-GB" w:eastAsia="zh-CN"/>
              </w:rPr>
              <m:t>,</m:t>
            </m:r>
            <m:r>
              <w:rPr>
                <w:rFonts w:ascii="Cambria Math"/>
                <w:szCs w:val="24"/>
                <w:lang w:eastAsia="zh-CN"/>
              </w:rPr>
              <m:t>n</m:t>
            </m:r>
            <m:r>
              <w:rPr>
                <w:rFonts w:ascii="Cambria Math"/>
                <w:szCs w:val="24"/>
                <w:lang w:val="en-GB" w:eastAsia="zh-CN"/>
              </w:rPr>
              <m:t>]</m:t>
            </m:r>
          </m:num>
          <m:den>
            <m:r>
              <w:rPr>
                <w:rFonts w:ascii="Cambria Math"/>
                <w:szCs w:val="24"/>
                <w:lang w:val="en-GB" w:eastAsia="zh-CN"/>
              </w:rPr>
              <m:t>1</m:t>
            </m:r>
            <m:sSup>
              <m:sSupPr>
                <m:ctrlPr>
                  <w:rPr>
                    <w:rFonts w:ascii="Cambria Math" w:hAnsi="Cambria Math"/>
                    <w:i/>
                    <w:szCs w:val="24"/>
                  </w:rPr>
                </m:ctrlPr>
              </m:sSupPr>
              <m:e>
                <m:r>
                  <w:rPr>
                    <w:rFonts w:ascii="Cambria Math"/>
                    <w:szCs w:val="24"/>
                    <w:lang w:val="en-GB" w:eastAsia="zh-CN"/>
                  </w:rPr>
                  <m:t>0</m:t>
                </m:r>
              </m:e>
              <m:sup>
                <m:f>
                  <m:fPr>
                    <m:ctrlPr>
                      <w:rPr>
                        <w:rFonts w:ascii="Cambria Math" w:hAnsi="Cambria Math"/>
                        <w:i/>
                        <w:szCs w:val="24"/>
                      </w:rPr>
                    </m:ctrlPr>
                  </m:fPr>
                  <m:num>
                    <m:r>
                      <w:rPr>
                        <w:rFonts w:ascii="Cambria Math"/>
                        <w:szCs w:val="24"/>
                        <w:lang w:eastAsia="zh-CN"/>
                      </w:rPr>
                      <m:t>m</m:t>
                    </m:r>
                    <m:r>
                      <w:rPr>
                        <w:rFonts w:ascii="Cambria Math"/>
                        <w:szCs w:val="24"/>
                        <w:lang w:val="en-GB" w:eastAsia="zh-CN"/>
                      </w:rPr>
                      <m:t>[</m:t>
                    </m:r>
                    <m:r>
                      <w:rPr>
                        <w:rFonts w:ascii="Cambria Math"/>
                        <w:szCs w:val="24"/>
                        <w:lang w:eastAsia="zh-CN"/>
                      </w:rPr>
                      <m:t>k</m:t>
                    </m:r>
                    <m:r>
                      <w:rPr>
                        <w:rFonts w:ascii="Cambria Math"/>
                        <w:szCs w:val="24"/>
                        <w:lang w:val="en-GB" w:eastAsia="zh-CN"/>
                      </w:rPr>
                      <m:t>]</m:t>
                    </m:r>
                  </m:num>
                  <m:den>
                    <m:r>
                      <w:rPr>
                        <w:rFonts w:ascii="Cambria Math"/>
                        <w:szCs w:val="24"/>
                        <w:lang w:val="en-GB" w:eastAsia="zh-CN"/>
                      </w:rPr>
                      <m:t>10</m:t>
                    </m:r>
                  </m:den>
                </m:f>
              </m:sup>
            </m:sSup>
          </m:den>
        </m:f>
      </m:oMath>
      <w:r>
        <w:rPr>
          <w:szCs w:val="24"/>
          <w:lang w:val="en-GB" w:eastAsia="zh-CN"/>
        </w:rPr>
        <w:tab/>
      </w:r>
      <w:r>
        <w:rPr>
          <w:rFonts w:hint="eastAsia"/>
          <w:szCs w:val="24"/>
          <w:lang w:val="en-GB" w:eastAsia="zh-CN"/>
        </w:rPr>
        <w:t>（</w:t>
      </w:r>
      <w:r>
        <w:rPr>
          <w:szCs w:val="24"/>
          <w:lang w:val="en-GB" w:eastAsia="zh-CN"/>
        </w:rPr>
        <w:t>26</w:t>
      </w:r>
      <w:r>
        <w:rPr>
          <w:rFonts w:hint="eastAsia"/>
          <w:szCs w:val="24"/>
          <w:lang w:val="en-GB" w:eastAsia="zh-CN"/>
        </w:rPr>
        <w:t>）</w:t>
      </w:r>
    </w:p>
    <w:p w14:paraId="3583246E" w14:textId="77777777" w:rsidR="00D92FDE" w:rsidRDefault="00D92FDE" w:rsidP="00D92FDE">
      <w:pPr>
        <w:ind w:firstLineChars="200" w:firstLine="480"/>
        <w:rPr>
          <w:lang w:val="en-GB" w:eastAsia="zh-CN"/>
        </w:rPr>
      </w:pPr>
      <w:r>
        <w:rPr>
          <w:szCs w:val="24"/>
          <w:lang w:val="en-GB" w:eastAsia="zh-CN"/>
        </w:rPr>
        <w:t>在这个处理阶段的</w:t>
      </w:r>
      <w:r>
        <w:rPr>
          <w:rFonts w:hint="eastAsia"/>
          <w:szCs w:val="24"/>
          <w:lang w:val="en-US" w:eastAsia="zh-CN"/>
        </w:rPr>
        <w:t>模式</w:t>
      </w:r>
      <w:r>
        <w:rPr>
          <w:i/>
          <w:lang w:val="en-GB" w:eastAsia="zh-CN"/>
        </w:rPr>
        <w:t>M</w:t>
      </w:r>
      <w:r>
        <w:rPr>
          <w:iCs/>
          <w:lang w:val="en-GB" w:eastAsia="zh-CN"/>
        </w:rPr>
        <w:t>[</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被称为</w:t>
      </w:r>
      <w:r>
        <w:rPr>
          <w:rFonts w:ascii="STKaiti" w:eastAsia="STKaiti" w:hAnsi="STKaiti" w:cs="STKaiti" w:hint="eastAsia"/>
          <w:szCs w:val="24"/>
          <w:lang w:val="en-GB" w:eastAsia="zh-CN"/>
        </w:rPr>
        <w:t>“</w:t>
      </w:r>
      <w:r>
        <w:rPr>
          <w:rFonts w:ascii="STKaiti" w:eastAsia="STKaiti" w:hAnsi="STKaiti" w:cs="STKaiti" w:hint="eastAsia"/>
          <w:szCs w:val="24"/>
          <w:lang w:val="en-US" w:eastAsia="zh-CN"/>
        </w:rPr>
        <w:t>掩蔽模式</w:t>
      </w:r>
      <w:r>
        <w:rPr>
          <w:rFonts w:ascii="STKaiti" w:eastAsia="STKaiti" w:hAnsi="STKaiti" w:cs="STKaiti" w:hint="eastAsia"/>
          <w:szCs w:val="24"/>
          <w:lang w:val="en-GB" w:eastAsia="zh-CN"/>
        </w:rPr>
        <w:t>”</w:t>
      </w:r>
      <w:r>
        <w:rPr>
          <w:szCs w:val="24"/>
          <w:lang w:val="en-GB" w:eastAsia="zh-CN"/>
        </w:rPr>
        <w:t>。</w:t>
      </w:r>
    </w:p>
    <w:p w14:paraId="03195CD7" w14:textId="77777777" w:rsidR="00D92FDE" w:rsidRDefault="00D92FDE" w:rsidP="00052FB3">
      <w:pPr>
        <w:pStyle w:val="Heading2"/>
        <w:keepNext w:val="0"/>
        <w:keepLines w:val="0"/>
        <w:rPr>
          <w:lang w:val="en-GB" w:eastAsia="zh-CN"/>
        </w:rPr>
      </w:pPr>
      <w:bookmarkStart w:id="382" w:name="_Toc425054117"/>
      <w:bookmarkStart w:id="383" w:name="_Toc415385223"/>
      <w:bookmarkStart w:id="384" w:name="_Toc414873004"/>
      <w:bookmarkStart w:id="385" w:name="_Toc133300984"/>
      <w:bookmarkStart w:id="386" w:name="_Toc133255931"/>
      <w:bookmarkStart w:id="387" w:name="_Toc411998551"/>
      <w:bookmarkStart w:id="388" w:name="_Toc160808266"/>
      <w:r>
        <w:rPr>
          <w:lang w:val="en-GB" w:eastAsia="zh-CN"/>
        </w:rPr>
        <w:t>2.2</w:t>
      </w:r>
      <w:r>
        <w:rPr>
          <w:lang w:val="en-GB" w:eastAsia="zh-CN"/>
        </w:rPr>
        <w:tab/>
      </w:r>
      <w:bookmarkEnd w:id="382"/>
      <w:bookmarkEnd w:id="383"/>
      <w:bookmarkEnd w:id="384"/>
      <w:bookmarkEnd w:id="385"/>
      <w:bookmarkEnd w:id="386"/>
      <w:bookmarkEnd w:id="387"/>
      <w:r>
        <w:rPr>
          <w:lang w:val="en-GB" w:eastAsia="zh-CN"/>
        </w:rPr>
        <w:t>基于滤波器组的人耳模型</w:t>
      </w:r>
      <w:bookmarkEnd w:id="388"/>
    </w:p>
    <w:p w14:paraId="7F0B6584" w14:textId="77777777" w:rsidR="00D92FDE" w:rsidRDefault="00D92FDE" w:rsidP="00052FB3">
      <w:pPr>
        <w:pStyle w:val="Heading3"/>
        <w:keepNext w:val="0"/>
        <w:keepLines w:val="0"/>
        <w:rPr>
          <w:lang w:val="en-GB" w:eastAsia="zh-CN"/>
        </w:rPr>
      </w:pPr>
      <w:bookmarkStart w:id="389" w:name="_Toc425054118"/>
      <w:bookmarkStart w:id="390" w:name="_Toc415385224"/>
      <w:r>
        <w:rPr>
          <w:lang w:val="en-GB" w:eastAsia="zh-CN"/>
        </w:rPr>
        <w:t>2.2.1</w:t>
      </w:r>
      <w:r>
        <w:rPr>
          <w:lang w:val="en-GB" w:eastAsia="zh-CN"/>
        </w:rPr>
        <w:tab/>
      </w:r>
      <w:bookmarkEnd w:id="389"/>
      <w:bookmarkEnd w:id="390"/>
      <w:r>
        <w:rPr>
          <w:rFonts w:hint="eastAsia"/>
          <w:szCs w:val="24"/>
          <w:lang w:val="en-GB" w:eastAsia="zh-CN"/>
        </w:rPr>
        <w:t>概述</w:t>
      </w:r>
    </w:p>
    <w:p w14:paraId="734268BF" w14:textId="77777777" w:rsidR="00D92FDE" w:rsidRDefault="00D92FDE" w:rsidP="00052FB3">
      <w:pPr>
        <w:pStyle w:val="FigureNo"/>
        <w:ind w:firstLine="320"/>
        <w:rPr>
          <w:lang w:val="en-GB" w:eastAsia="zh-CN"/>
        </w:rPr>
      </w:pPr>
      <w:r>
        <w:rPr>
          <w:rFonts w:hint="eastAsia"/>
          <w:lang w:val="en-GB" w:eastAsia="zh-CN"/>
        </w:rPr>
        <w:lastRenderedPageBreak/>
        <w:t>图</w:t>
      </w:r>
      <w:r>
        <w:rPr>
          <w:lang w:val="en-GB" w:eastAsia="zh-CN"/>
        </w:rPr>
        <w:t>10</w:t>
      </w:r>
    </w:p>
    <w:p w14:paraId="55B9589A" w14:textId="77777777" w:rsidR="00D92FDE" w:rsidRDefault="00D92FDE" w:rsidP="00052FB3">
      <w:pPr>
        <w:pStyle w:val="Figuretitle"/>
        <w:keepLines/>
        <w:ind w:firstLine="321"/>
        <w:rPr>
          <w:lang w:val="en-GB" w:eastAsia="zh-CN"/>
        </w:rPr>
      </w:pPr>
      <w:r>
        <w:rPr>
          <w:rFonts w:hint="eastAsia"/>
          <w:lang w:val="en-GB" w:eastAsia="zh-CN"/>
        </w:rPr>
        <w:t>外围耳模型和该模型基于滤波器组的部分的激发模式的预处理</w:t>
      </w:r>
    </w:p>
    <w:p w14:paraId="4288F778" w14:textId="77777777" w:rsidR="00D92FDE" w:rsidRPr="007B6135" w:rsidRDefault="00D92FDE" w:rsidP="00052FB3">
      <w:pPr>
        <w:pStyle w:val="Figure"/>
        <w:keepNext/>
        <w:ind w:firstLine="360"/>
        <w:rPr>
          <w:lang w:val="en-GB" w:eastAsia="zh-CN"/>
        </w:rPr>
      </w:pPr>
      <w:r>
        <w:rPr>
          <w:noProof/>
        </w:rPr>
        <w:drawing>
          <wp:inline distT="0" distB="0" distL="0" distR="0" wp14:anchorId="47688240" wp14:editId="0F59A16D">
            <wp:extent cx="4258267" cy="6170212"/>
            <wp:effectExtent l="0" t="0" r="9525" b="2540"/>
            <wp:docPr id="1438152608" name="Picture 14381526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52608" name="Picture 1438152608" descr="A screenshot of a cell phon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0528" cy="6202468"/>
                    </a:xfrm>
                    <a:prstGeom prst="rect">
                      <a:avLst/>
                    </a:prstGeom>
                    <a:noFill/>
                    <a:ln>
                      <a:noFill/>
                    </a:ln>
                  </pic:spPr>
                </pic:pic>
              </a:graphicData>
            </a:graphic>
          </wp:inline>
        </w:drawing>
      </w:r>
    </w:p>
    <w:p w14:paraId="1B8A832C" w14:textId="77777777" w:rsidR="00D92FDE" w:rsidRDefault="00D92FDE" w:rsidP="00052FB3">
      <w:pPr>
        <w:pStyle w:val="Normalaftertitle"/>
        <w:keepNext/>
        <w:keepLines/>
        <w:ind w:firstLineChars="200" w:firstLine="480"/>
        <w:rPr>
          <w:szCs w:val="24"/>
          <w:lang w:val="en-GB" w:eastAsia="zh-CN"/>
        </w:rPr>
      </w:pPr>
      <w:bookmarkStart w:id="391" w:name="_Toc425054119"/>
      <w:bookmarkStart w:id="392" w:name="_Toc415385225"/>
      <w:r>
        <w:rPr>
          <w:szCs w:val="24"/>
          <w:lang w:val="en-GB" w:eastAsia="zh-CN"/>
        </w:rPr>
        <w:t>在基于滤波器组的人耳模型的输入端，</w:t>
      </w:r>
      <w:r>
        <w:rPr>
          <w:rFonts w:hint="eastAsia"/>
          <w:szCs w:val="24"/>
          <w:lang w:val="en-GB" w:eastAsia="zh-CN"/>
        </w:rPr>
        <w:t>待测信号</w:t>
      </w:r>
      <w:r>
        <w:rPr>
          <w:szCs w:val="24"/>
          <w:lang w:val="en-GB" w:eastAsia="zh-CN"/>
        </w:rPr>
        <w:t>和参考信号被调整到假设的回放水平，并通过高通滤波器发送，以去除信号的</w:t>
      </w:r>
      <w:r>
        <w:rPr>
          <w:szCs w:val="24"/>
          <w:lang w:val="en-GB" w:eastAsia="zh-CN"/>
        </w:rPr>
        <w:t>DC</w:t>
      </w:r>
      <w:r>
        <w:rPr>
          <w:szCs w:val="24"/>
          <w:lang w:val="en-GB" w:eastAsia="zh-CN"/>
        </w:rPr>
        <w:t>和亚音速分量。然后，信号被线性相位滤波器分解为带通信号，该线性相位滤波器在感知音高范围内均匀分布。对带通信号进行频率相关加权，以模拟外耳和中耳的频谱</w:t>
      </w:r>
      <w:r>
        <w:rPr>
          <w:rFonts w:hint="eastAsia"/>
          <w:szCs w:val="24"/>
          <w:lang w:val="en-US" w:eastAsia="zh-CN"/>
        </w:rPr>
        <w:t>特性</w:t>
      </w:r>
      <w:r>
        <w:rPr>
          <w:szCs w:val="24"/>
          <w:lang w:val="en-GB" w:eastAsia="zh-CN"/>
        </w:rPr>
        <w:t>。听觉滤波器的电平相关频谱分辨率通过具有电平相关扩展函数的输出的频域卷积来建模。</w:t>
      </w:r>
    </w:p>
    <w:p w14:paraId="2BD6FAE3" w14:textId="77777777" w:rsidR="00D92FDE" w:rsidRDefault="00D92FDE" w:rsidP="00D92FDE">
      <w:pPr>
        <w:ind w:firstLineChars="200" w:firstLine="480"/>
        <w:rPr>
          <w:szCs w:val="24"/>
          <w:lang w:val="en-GB" w:eastAsia="zh-CN"/>
        </w:rPr>
      </w:pPr>
      <w:r>
        <w:rPr>
          <w:szCs w:val="24"/>
          <w:lang w:val="en-GB" w:eastAsia="zh-CN"/>
        </w:rPr>
        <w:t>使用带通信号的希尔伯特变换（</w:t>
      </w:r>
      <w:r>
        <w:rPr>
          <w:rFonts w:ascii="SimSun" w:hAnsi="SimSun" w:cs="SimSun" w:hint="eastAsia"/>
          <w:szCs w:val="24"/>
          <w:lang w:val="en-GB" w:eastAsia="zh-CN"/>
        </w:rPr>
        <w:t>“校正”</w:t>
      </w:r>
      <w:r>
        <w:rPr>
          <w:szCs w:val="24"/>
          <w:lang w:val="en-GB" w:eastAsia="zh-CN"/>
        </w:rPr>
        <w:t>）来计算信号的包络，并且应用具有窗口函数的时域卷积，以便</w:t>
      </w:r>
      <w:r>
        <w:rPr>
          <w:rFonts w:hint="eastAsia"/>
          <w:szCs w:val="24"/>
          <w:lang w:val="en-US" w:eastAsia="zh-CN"/>
        </w:rPr>
        <w:t>对</w:t>
      </w:r>
      <w:r>
        <w:rPr>
          <w:szCs w:val="24"/>
          <w:lang w:val="en-GB" w:eastAsia="zh-CN"/>
        </w:rPr>
        <w:t>反向掩蔽</w:t>
      </w:r>
      <w:r>
        <w:rPr>
          <w:rFonts w:hint="eastAsia"/>
          <w:szCs w:val="24"/>
          <w:lang w:val="en-US" w:eastAsia="zh-CN"/>
        </w:rPr>
        <w:t>建模</w:t>
      </w:r>
      <w:r>
        <w:rPr>
          <w:szCs w:val="24"/>
          <w:lang w:val="en-GB" w:eastAsia="zh-CN"/>
        </w:rPr>
        <w:t>。然后，添加与频率相关的偏移，该偏移考虑了听觉系统中的内部噪声，并对安静时的阈值</w:t>
      </w:r>
      <w:r>
        <w:rPr>
          <w:rFonts w:hint="eastAsia"/>
          <w:szCs w:val="24"/>
          <w:lang w:val="en-GB" w:eastAsia="zh-CN"/>
        </w:rPr>
        <w:t>建模</w:t>
      </w:r>
      <w:r>
        <w:rPr>
          <w:szCs w:val="24"/>
          <w:lang w:val="en-GB" w:eastAsia="zh-CN"/>
        </w:rPr>
        <w:t>。最后，使用说明</w:t>
      </w:r>
      <w:r>
        <w:rPr>
          <w:rFonts w:hint="eastAsia"/>
          <w:szCs w:val="24"/>
          <w:lang w:val="en-GB" w:eastAsia="zh-CN"/>
        </w:rPr>
        <w:t>正向掩蔽</w:t>
      </w:r>
      <w:r>
        <w:rPr>
          <w:szCs w:val="24"/>
          <w:lang w:val="en-GB" w:eastAsia="zh-CN"/>
        </w:rPr>
        <w:t>的指数扩展函数进行第二次时域卷积。</w:t>
      </w:r>
    </w:p>
    <w:p w14:paraId="7163B060" w14:textId="77777777" w:rsidR="00D92FDE" w:rsidRDefault="00D92FDE" w:rsidP="00D92FDE">
      <w:pPr>
        <w:ind w:firstLineChars="200" w:firstLine="480"/>
        <w:rPr>
          <w:lang w:val="en-GB" w:eastAsia="zh-CN"/>
        </w:rPr>
      </w:pPr>
      <w:r>
        <w:rPr>
          <w:rFonts w:hint="eastAsia"/>
          <w:szCs w:val="24"/>
          <w:lang w:val="en-US" w:eastAsia="zh-CN"/>
        </w:rPr>
        <w:lastRenderedPageBreak/>
        <w:t>此时</w:t>
      </w:r>
      <w:r>
        <w:rPr>
          <w:szCs w:val="24"/>
          <w:lang w:val="en-GB" w:eastAsia="zh-CN"/>
        </w:rPr>
        <w:t>获得的</w:t>
      </w:r>
      <w:r>
        <w:rPr>
          <w:rFonts w:ascii="STKaiti" w:eastAsia="STKaiti" w:hAnsi="STKaiti" w:cs="STKaiti" w:hint="eastAsia"/>
          <w:szCs w:val="24"/>
          <w:lang w:val="en-GB" w:eastAsia="zh-CN"/>
        </w:rPr>
        <w:t>激发模式</w:t>
      </w:r>
      <w:r>
        <w:rPr>
          <w:szCs w:val="24"/>
          <w:lang w:val="en-GB" w:eastAsia="zh-CN"/>
        </w:rPr>
        <w:t>用于计</w:t>
      </w:r>
      <w:r>
        <w:rPr>
          <w:rFonts w:ascii="SimSun" w:hAnsi="SimSun" w:cs="SimSun" w:hint="eastAsia"/>
          <w:szCs w:val="24"/>
          <w:lang w:val="en-GB" w:eastAsia="zh-CN"/>
        </w:rPr>
        <w:t>算</w:t>
      </w:r>
      <w:r>
        <w:rPr>
          <w:rFonts w:ascii="STKaiti" w:eastAsia="STKaiti" w:hAnsi="STKaiti" w:cs="STKaiti"/>
          <w:szCs w:val="24"/>
          <w:lang w:val="en-GB" w:eastAsia="zh-CN"/>
        </w:rPr>
        <w:t>特定响度模式</w:t>
      </w:r>
      <w:r>
        <w:rPr>
          <w:szCs w:val="24"/>
          <w:lang w:val="en-GB" w:eastAsia="zh-CN"/>
        </w:rPr>
        <w:t>，并且最终时域扩展之前的模式（</w:t>
      </w:r>
      <w:r>
        <w:rPr>
          <w:rFonts w:ascii="STKaiti" w:eastAsia="STKaiti" w:hAnsi="STKaiti" w:cs="STKaiti"/>
          <w:szCs w:val="24"/>
          <w:lang w:val="en-GB" w:eastAsia="zh-CN"/>
        </w:rPr>
        <w:t>“</w:t>
      </w:r>
      <w:r>
        <w:rPr>
          <w:rFonts w:ascii="STKaiti" w:eastAsia="STKaiti" w:hAnsi="STKaiti" w:cs="STKaiti" w:hint="eastAsia"/>
          <w:szCs w:val="24"/>
          <w:lang w:val="en-GB" w:eastAsia="zh-CN"/>
        </w:rPr>
        <w:t>未模糊的激发</w:t>
      </w:r>
      <w:r>
        <w:rPr>
          <w:rFonts w:ascii="STKaiti" w:eastAsia="STKaiti" w:hAnsi="STKaiti" w:cs="STKaiti"/>
          <w:szCs w:val="24"/>
          <w:lang w:val="en-GB" w:eastAsia="zh-CN"/>
        </w:rPr>
        <w:t>模式”</w:t>
      </w:r>
      <w:r>
        <w:rPr>
          <w:szCs w:val="24"/>
          <w:lang w:val="en-GB" w:eastAsia="zh-CN"/>
        </w:rPr>
        <w:t>）用于计算</w:t>
      </w:r>
      <w:r>
        <w:rPr>
          <w:rFonts w:ascii="STKaiti" w:eastAsia="STKaiti" w:hAnsi="STKaiti" w:cs="STKaiti"/>
          <w:szCs w:val="24"/>
          <w:lang w:val="en-GB" w:eastAsia="zh-CN"/>
        </w:rPr>
        <w:t>调制模式</w:t>
      </w:r>
      <w:r>
        <w:rPr>
          <w:szCs w:val="24"/>
          <w:lang w:val="en-GB" w:eastAsia="zh-CN"/>
        </w:rPr>
        <w:t>。</w:t>
      </w:r>
      <w:r>
        <w:rPr>
          <w:rFonts w:hint="eastAsia"/>
          <w:szCs w:val="24"/>
          <w:lang w:val="en-US" w:eastAsia="zh-CN"/>
        </w:rPr>
        <w:t>上述模式</w:t>
      </w:r>
      <w:r>
        <w:rPr>
          <w:szCs w:val="24"/>
          <w:lang w:val="en-GB" w:eastAsia="zh-CN"/>
        </w:rPr>
        <w:t>以及</w:t>
      </w:r>
      <w:r>
        <w:rPr>
          <w:rFonts w:hint="eastAsia"/>
          <w:szCs w:val="24"/>
          <w:lang w:val="en-GB" w:eastAsia="zh-CN"/>
        </w:rPr>
        <w:t>激发</w:t>
      </w:r>
      <w:r>
        <w:rPr>
          <w:szCs w:val="24"/>
          <w:lang w:val="en-GB" w:eastAsia="zh-CN"/>
        </w:rPr>
        <w:t>模式本身是计算模型值的基础。为了将</w:t>
      </w:r>
      <w:r>
        <w:rPr>
          <w:rFonts w:hint="eastAsia"/>
          <w:szCs w:val="24"/>
          <w:lang w:val="en-GB" w:eastAsia="zh-CN"/>
        </w:rPr>
        <w:t>待测设备</w:t>
      </w:r>
      <w:r>
        <w:rPr>
          <w:szCs w:val="24"/>
          <w:lang w:val="en-GB" w:eastAsia="zh-CN"/>
        </w:rPr>
        <w:t>的稳态频率响应的影响与其他失真分开，</w:t>
      </w:r>
      <w:r>
        <w:rPr>
          <w:rFonts w:hint="eastAsia"/>
          <w:szCs w:val="24"/>
          <w:lang w:val="en-GB" w:eastAsia="zh-CN"/>
        </w:rPr>
        <w:t>待测信号</w:t>
      </w:r>
      <w:r>
        <w:rPr>
          <w:szCs w:val="24"/>
          <w:lang w:val="en-GB" w:eastAsia="zh-CN"/>
        </w:rPr>
        <w:t>和参考信号的</w:t>
      </w:r>
      <w:r>
        <w:rPr>
          <w:rFonts w:hint="eastAsia"/>
          <w:szCs w:val="24"/>
          <w:lang w:val="en-GB" w:eastAsia="zh-CN"/>
        </w:rPr>
        <w:t>激发</w:t>
      </w:r>
      <w:r>
        <w:rPr>
          <w:szCs w:val="24"/>
          <w:lang w:val="en-GB" w:eastAsia="zh-CN"/>
        </w:rPr>
        <w:t>模式</w:t>
      </w:r>
      <w:r>
        <w:rPr>
          <w:rFonts w:hint="eastAsia"/>
          <w:szCs w:val="24"/>
          <w:lang w:val="en-GB" w:eastAsia="zh-CN"/>
        </w:rPr>
        <w:t>亦</w:t>
      </w:r>
      <w:r>
        <w:rPr>
          <w:szCs w:val="24"/>
          <w:lang w:val="en-GB" w:eastAsia="zh-CN"/>
        </w:rPr>
        <w:t>在频谱上相互适应（</w:t>
      </w:r>
      <w:r>
        <w:rPr>
          <w:rFonts w:ascii="SimSun" w:hAnsi="SimSun" w:cs="SimSun" w:hint="eastAsia"/>
          <w:szCs w:val="24"/>
          <w:lang w:val="en-GB" w:eastAsia="zh-CN"/>
        </w:rPr>
        <w:t>“适应”</w:t>
      </w:r>
      <w:r>
        <w:rPr>
          <w:szCs w:val="24"/>
          <w:lang w:val="en-GB" w:eastAsia="zh-CN"/>
        </w:rPr>
        <w:t>）。调制模式和特定响度模式是根据适应的和非适应的</w:t>
      </w:r>
      <w:r>
        <w:rPr>
          <w:rFonts w:hint="eastAsia"/>
          <w:szCs w:val="24"/>
          <w:lang w:val="en-GB" w:eastAsia="zh-CN"/>
        </w:rPr>
        <w:t>激发</w:t>
      </w:r>
      <w:r>
        <w:rPr>
          <w:szCs w:val="24"/>
          <w:lang w:val="en-GB" w:eastAsia="zh-CN"/>
        </w:rPr>
        <w:t>模式计算的。</w:t>
      </w:r>
    </w:p>
    <w:p w14:paraId="187251E2" w14:textId="77777777" w:rsidR="00D92FDE" w:rsidRDefault="00D92FDE" w:rsidP="00D92FDE">
      <w:pPr>
        <w:pStyle w:val="Heading3"/>
        <w:rPr>
          <w:lang w:val="en-GB" w:eastAsia="zh-CN"/>
        </w:rPr>
      </w:pPr>
      <w:r>
        <w:rPr>
          <w:lang w:val="en-GB" w:eastAsia="zh-CN"/>
        </w:rPr>
        <w:t>2.2.2</w:t>
      </w:r>
      <w:r>
        <w:rPr>
          <w:lang w:val="en-GB" w:eastAsia="zh-CN"/>
        </w:rPr>
        <w:tab/>
      </w:r>
      <w:r>
        <w:rPr>
          <w:rFonts w:hint="eastAsia"/>
          <w:lang w:val="en-GB" w:eastAsia="zh-CN"/>
        </w:rPr>
        <w:t>二次采样</w:t>
      </w:r>
    </w:p>
    <w:p w14:paraId="74BBFA14" w14:textId="77777777" w:rsidR="00D92FDE" w:rsidRDefault="00D92FDE" w:rsidP="00D92FDE">
      <w:pPr>
        <w:ind w:firstLineChars="200" w:firstLine="480"/>
        <w:rPr>
          <w:lang w:val="en-GB" w:eastAsia="zh-CN"/>
        </w:rPr>
      </w:pPr>
      <w:r>
        <w:rPr>
          <w:rFonts w:hint="eastAsia"/>
          <w:lang w:val="en-GB" w:eastAsia="zh-CN"/>
        </w:rPr>
        <w:t>在滤波器组的输出端，信号以因数</w:t>
      </w:r>
      <w:r>
        <w:rPr>
          <w:rFonts w:hint="eastAsia"/>
          <w:lang w:val="en-GB" w:eastAsia="zh-CN"/>
        </w:rPr>
        <w:t>32</w:t>
      </w:r>
      <w:r>
        <w:rPr>
          <w:rFonts w:hint="eastAsia"/>
          <w:lang w:val="en-GB" w:eastAsia="zh-CN"/>
        </w:rPr>
        <w:t>进行向下采样，并且在第一时域扩展之后，信号以因数</w:t>
      </w:r>
      <w:r>
        <w:rPr>
          <w:rFonts w:hint="eastAsia"/>
          <w:lang w:val="en-GB" w:eastAsia="zh-CN"/>
        </w:rPr>
        <w:t>6</w:t>
      </w:r>
      <w:r>
        <w:rPr>
          <w:rFonts w:hint="eastAsia"/>
          <w:lang w:val="en-GB" w:eastAsia="zh-CN"/>
        </w:rPr>
        <w:t>进行向下采样（见图</w:t>
      </w:r>
      <w:r>
        <w:rPr>
          <w:rFonts w:hint="eastAsia"/>
          <w:lang w:val="en-GB" w:eastAsia="zh-CN"/>
        </w:rPr>
        <w:t>11</w:t>
      </w:r>
      <w:r>
        <w:rPr>
          <w:rFonts w:hint="eastAsia"/>
          <w:lang w:val="en-GB" w:eastAsia="zh-CN"/>
        </w:rPr>
        <w:t>）。</w:t>
      </w:r>
    </w:p>
    <w:p w14:paraId="6A75CD32" w14:textId="77777777" w:rsidR="00D92FDE" w:rsidRDefault="00D92FDE" w:rsidP="00D92FDE">
      <w:pPr>
        <w:pStyle w:val="Heading3"/>
        <w:rPr>
          <w:lang w:val="en-GB" w:eastAsia="zh-CN"/>
        </w:rPr>
      </w:pPr>
      <w:r>
        <w:rPr>
          <w:lang w:val="en-GB" w:eastAsia="zh-CN"/>
        </w:rPr>
        <w:t>2.2.3</w:t>
      </w:r>
      <w:r>
        <w:rPr>
          <w:lang w:val="en-GB" w:eastAsia="zh-CN"/>
        </w:rPr>
        <w:tab/>
      </w:r>
      <w:r>
        <w:rPr>
          <w:lang w:val="en-GB" w:eastAsia="zh-CN"/>
        </w:rPr>
        <w:t>播放级别的设置</w:t>
      </w:r>
    </w:p>
    <w:p w14:paraId="444DE1C9" w14:textId="77777777" w:rsidR="00D92FDE" w:rsidRDefault="00D92FDE" w:rsidP="00D92FDE">
      <w:pPr>
        <w:ind w:firstLineChars="200" w:firstLine="480"/>
        <w:rPr>
          <w:szCs w:val="24"/>
          <w:lang w:val="en-GB" w:eastAsia="zh-CN"/>
        </w:rPr>
      </w:pPr>
      <w:r>
        <w:rPr>
          <w:szCs w:val="24"/>
          <w:lang w:val="en-GB" w:eastAsia="zh-CN"/>
        </w:rPr>
        <w:t>输入的</w:t>
      </w:r>
      <w:r>
        <w:rPr>
          <w:rFonts w:hint="eastAsia"/>
          <w:szCs w:val="24"/>
          <w:lang w:val="en-GB" w:eastAsia="zh-CN"/>
        </w:rPr>
        <w:t>比例因子</w:t>
      </w:r>
      <w:r>
        <w:rPr>
          <w:szCs w:val="24"/>
          <w:lang w:val="en-GB" w:eastAsia="zh-CN"/>
        </w:rPr>
        <w:t>通过满量程输入信号的假设回放电平计算得出</w:t>
      </w:r>
      <w:r>
        <w:rPr>
          <w:rFonts w:hint="eastAsia"/>
          <w:szCs w:val="24"/>
          <w:lang w:val="en-GB" w:eastAsia="zh-CN"/>
        </w:rPr>
        <w:t>：</w:t>
      </w:r>
    </w:p>
    <w:p w14:paraId="7ADBC810"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m:oMath>
        <m:r>
          <w:rPr>
            <w:rFonts w:ascii="Cambria Math"/>
            <w:szCs w:val="24"/>
            <w:lang w:eastAsia="zh-CN"/>
          </w:rPr>
          <m:t>fac</m:t>
        </m:r>
        <m:r>
          <w:rPr>
            <w:rFonts w:ascii="Cambria Math"/>
            <w:szCs w:val="24"/>
            <w:lang w:eastAsia="zh-CN"/>
          </w:rPr>
          <m:t> </m:t>
        </m:r>
        <m:r>
          <w:rPr>
            <w:rFonts w:ascii="Cambria Math"/>
            <w:szCs w:val="24"/>
            <w:lang w:eastAsia="zh-CN"/>
          </w:rPr>
          <m:t>=</m:t>
        </m:r>
        <m:r>
          <w:rPr>
            <w:rFonts w:ascii="Cambria Math"/>
            <w:szCs w:val="24"/>
            <w:lang w:eastAsia="zh-CN"/>
          </w:rPr>
          <m:t> </m:t>
        </m:r>
        <m:f>
          <m:fPr>
            <m:ctrlPr>
              <w:rPr>
                <w:rFonts w:ascii="Cambria Math" w:hAnsi="Cambria Math"/>
                <w:i/>
                <w:szCs w:val="24"/>
              </w:rPr>
            </m:ctrlPr>
          </m:fPr>
          <m:num>
            <m:r>
              <w:rPr>
                <w:rFonts w:ascii="Cambria Math"/>
                <w:szCs w:val="24"/>
                <w:lang w:eastAsia="zh-CN"/>
              </w:rPr>
              <m:t>1</m:t>
            </m:r>
            <m:sSup>
              <m:sSupPr>
                <m:ctrlPr>
                  <w:rPr>
                    <w:rFonts w:ascii="Cambria Math" w:hAnsi="Cambria Math"/>
                    <w:i/>
                    <w:szCs w:val="24"/>
                  </w:rPr>
                </m:ctrlPr>
              </m:sSupPr>
              <m:e>
                <m:r>
                  <w:rPr>
                    <w:rFonts w:ascii="Cambria Math"/>
                    <w:szCs w:val="24"/>
                    <w:lang w:eastAsia="zh-CN"/>
                  </w:rPr>
                  <m:t>0</m:t>
                </m:r>
              </m:e>
              <m:sup>
                <m:sSub>
                  <m:sSubPr>
                    <m:ctrlPr>
                      <w:rPr>
                        <w:rFonts w:ascii="Cambria Math" w:hAnsi="Cambria Math"/>
                        <w:i/>
                        <w:szCs w:val="24"/>
                      </w:rPr>
                    </m:ctrlPr>
                  </m:sSubPr>
                  <m:e>
                    <m:r>
                      <w:rPr>
                        <w:rFonts w:ascii="Cambria Math"/>
                        <w:szCs w:val="24"/>
                        <w:lang w:eastAsia="zh-CN"/>
                      </w:rPr>
                      <m:t>L</m:t>
                    </m:r>
                  </m:e>
                  <m:sub>
                    <m:r>
                      <w:rPr>
                        <w:rFonts w:ascii="Cambria Math"/>
                        <w:szCs w:val="24"/>
                        <w:lang w:eastAsia="zh-CN"/>
                      </w:rPr>
                      <m:t>max</m:t>
                    </m:r>
                  </m:sub>
                </m:sSub>
                <m:r>
                  <w:rPr>
                    <w:rFonts w:ascii="Cambria Math"/>
                    <w:szCs w:val="24"/>
                    <w:lang w:eastAsia="zh-CN"/>
                  </w:rPr>
                  <m:t>/20</m:t>
                </m:r>
              </m:sup>
            </m:sSup>
          </m:num>
          <m:den>
            <m:r>
              <w:rPr>
                <w:rFonts w:ascii="Cambria Math"/>
                <w:szCs w:val="24"/>
                <w:lang w:eastAsia="zh-CN"/>
              </w:rPr>
              <m:t>32767</m:t>
            </m:r>
          </m:den>
        </m:f>
      </m:oMath>
      <w:r>
        <w:rPr>
          <w:szCs w:val="24"/>
          <w:lang w:val="en-GB" w:eastAsia="zh-CN"/>
        </w:rPr>
        <w:tab/>
      </w:r>
      <w:r>
        <w:rPr>
          <w:rFonts w:hint="eastAsia"/>
          <w:szCs w:val="24"/>
          <w:lang w:val="en-GB" w:eastAsia="zh-CN"/>
        </w:rPr>
        <w:t>（</w:t>
      </w:r>
      <w:r>
        <w:rPr>
          <w:szCs w:val="24"/>
          <w:lang w:val="en-GB" w:eastAsia="zh-CN"/>
        </w:rPr>
        <w:t>27</w:t>
      </w:r>
      <w:r>
        <w:rPr>
          <w:rFonts w:hint="eastAsia"/>
          <w:szCs w:val="24"/>
          <w:lang w:val="en-GB" w:eastAsia="zh-CN"/>
        </w:rPr>
        <w:t>）</w:t>
      </w:r>
    </w:p>
    <w:p w14:paraId="5C970B2B" w14:textId="77777777" w:rsidR="00D92FDE" w:rsidRDefault="00D92FDE" w:rsidP="00D92FDE">
      <w:pPr>
        <w:ind w:firstLineChars="200" w:firstLine="480"/>
        <w:rPr>
          <w:lang w:val="en-GB" w:eastAsia="zh-CN"/>
        </w:rPr>
      </w:pPr>
      <w:r>
        <w:rPr>
          <w:szCs w:val="24"/>
          <w:lang w:val="en-GB" w:eastAsia="zh-CN"/>
        </w:rPr>
        <w:t>如果不知道确切的回放电平，建议将</w:t>
      </w:r>
      <w:r>
        <w:rPr>
          <w:i/>
          <w:lang w:val="en-GB" w:eastAsia="zh-CN"/>
        </w:rPr>
        <w:t>L</w:t>
      </w:r>
      <w:r>
        <w:rPr>
          <w:i/>
          <w:position w:val="-4"/>
          <w:sz w:val="20"/>
          <w:lang w:val="en-GB" w:eastAsia="zh-CN"/>
        </w:rPr>
        <w:t>max</w:t>
      </w:r>
      <w:r>
        <w:rPr>
          <w:szCs w:val="24"/>
          <w:lang w:val="en-GB" w:eastAsia="zh-CN"/>
        </w:rPr>
        <w:t>设置为</w:t>
      </w:r>
      <w:r>
        <w:rPr>
          <w:szCs w:val="24"/>
          <w:lang w:val="en-GB" w:eastAsia="zh-CN"/>
        </w:rPr>
        <w:t>92</w:t>
      </w:r>
      <w:r>
        <w:rPr>
          <w:lang w:val="en-GB" w:eastAsia="zh-CN"/>
        </w:rPr>
        <w:t xml:space="preserve"> dB</w:t>
      </w:r>
      <w:r>
        <w:rPr>
          <w:position w:val="-4"/>
          <w:sz w:val="20"/>
          <w:lang w:val="en-GB" w:eastAsia="zh-CN"/>
        </w:rPr>
        <w:t>SPL</w:t>
      </w:r>
      <w:r>
        <w:rPr>
          <w:szCs w:val="24"/>
          <w:lang w:val="en-GB" w:eastAsia="zh-CN"/>
        </w:rPr>
        <w:t>。</w:t>
      </w:r>
    </w:p>
    <w:p w14:paraId="2994461E" w14:textId="77777777" w:rsidR="00D92FDE" w:rsidRDefault="00D92FDE" w:rsidP="00D92FDE">
      <w:pPr>
        <w:pStyle w:val="Heading3"/>
        <w:rPr>
          <w:lang w:val="en-GB" w:eastAsia="zh-CN"/>
        </w:rPr>
      </w:pPr>
      <w:bookmarkStart w:id="393" w:name="_Toc415385227"/>
      <w:bookmarkStart w:id="394" w:name="_Toc425054121"/>
      <w:r>
        <w:rPr>
          <w:lang w:val="en-GB" w:eastAsia="zh-CN"/>
        </w:rPr>
        <w:t>2.2.4</w:t>
      </w:r>
      <w:r>
        <w:rPr>
          <w:lang w:val="en-GB" w:eastAsia="zh-CN"/>
        </w:rPr>
        <w:tab/>
      </w:r>
      <w:bookmarkEnd w:id="393"/>
      <w:bookmarkEnd w:id="394"/>
      <w:r>
        <w:rPr>
          <w:lang w:val="en-GB" w:eastAsia="zh-CN"/>
        </w:rPr>
        <w:t>DC</w:t>
      </w:r>
      <w:r>
        <w:rPr>
          <w:lang w:val="en-GB" w:eastAsia="zh-CN"/>
        </w:rPr>
        <w:t>抑制滤波器</w:t>
      </w:r>
    </w:p>
    <w:p w14:paraId="3852AA0A" w14:textId="77777777" w:rsidR="00D92FDE" w:rsidRDefault="00D92FDE" w:rsidP="00D92FDE">
      <w:pPr>
        <w:ind w:firstLineChars="200" w:firstLine="480"/>
        <w:rPr>
          <w:szCs w:val="24"/>
          <w:lang w:val="en-GB" w:eastAsia="zh-CN"/>
        </w:rPr>
      </w:pPr>
      <w:r>
        <w:rPr>
          <w:szCs w:val="24"/>
          <w:lang w:val="en-GB" w:eastAsia="zh-CN"/>
        </w:rPr>
        <w:t>由于滤波器组对输入信号中的次声敏感，因此对输入信号应用了</w:t>
      </w:r>
      <w:r>
        <w:rPr>
          <w:szCs w:val="24"/>
          <w:lang w:val="en-GB" w:eastAsia="zh-CN"/>
        </w:rPr>
        <w:t>DC</w:t>
      </w:r>
      <w:r>
        <w:rPr>
          <w:szCs w:val="24"/>
          <w:lang w:val="en-GB" w:eastAsia="zh-CN"/>
        </w:rPr>
        <w:t>抑制滤波器。使用截止频率为</w:t>
      </w:r>
      <w:r>
        <w:rPr>
          <w:szCs w:val="24"/>
          <w:lang w:val="en-GB" w:eastAsia="zh-CN"/>
        </w:rPr>
        <w:t>20</w:t>
      </w:r>
      <w:r>
        <w:rPr>
          <w:rFonts w:hint="eastAsia"/>
          <w:szCs w:val="24"/>
          <w:lang w:val="en-GB" w:eastAsia="zh-CN"/>
        </w:rPr>
        <w:t>赫兹</w:t>
      </w:r>
      <w:r>
        <w:rPr>
          <w:szCs w:val="24"/>
          <w:lang w:val="en-GB" w:eastAsia="zh-CN"/>
        </w:rPr>
        <w:t>的四阶巴特沃兹高通滤波器。该滤波器由两个二阶</w:t>
      </w:r>
      <w:r>
        <w:rPr>
          <w:szCs w:val="24"/>
          <w:lang w:val="en-GB" w:eastAsia="zh-CN"/>
        </w:rPr>
        <w:t>IIR</w:t>
      </w:r>
      <w:r>
        <w:rPr>
          <w:szCs w:val="24"/>
          <w:lang w:val="en-GB" w:eastAsia="zh-CN"/>
        </w:rPr>
        <w:t>滤波器级联而成。</w:t>
      </w:r>
    </w:p>
    <w:p w14:paraId="565223DD"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sidRPr="004D2D2B">
        <w:rPr>
          <w:i/>
          <w:iCs/>
          <w:lang w:val="en-GB"/>
        </w:rPr>
        <w:t>y</w:t>
      </w:r>
      <w:r w:rsidRPr="004D2D2B">
        <w:rPr>
          <w:i/>
          <w:iCs/>
          <w:position w:val="-4"/>
          <w:sz w:val="20"/>
          <w:lang w:val="en-GB"/>
        </w:rPr>
        <w:t>n</w:t>
      </w:r>
      <w:r w:rsidRPr="004D2D2B">
        <w:rPr>
          <w:i/>
          <w:iCs/>
          <w:lang w:val="en-GB"/>
        </w:rPr>
        <w:t> </w:t>
      </w:r>
      <w:r w:rsidRPr="00A318F4">
        <w:rPr>
          <w:rFonts w:ascii="Symbol" w:hAnsi="Symbol"/>
        </w:rPr>
        <w:t></w:t>
      </w:r>
      <w:r w:rsidRPr="004D2D2B">
        <w:rPr>
          <w:i/>
          <w:iCs/>
          <w:lang w:val="en-GB"/>
        </w:rPr>
        <w:t> x</w:t>
      </w:r>
      <w:r w:rsidRPr="004D2D2B">
        <w:rPr>
          <w:i/>
          <w:iCs/>
          <w:position w:val="-4"/>
          <w:sz w:val="20"/>
          <w:lang w:val="en-GB"/>
        </w:rPr>
        <w:t>n</w:t>
      </w:r>
      <w:r w:rsidRPr="004D2D2B">
        <w:rPr>
          <w:i/>
          <w:iCs/>
          <w:lang w:val="en-GB"/>
        </w:rPr>
        <w:t> – 2x</w:t>
      </w:r>
      <w:r w:rsidRPr="004D2D2B">
        <w:rPr>
          <w:i/>
          <w:iCs/>
          <w:position w:val="-4"/>
          <w:sz w:val="20"/>
          <w:lang w:val="en-GB"/>
        </w:rPr>
        <w:t>n–1</w:t>
      </w:r>
      <w:r w:rsidRPr="004D2D2B">
        <w:rPr>
          <w:i/>
          <w:iCs/>
          <w:lang w:val="en-GB"/>
        </w:rPr>
        <w:t> </w:t>
      </w:r>
      <w:r w:rsidRPr="00A318F4">
        <w:rPr>
          <w:rFonts w:ascii="Symbol" w:hAnsi="Symbol"/>
        </w:rPr>
        <w:t></w:t>
      </w:r>
      <w:r w:rsidRPr="004D2D2B">
        <w:rPr>
          <w:i/>
          <w:iCs/>
          <w:lang w:val="en-GB"/>
        </w:rPr>
        <w:t> x</w:t>
      </w:r>
      <w:r w:rsidRPr="004D2D2B">
        <w:rPr>
          <w:i/>
          <w:iCs/>
          <w:position w:val="-4"/>
          <w:sz w:val="20"/>
          <w:lang w:val="en-GB"/>
        </w:rPr>
        <w:t>n–2</w:t>
      </w:r>
      <w:r w:rsidRPr="004D2D2B">
        <w:rPr>
          <w:i/>
          <w:iCs/>
          <w:lang w:val="en-GB"/>
        </w:rPr>
        <w:t> </w:t>
      </w:r>
      <w:r w:rsidRPr="00A318F4">
        <w:rPr>
          <w:rFonts w:ascii="Symbol" w:hAnsi="Symbol"/>
        </w:rPr>
        <w:t></w:t>
      </w:r>
      <w:r w:rsidRPr="004D2D2B">
        <w:rPr>
          <w:i/>
          <w:iCs/>
          <w:lang w:val="en-GB"/>
        </w:rPr>
        <w:t> b</w:t>
      </w:r>
      <w:r w:rsidRPr="004D2D2B">
        <w:rPr>
          <w:i/>
          <w:iCs/>
          <w:position w:val="-4"/>
          <w:sz w:val="20"/>
          <w:lang w:val="en-GB"/>
        </w:rPr>
        <w:t>1</w:t>
      </w:r>
      <w:r w:rsidRPr="004D2D2B">
        <w:rPr>
          <w:i/>
          <w:iCs/>
          <w:position w:val="-4"/>
          <w:sz w:val="4"/>
          <w:lang w:val="en-GB"/>
        </w:rPr>
        <w:t xml:space="preserve"> </w:t>
      </w:r>
      <w:r w:rsidRPr="004D2D2B">
        <w:rPr>
          <w:i/>
          <w:iCs/>
          <w:lang w:val="en-GB"/>
        </w:rPr>
        <w:t>y</w:t>
      </w:r>
      <w:r w:rsidRPr="004D2D2B">
        <w:rPr>
          <w:i/>
          <w:iCs/>
          <w:position w:val="-4"/>
          <w:sz w:val="20"/>
          <w:lang w:val="en-GB"/>
        </w:rPr>
        <w:t>n–1</w:t>
      </w:r>
      <w:r w:rsidRPr="004D2D2B">
        <w:rPr>
          <w:i/>
          <w:iCs/>
          <w:lang w:val="en-GB"/>
        </w:rPr>
        <w:t> </w:t>
      </w:r>
      <w:r w:rsidRPr="00A318F4">
        <w:rPr>
          <w:rFonts w:ascii="Symbol" w:hAnsi="Symbol"/>
        </w:rPr>
        <w:t></w:t>
      </w:r>
      <w:r w:rsidRPr="004D2D2B">
        <w:rPr>
          <w:i/>
          <w:iCs/>
          <w:lang w:val="en-GB"/>
        </w:rPr>
        <w:t> b</w:t>
      </w:r>
      <w:r w:rsidRPr="004D2D2B">
        <w:rPr>
          <w:i/>
          <w:iCs/>
          <w:position w:val="-4"/>
          <w:sz w:val="20"/>
          <w:lang w:val="en-GB"/>
        </w:rPr>
        <w:t>2</w:t>
      </w:r>
      <w:r w:rsidRPr="004D2D2B">
        <w:rPr>
          <w:i/>
          <w:iCs/>
          <w:position w:val="-4"/>
          <w:sz w:val="8"/>
          <w:lang w:val="en-GB"/>
        </w:rPr>
        <w:t xml:space="preserve"> </w:t>
      </w:r>
      <w:r w:rsidRPr="004D2D2B">
        <w:rPr>
          <w:i/>
          <w:iCs/>
          <w:lang w:val="en-GB"/>
        </w:rPr>
        <w:t>y</w:t>
      </w:r>
      <w:r w:rsidRPr="004D2D2B">
        <w:rPr>
          <w:i/>
          <w:iCs/>
          <w:position w:val="-4"/>
          <w:sz w:val="20"/>
          <w:lang w:val="en-GB"/>
        </w:rPr>
        <w:t>n–2</w:t>
      </w:r>
      <w:r>
        <w:rPr>
          <w:szCs w:val="24"/>
          <w:lang w:val="en-GB"/>
        </w:rPr>
        <w:tab/>
      </w:r>
      <w:r>
        <w:rPr>
          <w:rFonts w:hint="eastAsia"/>
          <w:szCs w:val="24"/>
          <w:lang w:val="en-GB" w:eastAsia="zh-CN"/>
        </w:rPr>
        <w:t>（</w:t>
      </w:r>
      <w:r>
        <w:rPr>
          <w:szCs w:val="24"/>
          <w:lang w:val="en-GB"/>
        </w:rPr>
        <w:t>28</w:t>
      </w:r>
      <w:r>
        <w:rPr>
          <w:rFonts w:hint="eastAsia"/>
          <w:szCs w:val="24"/>
          <w:lang w:val="en-GB" w:eastAsia="zh-CN"/>
        </w:rPr>
        <w:t>）</w:t>
      </w:r>
    </w:p>
    <w:p w14:paraId="2836B425" w14:textId="77777777" w:rsidR="00D92FDE" w:rsidRDefault="00D92FDE" w:rsidP="00D92FDE">
      <w:pPr>
        <w:ind w:firstLineChars="200" w:firstLine="480"/>
        <w:rPr>
          <w:szCs w:val="24"/>
          <w:lang w:val="en-GB" w:eastAsia="zh-CN"/>
        </w:rPr>
      </w:pPr>
      <w:r>
        <w:rPr>
          <w:szCs w:val="24"/>
          <w:lang w:val="en-GB" w:eastAsia="zh-CN"/>
        </w:rPr>
        <w:t>其中第一块的系数为</w:t>
      </w:r>
      <w:r>
        <w:rPr>
          <w:rFonts w:hint="eastAsia"/>
          <w:szCs w:val="24"/>
          <w:lang w:val="en-GB" w:eastAsia="zh-CN"/>
        </w:rPr>
        <w:t>：</w:t>
      </w:r>
    </w:p>
    <w:p w14:paraId="55A9C7A2"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sidRPr="004D2D2B">
        <w:rPr>
          <w:i/>
          <w:iCs/>
          <w:lang w:val="en-GB" w:eastAsia="zh-CN"/>
        </w:rPr>
        <w:t>b</w:t>
      </w:r>
      <w:r w:rsidRPr="004D2D2B">
        <w:rPr>
          <w:i/>
          <w:iCs/>
          <w:position w:val="-4"/>
          <w:sz w:val="20"/>
          <w:lang w:val="en-GB" w:eastAsia="zh-CN"/>
        </w:rPr>
        <w:t>1,</w:t>
      </w:r>
      <w:r w:rsidRPr="004D2D2B">
        <w:rPr>
          <w:i/>
          <w:iCs/>
          <w:position w:val="-4"/>
          <w:sz w:val="18"/>
          <w:lang w:val="en-GB" w:eastAsia="zh-CN"/>
        </w:rPr>
        <w:t> </w:t>
      </w:r>
      <w:r w:rsidRPr="004D2D2B">
        <w:rPr>
          <w:i/>
          <w:iCs/>
          <w:position w:val="-4"/>
          <w:sz w:val="20"/>
          <w:lang w:val="en-GB" w:eastAsia="zh-CN"/>
        </w:rPr>
        <w:t>2</w:t>
      </w:r>
      <w:r w:rsidRPr="004D2D2B">
        <w:rPr>
          <w:lang w:val="en-GB" w:eastAsia="zh-CN"/>
        </w:rPr>
        <w:t> </w:t>
      </w:r>
      <w:r w:rsidRPr="00A318F4">
        <w:rPr>
          <w:rFonts w:ascii="Symbol" w:hAnsi="Symbol"/>
          <w:lang w:eastAsia="zh-CN"/>
        </w:rPr>
        <w:t></w:t>
      </w:r>
      <w:r w:rsidRPr="004D2D2B">
        <w:rPr>
          <w:lang w:val="en-GB" w:eastAsia="zh-CN"/>
        </w:rPr>
        <w:t> </w:t>
      </w:r>
      <w:r w:rsidRPr="004D2D2B">
        <w:rPr>
          <w:i/>
          <w:iCs/>
          <w:lang w:val="en-GB" w:eastAsia="zh-CN"/>
        </w:rPr>
        <w:t>1.99517, –0.995174</w:t>
      </w:r>
    </w:p>
    <w:p w14:paraId="6D5C63AC" w14:textId="77777777" w:rsidR="00D92FDE" w:rsidRDefault="00D92FDE" w:rsidP="00D92FDE">
      <w:pPr>
        <w:ind w:firstLineChars="200" w:firstLine="480"/>
        <w:rPr>
          <w:szCs w:val="24"/>
          <w:lang w:val="en-GB" w:eastAsia="zh-CN"/>
        </w:rPr>
      </w:pPr>
      <w:r>
        <w:rPr>
          <w:szCs w:val="24"/>
          <w:lang w:val="en-GB" w:eastAsia="zh-CN"/>
        </w:rPr>
        <w:t>第二块的系数为</w:t>
      </w:r>
      <w:r>
        <w:rPr>
          <w:rFonts w:hint="eastAsia"/>
          <w:szCs w:val="24"/>
          <w:lang w:val="en-GB" w:eastAsia="zh-CN"/>
        </w:rPr>
        <w:t>：</w:t>
      </w:r>
    </w:p>
    <w:p w14:paraId="0C68A4D0" w14:textId="77777777" w:rsidR="00D92FDE" w:rsidRDefault="00D92FDE" w:rsidP="00D92FDE">
      <w:pPr>
        <w:pStyle w:val="Equation"/>
        <w:spacing w:before="240"/>
        <w:rPr>
          <w:i/>
          <w:iCs/>
          <w:lang w:val="en-GB" w:eastAsia="zh-CN"/>
        </w:rPr>
      </w:pPr>
      <w:r>
        <w:rPr>
          <w:szCs w:val="24"/>
          <w:lang w:val="en-GB" w:eastAsia="zh-CN"/>
        </w:rPr>
        <w:tab/>
      </w:r>
      <w:r>
        <w:rPr>
          <w:szCs w:val="24"/>
          <w:lang w:val="en-GB" w:eastAsia="zh-CN"/>
        </w:rPr>
        <w:tab/>
      </w:r>
      <w:r w:rsidRPr="004D2D2B">
        <w:rPr>
          <w:i/>
          <w:iCs/>
          <w:lang w:val="en-GB" w:eastAsia="zh-CN"/>
        </w:rPr>
        <w:t>b</w:t>
      </w:r>
      <w:r w:rsidRPr="004D2D2B">
        <w:rPr>
          <w:i/>
          <w:iCs/>
          <w:position w:val="-4"/>
          <w:sz w:val="20"/>
          <w:lang w:val="en-GB" w:eastAsia="zh-CN"/>
        </w:rPr>
        <w:t>1,</w:t>
      </w:r>
      <w:r w:rsidRPr="004D2D2B">
        <w:rPr>
          <w:i/>
          <w:iCs/>
          <w:position w:val="-4"/>
          <w:sz w:val="18"/>
          <w:lang w:val="en-GB" w:eastAsia="zh-CN"/>
        </w:rPr>
        <w:t> </w:t>
      </w:r>
      <w:r w:rsidRPr="004D2D2B">
        <w:rPr>
          <w:i/>
          <w:iCs/>
          <w:position w:val="-4"/>
          <w:sz w:val="20"/>
          <w:lang w:val="en-GB" w:eastAsia="zh-CN"/>
        </w:rPr>
        <w:t>2</w:t>
      </w:r>
      <w:r w:rsidRPr="004D2D2B">
        <w:rPr>
          <w:lang w:val="en-GB" w:eastAsia="zh-CN"/>
        </w:rPr>
        <w:t> </w:t>
      </w:r>
      <w:r w:rsidRPr="00A318F4">
        <w:rPr>
          <w:rFonts w:ascii="Symbol" w:hAnsi="Symbol"/>
          <w:lang w:eastAsia="zh-CN"/>
        </w:rPr>
        <w:t></w:t>
      </w:r>
      <w:r w:rsidRPr="004D2D2B">
        <w:rPr>
          <w:lang w:val="en-GB" w:eastAsia="zh-CN"/>
        </w:rPr>
        <w:t> </w:t>
      </w:r>
      <w:r w:rsidRPr="004D2D2B">
        <w:rPr>
          <w:i/>
          <w:iCs/>
          <w:lang w:val="en-GB" w:eastAsia="zh-CN"/>
        </w:rPr>
        <w:t>1.99799, –0.997998</w:t>
      </w:r>
    </w:p>
    <w:p w14:paraId="2587859F" w14:textId="77777777" w:rsidR="00D92FDE" w:rsidRDefault="00D92FDE" w:rsidP="00D92FDE">
      <w:pPr>
        <w:pStyle w:val="FigureNo"/>
        <w:ind w:firstLine="320"/>
        <w:rPr>
          <w:lang w:val="en-GB" w:eastAsia="zh-CN"/>
        </w:rPr>
      </w:pPr>
      <w:r>
        <w:rPr>
          <w:rFonts w:hint="eastAsia"/>
          <w:lang w:val="en-GB" w:eastAsia="zh-CN"/>
        </w:rPr>
        <w:lastRenderedPageBreak/>
        <w:t>图</w:t>
      </w:r>
      <w:r>
        <w:rPr>
          <w:lang w:val="en-GB" w:eastAsia="zh-CN"/>
        </w:rPr>
        <w:t>11</w:t>
      </w:r>
    </w:p>
    <w:p w14:paraId="5B1DF83B" w14:textId="77777777" w:rsidR="00D92FDE" w:rsidRDefault="00D92FDE" w:rsidP="00D92FDE">
      <w:pPr>
        <w:pStyle w:val="Figuretitle"/>
        <w:ind w:firstLine="321"/>
        <w:rPr>
          <w:lang w:val="en-GB" w:eastAsia="zh-CN"/>
        </w:rPr>
      </w:pPr>
      <w:r>
        <w:rPr>
          <w:rFonts w:hint="eastAsia"/>
          <w:lang w:val="en-GB" w:eastAsia="zh-CN"/>
        </w:rPr>
        <w:t>基于滤波器组的外围耳模型中的二次采样</w:t>
      </w:r>
    </w:p>
    <w:p w14:paraId="27C8D69D" w14:textId="77777777" w:rsidR="00D92FDE" w:rsidRPr="00A667B6" w:rsidRDefault="00D92FDE" w:rsidP="00D92FDE">
      <w:pPr>
        <w:pStyle w:val="Figure"/>
        <w:ind w:firstLine="360"/>
        <w:rPr>
          <w:lang w:val="en-GB" w:eastAsia="zh-CN"/>
        </w:rPr>
      </w:pPr>
      <w:r>
        <w:rPr>
          <w:noProof/>
        </w:rPr>
        <w:drawing>
          <wp:inline distT="0" distB="0" distL="0" distR="0" wp14:anchorId="7C9293B5" wp14:editId="1E39810A">
            <wp:extent cx="4102679" cy="47284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02679" cy="4728474"/>
                    </a:xfrm>
                    <a:prstGeom prst="rect">
                      <a:avLst/>
                    </a:prstGeom>
                    <a:noFill/>
                    <a:ln>
                      <a:noFill/>
                    </a:ln>
                  </pic:spPr>
                </pic:pic>
              </a:graphicData>
            </a:graphic>
          </wp:inline>
        </w:drawing>
      </w:r>
    </w:p>
    <w:p w14:paraId="5EDDFD14" w14:textId="77777777" w:rsidR="00D92FDE" w:rsidRDefault="00D92FDE" w:rsidP="00D92FDE">
      <w:pPr>
        <w:pStyle w:val="Heading3"/>
        <w:rPr>
          <w:szCs w:val="24"/>
          <w:lang w:val="en-GB" w:eastAsia="zh-CN"/>
        </w:rPr>
      </w:pPr>
      <w:bookmarkStart w:id="395" w:name="_Toc425054122"/>
      <w:bookmarkStart w:id="396" w:name="_Toc415385228"/>
      <w:bookmarkEnd w:id="391"/>
      <w:bookmarkEnd w:id="392"/>
      <w:r>
        <w:rPr>
          <w:lang w:val="en-GB" w:eastAsia="zh-CN"/>
        </w:rPr>
        <w:t>2.2.5</w:t>
      </w:r>
      <w:r>
        <w:rPr>
          <w:lang w:val="en-GB" w:eastAsia="zh-CN"/>
        </w:rPr>
        <w:tab/>
      </w:r>
      <w:bookmarkEnd w:id="395"/>
      <w:bookmarkEnd w:id="396"/>
      <w:r>
        <w:rPr>
          <w:szCs w:val="24"/>
          <w:lang w:val="en-GB" w:eastAsia="zh-CN"/>
        </w:rPr>
        <w:t>滤波器组</w:t>
      </w:r>
    </w:p>
    <w:p w14:paraId="0542E360" w14:textId="77777777" w:rsidR="00D92FDE" w:rsidRDefault="00D92FDE" w:rsidP="00D92FDE">
      <w:pPr>
        <w:ind w:firstLineChars="200" w:firstLine="480"/>
        <w:rPr>
          <w:szCs w:val="24"/>
          <w:lang w:val="en-GB" w:eastAsia="zh-CN"/>
        </w:rPr>
      </w:pPr>
      <w:r>
        <w:rPr>
          <w:szCs w:val="24"/>
          <w:lang w:val="en-GB" w:eastAsia="zh-CN"/>
        </w:rPr>
        <w:t>滤波器组由</w:t>
      </w:r>
      <w:r>
        <w:rPr>
          <w:szCs w:val="24"/>
          <w:lang w:val="en-GB" w:eastAsia="zh-CN"/>
        </w:rPr>
        <w:t>40</w:t>
      </w:r>
      <w:r>
        <w:rPr>
          <w:szCs w:val="24"/>
          <w:lang w:val="en-GB" w:eastAsia="zh-CN"/>
        </w:rPr>
        <w:t>个滤波器对组成，用于</w:t>
      </w:r>
      <w:r>
        <w:rPr>
          <w:rFonts w:hint="eastAsia"/>
          <w:szCs w:val="24"/>
          <w:lang w:val="en-GB" w:eastAsia="zh-CN"/>
        </w:rPr>
        <w:t>待测信号</w:t>
      </w:r>
      <w:r>
        <w:rPr>
          <w:szCs w:val="24"/>
          <w:lang w:val="en-GB" w:eastAsia="zh-CN"/>
        </w:rPr>
        <w:t>和参考信号的每个通道。当与听觉</w:t>
      </w:r>
      <w:r>
        <w:rPr>
          <w:rFonts w:hint="eastAsia"/>
          <w:szCs w:val="24"/>
          <w:lang w:val="en-GB" w:eastAsia="zh-CN"/>
        </w:rPr>
        <w:t>音高标度</w:t>
      </w:r>
      <w:r>
        <w:rPr>
          <w:szCs w:val="24"/>
          <w:lang w:val="en-GB" w:eastAsia="zh-CN"/>
        </w:rPr>
        <w:t>相关时，滤波器是等间距的</w:t>
      </w:r>
      <w:r>
        <w:rPr>
          <w:rFonts w:hint="eastAsia"/>
          <w:szCs w:val="24"/>
          <w:lang w:val="en-GB" w:eastAsia="zh-CN"/>
        </w:rPr>
        <w:t>，</w:t>
      </w:r>
      <w:r>
        <w:rPr>
          <w:szCs w:val="24"/>
          <w:lang w:val="en-GB" w:eastAsia="zh-CN"/>
        </w:rPr>
        <w:t>并且具有恒定的绝对带宽。每对滤波器由两个频率响应相同但相位响应相差</w:t>
      </w:r>
      <w:r>
        <w:rPr>
          <w:szCs w:val="24"/>
          <w:lang w:val="en-GB" w:eastAsia="zh-CN"/>
        </w:rPr>
        <w:t>90°</w:t>
      </w:r>
      <w:r>
        <w:rPr>
          <w:szCs w:val="24"/>
          <w:lang w:val="en-GB" w:eastAsia="zh-CN"/>
        </w:rPr>
        <w:t>的滤波器组成。因此，第二滤波器的输出代表第一滤波器输出的希尔伯特变换（或者虚部，</w:t>
      </w:r>
      <w:r>
        <w:rPr>
          <w:rFonts w:hint="eastAsia"/>
          <w:szCs w:val="24"/>
          <w:lang w:val="en-US" w:eastAsia="zh-CN"/>
        </w:rPr>
        <w:t>前提是</w:t>
      </w:r>
      <w:r>
        <w:rPr>
          <w:szCs w:val="24"/>
          <w:lang w:val="en-GB" w:eastAsia="zh-CN"/>
        </w:rPr>
        <w:t>假设第一滤波器代表复信号的实部）。</w:t>
      </w:r>
      <w:r>
        <w:rPr>
          <w:rFonts w:hint="eastAsia"/>
          <w:szCs w:val="24"/>
          <w:lang w:val="en-US" w:eastAsia="zh-CN"/>
        </w:rPr>
        <w:t>其</w:t>
      </w:r>
      <w:r>
        <w:rPr>
          <w:szCs w:val="24"/>
          <w:lang w:val="en-GB" w:eastAsia="zh-CN"/>
        </w:rPr>
        <w:t>脉冲响应的包络具有</w:t>
      </w:r>
      <w:r>
        <w:rPr>
          <w:lang w:val="en-GB" w:eastAsia="zh-CN"/>
        </w:rPr>
        <w:t>cos</w:t>
      </w:r>
      <w:r>
        <w:rPr>
          <w:position w:val="6"/>
          <w:sz w:val="20"/>
          <w:lang w:val="en-GB" w:eastAsia="zh-CN"/>
        </w:rPr>
        <w:t>2</w:t>
      </w:r>
      <w:r>
        <w:rPr>
          <w:szCs w:val="24"/>
          <w:lang w:val="en-GB" w:eastAsia="zh-CN"/>
        </w:rPr>
        <w:t>形状。滤波器由表</w:t>
      </w:r>
      <w:r>
        <w:rPr>
          <w:szCs w:val="24"/>
          <w:lang w:val="en-GB" w:eastAsia="zh-CN"/>
        </w:rPr>
        <w:t>8</w:t>
      </w:r>
      <w:r>
        <w:rPr>
          <w:szCs w:val="24"/>
          <w:lang w:val="en-GB" w:eastAsia="zh-CN"/>
        </w:rPr>
        <w:t>和等式（</w:t>
      </w:r>
      <w:r>
        <w:rPr>
          <w:szCs w:val="24"/>
          <w:lang w:val="en-GB" w:eastAsia="zh-CN"/>
        </w:rPr>
        <w:t>29</w:t>
      </w:r>
      <w:r>
        <w:rPr>
          <w:szCs w:val="24"/>
          <w:lang w:val="en-GB" w:eastAsia="zh-CN"/>
        </w:rPr>
        <w:t>）定义（其中</w:t>
      </w:r>
      <w:r>
        <w:rPr>
          <w:i/>
          <w:lang w:val="en-GB" w:eastAsia="zh-CN"/>
        </w:rPr>
        <w:t>k</w:t>
      </w:r>
      <w:r>
        <w:rPr>
          <w:szCs w:val="24"/>
          <w:lang w:val="en-GB" w:eastAsia="zh-CN"/>
        </w:rPr>
        <w:t>是滤波器的</w:t>
      </w:r>
      <w:r>
        <w:rPr>
          <w:rFonts w:hint="eastAsia"/>
          <w:szCs w:val="24"/>
          <w:lang w:val="en-GB" w:eastAsia="zh-CN"/>
        </w:rPr>
        <w:t>索引</w:t>
      </w:r>
      <w:r>
        <w:rPr>
          <w:szCs w:val="24"/>
          <w:lang w:val="en-GB" w:eastAsia="zh-CN"/>
        </w:rPr>
        <w:t>，</w:t>
      </w:r>
      <w:r>
        <w:rPr>
          <w:i/>
          <w:lang w:val="en-GB" w:eastAsia="zh-CN"/>
        </w:rPr>
        <w:t>n</w:t>
      </w:r>
      <w:r>
        <w:rPr>
          <w:szCs w:val="24"/>
          <w:lang w:val="en-GB" w:eastAsia="zh-CN"/>
        </w:rPr>
        <w:t>是时间样本的</w:t>
      </w:r>
      <w:r>
        <w:rPr>
          <w:rFonts w:hint="eastAsia"/>
          <w:szCs w:val="24"/>
          <w:lang w:val="en-GB" w:eastAsia="zh-CN"/>
        </w:rPr>
        <w:t>索引</w:t>
      </w:r>
      <w:r>
        <w:rPr>
          <w:szCs w:val="24"/>
          <w:lang w:val="en-GB" w:eastAsia="zh-CN"/>
        </w:rPr>
        <w:t>，</w:t>
      </w:r>
      <w:r>
        <w:rPr>
          <w:i/>
          <w:lang w:val="en-GB" w:eastAsia="zh-CN"/>
        </w:rPr>
        <w:t>T</w:t>
      </w:r>
      <w:r>
        <w:rPr>
          <w:szCs w:val="24"/>
          <w:lang w:val="en-GB" w:eastAsia="zh-CN"/>
        </w:rPr>
        <w:t>是两个样本之间的时间</w:t>
      </w:r>
      <w:r>
        <w:rPr>
          <w:rFonts w:hint="eastAsia"/>
          <w:szCs w:val="24"/>
          <w:lang w:val="en-GB" w:eastAsia="zh-CN"/>
        </w:rPr>
        <w:t>：</w:t>
      </w:r>
      <w:r>
        <w:rPr>
          <w:i/>
          <w:lang w:val="en-GB" w:eastAsia="zh-CN"/>
        </w:rPr>
        <w:t>T </w:t>
      </w:r>
      <w:r>
        <w:rPr>
          <w:rFonts w:ascii="Symbol" w:hAnsi="Symbol"/>
          <w:iCs/>
          <w:lang w:eastAsia="zh-CN"/>
        </w:rPr>
        <w:t></w:t>
      </w:r>
      <w:r>
        <w:rPr>
          <w:i/>
          <w:lang w:val="en-GB" w:eastAsia="zh-CN"/>
        </w:rPr>
        <w:t> 1/48</w:t>
      </w:r>
      <w:r>
        <w:rPr>
          <w:rFonts w:ascii="Tms Rmn" w:hAnsi="Tms Rmn"/>
          <w:i/>
          <w:sz w:val="12"/>
          <w:lang w:val="en-GB" w:eastAsia="zh-CN"/>
        </w:rPr>
        <w:t> </w:t>
      </w:r>
      <w:r>
        <w:rPr>
          <w:i/>
          <w:lang w:val="en-GB" w:eastAsia="zh-CN"/>
        </w:rPr>
        <w:t>000</w:t>
      </w:r>
      <w:r>
        <w:rPr>
          <w:szCs w:val="24"/>
          <w:lang w:val="en-GB" w:eastAsia="zh-CN"/>
        </w:rPr>
        <w:t>）。它们可以使用值</w:t>
      </w:r>
      <w:r>
        <w:rPr>
          <w:i/>
          <w:lang w:val="en-GB" w:eastAsia="zh-CN"/>
        </w:rPr>
        <w:t>h</w:t>
      </w:r>
      <w:r>
        <w:rPr>
          <w:i/>
          <w:position w:val="-4"/>
          <w:sz w:val="20"/>
          <w:lang w:val="en-GB" w:eastAsia="zh-CN"/>
        </w:rPr>
        <w:t>re</w:t>
      </w:r>
      <w:r>
        <w:rPr>
          <w:i/>
          <w:lang w:val="en-GB" w:eastAsia="zh-CN"/>
        </w:rPr>
        <w:t>(k,</w:t>
      </w:r>
      <w:r>
        <w:rPr>
          <w:rFonts w:ascii="Tms Rmn" w:hAnsi="Tms Rmn"/>
          <w:i/>
          <w:sz w:val="12"/>
          <w:lang w:val="en-GB" w:eastAsia="zh-CN"/>
        </w:rPr>
        <w:t> </w:t>
      </w:r>
      <w:r>
        <w:rPr>
          <w:i/>
          <w:lang w:val="en-GB" w:eastAsia="zh-CN"/>
        </w:rPr>
        <w:t>n)</w:t>
      </w:r>
      <w:r>
        <w:rPr>
          <w:szCs w:val="24"/>
          <w:lang w:val="en-GB" w:eastAsia="zh-CN"/>
        </w:rPr>
        <w:t>和</w:t>
      </w:r>
      <w:r>
        <w:rPr>
          <w:i/>
          <w:lang w:val="en-GB" w:eastAsia="zh-CN"/>
        </w:rPr>
        <w:t>h</w:t>
      </w:r>
      <w:r>
        <w:rPr>
          <w:i/>
          <w:position w:val="-4"/>
          <w:sz w:val="20"/>
          <w:lang w:val="en-GB" w:eastAsia="zh-CN"/>
        </w:rPr>
        <w:t>im</w:t>
      </w:r>
      <w:r>
        <w:rPr>
          <w:i/>
          <w:lang w:val="en-GB" w:eastAsia="zh-CN"/>
        </w:rPr>
        <w:t>(k,</w:t>
      </w:r>
      <w:r>
        <w:rPr>
          <w:rFonts w:ascii="Tms Rmn" w:hAnsi="Tms Rmn"/>
          <w:i/>
          <w:sz w:val="12"/>
          <w:lang w:val="en-GB" w:eastAsia="zh-CN"/>
        </w:rPr>
        <w:t> </w:t>
      </w:r>
      <w:r>
        <w:rPr>
          <w:i/>
          <w:lang w:val="en-GB" w:eastAsia="zh-CN"/>
        </w:rPr>
        <w:t>n)</w:t>
      </w:r>
      <w:r>
        <w:rPr>
          <w:szCs w:val="24"/>
          <w:lang w:val="en-GB" w:eastAsia="zh-CN"/>
        </w:rPr>
        <w:t>作为系数来实现为</w:t>
      </w:r>
      <w:r>
        <w:rPr>
          <w:szCs w:val="24"/>
          <w:lang w:val="en-GB" w:eastAsia="zh-CN"/>
        </w:rPr>
        <w:t>FIR</w:t>
      </w:r>
      <w:r>
        <w:rPr>
          <w:szCs w:val="24"/>
          <w:lang w:val="en-GB" w:eastAsia="zh-CN"/>
        </w:rPr>
        <w:t>滤波器。当输入信号受时间限制时，滤波器输出</w:t>
      </w:r>
      <w:r>
        <w:rPr>
          <w:rFonts w:hint="eastAsia"/>
          <w:szCs w:val="24"/>
          <w:lang w:val="en-GB" w:eastAsia="zh-CN"/>
        </w:rPr>
        <w:t>亦</w:t>
      </w:r>
      <w:r>
        <w:rPr>
          <w:szCs w:val="24"/>
          <w:lang w:val="en-GB" w:eastAsia="zh-CN"/>
        </w:rPr>
        <w:t>可以通过非常快速的递归算法来计算。</w:t>
      </w:r>
    </w:p>
    <w:p w14:paraId="72199E0F" w14:textId="77777777" w:rsidR="00D92FDE" w:rsidRDefault="00D92FDE" w:rsidP="00D92FDE">
      <w:pPr>
        <w:pStyle w:val="Equation"/>
        <w:spacing w:before="0"/>
        <w:rPr>
          <w:szCs w:val="24"/>
          <w:lang w:val="en-GB" w:eastAsia="zh-CN"/>
        </w:rPr>
      </w:pPr>
      <w:r>
        <w:rPr>
          <w:szCs w:val="24"/>
          <w:lang w:val="en-GB" w:eastAsia="zh-CN"/>
        </w:rPr>
        <w:tab/>
      </w:r>
      <w:r>
        <w:rPr>
          <w:szCs w:val="24"/>
          <w:lang w:val="en-GB" w:eastAsia="zh-CN"/>
        </w:rPr>
        <w:tab/>
      </w:r>
      <w:r>
        <w:rPr>
          <w:position w:val="-104"/>
          <w:szCs w:val="24"/>
        </w:rPr>
        <w:object w:dxaOrig="7890" w:dyaOrig="2200" w14:anchorId="1233761A">
          <v:shape id="_x0000_i1038" type="#_x0000_t75" style="width:394.55pt;height:109.45pt" o:ole="">
            <v:imagedata r:id="rId52" o:title=""/>
          </v:shape>
          <o:OLEObject Type="Embed" ProgID="Equation.3" ShapeID="_x0000_i1038" DrawAspect="Content" ObjectID="_1771743914" r:id="rId53"/>
        </w:object>
      </w:r>
      <w:r>
        <w:rPr>
          <w:szCs w:val="24"/>
          <w:lang w:val="en-GB" w:eastAsia="zh-CN"/>
        </w:rPr>
        <w:tab/>
      </w:r>
      <w:r>
        <w:rPr>
          <w:rFonts w:hint="eastAsia"/>
          <w:szCs w:val="24"/>
          <w:lang w:val="en-GB" w:eastAsia="zh-CN"/>
        </w:rPr>
        <w:t>（</w:t>
      </w:r>
      <w:r>
        <w:rPr>
          <w:szCs w:val="24"/>
          <w:lang w:val="en-GB" w:eastAsia="zh-CN"/>
        </w:rPr>
        <w:t>29</w:t>
      </w:r>
      <w:r>
        <w:rPr>
          <w:rFonts w:hint="eastAsia"/>
          <w:szCs w:val="24"/>
          <w:lang w:val="en-GB" w:eastAsia="zh-CN"/>
        </w:rPr>
        <w:t>）</w:t>
      </w:r>
    </w:p>
    <w:p w14:paraId="5BD18A87" w14:textId="77777777" w:rsidR="00D92FDE" w:rsidRDefault="00D92FDE" w:rsidP="00D92FDE">
      <w:pPr>
        <w:pStyle w:val="TableNo"/>
        <w:rPr>
          <w:lang w:val="en-GB" w:eastAsia="zh-CN"/>
        </w:rPr>
      </w:pPr>
      <w:r>
        <w:rPr>
          <w:rFonts w:hint="eastAsia"/>
          <w:lang w:val="en-GB" w:eastAsia="zh-CN"/>
        </w:rPr>
        <w:lastRenderedPageBreak/>
        <w:t>表</w:t>
      </w:r>
      <w:r>
        <w:rPr>
          <w:lang w:val="en-GB" w:eastAsia="zh-CN"/>
        </w:rPr>
        <w:t>8</w:t>
      </w:r>
    </w:p>
    <w:p w14:paraId="10BC383C" w14:textId="77777777" w:rsidR="00D92FDE" w:rsidRDefault="00D92FDE" w:rsidP="00D92FDE">
      <w:pPr>
        <w:pStyle w:val="Tabletitle"/>
        <w:ind w:firstLine="442"/>
        <w:rPr>
          <w:lang w:val="en-GB" w:eastAsia="zh-CN"/>
        </w:rPr>
      </w:pPr>
      <w:r>
        <w:rPr>
          <w:szCs w:val="24"/>
          <w:lang w:val="en-GB" w:eastAsia="zh-CN"/>
        </w:rPr>
        <w:t>每个滤波器的中心频率、脉冲响应长度和附加延迟</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829"/>
        <w:gridCol w:w="2356"/>
        <w:gridCol w:w="2582"/>
        <w:gridCol w:w="2872"/>
      </w:tblGrid>
      <w:tr w:rsidR="00D92FDE" w14:paraId="5AB5708C" w14:textId="77777777" w:rsidTr="00805498">
        <w:trPr>
          <w:tblHeader/>
          <w:jc w:val="center"/>
        </w:trPr>
        <w:tc>
          <w:tcPr>
            <w:tcW w:w="1829" w:type="dxa"/>
            <w:tcBorders>
              <w:bottom w:val="single" w:sz="6" w:space="0" w:color="auto"/>
            </w:tcBorders>
          </w:tcPr>
          <w:p w14:paraId="1FC60B73" w14:textId="77777777" w:rsidR="00D92FDE" w:rsidRDefault="00D92FDE" w:rsidP="00805498">
            <w:pPr>
              <w:pStyle w:val="Tablehead"/>
              <w:ind w:firstLine="402"/>
            </w:pPr>
            <w:r>
              <w:rPr>
                <w:rFonts w:hint="eastAsia"/>
                <w:szCs w:val="22"/>
                <w:lang w:eastAsia="zh-CN"/>
              </w:rPr>
              <w:t>滤波器索引</w:t>
            </w:r>
          </w:p>
        </w:tc>
        <w:tc>
          <w:tcPr>
            <w:tcW w:w="2356" w:type="dxa"/>
            <w:tcBorders>
              <w:bottom w:val="single" w:sz="6" w:space="0" w:color="auto"/>
            </w:tcBorders>
          </w:tcPr>
          <w:p w14:paraId="0BB1F05B" w14:textId="77777777" w:rsidR="00D92FDE" w:rsidRDefault="00D92FDE" w:rsidP="00805498">
            <w:pPr>
              <w:pStyle w:val="Tablehead"/>
              <w:ind w:firstLine="402"/>
            </w:pPr>
            <w:r>
              <w:rPr>
                <w:szCs w:val="22"/>
              </w:rPr>
              <w:t>中心频率</w:t>
            </w:r>
            <w:r>
              <w:rPr>
                <w:szCs w:val="22"/>
              </w:rPr>
              <w:t>/</w:t>
            </w:r>
            <w:r>
              <w:rPr>
                <w:szCs w:val="22"/>
              </w:rPr>
              <w:t>赫兹</w:t>
            </w:r>
          </w:p>
        </w:tc>
        <w:tc>
          <w:tcPr>
            <w:tcW w:w="2582" w:type="dxa"/>
            <w:tcBorders>
              <w:bottom w:val="single" w:sz="6" w:space="0" w:color="auto"/>
            </w:tcBorders>
          </w:tcPr>
          <w:p w14:paraId="445E81AA" w14:textId="77777777" w:rsidR="00D92FDE" w:rsidRDefault="00D92FDE" w:rsidP="00805498">
            <w:pPr>
              <w:pStyle w:val="Tablehead"/>
              <w:ind w:firstLine="402"/>
              <w:rPr>
                <w:lang w:val="en-GB"/>
              </w:rPr>
            </w:pPr>
            <w:r>
              <w:rPr>
                <w:szCs w:val="22"/>
                <w:lang w:val="en-GB"/>
              </w:rPr>
              <w:t>脉冲响应</w:t>
            </w:r>
            <w:r>
              <w:rPr>
                <w:szCs w:val="22"/>
                <w:lang w:val="en-GB"/>
              </w:rPr>
              <w:t>/</w:t>
            </w:r>
            <w:r>
              <w:rPr>
                <w:szCs w:val="22"/>
                <w:lang w:val="en-GB"/>
              </w:rPr>
              <w:t>样本长度</w:t>
            </w:r>
          </w:p>
        </w:tc>
        <w:tc>
          <w:tcPr>
            <w:tcW w:w="2872" w:type="dxa"/>
            <w:tcBorders>
              <w:bottom w:val="single" w:sz="6" w:space="0" w:color="auto"/>
            </w:tcBorders>
          </w:tcPr>
          <w:p w14:paraId="78A12FD8" w14:textId="77777777" w:rsidR="00D92FDE" w:rsidRDefault="00D92FDE" w:rsidP="00805498">
            <w:pPr>
              <w:pStyle w:val="Tablehead"/>
              <w:ind w:firstLine="402"/>
            </w:pPr>
            <w:r>
              <w:rPr>
                <w:szCs w:val="22"/>
              </w:rPr>
              <w:t>额外延迟</w:t>
            </w:r>
            <w:r>
              <w:rPr>
                <w:szCs w:val="22"/>
              </w:rPr>
              <w:t>/</w:t>
            </w:r>
            <w:r>
              <w:rPr>
                <w:szCs w:val="22"/>
              </w:rPr>
              <w:t>样本</w:t>
            </w:r>
          </w:p>
        </w:tc>
      </w:tr>
      <w:tr w:rsidR="00D92FDE" w14:paraId="24476993" w14:textId="77777777" w:rsidTr="00805498">
        <w:trPr>
          <w:tblHeader/>
          <w:jc w:val="center"/>
        </w:trPr>
        <w:tc>
          <w:tcPr>
            <w:tcW w:w="1829" w:type="dxa"/>
            <w:tcBorders>
              <w:bottom w:val="single" w:sz="12" w:space="0" w:color="auto"/>
            </w:tcBorders>
          </w:tcPr>
          <w:p w14:paraId="7DAB8718" w14:textId="77777777" w:rsidR="00D92FDE" w:rsidRDefault="00D92FDE" w:rsidP="00805498">
            <w:pPr>
              <w:pStyle w:val="Tabletext"/>
              <w:ind w:firstLine="400"/>
              <w:jc w:val="center"/>
              <w:rPr>
                <w:bCs/>
                <w:i/>
                <w:szCs w:val="22"/>
              </w:rPr>
            </w:pPr>
            <w:r>
              <w:rPr>
                <w:bCs/>
                <w:i/>
                <w:szCs w:val="22"/>
              </w:rPr>
              <w:t>k</w:t>
            </w:r>
          </w:p>
        </w:tc>
        <w:tc>
          <w:tcPr>
            <w:tcW w:w="2356" w:type="dxa"/>
            <w:tcBorders>
              <w:bottom w:val="single" w:sz="12" w:space="0" w:color="auto"/>
            </w:tcBorders>
          </w:tcPr>
          <w:p w14:paraId="386A9490" w14:textId="77777777" w:rsidR="00D92FDE" w:rsidRDefault="00D92FDE" w:rsidP="00805498">
            <w:pPr>
              <w:pStyle w:val="Tabletext"/>
              <w:ind w:firstLine="400"/>
              <w:jc w:val="center"/>
              <w:rPr>
                <w:bCs/>
                <w:iCs/>
                <w:szCs w:val="22"/>
              </w:rPr>
            </w:pPr>
            <w:r>
              <w:rPr>
                <w:bCs/>
                <w:i/>
                <w:szCs w:val="22"/>
              </w:rPr>
              <w:t>f</w:t>
            </w:r>
            <w:r>
              <w:rPr>
                <w:i/>
                <w:position w:val="-4"/>
                <w:szCs w:val="22"/>
              </w:rPr>
              <w:t>c</w:t>
            </w:r>
            <w:r>
              <w:rPr>
                <w:i/>
                <w:iCs/>
                <w:szCs w:val="22"/>
              </w:rPr>
              <w:t>[k]</w:t>
            </w:r>
          </w:p>
        </w:tc>
        <w:tc>
          <w:tcPr>
            <w:tcW w:w="2582" w:type="dxa"/>
            <w:tcBorders>
              <w:bottom w:val="single" w:sz="12" w:space="0" w:color="auto"/>
            </w:tcBorders>
          </w:tcPr>
          <w:p w14:paraId="6BD22111" w14:textId="77777777" w:rsidR="00D92FDE" w:rsidRDefault="00D92FDE" w:rsidP="00805498">
            <w:pPr>
              <w:pStyle w:val="Tabletext"/>
              <w:ind w:firstLine="400"/>
              <w:jc w:val="center"/>
              <w:rPr>
                <w:bCs/>
                <w:iCs/>
                <w:szCs w:val="22"/>
              </w:rPr>
            </w:pPr>
            <w:r>
              <w:rPr>
                <w:bCs/>
                <w:i/>
                <w:szCs w:val="22"/>
              </w:rPr>
              <w:t>N</w:t>
            </w:r>
            <w:r>
              <w:rPr>
                <w:i/>
                <w:iCs/>
                <w:szCs w:val="22"/>
              </w:rPr>
              <w:t>[k]</w:t>
            </w:r>
          </w:p>
        </w:tc>
        <w:tc>
          <w:tcPr>
            <w:tcW w:w="2872" w:type="dxa"/>
            <w:tcBorders>
              <w:bottom w:val="single" w:sz="12" w:space="0" w:color="auto"/>
            </w:tcBorders>
          </w:tcPr>
          <w:p w14:paraId="774B7153" w14:textId="77777777" w:rsidR="00D92FDE" w:rsidRDefault="00D92FDE" w:rsidP="00805498">
            <w:pPr>
              <w:pStyle w:val="Tabletext"/>
              <w:ind w:firstLine="400"/>
              <w:jc w:val="center"/>
              <w:rPr>
                <w:bCs/>
                <w:iCs/>
                <w:szCs w:val="22"/>
              </w:rPr>
            </w:pPr>
            <w:r>
              <w:rPr>
                <w:bCs/>
                <w:i/>
                <w:szCs w:val="22"/>
              </w:rPr>
              <w:t>D</w:t>
            </w:r>
            <w:r>
              <w:rPr>
                <w:i/>
                <w:iCs/>
                <w:szCs w:val="22"/>
              </w:rPr>
              <w:t>[k]</w:t>
            </w:r>
          </w:p>
        </w:tc>
      </w:tr>
      <w:tr w:rsidR="00D92FDE" w14:paraId="1F9FAE53" w14:textId="77777777" w:rsidTr="00805498">
        <w:trPr>
          <w:jc w:val="center"/>
        </w:trPr>
        <w:tc>
          <w:tcPr>
            <w:tcW w:w="1829" w:type="dxa"/>
            <w:tcBorders>
              <w:top w:val="single" w:sz="12" w:space="0" w:color="auto"/>
            </w:tcBorders>
          </w:tcPr>
          <w:p w14:paraId="62A9FFF2" w14:textId="77777777" w:rsidR="00D92FDE" w:rsidRDefault="00D92FDE" w:rsidP="00805498">
            <w:pPr>
              <w:pStyle w:val="Tabletext"/>
              <w:ind w:firstLine="400"/>
              <w:jc w:val="center"/>
            </w:pPr>
            <w:r>
              <w:t>0</w:t>
            </w:r>
          </w:p>
        </w:tc>
        <w:tc>
          <w:tcPr>
            <w:tcW w:w="2356" w:type="dxa"/>
            <w:tcBorders>
              <w:top w:val="single" w:sz="12" w:space="0" w:color="auto"/>
            </w:tcBorders>
          </w:tcPr>
          <w:p w14:paraId="2ECCD50F" w14:textId="77777777" w:rsidR="00D92FDE" w:rsidRDefault="00D92FDE" w:rsidP="00805498">
            <w:pPr>
              <w:pStyle w:val="Tabletext"/>
              <w:ind w:firstLine="400"/>
              <w:jc w:val="center"/>
            </w:pPr>
            <w:r>
              <w:t>50.00</w:t>
            </w:r>
          </w:p>
        </w:tc>
        <w:tc>
          <w:tcPr>
            <w:tcW w:w="2582" w:type="dxa"/>
            <w:tcBorders>
              <w:top w:val="single" w:sz="12" w:space="0" w:color="auto"/>
            </w:tcBorders>
          </w:tcPr>
          <w:p w14:paraId="03167ABE" w14:textId="77777777" w:rsidR="00D92FDE" w:rsidRDefault="00D92FDE" w:rsidP="00805498">
            <w:pPr>
              <w:pStyle w:val="Tabletext"/>
              <w:ind w:firstLine="400"/>
              <w:jc w:val="center"/>
            </w:pPr>
            <w:r>
              <w:t>1456</w:t>
            </w:r>
          </w:p>
        </w:tc>
        <w:tc>
          <w:tcPr>
            <w:tcW w:w="2872" w:type="dxa"/>
            <w:tcBorders>
              <w:top w:val="single" w:sz="12" w:space="0" w:color="auto"/>
            </w:tcBorders>
          </w:tcPr>
          <w:p w14:paraId="106F79C8" w14:textId="77777777" w:rsidR="00D92FDE" w:rsidRDefault="00D92FDE" w:rsidP="00805498">
            <w:pPr>
              <w:pStyle w:val="Tabletext"/>
              <w:ind w:firstLine="400"/>
              <w:jc w:val="center"/>
            </w:pPr>
            <w:r>
              <w:t>1</w:t>
            </w:r>
          </w:p>
        </w:tc>
      </w:tr>
      <w:tr w:rsidR="00D92FDE" w14:paraId="3EC55F4C" w14:textId="77777777" w:rsidTr="00805498">
        <w:trPr>
          <w:jc w:val="center"/>
        </w:trPr>
        <w:tc>
          <w:tcPr>
            <w:tcW w:w="1829" w:type="dxa"/>
          </w:tcPr>
          <w:p w14:paraId="4BEF6744" w14:textId="77777777" w:rsidR="00D92FDE" w:rsidRDefault="00D92FDE" w:rsidP="00805498">
            <w:pPr>
              <w:pStyle w:val="Tabletext"/>
              <w:ind w:firstLine="400"/>
              <w:jc w:val="center"/>
            </w:pPr>
            <w:r>
              <w:t>1</w:t>
            </w:r>
          </w:p>
        </w:tc>
        <w:tc>
          <w:tcPr>
            <w:tcW w:w="2356" w:type="dxa"/>
          </w:tcPr>
          <w:p w14:paraId="3A596FA0" w14:textId="77777777" w:rsidR="00D92FDE" w:rsidRDefault="00D92FDE" w:rsidP="00805498">
            <w:pPr>
              <w:pStyle w:val="Tabletext"/>
              <w:ind w:firstLine="400"/>
              <w:jc w:val="center"/>
            </w:pPr>
            <w:r>
              <w:t>116.19</w:t>
            </w:r>
          </w:p>
        </w:tc>
        <w:tc>
          <w:tcPr>
            <w:tcW w:w="2582" w:type="dxa"/>
          </w:tcPr>
          <w:p w14:paraId="141C1163" w14:textId="77777777" w:rsidR="00D92FDE" w:rsidRDefault="00D92FDE" w:rsidP="00805498">
            <w:pPr>
              <w:pStyle w:val="Tabletext"/>
              <w:ind w:firstLine="400"/>
              <w:jc w:val="center"/>
            </w:pPr>
            <w:r>
              <w:t>1438</w:t>
            </w:r>
          </w:p>
        </w:tc>
        <w:tc>
          <w:tcPr>
            <w:tcW w:w="2872" w:type="dxa"/>
          </w:tcPr>
          <w:p w14:paraId="13D3C8A7" w14:textId="77777777" w:rsidR="00D92FDE" w:rsidRDefault="00D92FDE" w:rsidP="00805498">
            <w:pPr>
              <w:pStyle w:val="Tabletext"/>
              <w:ind w:firstLine="400"/>
              <w:jc w:val="center"/>
            </w:pPr>
            <w:r>
              <w:t>10</w:t>
            </w:r>
          </w:p>
        </w:tc>
      </w:tr>
      <w:tr w:rsidR="00D92FDE" w14:paraId="4928CE8E" w14:textId="77777777" w:rsidTr="00805498">
        <w:trPr>
          <w:jc w:val="center"/>
        </w:trPr>
        <w:tc>
          <w:tcPr>
            <w:tcW w:w="1829" w:type="dxa"/>
          </w:tcPr>
          <w:p w14:paraId="34E5BC07" w14:textId="77777777" w:rsidR="00D92FDE" w:rsidRDefault="00D92FDE" w:rsidP="00805498">
            <w:pPr>
              <w:pStyle w:val="Tabletext"/>
              <w:ind w:firstLine="400"/>
              <w:jc w:val="center"/>
            </w:pPr>
            <w:r>
              <w:t>2</w:t>
            </w:r>
          </w:p>
        </w:tc>
        <w:tc>
          <w:tcPr>
            <w:tcW w:w="2356" w:type="dxa"/>
          </w:tcPr>
          <w:p w14:paraId="6C6B3514" w14:textId="77777777" w:rsidR="00D92FDE" w:rsidRDefault="00D92FDE" w:rsidP="00805498">
            <w:pPr>
              <w:pStyle w:val="Tabletext"/>
              <w:ind w:firstLine="400"/>
              <w:jc w:val="center"/>
            </w:pPr>
            <w:r>
              <w:t>183.57</w:t>
            </w:r>
          </w:p>
        </w:tc>
        <w:tc>
          <w:tcPr>
            <w:tcW w:w="2582" w:type="dxa"/>
          </w:tcPr>
          <w:p w14:paraId="67E0269E" w14:textId="77777777" w:rsidR="00D92FDE" w:rsidRDefault="00D92FDE" w:rsidP="00805498">
            <w:pPr>
              <w:pStyle w:val="Tabletext"/>
              <w:ind w:firstLine="400"/>
              <w:jc w:val="center"/>
            </w:pPr>
            <w:r>
              <w:t>1406</w:t>
            </w:r>
          </w:p>
        </w:tc>
        <w:tc>
          <w:tcPr>
            <w:tcW w:w="2872" w:type="dxa"/>
          </w:tcPr>
          <w:p w14:paraId="1D365A09" w14:textId="77777777" w:rsidR="00D92FDE" w:rsidRDefault="00D92FDE" w:rsidP="00805498">
            <w:pPr>
              <w:pStyle w:val="Tabletext"/>
              <w:ind w:firstLine="400"/>
              <w:jc w:val="center"/>
            </w:pPr>
            <w:r>
              <w:t>26</w:t>
            </w:r>
          </w:p>
        </w:tc>
      </w:tr>
      <w:tr w:rsidR="00D92FDE" w14:paraId="5543F53D" w14:textId="77777777" w:rsidTr="00805498">
        <w:trPr>
          <w:jc w:val="center"/>
        </w:trPr>
        <w:tc>
          <w:tcPr>
            <w:tcW w:w="1829" w:type="dxa"/>
          </w:tcPr>
          <w:p w14:paraId="3D88FBC5" w14:textId="77777777" w:rsidR="00D92FDE" w:rsidRDefault="00D92FDE" w:rsidP="00805498">
            <w:pPr>
              <w:pStyle w:val="Tabletext"/>
              <w:ind w:firstLine="400"/>
              <w:jc w:val="center"/>
            </w:pPr>
            <w:r>
              <w:t>3</w:t>
            </w:r>
          </w:p>
        </w:tc>
        <w:tc>
          <w:tcPr>
            <w:tcW w:w="2356" w:type="dxa"/>
          </w:tcPr>
          <w:p w14:paraId="4B2F9AC5" w14:textId="77777777" w:rsidR="00D92FDE" w:rsidRDefault="00D92FDE" w:rsidP="00805498">
            <w:pPr>
              <w:pStyle w:val="Tabletext"/>
              <w:ind w:firstLine="400"/>
              <w:jc w:val="center"/>
            </w:pPr>
            <w:r>
              <w:t>252.82</w:t>
            </w:r>
          </w:p>
        </w:tc>
        <w:tc>
          <w:tcPr>
            <w:tcW w:w="2582" w:type="dxa"/>
          </w:tcPr>
          <w:p w14:paraId="7C51481C" w14:textId="77777777" w:rsidR="00D92FDE" w:rsidRDefault="00D92FDE" w:rsidP="00805498">
            <w:pPr>
              <w:pStyle w:val="Tabletext"/>
              <w:ind w:firstLine="400"/>
              <w:jc w:val="center"/>
            </w:pPr>
            <w:r>
              <w:t>1362</w:t>
            </w:r>
          </w:p>
        </w:tc>
        <w:tc>
          <w:tcPr>
            <w:tcW w:w="2872" w:type="dxa"/>
          </w:tcPr>
          <w:p w14:paraId="5548647D" w14:textId="77777777" w:rsidR="00D92FDE" w:rsidRDefault="00D92FDE" w:rsidP="00805498">
            <w:pPr>
              <w:pStyle w:val="Tabletext"/>
              <w:ind w:firstLine="400"/>
              <w:jc w:val="center"/>
            </w:pPr>
            <w:r>
              <w:t>48</w:t>
            </w:r>
          </w:p>
        </w:tc>
      </w:tr>
      <w:tr w:rsidR="00D92FDE" w14:paraId="35EFB649" w14:textId="77777777" w:rsidTr="00805498">
        <w:trPr>
          <w:jc w:val="center"/>
        </w:trPr>
        <w:tc>
          <w:tcPr>
            <w:tcW w:w="1829" w:type="dxa"/>
          </w:tcPr>
          <w:p w14:paraId="2B23F93B" w14:textId="77777777" w:rsidR="00D92FDE" w:rsidRDefault="00D92FDE" w:rsidP="00805498">
            <w:pPr>
              <w:pStyle w:val="Tabletext"/>
              <w:ind w:firstLine="400"/>
              <w:jc w:val="center"/>
            </w:pPr>
            <w:r>
              <w:t>4</w:t>
            </w:r>
          </w:p>
        </w:tc>
        <w:tc>
          <w:tcPr>
            <w:tcW w:w="2356" w:type="dxa"/>
          </w:tcPr>
          <w:p w14:paraId="1E1D1EA2" w14:textId="77777777" w:rsidR="00D92FDE" w:rsidRDefault="00D92FDE" w:rsidP="00805498">
            <w:pPr>
              <w:pStyle w:val="Tabletext"/>
              <w:ind w:firstLine="400"/>
              <w:jc w:val="center"/>
            </w:pPr>
            <w:r>
              <w:t>324.64</w:t>
            </w:r>
          </w:p>
        </w:tc>
        <w:tc>
          <w:tcPr>
            <w:tcW w:w="2582" w:type="dxa"/>
          </w:tcPr>
          <w:p w14:paraId="5E2CEA4B" w14:textId="77777777" w:rsidR="00D92FDE" w:rsidRDefault="00D92FDE" w:rsidP="00805498">
            <w:pPr>
              <w:pStyle w:val="Tabletext"/>
              <w:ind w:firstLine="400"/>
              <w:jc w:val="center"/>
            </w:pPr>
            <w:r>
              <w:t>1308</w:t>
            </w:r>
          </w:p>
        </w:tc>
        <w:tc>
          <w:tcPr>
            <w:tcW w:w="2872" w:type="dxa"/>
          </w:tcPr>
          <w:p w14:paraId="7C2516FC" w14:textId="77777777" w:rsidR="00D92FDE" w:rsidRDefault="00D92FDE" w:rsidP="00805498">
            <w:pPr>
              <w:pStyle w:val="Tabletext"/>
              <w:ind w:firstLine="400"/>
              <w:jc w:val="center"/>
            </w:pPr>
            <w:r>
              <w:t>75</w:t>
            </w:r>
          </w:p>
        </w:tc>
      </w:tr>
      <w:tr w:rsidR="00D92FDE" w14:paraId="173F05CF" w14:textId="77777777" w:rsidTr="00805498">
        <w:trPr>
          <w:jc w:val="center"/>
        </w:trPr>
        <w:tc>
          <w:tcPr>
            <w:tcW w:w="1829" w:type="dxa"/>
          </w:tcPr>
          <w:p w14:paraId="4830E85C" w14:textId="77777777" w:rsidR="00D92FDE" w:rsidRDefault="00D92FDE" w:rsidP="00805498">
            <w:pPr>
              <w:pStyle w:val="Tabletext"/>
              <w:ind w:firstLine="400"/>
              <w:jc w:val="center"/>
            </w:pPr>
            <w:r>
              <w:t>5</w:t>
            </w:r>
          </w:p>
        </w:tc>
        <w:tc>
          <w:tcPr>
            <w:tcW w:w="2356" w:type="dxa"/>
          </w:tcPr>
          <w:p w14:paraId="174EE319" w14:textId="77777777" w:rsidR="00D92FDE" w:rsidRDefault="00D92FDE" w:rsidP="00805498">
            <w:pPr>
              <w:pStyle w:val="Tabletext"/>
              <w:ind w:firstLine="400"/>
              <w:jc w:val="center"/>
            </w:pPr>
            <w:r>
              <w:t>399.79</w:t>
            </w:r>
          </w:p>
        </w:tc>
        <w:tc>
          <w:tcPr>
            <w:tcW w:w="2582" w:type="dxa"/>
          </w:tcPr>
          <w:p w14:paraId="486AE91C" w14:textId="77777777" w:rsidR="00D92FDE" w:rsidRDefault="00D92FDE" w:rsidP="00805498">
            <w:pPr>
              <w:pStyle w:val="Tabletext"/>
              <w:ind w:firstLine="400"/>
              <w:jc w:val="center"/>
            </w:pPr>
            <w:r>
              <w:t>1244</w:t>
            </w:r>
          </w:p>
        </w:tc>
        <w:tc>
          <w:tcPr>
            <w:tcW w:w="2872" w:type="dxa"/>
          </w:tcPr>
          <w:p w14:paraId="487DA566" w14:textId="77777777" w:rsidR="00D92FDE" w:rsidRDefault="00D92FDE" w:rsidP="00805498">
            <w:pPr>
              <w:pStyle w:val="Tabletext"/>
              <w:ind w:firstLine="400"/>
              <w:jc w:val="center"/>
            </w:pPr>
            <w:r>
              <w:t>107</w:t>
            </w:r>
          </w:p>
        </w:tc>
      </w:tr>
      <w:tr w:rsidR="00D92FDE" w14:paraId="34EA6999" w14:textId="77777777" w:rsidTr="00805498">
        <w:trPr>
          <w:jc w:val="center"/>
        </w:trPr>
        <w:tc>
          <w:tcPr>
            <w:tcW w:w="1829" w:type="dxa"/>
          </w:tcPr>
          <w:p w14:paraId="67CEA22D" w14:textId="77777777" w:rsidR="00D92FDE" w:rsidRDefault="00D92FDE" w:rsidP="00805498">
            <w:pPr>
              <w:pStyle w:val="Tabletext"/>
              <w:ind w:firstLine="400"/>
              <w:jc w:val="center"/>
            </w:pPr>
            <w:r>
              <w:t>6</w:t>
            </w:r>
          </w:p>
        </w:tc>
        <w:tc>
          <w:tcPr>
            <w:tcW w:w="2356" w:type="dxa"/>
          </w:tcPr>
          <w:p w14:paraId="7D30793A" w14:textId="77777777" w:rsidR="00D92FDE" w:rsidRDefault="00D92FDE" w:rsidP="00805498">
            <w:pPr>
              <w:pStyle w:val="Tabletext"/>
              <w:ind w:firstLine="400"/>
              <w:jc w:val="center"/>
            </w:pPr>
            <w:r>
              <w:t>479.01</w:t>
            </w:r>
          </w:p>
        </w:tc>
        <w:tc>
          <w:tcPr>
            <w:tcW w:w="2582" w:type="dxa"/>
          </w:tcPr>
          <w:p w14:paraId="47A7A0F4" w14:textId="77777777" w:rsidR="00D92FDE" w:rsidRDefault="00D92FDE" w:rsidP="00805498">
            <w:pPr>
              <w:pStyle w:val="Tabletext"/>
              <w:ind w:firstLine="400"/>
              <w:jc w:val="center"/>
            </w:pPr>
            <w:r>
              <w:t>1176</w:t>
            </w:r>
          </w:p>
        </w:tc>
        <w:tc>
          <w:tcPr>
            <w:tcW w:w="2872" w:type="dxa"/>
          </w:tcPr>
          <w:p w14:paraId="04D6864A" w14:textId="77777777" w:rsidR="00D92FDE" w:rsidRDefault="00D92FDE" w:rsidP="00805498">
            <w:pPr>
              <w:pStyle w:val="Tabletext"/>
              <w:ind w:firstLine="400"/>
              <w:jc w:val="center"/>
            </w:pPr>
            <w:r>
              <w:t>141</w:t>
            </w:r>
          </w:p>
        </w:tc>
      </w:tr>
      <w:tr w:rsidR="00D92FDE" w14:paraId="7EA7759B" w14:textId="77777777" w:rsidTr="00805498">
        <w:trPr>
          <w:jc w:val="center"/>
        </w:trPr>
        <w:tc>
          <w:tcPr>
            <w:tcW w:w="1829" w:type="dxa"/>
          </w:tcPr>
          <w:p w14:paraId="1FE1EC93" w14:textId="77777777" w:rsidR="00D92FDE" w:rsidRDefault="00D92FDE" w:rsidP="00805498">
            <w:pPr>
              <w:pStyle w:val="Tabletext"/>
              <w:ind w:firstLine="400"/>
              <w:jc w:val="center"/>
            </w:pPr>
            <w:r>
              <w:t>7</w:t>
            </w:r>
          </w:p>
        </w:tc>
        <w:tc>
          <w:tcPr>
            <w:tcW w:w="2356" w:type="dxa"/>
          </w:tcPr>
          <w:p w14:paraId="393D7CA6" w14:textId="77777777" w:rsidR="00D92FDE" w:rsidRDefault="00D92FDE" w:rsidP="00805498">
            <w:pPr>
              <w:pStyle w:val="Tabletext"/>
              <w:ind w:firstLine="400"/>
              <w:jc w:val="center"/>
            </w:pPr>
            <w:r>
              <w:t>563.11</w:t>
            </w:r>
          </w:p>
        </w:tc>
        <w:tc>
          <w:tcPr>
            <w:tcW w:w="2582" w:type="dxa"/>
          </w:tcPr>
          <w:p w14:paraId="06E3BD75" w14:textId="77777777" w:rsidR="00D92FDE" w:rsidRDefault="00D92FDE" w:rsidP="00805498">
            <w:pPr>
              <w:pStyle w:val="Tabletext"/>
              <w:ind w:firstLine="400"/>
              <w:jc w:val="center"/>
            </w:pPr>
            <w:r>
              <w:t>1104</w:t>
            </w:r>
          </w:p>
        </w:tc>
        <w:tc>
          <w:tcPr>
            <w:tcW w:w="2872" w:type="dxa"/>
          </w:tcPr>
          <w:p w14:paraId="69E7DA1D" w14:textId="77777777" w:rsidR="00D92FDE" w:rsidRDefault="00D92FDE" w:rsidP="00805498">
            <w:pPr>
              <w:pStyle w:val="Tabletext"/>
              <w:ind w:firstLine="400"/>
              <w:jc w:val="center"/>
            </w:pPr>
            <w:r>
              <w:t>177</w:t>
            </w:r>
          </w:p>
        </w:tc>
      </w:tr>
      <w:tr w:rsidR="00D92FDE" w14:paraId="1F70E841" w14:textId="77777777" w:rsidTr="00805498">
        <w:trPr>
          <w:jc w:val="center"/>
        </w:trPr>
        <w:tc>
          <w:tcPr>
            <w:tcW w:w="1829" w:type="dxa"/>
          </w:tcPr>
          <w:p w14:paraId="7957AACC" w14:textId="77777777" w:rsidR="00D92FDE" w:rsidRDefault="00D92FDE" w:rsidP="00805498">
            <w:pPr>
              <w:pStyle w:val="Tabletext"/>
              <w:ind w:firstLine="400"/>
              <w:jc w:val="center"/>
            </w:pPr>
            <w:r>
              <w:t>8</w:t>
            </w:r>
          </w:p>
        </w:tc>
        <w:tc>
          <w:tcPr>
            <w:tcW w:w="2356" w:type="dxa"/>
          </w:tcPr>
          <w:p w14:paraId="33405F1A" w14:textId="77777777" w:rsidR="00D92FDE" w:rsidRDefault="00D92FDE" w:rsidP="00805498">
            <w:pPr>
              <w:pStyle w:val="Tabletext"/>
              <w:ind w:firstLine="400"/>
              <w:jc w:val="center"/>
            </w:pPr>
            <w:r>
              <w:t>652.97</w:t>
            </w:r>
          </w:p>
        </w:tc>
        <w:tc>
          <w:tcPr>
            <w:tcW w:w="2582" w:type="dxa"/>
          </w:tcPr>
          <w:p w14:paraId="478D4030" w14:textId="77777777" w:rsidR="00D92FDE" w:rsidRDefault="00D92FDE" w:rsidP="00805498">
            <w:pPr>
              <w:pStyle w:val="Tabletext"/>
              <w:ind w:firstLine="400"/>
              <w:jc w:val="center"/>
            </w:pPr>
            <w:r>
              <w:t>1030</w:t>
            </w:r>
          </w:p>
        </w:tc>
        <w:tc>
          <w:tcPr>
            <w:tcW w:w="2872" w:type="dxa"/>
          </w:tcPr>
          <w:p w14:paraId="10E43FD1" w14:textId="77777777" w:rsidR="00D92FDE" w:rsidRDefault="00D92FDE" w:rsidP="00805498">
            <w:pPr>
              <w:pStyle w:val="Tabletext"/>
              <w:ind w:firstLine="400"/>
              <w:jc w:val="center"/>
            </w:pPr>
            <w:r>
              <w:t>214</w:t>
            </w:r>
          </w:p>
        </w:tc>
      </w:tr>
      <w:tr w:rsidR="00D92FDE" w14:paraId="6FC9FA4A" w14:textId="77777777" w:rsidTr="00805498">
        <w:trPr>
          <w:jc w:val="center"/>
        </w:trPr>
        <w:tc>
          <w:tcPr>
            <w:tcW w:w="1829" w:type="dxa"/>
          </w:tcPr>
          <w:p w14:paraId="498AC959" w14:textId="77777777" w:rsidR="00D92FDE" w:rsidRDefault="00D92FDE" w:rsidP="00805498">
            <w:pPr>
              <w:pStyle w:val="Tabletext"/>
              <w:ind w:firstLine="400"/>
              <w:jc w:val="center"/>
            </w:pPr>
            <w:r>
              <w:t>9</w:t>
            </w:r>
          </w:p>
        </w:tc>
        <w:tc>
          <w:tcPr>
            <w:tcW w:w="2356" w:type="dxa"/>
          </w:tcPr>
          <w:p w14:paraId="6C5B3CF6" w14:textId="77777777" w:rsidR="00D92FDE" w:rsidRDefault="00D92FDE" w:rsidP="00805498">
            <w:pPr>
              <w:pStyle w:val="Tabletext"/>
              <w:ind w:firstLine="400"/>
              <w:jc w:val="center"/>
            </w:pPr>
            <w:r>
              <w:t>749.48</w:t>
            </w:r>
          </w:p>
        </w:tc>
        <w:tc>
          <w:tcPr>
            <w:tcW w:w="2582" w:type="dxa"/>
          </w:tcPr>
          <w:p w14:paraId="033E9D36" w14:textId="77777777" w:rsidR="00D92FDE" w:rsidRDefault="00D92FDE" w:rsidP="00805498">
            <w:pPr>
              <w:pStyle w:val="Tabletext"/>
              <w:ind w:firstLine="400"/>
              <w:jc w:val="center"/>
            </w:pPr>
            <w:r>
              <w:t>956</w:t>
            </w:r>
          </w:p>
        </w:tc>
        <w:tc>
          <w:tcPr>
            <w:tcW w:w="2872" w:type="dxa"/>
          </w:tcPr>
          <w:p w14:paraId="1421CD34" w14:textId="77777777" w:rsidR="00D92FDE" w:rsidRDefault="00D92FDE" w:rsidP="00805498">
            <w:pPr>
              <w:pStyle w:val="Tabletext"/>
              <w:ind w:firstLine="400"/>
              <w:jc w:val="center"/>
            </w:pPr>
            <w:r>
              <w:t>251</w:t>
            </w:r>
          </w:p>
        </w:tc>
      </w:tr>
      <w:tr w:rsidR="00D92FDE" w14:paraId="275F3667" w14:textId="77777777" w:rsidTr="00805498">
        <w:trPr>
          <w:jc w:val="center"/>
        </w:trPr>
        <w:tc>
          <w:tcPr>
            <w:tcW w:w="1829" w:type="dxa"/>
          </w:tcPr>
          <w:p w14:paraId="3293D4C8" w14:textId="77777777" w:rsidR="00D92FDE" w:rsidRDefault="00D92FDE" w:rsidP="00805498">
            <w:pPr>
              <w:pStyle w:val="Tabletext"/>
              <w:ind w:firstLine="400"/>
              <w:jc w:val="center"/>
            </w:pPr>
            <w:r>
              <w:t>10</w:t>
            </w:r>
          </w:p>
        </w:tc>
        <w:tc>
          <w:tcPr>
            <w:tcW w:w="2356" w:type="dxa"/>
          </w:tcPr>
          <w:p w14:paraId="6C56C5B5" w14:textId="77777777" w:rsidR="00D92FDE" w:rsidRDefault="00D92FDE" w:rsidP="00805498">
            <w:pPr>
              <w:pStyle w:val="Tabletext"/>
              <w:ind w:firstLine="400"/>
              <w:jc w:val="center"/>
            </w:pPr>
            <w:r>
              <w:t>853.65</w:t>
            </w:r>
          </w:p>
        </w:tc>
        <w:tc>
          <w:tcPr>
            <w:tcW w:w="2582" w:type="dxa"/>
          </w:tcPr>
          <w:p w14:paraId="57EBB4C7" w14:textId="77777777" w:rsidR="00D92FDE" w:rsidRDefault="00D92FDE" w:rsidP="00805498">
            <w:pPr>
              <w:pStyle w:val="Tabletext"/>
              <w:ind w:firstLine="400"/>
              <w:jc w:val="center"/>
            </w:pPr>
            <w:r>
              <w:t>884</w:t>
            </w:r>
          </w:p>
        </w:tc>
        <w:tc>
          <w:tcPr>
            <w:tcW w:w="2872" w:type="dxa"/>
          </w:tcPr>
          <w:p w14:paraId="0883123C" w14:textId="77777777" w:rsidR="00D92FDE" w:rsidRDefault="00D92FDE" w:rsidP="00805498">
            <w:pPr>
              <w:pStyle w:val="Tabletext"/>
              <w:ind w:firstLine="400"/>
              <w:jc w:val="center"/>
            </w:pPr>
            <w:r>
              <w:t>287</w:t>
            </w:r>
          </w:p>
        </w:tc>
      </w:tr>
      <w:tr w:rsidR="00D92FDE" w14:paraId="6DAA3FE3" w14:textId="77777777" w:rsidTr="00805498">
        <w:trPr>
          <w:jc w:val="center"/>
        </w:trPr>
        <w:tc>
          <w:tcPr>
            <w:tcW w:w="1829" w:type="dxa"/>
          </w:tcPr>
          <w:p w14:paraId="0AB6E683" w14:textId="77777777" w:rsidR="00D92FDE" w:rsidRDefault="00D92FDE" w:rsidP="00805498">
            <w:pPr>
              <w:pStyle w:val="Tabletext"/>
              <w:ind w:firstLine="400"/>
              <w:jc w:val="center"/>
            </w:pPr>
            <w:r>
              <w:t>11</w:t>
            </w:r>
          </w:p>
        </w:tc>
        <w:tc>
          <w:tcPr>
            <w:tcW w:w="2356" w:type="dxa"/>
          </w:tcPr>
          <w:p w14:paraId="25B5E1F2" w14:textId="77777777" w:rsidR="00D92FDE" w:rsidRDefault="00D92FDE" w:rsidP="00805498">
            <w:pPr>
              <w:pStyle w:val="Tabletext"/>
              <w:ind w:firstLine="400"/>
              <w:jc w:val="center"/>
            </w:pPr>
            <w:r>
              <w:t>966.52</w:t>
            </w:r>
          </w:p>
        </w:tc>
        <w:tc>
          <w:tcPr>
            <w:tcW w:w="2582" w:type="dxa"/>
          </w:tcPr>
          <w:p w14:paraId="4DA9B6C9" w14:textId="77777777" w:rsidR="00D92FDE" w:rsidRDefault="00D92FDE" w:rsidP="00805498">
            <w:pPr>
              <w:pStyle w:val="Tabletext"/>
              <w:ind w:firstLine="400"/>
              <w:jc w:val="center"/>
            </w:pPr>
            <w:r>
              <w:t>814</w:t>
            </w:r>
          </w:p>
        </w:tc>
        <w:tc>
          <w:tcPr>
            <w:tcW w:w="2872" w:type="dxa"/>
          </w:tcPr>
          <w:p w14:paraId="02D62DDE" w14:textId="77777777" w:rsidR="00D92FDE" w:rsidRDefault="00D92FDE" w:rsidP="00805498">
            <w:pPr>
              <w:pStyle w:val="Tabletext"/>
              <w:ind w:firstLine="400"/>
              <w:jc w:val="center"/>
            </w:pPr>
            <w:r>
              <w:t>322</w:t>
            </w:r>
          </w:p>
        </w:tc>
      </w:tr>
      <w:tr w:rsidR="00D92FDE" w14:paraId="274CF1AD" w14:textId="77777777" w:rsidTr="00805498">
        <w:trPr>
          <w:jc w:val="center"/>
        </w:trPr>
        <w:tc>
          <w:tcPr>
            <w:tcW w:w="1829" w:type="dxa"/>
          </w:tcPr>
          <w:p w14:paraId="3761E80C" w14:textId="77777777" w:rsidR="00D92FDE" w:rsidRDefault="00D92FDE" w:rsidP="00805498">
            <w:pPr>
              <w:pStyle w:val="Tabletext"/>
              <w:ind w:firstLine="400"/>
              <w:jc w:val="center"/>
            </w:pPr>
            <w:r>
              <w:t>12</w:t>
            </w:r>
          </w:p>
        </w:tc>
        <w:tc>
          <w:tcPr>
            <w:tcW w:w="2356" w:type="dxa"/>
          </w:tcPr>
          <w:p w14:paraId="420FD339" w14:textId="77777777" w:rsidR="00D92FDE" w:rsidRDefault="00D92FDE" w:rsidP="00805498">
            <w:pPr>
              <w:pStyle w:val="Tabletext"/>
              <w:ind w:firstLine="400"/>
              <w:jc w:val="center"/>
            </w:pPr>
            <w:r>
              <w:t>1089.25</w:t>
            </w:r>
          </w:p>
        </w:tc>
        <w:tc>
          <w:tcPr>
            <w:tcW w:w="2582" w:type="dxa"/>
          </w:tcPr>
          <w:p w14:paraId="74271AC1" w14:textId="77777777" w:rsidR="00D92FDE" w:rsidRDefault="00D92FDE" w:rsidP="00805498">
            <w:pPr>
              <w:pStyle w:val="Tabletext"/>
              <w:ind w:firstLine="400"/>
              <w:jc w:val="center"/>
            </w:pPr>
            <w:r>
              <w:t>748</w:t>
            </w:r>
          </w:p>
        </w:tc>
        <w:tc>
          <w:tcPr>
            <w:tcW w:w="2872" w:type="dxa"/>
          </w:tcPr>
          <w:p w14:paraId="1B3A5148" w14:textId="77777777" w:rsidR="00D92FDE" w:rsidRDefault="00D92FDE" w:rsidP="00805498">
            <w:pPr>
              <w:pStyle w:val="Tabletext"/>
              <w:ind w:firstLine="400"/>
              <w:jc w:val="center"/>
            </w:pPr>
            <w:r>
              <w:t>355</w:t>
            </w:r>
          </w:p>
        </w:tc>
      </w:tr>
      <w:tr w:rsidR="00D92FDE" w14:paraId="6D88B62F" w14:textId="77777777" w:rsidTr="00805498">
        <w:trPr>
          <w:jc w:val="center"/>
        </w:trPr>
        <w:tc>
          <w:tcPr>
            <w:tcW w:w="1829" w:type="dxa"/>
          </w:tcPr>
          <w:p w14:paraId="4DE04E5E" w14:textId="77777777" w:rsidR="00D92FDE" w:rsidRDefault="00D92FDE" w:rsidP="00805498">
            <w:pPr>
              <w:pStyle w:val="Tabletext"/>
              <w:ind w:firstLine="400"/>
              <w:jc w:val="center"/>
            </w:pPr>
            <w:r>
              <w:t>13</w:t>
            </w:r>
          </w:p>
        </w:tc>
        <w:tc>
          <w:tcPr>
            <w:tcW w:w="2356" w:type="dxa"/>
          </w:tcPr>
          <w:p w14:paraId="312B41CB" w14:textId="77777777" w:rsidR="00D92FDE" w:rsidRDefault="00D92FDE" w:rsidP="00805498">
            <w:pPr>
              <w:pStyle w:val="Tabletext"/>
              <w:ind w:firstLine="400"/>
              <w:jc w:val="center"/>
            </w:pPr>
            <w:r>
              <w:t>1223.10</w:t>
            </w:r>
          </w:p>
        </w:tc>
        <w:tc>
          <w:tcPr>
            <w:tcW w:w="2582" w:type="dxa"/>
          </w:tcPr>
          <w:p w14:paraId="6387D3D3" w14:textId="77777777" w:rsidR="00D92FDE" w:rsidRDefault="00D92FDE" w:rsidP="00805498">
            <w:pPr>
              <w:pStyle w:val="Tabletext"/>
              <w:ind w:firstLine="400"/>
              <w:jc w:val="center"/>
            </w:pPr>
            <w:r>
              <w:t>686</w:t>
            </w:r>
          </w:p>
        </w:tc>
        <w:tc>
          <w:tcPr>
            <w:tcW w:w="2872" w:type="dxa"/>
          </w:tcPr>
          <w:p w14:paraId="6CD61FA4" w14:textId="77777777" w:rsidR="00D92FDE" w:rsidRDefault="00D92FDE" w:rsidP="00805498">
            <w:pPr>
              <w:pStyle w:val="Tabletext"/>
              <w:ind w:firstLine="400"/>
              <w:jc w:val="center"/>
            </w:pPr>
            <w:r>
              <w:t>386</w:t>
            </w:r>
          </w:p>
        </w:tc>
      </w:tr>
      <w:tr w:rsidR="00D92FDE" w14:paraId="043E4C11" w14:textId="77777777" w:rsidTr="00805498">
        <w:trPr>
          <w:jc w:val="center"/>
        </w:trPr>
        <w:tc>
          <w:tcPr>
            <w:tcW w:w="1829" w:type="dxa"/>
          </w:tcPr>
          <w:p w14:paraId="30C22096" w14:textId="77777777" w:rsidR="00D92FDE" w:rsidRDefault="00D92FDE" w:rsidP="00805498">
            <w:pPr>
              <w:pStyle w:val="Tabletext"/>
              <w:ind w:firstLine="400"/>
              <w:jc w:val="center"/>
            </w:pPr>
            <w:r>
              <w:t>14</w:t>
            </w:r>
          </w:p>
        </w:tc>
        <w:tc>
          <w:tcPr>
            <w:tcW w:w="2356" w:type="dxa"/>
          </w:tcPr>
          <w:p w14:paraId="2268E98B" w14:textId="77777777" w:rsidR="00D92FDE" w:rsidRDefault="00D92FDE" w:rsidP="00805498">
            <w:pPr>
              <w:pStyle w:val="Tabletext"/>
              <w:ind w:firstLine="400"/>
              <w:jc w:val="center"/>
            </w:pPr>
            <w:r>
              <w:t>1369.43</w:t>
            </w:r>
          </w:p>
        </w:tc>
        <w:tc>
          <w:tcPr>
            <w:tcW w:w="2582" w:type="dxa"/>
          </w:tcPr>
          <w:p w14:paraId="2DD4452D" w14:textId="77777777" w:rsidR="00D92FDE" w:rsidRDefault="00D92FDE" w:rsidP="00805498">
            <w:pPr>
              <w:pStyle w:val="Tabletext"/>
              <w:ind w:firstLine="400"/>
              <w:jc w:val="center"/>
            </w:pPr>
            <w:r>
              <w:t>626</w:t>
            </w:r>
          </w:p>
        </w:tc>
        <w:tc>
          <w:tcPr>
            <w:tcW w:w="2872" w:type="dxa"/>
          </w:tcPr>
          <w:p w14:paraId="436E945B" w14:textId="77777777" w:rsidR="00D92FDE" w:rsidRDefault="00D92FDE" w:rsidP="00805498">
            <w:pPr>
              <w:pStyle w:val="Tabletext"/>
              <w:ind w:firstLine="400"/>
              <w:jc w:val="center"/>
            </w:pPr>
            <w:r>
              <w:t>416</w:t>
            </w:r>
          </w:p>
        </w:tc>
      </w:tr>
      <w:tr w:rsidR="00D92FDE" w14:paraId="287FE2FF" w14:textId="77777777" w:rsidTr="00805498">
        <w:trPr>
          <w:jc w:val="center"/>
        </w:trPr>
        <w:tc>
          <w:tcPr>
            <w:tcW w:w="1829" w:type="dxa"/>
          </w:tcPr>
          <w:p w14:paraId="64F8D5F4" w14:textId="77777777" w:rsidR="00D92FDE" w:rsidRDefault="00D92FDE" w:rsidP="00805498">
            <w:pPr>
              <w:pStyle w:val="Tabletext"/>
              <w:ind w:firstLine="400"/>
              <w:jc w:val="center"/>
            </w:pPr>
            <w:r>
              <w:t>15</w:t>
            </w:r>
          </w:p>
        </w:tc>
        <w:tc>
          <w:tcPr>
            <w:tcW w:w="2356" w:type="dxa"/>
          </w:tcPr>
          <w:p w14:paraId="3934F12B" w14:textId="77777777" w:rsidR="00D92FDE" w:rsidRDefault="00D92FDE" w:rsidP="00805498">
            <w:pPr>
              <w:pStyle w:val="Tabletext"/>
              <w:ind w:firstLine="400"/>
              <w:jc w:val="center"/>
            </w:pPr>
            <w:r>
              <w:t>1529.73</w:t>
            </w:r>
          </w:p>
        </w:tc>
        <w:tc>
          <w:tcPr>
            <w:tcW w:w="2582" w:type="dxa"/>
          </w:tcPr>
          <w:p w14:paraId="3F14DE4E" w14:textId="77777777" w:rsidR="00D92FDE" w:rsidRDefault="00D92FDE" w:rsidP="00805498">
            <w:pPr>
              <w:pStyle w:val="Tabletext"/>
              <w:ind w:firstLine="400"/>
              <w:jc w:val="center"/>
            </w:pPr>
            <w:r>
              <w:t>570</w:t>
            </w:r>
          </w:p>
        </w:tc>
        <w:tc>
          <w:tcPr>
            <w:tcW w:w="2872" w:type="dxa"/>
          </w:tcPr>
          <w:p w14:paraId="1EA12E74" w14:textId="77777777" w:rsidR="00D92FDE" w:rsidRDefault="00D92FDE" w:rsidP="00805498">
            <w:pPr>
              <w:pStyle w:val="Tabletext"/>
              <w:ind w:firstLine="400"/>
              <w:jc w:val="center"/>
            </w:pPr>
            <w:r>
              <w:t>444</w:t>
            </w:r>
          </w:p>
        </w:tc>
      </w:tr>
      <w:tr w:rsidR="00D92FDE" w14:paraId="75390916" w14:textId="77777777" w:rsidTr="00805498">
        <w:trPr>
          <w:jc w:val="center"/>
        </w:trPr>
        <w:tc>
          <w:tcPr>
            <w:tcW w:w="1829" w:type="dxa"/>
          </w:tcPr>
          <w:p w14:paraId="4D3415B8" w14:textId="77777777" w:rsidR="00D92FDE" w:rsidRDefault="00D92FDE" w:rsidP="00805498">
            <w:pPr>
              <w:pStyle w:val="Tabletext"/>
              <w:ind w:firstLine="400"/>
              <w:jc w:val="center"/>
            </w:pPr>
            <w:r>
              <w:t>16</w:t>
            </w:r>
          </w:p>
        </w:tc>
        <w:tc>
          <w:tcPr>
            <w:tcW w:w="2356" w:type="dxa"/>
          </w:tcPr>
          <w:p w14:paraId="62321FD0" w14:textId="77777777" w:rsidR="00D92FDE" w:rsidRDefault="00D92FDE" w:rsidP="00805498">
            <w:pPr>
              <w:pStyle w:val="Tabletext"/>
              <w:ind w:firstLine="400"/>
              <w:jc w:val="center"/>
            </w:pPr>
            <w:r>
              <w:t>1705.64</w:t>
            </w:r>
          </w:p>
        </w:tc>
        <w:tc>
          <w:tcPr>
            <w:tcW w:w="2582" w:type="dxa"/>
          </w:tcPr>
          <w:p w14:paraId="37FB64F3" w14:textId="77777777" w:rsidR="00D92FDE" w:rsidRDefault="00D92FDE" w:rsidP="00805498">
            <w:pPr>
              <w:pStyle w:val="Tabletext"/>
              <w:ind w:firstLine="400"/>
              <w:jc w:val="center"/>
            </w:pPr>
            <w:r>
              <w:t>520</w:t>
            </w:r>
          </w:p>
        </w:tc>
        <w:tc>
          <w:tcPr>
            <w:tcW w:w="2872" w:type="dxa"/>
          </w:tcPr>
          <w:p w14:paraId="425C97D1" w14:textId="77777777" w:rsidR="00D92FDE" w:rsidRDefault="00D92FDE" w:rsidP="00805498">
            <w:pPr>
              <w:pStyle w:val="Tabletext"/>
              <w:ind w:firstLine="400"/>
              <w:jc w:val="center"/>
            </w:pPr>
            <w:r>
              <w:t>469</w:t>
            </w:r>
          </w:p>
        </w:tc>
      </w:tr>
      <w:tr w:rsidR="00D92FDE" w14:paraId="690592C2" w14:textId="77777777" w:rsidTr="00805498">
        <w:trPr>
          <w:jc w:val="center"/>
        </w:trPr>
        <w:tc>
          <w:tcPr>
            <w:tcW w:w="1829" w:type="dxa"/>
          </w:tcPr>
          <w:p w14:paraId="281E7ADE" w14:textId="77777777" w:rsidR="00D92FDE" w:rsidRDefault="00D92FDE" w:rsidP="00805498">
            <w:pPr>
              <w:pStyle w:val="Tabletext"/>
              <w:ind w:firstLine="400"/>
              <w:jc w:val="center"/>
            </w:pPr>
            <w:r>
              <w:t>17</w:t>
            </w:r>
          </w:p>
        </w:tc>
        <w:tc>
          <w:tcPr>
            <w:tcW w:w="2356" w:type="dxa"/>
          </w:tcPr>
          <w:p w14:paraId="345C6373" w14:textId="77777777" w:rsidR="00D92FDE" w:rsidRDefault="00D92FDE" w:rsidP="00805498">
            <w:pPr>
              <w:pStyle w:val="Tabletext"/>
              <w:ind w:firstLine="400"/>
              <w:jc w:val="center"/>
            </w:pPr>
            <w:r>
              <w:t>1898.95</w:t>
            </w:r>
          </w:p>
        </w:tc>
        <w:tc>
          <w:tcPr>
            <w:tcW w:w="2582" w:type="dxa"/>
          </w:tcPr>
          <w:p w14:paraId="57601395" w14:textId="77777777" w:rsidR="00D92FDE" w:rsidRDefault="00D92FDE" w:rsidP="00805498">
            <w:pPr>
              <w:pStyle w:val="Tabletext"/>
              <w:ind w:firstLine="400"/>
              <w:jc w:val="center"/>
            </w:pPr>
            <w:r>
              <w:t>472</w:t>
            </w:r>
          </w:p>
        </w:tc>
        <w:tc>
          <w:tcPr>
            <w:tcW w:w="2872" w:type="dxa"/>
          </w:tcPr>
          <w:p w14:paraId="1BDC2F0C" w14:textId="77777777" w:rsidR="00D92FDE" w:rsidRDefault="00D92FDE" w:rsidP="00805498">
            <w:pPr>
              <w:pStyle w:val="Tabletext"/>
              <w:ind w:firstLine="400"/>
              <w:jc w:val="center"/>
            </w:pPr>
            <w:r>
              <w:t>493</w:t>
            </w:r>
          </w:p>
        </w:tc>
      </w:tr>
      <w:tr w:rsidR="00D92FDE" w14:paraId="0A67CA38" w14:textId="77777777" w:rsidTr="00805498">
        <w:trPr>
          <w:jc w:val="center"/>
        </w:trPr>
        <w:tc>
          <w:tcPr>
            <w:tcW w:w="1829" w:type="dxa"/>
          </w:tcPr>
          <w:p w14:paraId="15DC0D8C" w14:textId="77777777" w:rsidR="00D92FDE" w:rsidRDefault="00D92FDE" w:rsidP="00805498">
            <w:pPr>
              <w:pStyle w:val="Tabletext"/>
              <w:ind w:firstLine="400"/>
              <w:jc w:val="center"/>
            </w:pPr>
            <w:r>
              <w:t>18</w:t>
            </w:r>
          </w:p>
        </w:tc>
        <w:tc>
          <w:tcPr>
            <w:tcW w:w="2356" w:type="dxa"/>
          </w:tcPr>
          <w:p w14:paraId="36006B02" w14:textId="77777777" w:rsidR="00D92FDE" w:rsidRDefault="00D92FDE" w:rsidP="00805498">
            <w:pPr>
              <w:pStyle w:val="Tabletext"/>
              <w:ind w:firstLine="400"/>
              <w:jc w:val="center"/>
            </w:pPr>
            <w:r>
              <w:t>2111.64</w:t>
            </w:r>
          </w:p>
        </w:tc>
        <w:tc>
          <w:tcPr>
            <w:tcW w:w="2582" w:type="dxa"/>
          </w:tcPr>
          <w:p w14:paraId="4915F994" w14:textId="77777777" w:rsidR="00D92FDE" w:rsidRDefault="00D92FDE" w:rsidP="00805498">
            <w:pPr>
              <w:pStyle w:val="Tabletext"/>
              <w:ind w:firstLine="400"/>
              <w:jc w:val="center"/>
            </w:pPr>
            <w:r>
              <w:t>430</w:t>
            </w:r>
          </w:p>
        </w:tc>
        <w:tc>
          <w:tcPr>
            <w:tcW w:w="2872" w:type="dxa"/>
          </w:tcPr>
          <w:p w14:paraId="6B14720A" w14:textId="77777777" w:rsidR="00D92FDE" w:rsidRDefault="00D92FDE" w:rsidP="00805498">
            <w:pPr>
              <w:pStyle w:val="Tabletext"/>
              <w:ind w:firstLine="400"/>
              <w:jc w:val="center"/>
            </w:pPr>
            <w:r>
              <w:t>514</w:t>
            </w:r>
          </w:p>
        </w:tc>
      </w:tr>
      <w:tr w:rsidR="00D92FDE" w14:paraId="42CB251F" w14:textId="77777777" w:rsidTr="00805498">
        <w:trPr>
          <w:jc w:val="center"/>
        </w:trPr>
        <w:tc>
          <w:tcPr>
            <w:tcW w:w="1829" w:type="dxa"/>
          </w:tcPr>
          <w:p w14:paraId="4AC57F10" w14:textId="77777777" w:rsidR="00D92FDE" w:rsidRDefault="00D92FDE" w:rsidP="00805498">
            <w:pPr>
              <w:pStyle w:val="Tabletext"/>
              <w:ind w:firstLine="400"/>
              <w:jc w:val="center"/>
            </w:pPr>
            <w:r>
              <w:t>19</w:t>
            </w:r>
          </w:p>
        </w:tc>
        <w:tc>
          <w:tcPr>
            <w:tcW w:w="2356" w:type="dxa"/>
          </w:tcPr>
          <w:p w14:paraId="15A875E9" w14:textId="77777777" w:rsidR="00D92FDE" w:rsidRDefault="00D92FDE" w:rsidP="00805498">
            <w:pPr>
              <w:pStyle w:val="Tabletext"/>
              <w:ind w:firstLine="400"/>
              <w:jc w:val="center"/>
            </w:pPr>
            <w:r>
              <w:t>2345.88</w:t>
            </w:r>
          </w:p>
        </w:tc>
        <w:tc>
          <w:tcPr>
            <w:tcW w:w="2582" w:type="dxa"/>
          </w:tcPr>
          <w:p w14:paraId="7AC0311A" w14:textId="77777777" w:rsidR="00D92FDE" w:rsidRDefault="00D92FDE" w:rsidP="00805498">
            <w:pPr>
              <w:pStyle w:val="Tabletext"/>
              <w:ind w:firstLine="400"/>
              <w:jc w:val="center"/>
            </w:pPr>
            <w:r>
              <w:t>390</w:t>
            </w:r>
          </w:p>
        </w:tc>
        <w:tc>
          <w:tcPr>
            <w:tcW w:w="2872" w:type="dxa"/>
          </w:tcPr>
          <w:p w14:paraId="3A289AE5" w14:textId="77777777" w:rsidR="00D92FDE" w:rsidRDefault="00D92FDE" w:rsidP="00805498">
            <w:pPr>
              <w:pStyle w:val="Tabletext"/>
              <w:ind w:firstLine="400"/>
              <w:jc w:val="center"/>
            </w:pPr>
            <w:r>
              <w:t>534</w:t>
            </w:r>
          </w:p>
        </w:tc>
      </w:tr>
      <w:tr w:rsidR="00D92FDE" w14:paraId="2B4BEF4F" w14:textId="77777777" w:rsidTr="00805498">
        <w:trPr>
          <w:jc w:val="center"/>
        </w:trPr>
        <w:tc>
          <w:tcPr>
            <w:tcW w:w="1829" w:type="dxa"/>
          </w:tcPr>
          <w:p w14:paraId="065BFF9D" w14:textId="77777777" w:rsidR="00D92FDE" w:rsidRDefault="00D92FDE" w:rsidP="00805498">
            <w:pPr>
              <w:pStyle w:val="Tabletext"/>
              <w:ind w:firstLine="400"/>
              <w:jc w:val="center"/>
            </w:pPr>
            <w:r>
              <w:t>20</w:t>
            </w:r>
          </w:p>
        </w:tc>
        <w:tc>
          <w:tcPr>
            <w:tcW w:w="2356" w:type="dxa"/>
          </w:tcPr>
          <w:p w14:paraId="1269EC5A" w14:textId="77777777" w:rsidR="00D92FDE" w:rsidRDefault="00D92FDE" w:rsidP="00805498">
            <w:pPr>
              <w:pStyle w:val="Tabletext"/>
              <w:ind w:firstLine="400"/>
              <w:jc w:val="center"/>
            </w:pPr>
            <w:r>
              <w:t>2604.05</w:t>
            </w:r>
          </w:p>
        </w:tc>
        <w:tc>
          <w:tcPr>
            <w:tcW w:w="2582" w:type="dxa"/>
          </w:tcPr>
          <w:p w14:paraId="049CE2A9" w14:textId="77777777" w:rsidR="00D92FDE" w:rsidRDefault="00D92FDE" w:rsidP="00805498">
            <w:pPr>
              <w:pStyle w:val="Tabletext"/>
              <w:ind w:firstLine="400"/>
              <w:jc w:val="center"/>
            </w:pPr>
            <w:r>
              <w:t>354</w:t>
            </w:r>
          </w:p>
        </w:tc>
        <w:tc>
          <w:tcPr>
            <w:tcW w:w="2872" w:type="dxa"/>
          </w:tcPr>
          <w:p w14:paraId="11B01615" w14:textId="77777777" w:rsidR="00D92FDE" w:rsidRDefault="00D92FDE" w:rsidP="00805498">
            <w:pPr>
              <w:pStyle w:val="Tabletext"/>
              <w:ind w:firstLine="400"/>
              <w:jc w:val="center"/>
            </w:pPr>
            <w:r>
              <w:t>552</w:t>
            </w:r>
          </w:p>
        </w:tc>
      </w:tr>
      <w:tr w:rsidR="00D92FDE" w14:paraId="0CED37A8" w14:textId="77777777" w:rsidTr="00805498">
        <w:trPr>
          <w:jc w:val="center"/>
        </w:trPr>
        <w:tc>
          <w:tcPr>
            <w:tcW w:w="1829" w:type="dxa"/>
          </w:tcPr>
          <w:p w14:paraId="1B286EB6" w14:textId="77777777" w:rsidR="00D92FDE" w:rsidRDefault="00D92FDE" w:rsidP="00805498">
            <w:pPr>
              <w:pStyle w:val="Tabletext"/>
              <w:ind w:firstLine="400"/>
              <w:jc w:val="center"/>
            </w:pPr>
            <w:r>
              <w:t>21</w:t>
            </w:r>
          </w:p>
        </w:tc>
        <w:tc>
          <w:tcPr>
            <w:tcW w:w="2356" w:type="dxa"/>
          </w:tcPr>
          <w:p w14:paraId="792BFAC1" w14:textId="77777777" w:rsidR="00D92FDE" w:rsidRDefault="00D92FDE" w:rsidP="00805498">
            <w:pPr>
              <w:pStyle w:val="Tabletext"/>
              <w:ind w:firstLine="400"/>
              <w:jc w:val="center"/>
            </w:pPr>
            <w:r>
              <w:t>2888.79</w:t>
            </w:r>
          </w:p>
        </w:tc>
        <w:tc>
          <w:tcPr>
            <w:tcW w:w="2582" w:type="dxa"/>
          </w:tcPr>
          <w:p w14:paraId="273FB89F" w14:textId="77777777" w:rsidR="00D92FDE" w:rsidRDefault="00D92FDE" w:rsidP="00805498">
            <w:pPr>
              <w:pStyle w:val="Tabletext"/>
              <w:ind w:firstLine="400"/>
              <w:jc w:val="center"/>
            </w:pPr>
            <w:r>
              <w:t>320</w:t>
            </w:r>
          </w:p>
        </w:tc>
        <w:tc>
          <w:tcPr>
            <w:tcW w:w="2872" w:type="dxa"/>
          </w:tcPr>
          <w:p w14:paraId="529A8500" w14:textId="77777777" w:rsidR="00D92FDE" w:rsidRDefault="00D92FDE" w:rsidP="00805498">
            <w:pPr>
              <w:pStyle w:val="Tabletext"/>
              <w:ind w:firstLine="400"/>
              <w:jc w:val="center"/>
            </w:pPr>
            <w:r>
              <w:t>569</w:t>
            </w:r>
          </w:p>
        </w:tc>
      </w:tr>
      <w:tr w:rsidR="00D92FDE" w14:paraId="11D33334" w14:textId="77777777" w:rsidTr="00805498">
        <w:trPr>
          <w:jc w:val="center"/>
        </w:trPr>
        <w:tc>
          <w:tcPr>
            <w:tcW w:w="1829" w:type="dxa"/>
          </w:tcPr>
          <w:p w14:paraId="037CD5AB" w14:textId="77777777" w:rsidR="00D92FDE" w:rsidRDefault="00D92FDE" w:rsidP="00805498">
            <w:pPr>
              <w:pStyle w:val="Tabletext"/>
              <w:ind w:firstLine="400"/>
              <w:jc w:val="center"/>
            </w:pPr>
            <w:r>
              <w:t>22</w:t>
            </w:r>
          </w:p>
        </w:tc>
        <w:tc>
          <w:tcPr>
            <w:tcW w:w="2356" w:type="dxa"/>
          </w:tcPr>
          <w:p w14:paraId="671DA5FC" w14:textId="77777777" w:rsidR="00D92FDE" w:rsidRDefault="00D92FDE" w:rsidP="00805498">
            <w:pPr>
              <w:pStyle w:val="Tabletext"/>
              <w:ind w:firstLine="400"/>
              <w:jc w:val="center"/>
            </w:pPr>
            <w:r>
              <w:t>3203.01</w:t>
            </w:r>
          </w:p>
        </w:tc>
        <w:tc>
          <w:tcPr>
            <w:tcW w:w="2582" w:type="dxa"/>
          </w:tcPr>
          <w:p w14:paraId="77759C78" w14:textId="77777777" w:rsidR="00D92FDE" w:rsidRDefault="00D92FDE" w:rsidP="00805498">
            <w:pPr>
              <w:pStyle w:val="Tabletext"/>
              <w:ind w:firstLine="400"/>
              <w:jc w:val="center"/>
            </w:pPr>
            <w:r>
              <w:t>290</w:t>
            </w:r>
          </w:p>
        </w:tc>
        <w:tc>
          <w:tcPr>
            <w:tcW w:w="2872" w:type="dxa"/>
          </w:tcPr>
          <w:p w14:paraId="7600A552" w14:textId="77777777" w:rsidR="00D92FDE" w:rsidRDefault="00D92FDE" w:rsidP="00805498">
            <w:pPr>
              <w:pStyle w:val="Tabletext"/>
              <w:ind w:firstLine="400"/>
              <w:jc w:val="center"/>
            </w:pPr>
            <w:r>
              <w:t>584</w:t>
            </w:r>
          </w:p>
        </w:tc>
      </w:tr>
      <w:tr w:rsidR="00D92FDE" w14:paraId="0D8576E8" w14:textId="77777777" w:rsidTr="00805498">
        <w:trPr>
          <w:jc w:val="center"/>
        </w:trPr>
        <w:tc>
          <w:tcPr>
            <w:tcW w:w="1829" w:type="dxa"/>
          </w:tcPr>
          <w:p w14:paraId="6E600178" w14:textId="77777777" w:rsidR="00D92FDE" w:rsidRDefault="00D92FDE" w:rsidP="00805498">
            <w:pPr>
              <w:pStyle w:val="Tabletext"/>
              <w:ind w:firstLine="400"/>
              <w:jc w:val="center"/>
            </w:pPr>
            <w:r>
              <w:t>23</w:t>
            </w:r>
          </w:p>
        </w:tc>
        <w:tc>
          <w:tcPr>
            <w:tcW w:w="2356" w:type="dxa"/>
          </w:tcPr>
          <w:p w14:paraId="74253F8B" w14:textId="77777777" w:rsidR="00D92FDE" w:rsidRDefault="00D92FDE" w:rsidP="00805498">
            <w:pPr>
              <w:pStyle w:val="Tabletext"/>
              <w:ind w:firstLine="400"/>
              <w:jc w:val="center"/>
            </w:pPr>
            <w:r>
              <w:t>3549.90</w:t>
            </w:r>
          </w:p>
        </w:tc>
        <w:tc>
          <w:tcPr>
            <w:tcW w:w="2582" w:type="dxa"/>
          </w:tcPr>
          <w:p w14:paraId="5403A783" w14:textId="77777777" w:rsidR="00D92FDE" w:rsidRDefault="00D92FDE" w:rsidP="00805498">
            <w:pPr>
              <w:pStyle w:val="Tabletext"/>
              <w:ind w:firstLine="400"/>
              <w:jc w:val="center"/>
            </w:pPr>
            <w:r>
              <w:t>262</w:t>
            </w:r>
          </w:p>
        </w:tc>
        <w:tc>
          <w:tcPr>
            <w:tcW w:w="2872" w:type="dxa"/>
          </w:tcPr>
          <w:p w14:paraId="2B3E3BB6" w14:textId="77777777" w:rsidR="00D92FDE" w:rsidRDefault="00D92FDE" w:rsidP="00805498">
            <w:pPr>
              <w:pStyle w:val="Tabletext"/>
              <w:ind w:firstLine="400"/>
              <w:jc w:val="center"/>
            </w:pPr>
            <w:r>
              <w:t>598</w:t>
            </w:r>
          </w:p>
        </w:tc>
      </w:tr>
      <w:tr w:rsidR="00D92FDE" w14:paraId="0E4954DB" w14:textId="77777777" w:rsidTr="00805498">
        <w:trPr>
          <w:jc w:val="center"/>
        </w:trPr>
        <w:tc>
          <w:tcPr>
            <w:tcW w:w="1829" w:type="dxa"/>
          </w:tcPr>
          <w:p w14:paraId="542F6830" w14:textId="77777777" w:rsidR="00D92FDE" w:rsidRDefault="00D92FDE" w:rsidP="00805498">
            <w:pPr>
              <w:pStyle w:val="Tabletext"/>
              <w:ind w:firstLine="400"/>
              <w:jc w:val="center"/>
            </w:pPr>
            <w:r>
              <w:t>24</w:t>
            </w:r>
          </w:p>
        </w:tc>
        <w:tc>
          <w:tcPr>
            <w:tcW w:w="2356" w:type="dxa"/>
          </w:tcPr>
          <w:p w14:paraId="39BCE556" w14:textId="77777777" w:rsidR="00D92FDE" w:rsidRDefault="00D92FDE" w:rsidP="00805498">
            <w:pPr>
              <w:pStyle w:val="Tabletext"/>
              <w:ind w:firstLine="400"/>
              <w:jc w:val="center"/>
            </w:pPr>
            <w:r>
              <w:t>3933.02</w:t>
            </w:r>
          </w:p>
        </w:tc>
        <w:tc>
          <w:tcPr>
            <w:tcW w:w="2582" w:type="dxa"/>
          </w:tcPr>
          <w:p w14:paraId="1EB6DD4D" w14:textId="77777777" w:rsidR="00D92FDE" w:rsidRDefault="00D92FDE" w:rsidP="00805498">
            <w:pPr>
              <w:pStyle w:val="Tabletext"/>
              <w:ind w:firstLine="400"/>
              <w:jc w:val="center"/>
            </w:pPr>
            <w:r>
              <w:t>238</w:t>
            </w:r>
          </w:p>
        </w:tc>
        <w:tc>
          <w:tcPr>
            <w:tcW w:w="2872" w:type="dxa"/>
          </w:tcPr>
          <w:p w14:paraId="68548A45" w14:textId="77777777" w:rsidR="00D92FDE" w:rsidRDefault="00D92FDE" w:rsidP="00805498">
            <w:pPr>
              <w:pStyle w:val="Tabletext"/>
              <w:ind w:firstLine="400"/>
              <w:jc w:val="center"/>
            </w:pPr>
            <w:r>
              <w:t>610</w:t>
            </w:r>
          </w:p>
        </w:tc>
      </w:tr>
      <w:tr w:rsidR="00D92FDE" w14:paraId="0C32E16F" w14:textId="77777777" w:rsidTr="00805498">
        <w:trPr>
          <w:jc w:val="center"/>
        </w:trPr>
        <w:tc>
          <w:tcPr>
            <w:tcW w:w="1829" w:type="dxa"/>
          </w:tcPr>
          <w:p w14:paraId="2E491C98" w14:textId="77777777" w:rsidR="00D92FDE" w:rsidRDefault="00D92FDE" w:rsidP="00805498">
            <w:pPr>
              <w:pStyle w:val="Tabletext"/>
              <w:ind w:firstLine="400"/>
              <w:jc w:val="center"/>
            </w:pPr>
            <w:r>
              <w:t>25</w:t>
            </w:r>
          </w:p>
        </w:tc>
        <w:tc>
          <w:tcPr>
            <w:tcW w:w="2356" w:type="dxa"/>
          </w:tcPr>
          <w:p w14:paraId="45DAAE30" w14:textId="77777777" w:rsidR="00D92FDE" w:rsidRDefault="00D92FDE" w:rsidP="00805498">
            <w:pPr>
              <w:pStyle w:val="Tabletext"/>
              <w:ind w:firstLine="400"/>
              <w:jc w:val="center"/>
            </w:pPr>
            <w:r>
              <w:t>4356.27</w:t>
            </w:r>
          </w:p>
        </w:tc>
        <w:tc>
          <w:tcPr>
            <w:tcW w:w="2582" w:type="dxa"/>
          </w:tcPr>
          <w:p w14:paraId="71593F67" w14:textId="77777777" w:rsidR="00D92FDE" w:rsidRDefault="00D92FDE" w:rsidP="00805498">
            <w:pPr>
              <w:pStyle w:val="Tabletext"/>
              <w:ind w:firstLine="400"/>
              <w:jc w:val="center"/>
            </w:pPr>
            <w:r>
              <w:t>214</w:t>
            </w:r>
          </w:p>
        </w:tc>
        <w:tc>
          <w:tcPr>
            <w:tcW w:w="2872" w:type="dxa"/>
          </w:tcPr>
          <w:p w14:paraId="07E235B4" w14:textId="77777777" w:rsidR="00D92FDE" w:rsidRDefault="00D92FDE" w:rsidP="00805498">
            <w:pPr>
              <w:pStyle w:val="Tabletext"/>
              <w:ind w:firstLine="400"/>
              <w:jc w:val="center"/>
            </w:pPr>
            <w:r>
              <w:t>622</w:t>
            </w:r>
          </w:p>
        </w:tc>
      </w:tr>
      <w:tr w:rsidR="00D92FDE" w14:paraId="27C5D110" w14:textId="77777777" w:rsidTr="00805498">
        <w:trPr>
          <w:jc w:val="center"/>
        </w:trPr>
        <w:tc>
          <w:tcPr>
            <w:tcW w:w="1829" w:type="dxa"/>
          </w:tcPr>
          <w:p w14:paraId="16FF04CB" w14:textId="77777777" w:rsidR="00D92FDE" w:rsidRDefault="00D92FDE" w:rsidP="00805498">
            <w:pPr>
              <w:pStyle w:val="Tabletext"/>
              <w:ind w:firstLine="400"/>
              <w:jc w:val="center"/>
            </w:pPr>
            <w:r>
              <w:t>26</w:t>
            </w:r>
          </w:p>
        </w:tc>
        <w:tc>
          <w:tcPr>
            <w:tcW w:w="2356" w:type="dxa"/>
          </w:tcPr>
          <w:p w14:paraId="50678C54" w14:textId="77777777" w:rsidR="00D92FDE" w:rsidRDefault="00D92FDE" w:rsidP="00805498">
            <w:pPr>
              <w:pStyle w:val="Tabletext"/>
              <w:ind w:firstLine="400"/>
              <w:jc w:val="center"/>
            </w:pPr>
            <w:r>
              <w:t>4823.97</w:t>
            </w:r>
          </w:p>
        </w:tc>
        <w:tc>
          <w:tcPr>
            <w:tcW w:w="2582" w:type="dxa"/>
          </w:tcPr>
          <w:p w14:paraId="2F7F4F47" w14:textId="77777777" w:rsidR="00D92FDE" w:rsidRDefault="00D92FDE" w:rsidP="00805498">
            <w:pPr>
              <w:pStyle w:val="Tabletext"/>
              <w:ind w:firstLine="400"/>
              <w:jc w:val="center"/>
            </w:pPr>
            <w:r>
              <w:t>194</w:t>
            </w:r>
          </w:p>
        </w:tc>
        <w:tc>
          <w:tcPr>
            <w:tcW w:w="2872" w:type="dxa"/>
          </w:tcPr>
          <w:p w14:paraId="42112BB0" w14:textId="77777777" w:rsidR="00D92FDE" w:rsidRDefault="00D92FDE" w:rsidP="00805498">
            <w:pPr>
              <w:pStyle w:val="Tabletext"/>
              <w:ind w:firstLine="400"/>
              <w:jc w:val="center"/>
            </w:pPr>
            <w:r>
              <w:t>632</w:t>
            </w:r>
          </w:p>
        </w:tc>
      </w:tr>
      <w:tr w:rsidR="00D92FDE" w14:paraId="1461B1A8" w14:textId="77777777" w:rsidTr="00805498">
        <w:trPr>
          <w:jc w:val="center"/>
        </w:trPr>
        <w:tc>
          <w:tcPr>
            <w:tcW w:w="1829" w:type="dxa"/>
          </w:tcPr>
          <w:p w14:paraId="6AF20948" w14:textId="77777777" w:rsidR="00D92FDE" w:rsidRDefault="00D92FDE" w:rsidP="00805498">
            <w:pPr>
              <w:pStyle w:val="Tabletext"/>
              <w:ind w:firstLine="400"/>
              <w:jc w:val="center"/>
            </w:pPr>
            <w:r>
              <w:t>27</w:t>
            </w:r>
          </w:p>
        </w:tc>
        <w:tc>
          <w:tcPr>
            <w:tcW w:w="2356" w:type="dxa"/>
          </w:tcPr>
          <w:p w14:paraId="625B1161" w14:textId="77777777" w:rsidR="00D92FDE" w:rsidRDefault="00D92FDE" w:rsidP="00805498">
            <w:pPr>
              <w:pStyle w:val="Tabletext"/>
              <w:ind w:firstLine="400"/>
              <w:jc w:val="center"/>
            </w:pPr>
            <w:r>
              <w:t>5340.88</w:t>
            </w:r>
          </w:p>
        </w:tc>
        <w:tc>
          <w:tcPr>
            <w:tcW w:w="2582" w:type="dxa"/>
          </w:tcPr>
          <w:p w14:paraId="5AB6AAC0" w14:textId="77777777" w:rsidR="00D92FDE" w:rsidRDefault="00D92FDE" w:rsidP="00805498">
            <w:pPr>
              <w:pStyle w:val="Tabletext"/>
              <w:ind w:firstLine="400"/>
              <w:jc w:val="center"/>
            </w:pPr>
            <w:r>
              <w:t>176</w:t>
            </w:r>
          </w:p>
        </w:tc>
        <w:tc>
          <w:tcPr>
            <w:tcW w:w="2872" w:type="dxa"/>
          </w:tcPr>
          <w:p w14:paraId="2CC172E6" w14:textId="77777777" w:rsidR="00D92FDE" w:rsidRDefault="00D92FDE" w:rsidP="00805498">
            <w:pPr>
              <w:pStyle w:val="Tabletext"/>
              <w:ind w:firstLine="400"/>
              <w:jc w:val="center"/>
            </w:pPr>
            <w:r>
              <w:t>641</w:t>
            </w:r>
          </w:p>
        </w:tc>
      </w:tr>
      <w:tr w:rsidR="00D92FDE" w14:paraId="449F1BF8" w14:textId="77777777" w:rsidTr="00805498">
        <w:trPr>
          <w:jc w:val="center"/>
        </w:trPr>
        <w:tc>
          <w:tcPr>
            <w:tcW w:w="1829" w:type="dxa"/>
          </w:tcPr>
          <w:p w14:paraId="02E9342E" w14:textId="77777777" w:rsidR="00D92FDE" w:rsidRDefault="00D92FDE" w:rsidP="00805498">
            <w:pPr>
              <w:pStyle w:val="Tabletext"/>
              <w:ind w:firstLine="400"/>
              <w:jc w:val="center"/>
            </w:pPr>
            <w:r>
              <w:t>28</w:t>
            </w:r>
          </w:p>
        </w:tc>
        <w:tc>
          <w:tcPr>
            <w:tcW w:w="2356" w:type="dxa"/>
          </w:tcPr>
          <w:p w14:paraId="47837A63" w14:textId="77777777" w:rsidR="00D92FDE" w:rsidRDefault="00D92FDE" w:rsidP="00805498">
            <w:pPr>
              <w:pStyle w:val="Tabletext"/>
              <w:ind w:firstLine="400"/>
              <w:jc w:val="center"/>
            </w:pPr>
            <w:r>
              <w:t>5912.30</w:t>
            </w:r>
          </w:p>
        </w:tc>
        <w:tc>
          <w:tcPr>
            <w:tcW w:w="2582" w:type="dxa"/>
          </w:tcPr>
          <w:p w14:paraId="19FB1238" w14:textId="77777777" w:rsidR="00D92FDE" w:rsidRDefault="00D92FDE" w:rsidP="00805498">
            <w:pPr>
              <w:pStyle w:val="Tabletext"/>
              <w:ind w:firstLine="400"/>
              <w:jc w:val="center"/>
            </w:pPr>
            <w:r>
              <w:t>158</w:t>
            </w:r>
          </w:p>
        </w:tc>
        <w:tc>
          <w:tcPr>
            <w:tcW w:w="2872" w:type="dxa"/>
          </w:tcPr>
          <w:p w14:paraId="4FF6A830" w14:textId="77777777" w:rsidR="00D92FDE" w:rsidRDefault="00D92FDE" w:rsidP="00805498">
            <w:pPr>
              <w:pStyle w:val="Tabletext"/>
              <w:ind w:firstLine="400"/>
              <w:jc w:val="center"/>
            </w:pPr>
            <w:r>
              <w:t>650</w:t>
            </w:r>
          </w:p>
        </w:tc>
      </w:tr>
      <w:tr w:rsidR="00D92FDE" w14:paraId="266142E2" w14:textId="77777777" w:rsidTr="00805498">
        <w:trPr>
          <w:jc w:val="center"/>
        </w:trPr>
        <w:tc>
          <w:tcPr>
            <w:tcW w:w="1829" w:type="dxa"/>
          </w:tcPr>
          <w:p w14:paraId="2700CD77" w14:textId="77777777" w:rsidR="00D92FDE" w:rsidRDefault="00D92FDE" w:rsidP="00805498">
            <w:pPr>
              <w:pStyle w:val="Tabletext"/>
              <w:ind w:firstLine="400"/>
              <w:jc w:val="center"/>
            </w:pPr>
            <w:r>
              <w:t>29</w:t>
            </w:r>
          </w:p>
        </w:tc>
        <w:tc>
          <w:tcPr>
            <w:tcW w:w="2356" w:type="dxa"/>
          </w:tcPr>
          <w:p w14:paraId="64D715EF" w14:textId="77777777" w:rsidR="00D92FDE" w:rsidRDefault="00D92FDE" w:rsidP="00805498">
            <w:pPr>
              <w:pStyle w:val="Tabletext"/>
              <w:ind w:firstLine="400"/>
              <w:jc w:val="center"/>
            </w:pPr>
            <w:r>
              <w:t>6544.03</w:t>
            </w:r>
          </w:p>
        </w:tc>
        <w:tc>
          <w:tcPr>
            <w:tcW w:w="2582" w:type="dxa"/>
          </w:tcPr>
          <w:p w14:paraId="2A716B82" w14:textId="77777777" w:rsidR="00D92FDE" w:rsidRDefault="00D92FDE" w:rsidP="00805498">
            <w:pPr>
              <w:pStyle w:val="Tabletext"/>
              <w:ind w:firstLine="400"/>
              <w:jc w:val="center"/>
            </w:pPr>
            <w:r>
              <w:t>144</w:t>
            </w:r>
          </w:p>
        </w:tc>
        <w:tc>
          <w:tcPr>
            <w:tcW w:w="2872" w:type="dxa"/>
          </w:tcPr>
          <w:p w14:paraId="5C363377" w14:textId="77777777" w:rsidR="00D92FDE" w:rsidRDefault="00D92FDE" w:rsidP="00805498">
            <w:pPr>
              <w:pStyle w:val="Tabletext"/>
              <w:ind w:firstLine="400"/>
              <w:jc w:val="center"/>
            </w:pPr>
            <w:r>
              <w:t>657</w:t>
            </w:r>
          </w:p>
        </w:tc>
      </w:tr>
      <w:tr w:rsidR="00D92FDE" w14:paraId="779AECAB" w14:textId="77777777" w:rsidTr="00805498">
        <w:trPr>
          <w:jc w:val="center"/>
        </w:trPr>
        <w:tc>
          <w:tcPr>
            <w:tcW w:w="1829" w:type="dxa"/>
          </w:tcPr>
          <w:p w14:paraId="7C4FAC18" w14:textId="77777777" w:rsidR="00D92FDE" w:rsidRDefault="00D92FDE" w:rsidP="00805498">
            <w:pPr>
              <w:pStyle w:val="Tabletext"/>
              <w:ind w:firstLine="400"/>
              <w:jc w:val="center"/>
            </w:pPr>
            <w:r>
              <w:t>30</w:t>
            </w:r>
          </w:p>
        </w:tc>
        <w:tc>
          <w:tcPr>
            <w:tcW w:w="2356" w:type="dxa"/>
          </w:tcPr>
          <w:p w14:paraId="178A0650" w14:textId="77777777" w:rsidR="00D92FDE" w:rsidRDefault="00D92FDE" w:rsidP="00805498">
            <w:pPr>
              <w:pStyle w:val="Tabletext"/>
              <w:ind w:firstLine="400"/>
              <w:jc w:val="center"/>
            </w:pPr>
            <w:r>
              <w:t>7242.54</w:t>
            </w:r>
          </w:p>
        </w:tc>
        <w:tc>
          <w:tcPr>
            <w:tcW w:w="2582" w:type="dxa"/>
          </w:tcPr>
          <w:p w14:paraId="2520ECA0" w14:textId="77777777" w:rsidR="00D92FDE" w:rsidRDefault="00D92FDE" w:rsidP="00805498">
            <w:pPr>
              <w:pStyle w:val="Tabletext"/>
              <w:ind w:firstLine="400"/>
              <w:jc w:val="center"/>
            </w:pPr>
            <w:r>
              <w:t>130</w:t>
            </w:r>
          </w:p>
        </w:tc>
        <w:tc>
          <w:tcPr>
            <w:tcW w:w="2872" w:type="dxa"/>
          </w:tcPr>
          <w:p w14:paraId="7B228D7D" w14:textId="77777777" w:rsidR="00D92FDE" w:rsidRDefault="00D92FDE" w:rsidP="00805498">
            <w:pPr>
              <w:pStyle w:val="Tabletext"/>
              <w:ind w:firstLine="400"/>
              <w:jc w:val="center"/>
            </w:pPr>
            <w:r>
              <w:t>664</w:t>
            </w:r>
          </w:p>
        </w:tc>
      </w:tr>
      <w:tr w:rsidR="00D92FDE" w14:paraId="12BF29D8" w14:textId="77777777" w:rsidTr="00805498">
        <w:trPr>
          <w:jc w:val="center"/>
        </w:trPr>
        <w:tc>
          <w:tcPr>
            <w:tcW w:w="1829" w:type="dxa"/>
          </w:tcPr>
          <w:p w14:paraId="0D764A7E" w14:textId="77777777" w:rsidR="00D92FDE" w:rsidRDefault="00D92FDE" w:rsidP="00805498">
            <w:pPr>
              <w:pStyle w:val="Tabletext"/>
              <w:ind w:firstLine="400"/>
              <w:jc w:val="center"/>
            </w:pPr>
            <w:r>
              <w:t>31</w:t>
            </w:r>
          </w:p>
        </w:tc>
        <w:tc>
          <w:tcPr>
            <w:tcW w:w="2356" w:type="dxa"/>
          </w:tcPr>
          <w:p w14:paraId="0E148CAF" w14:textId="77777777" w:rsidR="00D92FDE" w:rsidRDefault="00D92FDE" w:rsidP="00805498">
            <w:pPr>
              <w:pStyle w:val="Tabletext"/>
              <w:ind w:firstLine="400"/>
              <w:jc w:val="center"/>
            </w:pPr>
            <w:r>
              <w:t>8014.95</w:t>
            </w:r>
          </w:p>
        </w:tc>
        <w:tc>
          <w:tcPr>
            <w:tcW w:w="2582" w:type="dxa"/>
          </w:tcPr>
          <w:p w14:paraId="4565BEEF" w14:textId="77777777" w:rsidR="00D92FDE" w:rsidRDefault="00D92FDE" w:rsidP="00805498">
            <w:pPr>
              <w:pStyle w:val="Tabletext"/>
              <w:ind w:firstLine="400"/>
              <w:jc w:val="center"/>
            </w:pPr>
            <w:r>
              <w:t>118</w:t>
            </w:r>
          </w:p>
        </w:tc>
        <w:tc>
          <w:tcPr>
            <w:tcW w:w="2872" w:type="dxa"/>
          </w:tcPr>
          <w:p w14:paraId="6B5ABADA" w14:textId="77777777" w:rsidR="00D92FDE" w:rsidRDefault="00D92FDE" w:rsidP="00805498">
            <w:pPr>
              <w:pStyle w:val="Tabletext"/>
              <w:ind w:firstLine="400"/>
              <w:jc w:val="center"/>
            </w:pPr>
            <w:r>
              <w:t>670</w:t>
            </w:r>
          </w:p>
        </w:tc>
      </w:tr>
      <w:tr w:rsidR="00D92FDE" w14:paraId="07D22C98" w14:textId="77777777" w:rsidTr="00805498">
        <w:trPr>
          <w:jc w:val="center"/>
        </w:trPr>
        <w:tc>
          <w:tcPr>
            <w:tcW w:w="1829" w:type="dxa"/>
          </w:tcPr>
          <w:p w14:paraId="4AB505A1" w14:textId="77777777" w:rsidR="00D92FDE" w:rsidRDefault="00D92FDE" w:rsidP="00805498">
            <w:pPr>
              <w:pStyle w:val="Tabletext"/>
              <w:ind w:firstLine="400"/>
              <w:jc w:val="center"/>
            </w:pPr>
            <w:r>
              <w:t>32</w:t>
            </w:r>
          </w:p>
        </w:tc>
        <w:tc>
          <w:tcPr>
            <w:tcW w:w="2356" w:type="dxa"/>
          </w:tcPr>
          <w:p w14:paraId="1DA5DA3E" w14:textId="77777777" w:rsidR="00D92FDE" w:rsidRDefault="00D92FDE" w:rsidP="00805498">
            <w:pPr>
              <w:pStyle w:val="Tabletext"/>
              <w:ind w:firstLine="400"/>
              <w:jc w:val="center"/>
            </w:pPr>
            <w:r>
              <w:t>8869.13</w:t>
            </w:r>
          </w:p>
        </w:tc>
        <w:tc>
          <w:tcPr>
            <w:tcW w:w="2582" w:type="dxa"/>
          </w:tcPr>
          <w:p w14:paraId="7EB22D73" w14:textId="77777777" w:rsidR="00D92FDE" w:rsidRDefault="00D92FDE" w:rsidP="00805498">
            <w:pPr>
              <w:pStyle w:val="Tabletext"/>
              <w:ind w:firstLine="400"/>
              <w:jc w:val="center"/>
            </w:pPr>
            <w:r>
              <w:t>106</w:t>
            </w:r>
          </w:p>
        </w:tc>
        <w:tc>
          <w:tcPr>
            <w:tcW w:w="2872" w:type="dxa"/>
          </w:tcPr>
          <w:p w14:paraId="14868612" w14:textId="77777777" w:rsidR="00D92FDE" w:rsidRDefault="00D92FDE" w:rsidP="00805498">
            <w:pPr>
              <w:pStyle w:val="Tabletext"/>
              <w:ind w:firstLine="400"/>
              <w:jc w:val="center"/>
            </w:pPr>
            <w:r>
              <w:t>676</w:t>
            </w:r>
          </w:p>
        </w:tc>
      </w:tr>
      <w:tr w:rsidR="00D92FDE" w14:paraId="43492605" w14:textId="77777777" w:rsidTr="00805498">
        <w:trPr>
          <w:jc w:val="center"/>
        </w:trPr>
        <w:tc>
          <w:tcPr>
            <w:tcW w:w="1829" w:type="dxa"/>
          </w:tcPr>
          <w:p w14:paraId="250584B5" w14:textId="77777777" w:rsidR="00D92FDE" w:rsidRDefault="00D92FDE" w:rsidP="00805498">
            <w:pPr>
              <w:pStyle w:val="Tabletext"/>
              <w:ind w:firstLine="400"/>
              <w:jc w:val="center"/>
            </w:pPr>
            <w:r>
              <w:t>33</w:t>
            </w:r>
          </w:p>
        </w:tc>
        <w:tc>
          <w:tcPr>
            <w:tcW w:w="2356" w:type="dxa"/>
          </w:tcPr>
          <w:p w14:paraId="5FC0E426" w14:textId="77777777" w:rsidR="00D92FDE" w:rsidRDefault="00D92FDE" w:rsidP="00805498">
            <w:pPr>
              <w:pStyle w:val="Tabletext"/>
              <w:ind w:firstLine="400"/>
              <w:jc w:val="center"/>
            </w:pPr>
            <w:r>
              <w:t>9813.82</w:t>
            </w:r>
          </w:p>
        </w:tc>
        <w:tc>
          <w:tcPr>
            <w:tcW w:w="2582" w:type="dxa"/>
          </w:tcPr>
          <w:p w14:paraId="05FD8231" w14:textId="77777777" w:rsidR="00D92FDE" w:rsidRDefault="00D92FDE" w:rsidP="00805498">
            <w:pPr>
              <w:pStyle w:val="Tabletext"/>
              <w:ind w:firstLine="400"/>
              <w:jc w:val="center"/>
            </w:pPr>
            <w:r>
              <w:t>96</w:t>
            </w:r>
          </w:p>
        </w:tc>
        <w:tc>
          <w:tcPr>
            <w:tcW w:w="2872" w:type="dxa"/>
          </w:tcPr>
          <w:p w14:paraId="697832FE" w14:textId="77777777" w:rsidR="00D92FDE" w:rsidRDefault="00D92FDE" w:rsidP="00805498">
            <w:pPr>
              <w:pStyle w:val="Tabletext"/>
              <w:ind w:firstLine="400"/>
              <w:jc w:val="center"/>
            </w:pPr>
            <w:r>
              <w:t>681</w:t>
            </w:r>
          </w:p>
        </w:tc>
      </w:tr>
      <w:tr w:rsidR="00D92FDE" w14:paraId="72F7567D" w14:textId="77777777" w:rsidTr="00805498">
        <w:trPr>
          <w:jc w:val="center"/>
        </w:trPr>
        <w:tc>
          <w:tcPr>
            <w:tcW w:w="1829" w:type="dxa"/>
          </w:tcPr>
          <w:p w14:paraId="68446F4C" w14:textId="77777777" w:rsidR="00D92FDE" w:rsidRDefault="00D92FDE" w:rsidP="00805498">
            <w:pPr>
              <w:pStyle w:val="Tabletext"/>
              <w:ind w:firstLine="400"/>
              <w:jc w:val="center"/>
            </w:pPr>
            <w:r>
              <w:t>34</w:t>
            </w:r>
          </w:p>
        </w:tc>
        <w:tc>
          <w:tcPr>
            <w:tcW w:w="2356" w:type="dxa"/>
          </w:tcPr>
          <w:p w14:paraId="246E9C84" w14:textId="77777777" w:rsidR="00D92FDE" w:rsidRDefault="00D92FDE" w:rsidP="00805498">
            <w:pPr>
              <w:pStyle w:val="Tabletext"/>
              <w:ind w:firstLine="400"/>
              <w:jc w:val="center"/>
            </w:pPr>
            <w:r>
              <w:t>10858.63</w:t>
            </w:r>
          </w:p>
        </w:tc>
        <w:tc>
          <w:tcPr>
            <w:tcW w:w="2582" w:type="dxa"/>
          </w:tcPr>
          <w:p w14:paraId="427728A1" w14:textId="77777777" w:rsidR="00D92FDE" w:rsidRDefault="00D92FDE" w:rsidP="00805498">
            <w:pPr>
              <w:pStyle w:val="Tabletext"/>
              <w:ind w:firstLine="400"/>
              <w:jc w:val="center"/>
            </w:pPr>
            <w:r>
              <w:t>86</w:t>
            </w:r>
          </w:p>
        </w:tc>
        <w:tc>
          <w:tcPr>
            <w:tcW w:w="2872" w:type="dxa"/>
          </w:tcPr>
          <w:p w14:paraId="705E7690" w14:textId="77777777" w:rsidR="00D92FDE" w:rsidRDefault="00D92FDE" w:rsidP="00805498">
            <w:pPr>
              <w:pStyle w:val="Tabletext"/>
              <w:ind w:firstLine="400"/>
              <w:jc w:val="center"/>
            </w:pPr>
            <w:r>
              <w:t>686</w:t>
            </w:r>
          </w:p>
        </w:tc>
      </w:tr>
    </w:tbl>
    <w:p w14:paraId="15BDF412" w14:textId="77777777" w:rsidR="00D92FDE" w:rsidRDefault="00D92FDE" w:rsidP="00D92FDE">
      <w:pPr>
        <w:pStyle w:val="Tablefin"/>
        <w:ind w:firstLine="280"/>
        <w:rPr>
          <w:sz w:val="16"/>
          <w:szCs w:val="16"/>
        </w:rPr>
      </w:pPr>
    </w:p>
    <w:p w14:paraId="3349175A" w14:textId="77777777" w:rsidR="00D92FDE" w:rsidRDefault="00D92FDE" w:rsidP="00D92FDE">
      <w:pPr>
        <w:pStyle w:val="TableNo"/>
      </w:pPr>
      <w:r>
        <w:lastRenderedPageBreak/>
        <w:t>表</w:t>
      </w:r>
      <w:r>
        <w:t>8</w:t>
      </w:r>
      <w:r>
        <w:t>（</w:t>
      </w:r>
      <w:r>
        <w:rPr>
          <w:rFonts w:ascii="STKaiti" w:eastAsia="STKaiti" w:hAnsi="STKaiti" w:cs="STKaiti" w:hint="eastAsia"/>
        </w:rPr>
        <w:t>完</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829"/>
        <w:gridCol w:w="2356"/>
        <w:gridCol w:w="2582"/>
        <w:gridCol w:w="2872"/>
      </w:tblGrid>
      <w:tr w:rsidR="00D92FDE" w14:paraId="2527B00E" w14:textId="77777777" w:rsidTr="00805498">
        <w:trPr>
          <w:tblHeader/>
          <w:jc w:val="center"/>
        </w:trPr>
        <w:tc>
          <w:tcPr>
            <w:tcW w:w="1829" w:type="dxa"/>
            <w:tcBorders>
              <w:bottom w:val="single" w:sz="6" w:space="0" w:color="auto"/>
            </w:tcBorders>
          </w:tcPr>
          <w:p w14:paraId="1611B61C" w14:textId="77777777" w:rsidR="00D92FDE" w:rsidRDefault="00D92FDE" w:rsidP="00805498">
            <w:pPr>
              <w:pStyle w:val="Tablehead"/>
              <w:ind w:firstLine="402"/>
            </w:pPr>
            <w:r>
              <w:rPr>
                <w:rFonts w:hint="eastAsia"/>
                <w:szCs w:val="22"/>
                <w:lang w:eastAsia="zh-CN"/>
              </w:rPr>
              <w:t>滤波器索引</w:t>
            </w:r>
          </w:p>
        </w:tc>
        <w:tc>
          <w:tcPr>
            <w:tcW w:w="2356" w:type="dxa"/>
            <w:tcBorders>
              <w:bottom w:val="single" w:sz="6" w:space="0" w:color="auto"/>
            </w:tcBorders>
          </w:tcPr>
          <w:p w14:paraId="4083FE8E" w14:textId="77777777" w:rsidR="00D92FDE" w:rsidRDefault="00D92FDE" w:rsidP="00805498">
            <w:pPr>
              <w:pStyle w:val="Tablehead"/>
              <w:ind w:firstLine="402"/>
            </w:pPr>
            <w:r>
              <w:rPr>
                <w:szCs w:val="22"/>
              </w:rPr>
              <w:t>中心频率</w:t>
            </w:r>
            <w:r>
              <w:rPr>
                <w:szCs w:val="22"/>
              </w:rPr>
              <w:t>/</w:t>
            </w:r>
            <w:r>
              <w:rPr>
                <w:szCs w:val="22"/>
              </w:rPr>
              <w:t>赫兹</w:t>
            </w:r>
          </w:p>
        </w:tc>
        <w:tc>
          <w:tcPr>
            <w:tcW w:w="2582" w:type="dxa"/>
            <w:tcBorders>
              <w:bottom w:val="single" w:sz="6" w:space="0" w:color="auto"/>
            </w:tcBorders>
          </w:tcPr>
          <w:p w14:paraId="22C951C6" w14:textId="77777777" w:rsidR="00D92FDE" w:rsidRDefault="00D92FDE" w:rsidP="00805498">
            <w:pPr>
              <w:pStyle w:val="Tablehead"/>
              <w:ind w:firstLine="402"/>
              <w:rPr>
                <w:lang w:val="en-GB"/>
              </w:rPr>
            </w:pPr>
            <w:r>
              <w:rPr>
                <w:szCs w:val="22"/>
                <w:lang w:val="en-GB"/>
              </w:rPr>
              <w:t>脉冲响应</w:t>
            </w:r>
            <w:r>
              <w:rPr>
                <w:szCs w:val="22"/>
                <w:lang w:val="en-GB"/>
              </w:rPr>
              <w:t>/</w:t>
            </w:r>
            <w:r>
              <w:rPr>
                <w:szCs w:val="22"/>
                <w:lang w:val="en-GB"/>
              </w:rPr>
              <w:t>样本长度</w:t>
            </w:r>
          </w:p>
        </w:tc>
        <w:tc>
          <w:tcPr>
            <w:tcW w:w="2872" w:type="dxa"/>
            <w:tcBorders>
              <w:bottom w:val="single" w:sz="6" w:space="0" w:color="auto"/>
            </w:tcBorders>
          </w:tcPr>
          <w:p w14:paraId="2052D7A6" w14:textId="77777777" w:rsidR="00D92FDE" w:rsidRDefault="00D92FDE" w:rsidP="00805498">
            <w:pPr>
              <w:pStyle w:val="Tablehead"/>
              <w:ind w:firstLine="402"/>
            </w:pPr>
            <w:r>
              <w:rPr>
                <w:szCs w:val="22"/>
              </w:rPr>
              <w:t>额外延迟</w:t>
            </w:r>
            <w:r>
              <w:rPr>
                <w:szCs w:val="22"/>
              </w:rPr>
              <w:t>/</w:t>
            </w:r>
            <w:r>
              <w:rPr>
                <w:szCs w:val="22"/>
              </w:rPr>
              <w:t>样本</w:t>
            </w:r>
          </w:p>
        </w:tc>
      </w:tr>
      <w:tr w:rsidR="00D92FDE" w14:paraId="26BDC939" w14:textId="77777777" w:rsidTr="00805498">
        <w:trPr>
          <w:tblHeader/>
          <w:jc w:val="center"/>
        </w:trPr>
        <w:tc>
          <w:tcPr>
            <w:tcW w:w="1829" w:type="dxa"/>
            <w:tcBorders>
              <w:bottom w:val="single" w:sz="12" w:space="0" w:color="auto"/>
            </w:tcBorders>
          </w:tcPr>
          <w:p w14:paraId="7E99DE20" w14:textId="77777777" w:rsidR="00D92FDE" w:rsidRDefault="00D92FDE" w:rsidP="00805498">
            <w:pPr>
              <w:pStyle w:val="Tabletext"/>
              <w:ind w:firstLine="400"/>
              <w:jc w:val="center"/>
              <w:rPr>
                <w:bCs/>
                <w:i/>
                <w:szCs w:val="22"/>
              </w:rPr>
            </w:pPr>
            <w:r>
              <w:rPr>
                <w:bCs/>
                <w:i/>
                <w:szCs w:val="22"/>
              </w:rPr>
              <w:t>k</w:t>
            </w:r>
          </w:p>
        </w:tc>
        <w:tc>
          <w:tcPr>
            <w:tcW w:w="2356" w:type="dxa"/>
            <w:tcBorders>
              <w:bottom w:val="single" w:sz="12" w:space="0" w:color="auto"/>
            </w:tcBorders>
          </w:tcPr>
          <w:p w14:paraId="6FEB780B" w14:textId="77777777" w:rsidR="00D92FDE" w:rsidRDefault="00D92FDE" w:rsidP="00805498">
            <w:pPr>
              <w:pStyle w:val="Tabletext"/>
              <w:ind w:firstLine="400"/>
              <w:jc w:val="center"/>
              <w:rPr>
                <w:bCs/>
                <w:iCs/>
                <w:szCs w:val="22"/>
              </w:rPr>
            </w:pPr>
            <w:r>
              <w:rPr>
                <w:bCs/>
                <w:i/>
                <w:szCs w:val="22"/>
              </w:rPr>
              <w:t>f</w:t>
            </w:r>
            <w:r>
              <w:rPr>
                <w:i/>
                <w:position w:val="-4"/>
                <w:szCs w:val="22"/>
              </w:rPr>
              <w:t>c</w:t>
            </w:r>
            <w:r>
              <w:rPr>
                <w:i/>
                <w:iCs/>
                <w:szCs w:val="22"/>
              </w:rPr>
              <w:t>[k]</w:t>
            </w:r>
          </w:p>
        </w:tc>
        <w:tc>
          <w:tcPr>
            <w:tcW w:w="2582" w:type="dxa"/>
            <w:tcBorders>
              <w:bottom w:val="single" w:sz="12" w:space="0" w:color="auto"/>
            </w:tcBorders>
          </w:tcPr>
          <w:p w14:paraId="3769391B" w14:textId="77777777" w:rsidR="00D92FDE" w:rsidRDefault="00D92FDE" w:rsidP="00805498">
            <w:pPr>
              <w:pStyle w:val="Tabletext"/>
              <w:ind w:firstLine="400"/>
              <w:jc w:val="center"/>
              <w:rPr>
                <w:bCs/>
                <w:iCs/>
                <w:szCs w:val="22"/>
              </w:rPr>
            </w:pPr>
            <w:r>
              <w:rPr>
                <w:bCs/>
                <w:i/>
                <w:szCs w:val="22"/>
              </w:rPr>
              <w:t>N</w:t>
            </w:r>
            <w:r>
              <w:rPr>
                <w:i/>
                <w:iCs/>
                <w:szCs w:val="22"/>
              </w:rPr>
              <w:t>[k]</w:t>
            </w:r>
          </w:p>
        </w:tc>
        <w:tc>
          <w:tcPr>
            <w:tcW w:w="2872" w:type="dxa"/>
            <w:tcBorders>
              <w:bottom w:val="single" w:sz="12" w:space="0" w:color="auto"/>
            </w:tcBorders>
          </w:tcPr>
          <w:p w14:paraId="5AC08511" w14:textId="77777777" w:rsidR="00D92FDE" w:rsidRDefault="00D92FDE" w:rsidP="00805498">
            <w:pPr>
              <w:pStyle w:val="Tabletext"/>
              <w:ind w:firstLine="400"/>
              <w:jc w:val="center"/>
              <w:rPr>
                <w:bCs/>
                <w:iCs/>
                <w:szCs w:val="22"/>
              </w:rPr>
            </w:pPr>
            <w:r>
              <w:rPr>
                <w:bCs/>
                <w:i/>
                <w:szCs w:val="22"/>
              </w:rPr>
              <w:t>D</w:t>
            </w:r>
            <w:r>
              <w:rPr>
                <w:i/>
                <w:iCs/>
                <w:szCs w:val="22"/>
              </w:rPr>
              <w:t>[k]</w:t>
            </w:r>
          </w:p>
        </w:tc>
      </w:tr>
      <w:tr w:rsidR="00D92FDE" w14:paraId="2F2ED620" w14:textId="77777777" w:rsidTr="00805498">
        <w:trPr>
          <w:jc w:val="center"/>
        </w:trPr>
        <w:tc>
          <w:tcPr>
            <w:tcW w:w="1829" w:type="dxa"/>
          </w:tcPr>
          <w:p w14:paraId="59DD66B3" w14:textId="77777777" w:rsidR="00D92FDE" w:rsidRDefault="00D92FDE" w:rsidP="00805498">
            <w:pPr>
              <w:pStyle w:val="Tabletext"/>
              <w:ind w:firstLine="400"/>
              <w:jc w:val="center"/>
            </w:pPr>
            <w:r>
              <w:t>35</w:t>
            </w:r>
          </w:p>
        </w:tc>
        <w:tc>
          <w:tcPr>
            <w:tcW w:w="2356" w:type="dxa"/>
          </w:tcPr>
          <w:p w14:paraId="1DB9B673" w14:textId="77777777" w:rsidR="00D92FDE" w:rsidRDefault="00D92FDE" w:rsidP="00805498">
            <w:pPr>
              <w:pStyle w:val="Tabletext"/>
              <w:ind w:firstLine="400"/>
              <w:jc w:val="center"/>
            </w:pPr>
            <w:r>
              <w:t>12014.24</w:t>
            </w:r>
          </w:p>
        </w:tc>
        <w:tc>
          <w:tcPr>
            <w:tcW w:w="2582" w:type="dxa"/>
          </w:tcPr>
          <w:p w14:paraId="78990FF3" w14:textId="77777777" w:rsidR="00D92FDE" w:rsidRDefault="00D92FDE" w:rsidP="00805498">
            <w:pPr>
              <w:pStyle w:val="Tabletext"/>
              <w:ind w:firstLine="400"/>
              <w:jc w:val="center"/>
            </w:pPr>
            <w:r>
              <w:t>78</w:t>
            </w:r>
          </w:p>
        </w:tc>
        <w:tc>
          <w:tcPr>
            <w:tcW w:w="2872" w:type="dxa"/>
          </w:tcPr>
          <w:p w14:paraId="2305C3A2" w14:textId="77777777" w:rsidR="00D92FDE" w:rsidRDefault="00D92FDE" w:rsidP="00805498">
            <w:pPr>
              <w:pStyle w:val="Tabletext"/>
              <w:ind w:firstLine="400"/>
              <w:jc w:val="center"/>
            </w:pPr>
            <w:r>
              <w:t>690</w:t>
            </w:r>
          </w:p>
        </w:tc>
      </w:tr>
      <w:tr w:rsidR="00D92FDE" w14:paraId="221629C9" w14:textId="77777777" w:rsidTr="00805498">
        <w:trPr>
          <w:jc w:val="center"/>
        </w:trPr>
        <w:tc>
          <w:tcPr>
            <w:tcW w:w="1829" w:type="dxa"/>
          </w:tcPr>
          <w:p w14:paraId="32D94CE9" w14:textId="77777777" w:rsidR="00D92FDE" w:rsidRDefault="00D92FDE" w:rsidP="00805498">
            <w:pPr>
              <w:pStyle w:val="Tabletext"/>
              <w:ind w:firstLine="400"/>
              <w:jc w:val="center"/>
            </w:pPr>
            <w:r>
              <w:t>36</w:t>
            </w:r>
          </w:p>
        </w:tc>
        <w:tc>
          <w:tcPr>
            <w:tcW w:w="2356" w:type="dxa"/>
          </w:tcPr>
          <w:p w14:paraId="556864D4" w14:textId="77777777" w:rsidR="00D92FDE" w:rsidRDefault="00D92FDE" w:rsidP="00805498">
            <w:pPr>
              <w:pStyle w:val="Tabletext"/>
              <w:ind w:firstLine="400"/>
              <w:jc w:val="center"/>
            </w:pPr>
            <w:r>
              <w:t>13292.44</w:t>
            </w:r>
          </w:p>
        </w:tc>
        <w:tc>
          <w:tcPr>
            <w:tcW w:w="2582" w:type="dxa"/>
          </w:tcPr>
          <w:p w14:paraId="20F0FF38" w14:textId="77777777" w:rsidR="00D92FDE" w:rsidRDefault="00D92FDE" w:rsidP="00805498">
            <w:pPr>
              <w:pStyle w:val="Tabletext"/>
              <w:ind w:firstLine="400"/>
              <w:jc w:val="center"/>
            </w:pPr>
            <w:r>
              <w:t>70</w:t>
            </w:r>
          </w:p>
        </w:tc>
        <w:tc>
          <w:tcPr>
            <w:tcW w:w="2872" w:type="dxa"/>
          </w:tcPr>
          <w:p w14:paraId="587BD7E4" w14:textId="77777777" w:rsidR="00D92FDE" w:rsidRDefault="00D92FDE" w:rsidP="00805498">
            <w:pPr>
              <w:pStyle w:val="Tabletext"/>
              <w:ind w:firstLine="400"/>
              <w:jc w:val="center"/>
            </w:pPr>
            <w:r>
              <w:t>694</w:t>
            </w:r>
          </w:p>
        </w:tc>
      </w:tr>
      <w:tr w:rsidR="00D92FDE" w14:paraId="4A4022AF" w14:textId="77777777" w:rsidTr="00805498">
        <w:trPr>
          <w:jc w:val="center"/>
        </w:trPr>
        <w:tc>
          <w:tcPr>
            <w:tcW w:w="1829" w:type="dxa"/>
          </w:tcPr>
          <w:p w14:paraId="474DC355" w14:textId="77777777" w:rsidR="00D92FDE" w:rsidRDefault="00D92FDE" w:rsidP="00805498">
            <w:pPr>
              <w:pStyle w:val="Tabletext"/>
              <w:ind w:firstLine="400"/>
              <w:jc w:val="center"/>
            </w:pPr>
            <w:r>
              <w:t>37</w:t>
            </w:r>
          </w:p>
        </w:tc>
        <w:tc>
          <w:tcPr>
            <w:tcW w:w="2356" w:type="dxa"/>
          </w:tcPr>
          <w:p w14:paraId="0D4B8061" w14:textId="77777777" w:rsidR="00D92FDE" w:rsidRDefault="00D92FDE" w:rsidP="00805498">
            <w:pPr>
              <w:pStyle w:val="Tabletext"/>
              <w:ind w:firstLine="400"/>
              <w:jc w:val="center"/>
            </w:pPr>
            <w:r>
              <w:t>14706.26</w:t>
            </w:r>
          </w:p>
        </w:tc>
        <w:tc>
          <w:tcPr>
            <w:tcW w:w="2582" w:type="dxa"/>
          </w:tcPr>
          <w:p w14:paraId="2488BD51" w14:textId="77777777" w:rsidR="00D92FDE" w:rsidRDefault="00D92FDE" w:rsidP="00805498">
            <w:pPr>
              <w:pStyle w:val="Tabletext"/>
              <w:ind w:firstLine="400"/>
              <w:jc w:val="center"/>
            </w:pPr>
            <w:r>
              <w:t>64</w:t>
            </w:r>
          </w:p>
        </w:tc>
        <w:tc>
          <w:tcPr>
            <w:tcW w:w="2872" w:type="dxa"/>
          </w:tcPr>
          <w:p w14:paraId="2CD3891F" w14:textId="77777777" w:rsidR="00D92FDE" w:rsidRDefault="00D92FDE" w:rsidP="00805498">
            <w:pPr>
              <w:pStyle w:val="Tabletext"/>
              <w:ind w:firstLine="400"/>
              <w:jc w:val="center"/>
            </w:pPr>
            <w:r>
              <w:t>697</w:t>
            </w:r>
          </w:p>
        </w:tc>
      </w:tr>
      <w:tr w:rsidR="00D92FDE" w14:paraId="0E6188CE" w14:textId="77777777" w:rsidTr="00805498">
        <w:trPr>
          <w:jc w:val="center"/>
        </w:trPr>
        <w:tc>
          <w:tcPr>
            <w:tcW w:w="1829" w:type="dxa"/>
          </w:tcPr>
          <w:p w14:paraId="197F64CD" w14:textId="77777777" w:rsidR="00D92FDE" w:rsidRDefault="00D92FDE" w:rsidP="00805498">
            <w:pPr>
              <w:pStyle w:val="Tabletext"/>
              <w:ind w:firstLine="400"/>
              <w:jc w:val="center"/>
            </w:pPr>
            <w:r>
              <w:t>38</w:t>
            </w:r>
          </w:p>
        </w:tc>
        <w:tc>
          <w:tcPr>
            <w:tcW w:w="2356" w:type="dxa"/>
          </w:tcPr>
          <w:p w14:paraId="474ABC0D" w14:textId="77777777" w:rsidR="00D92FDE" w:rsidRDefault="00D92FDE" w:rsidP="00805498">
            <w:pPr>
              <w:pStyle w:val="Tabletext"/>
              <w:ind w:firstLine="400"/>
              <w:jc w:val="center"/>
            </w:pPr>
            <w:r>
              <w:t>16270.13</w:t>
            </w:r>
          </w:p>
        </w:tc>
        <w:tc>
          <w:tcPr>
            <w:tcW w:w="2582" w:type="dxa"/>
          </w:tcPr>
          <w:p w14:paraId="191D25AD" w14:textId="77777777" w:rsidR="00D92FDE" w:rsidRDefault="00D92FDE" w:rsidP="00805498">
            <w:pPr>
              <w:pStyle w:val="Tabletext"/>
              <w:ind w:firstLine="400"/>
              <w:jc w:val="center"/>
            </w:pPr>
            <w:r>
              <w:t>58</w:t>
            </w:r>
          </w:p>
        </w:tc>
        <w:tc>
          <w:tcPr>
            <w:tcW w:w="2872" w:type="dxa"/>
          </w:tcPr>
          <w:p w14:paraId="0E3B275B" w14:textId="77777777" w:rsidR="00D92FDE" w:rsidRDefault="00D92FDE" w:rsidP="00805498">
            <w:pPr>
              <w:pStyle w:val="Tabletext"/>
              <w:ind w:firstLine="400"/>
              <w:jc w:val="center"/>
            </w:pPr>
            <w:r>
              <w:t>700</w:t>
            </w:r>
          </w:p>
        </w:tc>
      </w:tr>
      <w:tr w:rsidR="00D92FDE" w14:paraId="0B9ED6C4" w14:textId="77777777" w:rsidTr="00805498">
        <w:trPr>
          <w:jc w:val="center"/>
        </w:trPr>
        <w:tc>
          <w:tcPr>
            <w:tcW w:w="1829" w:type="dxa"/>
          </w:tcPr>
          <w:p w14:paraId="4ECA09E5" w14:textId="77777777" w:rsidR="00D92FDE" w:rsidRDefault="00D92FDE" w:rsidP="00805498">
            <w:pPr>
              <w:pStyle w:val="Tabletext"/>
              <w:ind w:firstLine="400"/>
              <w:jc w:val="center"/>
            </w:pPr>
            <w:r>
              <w:t>39</w:t>
            </w:r>
          </w:p>
        </w:tc>
        <w:tc>
          <w:tcPr>
            <w:tcW w:w="2356" w:type="dxa"/>
          </w:tcPr>
          <w:p w14:paraId="37EA85D6" w14:textId="77777777" w:rsidR="00D92FDE" w:rsidRDefault="00D92FDE" w:rsidP="00805498">
            <w:pPr>
              <w:pStyle w:val="Tabletext"/>
              <w:ind w:firstLine="400"/>
              <w:jc w:val="center"/>
            </w:pPr>
            <w:r>
              <w:t>18000.02</w:t>
            </w:r>
          </w:p>
        </w:tc>
        <w:tc>
          <w:tcPr>
            <w:tcW w:w="2582" w:type="dxa"/>
          </w:tcPr>
          <w:p w14:paraId="3B1D2EF2" w14:textId="77777777" w:rsidR="00D92FDE" w:rsidRDefault="00D92FDE" w:rsidP="00805498">
            <w:pPr>
              <w:pStyle w:val="Tabletext"/>
              <w:ind w:firstLine="400"/>
              <w:jc w:val="center"/>
            </w:pPr>
            <w:r>
              <w:t>52</w:t>
            </w:r>
          </w:p>
        </w:tc>
        <w:tc>
          <w:tcPr>
            <w:tcW w:w="2872" w:type="dxa"/>
          </w:tcPr>
          <w:p w14:paraId="699EC956" w14:textId="77777777" w:rsidR="00D92FDE" w:rsidRDefault="00D92FDE" w:rsidP="00805498">
            <w:pPr>
              <w:pStyle w:val="Tabletext"/>
              <w:ind w:firstLine="400"/>
              <w:jc w:val="center"/>
            </w:pPr>
            <w:r>
              <w:t>703</w:t>
            </w:r>
          </w:p>
        </w:tc>
      </w:tr>
    </w:tbl>
    <w:p w14:paraId="67A1CD9B" w14:textId="77777777" w:rsidR="00D92FDE" w:rsidRDefault="00D92FDE" w:rsidP="00D92FDE">
      <w:pPr>
        <w:pStyle w:val="Tablefin"/>
        <w:rPr>
          <w:sz w:val="2"/>
        </w:rPr>
      </w:pPr>
    </w:p>
    <w:p w14:paraId="45599A2F" w14:textId="77777777" w:rsidR="00D92FDE" w:rsidRDefault="00D92FDE" w:rsidP="00D92FDE">
      <w:pPr>
        <w:pStyle w:val="Equation"/>
        <w:ind w:firstLineChars="200" w:firstLine="480"/>
        <w:rPr>
          <w:szCs w:val="24"/>
          <w:lang w:val="en-GB" w:eastAsia="zh-CN"/>
        </w:rPr>
      </w:pPr>
      <w:r>
        <w:rPr>
          <w:szCs w:val="24"/>
          <w:lang w:val="en-GB" w:eastAsia="zh-CN"/>
        </w:rPr>
        <w:t>中心频率范围从</w:t>
      </w:r>
      <w:r>
        <w:rPr>
          <w:szCs w:val="24"/>
          <w:lang w:val="en-GB" w:eastAsia="zh-CN"/>
        </w:rPr>
        <w:t>50</w:t>
      </w:r>
      <w:r>
        <w:rPr>
          <w:szCs w:val="24"/>
          <w:lang w:val="en-GB" w:eastAsia="zh-CN"/>
        </w:rPr>
        <w:t>赫兹到</w:t>
      </w:r>
      <w:r>
        <w:rPr>
          <w:szCs w:val="24"/>
          <w:lang w:val="en-GB" w:eastAsia="zh-CN"/>
        </w:rPr>
        <w:t>18 000</w:t>
      </w:r>
      <w:r>
        <w:rPr>
          <w:szCs w:val="24"/>
          <w:lang w:val="en-GB" w:eastAsia="zh-CN"/>
        </w:rPr>
        <w:t>赫兹。听觉</w:t>
      </w:r>
      <w:r>
        <w:rPr>
          <w:rFonts w:hint="eastAsia"/>
          <w:szCs w:val="24"/>
          <w:lang w:val="en-GB" w:eastAsia="zh-CN"/>
        </w:rPr>
        <w:t>音高标度</w:t>
      </w:r>
      <w:r>
        <w:rPr>
          <w:szCs w:val="24"/>
          <w:lang w:val="en-GB" w:eastAsia="zh-CN"/>
        </w:rPr>
        <w:t>是根据</w:t>
      </w:r>
      <w:r>
        <w:rPr>
          <w:rFonts w:hint="eastAsia"/>
          <w:szCs w:val="24"/>
          <w:lang w:val="en-GB" w:eastAsia="zh-CN"/>
        </w:rPr>
        <w:t>[</w:t>
      </w:r>
      <w:r>
        <w:rPr>
          <w:szCs w:val="24"/>
          <w:lang w:val="en-GB" w:eastAsia="zh-CN"/>
        </w:rPr>
        <w:t>Schroeder</w:t>
      </w:r>
      <w:r>
        <w:rPr>
          <w:rFonts w:ascii="STKaiti" w:eastAsia="STKaiti" w:hAnsi="STKaiti" w:cs="STKaiti" w:hint="eastAsia"/>
          <w:szCs w:val="24"/>
          <w:lang w:val="en-GB" w:eastAsia="zh-CN"/>
        </w:rPr>
        <w:t>等人</w:t>
      </w:r>
      <w:r>
        <w:rPr>
          <w:szCs w:val="24"/>
          <w:lang w:val="en-GB" w:eastAsia="zh-CN"/>
        </w:rPr>
        <w:t>，</w:t>
      </w:r>
      <w:r>
        <w:rPr>
          <w:szCs w:val="24"/>
          <w:lang w:val="en-GB" w:eastAsia="zh-CN"/>
        </w:rPr>
        <w:t>1979</w:t>
      </w:r>
      <w:r>
        <w:rPr>
          <w:rFonts w:hint="eastAsia"/>
          <w:szCs w:val="24"/>
          <w:lang w:val="en-US" w:eastAsia="zh-CN"/>
        </w:rPr>
        <w:t>年</w:t>
      </w:r>
      <w:r>
        <w:rPr>
          <w:rFonts w:hint="eastAsia"/>
          <w:szCs w:val="24"/>
          <w:lang w:val="en-GB" w:eastAsia="zh-CN"/>
        </w:rPr>
        <w:t>]</w:t>
      </w:r>
      <w:r>
        <w:rPr>
          <w:szCs w:val="24"/>
          <w:lang w:val="en-GB" w:eastAsia="zh-CN"/>
        </w:rPr>
        <w:t>给出的近似值计算的</w:t>
      </w:r>
      <w:r>
        <w:rPr>
          <w:rFonts w:hint="eastAsia"/>
          <w:szCs w:val="24"/>
          <w:lang w:val="en-GB" w:eastAsia="zh-CN"/>
        </w:rPr>
        <w:t>：</w:t>
      </w:r>
    </w:p>
    <w:p w14:paraId="197CE5FA" w14:textId="77777777" w:rsidR="00D92FDE" w:rsidRDefault="00D92FDE" w:rsidP="00D92FDE">
      <w:pPr>
        <w:pStyle w:val="Equation"/>
        <w:spacing w:before="0"/>
        <w:rPr>
          <w:szCs w:val="24"/>
          <w:lang w:val="en-GB" w:eastAsia="zh-CN"/>
        </w:rPr>
      </w:pPr>
      <w:r>
        <w:rPr>
          <w:szCs w:val="24"/>
          <w:lang w:val="en-GB" w:eastAsia="zh-CN"/>
        </w:rPr>
        <w:tab/>
      </w:r>
      <w:r>
        <w:rPr>
          <w:szCs w:val="24"/>
          <w:lang w:val="en-GB" w:eastAsia="zh-CN"/>
        </w:rPr>
        <w:tab/>
      </w:r>
      <m:oMath>
        <m:r>
          <w:rPr>
            <w:rFonts w:ascii="Cambria Math"/>
            <w:szCs w:val="24"/>
          </w:rPr>
          <m:t>z</m:t>
        </m:r>
        <m:r>
          <w:rPr>
            <w:rFonts w:ascii="Cambria Math"/>
            <w:szCs w:val="24"/>
            <w:lang w:val="en-GB"/>
          </w:rPr>
          <m:t>/</m:t>
        </m:r>
        <m:r>
          <w:rPr>
            <w:rFonts w:ascii="Cambria Math"/>
            <w:szCs w:val="24"/>
          </w:rPr>
          <m:t>Bark</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7</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r>
          <m:rPr>
            <m:nor/>
          </m:rPr>
          <w:rPr>
            <w:rFonts w:ascii="Cambria Math"/>
            <w:szCs w:val="24"/>
            <w:lang w:val="en-GB"/>
          </w:rPr>
          <m:t>arsinh</m:t>
        </m:r>
        <m:d>
          <m:dPr>
            <m:ctrlPr>
              <w:rPr>
                <w:rFonts w:ascii="Cambria Math" w:hAnsi="Cambria Math"/>
                <w:i/>
                <w:szCs w:val="24"/>
              </w:rPr>
            </m:ctrlPr>
          </m:dPr>
          <m:e>
            <m:f>
              <m:fPr>
                <m:ctrlPr>
                  <w:rPr>
                    <w:rFonts w:ascii="Cambria Math" w:hAnsi="Cambria Math"/>
                    <w:i/>
                    <w:szCs w:val="24"/>
                  </w:rPr>
                </m:ctrlPr>
              </m:fPr>
              <m:num>
                <m:r>
                  <w:rPr>
                    <w:rFonts w:ascii="Cambria Math"/>
                    <w:szCs w:val="24"/>
                  </w:rPr>
                  <m:t>f</m:t>
                </m:r>
                <m:r>
                  <w:rPr>
                    <w:rFonts w:ascii="Cambria Math"/>
                    <w:szCs w:val="24"/>
                    <w:lang w:val="en-GB"/>
                  </w:rPr>
                  <m:t>/</m:t>
                </m:r>
                <m:r>
                  <m:rPr>
                    <m:nor/>
                  </m:rPr>
                  <w:rPr>
                    <w:rFonts w:ascii="Cambria Math"/>
                    <w:szCs w:val="24"/>
                    <w:lang w:val="en-GB"/>
                  </w:rPr>
                  <m:t>Hz</m:t>
                </m:r>
                <m:ctrlPr>
                  <w:rPr>
                    <w:rFonts w:ascii="Cambria Math" w:hAnsi="Cambria Math"/>
                    <w:szCs w:val="24"/>
                  </w:rPr>
                </m:ctrlPr>
              </m:num>
              <m:den>
                <m:r>
                  <w:rPr>
                    <w:rFonts w:ascii="Cambria Math"/>
                    <w:szCs w:val="24"/>
                    <w:lang w:val="en-GB"/>
                  </w:rPr>
                  <m:t>650</m:t>
                </m:r>
              </m:den>
            </m:f>
          </m:e>
        </m:d>
      </m:oMath>
      <w:r>
        <w:rPr>
          <w:szCs w:val="24"/>
          <w:lang w:val="en-GB" w:eastAsia="zh-CN"/>
        </w:rPr>
        <w:tab/>
      </w:r>
      <w:r>
        <w:rPr>
          <w:rFonts w:hint="eastAsia"/>
          <w:szCs w:val="24"/>
          <w:lang w:val="en-GB" w:eastAsia="zh-CN"/>
        </w:rPr>
        <w:t>（</w:t>
      </w:r>
      <w:r>
        <w:rPr>
          <w:szCs w:val="24"/>
          <w:lang w:val="en-GB" w:eastAsia="zh-CN"/>
        </w:rPr>
        <w:t>30</w:t>
      </w:r>
      <w:r>
        <w:rPr>
          <w:rFonts w:hint="eastAsia"/>
          <w:szCs w:val="24"/>
          <w:lang w:val="en-GB" w:eastAsia="zh-CN"/>
        </w:rPr>
        <w:t>）</w:t>
      </w:r>
    </w:p>
    <w:p w14:paraId="678F66AF" w14:textId="77777777" w:rsidR="00D92FDE" w:rsidRDefault="00D92FDE" w:rsidP="00D92FDE">
      <w:pPr>
        <w:ind w:firstLineChars="200" w:firstLine="480"/>
        <w:rPr>
          <w:szCs w:val="24"/>
          <w:lang w:val="en-GB" w:eastAsia="zh-CN"/>
        </w:rPr>
      </w:pPr>
      <w:r>
        <w:rPr>
          <w:szCs w:val="24"/>
          <w:lang w:val="en-GB" w:eastAsia="zh-CN"/>
        </w:rPr>
        <w:t>音高单位被命名为</w:t>
      </w:r>
      <w:r>
        <w:rPr>
          <w:rFonts w:ascii="STKaiti" w:eastAsia="STKaiti" w:hAnsi="STKaiti" w:cs="STKaiti" w:hint="eastAsia"/>
          <w:szCs w:val="24"/>
          <w:lang w:val="en-GB" w:eastAsia="zh-CN"/>
        </w:rPr>
        <w:t>“巴克”</w:t>
      </w:r>
      <w:r>
        <w:rPr>
          <w:szCs w:val="24"/>
          <w:lang w:val="en-GB" w:eastAsia="zh-CN"/>
        </w:rPr>
        <w:t>（尽管该</w:t>
      </w:r>
      <w:r>
        <w:rPr>
          <w:rFonts w:hint="eastAsia"/>
          <w:szCs w:val="24"/>
          <w:lang w:val="en-US" w:eastAsia="zh-CN"/>
        </w:rPr>
        <w:t>标度</w:t>
      </w:r>
      <w:r>
        <w:rPr>
          <w:szCs w:val="24"/>
          <w:lang w:val="en-GB" w:eastAsia="zh-CN"/>
        </w:rPr>
        <w:t>并不完全代表</w:t>
      </w:r>
      <w:r>
        <w:rPr>
          <w:rFonts w:hint="eastAsia"/>
          <w:szCs w:val="24"/>
          <w:lang w:val="en-GB" w:eastAsia="zh-CN"/>
        </w:rPr>
        <w:t>[</w:t>
      </w:r>
      <w:r>
        <w:rPr>
          <w:szCs w:val="24"/>
          <w:lang w:val="en-GB" w:eastAsia="zh-CN"/>
        </w:rPr>
        <w:t>Zwicker</w:t>
      </w:r>
      <w:r>
        <w:rPr>
          <w:szCs w:val="24"/>
          <w:lang w:val="en-GB" w:eastAsia="zh-CN"/>
        </w:rPr>
        <w:t>和</w:t>
      </w:r>
      <w:r>
        <w:rPr>
          <w:szCs w:val="24"/>
          <w:lang w:val="en-GB" w:eastAsia="zh-CN"/>
        </w:rPr>
        <w:t>Feldtkeller</w:t>
      </w:r>
      <w:r>
        <w:rPr>
          <w:szCs w:val="24"/>
          <w:lang w:val="en-GB" w:eastAsia="zh-CN"/>
        </w:rPr>
        <w:t>，</w:t>
      </w:r>
      <w:r>
        <w:rPr>
          <w:szCs w:val="24"/>
          <w:lang w:val="en-GB" w:eastAsia="zh-CN"/>
        </w:rPr>
        <w:t>1967</w:t>
      </w:r>
      <w:r>
        <w:rPr>
          <w:rFonts w:hint="eastAsia"/>
          <w:szCs w:val="24"/>
          <w:lang w:val="en-US" w:eastAsia="zh-CN"/>
        </w:rPr>
        <w:t>年</w:t>
      </w:r>
      <w:r>
        <w:rPr>
          <w:rFonts w:hint="eastAsia"/>
          <w:szCs w:val="24"/>
          <w:lang w:val="en-GB" w:eastAsia="zh-CN"/>
        </w:rPr>
        <w:t>]</w:t>
      </w:r>
      <w:r>
        <w:rPr>
          <w:szCs w:val="24"/>
          <w:lang w:val="en-GB" w:eastAsia="zh-CN"/>
        </w:rPr>
        <w:t>定义的</w:t>
      </w:r>
      <w:r>
        <w:rPr>
          <w:rFonts w:hint="eastAsia"/>
          <w:szCs w:val="24"/>
          <w:lang w:val="en-GB" w:eastAsia="zh-CN"/>
        </w:rPr>
        <w:t>巴克标度</w:t>
      </w:r>
      <w:r>
        <w:rPr>
          <w:szCs w:val="24"/>
          <w:lang w:val="en-GB" w:eastAsia="zh-CN"/>
        </w:rPr>
        <w:t>）。</w:t>
      </w:r>
    </w:p>
    <w:p w14:paraId="036330A1" w14:textId="77777777" w:rsidR="00D92FDE" w:rsidRDefault="00D92FDE" w:rsidP="00D92FDE">
      <w:pPr>
        <w:ind w:firstLineChars="200" w:firstLine="480"/>
        <w:rPr>
          <w:szCs w:val="24"/>
          <w:lang w:val="en-GB" w:eastAsia="zh-CN"/>
        </w:rPr>
      </w:pPr>
      <w:r>
        <w:rPr>
          <w:szCs w:val="24"/>
          <w:lang w:val="en-GB" w:eastAsia="zh-CN"/>
        </w:rPr>
        <w:t>为了使所有滤波器具有相等的延迟，每个滤波器的输入延迟</w:t>
      </w:r>
      <w:r>
        <w:rPr>
          <w:i/>
          <w:lang w:val="en-GB" w:eastAsia="zh-CN"/>
        </w:rPr>
        <w:t>D</w:t>
      </w:r>
      <w:r>
        <w:rPr>
          <w:szCs w:val="24"/>
          <w:lang w:val="en-GB" w:eastAsia="zh-CN"/>
        </w:rPr>
        <w:t>个样本，其中</w:t>
      </w:r>
      <w:r>
        <w:rPr>
          <w:i/>
          <w:lang w:val="en-GB" w:eastAsia="zh-CN"/>
        </w:rPr>
        <w:t>D</w:t>
      </w:r>
      <w:r>
        <w:rPr>
          <w:szCs w:val="24"/>
          <w:lang w:val="en-GB" w:eastAsia="zh-CN"/>
        </w:rPr>
        <w:t>是其脉冲响应长度与具有最长脉冲响应的滤波器的脉冲响应长度之差的一半</w:t>
      </w:r>
      <w:r>
        <w:rPr>
          <w:rStyle w:val="FootnoteReference"/>
          <w:lang w:val="en-GB" w:eastAsia="zh-CN"/>
        </w:rPr>
        <w:footnoteReference w:customMarkFollows="1" w:id="3"/>
        <w:t>3</w:t>
      </w:r>
      <w:r>
        <w:rPr>
          <w:rFonts w:hint="eastAsia"/>
          <w:szCs w:val="24"/>
          <w:lang w:val="en-GB" w:eastAsia="zh-CN"/>
        </w:rPr>
        <w:t>：</w:t>
      </w:r>
    </w:p>
    <w:p w14:paraId="0F4D36EE" w14:textId="77777777" w:rsidR="00D92FDE" w:rsidRDefault="00D92FDE" w:rsidP="00D92FDE">
      <w:pPr>
        <w:pStyle w:val="Equation"/>
        <w:spacing w:before="0"/>
        <w:rPr>
          <w:szCs w:val="24"/>
          <w:lang w:val="en-GB" w:eastAsia="zh-CN"/>
        </w:rPr>
      </w:pPr>
      <w:r>
        <w:rPr>
          <w:szCs w:val="24"/>
          <w:lang w:val="en-GB" w:eastAsia="zh-CN"/>
        </w:rPr>
        <w:tab/>
      </w:r>
      <w:r>
        <w:rPr>
          <w:szCs w:val="24"/>
          <w:lang w:val="en-GB" w:eastAsia="zh-CN"/>
        </w:rPr>
        <w:tab/>
      </w:r>
      <m:oMath>
        <m:r>
          <w:rPr>
            <w:rFonts w:ascii="Cambria Math"/>
            <w:szCs w:val="24"/>
            <w:lang w:eastAsia="zh-CN"/>
          </w:rPr>
          <m:t>D[k]</m:t>
        </m:r>
        <m:r>
          <w:rPr>
            <w:rFonts w:ascii="Cambria Math"/>
            <w:szCs w:val="24"/>
            <w:lang w:eastAsia="zh-CN"/>
          </w:rPr>
          <m:t> </m:t>
        </m:r>
        <m:r>
          <w:rPr>
            <w:rFonts w:ascii="Cambria Math"/>
            <w:szCs w:val="24"/>
            <w:lang w:eastAsia="zh-CN"/>
          </w:rPr>
          <m:t>=</m:t>
        </m:r>
        <m:r>
          <w:rPr>
            <w:rFonts w:ascii="Cambria Math"/>
            <w:szCs w:val="24"/>
            <w:lang w:eastAsia="zh-CN"/>
          </w:rPr>
          <m:t> </m:t>
        </m:r>
        <m:r>
          <w:rPr>
            <w:rFonts w:ascii="Cambria Math"/>
            <w:szCs w:val="24"/>
            <w:lang w:eastAsia="zh-CN"/>
          </w:rPr>
          <m:t>1</m:t>
        </m:r>
        <m:r>
          <w:rPr>
            <w:rFonts w:ascii="Cambria Math"/>
            <w:szCs w:val="24"/>
            <w:lang w:eastAsia="zh-CN"/>
          </w:rPr>
          <m:t> </m:t>
        </m:r>
        <m:r>
          <w:rPr>
            <w:rFonts w:ascii="Cambria Math"/>
            <w:szCs w:val="24"/>
            <w:lang w:eastAsia="zh-CN"/>
          </w:rPr>
          <m:t>+</m:t>
        </m:r>
        <m:r>
          <w:rPr>
            <w:rFonts w:ascii="Cambria Math"/>
            <w:szCs w:val="24"/>
            <w:lang w:eastAsia="zh-CN"/>
          </w:rPr>
          <m:t> </m:t>
        </m:r>
        <m:f>
          <m:fPr>
            <m:ctrlPr>
              <w:rPr>
                <w:rFonts w:ascii="Cambria Math" w:hAnsi="Cambria Math"/>
                <w:i/>
                <w:szCs w:val="24"/>
              </w:rPr>
            </m:ctrlPr>
          </m:fPr>
          <m:num>
            <m:r>
              <w:rPr>
                <w:rFonts w:ascii="Cambria Math"/>
                <w:szCs w:val="24"/>
                <w:lang w:eastAsia="zh-CN"/>
              </w:rPr>
              <m:t>1</m:t>
            </m:r>
          </m:num>
          <m:den>
            <m:r>
              <w:rPr>
                <w:rFonts w:ascii="Cambria Math"/>
                <w:szCs w:val="24"/>
                <w:lang w:eastAsia="zh-CN"/>
              </w:rPr>
              <m:t>2</m:t>
            </m:r>
          </m:den>
        </m:f>
        <m:d>
          <m:dPr>
            <m:ctrlPr>
              <w:rPr>
                <w:rFonts w:ascii="Cambria Math" w:hAnsi="Cambria Math"/>
                <w:i/>
                <w:szCs w:val="24"/>
              </w:rPr>
            </m:ctrlPr>
          </m:dPr>
          <m:e>
            <m:r>
              <w:rPr>
                <w:rFonts w:ascii="Cambria Math"/>
                <w:szCs w:val="24"/>
                <w:lang w:eastAsia="zh-CN"/>
              </w:rPr>
              <m:t>N[0]</m:t>
            </m:r>
            <m:r>
              <w:rPr>
                <w:rFonts w:ascii="Cambria Math"/>
                <w:szCs w:val="24"/>
                <w:lang w:eastAsia="zh-CN"/>
              </w:rPr>
              <m:t> - </m:t>
            </m:r>
            <m:r>
              <w:rPr>
                <w:rFonts w:ascii="Cambria Math"/>
                <w:szCs w:val="24"/>
                <w:lang w:eastAsia="zh-CN"/>
              </w:rPr>
              <m:t>N[k]</m:t>
            </m:r>
          </m:e>
        </m:d>
      </m:oMath>
      <w:r>
        <w:rPr>
          <w:szCs w:val="24"/>
          <w:lang w:val="en-GB" w:eastAsia="zh-CN"/>
        </w:rPr>
        <w:tab/>
      </w:r>
      <w:r>
        <w:rPr>
          <w:rFonts w:hint="eastAsia"/>
          <w:szCs w:val="24"/>
          <w:lang w:val="en-GB" w:eastAsia="zh-CN"/>
        </w:rPr>
        <w:t>（</w:t>
      </w:r>
      <w:r>
        <w:rPr>
          <w:szCs w:val="24"/>
          <w:lang w:val="en-GB" w:eastAsia="zh-CN"/>
        </w:rPr>
        <w:t>31</w:t>
      </w:r>
      <w:r>
        <w:rPr>
          <w:rFonts w:hint="eastAsia"/>
          <w:szCs w:val="24"/>
          <w:lang w:val="en-GB" w:eastAsia="zh-CN"/>
        </w:rPr>
        <w:t>）</w:t>
      </w:r>
    </w:p>
    <w:p w14:paraId="204102E8" w14:textId="77777777" w:rsidR="00D92FDE" w:rsidRDefault="00D92FDE" w:rsidP="00D92FDE">
      <w:pPr>
        <w:ind w:firstLineChars="200" w:firstLine="480"/>
        <w:rPr>
          <w:lang w:val="en-GB" w:eastAsia="zh-CN"/>
        </w:rPr>
      </w:pPr>
      <w:r>
        <w:rPr>
          <w:szCs w:val="24"/>
          <w:lang w:val="en-GB" w:eastAsia="zh-CN"/>
        </w:rPr>
        <w:t>滤波器输出以系数</w:t>
      </w:r>
      <w:r>
        <w:rPr>
          <w:szCs w:val="24"/>
          <w:lang w:val="en-GB" w:eastAsia="zh-CN"/>
        </w:rPr>
        <w:t>32</w:t>
      </w:r>
      <w:r>
        <w:rPr>
          <w:szCs w:val="24"/>
          <w:lang w:val="en-GB" w:eastAsia="zh-CN"/>
        </w:rPr>
        <w:t>进行二次采样，即所有滤波器的每第</w:t>
      </w:r>
      <w:r>
        <w:rPr>
          <w:szCs w:val="24"/>
          <w:lang w:val="en-GB" w:eastAsia="zh-CN"/>
        </w:rPr>
        <w:t>32</w:t>
      </w:r>
      <w:r>
        <w:rPr>
          <w:szCs w:val="24"/>
          <w:lang w:val="en-GB" w:eastAsia="zh-CN"/>
        </w:rPr>
        <w:t>个输入样本计算一次</w:t>
      </w:r>
      <w:r>
        <w:rPr>
          <w:szCs w:val="24"/>
          <w:lang w:val="en-GB" w:eastAsia="zh-CN"/>
        </w:rPr>
        <w:br/>
      </w:r>
      <w:r>
        <w:rPr>
          <w:szCs w:val="24"/>
          <w:lang w:val="en-GB" w:eastAsia="zh-CN"/>
        </w:rPr>
        <w:t>输出值</w:t>
      </w:r>
      <w:r>
        <w:rPr>
          <w:rStyle w:val="FootnoteReference"/>
          <w:lang w:val="en-GB" w:eastAsia="zh-CN"/>
        </w:rPr>
        <w:footnoteReference w:customMarkFollows="1" w:id="4"/>
        <w:t>4</w:t>
      </w:r>
      <w:r>
        <w:rPr>
          <w:szCs w:val="24"/>
          <w:lang w:val="en-GB" w:eastAsia="zh-CN"/>
        </w:rPr>
        <w:t>。</w:t>
      </w:r>
    </w:p>
    <w:p w14:paraId="79194BD4" w14:textId="77777777" w:rsidR="00D92FDE" w:rsidRDefault="00D92FDE" w:rsidP="00D92FDE">
      <w:pPr>
        <w:pStyle w:val="Heading3"/>
        <w:rPr>
          <w:lang w:val="en-US" w:eastAsia="zh-CN"/>
        </w:rPr>
      </w:pPr>
      <w:bookmarkStart w:id="399" w:name="_Toc425054123"/>
      <w:bookmarkStart w:id="400" w:name="_Toc415385229"/>
      <w:r>
        <w:rPr>
          <w:lang w:val="en-GB" w:eastAsia="zh-CN"/>
        </w:rPr>
        <w:t>2.2.6</w:t>
      </w:r>
      <w:r>
        <w:rPr>
          <w:lang w:val="en-GB" w:eastAsia="zh-CN"/>
        </w:rPr>
        <w:tab/>
      </w:r>
      <w:bookmarkEnd w:id="399"/>
      <w:bookmarkEnd w:id="400"/>
      <w:r>
        <w:rPr>
          <w:lang w:val="en-GB" w:eastAsia="zh-CN"/>
        </w:rPr>
        <w:t>外耳和中耳</w:t>
      </w:r>
      <w:r>
        <w:rPr>
          <w:rFonts w:hint="eastAsia"/>
          <w:lang w:val="en-US" w:eastAsia="zh-CN"/>
        </w:rPr>
        <w:t>滤波</w:t>
      </w:r>
    </w:p>
    <w:p w14:paraId="5A7F0424" w14:textId="77777777" w:rsidR="00D92FDE" w:rsidRDefault="00D92FDE" w:rsidP="00D92FDE">
      <w:pPr>
        <w:ind w:firstLineChars="200" w:firstLine="480"/>
        <w:rPr>
          <w:szCs w:val="24"/>
          <w:lang w:val="en-GB" w:eastAsia="zh-CN"/>
        </w:rPr>
      </w:pPr>
      <w:r>
        <w:rPr>
          <w:szCs w:val="24"/>
          <w:lang w:val="en-GB" w:eastAsia="zh-CN"/>
        </w:rPr>
        <w:t>外耳和中耳的频率响应由应用于滤波器输出的频率相关加权函数建模（等式（</w:t>
      </w:r>
      <w:r>
        <w:rPr>
          <w:szCs w:val="24"/>
          <w:lang w:val="en-GB" w:eastAsia="zh-CN"/>
        </w:rPr>
        <w:t>32</w:t>
      </w:r>
      <w:r>
        <w:rPr>
          <w:szCs w:val="24"/>
          <w:lang w:val="en-GB" w:eastAsia="zh-CN"/>
        </w:rPr>
        <w:t>））。</w:t>
      </w:r>
    </w:p>
    <w:p w14:paraId="55CECA4B" w14:textId="77777777" w:rsidR="00D92FDE" w:rsidRDefault="00D92FDE" w:rsidP="00D92FDE">
      <w:pPr>
        <w:pStyle w:val="Equation"/>
        <w:spacing w:before="0"/>
      </w:pPr>
      <w:r>
        <w:rPr>
          <w:szCs w:val="24"/>
          <w:lang w:val="en-GB" w:eastAsia="zh-CN"/>
        </w:rPr>
        <w:tab/>
      </w:r>
      <w:r w:rsidRPr="00A318F4">
        <w:rPr>
          <w:noProof/>
          <w:position w:val="-30"/>
          <w:sz w:val="20"/>
        </w:rPr>
        <w:object w:dxaOrig="8120" w:dyaOrig="999" w14:anchorId="5B4684A2">
          <v:shape id="_x0000_i1039" type="#_x0000_t75" alt="" style="width:404.95pt;height:49.55pt;mso-width-percent:0;mso-height-percent:0;mso-width-percent:0;mso-height-percent:0" o:ole="">
            <v:imagedata r:id="rId54" o:title=""/>
          </v:shape>
          <o:OLEObject Type="Embed" ProgID="Equation.3" ShapeID="_x0000_i1039" DrawAspect="Content" ObjectID="_1771743915" r:id="rId55"/>
        </w:object>
      </w:r>
      <w:r>
        <w:rPr>
          <w:szCs w:val="24"/>
        </w:rPr>
        <w:tab/>
      </w:r>
      <w:r>
        <w:rPr>
          <w:rFonts w:hint="eastAsia"/>
          <w:szCs w:val="24"/>
          <w:lang w:eastAsia="zh-CN"/>
        </w:rPr>
        <w:t>（</w:t>
      </w:r>
      <w:r>
        <w:rPr>
          <w:szCs w:val="24"/>
        </w:rPr>
        <w:t>32</w:t>
      </w:r>
      <w:r>
        <w:rPr>
          <w:rFonts w:hint="eastAsia"/>
          <w:szCs w:val="24"/>
          <w:lang w:eastAsia="zh-CN"/>
        </w:rPr>
        <w:t>）</w:t>
      </w:r>
    </w:p>
    <w:p w14:paraId="79338AB1" w14:textId="77777777" w:rsidR="00D92FDE" w:rsidRDefault="00D92FDE" w:rsidP="00D92FDE">
      <w:pPr>
        <w:pStyle w:val="Heading4"/>
        <w:rPr>
          <w:sz w:val="8"/>
        </w:rPr>
      </w:pPr>
      <w:r>
        <w:t>2.2.6.1</w:t>
      </w:r>
      <w:r>
        <w:tab/>
      </w:r>
      <w:r>
        <w:rPr>
          <w:szCs w:val="24"/>
        </w:rPr>
        <w:t>伪代码</w:t>
      </w:r>
    </w:p>
    <w:tbl>
      <w:tblPr>
        <w:tblW w:w="0" w:type="auto"/>
        <w:tblLayout w:type="fixed"/>
        <w:tblLook w:val="04A0" w:firstRow="1" w:lastRow="0" w:firstColumn="1" w:lastColumn="0" w:noHBand="0" w:noVBand="1"/>
      </w:tblPr>
      <w:tblGrid>
        <w:gridCol w:w="2943"/>
        <w:gridCol w:w="5579"/>
      </w:tblGrid>
      <w:tr w:rsidR="00D92FDE" w14:paraId="46FA488D" w14:textId="77777777" w:rsidTr="00805498">
        <w:tc>
          <w:tcPr>
            <w:tcW w:w="2943" w:type="dxa"/>
          </w:tcPr>
          <w:p w14:paraId="495C9446" w14:textId="77777777" w:rsidR="00D92FDE" w:rsidRDefault="00D92FDE" w:rsidP="00805498">
            <w:pPr>
              <w:pStyle w:val="Tablefin"/>
              <w:spacing w:before="60"/>
              <w:rPr>
                <w:sz w:val="22"/>
                <w:szCs w:val="22"/>
              </w:rPr>
            </w:pPr>
            <w:r>
              <w:rPr>
                <w:sz w:val="22"/>
                <w:szCs w:val="22"/>
              </w:rPr>
              <w:t xml:space="preserve">/* </w:t>
            </w:r>
            <w:r>
              <w:rPr>
                <w:sz w:val="22"/>
                <w:szCs w:val="22"/>
              </w:rPr>
              <w:t>输入</w:t>
            </w:r>
            <w:r>
              <w:rPr>
                <w:sz w:val="22"/>
                <w:szCs w:val="22"/>
              </w:rPr>
              <w:t xml:space="preserve"> */</w:t>
            </w:r>
          </w:p>
        </w:tc>
        <w:tc>
          <w:tcPr>
            <w:tcW w:w="5579" w:type="dxa"/>
          </w:tcPr>
          <w:p w14:paraId="7FB11186" w14:textId="77777777" w:rsidR="00D92FDE" w:rsidRDefault="00D92FDE" w:rsidP="00805498">
            <w:pPr>
              <w:spacing w:before="60"/>
              <w:rPr>
                <w:sz w:val="22"/>
                <w:szCs w:val="22"/>
              </w:rPr>
            </w:pPr>
          </w:p>
        </w:tc>
      </w:tr>
      <w:tr w:rsidR="00D92FDE" w14:paraId="4756F70F" w14:textId="77777777" w:rsidTr="00805498">
        <w:tc>
          <w:tcPr>
            <w:tcW w:w="2943" w:type="dxa"/>
          </w:tcPr>
          <w:p w14:paraId="0ABE2144" w14:textId="77777777" w:rsidR="00D92FDE" w:rsidRDefault="00D92FDE" w:rsidP="00805498">
            <w:pPr>
              <w:spacing w:before="60"/>
              <w:rPr>
                <w:sz w:val="22"/>
                <w:szCs w:val="22"/>
              </w:rPr>
            </w:pPr>
            <w:r>
              <w:rPr>
                <w:sz w:val="22"/>
                <w:szCs w:val="22"/>
              </w:rPr>
              <w:t>out_re,out_im</w:t>
            </w:r>
          </w:p>
        </w:tc>
        <w:tc>
          <w:tcPr>
            <w:tcW w:w="5579" w:type="dxa"/>
          </w:tcPr>
          <w:p w14:paraId="3B0EF197" w14:textId="77777777" w:rsidR="00D92FDE" w:rsidRDefault="00D92FDE" w:rsidP="00805498">
            <w:pPr>
              <w:spacing w:before="60"/>
              <w:rPr>
                <w:sz w:val="22"/>
                <w:szCs w:val="22"/>
                <w:lang w:val="en-GB" w:eastAsia="zh-CN"/>
              </w:rPr>
            </w:pPr>
            <w:r>
              <w:rPr>
                <w:sz w:val="22"/>
                <w:szCs w:val="22"/>
                <w:lang w:val="en-GB" w:eastAsia="zh-CN"/>
              </w:rPr>
              <w:t>：</w:t>
            </w:r>
            <w:r>
              <w:rPr>
                <w:sz w:val="22"/>
                <w:szCs w:val="22"/>
                <w:lang w:val="en-GB" w:eastAsia="zh-CN"/>
              </w:rPr>
              <w:tab/>
            </w:r>
            <w:r>
              <w:rPr>
                <w:sz w:val="22"/>
                <w:szCs w:val="22"/>
                <w:lang w:val="en-GB" w:eastAsia="zh-CN"/>
              </w:rPr>
              <w:t>滤波器组输出（实部和虚部）</w:t>
            </w:r>
          </w:p>
        </w:tc>
      </w:tr>
      <w:tr w:rsidR="00D92FDE" w14:paraId="0C6BE524" w14:textId="77777777" w:rsidTr="00805498">
        <w:tc>
          <w:tcPr>
            <w:tcW w:w="2943" w:type="dxa"/>
          </w:tcPr>
          <w:p w14:paraId="6E50E60B" w14:textId="77777777" w:rsidR="00D92FDE" w:rsidRDefault="00D92FDE" w:rsidP="00805498">
            <w:pPr>
              <w:spacing w:before="60"/>
              <w:rPr>
                <w:sz w:val="22"/>
                <w:szCs w:val="22"/>
              </w:rPr>
            </w:pPr>
            <w:r>
              <w:rPr>
                <w:sz w:val="22"/>
                <w:szCs w:val="22"/>
              </w:rPr>
              <w:t>W</w:t>
            </w:r>
          </w:p>
        </w:tc>
        <w:tc>
          <w:tcPr>
            <w:tcW w:w="5579" w:type="dxa"/>
          </w:tcPr>
          <w:p w14:paraId="30962DE8" w14:textId="77777777" w:rsidR="00D92FDE" w:rsidRDefault="00D92FDE" w:rsidP="00805498">
            <w:pPr>
              <w:spacing w:before="60"/>
              <w:rPr>
                <w:sz w:val="22"/>
                <w:szCs w:val="22"/>
                <w:lang w:eastAsia="zh-CN"/>
              </w:rPr>
            </w:pPr>
            <w:r>
              <w:rPr>
                <w:sz w:val="22"/>
                <w:szCs w:val="22"/>
                <w:lang w:eastAsia="zh-CN"/>
              </w:rPr>
              <w:t>：</w:t>
            </w:r>
            <w:r>
              <w:rPr>
                <w:sz w:val="22"/>
                <w:szCs w:val="22"/>
                <w:lang w:eastAsia="zh-CN"/>
              </w:rPr>
              <w:tab/>
            </w:r>
            <w:r>
              <w:rPr>
                <w:sz w:val="22"/>
                <w:szCs w:val="22"/>
                <w:lang w:eastAsia="zh-CN"/>
              </w:rPr>
              <w:t>加权函数（见等式（</w:t>
            </w:r>
            <w:r>
              <w:rPr>
                <w:sz w:val="22"/>
                <w:szCs w:val="22"/>
                <w:lang w:eastAsia="zh-CN"/>
              </w:rPr>
              <w:t>32</w:t>
            </w:r>
            <w:r>
              <w:rPr>
                <w:sz w:val="22"/>
                <w:szCs w:val="22"/>
                <w:lang w:eastAsia="zh-CN"/>
              </w:rPr>
              <w:t>））</w:t>
            </w:r>
          </w:p>
        </w:tc>
      </w:tr>
      <w:tr w:rsidR="00D92FDE" w14:paraId="785B168A" w14:textId="77777777" w:rsidTr="00805498">
        <w:tc>
          <w:tcPr>
            <w:tcW w:w="2943" w:type="dxa"/>
          </w:tcPr>
          <w:p w14:paraId="224250F9" w14:textId="77777777" w:rsidR="00D92FDE" w:rsidRDefault="00D92FDE" w:rsidP="00805498">
            <w:pPr>
              <w:spacing w:before="60"/>
              <w:rPr>
                <w:sz w:val="22"/>
                <w:szCs w:val="22"/>
              </w:rPr>
            </w:pPr>
            <w:r>
              <w:rPr>
                <w:sz w:val="22"/>
                <w:szCs w:val="22"/>
              </w:rPr>
              <w:t xml:space="preserve">/* </w:t>
            </w:r>
            <w:r>
              <w:rPr>
                <w:rFonts w:hint="eastAsia"/>
                <w:sz w:val="22"/>
                <w:szCs w:val="22"/>
                <w:lang w:val="en-US" w:eastAsia="zh-CN"/>
              </w:rPr>
              <w:t>输出</w:t>
            </w:r>
            <w:r>
              <w:rPr>
                <w:sz w:val="22"/>
                <w:szCs w:val="22"/>
              </w:rPr>
              <w:t xml:space="preserve"> */</w:t>
            </w:r>
          </w:p>
        </w:tc>
        <w:tc>
          <w:tcPr>
            <w:tcW w:w="5579" w:type="dxa"/>
          </w:tcPr>
          <w:p w14:paraId="65293174" w14:textId="77777777" w:rsidR="00D92FDE" w:rsidRDefault="00D92FDE" w:rsidP="00805498">
            <w:pPr>
              <w:spacing w:before="60"/>
              <w:rPr>
                <w:sz w:val="22"/>
                <w:szCs w:val="22"/>
              </w:rPr>
            </w:pPr>
          </w:p>
        </w:tc>
      </w:tr>
      <w:tr w:rsidR="00D92FDE" w14:paraId="4ED11513" w14:textId="77777777" w:rsidTr="00805498">
        <w:tc>
          <w:tcPr>
            <w:tcW w:w="2943" w:type="dxa"/>
          </w:tcPr>
          <w:p w14:paraId="597C9F72" w14:textId="77777777" w:rsidR="00D92FDE" w:rsidRDefault="00D92FDE" w:rsidP="00805498">
            <w:pPr>
              <w:spacing w:before="60"/>
              <w:rPr>
                <w:sz w:val="22"/>
                <w:szCs w:val="22"/>
              </w:rPr>
            </w:pPr>
            <w:r>
              <w:rPr>
                <w:sz w:val="22"/>
                <w:szCs w:val="22"/>
              </w:rPr>
              <w:t>out_re,out_im</w:t>
            </w:r>
          </w:p>
        </w:tc>
        <w:tc>
          <w:tcPr>
            <w:tcW w:w="5579" w:type="dxa"/>
          </w:tcPr>
          <w:p w14:paraId="1CFDC73C" w14:textId="77777777" w:rsidR="00D92FDE" w:rsidRDefault="00D92FDE" w:rsidP="00805498">
            <w:pPr>
              <w:spacing w:before="60"/>
              <w:rPr>
                <w:sz w:val="22"/>
                <w:szCs w:val="22"/>
              </w:rPr>
            </w:pPr>
            <w:r>
              <w:rPr>
                <w:sz w:val="22"/>
                <w:szCs w:val="22"/>
              </w:rPr>
              <w:t>：</w:t>
            </w:r>
            <w:r>
              <w:rPr>
                <w:sz w:val="22"/>
                <w:szCs w:val="22"/>
              </w:rPr>
              <w:tab/>
            </w:r>
            <w:r>
              <w:rPr>
                <w:sz w:val="22"/>
                <w:szCs w:val="22"/>
              </w:rPr>
              <w:t>滤波器组输出</w:t>
            </w:r>
          </w:p>
        </w:tc>
      </w:tr>
      <w:tr w:rsidR="00D92FDE" w14:paraId="1EB68C16" w14:textId="77777777" w:rsidTr="00805498">
        <w:tc>
          <w:tcPr>
            <w:tcW w:w="2943" w:type="dxa"/>
          </w:tcPr>
          <w:p w14:paraId="4622504B" w14:textId="77777777" w:rsidR="00D92FDE" w:rsidRDefault="00D92FDE" w:rsidP="00805498">
            <w:pPr>
              <w:spacing w:before="60"/>
              <w:rPr>
                <w:sz w:val="22"/>
                <w:szCs w:val="22"/>
              </w:rPr>
            </w:pPr>
            <w:r>
              <w:rPr>
                <w:sz w:val="22"/>
                <w:szCs w:val="22"/>
              </w:rPr>
              <w:t xml:space="preserve">/* </w:t>
            </w:r>
            <w:r>
              <w:rPr>
                <w:sz w:val="22"/>
                <w:szCs w:val="22"/>
              </w:rPr>
              <w:t>中间值</w:t>
            </w:r>
            <w:r>
              <w:rPr>
                <w:sz w:val="22"/>
                <w:szCs w:val="22"/>
              </w:rPr>
              <w:t xml:space="preserve"> */</w:t>
            </w:r>
          </w:p>
        </w:tc>
        <w:tc>
          <w:tcPr>
            <w:tcW w:w="5579" w:type="dxa"/>
          </w:tcPr>
          <w:p w14:paraId="2D6F37A5" w14:textId="77777777" w:rsidR="00D92FDE" w:rsidRDefault="00D92FDE" w:rsidP="00805498">
            <w:pPr>
              <w:spacing w:before="60"/>
              <w:rPr>
                <w:sz w:val="22"/>
                <w:szCs w:val="22"/>
              </w:rPr>
            </w:pPr>
          </w:p>
        </w:tc>
      </w:tr>
      <w:tr w:rsidR="00D92FDE" w14:paraId="2766FE35" w14:textId="77777777" w:rsidTr="00805498">
        <w:tc>
          <w:tcPr>
            <w:tcW w:w="2943" w:type="dxa"/>
          </w:tcPr>
          <w:p w14:paraId="5C28E4FC" w14:textId="77777777" w:rsidR="00D92FDE" w:rsidRDefault="00D92FDE" w:rsidP="00805498">
            <w:pPr>
              <w:spacing w:before="60"/>
              <w:rPr>
                <w:sz w:val="22"/>
                <w:szCs w:val="22"/>
              </w:rPr>
            </w:pPr>
            <w:r>
              <w:rPr>
                <w:sz w:val="22"/>
                <w:szCs w:val="22"/>
              </w:rPr>
              <w:t>k</w:t>
            </w:r>
          </w:p>
        </w:tc>
        <w:tc>
          <w:tcPr>
            <w:tcW w:w="5579" w:type="dxa"/>
          </w:tcPr>
          <w:p w14:paraId="27E56BD8" w14:textId="77777777" w:rsidR="00D92FDE" w:rsidRDefault="00D92FDE" w:rsidP="00805498">
            <w:pPr>
              <w:spacing w:before="60"/>
              <w:rPr>
                <w:sz w:val="22"/>
                <w:szCs w:val="22"/>
              </w:rPr>
            </w:pPr>
            <w:r>
              <w:rPr>
                <w:sz w:val="22"/>
                <w:szCs w:val="22"/>
              </w:rPr>
              <w:t>：</w:t>
            </w:r>
            <w:r>
              <w:rPr>
                <w:sz w:val="22"/>
                <w:szCs w:val="22"/>
              </w:rPr>
              <w:tab/>
            </w:r>
            <w:r>
              <w:rPr>
                <w:rFonts w:hint="eastAsia"/>
                <w:sz w:val="22"/>
                <w:szCs w:val="22"/>
                <w:lang w:eastAsia="zh-CN"/>
              </w:rPr>
              <w:t>滤波器</w:t>
            </w:r>
            <w:r>
              <w:rPr>
                <w:sz w:val="22"/>
                <w:szCs w:val="22"/>
              </w:rPr>
              <w:t>的索引</w:t>
            </w:r>
          </w:p>
        </w:tc>
      </w:tr>
      <w:tr w:rsidR="00D92FDE" w14:paraId="3EA67437" w14:textId="77777777" w:rsidTr="00805498">
        <w:tc>
          <w:tcPr>
            <w:tcW w:w="2943" w:type="dxa"/>
          </w:tcPr>
          <w:p w14:paraId="35330EB2" w14:textId="77777777" w:rsidR="00D92FDE" w:rsidRDefault="00D92FDE" w:rsidP="00805498">
            <w:pPr>
              <w:spacing w:before="60"/>
              <w:rPr>
                <w:sz w:val="22"/>
                <w:szCs w:val="22"/>
              </w:rPr>
            </w:pPr>
            <w:r>
              <w:rPr>
                <w:sz w:val="22"/>
                <w:szCs w:val="22"/>
              </w:rPr>
              <w:lastRenderedPageBreak/>
              <w:t>Wt</w:t>
            </w:r>
          </w:p>
        </w:tc>
        <w:tc>
          <w:tcPr>
            <w:tcW w:w="5579" w:type="dxa"/>
          </w:tcPr>
          <w:p w14:paraId="02C79B88" w14:textId="77777777" w:rsidR="00D92FDE" w:rsidRDefault="00D92FDE" w:rsidP="00805498">
            <w:pPr>
              <w:spacing w:before="60"/>
              <w:rPr>
                <w:sz w:val="22"/>
                <w:szCs w:val="22"/>
              </w:rPr>
            </w:pPr>
            <w:r>
              <w:rPr>
                <w:sz w:val="22"/>
                <w:szCs w:val="22"/>
              </w:rPr>
              <w:t>：</w:t>
            </w:r>
            <w:r>
              <w:rPr>
                <w:sz w:val="22"/>
                <w:szCs w:val="22"/>
              </w:rPr>
              <w:tab/>
            </w:r>
            <w:r>
              <w:rPr>
                <w:sz w:val="22"/>
                <w:szCs w:val="22"/>
              </w:rPr>
              <w:t>权重因数</w:t>
            </w:r>
          </w:p>
        </w:tc>
      </w:tr>
    </w:tbl>
    <w:p w14:paraId="12C54A96" w14:textId="77777777" w:rsidR="00D92FDE" w:rsidRDefault="00D92FDE" w:rsidP="00D92FDE">
      <w:pPr>
        <w:pStyle w:val="Tablefin"/>
        <w:rPr>
          <w:sz w:val="2"/>
        </w:rPr>
      </w:pPr>
    </w:p>
    <w:p w14:paraId="35CB167D"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96"/>
        <w:rPr>
          <w:rFonts w:ascii="Times New Roman" w:hAnsi="Times New Roman"/>
          <w:i/>
          <w:sz w:val="22"/>
          <w:lang w:eastAsia="zh-CN"/>
        </w:rPr>
      </w:pPr>
      <w:r>
        <w:rPr>
          <w:rFonts w:ascii="Times New Roman" w:hAnsi="Times New Roman"/>
          <w:i/>
          <w:sz w:val="22"/>
          <w:lang w:eastAsia="zh-CN"/>
        </w:rPr>
        <w:t xml:space="preserve">/* </w:t>
      </w:r>
      <w:r>
        <w:rPr>
          <w:rFonts w:ascii="STKaiti" w:eastAsia="STKaiti" w:hAnsi="STKaiti" w:cs="STKaiti" w:hint="eastAsia"/>
          <w:iCs/>
          <w:sz w:val="22"/>
          <w:lang w:eastAsia="zh-CN"/>
        </w:rPr>
        <w:t>外耳和中耳滤波</w:t>
      </w:r>
      <w:r>
        <w:rPr>
          <w:rFonts w:ascii="Times New Roman" w:hAnsi="Times New Roman"/>
          <w:i/>
          <w:sz w:val="22"/>
          <w:lang w:eastAsia="zh-CN"/>
        </w:rPr>
        <w:t xml:space="preserve"> */</w:t>
      </w:r>
    </w:p>
    <w:p w14:paraId="4B2A8384"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96"/>
        <w:rPr>
          <w:rFonts w:ascii="Times New Roman" w:hAnsi="Times New Roman"/>
          <w:sz w:val="22"/>
          <w:lang w:eastAsia="zh-CN"/>
        </w:rPr>
      </w:pPr>
      <w:r>
        <w:rPr>
          <w:rFonts w:ascii="Times New Roman" w:hAnsi="Times New Roman" w:hint="eastAsia"/>
          <w:sz w:val="22"/>
          <w:lang w:val="en-US" w:eastAsia="zh-CN"/>
        </w:rPr>
        <w:t>对于</w:t>
      </w:r>
      <w:r>
        <w:rPr>
          <w:rFonts w:ascii="Times New Roman" w:hAnsi="Times New Roman"/>
          <w:sz w:val="22"/>
          <w:lang w:eastAsia="zh-CN"/>
        </w:rPr>
        <w:t>(k=0..39)</w:t>
      </w:r>
    </w:p>
    <w:p w14:paraId="39042B15"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96"/>
        <w:rPr>
          <w:rFonts w:ascii="Times New Roman" w:hAnsi="Times New Roman"/>
          <w:sz w:val="22"/>
        </w:rPr>
      </w:pPr>
      <w:r>
        <w:rPr>
          <w:rFonts w:ascii="Times New Roman" w:hAnsi="Times New Roman"/>
          <w:sz w:val="22"/>
        </w:rPr>
        <w:t>{</w:t>
      </w:r>
    </w:p>
    <w:p w14:paraId="6FF58D15"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96"/>
        <w:rPr>
          <w:rFonts w:ascii="Times New Roman" w:hAnsi="Times New Roman"/>
          <w:sz w:val="22"/>
        </w:rPr>
      </w:pPr>
      <w:r>
        <w:rPr>
          <w:rFonts w:ascii="Times New Roman" w:hAnsi="Times New Roman"/>
          <w:sz w:val="22"/>
        </w:rPr>
        <w:tab/>
        <w:t>Wt</w:t>
      </w:r>
      <w:r>
        <w:rPr>
          <w:rFonts w:ascii="Times New Roman" w:hAnsi="Times New Roman"/>
          <w:sz w:val="22"/>
        </w:rPr>
        <w:tab/>
        <w:t xml:space="preserve"> = pow(10,W[k]/20)</w:t>
      </w:r>
    </w:p>
    <w:p w14:paraId="3A325145"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96"/>
        <w:rPr>
          <w:rFonts w:ascii="Times New Roman" w:hAnsi="Times New Roman"/>
          <w:sz w:val="22"/>
        </w:rPr>
      </w:pPr>
      <w:r>
        <w:rPr>
          <w:rFonts w:ascii="Times New Roman" w:hAnsi="Times New Roman"/>
          <w:sz w:val="22"/>
        </w:rPr>
        <w:tab/>
        <w:t>out_re[k]</w:t>
      </w:r>
      <w:r>
        <w:rPr>
          <w:rFonts w:ascii="Times New Roman" w:hAnsi="Times New Roman"/>
          <w:sz w:val="22"/>
        </w:rPr>
        <w:tab/>
        <w:t>*= Wt;</w:t>
      </w:r>
    </w:p>
    <w:p w14:paraId="37649A9C"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96"/>
        <w:rPr>
          <w:rFonts w:ascii="Times New Roman" w:hAnsi="Times New Roman"/>
          <w:sz w:val="22"/>
          <w:lang w:eastAsia="zh-CN"/>
        </w:rPr>
      </w:pPr>
      <w:r>
        <w:rPr>
          <w:rFonts w:ascii="Times New Roman" w:hAnsi="Times New Roman"/>
          <w:sz w:val="22"/>
        </w:rPr>
        <w:tab/>
      </w:r>
      <w:r>
        <w:rPr>
          <w:rFonts w:ascii="Times New Roman" w:hAnsi="Times New Roman"/>
          <w:sz w:val="22"/>
          <w:lang w:eastAsia="zh-CN"/>
        </w:rPr>
        <w:t>out_im[k]</w:t>
      </w:r>
      <w:r>
        <w:rPr>
          <w:rFonts w:ascii="Times New Roman" w:hAnsi="Times New Roman"/>
          <w:sz w:val="22"/>
          <w:lang w:eastAsia="zh-CN"/>
        </w:rPr>
        <w:tab/>
        <w:t>*= Wt;</w:t>
      </w:r>
    </w:p>
    <w:p w14:paraId="298C24A5"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after="136"/>
        <w:rPr>
          <w:rFonts w:ascii="Times New Roman" w:hAnsi="Times New Roman"/>
          <w:sz w:val="22"/>
          <w:lang w:eastAsia="zh-CN"/>
        </w:rPr>
      </w:pPr>
      <w:r>
        <w:rPr>
          <w:rFonts w:ascii="Times New Roman" w:hAnsi="Times New Roman"/>
          <w:sz w:val="22"/>
          <w:lang w:eastAsia="zh-CN"/>
        </w:rPr>
        <w:t>}</w:t>
      </w:r>
    </w:p>
    <w:p w14:paraId="00669CD8" w14:textId="77777777" w:rsidR="00D92FDE" w:rsidRDefault="00D92FDE" w:rsidP="00D92FDE">
      <w:pPr>
        <w:pStyle w:val="Heading3"/>
        <w:rPr>
          <w:szCs w:val="24"/>
          <w:lang w:val="en-GB" w:eastAsia="zh-CN"/>
        </w:rPr>
      </w:pPr>
      <w:bookmarkStart w:id="401" w:name="_Toc415385230"/>
      <w:bookmarkStart w:id="402" w:name="_Toc425054124"/>
      <w:r>
        <w:rPr>
          <w:lang w:val="en-GB" w:eastAsia="zh-CN"/>
        </w:rPr>
        <w:t>2.2.7</w:t>
      </w:r>
      <w:r>
        <w:rPr>
          <w:lang w:val="en-GB" w:eastAsia="zh-CN"/>
        </w:rPr>
        <w:tab/>
      </w:r>
      <w:bookmarkEnd w:id="401"/>
      <w:bookmarkEnd w:id="402"/>
      <w:r>
        <w:rPr>
          <w:szCs w:val="24"/>
          <w:lang w:val="en-GB" w:eastAsia="zh-CN"/>
        </w:rPr>
        <w:t>频域扩展</w:t>
      </w:r>
    </w:p>
    <w:p w14:paraId="7B9BC835" w14:textId="77777777" w:rsidR="00D92FDE" w:rsidRDefault="00D92FDE" w:rsidP="00D92FDE">
      <w:pPr>
        <w:ind w:firstLineChars="200" w:firstLine="480"/>
        <w:rPr>
          <w:szCs w:val="24"/>
          <w:lang w:val="en-GB" w:eastAsia="zh-CN"/>
        </w:rPr>
      </w:pPr>
      <w:r>
        <w:rPr>
          <w:szCs w:val="24"/>
          <w:lang w:val="en-GB" w:eastAsia="zh-CN"/>
        </w:rPr>
        <w:t>使用电平相关扩展函数在频率上</w:t>
      </w:r>
      <w:r>
        <w:rPr>
          <w:rFonts w:hint="eastAsia"/>
          <w:szCs w:val="24"/>
          <w:lang w:val="en-GB" w:eastAsia="zh-CN"/>
        </w:rPr>
        <w:t>模糊</w:t>
      </w:r>
      <w:r>
        <w:rPr>
          <w:szCs w:val="24"/>
          <w:lang w:val="en-GB" w:eastAsia="zh-CN"/>
        </w:rPr>
        <w:t>滤波器组的输出值。扩展函数是双边指数函数。较低的斜率始终为</w:t>
      </w:r>
      <w:r>
        <w:rPr>
          <w:szCs w:val="24"/>
          <w:lang w:val="en-GB" w:eastAsia="zh-CN"/>
        </w:rPr>
        <w:t>31</w:t>
      </w:r>
      <w:r>
        <w:rPr>
          <w:szCs w:val="24"/>
          <w:lang w:val="en-GB" w:eastAsia="zh-CN"/>
        </w:rPr>
        <w:t>分贝</w:t>
      </w:r>
      <w:r>
        <w:rPr>
          <w:szCs w:val="24"/>
          <w:lang w:val="en-GB" w:eastAsia="zh-CN"/>
        </w:rPr>
        <w:t>/</w:t>
      </w:r>
      <w:r>
        <w:rPr>
          <w:rFonts w:hint="eastAsia"/>
          <w:szCs w:val="24"/>
          <w:lang w:val="en-GB" w:eastAsia="zh-CN"/>
        </w:rPr>
        <w:t>巴克</w:t>
      </w:r>
      <w:r>
        <w:rPr>
          <w:szCs w:val="24"/>
          <w:lang w:val="en-GB" w:eastAsia="zh-CN"/>
        </w:rPr>
        <w:t>，较高的斜率在</w:t>
      </w:r>
      <w:r>
        <w:rPr>
          <w:szCs w:val="24"/>
          <w:lang w:val="en-GB" w:eastAsia="zh-CN"/>
        </w:rPr>
        <w:t>–24</w:t>
      </w:r>
      <w:r>
        <w:rPr>
          <w:szCs w:val="24"/>
          <w:lang w:val="en-GB" w:eastAsia="zh-CN"/>
        </w:rPr>
        <w:t>和</w:t>
      </w:r>
      <w:r>
        <w:rPr>
          <w:szCs w:val="24"/>
          <w:lang w:val="en-GB" w:eastAsia="zh-CN"/>
        </w:rPr>
        <w:t>–4</w:t>
      </w:r>
      <w:r>
        <w:rPr>
          <w:szCs w:val="24"/>
          <w:lang w:val="en-GB" w:eastAsia="zh-CN"/>
        </w:rPr>
        <w:t>分贝</w:t>
      </w:r>
      <w:r>
        <w:rPr>
          <w:szCs w:val="24"/>
          <w:lang w:val="en-GB" w:eastAsia="zh-CN"/>
        </w:rPr>
        <w:t>/</w:t>
      </w:r>
      <w:r>
        <w:rPr>
          <w:rFonts w:hint="eastAsia"/>
          <w:szCs w:val="24"/>
          <w:lang w:val="en-GB" w:eastAsia="zh-CN"/>
        </w:rPr>
        <w:t>巴克</w:t>
      </w:r>
      <w:r>
        <w:rPr>
          <w:szCs w:val="24"/>
          <w:lang w:val="en-GB" w:eastAsia="zh-CN"/>
        </w:rPr>
        <w:t>之间变化。</w:t>
      </w:r>
    </w:p>
    <w:p w14:paraId="225C8CDF" w14:textId="77777777" w:rsidR="00D92FDE" w:rsidRDefault="00D92FDE" w:rsidP="00D92FDE">
      <w:pPr>
        <w:ind w:firstLine="440"/>
        <w:rPr>
          <w:szCs w:val="24"/>
          <w:lang w:val="en-GB" w:eastAsia="zh-CN"/>
        </w:rPr>
      </w:pPr>
      <w:r>
        <w:rPr>
          <w:szCs w:val="24"/>
          <w:lang w:val="en-GB" w:eastAsia="zh-CN"/>
        </w:rPr>
        <w:t>上斜率</w:t>
      </w:r>
      <w:r>
        <w:rPr>
          <w:i/>
          <w:lang w:val="en-GB" w:eastAsia="zh-CN"/>
        </w:rPr>
        <w:t>s</w:t>
      </w:r>
      <w:r>
        <w:rPr>
          <w:iCs/>
          <w:lang w:val="en-GB" w:eastAsia="zh-CN"/>
        </w:rPr>
        <w:t>[</w:t>
      </w:r>
      <w:r>
        <w:rPr>
          <w:i/>
          <w:lang w:val="en-GB" w:eastAsia="zh-CN"/>
        </w:rPr>
        <w:t>k</w:t>
      </w:r>
      <w:r>
        <w:rPr>
          <w:iCs/>
          <w:lang w:val="en-GB" w:eastAsia="zh-CN"/>
        </w:rPr>
        <w:t>]</w:t>
      </w:r>
      <w:r>
        <w:rPr>
          <w:szCs w:val="24"/>
          <w:lang w:val="en-GB" w:eastAsia="zh-CN"/>
        </w:rPr>
        <w:t>的计算公式如下</w:t>
      </w:r>
      <w:r>
        <w:rPr>
          <w:rFonts w:hint="eastAsia"/>
          <w:szCs w:val="24"/>
          <w:lang w:val="en-GB" w:eastAsia="zh-CN"/>
        </w:rPr>
        <w:t>：</w:t>
      </w:r>
    </w:p>
    <w:p w14:paraId="5395135D" w14:textId="77777777" w:rsidR="00D92FDE" w:rsidRDefault="00D92FDE" w:rsidP="00D92FDE">
      <w:pPr>
        <w:pStyle w:val="Equation"/>
        <w:spacing w:before="60"/>
        <w:rPr>
          <w:szCs w:val="24"/>
          <w:lang w:val="en-GB" w:eastAsia="zh-CN"/>
        </w:rPr>
      </w:pPr>
      <w:r>
        <w:rPr>
          <w:szCs w:val="24"/>
          <w:lang w:val="en-GB" w:eastAsia="zh-CN"/>
        </w:rPr>
        <w:tab/>
      </w:r>
      <w:r>
        <w:rPr>
          <w:szCs w:val="24"/>
          <w:lang w:val="en-GB" w:eastAsia="zh-CN"/>
        </w:rPr>
        <w:tab/>
      </w:r>
      <m:oMath>
        <m:f>
          <m:fPr>
            <m:ctrlPr>
              <w:rPr>
                <w:rFonts w:ascii="Cambria Math" w:hAnsi="Cambria Math"/>
                <w:i/>
                <w:szCs w:val="24"/>
              </w:rPr>
            </m:ctrlPr>
          </m:fPr>
          <m:num>
            <m:r>
              <w:rPr>
                <w:rFonts w:ascii="Cambria Math"/>
                <w:szCs w:val="24"/>
              </w:rPr>
              <m:t>s</m:t>
            </m:r>
            <m:r>
              <w:rPr>
                <w:rFonts w:ascii="Cambria Math"/>
                <w:szCs w:val="24"/>
                <w:lang w:val="en-GB"/>
              </w:rPr>
              <m:t>[</m:t>
            </m:r>
            <m:r>
              <w:rPr>
                <w:rFonts w:ascii="Cambria Math"/>
                <w:szCs w:val="24"/>
              </w:rPr>
              <m:t>k</m:t>
            </m:r>
            <m:r>
              <w:rPr>
                <w:rFonts w:ascii="Cambria Math"/>
                <w:szCs w:val="24"/>
                <w:lang w:val="en-GB"/>
              </w:rPr>
              <m:t>]</m:t>
            </m:r>
          </m:num>
          <m:den>
            <m:r>
              <m:rPr>
                <m:nor/>
              </m:rPr>
              <w:rPr>
                <w:rFonts w:ascii="Cambria Math"/>
                <w:szCs w:val="24"/>
                <w:lang w:val="en-GB"/>
              </w:rPr>
              <m:t>dB</m:t>
            </m:r>
            <m:r>
              <m:rPr>
                <m:sty m:val="p"/>
              </m:rPr>
              <w:rPr>
                <w:rFonts w:ascii="Cambria Math"/>
                <w:szCs w:val="24"/>
                <w:lang w:val="en-GB"/>
              </w:rPr>
              <m:t>/</m:t>
            </m:r>
            <m:r>
              <w:rPr>
                <w:rFonts w:ascii="Cambria Math"/>
                <w:szCs w:val="24"/>
              </w:rPr>
              <m:t>Bark</m:t>
            </m:r>
            <m:ctrlPr>
              <w:rPr>
                <w:rFonts w:ascii="Cambria Math" w:hAnsi="Cambria Math"/>
                <w:szCs w:val="24"/>
              </w:rPr>
            </m:ctrlPr>
          </m:den>
        </m:f>
        <m:r>
          <w:rPr>
            <w:rFonts w:ascii="Cambria Math"/>
            <w:szCs w:val="24"/>
            <w:lang w:val="en-GB"/>
          </w:rPr>
          <m:t> </m:t>
        </m:r>
        <m:r>
          <w:rPr>
            <w:rFonts w:ascii="Cambria Math"/>
            <w:szCs w:val="24"/>
            <w:lang w:val="en-GB"/>
          </w:rPr>
          <m:t>=</m:t>
        </m:r>
        <m:r>
          <w:rPr>
            <w:rFonts w:ascii="Cambria Math"/>
            <w:szCs w:val="24"/>
            <w:lang w:val="en-GB"/>
          </w:rPr>
          <m:t> </m:t>
        </m:r>
        <m:r>
          <m:rPr>
            <m:nor/>
          </m:rPr>
          <w:rPr>
            <w:rFonts w:ascii="Cambria Math"/>
            <w:szCs w:val="24"/>
            <w:lang w:val="en-GB"/>
          </w:rPr>
          <m:t>min</m:t>
        </m:r>
        <m:d>
          <m:dPr>
            <m:ctrlPr>
              <w:rPr>
                <w:rFonts w:ascii="Cambria Math" w:hAnsi="Cambria Math"/>
                <w:i/>
                <w:szCs w:val="24"/>
              </w:rPr>
            </m:ctrlPr>
          </m:dPr>
          <m:e>
            <m:r>
              <w:rPr>
                <w:rFonts w:ascii="Cambria Math"/>
                <w:szCs w:val="24"/>
                <w:lang w:val="en-GB"/>
              </w:rPr>
              <m:t>-</m:t>
            </m:r>
            <m:r>
              <w:rPr>
                <w:rFonts w:ascii="Cambria Math"/>
                <w:szCs w:val="24"/>
                <w:lang w:val="en-GB"/>
              </w:rPr>
              <m:t>4,</m:t>
            </m:r>
            <m:r>
              <w:rPr>
                <w:rFonts w:ascii="Cambria Math"/>
                <w:szCs w:val="24"/>
                <w:lang w:val="en-GB"/>
              </w:rPr>
              <m:t>-</m:t>
            </m:r>
            <m:r>
              <w:rPr>
                <w:rFonts w:ascii="Cambria Math"/>
                <w:szCs w:val="24"/>
                <w:lang w:val="en-GB"/>
              </w:rPr>
              <m:t>24</m:t>
            </m:r>
            <m:r>
              <w:rPr>
                <w:rFonts w:ascii="Cambria Math"/>
                <w:szCs w:val="24"/>
                <w:lang w:val="en-GB"/>
              </w:rPr>
              <m:t> - </m:t>
            </m:r>
            <m:f>
              <m:fPr>
                <m:ctrlPr>
                  <w:rPr>
                    <w:rFonts w:ascii="Cambria Math" w:hAnsi="Cambria Math"/>
                    <w:i/>
                    <w:szCs w:val="24"/>
                  </w:rPr>
                </m:ctrlPr>
              </m:fPr>
              <m:num>
                <m:r>
                  <w:rPr>
                    <w:rFonts w:ascii="Cambria Math"/>
                    <w:szCs w:val="24"/>
                    <w:lang w:val="en-GB"/>
                  </w:rPr>
                  <m:t>230</m:t>
                </m:r>
                <m:r>
                  <w:rPr>
                    <w:rFonts w:ascii="Cambria Math"/>
                    <w:szCs w:val="24"/>
                    <w:lang w:val="en-GB"/>
                  </w:rPr>
                  <m:t> </m:t>
                </m:r>
                <m:r>
                  <m:rPr>
                    <m:nor/>
                  </m:rPr>
                  <w:rPr>
                    <w:rFonts w:ascii="Cambria Math"/>
                    <w:szCs w:val="24"/>
                    <w:lang w:val="en-GB"/>
                  </w:rPr>
                  <m:t>Hz</m:t>
                </m:r>
                <m:ctrlPr>
                  <w:rPr>
                    <w:rFonts w:ascii="Cambria Math" w:hAnsi="Cambria Math"/>
                    <w:szCs w:val="24"/>
                  </w:rPr>
                </m:ctrlPr>
              </m:num>
              <m:den>
                <m:sSub>
                  <m:sSubPr>
                    <m:ctrlPr>
                      <w:rPr>
                        <w:rFonts w:ascii="Cambria Math" w:hAnsi="Cambria Math"/>
                        <w:i/>
                        <w:szCs w:val="24"/>
                      </w:rPr>
                    </m:ctrlPr>
                  </m:sSubPr>
                  <m:e>
                    <m:r>
                      <w:rPr>
                        <w:rFonts w:ascii="Cambria Math"/>
                        <w:szCs w:val="24"/>
                      </w:rPr>
                      <m:t>f</m:t>
                    </m:r>
                  </m:e>
                  <m:sub>
                    <m:r>
                      <w:rPr>
                        <w:rFonts w:ascii="Cambria Math"/>
                        <w:szCs w:val="24"/>
                      </w:rPr>
                      <m:t>c</m:t>
                    </m:r>
                  </m:sub>
                </m:sSub>
                <m:r>
                  <w:rPr>
                    <w:rFonts w:ascii="Cambria Math"/>
                    <w:szCs w:val="24"/>
                    <w:lang w:val="en-GB"/>
                  </w:rPr>
                  <m:t>[</m:t>
                </m:r>
                <m:r>
                  <w:rPr>
                    <w:rFonts w:ascii="Cambria Math"/>
                    <w:szCs w:val="24"/>
                  </w:rPr>
                  <m:t>k</m:t>
                </m:r>
                <m:r>
                  <w:rPr>
                    <w:rFonts w:ascii="Cambria Math"/>
                    <w:szCs w:val="24"/>
                    <w:lang w:val="en-GB"/>
                  </w:rPr>
                  <m:t>]</m:t>
                </m:r>
              </m:den>
            </m:f>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0.2</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r>
              <w:rPr>
                <w:rFonts w:ascii="Cambria Math"/>
                <w:szCs w:val="24"/>
              </w:rPr>
              <m:t>L</m:t>
            </m:r>
            <m:r>
              <w:rPr>
                <w:rFonts w:ascii="Cambria Math"/>
                <w:szCs w:val="24"/>
                <w:lang w:val="en-GB"/>
              </w:rPr>
              <m:t>[</m:t>
            </m:r>
            <m:r>
              <w:rPr>
                <w:rFonts w:ascii="Cambria Math"/>
                <w:szCs w:val="24"/>
              </w:rPr>
              <m:t>k</m:t>
            </m:r>
            <m:r>
              <w:rPr>
                <w:rFonts w:ascii="Cambria Math"/>
                <w:szCs w:val="24"/>
                <w:lang w:val="en-GB"/>
              </w:rPr>
              <m:t>]/</m:t>
            </m:r>
            <m:r>
              <m:rPr>
                <m:nor/>
              </m:rPr>
              <w:rPr>
                <w:rFonts w:ascii="Cambria Math"/>
                <w:szCs w:val="24"/>
                <w:lang w:val="en-GB"/>
              </w:rPr>
              <m:t>dB</m:t>
            </m:r>
            <m:ctrlPr>
              <w:rPr>
                <w:rFonts w:ascii="Cambria Math" w:hAnsi="Cambria Math"/>
                <w:szCs w:val="24"/>
              </w:rPr>
            </m:ctrlPr>
          </m:e>
        </m:d>
      </m:oMath>
      <w:r>
        <w:rPr>
          <w:szCs w:val="24"/>
          <w:lang w:val="en-GB" w:eastAsia="zh-CN"/>
        </w:rPr>
        <w:tab/>
      </w:r>
      <w:r>
        <w:rPr>
          <w:rFonts w:hint="eastAsia"/>
          <w:szCs w:val="24"/>
          <w:lang w:val="en-GB" w:eastAsia="zh-CN"/>
        </w:rPr>
        <w:t>（</w:t>
      </w:r>
      <w:r>
        <w:rPr>
          <w:szCs w:val="24"/>
          <w:lang w:val="en-GB" w:eastAsia="zh-CN"/>
        </w:rPr>
        <w:t>33</w:t>
      </w:r>
      <w:r>
        <w:rPr>
          <w:rFonts w:hint="eastAsia"/>
          <w:szCs w:val="24"/>
          <w:lang w:val="en-GB" w:eastAsia="zh-CN"/>
        </w:rPr>
        <w:t>）</w:t>
      </w:r>
    </w:p>
    <w:p w14:paraId="1914B426" w14:textId="77777777" w:rsidR="00D92FDE" w:rsidRDefault="00D92FDE" w:rsidP="00D92FDE">
      <w:pPr>
        <w:ind w:firstLineChars="200" w:firstLine="480"/>
        <w:rPr>
          <w:szCs w:val="24"/>
          <w:lang w:val="en-GB" w:eastAsia="zh-CN"/>
        </w:rPr>
      </w:pPr>
      <w:r>
        <w:rPr>
          <w:szCs w:val="24"/>
          <w:lang w:val="en-GB" w:eastAsia="zh-CN"/>
        </w:rPr>
        <w:t>通过取滤波器输出的绝对值平方并将其转换为</w:t>
      </w:r>
      <w:r>
        <w:rPr>
          <w:rFonts w:hint="eastAsia"/>
          <w:szCs w:val="24"/>
          <w:lang w:val="en-US" w:eastAsia="zh-CN"/>
        </w:rPr>
        <w:t>分贝</w:t>
      </w:r>
      <w:r>
        <w:rPr>
          <w:szCs w:val="24"/>
          <w:lang w:val="en-GB" w:eastAsia="zh-CN"/>
        </w:rPr>
        <w:t>标度，可以独立计算每个滤波器通道的电平</w:t>
      </w:r>
      <w:r>
        <w:rPr>
          <w:i/>
          <w:lang w:val="en-GB" w:eastAsia="zh-CN"/>
        </w:rPr>
        <w:t>L</w:t>
      </w:r>
      <w:r>
        <w:rPr>
          <w:iCs/>
          <w:lang w:val="en-GB" w:eastAsia="zh-CN"/>
        </w:rPr>
        <w:t>[</w:t>
      </w:r>
      <w:r>
        <w:rPr>
          <w:i/>
          <w:lang w:val="en-GB" w:eastAsia="zh-CN"/>
        </w:rPr>
        <w:t>k</w:t>
      </w:r>
      <w:r>
        <w:rPr>
          <w:iCs/>
          <w:lang w:val="en-GB" w:eastAsia="zh-CN"/>
        </w:rPr>
        <w:t>]</w:t>
      </w:r>
      <w:r>
        <w:rPr>
          <w:szCs w:val="24"/>
          <w:lang w:val="en-GB" w:eastAsia="zh-CN"/>
        </w:rPr>
        <w:t>。中心频率</w:t>
      </w:r>
      <w:r>
        <w:rPr>
          <w:i/>
          <w:iCs/>
          <w:lang w:val="en-GB" w:eastAsia="zh-CN"/>
        </w:rPr>
        <w:t>f</w:t>
      </w:r>
      <w:r>
        <w:rPr>
          <w:i/>
          <w:iCs/>
          <w:position w:val="-4"/>
          <w:sz w:val="20"/>
          <w:lang w:val="en-GB" w:eastAsia="zh-CN"/>
        </w:rPr>
        <w:t>c</w:t>
      </w:r>
      <w:r>
        <w:rPr>
          <w:rFonts w:ascii="Tms Rmn" w:hAnsi="Tms Rmn"/>
          <w:i/>
          <w:iCs/>
          <w:position w:val="-4"/>
          <w:sz w:val="12"/>
          <w:lang w:val="en-GB" w:eastAsia="zh-CN"/>
        </w:rPr>
        <w:t> </w:t>
      </w:r>
      <w:r>
        <w:rPr>
          <w:lang w:val="en-GB" w:eastAsia="zh-CN"/>
        </w:rPr>
        <w:t>[</w:t>
      </w:r>
      <w:r>
        <w:rPr>
          <w:i/>
          <w:iCs/>
          <w:lang w:val="en-GB" w:eastAsia="zh-CN"/>
        </w:rPr>
        <w:t>k</w:t>
      </w:r>
      <w:r>
        <w:rPr>
          <w:lang w:val="en-GB" w:eastAsia="zh-CN"/>
        </w:rPr>
        <w:t>]</w:t>
      </w:r>
      <w:r>
        <w:rPr>
          <w:szCs w:val="24"/>
          <w:lang w:val="en-GB" w:eastAsia="zh-CN"/>
        </w:rPr>
        <w:t>取自表</w:t>
      </w:r>
      <w:r>
        <w:rPr>
          <w:szCs w:val="24"/>
          <w:lang w:val="en-GB" w:eastAsia="zh-CN"/>
        </w:rPr>
        <w:t>8</w:t>
      </w:r>
      <w:r>
        <w:rPr>
          <w:szCs w:val="24"/>
          <w:lang w:val="en-GB" w:eastAsia="zh-CN"/>
        </w:rPr>
        <w:t>。斜率的线性表示通过时间常数为</w:t>
      </w:r>
      <w:r>
        <w:rPr>
          <w:szCs w:val="24"/>
          <w:lang w:val="en-GB" w:eastAsia="zh-CN"/>
        </w:rPr>
        <w:t>100</w:t>
      </w:r>
      <w:r>
        <w:rPr>
          <w:rFonts w:hint="eastAsia"/>
          <w:szCs w:val="24"/>
          <w:lang w:val="en-GB" w:eastAsia="zh-CN"/>
        </w:rPr>
        <w:t>毫秒</w:t>
      </w:r>
      <w:r>
        <w:rPr>
          <w:szCs w:val="24"/>
          <w:lang w:val="en-GB" w:eastAsia="zh-CN"/>
        </w:rPr>
        <w:t>的一阶低通滤波器随时间平滑</w:t>
      </w:r>
      <w:r>
        <w:rPr>
          <w:rFonts w:hint="eastAsia"/>
          <w:szCs w:val="24"/>
          <w:lang w:val="en-US" w:eastAsia="zh-CN"/>
        </w:rPr>
        <w:t>化</w:t>
      </w:r>
      <w:r>
        <w:rPr>
          <w:rFonts w:hint="eastAsia"/>
          <w:szCs w:val="24"/>
          <w:lang w:val="en-GB" w:eastAsia="zh-CN"/>
        </w:rPr>
        <w:t>。</w:t>
      </w:r>
    </w:p>
    <w:p w14:paraId="4A4FD5B8" w14:textId="77777777" w:rsidR="00D92FDE" w:rsidRDefault="00D92FDE" w:rsidP="00D92FDE">
      <w:pPr>
        <w:ind w:firstLineChars="200" w:firstLine="480"/>
        <w:rPr>
          <w:lang w:val="en-GB" w:eastAsia="zh-CN"/>
        </w:rPr>
      </w:pPr>
      <w:r>
        <w:rPr>
          <w:szCs w:val="24"/>
          <w:lang w:val="en-GB" w:eastAsia="zh-CN"/>
        </w:rPr>
        <w:t>对代表信号实部的滤波器和代表信号虚部的滤波器独立地进行扩展（等式（</w:t>
      </w:r>
      <w:r>
        <w:rPr>
          <w:szCs w:val="24"/>
          <w:lang w:val="en-GB" w:eastAsia="zh-CN"/>
        </w:rPr>
        <w:t>29</w:t>
      </w:r>
      <w:r>
        <w:rPr>
          <w:szCs w:val="24"/>
          <w:lang w:val="en-GB" w:eastAsia="zh-CN"/>
        </w:rPr>
        <w:t>））。首先对（电平相关的）上斜率进行频率扩展，然后使用一阶</w:t>
      </w:r>
      <w:r>
        <w:rPr>
          <w:szCs w:val="24"/>
          <w:lang w:val="en-GB" w:eastAsia="zh-CN"/>
        </w:rPr>
        <w:t>IIR</w:t>
      </w:r>
      <w:r>
        <w:rPr>
          <w:szCs w:val="24"/>
          <w:lang w:val="en-GB" w:eastAsia="zh-CN"/>
        </w:rPr>
        <w:t>滤波器算法对下斜率进行频率扩展。</w:t>
      </w:r>
    </w:p>
    <w:p w14:paraId="73C6CB5B" w14:textId="77777777" w:rsidR="00D92FDE" w:rsidRDefault="00D92FDE" w:rsidP="00D92FDE">
      <w:pPr>
        <w:pStyle w:val="Heading4"/>
      </w:pPr>
      <w:r>
        <w:t>2.2.7.1</w:t>
      </w:r>
      <w:r>
        <w:tab/>
      </w:r>
      <w:r>
        <w:rPr>
          <w:szCs w:val="24"/>
        </w:rPr>
        <w:t>伪代码</w:t>
      </w:r>
    </w:p>
    <w:p w14:paraId="2C746842" w14:textId="77777777" w:rsidR="00D92FDE" w:rsidRDefault="00D92FDE" w:rsidP="00D92FDE">
      <w:pPr>
        <w:pStyle w:val="Index1"/>
        <w:spacing w:before="0"/>
        <w:ind w:firstLine="120"/>
        <w:rPr>
          <w:sz w:val="8"/>
        </w:rPr>
      </w:pPr>
    </w:p>
    <w:tbl>
      <w:tblPr>
        <w:tblW w:w="5000" w:type="pct"/>
        <w:tblLook w:val="04A0" w:firstRow="1" w:lastRow="0" w:firstColumn="1" w:lastColumn="0" w:noHBand="0" w:noVBand="1"/>
      </w:tblPr>
      <w:tblGrid>
        <w:gridCol w:w="3329"/>
        <w:gridCol w:w="6310"/>
      </w:tblGrid>
      <w:tr w:rsidR="00D92FDE" w14:paraId="388FF906" w14:textId="77777777" w:rsidTr="00805498">
        <w:tc>
          <w:tcPr>
            <w:tcW w:w="1727" w:type="pct"/>
          </w:tcPr>
          <w:p w14:paraId="08D06BBF" w14:textId="77777777" w:rsidR="00D92FDE" w:rsidRDefault="00D92FDE" w:rsidP="00805498">
            <w:pPr>
              <w:spacing w:before="60" w:line="270" w:lineRule="exact"/>
              <w:rPr>
                <w:sz w:val="22"/>
                <w:szCs w:val="18"/>
              </w:rPr>
            </w:pPr>
            <w:r>
              <w:rPr>
                <w:sz w:val="22"/>
                <w:szCs w:val="18"/>
              </w:rPr>
              <w:t xml:space="preserve">/* </w:t>
            </w:r>
            <w:r>
              <w:rPr>
                <w:rFonts w:hint="eastAsia"/>
                <w:sz w:val="22"/>
                <w:szCs w:val="18"/>
                <w:lang w:val="en-US" w:eastAsia="zh-CN"/>
              </w:rPr>
              <w:t>输入</w:t>
            </w:r>
            <w:r>
              <w:rPr>
                <w:sz w:val="22"/>
                <w:szCs w:val="18"/>
              </w:rPr>
              <w:t xml:space="preserve"> */</w:t>
            </w:r>
          </w:p>
        </w:tc>
        <w:tc>
          <w:tcPr>
            <w:tcW w:w="3273" w:type="pct"/>
          </w:tcPr>
          <w:p w14:paraId="3EC2219A" w14:textId="77777777" w:rsidR="00D92FDE" w:rsidRDefault="00D92FDE" w:rsidP="00805498">
            <w:pPr>
              <w:spacing w:before="60" w:line="270" w:lineRule="exact"/>
              <w:rPr>
                <w:sz w:val="22"/>
                <w:szCs w:val="18"/>
              </w:rPr>
            </w:pPr>
          </w:p>
        </w:tc>
      </w:tr>
      <w:tr w:rsidR="00D92FDE" w14:paraId="42B8600D" w14:textId="77777777" w:rsidTr="00805498">
        <w:tc>
          <w:tcPr>
            <w:tcW w:w="1727" w:type="pct"/>
          </w:tcPr>
          <w:p w14:paraId="06511A20" w14:textId="77777777" w:rsidR="00D92FDE" w:rsidRDefault="00D92FDE" w:rsidP="00805498">
            <w:pPr>
              <w:spacing w:before="60" w:line="270" w:lineRule="exact"/>
              <w:rPr>
                <w:sz w:val="22"/>
                <w:szCs w:val="18"/>
              </w:rPr>
            </w:pPr>
            <w:r>
              <w:rPr>
                <w:sz w:val="22"/>
                <w:szCs w:val="18"/>
              </w:rPr>
              <w:t>out_re,out_im</w:t>
            </w:r>
          </w:p>
        </w:tc>
        <w:tc>
          <w:tcPr>
            <w:tcW w:w="6451" w:type="dxa"/>
          </w:tcPr>
          <w:p w14:paraId="7063E0EA" w14:textId="77777777" w:rsidR="00D92FDE" w:rsidRDefault="00D92FDE" w:rsidP="00805498">
            <w:pPr>
              <w:tabs>
                <w:tab w:val="left" w:pos="1247"/>
              </w:tabs>
              <w:spacing w:before="60" w:line="270" w:lineRule="exact"/>
              <w:rPr>
                <w:sz w:val="22"/>
                <w:szCs w:val="18"/>
                <w:lang w:val="en-GB" w:eastAsia="zh-CN"/>
              </w:rPr>
            </w:pPr>
            <w:r>
              <w:rPr>
                <w:sz w:val="22"/>
                <w:szCs w:val="22"/>
                <w:lang w:val="en-GB" w:eastAsia="zh-CN"/>
              </w:rPr>
              <w:t>：</w:t>
            </w:r>
            <w:r>
              <w:rPr>
                <w:sz w:val="22"/>
                <w:szCs w:val="22"/>
                <w:lang w:val="en-GB" w:eastAsia="zh-CN"/>
              </w:rPr>
              <w:tab/>
            </w:r>
            <w:r>
              <w:rPr>
                <w:sz w:val="22"/>
                <w:szCs w:val="22"/>
                <w:lang w:val="en-GB" w:eastAsia="zh-CN"/>
              </w:rPr>
              <w:t>滤波器组输出（实部和虚部）</w:t>
            </w:r>
          </w:p>
        </w:tc>
      </w:tr>
      <w:tr w:rsidR="00D92FDE" w14:paraId="7D04B700" w14:textId="77777777" w:rsidTr="00805498">
        <w:tc>
          <w:tcPr>
            <w:tcW w:w="1727" w:type="pct"/>
          </w:tcPr>
          <w:p w14:paraId="3649B40E" w14:textId="77777777" w:rsidR="00D92FDE" w:rsidRDefault="00D92FDE" w:rsidP="00805498">
            <w:pPr>
              <w:spacing w:before="60" w:line="270" w:lineRule="exact"/>
              <w:rPr>
                <w:sz w:val="22"/>
                <w:szCs w:val="18"/>
              </w:rPr>
            </w:pPr>
            <w:r>
              <w:rPr>
                <w:sz w:val="22"/>
                <w:szCs w:val="18"/>
              </w:rPr>
              <w:t>z[ ]</w:t>
            </w:r>
          </w:p>
        </w:tc>
        <w:tc>
          <w:tcPr>
            <w:tcW w:w="6451" w:type="dxa"/>
          </w:tcPr>
          <w:p w14:paraId="448D550D" w14:textId="77777777" w:rsidR="00D92FDE" w:rsidRDefault="00D92FDE" w:rsidP="00805498">
            <w:pPr>
              <w:spacing w:before="60" w:line="270" w:lineRule="exact"/>
              <w:rPr>
                <w:sz w:val="22"/>
                <w:szCs w:val="18"/>
                <w:lang w:val="en-GB" w:eastAsia="zh-CN"/>
              </w:rPr>
            </w:pPr>
            <w:r>
              <w:rPr>
                <w:sz w:val="22"/>
                <w:szCs w:val="22"/>
                <w:lang w:val="en-GB" w:eastAsia="zh-CN"/>
              </w:rPr>
              <w:t>：</w:t>
            </w:r>
            <w:r>
              <w:rPr>
                <w:sz w:val="22"/>
                <w:szCs w:val="22"/>
                <w:lang w:val="en-GB" w:eastAsia="zh-CN"/>
              </w:rPr>
              <w:tab/>
            </w:r>
            <w:r>
              <w:rPr>
                <w:sz w:val="22"/>
                <w:szCs w:val="22"/>
                <w:lang w:val="en-GB" w:eastAsia="zh-CN"/>
              </w:rPr>
              <w:t>滤波器</w:t>
            </w:r>
            <w:r>
              <w:rPr>
                <w:rFonts w:hint="eastAsia"/>
                <w:sz w:val="22"/>
                <w:szCs w:val="22"/>
                <w:lang w:val="en-GB" w:eastAsia="zh-CN"/>
              </w:rPr>
              <w:t>频带</w:t>
            </w:r>
            <w:r>
              <w:rPr>
                <w:sz w:val="22"/>
                <w:szCs w:val="22"/>
                <w:lang w:val="en-GB" w:eastAsia="zh-CN"/>
              </w:rPr>
              <w:t>中心频率的</w:t>
            </w:r>
            <w:r>
              <w:rPr>
                <w:rFonts w:hint="eastAsia"/>
                <w:sz w:val="22"/>
                <w:szCs w:val="22"/>
                <w:lang w:val="en-GB" w:eastAsia="zh-CN"/>
              </w:rPr>
              <w:t>临界频带</w:t>
            </w:r>
            <w:r>
              <w:rPr>
                <w:rFonts w:hint="eastAsia"/>
                <w:sz w:val="22"/>
                <w:szCs w:val="22"/>
                <w:lang w:val="en-US" w:eastAsia="zh-CN"/>
              </w:rPr>
              <w:t>速率</w:t>
            </w:r>
            <w:r>
              <w:rPr>
                <w:rFonts w:hint="eastAsia"/>
                <w:sz w:val="22"/>
                <w:szCs w:val="22"/>
                <w:lang w:val="en-GB" w:eastAsia="zh-CN"/>
              </w:rPr>
              <w:t>，</w:t>
            </w:r>
            <w:r>
              <w:rPr>
                <w:rFonts w:hint="eastAsia"/>
                <w:sz w:val="22"/>
                <w:szCs w:val="22"/>
                <w:lang w:val="en-US" w:eastAsia="zh-CN"/>
              </w:rPr>
              <w:t>单位为</w:t>
            </w:r>
            <w:r>
              <w:rPr>
                <w:rFonts w:hint="eastAsia"/>
                <w:sz w:val="22"/>
                <w:szCs w:val="22"/>
                <w:lang w:val="en-GB" w:eastAsia="zh-CN"/>
              </w:rPr>
              <w:t>巴克</w:t>
            </w:r>
            <w:r>
              <w:rPr>
                <w:sz w:val="22"/>
                <w:szCs w:val="22"/>
                <w:lang w:val="en-GB" w:eastAsia="zh-CN"/>
              </w:rPr>
              <w:t>（根据表</w:t>
            </w:r>
            <w:r>
              <w:rPr>
                <w:sz w:val="22"/>
                <w:szCs w:val="22"/>
                <w:lang w:val="en-GB" w:eastAsia="zh-CN"/>
              </w:rPr>
              <w:t>8</w:t>
            </w:r>
            <w:r>
              <w:rPr>
                <w:sz w:val="22"/>
                <w:szCs w:val="22"/>
                <w:lang w:val="en-GB" w:eastAsia="zh-CN"/>
              </w:rPr>
              <w:t>和等式（</w:t>
            </w:r>
            <w:r>
              <w:rPr>
                <w:sz w:val="22"/>
                <w:szCs w:val="22"/>
                <w:lang w:val="en-GB" w:eastAsia="zh-CN"/>
              </w:rPr>
              <w:t>30</w:t>
            </w:r>
            <w:r>
              <w:rPr>
                <w:sz w:val="22"/>
                <w:szCs w:val="22"/>
                <w:lang w:val="en-GB" w:eastAsia="zh-CN"/>
              </w:rPr>
              <w:t>））</w:t>
            </w:r>
          </w:p>
        </w:tc>
      </w:tr>
      <w:tr w:rsidR="00D92FDE" w14:paraId="5C1C98F6" w14:textId="77777777" w:rsidTr="00805498">
        <w:tc>
          <w:tcPr>
            <w:tcW w:w="1727" w:type="pct"/>
          </w:tcPr>
          <w:p w14:paraId="38ED6EB1" w14:textId="77777777" w:rsidR="00D92FDE" w:rsidRDefault="00D92FDE" w:rsidP="00805498">
            <w:pPr>
              <w:spacing w:before="60" w:line="270" w:lineRule="exact"/>
              <w:rPr>
                <w:sz w:val="22"/>
                <w:szCs w:val="18"/>
              </w:rPr>
            </w:pPr>
            <w:r>
              <w:rPr>
                <w:sz w:val="22"/>
                <w:szCs w:val="18"/>
              </w:rPr>
              <w:t xml:space="preserve">/* </w:t>
            </w:r>
            <w:r>
              <w:rPr>
                <w:rFonts w:hint="eastAsia"/>
                <w:sz w:val="22"/>
                <w:szCs w:val="18"/>
                <w:lang w:val="en-US" w:eastAsia="zh-CN"/>
              </w:rPr>
              <w:t>输出</w:t>
            </w:r>
            <w:r>
              <w:rPr>
                <w:sz w:val="22"/>
                <w:szCs w:val="18"/>
              </w:rPr>
              <w:t xml:space="preserve"> */</w:t>
            </w:r>
          </w:p>
        </w:tc>
        <w:tc>
          <w:tcPr>
            <w:tcW w:w="6451" w:type="dxa"/>
          </w:tcPr>
          <w:p w14:paraId="07BC412A" w14:textId="77777777" w:rsidR="00D92FDE" w:rsidRDefault="00D92FDE" w:rsidP="00805498">
            <w:pPr>
              <w:spacing w:before="60" w:line="270" w:lineRule="exact"/>
              <w:rPr>
                <w:sz w:val="22"/>
                <w:szCs w:val="18"/>
              </w:rPr>
            </w:pPr>
          </w:p>
        </w:tc>
      </w:tr>
      <w:tr w:rsidR="00D92FDE" w14:paraId="2E538EC5" w14:textId="77777777" w:rsidTr="00805498">
        <w:tc>
          <w:tcPr>
            <w:tcW w:w="1727" w:type="pct"/>
          </w:tcPr>
          <w:p w14:paraId="5024F1C1" w14:textId="77777777" w:rsidR="00D92FDE" w:rsidRDefault="00D92FDE" w:rsidP="00805498">
            <w:pPr>
              <w:spacing w:before="60" w:line="270" w:lineRule="exact"/>
              <w:rPr>
                <w:sz w:val="22"/>
                <w:szCs w:val="18"/>
              </w:rPr>
            </w:pPr>
            <w:r>
              <w:rPr>
                <w:sz w:val="22"/>
                <w:szCs w:val="18"/>
              </w:rPr>
              <w:t>A_re,A_im</w:t>
            </w:r>
          </w:p>
        </w:tc>
        <w:tc>
          <w:tcPr>
            <w:tcW w:w="6451" w:type="dxa"/>
          </w:tcPr>
          <w:p w14:paraId="345B5188" w14:textId="77777777" w:rsidR="00D92FDE" w:rsidRDefault="00D92FDE" w:rsidP="00805498">
            <w:pPr>
              <w:spacing w:before="60" w:line="270" w:lineRule="exact"/>
              <w:rPr>
                <w:sz w:val="22"/>
                <w:szCs w:val="18"/>
              </w:rPr>
            </w:pPr>
            <w:r>
              <w:rPr>
                <w:sz w:val="22"/>
                <w:szCs w:val="22"/>
              </w:rPr>
              <w:t>：</w:t>
            </w:r>
            <w:r>
              <w:rPr>
                <w:sz w:val="22"/>
                <w:szCs w:val="22"/>
              </w:rPr>
              <w:tab/>
            </w:r>
            <w:r>
              <w:rPr>
                <w:sz w:val="22"/>
                <w:szCs w:val="22"/>
              </w:rPr>
              <w:t>输出模式</w:t>
            </w:r>
          </w:p>
        </w:tc>
      </w:tr>
      <w:tr w:rsidR="00D92FDE" w14:paraId="57D337E4" w14:textId="77777777" w:rsidTr="00805498">
        <w:tc>
          <w:tcPr>
            <w:tcW w:w="1727" w:type="pct"/>
          </w:tcPr>
          <w:p w14:paraId="5698F687" w14:textId="77777777" w:rsidR="00D92FDE" w:rsidRDefault="00D92FDE" w:rsidP="00805498">
            <w:pPr>
              <w:spacing w:before="60" w:line="270" w:lineRule="exact"/>
              <w:rPr>
                <w:sz w:val="22"/>
                <w:szCs w:val="18"/>
              </w:rPr>
            </w:pPr>
            <w:r>
              <w:rPr>
                <w:sz w:val="22"/>
                <w:szCs w:val="18"/>
              </w:rPr>
              <w:t xml:space="preserve">/* </w:t>
            </w:r>
            <w:r>
              <w:rPr>
                <w:rFonts w:hint="eastAsia"/>
                <w:sz w:val="22"/>
                <w:szCs w:val="18"/>
                <w:lang w:val="en-US" w:eastAsia="zh-CN"/>
              </w:rPr>
              <w:t>中间值</w:t>
            </w:r>
            <w:r>
              <w:rPr>
                <w:sz w:val="22"/>
                <w:szCs w:val="18"/>
              </w:rPr>
              <w:t xml:space="preserve"> */</w:t>
            </w:r>
          </w:p>
        </w:tc>
        <w:tc>
          <w:tcPr>
            <w:tcW w:w="6451" w:type="dxa"/>
          </w:tcPr>
          <w:p w14:paraId="45368683" w14:textId="77777777" w:rsidR="00D92FDE" w:rsidRDefault="00D92FDE" w:rsidP="00805498">
            <w:pPr>
              <w:spacing w:before="60" w:line="270" w:lineRule="exact"/>
              <w:rPr>
                <w:sz w:val="22"/>
                <w:szCs w:val="18"/>
              </w:rPr>
            </w:pPr>
          </w:p>
        </w:tc>
      </w:tr>
      <w:tr w:rsidR="00D92FDE" w14:paraId="4FDD71E2" w14:textId="77777777" w:rsidTr="00805498">
        <w:tc>
          <w:tcPr>
            <w:tcW w:w="1727" w:type="pct"/>
          </w:tcPr>
          <w:p w14:paraId="5D13F9AC" w14:textId="77777777" w:rsidR="00D92FDE" w:rsidRDefault="00D92FDE" w:rsidP="00805498">
            <w:pPr>
              <w:spacing w:before="60" w:line="270" w:lineRule="exact"/>
              <w:rPr>
                <w:sz w:val="22"/>
                <w:szCs w:val="18"/>
              </w:rPr>
            </w:pPr>
            <w:r>
              <w:rPr>
                <w:sz w:val="22"/>
                <w:szCs w:val="18"/>
              </w:rPr>
              <w:t>j,k</w:t>
            </w:r>
          </w:p>
        </w:tc>
        <w:tc>
          <w:tcPr>
            <w:tcW w:w="6451" w:type="dxa"/>
          </w:tcPr>
          <w:p w14:paraId="625E1F23" w14:textId="77777777" w:rsidR="00D92FDE" w:rsidRDefault="00D92FDE" w:rsidP="00805498">
            <w:pPr>
              <w:spacing w:before="60" w:line="270" w:lineRule="exact"/>
              <w:rPr>
                <w:sz w:val="22"/>
                <w:szCs w:val="18"/>
              </w:rPr>
            </w:pPr>
            <w:r>
              <w:rPr>
                <w:sz w:val="22"/>
                <w:szCs w:val="22"/>
              </w:rPr>
              <w:t>：</w:t>
            </w:r>
            <w:r>
              <w:rPr>
                <w:sz w:val="22"/>
                <w:szCs w:val="22"/>
              </w:rPr>
              <w:tab/>
            </w:r>
            <w:r>
              <w:rPr>
                <w:rFonts w:hint="eastAsia"/>
                <w:sz w:val="22"/>
                <w:szCs w:val="22"/>
                <w:lang w:eastAsia="zh-CN"/>
              </w:rPr>
              <w:t>滤波器</w:t>
            </w:r>
            <w:r>
              <w:rPr>
                <w:sz w:val="22"/>
                <w:szCs w:val="22"/>
              </w:rPr>
              <w:t>的索引</w:t>
            </w:r>
          </w:p>
        </w:tc>
      </w:tr>
      <w:tr w:rsidR="00D92FDE" w14:paraId="49E651DF" w14:textId="77777777" w:rsidTr="00805498">
        <w:tc>
          <w:tcPr>
            <w:tcW w:w="1727" w:type="pct"/>
          </w:tcPr>
          <w:p w14:paraId="7D66C1B7" w14:textId="77777777" w:rsidR="00D92FDE" w:rsidRDefault="00D92FDE" w:rsidP="00805498">
            <w:pPr>
              <w:spacing w:before="60" w:line="270" w:lineRule="exact"/>
              <w:rPr>
                <w:sz w:val="22"/>
                <w:szCs w:val="18"/>
              </w:rPr>
            </w:pPr>
            <w:r>
              <w:rPr>
                <w:sz w:val="22"/>
                <w:szCs w:val="18"/>
              </w:rPr>
              <w:t>a,b</w:t>
            </w:r>
          </w:p>
        </w:tc>
        <w:tc>
          <w:tcPr>
            <w:tcW w:w="6451" w:type="dxa"/>
          </w:tcPr>
          <w:p w14:paraId="6A2288C8" w14:textId="77777777" w:rsidR="00D92FDE" w:rsidRDefault="00D92FDE" w:rsidP="00805498">
            <w:pPr>
              <w:spacing w:before="60" w:line="270" w:lineRule="exact"/>
              <w:rPr>
                <w:sz w:val="22"/>
                <w:szCs w:val="18"/>
              </w:rPr>
            </w:pPr>
            <w:r>
              <w:rPr>
                <w:sz w:val="22"/>
                <w:szCs w:val="22"/>
              </w:rPr>
              <w:t>：</w:t>
            </w:r>
            <w:r>
              <w:rPr>
                <w:sz w:val="22"/>
                <w:szCs w:val="22"/>
              </w:rPr>
              <w:tab/>
            </w:r>
            <w:r>
              <w:rPr>
                <w:sz w:val="22"/>
                <w:szCs w:val="22"/>
              </w:rPr>
              <w:t>时间平滑系数</w:t>
            </w:r>
          </w:p>
        </w:tc>
      </w:tr>
      <w:tr w:rsidR="00D92FDE" w14:paraId="550E5758" w14:textId="77777777" w:rsidTr="00805498">
        <w:tc>
          <w:tcPr>
            <w:tcW w:w="1727" w:type="pct"/>
          </w:tcPr>
          <w:p w14:paraId="23DFC376" w14:textId="77777777" w:rsidR="00D92FDE" w:rsidRDefault="00D92FDE" w:rsidP="00805498">
            <w:pPr>
              <w:spacing w:before="60" w:line="270" w:lineRule="exact"/>
              <w:rPr>
                <w:sz w:val="22"/>
                <w:szCs w:val="18"/>
              </w:rPr>
            </w:pPr>
            <w:r>
              <w:rPr>
                <w:sz w:val="22"/>
                <w:szCs w:val="18"/>
              </w:rPr>
              <w:t>dist</w:t>
            </w:r>
          </w:p>
        </w:tc>
        <w:tc>
          <w:tcPr>
            <w:tcW w:w="6451" w:type="dxa"/>
          </w:tcPr>
          <w:p w14:paraId="5A5A4B79" w14:textId="77777777" w:rsidR="00D92FDE" w:rsidRDefault="00D92FDE" w:rsidP="00805498">
            <w:pPr>
              <w:spacing w:before="60" w:line="270" w:lineRule="exact"/>
              <w:rPr>
                <w:sz w:val="22"/>
                <w:szCs w:val="18"/>
                <w:lang w:val="en-GB" w:eastAsia="zh-CN"/>
              </w:rPr>
            </w:pPr>
            <w:r>
              <w:rPr>
                <w:sz w:val="22"/>
                <w:szCs w:val="22"/>
                <w:lang w:val="en-GB" w:eastAsia="zh-CN"/>
              </w:rPr>
              <w:t>：</w:t>
            </w:r>
            <w:r>
              <w:rPr>
                <w:sz w:val="22"/>
                <w:szCs w:val="22"/>
                <w:lang w:val="en-GB" w:eastAsia="zh-CN"/>
              </w:rPr>
              <w:tab/>
            </w:r>
            <w:r>
              <w:rPr>
                <w:sz w:val="22"/>
                <w:szCs w:val="22"/>
                <w:lang w:val="en-GB" w:eastAsia="zh-CN"/>
              </w:rPr>
              <w:t>用于计算串扰的常数</w:t>
            </w:r>
          </w:p>
        </w:tc>
      </w:tr>
      <w:tr w:rsidR="00D92FDE" w14:paraId="0C1B1ED8" w14:textId="77777777" w:rsidTr="00805498">
        <w:tc>
          <w:tcPr>
            <w:tcW w:w="1727" w:type="pct"/>
          </w:tcPr>
          <w:p w14:paraId="2239A483" w14:textId="77777777" w:rsidR="00D92FDE" w:rsidRDefault="00D92FDE" w:rsidP="00805498">
            <w:pPr>
              <w:spacing w:before="60" w:line="270" w:lineRule="exact"/>
              <w:rPr>
                <w:sz w:val="22"/>
                <w:szCs w:val="18"/>
              </w:rPr>
            </w:pPr>
            <w:r>
              <w:rPr>
                <w:sz w:val="22"/>
                <w:szCs w:val="18"/>
              </w:rPr>
              <w:t>L[ ]</w:t>
            </w:r>
          </w:p>
        </w:tc>
        <w:tc>
          <w:tcPr>
            <w:tcW w:w="6451" w:type="dxa"/>
          </w:tcPr>
          <w:p w14:paraId="1868EB64" w14:textId="77777777" w:rsidR="00D92FDE" w:rsidRDefault="00D92FDE" w:rsidP="00805498">
            <w:pPr>
              <w:spacing w:before="60" w:line="270" w:lineRule="exact"/>
              <w:rPr>
                <w:sz w:val="22"/>
                <w:szCs w:val="18"/>
                <w:lang w:val="en-GB" w:eastAsia="zh-CN"/>
              </w:rPr>
            </w:pPr>
            <w:r>
              <w:rPr>
                <w:sz w:val="22"/>
                <w:szCs w:val="22"/>
                <w:lang w:val="en-GB" w:eastAsia="zh-CN"/>
              </w:rPr>
              <w:t>：</w:t>
            </w:r>
            <w:r>
              <w:rPr>
                <w:sz w:val="22"/>
                <w:szCs w:val="22"/>
                <w:lang w:val="en-GB" w:eastAsia="zh-CN"/>
              </w:rPr>
              <w:tab/>
            </w:r>
            <w:r>
              <w:rPr>
                <w:sz w:val="22"/>
                <w:szCs w:val="22"/>
                <w:lang w:val="en-GB" w:eastAsia="zh-CN"/>
              </w:rPr>
              <w:t>每个滤波器输出的电平</w:t>
            </w:r>
          </w:p>
        </w:tc>
      </w:tr>
      <w:tr w:rsidR="00D92FDE" w14:paraId="53DA8104" w14:textId="77777777" w:rsidTr="00805498">
        <w:tc>
          <w:tcPr>
            <w:tcW w:w="1727" w:type="pct"/>
          </w:tcPr>
          <w:p w14:paraId="077AEAD6" w14:textId="77777777" w:rsidR="00D92FDE" w:rsidRDefault="00D92FDE" w:rsidP="00805498">
            <w:pPr>
              <w:spacing w:before="60" w:line="270" w:lineRule="exact"/>
              <w:rPr>
                <w:sz w:val="22"/>
                <w:szCs w:val="18"/>
              </w:rPr>
            </w:pPr>
            <w:r>
              <w:rPr>
                <w:sz w:val="22"/>
                <w:szCs w:val="18"/>
              </w:rPr>
              <w:t>s[ ]</w:t>
            </w:r>
          </w:p>
        </w:tc>
        <w:tc>
          <w:tcPr>
            <w:tcW w:w="6451" w:type="dxa"/>
          </w:tcPr>
          <w:p w14:paraId="118FC739" w14:textId="77777777" w:rsidR="00D92FDE" w:rsidRDefault="00D92FDE" w:rsidP="00805498">
            <w:pPr>
              <w:spacing w:before="60" w:line="270" w:lineRule="exact"/>
              <w:rPr>
                <w:sz w:val="22"/>
                <w:szCs w:val="18"/>
                <w:lang w:val="en-GB" w:eastAsia="zh-CN"/>
              </w:rPr>
            </w:pPr>
            <w:r>
              <w:rPr>
                <w:sz w:val="22"/>
                <w:szCs w:val="22"/>
                <w:lang w:val="en-GB" w:eastAsia="zh-CN"/>
              </w:rPr>
              <w:t>：</w:t>
            </w:r>
            <w:r>
              <w:rPr>
                <w:sz w:val="22"/>
                <w:szCs w:val="22"/>
                <w:lang w:val="en-GB" w:eastAsia="zh-CN"/>
              </w:rPr>
              <w:tab/>
            </w:r>
            <w:r>
              <w:rPr>
                <w:sz w:val="22"/>
                <w:szCs w:val="22"/>
                <w:lang w:val="en-GB" w:eastAsia="zh-CN"/>
              </w:rPr>
              <w:t>向上扩展的</w:t>
            </w:r>
            <w:r>
              <w:rPr>
                <w:rFonts w:hint="eastAsia"/>
                <w:sz w:val="22"/>
                <w:szCs w:val="22"/>
                <w:lang w:val="en-GB" w:eastAsia="zh-CN"/>
              </w:rPr>
              <w:t>本地陡度</w:t>
            </w:r>
          </w:p>
        </w:tc>
      </w:tr>
      <w:tr w:rsidR="00D92FDE" w14:paraId="12DD7B6C" w14:textId="77777777" w:rsidTr="00805498">
        <w:tc>
          <w:tcPr>
            <w:tcW w:w="1727" w:type="pct"/>
          </w:tcPr>
          <w:p w14:paraId="00944FD9" w14:textId="77777777" w:rsidR="00D92FDE" w:rsidRDefault="00D92FDE" w:rsidP="00805498">
            <w:pPr>
              <w:spacing w:before="60" w:line="270" w:lineRule="exact"/>
              <w:rPr>
                <w:sz w:val="22"/>
                <w:szCs w:val="18"/>
              </w:rPr>
            </w:pPr>
            <w:r>
              <w:rPr>
                <w:sz w:val="22"/>
                <w:szCs w:val="18"/>
              </w:rPr>
              <w:t>d1,d2</w:t>
            </w:r>
          </w:p>
        </w:tc>
        <w:tc>
          <w:tcPr>
            <w:tcW w:w="6451" w:type="dxa"/>
          </w:tcPr>
          <w:p w14:paraId="54C7DFB1" w14:textId="77777777" w:rsidR="00D92FDE" w:rsidRDefault="00D92FDE" w:rsidP="00805498">
            <w:pPr>
              <w:spacing w:before="60" w:line="270" w:lineRule="exact"/>
              <w:rPr>
                <w:sz w:val="22"/>
                <w:szCs w:val="18"/>
              </w:rPr>
            </w:pPr>
            <w:r>
              <w:rPr>
                <w:sz w:val="22"/>
                <w:szCs w:val="22"/>
              </w:rPr>
              <w:t>：</w:t>
            </w:r>
            <w:r>
              <w:rPr>
                <w:sz w:val="22"/>
                <w:szCs w:val="22"/>
              </w:rPr>
              <w:tab/>
            </w:r>
            <w:r>
              <w:rPr>
                <w:sz w:val="22"/>
                <w:szCs w:val="22"/>
              </w:rPr>
              <w:t>缓冲</w:t>
            </w:r>
          </w:p>
        </w:tc>
      </w:tr>
      <w:tr w:rsidR="00D92FDE" w14:paraId="254B1646" w14:textId="77777777" w:rsidTr="00805498">
        <w:tc>
          <w:tcPr>
            <w:tcW w:w="1727" w:type="pct"/>
          </w:tcPr>
          <w:p w14:paraId="55D48F50" w14:textId="77777777" w:rsidR="00D92FDE" w:rsidRDefault="00D92FDE" w:rsidP="00805498">
            <w:pPr>
              <w:spacing w:before="60" w:line="270" w:lineRule="exact"/>
              <w:rPr>
                <w:sz w:val="22"/>
                <w:szCs w:val="18"/>
              </w:rPr>
            </w:pPr>
            <w:r>
              <w:rPr>
                <w:sz w:val="22"/>
                <w:szCs w:val="18"/>
              </w:rPr>
              <w:t xml:space="preserve">/* </w:t>
            </w:r>
            <w:r>
              <w:rPr>
                <w:rFonts w:hint="eastAsia"/>
                <w:sz w:val="22"/>
                <w:szCs w:val="18"/>
                <w:lang w:val="en-US" w:eastAsia="zh-CN"/>
              </w:rPr>
              <w:t>静态</w:t>
            </w:r>
            <w:r>
              <w:rPr>
                <w:sz w:val="22"/>
                <w:szCs w:val="18"/>
              </w:rPr>
              <w:t xml:space="preserve"> */</w:t>
            </w:r>
          </w:p>
        </w:tc>
        <w:tc>
          <w:tcPr>
            <w:tcW w:w="6451" w:type="dxa"/>
          </w:tcPr>
          <w:p w14:paraId="568AC8ED" w14:textId="77777777" w:rsidR="00D92FDE" w:rsidRDefault="00D92FDE" w:rsidP="00805498">
            <w:pPr>
              <w:spacing w:before="60" w:line="270" w:lineRule="exact"/>
              <w:ind w:left="794"/>
              <w:rPr>
                <w:sz w:val="22"/>
                <w:szCs w:val="18"/>
                <w:lang w:val="en-GB" w:eastAsia="zh-CN"/>
              </w:rPr>
            </w:pPr>
            <w:r>
              <w:rPr>
                <w:sz w:val="22"/>
                <w:szCs w:val="22"/>
                <w:lang w:val="en-GB" w:eastAsia="zh-CN"/>
              </w:rPr>
              <w:t>（保留前一帧的值；测量开始时用零</w:t>
            </w:r>
            <w:r>
              <w:rPr>
                <w:rFonts w:hint="eastAsia"/>
                <w:sz w:val="22"/>
                <w:szCs w:val="22"/>
                <w:lang w:val="en-US" w:eastAsia="zh-CN"/>
              </w:rPr>
              <w:t>来对各</w:t>
            </w:r>
            <w:r>
              <w:rPr>
                <w:sz w:val="22"/>
                <w:szCs w:val="22"/>
                <w:lang w:val="en-GB" w:eastAsia="zh-CN"/>
              </w:rPr>
              <w:t>值</w:t>
            </w:r>
            <w:r>
              <w:rPr>
                <w:rFonts w:hint="eastAsia"/>
                <w:sz w:val="22"/>
                <w:szCs w:val="22"/>
                <w:lang w:val="en-US" w:eastAsia="zh-CN"/>
              </w:rPr>
              <w:t>进行</w:t>
            </w:r>
            <w:r>
              <w:rPr>
                <w:sz w:val="22"/>
                <w:szCs w:val="22"/>
                <w:lang w:val="en-GB" w:eastAsia="zh-CN"/>
              </w:rPr>
              <w:t>初始化）</w:t>
            </w:r>
          </w:p>
        </w:tc>
      </w:tr>
      <w:tr w:rsidR="00D92FDE" w14:paraId="2114257E" w14:textId="77777777" w:rsidTr="00805498">
        <w:tc>
          <w:tcPr>
            <w:tcW w:w="1727" w:type="pct"/>
          </w:tcPr>
          <w:p w14:paraId="4CA23DAA" w14:textId="77777777" w:rsidR="00D92FDE" w:rsidRDefault="00D92FDE" w:rsidP="00805498">
            <w:pPr>
              <w:spacing w:before="60" w:line="270" w:lineRule="exact"/>
              <w:rPr>
                <w:sz w:val="22"/>
                <w:szCs w:val="18"/>
              </w:rPr>
            </w:pPr>
            <w:r>
              <w:rPr>
                <w:sz w:val="22"/>
                <w:szCs w:val="18"/>
              </w:rPr>
              <w:t>cl, cu[ ]</w:t>
            </w:r>
          </w:p>
        </w:tc>
        <w:tc>
          <w:tcPr>
            <w:tcW w:w="6451" w:type="dxa"/>
          </w:tcPr>
          <w:p w14:paraId="0724927B" w14:textId="77777777" w:rsidR="00D92FDE" w:rsidRDefault="00D92FDE" w:rsidP="00805498">
            <w:pPr>
              <w:spacing w:before="60" w:line="270" w:lineRule="exact"/>
              <w:rPr>
                <w:sz w:val="22"/>
                <w:szCs w:val="18"/>
                <w:lang w:val="en-GB"/>
              </w:rPr>
            </w:pPr>
            <w:r>
              <w:rPr>
                <w:sz w:val="22"/>
                <w:szCs w:val="22"/>
                <w:lang w:val="en-GB"/>
              </w:rPr>
              <w:t>：</w:t>
            </w:r>
            <w:r>
              <w:rPr>
                <w:sz w:val="22"/>
                <w:szCs w:val="22"/>
                <w:lang w:val="en-GB"/>
              </w:rPr>
              <w:tab/>
            </w:r>
            <w:r>
              <w:rPr>
                <w:sz w:val="22"/>
                <w:szCs w:val="22"/>
                <w:lang w:val="en-GB"/>
              </w:rPr>
              <w:t>信号的扩展部分</w:t>
            </w:r>
          </w:p>
        </w:tc>
      </w:tr>
    </w:tbl>
    <w:p w14:paraId="1CEF1E14"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ind w:firstLine="400"/>
        <w:rPr>
          <w:rFonts w:ascii="Times New Roman" w:hAnsi="Times New Roman"/>
          <w:i/>
          <w:sz w:val="22"/>
        </w:rPr>
      </w:pPr>
      <w:bookmarkStart w:id="403" w:name="_Toc415385231"/>
      <w:bookmarkStart w:id="404" w:name="_Toc425054125"/>
    </w:p>
    <w:p w14:paraId="1C61ADCC"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ind w:firstLine="400"/>
        <w:rPr>
          <w:rFonts w:ascii="Times New Roman" w:hAnsi="Times New Roman"/>
          <w:i/>
          <w:sz w:val="22"/>
          <w:szCs w:val="22"/>
        </w:rPr>
      </w:pPr>
      <w:r>
        <w:rPr>
          <w:rFonts w:ascii="Times New Roman" w:hAnsi="Times New Roman"/>
          <w:i/>
          <w:sz w:val="22"/>
          <w:szCs w:val="22"/>
        </w:rPr>
        <w:t xml:space="preserve">/* </w:t>
      </w:r>
      <w:r>
        <w:rPr>
          <w:rFonts w:ascii="STKaiti" w:eastAsia="STKaiti" w:hAnsi="STKaiti" w:cs="STKaiti" w:hint="eastAsia"/>
          <w:iCs/>
          <w:sz w:val="22"/>
          <w:szCs w:val="22"/>
          <w:lang w:val="en-US" w:eastAsia="zh-CN"/>
        </w:rPr>
        <w:t>电平相关</w:t>
      </w:r>
      <w:r>
        <w:rPr>
          <w:rFonts w:ascii="STKaiti" w:eastAsia="STKaiti" w:hAnsi="STKaiti" w:cs="STKaiti" w:hint="eastAsia"/>
          <w:iCs/>
          <w:sz w:val="22"/>
          <w:szCs w:val="22"/>
        </w:rPr>
        <w:t>的向上</w:t>
      </w:r>
      <w:r>
        <w:rPr>
          <w:rFonts w:ascii="STKaiti" w:eastAsia="STKaiti" w:hAnsi="STKaiti" w:cs="STKaiti" w:hint="eastAsia"/>
          <w:iCs/>
          <w:sz w:val="22"/>
          <w:szCs w:val="22"/>
          <w:lang w:val="en-US" w:eastAsia="zh-CN"/>
        </w:rPr>
        <w:t>扩展</w:t>
      </w:r>
      <w:r>
        <w:rPr>
          <w:rFonts w:ascii="Times New Roman" w:hAnsi="Times New Roman"/>
          <w:i/>
          <w:sz w:val="22"/>
          <w:szCs w:val="22"/>
        </w:rPr>
        <w:t xml:space="preserve"> */</w:t>
      </w:r>
    </w:p>
    <w:p w14:paraId="6A553E5A"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lang w:eastAsia="zh-CN"/>
        </w:rPr>
      </w:pPr>
      <w:r>
        <w:rPr>
          <w:rFonts w:ascii="Times New Roman" w:hAnsi="Times New Roman"/>
          <w:sz w:val="22"/>
          <w:szCs w:val="22"/>
          <w:lang w:eastAsia="zh-CN"/>
        </w:rPr>
        <w:t>dist</w:t>
      </w:r>
      <w:r>
        <w:rPr>
          <w:rFonts w:ascii="Times New Roman" w:hAnsi="Times New Roman"/>
          <w:sz w:val="22"/>
          <w:szCs w:val="22"/>
          <w:lang w:eastAsia="zh-CN"/>
        </w:rPr>
        <w:tab/>
        <w:t xml:space="preserve"> = pow(0.1,(z[39]-z[0])/(39*20)); </w:t>
      </w:r>
    </w:p>
    <w:p w14:paraId="6345FB54"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i/>
          <w:sz w:val="22"/>
          <w:szCs w:val="22"/>
          <w:lang w:eastAsia="zh-CN"/>
        </w:rPr>
      </w:pPr>
      <w:r>
        <w:rPr>
          <w:rFonts w:ascii="Times New Roman" w:hAnsi="Times New Roman"/>
          <w:i/>
          <w:sz w:val="22"/>
          <w:szCs w:val="22"/>
          <w:lang w:eastAsia="zh-CN"/>
        </w:rPr>
        <w:lastRenderedPageBreak/>
        <w:t>/* (z[39]-z[0])/39</w:t>
      </w:r>
      <w:r>
        <w:rPr>
          <w:rFonts w:ascii="STKaiti" w:eastAsia="STKaiti" w:hAnsi="STKaiti" w:cs="STKaiti" w:hint="eastAsia"/>
          <w:iCs/>
          <w:sz w:val="22"/>
          <w:szCs w:val="22"/>
          <w:lang w:eastAsia="zh-CN"/>
        </w:rPr>
        <w:t>是两个相邻滤波</w:t>
      </w:r>
      <w:r>
        <w:rPr>
          <w:rFonts w:ascii="STKaiti" w:eastAsia="STKaiti" w:hAnsi="STKaiti" w:cs="STKaiti" w:hint="eastAsia"/>
          <w:iCs/>
          <w:sz w:val="22"/>
          <w:szCs w:val="22"/>
          <w:lang w:val="en-US" w:eastAsia="zh-CN"/>
        </w:rPr>
        <w:t>频带</w:t>
      </w:r>
      <w:r>
        <w:rPr>
          <w:rFonts w:ascii="STKaiti" w:eastAsia="STKaiti" w:hAnsi="STKaiti" w:cs="STKaiti" w:hint="eastAsia"/>
          <w:iCs/>
          <w:sz w:val="22"/>
          <w:szCs w:val="22"/>
          <w:lang w:eastAsia="zh-CN"/>
        </w:rPr>
        <w:t>之间的距离，</w:t>
      </w:r>
      <w:r>
        <w:rPr>
          <w:rFonts w:ascii="STKaiti" w:eastAsia="STKaiti" w:hAnsi="STKaiti" w:cs="STKaiti" w:hint="eastAsia"/>
          <w:iCs/>
          <w:sz w:val="22"/>
          <w:szCs w:val="22"/>
          <w:lang w:val="en-US" w:eastAsia="zh-CN"/>
        </w:rPr>
        <w:t>单位为</w:t>
      </w:r>
      <w:r>
        <w:rPr>
          <w:rFonts w:ascii="STKaiti" w:eastAsia="STKaiti" w:hAnsi="STKaiti" w:cs="STKaiti" w:hint="eastAsia"/>
          <w:iCs/>
          <w:sz w:val="22"/>
          <w:szCs w:val="22"/>
          <w:lang w:eastAsia="zh-CN"/>
        </w:rPr>
        <w:t>巴克</w:t>
      </w:r>
      <w:r>
        <w:rPr>
          <w:rFonts w:ascii="Times New Roman" w:hAnsi="Times New Roman"/>
          <w:i/>
          <w:sz w:val="22"/>
          <w:szCs w:val="22"/>
          <w:lang w:eastAsia="zh-CN"/>
        </w:rPr>
        <w:t xml:space="preserve"> */</w:t>
      </w:r>
    </w:p>
    <w:p w14:paraId="0EC7B04B"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t xml:space="preserve"> = exp(-32/(48000*0.1));</w:t>
      </w:r>
    </w:p>
    <w:p w14:paraId="1DC2DA81"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rPr>
      </w:pPr>
      <w:r>
        <w:rPr>
          <w:rFonts w:ascii="Times New Roman" w:hAnsi="Times New Roman"/>
          <w:sz w:val="22"/>
          <w:szCs w:val="22"/>
        </w:rPr>
        <w:t>b</w:t>
      </w:r>
      <w:r>
        <w:rPr>
          <w:rFonts w:ascii="Times New Roman" w:hAnsi="Times New Roman"/>
          <w:sz w:val="22"/>
          <w:szCs w:val="22"/>
        </w:rPr>
        <w:tab/>
        <w:t xml:space="preserve"> = 1 - a;</w:t>
      </w:r>
    </w:p>
    <w:p w14:paraId="5745559D"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rPr>
      </w:pPr>
      <w:r>
        <w:rPr>
          <w:rFonts w:ascii="Times New Roman" w:hAnsi="Times New Roman" w:hint="eastAsia"/>
          <w:sz w:val="22"/>
          <w:szCs w:val="22"/>
          <w:lang w:val="en-US" w:eastAsia="zh-CN"/>
        </w:rPr>
        <w:t>对于</w:t>
      </w:r>
      <w:r>
        <w:rPr>
          <w:rFonts w:ascii="Times New Roman" w:hAnsi="Times New Roman"/>
          <w:sz w:val="22"/>
          <w:szCs w:val="22"/>
        </w:rPr>
        <w:t>(k=0..39)</w:t>
      </w:r>
    </w:p>
    <w:p w14:paraId="19F23E35"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rPr>
      </w:pPr>
      <w:r>
        <w:rPr>
          <w:rFonts w:ascii="Times New Roman" w:hAnsi="Times New Roman"/>
          <w:sz w:val="22"/>
          <w:szCs w:val="22"/>
        </w:rPr>
        <w:t>{</w:t>
      </w:r>
    </w:p>
    <w:p w14:paraId="7D492661"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rPr>
      </w:pPr>
      <w:r>
        <w:rPr>
          <w:rFonts w:ascii="Times New Roman" w:hAnsi="Times New Roman"/>
          <w:sz w:val="22"/>
          <w:szCs w:val="22"/>
        </w:rPr>
        <w:tab/>
        <w:t>A_re[k]</w:t>
      </w:r>
      <w:r>
        <w:rPr>
          <w:rFonts w:ascii="Times New Roman" w:hAnsi="Times New Roman"/>
          <w:sz w:val="22"/>
          <w:szCs w:val="22"/>
        </w:rPr>
        <w:tab/>
        <w:t xml:space="preserve"> = out_re[k];</w:t>
      </w:r>
    </w:p>
    <w:p w14:paraId="7A52611A"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lang w:val="de-CH"/>
        </w:rPr>
      </w:pPr>
      <w:r>
        <w:rPr>
          <w:rFonts w:ascii="Times New Roman" w:hAnsi="Times New Roman"/>
          <w:sz w:val="22"/>
          <w:szCs w:val="22"/>
        </w:rPr>
        <w:tab/>
      </w:r>
      <w:r>
        <w:rPr>
          <w:rFonts w:ascii="Times New Roman" w:hAnsi="Times New Roman"/>
          <w:sz w:val="22"/>
          <w:szCs w:val="22"/>
          <w:lang w:val="de-CH"/>
        </w:rPr>
        <w:t>A_im[k]</w:t>
      </w:r>
      <w:r>
        <w:rPr>
          <w:rFonts w:ascii="Times New Roman" w:hAnsi="Times New Roman"/>
          <w:sz w:val="22"/>
          <w:szCs w:val="22"/>
          <w:lang w:val="de-CH"/>
        </w:rPr>
        <w:tab/>
        <w:t xml:space="preserve"> = out_im[k];</w:t>
      </w:r>
    </w:p>
    <w:p w14:paraId="45642B0A"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lang w:eastAsia="zh-CN"/>
        </w:rPr>
      </w:pPr>
      <w:r>
        <w:rPr>
          <w:rFonts w:ascii="Times New Roman" w:hAnsi="Times New Roman"/>
          <w:sz w:val="22"/>
          <w:szCs w:val="22"/>
          <w:lang w:eastAsia="zh-CN"/>
        </w:rPr>
        <w:t>}</w:t>
      </w:r>
    </w:p>
    <w:p w14:paraId="2ED3FD91"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lang w:eastAsia="zh-CN"/>
        </w:rPr>
      </w:pPr>
      <w:r>
        <w:rPr>
          <w:rFonts w:ascii="Times New Roman" w:hAnsi="Times New Roman" w:hint="eastAsia"/>
          <w:sz w:val="22"/>
          <w:szCs w:val="22"/>
          <w:lang w:val="en-US" w:eastAsia="zh-CN"/>
        </w:rPr>
        <w:t>对于</w:t>
      </w:r>
      <w:r>
        <w:rPr>
          <w:rFonts w:ascii="Times New Roman" w:hAnsi="Times New Roman"/>
          <w:sz w:val="22"/>
          <w:szCs w:val="22"/>
          <w:lang w:eastAsia="zh-CN"/>
        </w:rPr>
        <w:t>(k=0..39)</w:t>
      </w:r>
    </w:p>
    <w:p w14:paraId="15B382D6"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lang w:eastAsia="zh-CN"/>
        </w:rPr>
      </w:pPr>
      <w:r>
        <w:rPr>
          <w:rFonts w:ascii="Times New Roman" w:hAnsi="Times New Roman"/>
          <w:sz w:val="22"/>
          <w:szCs w:val="22"/>
          <w:lang w:eastAsia="zh-CN"/>
        </w:rPr>
        <w:t>{</w:t>
      </w:r>
    </w:p>
    <w:p w14:paraId="22AF1972"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i/>
          <w:sz w:val="22"/>
          <w:szCs w:val="22"/>
          <w:lang w:eastAsia="zh-CN"/>
        </w:rPr>
      </w:pPr>
      <w:r>
        <w:rPr>
          <w:rFonts w:ascii="Times New Roman" w:hAnsi="Times New Roman"/>
          <w:i/>
          <w:sz w:val="22"/>
          <w:szCs w:val="22"/>
          <w:lang w:eastAsia="zh-CN"/>
        </w:rPr>
        <w:tab/>
        <w:t xml:space="preserve">/* </w:t>
      </w:r>
      <w:r>
        <w:rPr>
          <w:rFonts w:ascii="STKaiti" w:eastAsia="STKaiti" w:hAnsi="STKaiti" w:cs="STKaiti"/>
          <w:iCs/>
          <w:sz w:val="22"/>
          <w:szCs w:val="22"/>
          <w:lang w:eastAsia="zh-CN"/>
        </w:rPr>
        <w:t>计算</w:t>
      </w:r>
      <w:r>
        <w:rPr>
          <w:rFonts w:ascii="STKaiti" w:eastAsia="STKaiti" w:hAnsi="STKaiti" w:cs="STKaiti" w:hint="eastAsia"/>
          <w:iCs/>
          <w:sz w:val="22"/>
          <w:szCs w:val="22"/>
          <w:lang w:val="en-US" w:eastAsia="zh-CN"/>
        </w:rPr>
        <w:t>电平</w:t>
      </w:r>
      <w:r>
        <w:rPr>
          <w:rFonts w:ascii="STKaiti" w:eastAsia="STKaiti" w:hAnsi="STKaiti" w:cs="STKaiti"/>
          <w:iCs/>
          <w:sz w:val="22"/>
          <w:szCs w:val="22"/>
          <w:lang w:eastAsia="zh-CN"/>
        </w:rPr>
        <w:t>相关斜率</w:t>
      </w:r>
      <w:r>
        <w:rPr>
          <w:rFonts w:ascii="Times New Roman" w:hAnsi="Times New Roman"/>
          <w:i/>
          <w:sz w:val="22"/>
          <w:szCs w:val="22"/>
          <w:lang w:eastAsia="zh-CN"/>
        </w:rPr>
        <w:t xml:space="preserve"> */</w:t>
      </w:r>
    </w:p>
    <w:p w14:paraId="326FEBC1"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rPr>
      </w:pPr>
      <w:r>
        <w:rPr>
          <w:rFonts w:ascii="Times New Roman" w:hAnsi="Times New Roman"/>
          <w:sz w:val="22"/>
          <w:szCs w:val="22"/>
          <w:lang w:eastAsia="zh-CN"/>
        </w:rPr>
        <w:tab/>
      </w:r>
      <w:r>
        <w:rPr>
          <w:rFonts w:ascii="Times New Roman" w:hAnsi="Times New Roman"/>
          <w:sz w:val="22"/>
          <w:szCs w:val="22"/>
        </w:rPr>
        <w:t>L[k]</w:t>
      </w:r>
      <w:r>
        <w:rPr>
          <w:rFonts w:ascii="Times New Roman" w:hAnsi="Times New Roman"/>
          <w:sz w:val="22"/>
          <w:szCs w:val="22"/>
        </w:rPr>
        <w:tab/>
        <w:t xml:space="preserve"> = 10*log10(out_re[k]* out_re[k] + out_im[k]* out_im[k];</w:t>
      </w:r>
    </w:p>
    <w:p w14:paraId="0AB40D94"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rPr>
      </w:pPr>
      <w:r>
        <w:rPr>
          <w:rFonts w:ascii="Times New Roman" w:hAnsi="Times New Roman"/>
          <w:sz w:val="22"/>
          <w:szCs w:val="22"/>
        </w:rPr>
        <w:tab/>
        <w:t>s[k]</w:t>
      </w:r>
      <w:r>
        <w:rPr>
          <w:rFonts w:ascii="Times New Roman" w:hAnsi="Times New Roman"/>
          <w:sz w:val="22"/>
          <w:szCs w:val="22"/>
        </w:rPr>
        <w:tab/>
        <w:t xml:space="preserve"> = max(4,(24 + 230/fcentre[k] - 0.2*L[k]));</w:t>
      </w:r>
    </w:p>
    <w:p w14:paraId="38799EAA"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i/>
          <w:sz w:val="22"/>
          <w:szCs w:val="22"/>
          <w:lang w:eastAsia="zh-CN"/>
        </w:rPr>
      </w:pPr>
      <w:r>
        <w:rPr>
          <w:rFonts w:ascii="Times New Roman" w:hAnsi="Times New Roman"/>
          <w:i/>
          <w:sz w:val="22"/>
          <w:szCs w:val="22"/>
        </w:rPr>
        <w:tab/>
      </w:r>
      <w:r>
        <w:rPr>
          <w:rFonts w:ascii="Times New Roman" w:hAnsi="Times New Roman"/>
          <w:i/>
          <w:sz w:val="22"/>
          <w:szCs w:val="22"/>
          <w:lang w:eastAsia="zh-CN"/>
        </w:rPr>
        <w:t xml:space="preserve">/* </w:t>
      </w:r>
      <w:r>
        <w:rPr>
          <w:rFonts w:ascii="STKaiti" w:eastAsia="STKaiti" w:hAnsi="STKaiti" w:cs="STKaiti"/>
          <w:iCs/>
          <w:sz w:val="22"/>
          <w:szCs w:val="22"/>
          <w:lang w:eastAsia="zh-CN"/>
        </w:rPr>
        <w:t>计算</w:t>
      </w:r>
      <w:r>
        <w:rPr>
          <w:rFonts w:ascii="STKaiti" w:eastAsia="STKaiti" w:hAnsi="STKaiti" w:cs="STKaiti" w:hint="eastAsia"/>
          <w:iCs/>
          <w:sz w:val="22"/>
          <w:szCs w:val="22"/>
          <w:lang w:val="en-US" w:eastAsia="zh-CN"/>
        </w:rPr>
        <w:t>扩展</w:t>
      </w:r>
      <w:r>
        <w:rPr>
          <w:rFonts w:ascii="STKaiti" w:eastAsia="STKaiti" w:hAnsi="STKaiti" w:cs="STKaiti"/>
          <w:iCs/>
          <w:sz w:val="22"/>
          <w:szCs w:val="22"/>
          <w:lang w:eastAsia="zh-CN"/>
        </w:rPr>
        <w:t>分数并随时间平滑</w:t>
      </w:r>
      <w:r>
        <w:rPr>
          <w:rFonts w:ascii="Times New Roman" w:hAnsi="Times New Roman"/>
          <w:i/>
          <w:sz w:val="22"/>
          <w:szCs w:val="22"/>
          <w:lang w:eastAsia="zh-CN"/>
        </w:rPr>
        <w:t>*/</w:t>
      </w:r>
    </w:p>
    <w:p w14:paraId="2CC8A691"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rPr>
      </w:pPr>
      <w:r>
        <w:rPr>
          <w:rFonts w:ascii="Times New Roman" w:hAnsi="Times New Roman"/>
          <w:sz w:val="22"/>
          <w:szCs w:val="22"/>
          <w:lang w:eastAsia="zh-CN"/>
        </w:rPr>
        <w:tab/>
      </w:r>
      <w:r>
        <w:rPr>
          <w:rFonts w:ascii="Times New Roman" w:hAnsi="Times New Roman"/>
          <w:sz w:val="22"/>
          <w:szCs w:val="22"/>
        </w:rPr>
        <w:t>cu[k]</w:t>
      </w:r>
      <w:r>
        <w:rPr>
          <w:rFonts w:ascii="Times New Roman" w:hAnsi="Times New Roman"/>
          <w:sz w:val="22"/>
          <w:szCs w:val="22"/>
        </w:rPr>
        <w:tab/>
        <w:t xml:space="preserve"> = a*pow(dist,s[k])+b*cu[k];</w:t>
      </w:r>
    </w:p>
    <w:p w14:paraId="28AAD51B"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i/>
          <w:sz w:val="22"/>
          <w:szCs w:val="22"/>
        </w:rPr>
      </w:pPr>
      <w:r>
        <w:rPr>
          <w:rFonts w:ascii="Times New Roman" w:hAnsi="Times New Roman"/>
          <w:i/>
          <w:sz w:val="22"/>
          <w:szCs w:val="22"/>
        </w:rPr>
        <w:tab/>
        <w:t xml:space="preserve">/* </w:t>
      </w:r>
      <w:r>
        <w:rPr>
          <w:rFonts w:ascii="STKaiti" w:eastAsia="STKaiti" w:hAnsi="STKaiti" w:cs="STKaiti" w:hint="eastAsia"/>
          <w:iCs/>
          <w:sz w:val="22"/>
          <w:szCs w:val="22"/>
          <w:lang w:val="en-US" w:eastAsia="zh-CN"/>
        </w:rPr>
        <w:t>频带</w:t>
      </w:r>
      <w:r>
        <w:rPr>
          <w:rFonts w:ascii="STKaiti" w:eastAsia="STKaiti" w:hAnsi="STKaiti" w:cs="STKaiti"/>
          <w:i/>
          <w:sz w:val="22"/>
          <w:szCs w:val="22"/>
          <w:lang w:val="en-US" w:eastAsia="zh-CN"/>
        </w:rPr>
        <w:t>k</w:t>
      </w:r>
      <w:r>
        <w:rPr>
          <w:rFonts w:ascii="STKaiti" w:eastAsia="STKaiti" w:hAnsi="STKaiti" w:cs="STKaiti"/>
          <w:iCs/>
          <w:sz w:val="22"/>
          <w:szCs w:val="22"/>
          <w:lang w:val="en-US" w:eastAsia="zh-CN"/>
        </w:rPr>
        <w:t>的扩展</w:t>
      </w:r>
      <w:r>
        <w:rPr>
          <w:rFonts w:ascii="Times New Roman" w:hAnsi="Times New Roman"/>
          <w:i/>
          <w:sz w:val="22"/>
          <w:szCs w:val="22"/>
        </w:rPr>
        <w:t xml:space="preserve"> */</w:t>
      </w:r>
    </w:p>
    <w:p w14:paraId="3CBE2AC6"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rPr>
      </w:pPr>
      <w:r>
        <w:rPr>
          <w:rFonts w:ascii="Times New Roman" w:hAnsi="Times New Roman"/>
          <w:sz w:val="22"/>
          <w:szCs w:val="22"/>
        </w:rPr>
        <w:tab/>
        <w:t>d1</w:t>
      </w:r>
      <w:r>
        <w:rPr>
          <w:rFonts w:ascii="Times New Roman" w:hAnsi="Times New Roman"/>
          <w:sz w:val="22"/>
          <w:szCs w:val="22"/>
        </w:rPr>
        <w:tab/>
        <w:t xml:space="preserve"> = out_re[k]</w:t>
      </w:r>
    </w:p>
    <w:p w14:paraId="667BD015"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rPr>
      </w:pPr>
      <w:r>
        <w:rPr>
          <w:rFonts w:ascii="Times New Roman" w:hAnsi="Times New Roman"/>
          <w:sz w:val="22"/>
          <w:szCs w:val="22"/>
        </w:rPr>
        <w:tab/>
        <w:t>d2</w:t>
      </w:r>
      <w:r>
        <w:rPr>
          <w:rFonts w:ascii="Times New Roman" w:hAnsi="Times New Roman"/>
          <w:sz w:val="22"/>
          <w:szCs w:val="22"/>
        </w:rPr>
        <w:tab/>
        <w:t xml:space="preserve"> = out_im[k]</w:t>
      </w:r>
    </w:p>
    <w:p w14:paraId="36EAB3E2"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rPr>
      </w:pPr>
      <w:r>
        <w:rPr>
          <w:rFonts w:ascii="Times New Roman" w:hAnsi="Times New Roman"/>
          <w:sz w:val="22"/>
          <w:szCs w:val="22"/>
        </w:rPr>
        <w:tab/>
      </w:r>
      <w:r>
        <w:rPr>
          <w:rFonts w:ascii="Times New Roman" w:hAnsi="Times New Roman" w:hint="eastAsia"/>
          <w:sz w:val="22"/>
          <w:szCs w:val="22"/>
          <w:lang w:val="en-US" w:eastAsia="zh-CN"/>
        </w:rPr>
        <w:t>对于</w:t>
      </w:r>
      <w:r>
        <w:rPr>
          <w:rFonts w:ascii="Times New Roman" w:hAnsi="Times New Roman"/>
          <w:sz w:val="22"/>
          <w:szCs w:val="22"/>
        </w:rPr>
        <w:t>(j=k+1..39)</w:t>
      </w:r>
    </w:p>
    <w:p w14:paraId="6503C169"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rPr>
      </w:pPr>
      <w:r>
        <w:rPr>
          <w:rFonts w:ascii="Times New Roman" w:hAnsi="Times New Roman"/>
          <w:sz w:val="22"/>
          <w:szCs w:val="22"/>
        </w:rPr>
        <w:tab/>
        <w:t>{</w:t>
      </w:r>
    </w:p>
    <w:p w14:paraId="5C1FD0F4"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ind w:firstLine="40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 xml:space="preserve">d1 </w:t>
      </w:r>
      <w:r>
        <w:rPr>
          <w:rFonts w:ascii="Times New Roman" w:hAnsi="Times New Roman"/>
          <w:sz w:val="22"/>
          <w:szCs w:val="22"/>
        </w:rPr>
        <w:tab/>
        <w:t>*= cu[k];</w:t>
      </w:r>
    </w:p>
    <w:p w14:paraId="4BA00B7D"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ind w:firstLine="40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 xml:space="preserve">d2 </w:t>
      </w:r>
      <w:r>
        <w:rPr>
          <w:rFonts w:ascii="Times New Roman" w:hAnsi="Times New Roman"/>
          <w:sz w:val="22"/>
          <w:szCs w:val="22"/>
        </w:rPr>
        <w:tab/>
        <w:t>*= cu[k];</w:t>
      </w:r>
    </w:p>
    <w:p w14:paraId="55E594FF"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ind w:firstLine="400"/>
        <w:rPr>
          <w:rFonts w:ascii="Times New Roman" w:hAnsi="Times New Roman"/>
          <w:sz w:val="22"/>
          <w:szCs w:val="22"/>
          <w:lang w:val="pt-BR"/>
        </w:rPr>
      </w:pPr>
      <w:r>
        <w:rPr>
          <w:rFonts w:ascii="Times New Roman" w:hAnsi="Times New Roman"/>
          <w:sz w:val="22"/>
          <w:szCs w:val="22"/>
        </w:rPr>
        <w:tab/>
      </w:r>
      <w:r>
        <w:rPr>
          <w:rFonts w:ascii="Times New Roman" w:hAnsi="Times New Roman"/>
          <w:sz w:val="22"/>
          <w:szCs w:val="22"/>
        </w:rPr>
        <w:tab/>
      </w:r>
      <w:r w:rsidRPr="00D92FDE">
        <w:rPr>
          <w:rFonts w:ascii="Times New Roman" w:hAnsi="Times New Roman"/>
          <w:sz w:val="22"/>
          <w:szCs w:val="22"/>
          <w:lang w:val="pt-BR"/>
        </w:rPr>
        <w:t>A_re[j]</w:t>
      </w:r>
      <w:r w:rsidRPr="00D92FDE">
        <w:rPr>
          <w:rFonts w:ascii="Times New Roman" w:hAnsi="Times New Roman"/>
          <w:sz w:val="22"/>
          <w:szCs w:val="22"/>
          <w:lang w:val="pt-BR"/>
        </w:rPr>
        <w:tab/>
        <w:t>+= d1;</w:t>
      </w:r>
    </w:p>
    <w:p w14:paraId="6391EBA0"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276"/>
        </w:tabs>
        <w:spacing w:before="80"/>
        <w:ind w:firstLine="400"/>
        <w:rPr>
          <w:rFonts w:ascii="Times New Roman" w:hAnsi="Times New Roman"/>
          <w:sz w:val="22"/>
          <w:szCs w:val="22"/>
          <w:lang w:val="pt-BR"/>
        </w:rPr>
      </w:pPr>
      <w:r w:rsidRPr="00D92FDE">
        <w:rPr>
          <w:rFonts w:ascii="Times New Roman" w:hAnsi="Times New Roman"/>
          <w:sz w:val="22"/>
          <w:szCs w:val="22"/>
          <w:lang w:val="pt-BR"/>
        </w:rPr>
        <w:tab/>
      </w:r>
      <w:r w:rsidRPr="00D92FDE">
        <w:rPr>
          <w:rFonts w:ascii="Times New Roman" w:hAnsi="Times New Roman"/>
          <w:sz w:val="22"/>
          <w:szCs w:val="22"/>
          <w:lang w:val="pt-BR"/>
        </w:rPr>
        <w:tab/>
        <w:t>A_im[j]</w:t>
      </w:r>
      <w:r w:rsidRPr="00D92FDE">
        <w:rPr>
          <w:rFonts w:ascii="Times New Roman" w:hAnsi="Times New Roman"/>
          <w:sz w:val="22"/>
          <w:szCs w:val="22"/>
          <w:lang w:val="pt-BR"/>
        </w:rPr>
        <w:tab/>
        <w:t>+= d2;</w:t>
      </w:r>
    </w:p>
    <w:p w14:paraId="70095607"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lang w:val="pt-BR"/>
        </w:rPr>
      </w:pPr>
      <w:r w:rsidRPr="00D92FDE">
        <w:rPr>
          <w:rFonts w:ascii="Times New Roman" w:hAnsi="Times New Roman"/>
          <w:sz w:val="22"/>
          <w:szCs w:val="22"/>
          <w:lang w:val="pt-BR"/>
        </w:rPr>
        <w:tab/>
        <w:t>}</w:t>
      </w:r>
    </w:p>
    <w:p w14:paraId="313642E1"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lang w:val="pt-BR"/>
        </w:rPr>
      </w:pPr>
      <w:r w:rsidRPr="00D92FDE">
        <w:rPr>
          <w:rFonts w:ascii="Times New Roman" w:hAnsi="Times New Roman"/>
          <w:sz w:val="22"/>
          <w:szCs w:val="22"/>
          <w:lang w:val="pt-BR"/>
        </w:rPr>
        <w:t>}</w:t>
      </w:r>
    </w:p>
    <w:p w14:paraId="09B080CB"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i/>
          <w:sz w:val="22"/>
          <w:szCs w:val="22"/>
          <w:lang w:val="pt-BR"/>
        </w:rPr>
      </w:pPr>
      <w:r w:rsidRPr="00D92FDE">
        <w:rPr>
          <w:rFonts w:ascii="Times New Roman" w:hAnsi="Times New Roman"/>
          <w:i/>
          <w:sz w:val="22"/>
          <w:szCs w:val="22"/>
          <w:lang w:val="pt-BR"/>
        </w:rPr>
        <w:t xml:space="preserve">/* </w:t>
      </w:r>
      <w:r>
        <w:rPr>
          <w:rFonts w:ascii="STKaiti" w:eastAsia="STKaiti" w:hAnsi="STKaiti" w:cs="STKaiti"/>
          <w:iCs/>
          <w:sz w:val="22"/>
          <w:szCs w:val="22"/>
          <w:lang w:val="en-US" w:eastAsia="zh-CN"/>
        </w:rPr>
        <w:t>向下扩展</w:t>
      </w:r>
      <w:r w:rsidRPr="00D92FDE">
        <w:rPr>
          <w:rFonts w:ascii="Times New Roman" w:hAnsi="Times New Roman"/>
          <w:i/>
          <w:sz w:val="22"/>
          <w:szCs w:val="22"/>
          <w:lang w:val="pt-BR"/>
        </w:rPr>
        <w:t xml:space="preserve"> */</w:t>
      </w:r>
    </w:p>
    <w:p w14:paraId="5349910F"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lang w:val="pt-BR"/>
        </w:rPr>
      </w:pPr>
      <w:r w:rsidRPr="00D92FDE">
        <w:rPr>
          <w:rFonts w:ascii="Times New Roman" w:hAnsi="Times New Roman"/>
          <w:sz w:val="22"/>
          <w:szCs w:val="22"/>
          <w:lang w:val="pt-BR"/>
        </w:rPr>
        <w:t>cl</w:t>
      </w:r>
      <w:r w:rsidRPr="00D92FDE">
        <w:rPr>
          <w:rFonts w:ascii="Times New Roman" w:hAnsi="Times New Roman"/>
          <w:sz w:val="22"/>
          <w:szCs w:val="22"/>
          <w:lang w:val="pt-BR"/>
        </w:rPr>
        <w:tab/>
        <w:t xml:space="preserve"> = pow(dist,31);</w:t>
      </w:r>
    </w:p>
    <w:p w14:paraId="484ED7D2"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lang w:val="pt-BR"/>
        </w:rPr>
      </w:pPr>
      <w:r w:rsidRPr="00D92FDE">
        <w:rPr>
          <w:rFonts w:ascii="Times New Roman" w:hAnsi="Times New Roman"/>
          <w:sz w:val="22"/>
          <w:szCs w:val="22"/>
          <w:lang w:val="pt-BR"/>
        </w:rPr>
        <w:t>d1</w:t>
      </w:r>
      <w:r w:rsidRPr="00D92FDE">
        <w:rPr>
          <w:rFonts w:ascii="Times New Roman" w:hAnsi="Times New Roman"/>
          <w:sz w:val="22"/>
          <w:szCs w:val="22"/>
          <w:lang w:val="pt-BR"/>
        </w:rPr>
        <w:tab/>
        <w:t xml:space="preserve"> = 0;</w:t>
      </w:r>
    </w:p>
    <w:p w14:paraId="13BA784C"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lang w:val="pt-BR"/>
        </w:rPr>
      </w:pPr>
      <w:r w:rsidRPr="00D92FDE">
        <w:rPr>
          <w:rFonts w:ascii="Times New Roman" w:hAnsi="Times New Roman"/>
          <w:sz w:val="22"/>
          <w:szCs w:val="22"/>
          <w:lang w:val="pt-BR"/>
        </w:rPr>
        <w:t>d2</w:t>
      </w:r>
      <w:r w:rsidRPr="00D92FDE">
        <w:rPr>
          <w:rFonts w:ascii="Times New Roman" w:hAnsi="Times New Roman"/>
          <w:sz w:val="22"/>
          <w:szCs w:val="22"/>
          <w:lang w:val="pt-BR"/>
        </w:rPr>
        <w:tab/>
        <w:t xml:space="preserve"> = 0;</w:t>
      </w:r>
    </w:p>
    <w:p w14:paraId="73A5A963"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lang w:val="pt-BR"/>
        </w:rPr>
      </w:pPr>
      <w:r>
        <w:rPr>
          <w:rFonts w:ascii="Times New Roman" w:hAnsi="Times New Roman" w:hint="eastAsia"/>
          <w:sz w:val="22"/>
          <w:szCs w:val="22"/>
          <w:lang w:val="en-US" w:eastAsia="zh-CN"/>
        </w:rPr>
        <w:t>对于</w:t>
      </w:r>
      <w:r w:rsidRPr="00D92FDE">
        <w:rPr>
          <w:rFonts w:ascii="Times New Roman" w:hAnsi="Times New Roman"/>
          <w:sz w:val="22"/>
          <w:szCs w:val="22"/>
          <w:lang w:val="pt-BR"/>
        </w:rPr>
        <w:t>(k=39..0)</w:t>
      </w:r>
    </w:p>
    <w:p w14:paraId="35603A7E"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lang w:val="pt-BR"/>
        </w:rPr>
      </w:pPr>
      <w:r w:rsidRPr="00D92FDE">
        <w:rPr>
          <w:rFonts w:ascii="Times New Roman" w:hAnsi="Times New Roman"/>
          <w:sz w:val="22"/>
          <w:szCs w:val="22"/>
          <w:lang w:val="pt-BR"/>
        </w:rPr>
        <w:t>{</w:t>
      </w:r>
    </w:p>
    <w:p w14:paraId="47B0D39B"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spacing w:before="80"/>
        <w:ind w:firstLine="400"/>
        <w:rPr>
          <w:rFonts w:ascii="Times New Roman" w:hAnsi="Times New Roman"/>
          <w:sz w:val="22"/>
          <w:szCs w:val="22"/>
          <w:lang w:val="pt-BR"/>
        </w:rPr>
      </w:pPr>
      <w:r w:rsidRPr="00D92FDE">
        <w:rPr>
          <w:rFonts w:ascii="Times New Roman" w:hAnsi="Times New Roman"/>
          <w:sz w:val="22"/>
          <w:szCs w:val="22"/>
          <w:lang w:val="pt-BR"/>
        </w:rPr>
        <w:tab/>
        <w:t xml:space="preserve">/* </w:t>
      </w:r>
      <w:r>
        <w:rPr>
          <w:rFonts w:ascii="STKaiti" w:eastAsia="STKaiti" w:hAnsi="STKaiti" w:cs="STKaiti" w:hint="eastAsia"/>
          <w:iCs/>
          <w:sz w:val="22"/>
          <w:szCs w:val="22"/>
          <w:lang w:val="en-US" w:eastAsia="zh-CN"/>
        </w:rPr>
        <w:t>频带</w:t>
      </w:r>
      <w:r w:rsidRPr="00D92FDE">
        <w:rPr>
          <w:rFonts w:ascii="STKaiti" w:eastAsia="STKaiti" w:hAnsi="STKaiti" w:cs="STKaiti"/>
          <w:iCs/>
          <w:sz w:val="22"/>
          <w:szCs w:val="22"/>
          <w:lang w:val="pt-BR" w:eastAsia="zh-CN"/>
        </w:rPr>
        <w:t>k</w:t>
      </w:r>
      <w:r>
        <w:rPr>
          <w:rFonts w:ascii="STKaiti" w:eastAsia="STKaiti" w:hAnsi="STKaiti" w:cs="STKaiti"/>
          <w:iCs/>
          <w:sz w:val="22"/>
          <w:szCs w:val="22"/>
          <w:lang w:val="en-US" w:eastAsia="zh-CN"/>
        </w:rPr>
        <w:t>的扩展</w:t>
      </w:r>
      <w:r w:rsidRPr="00D92FDE">
        <w:rPr>
          <w:rFonts w:ascii="Times New Roman" w:hAnsi="Times New Roman"/>
          <w:sz w:val="22"/>
          <w:szCs w:val="22"/>
          <w:lang w:val="pt-BR"/>
        </w:rPr>
        <w:t xml:space="preserve"> */</w:t>
      </w:r>
    </w:p>
    <w:p w14:paraId="65B2C75C"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lang w:val="pt-BR"/>
        </w:rPr>
      </w:pPr>
      <w:r w:rsidRPr="00D92FDE">
        <w:rPr>
          <w:rFonts w:ascii="Times New Roman" w:hAnsi="Times New Roman"/>
          <w:sz w:val="22"/>
          <w:szCs w:val="22"/>
          <w:lang w:val="pt-BR"/>
        </w:rPr>
        <w:tab/>
        <w:t>d1</w:t>
      </w:r>
      <w:r w:rsidRPr="00D92FDE">
        <w:rPr>
          <w:rFonts w:ascii="Times New Roman" w:hAnsi="Times New Roman"/>
          <w:sz w:val="22"/>
          <w:szCs w:val="22"/>
          <w:lang w:val="pt-BR"/>
        </w:rPr>
        <w:tab/>
        <w:t>= d1 * cl + A_re[k];</w:t>
      </w:r>
    </w:p>
    <w:p w14:paraId="1696FD66" w14:textId="77777777" w:rsidR="00D92FDE" w:rsidRP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lang w:val="pt-BR"/>
        </w:rPr>
      </w:pPr>
      <w:r w:rsidRPr="00D92FDE">
        <w:rPr>
          <w:rFonts w:ascii="Times New Roman" w:hAnsi="Times New Roman"/>
          <w:sz w:val="22"/>
          <w:szCs w:val="22"/>
          <w:lang w:val="pt-BR"/>
        </w:rPr>
        <w:tab/>
        <w:t>d2</w:t>
      </w:r>
      <w:r w:rsidRPr="00D92FDE">
        <w:rPr>
          <w:rFonts w:ascii="Times New Roman" w:hAnsi="Times New Roman"/>
          <w:sz w:val="22"/>
          <w:szCs w:val="22"/>
          <w:lang w:val="pt-BR"/>
        </w:rPr>
        <w:tab/>
        <w:t>= d2 * cl + A_im[k];</w:t>
      </w:r>
    </w:p>
    <w:p w14:paraId="3983F7E3"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lang w:eastAsia="zh-CN"/>
        </w:rPr>
      </w:pPr>
      <w:r w:rsidRPr="00D92FDE">
        <w:rPr>
          <w:rFonts w:ascii="Times New Roman" w:hAnsi="Times New Roman"/>
          <w:sz w:val="22"/>
          <w:szCs w:val="22"/>
          <w:lang w:val="pt-BR"/>
        </w:rPr>
        <w:tab/>
      </w:r>
      <w:r>
        <w:rPr>
          <w:rFonts w:ascii="Times New Roman" w:hAnsi="Times New Roman"/>
          <w:sz w:val="22"/>
          <w:szCs w:val="22"/>
          <w:lang w:eastAsia="zh-CN"/>
        </w:rPr>
        <w:t>A_re[k]</w:t>
      </w:r>
      <w:r>
        <w:rPr>
          <w:rFonts w:ascii="Times New Roman" w:hAnsi="Times New Roman"/>
          <w:sz w:val="22"/>
          <w:szCs w:val="22"/>
          <w:lang w:eastAsia="zh-CN"/>
        </w:rPr>
        <w:tab/>
        <w:t xml:space="preserve"> = d1;</w:t>
      </w:r>
    </w:p>
    <w:p w14:paraId="16C9A465" w14:textId="77777777" w:rsidR="00D92FDE" w:rsidRDefault="00D92FDE" w:rsidP="00D92FDE">
      <w:pPr>
        <w:pStyle w:val="Code"/>
        <w:keepNext w:val="0"/>
        <w:keepLines w:val="0"/>
        <w:pBdr>
          <w:top w:val="none" w:sz="0" w:space="0" w:color="auto"/>
          <w:left w:val="none" w:sz="0" w:space="0" w:color="auto"/>
          <w:bottom w:val="none" w:sz="0" w:space="0" w:color="auto"/>
          <w:right w:val="none" w:sz="0" w:space="0" w:color="auto"/>
        </w:pBdr>
        <w:tabs>
          <w:tab w:val="clear" w:pos="1418"/>
          <w:tab w:val="clear" w:pos="2552"/>
          <w:tab w:val="left" w:pos="1701"/>
        </w:tabs>
        <w:spacing w:before="80"/>
        <w:ind w:firstLine="400"/>
        <w:rPr>
          <w:rFonts w:ascii="Times New Roman" w:hAnsi="Times New Roman"/>
          <w:sz w:val="22"/>
          <w:szCs w:val="22"/>
          <w:lang w:eastAsia="zh-CN"/>
        </w:rPr>
      </w:pPr>
      <w:r>
        <w:rPr>
          <w:rFonts w:ascii="Times New Roman" w:hAnsi="Times New Roman"/>
          <w:sz w:val="22"/>
          <w:szCs w:val="22"/>
          <w:lang w:eastAsia="zh-CN"/>
        </w:rPr>
        <w:tab/>
        <w:t>A_im[k]</w:t>
      </w:r>
      <w:r>
        <w:rPr>
          <w:rFonts w:ascii="Times New Roman" w:hAnsi="Times New Roman"/>
          <w:sz w:val="22"/>
          <w:szCs w:val="22"/>
          <w:lang w:eastAsia="zh-CN"/>
        </w:rPr>
        <w:tab/>
        <w:t xml:space="preserve"> = d2;</w:t>
      </w:r>
    </w:p>
    <w:p w14:paraId="50B483DE" w14:textId="77777777" w:rsidR="00D92FDE" w:rsidRDefault="00D92FDE" w:rsidP="00D92FDE">
      <w:pPr>
        <w:pStyle w:val="Code"/>
        <w:pBdr>
          <w:top w:val="none" w:sz="0" w:space="0" w:color="auto"/>
          <w:left w:val="none" w:sz="0" w:space="0" w:color="auto"/>
          <w:bottom w:val="none" w:sz="0" w:space="0" w:color="auto"/>
          <w:right w:val="none" w:sz="0" w:space="0" w:color="auto"/>
        </w:pBdr>
        <w:spacing w:before="90"/>
        <w:ind w:firstLine="400"/>
        <w:rPr>
          <w:rFonts w:ascii="Times New Roman" w:hAnsi="Times New Roman"/>
          <w:sz w:val="22"/>
          <w:szCs w:val="22"/>
          <w:lang w:eastAsia="zh-CN"/>
        </w:rPr>
      </w:pPr>
      <w:r>
        <w:rPr>
          <w:rFonts w:ascii="Times New Roman" w:hAnsi="Times New Roman"/>
          <w:sz w:val="22"/>
          <w:szCs w:val="22"/>
          <w:lang w:eastAsia="zh-CN"/>
        </w:rPr>
        <w:t>}</w:t>
      </w:r>
    </w:p>
    <w:p w14:paraId="3833B8EF" w14:textId="77777777" w:rsidR="00D92FDE" w:rsidRDefault="00D92FDE" w:rsidP="00D92FDE">
      <w:pPr>
        <w:pStyle w:val="Code"/>
        <w:pBdr>
          <w:top w:val="none" w:sz="0" w:space="0" w:color="auto"/>
          <w:left w:val="none" w:sz="0" w:space="0" w:color="auto"/>
          <w:bottom w:val="none" w:sz="0" w:space="0" w:color="auto"/>
          <w:right w:val="none" w:sz="0" w:space="0" w:color="auto"/>
        </w:pBdr>
        <w:spacing w:before="90"/>
        <w:ind w:firstLine="400"/>
        <w:rPr>
          <w:rFonts w:ascii="Times New Roman" w:hAnsi="Times New Roman"/>
          <w:i/>
          <w:sz w:val="22"/>
          <w:lang w:eastAsia="zh-CN"/>
        </w:rPr>
      </w:pPr>
    </w:p>
    <w:p w14:paraId="334A8822" w14:textId="77777777" w:rsidR="00D92FDE" w:rsidRDefault="00D92FDE" w:rsidP="00D92FDE">
      <w:pPr>
        <w:pStyle w:val="Tablefin"/>
        <w:rPr>
          <w:sz w:val="2"/>
          <w:lang w:eastAsia="zh-CN"/>
        </w:rPr>
      </w:pPr>
    </w:p>
    <w:p w14:paraId="4D555BFD" w14:textId="77777777" w:rsidR="00D92FDE" w:rsidRDefault="00D92FDE" w:rsidP="00D92FDE">
      <w:pPr>
        <w:pStyle w:val="Heading3"/>
        <w:rPr>
          <w:szCs w:val="24"/>
          <w:lang w:val="en-GB" w:eastAsia="zh-CN"/>
        </w:rPr>
      </w:pPr>
      <w:r>
        <w:rPr>
          <w:lang w:val="en-GB" w:eastAsia="zh-CN"/>
        </w:rPr>
        <w:lastRenderedPageBreak/>
        <w:t>2.2.8</w:t>
      </w:r>
      <w:r>
        <w:rPr>
          <w:lang w:val="en-GB" w:eastAsia="zh-CN"/>
        </w:rPr>
        <w:tab/>
      </w:r>
      <w:bookmarkEnd w:id="403"/>
      <w:bookmarkEnd w:id="404"/>
      <w:r>
        <w:rPr>
          <w:szCs w:val="24"/>
          <w:lang w:val="en-GB" w:eastAsia="zh-CN"/>
        </w:rPr>
        <w:t>矫正</w:t>
      </w:r>
    </w:p>
    <w:p w14:paraId="5EB6D85E" w14:textId="77777777" w:rsidR="00D92FDE" w:rsidRDefault="00D92FDE" w:rsidP="00D92FDE">
      <w:pPr>
        <w:ind w:firstLineChars="200" w:firstLine="480"/>
        <w:rPr>
          <w:szCs w:val="24"/>
          <w:lang w:val="en-GB" w:eastAsia="zh-CN"/>
        </w:rPr>
      </w:pPr>
      <w:r>
        <w:rPr>
          <w:szCs w:val="24"/>
          <w:lang w:val="en-GB" w:eastAsia="zh-CN"/>
        </w:rPr>
        <w:t>滤波器输出端的能量通过将代表信号实部的滤波器平方值与代表信号虚部的滤波器平方值相加来计算。</w:t>
      </w:r>
    </w:p>
    <w:p w14:paraId="279777B9"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m:oMath>
        <m:sSub>
          <m:sSubPr>
            <m:ctrlPr>
              <w:rPr>
                <w:rFonts w:ascii="Cambria Math" w:hAnsi="Cambria Math"/>
                <w:i/>
                <w:szCs w:val="24"/>
              </w:rPr>
            </m:ctrlPr>
          </m:sSubPr>
          <m:e>
            <m:r>
              <w:rPr>
                <w:rFonts w:ascii="Cambria Math"/>
                <w:szCs w:val="24"/>
              </w:rPr>
              <m:t>E</m:t>
            </m:r>
          </m:e>
          <m:sub>
            <m:r>
              <w:rPr>
                <w:rFonts w:ascii="Cambria Math"/>
                <w:szCs w:val="24"/>
                <w:lang w:val="en-GB"/>
              </w:rPr>
              <m:t>0</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A</m:t>
            </m:r>
          </m:e>
          <m:sub>
            <m:r>
              <w:rPr>
                <w:rFonts w:ascii="Cambria Math"/>
                <w:szCs w:val="24"/>
              </w:rPr>
              <m:t>re</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sSup>
          <m:sSupPr>
            <m:ctrlPr>
              <w:rPr>
                <w:rFonts w:ascii="Cambria Math" w:hAnsi="Cambria Math"/>
                <w:i/>
                <w:szCs w:val="24"/>
              </w:rPr>
            </m:ctrlPr>
          </m:sSupPr>
          <m:e>
            <m:r>
              <w:rPr>
                <w:rFonts w:ascii="Cambria Math"/>
                <w:szCs w:val="24"/>
                <w:lang w:val="en-GB"/>
              </w:rPr>
              <m:t>]</m:t>
            </m:r>
          </m:e>
          <m:sup>
            <m:r>
              <w:rPr>
                <w:rFonts w:ascii="Cambria Math"/>
                <w:szCs w:val="24"/>
                <w:lang w:val="en-GB"/>
              </w:rPr>
              <m:t>2</m:t>
            </m:r>
          </m:sup>
        </m:sSup>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A</m:t>
            </m:r>
          </m:e>
          <m:sub>
            <m:r>
              <w:rPr>
                <w:rFonts w:ascii="Cambria Math"/>
                <w:szCs w:val="24"/>
              </w:rPr>
              <m:t>im</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sSup>
          <m:sSupPr>
            <m:ctrlPr>
              <w:rPr>
                <w:rFonts w:ascii="Cambria Math" w:hAnsi="Cambria Math"/>
                <w:i/>
                <w:szCs w:val="24"/>
              </w:rPr>
            </m:ctrlPr>
          </m:sSupPr>
          <m:e>
            <m:r>
              <w:rPr>
                <w:rFonts w:ascii="Cambria Math"/>
                <w:szCs w:val="24"/>
                <w:lang w:val="en-GB"/>
              </w:rPr>
              <m:t>]</m:t>
            </m:r>
          </m:e>
          <m:sup>
            <m:r>
              <w:rPr>
                <w:rFonts w:ascii="Cambria Math"/>
                <w:szCs w:val="24"/>
                <w:lang w:val="en-GB"/>
              </w:rPr>
              <m:t>2</m:t>
            </m:r>
          </m:sup>
        </m:sSup>
      </m:oMath>
      <w:r>
        <w:rPr>
          <w:szCs w:val="24"/>
          <w:lang w:val="en-GB" w:eastAsia="zh-CN"/>
        </w:rPr>
        <w:tab/>
      </w:r>
      <w:r>
        <w:rPr>
          <w:rFonts w:hint="eastAsia"/>
          <w:szCs w:val="24"/>
          <w:lang w:val="en-GB" w:eastAsia="zh-CN"/>
        </w:rPr>
        <w:t>（</w:t>
      </w:r>
      <w:r>
        <w:rPr>
          <w:szCs w:val="24"/>
          <w:lang w:val="en-GB" w:eastAsia="zh-CN"/>
        </w:rPr>
        <w:t>34</w:t>
      </w:r>
      <w:r>
        <w:rPr>
          <w:rFonts w:hint="eastAsia"/>
          <w:szCs w:val="24"/>
          <w:lang w:val="en-GB" w:eastAsia="zh-CN"/>
        </w:rPr>
        <w:t>）</w:t>
      </w:r>
    </w:p>
    <w:p w14:paraId="78D8CB6C" w14:textId="77777777" w:rsidR="00D92FDE" w:rsidRDefault="00D92FDE" w:rsidP="00D92FDE">
      <w:pPr>
        <w:ind w:firstLineChars="200" w:firstLine="480"/>
        <w:rPr>
          <w:lang w:val="en-GB" w:eastAsia="zh-CN"/>
        </w:rPr>
      </w:pPr>
      <w:r>
        <w:rPr>
          <w:szCs w:val="24"/>
          <w:lang w:val="en-GB" w:eastAsia="zh-CN"/>
        </w:rPr>
        <w:t>以下所有操作</w:t>
      </w:r>
      <w:r>
        <w:rPr>
          <w:rFonts w:hint="eastAsia"/>
          <w:szCs w:val="24"/>
          <w:lang w:val="en-GB" w:eastAsia="zh-CN"/>
        </w:rPr>
        <w:t>均为</w:t>
      </w:r>
      <w:r>
        <w:rPr>
          <w:szCs w:val="24"/>
          <w:lang w:val="en-GB" w:eastAsia="zh-CN"/>
        </w:rPr>
        <w:t>在这些能量上进行的。</w:t>
      </w:r>
    </w:p>
    <w:p w14:paraId="3000D88F" w14:textId="77777777" w:rsidR="00D92FDE" w:rsidRDefault="00D92FDE" w:rsidP="00D92FDE">
      <w:pPr>
        <w:pStyle w:val="Heading3"/>
        <w:rPr>
          <w:lang w:val="en-GB" w:eastAsia="zh-CN"/>
        </w:rPr>
      </w:pPr>
      <w:bookmarkStart w:id="405" w:name="_Toc425054126"/>
      <w:bookmarkStart w:id="406" w:name="_Toc415385232"/>
      <w:r>
        <w:rPr>
          <w:lang w:val="en-GB" w:eastAsia="zh-CN"/>
        </w:rPr>
        <w:t>2.2.9</w:t>
      </w:r>
      <w:r>
        <w:rPr>
          <w:lang w:val="en-GB" w:eastAsia="zh-CN"/>
        </w:rPr>
        <w:tab/>
      </w:r>
      <w:bookmarkEnd w:id="405"/>
      <w:bookmarkEnd w:id="406"/>
      <w:r>
        <w:rPr>
          <w:lang w:val="en-GB" w:eastAsia="zh-CN"/>
        </w:rPr>
        <w:t>时域</w:t>
      </w:r>
      <w:r>
        <w:rPr>
          <w:rFonts w:hint="eastAsia"/>
          <w:lang w:val="en-GB" w:eastAsia="zh-CN"/>
        </w:rPr>
        <w:t>模糊</w:t>
      </w:r>
      <w:r>
        <w:rPr>
          <w:lang w:val="en-GB" w:eastAsia="zh-CN"/>
        </w:rPr>
        <w:t>（</w:t>
      </w:r>
      <w:r>
        <w:rPr>
          <w:lang w:val="en-GB" w:eastAsia="zh-CN"/>
        </w:rPr>
        <w:t>1</w:t>
      </w:r>
      <w:r>
        <w:rPr>
          <w:lang w:val="en-GB" w:eastAsia="zh-CN"/>
        </w:rPr>
        <w:t>）</w:t>
      </w:r>
      <w:r>
        <w:rPr>
          <w:rFonts w:hint="eastAsia"/>
          <w:lang w:val="en-GB" w:eastAsia="zh-CN"/>
        </w:rPr>
        <w:t xml:space="preserve"> </w:t>
      </w:r>
      <w:r>
        <w:rPr>
          <w:lang w:val="en-GB" w:eastAsia="zh-CN"/>
        </w:rPr>
        <w:t xml:space="preserve">– </w:t>
      </w:r>
      <w:r>
        <w:rPr>
          <w:lang w:val="en-GB" w:eastAsia="zh-CN"/>
        </w:rPr>
        <w:t>反向掩蔽</w:t>
      </w:r>
    </w:p>
    <w:p w14:paraId="2B80B633" w14:textId="77777777" w:rsidR="00D92FDE" w:rsidRDefault="00D92FDE" w:rsidP="00D92FDE">
      <w:pPr>
        <w:ind w:firstLineChars="200" w:firstLine="480"/>
        <w:rPr>
          <w:szCs w:val="24"/>
          <w:lang w:val="en-GB" w:eastAsia="zh-CN"/>
        </w:rPr>
      </w:pPr>
      <w:r>
        <w:rPr>
          <w:szCs w:val="24"/>
          <w:lang w:val="en-GB" w:eastAsia="zh-CN"/>
        </w:rPr>
        <w:t>为了</w:t>
      </w:r>
      <w:r>
        <w:rPr>
          <w:rFonts w:hint="eastAsia"/>
          <w:szCs w:val="24"/>
          <w:lang w:val="en-US" w:eastAsia="zh-CN"/>
        </w:rPr>
        <w:t>对</w:t>
      </w:r>
      <w:r>
        <w:rPr>
          <w:szCs w:val="24"/>
          <w:lang w:val="en-GB" w:eastAsia="zh-CN"/>
        </w:rPr>
        <w:t>反向掩蔽</w:t>
      </w:r>
      <w:r>
        <w:rPr>
          <w:rFonts w:hint="eastAsia"/>
          <w:szCs w:val="24"/>
          <w:lang w:val="en-US" w:eastAsia="zh-CN"/>
        </w:rPr>
        <w:t>建模</w:t>
      </w:r>
      <w:r>
        <w:rPr>
          <w:szCs w:val="24"/>
          <w:lang w:val="en-GB" w:eastAsia="zh-CN"/>
        </w:rPr>
        <w:t>，滤波器输出端的能量随着时间的推移被具有</w:t>
      </w:r>
      <w:r>
        <w:rPr>
          <w:szCs w:val="24"/>
          <w:lang w:val="en-GB" w:eastAsia="zh-CN"/>
        </w:rPr>
        <w:t>12</w:t>
      </w:r>
      <w:r>
        <w:rPr>
          <w:szCs w:val="24"/>
          <w:lang w:val="en-GB" w:eastAsia="zh-CN"/>
        </w:rPr>
        <w:t>抽头的</w:t>
      </w:r>
      <w:r>
        <w:rPr>
          <w:lang w:val="en-GB" w:eastAsia="zh-CN"/>
        </w:rPr>
        <w:t>cos</w:t>
      </w:r>
      <w:r>
        <w:rPr>
          <w:position w:val="6"/>
          <w:sz w:val="16"/>
          <w:lang w:val="en-GB" w:eastAsia="zh-CN"/>
        </w:rPr>
        <w:t>2</w:t>
      </w:r>
      <w:r>
        <w:rPr>
          <w:szCs w:val="24"/>
          <w:lang w:val="en-GB" w:eastAsia="zh-CN"/>
        </w:rPr>
        <w:t>整形脉冲响应的</w:t>
      </w:r>
      <w:r>
        <w:rPr>
          <w:szCs w:val="24"/>
          <w:lang w:val="en-GB" w:eastAsia="zh-CN"/>
        </w:rPr>
        <w:t>FIR</w:t>
      </w:r>
      <w:r>
        <w:rPr>
          <w:szCs w:val="24"/>
          <w:lang w:val="en-GB" w:eastAsia="zh-CN"/>
        </w:rPr>
        <w:t>滤波器抹平（对应于滤波器组输入采样率下</w:t>
      </w:r>
      <w:r>
        <w:rPr>
          <w:szCs w:val="24"/>
          <w:lang w:val="en-GB" w:eastAsia="zh-CN"/>
        </w:rPr>
        <w:t>384</w:t>
      </w:r>
      <w:r>
        <w:rPr>
          <w:szCs w:val="24"/>
          <w:lang w:val="en-GB" w:eastAsia="zh-CN"/>
        </w:rPr>
        <w:t>个样本的滤波器响应）。在时间模糊之后，输出以因子</w:t>
      </w:r>
      <w:r>
        <w:rPr>
          <w:szCs w:val="24"/>
          <w:lang w:val="en-GB" w:eastAsia="zh-CN"/>
        </w:rPr>
        <w:t>6</w:t>
      </w:r>
      <w:r>
        <w:rPr>
          <w:rFonts w:hint="eastAsia"/>
          <w:szCs w:val="24"/>
          <w:lang w:val="en-US" w:eastAsia="zh-CN"/>
        </w:rPr>
        <w:t>进行向</w:t>
      </w:r>
      <w:r>
        <w:rPr>
          <w:szCs w:val="24"/>
          <w:lang w:val="en-GB" w:eastAsia="zh-CN"/>
        </w:rPr>
        <w:t>下采样。结果值乘以校准系数</w:t>
      </w:r>
      <w:r>
        <w:rPr>
          <w:i/>
          <w:lang w:val="en-GB" w:eastAsia="zh-CN"/>
        </w:rPr>
        <w:t>cal</w:t>
      </w:r>
      <w:r>
        <w:rPr>
          <w:i/>
          <w:position w:val="-4"/>
          <w:sz w:val="20"/>
          <w:lang w:val="en-GB" w:eastAsia="zh-CN"/>
        </w:rPr>
        <w:t>1</w:t>
      </w:r>
      <w:r>
        <w:rPr>
          <w:i/>
          <w:lang w:val="en-GB" w:eastAsia="zh-CN"/>
        </w:rPr>
        <w:t> </w:t>
      </w:r>
      <w:r>
        <w:rPr>
          <w:rFonts w:ascii="Symbol" w:hAnsi="Symbol"/>
          <w:iCs/>
          <w:lang w:eastAsia="zh-CN"/>
        </w:rPr>
        <w:t></w:t>
      </w:r>
      <w:r>
        <w:rPr>
          <w:i/>
          <w:lang w:val="en-GB" w:eastAsia="zh-CN"/>
        </w:rPr>
        <w:t> 0.9761</w:t>
      </w:r>
      <w:r>
        <w:rPr>
          <w:szCs w:val="24"/>
          <w:lang w:val="en-GB" w:eastAsia="zh-CN"/>
        </w:rPr>
        <w:t>，以获得给定回放电平的适当输出电平。</w:t>
      </w:r>
    </w:p>
    <w:p w14:paraId="03DA8A9D"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sidRPr="00A318F4">
        <w:rPr>
          <w:noProof/>
          <w:position w:val="-38"/>
          <w:sz w:val="20"/>
        </w:rPr>
        <w:object w:dxaOrig="5179" w:dyaOrig="840" w14:anchorId="3B5B15BD">
          <v:shape id="_x0000_i1040" type="#_x0000_t75" alt="" style="width:258.05pt;height:40.9pt;mso-width-percent:0;mso-height-percent:0;mso-width-percent:0;mso-height-percent:0" o:ole="">
            <v:imagedata r:id="rId56" o:title=""/>
          </v:shape>
          <o:OLEObject Type="Embed" ProgID="Equation.3" ShapeID="_x0000_i1040" DrawAspect="Content" ObjectID="_1771743916" r:id="rId57"/>
        </w:object>
      </w:r>
      <w:r>
        <w:rPr>
          <w:szCs w:val="24"/>
          <w:lang w:val="en-GB" w:eastAsia="zh-CN"/>
        </w:rPr>
        <w:tab/>
      </w:r>
      <w:r>
        <w:rPr>
          <w:rFonts w:hint="eastAsia"/>
          <w:szCs w:val="24"/>
          <w:lang w:val="en-GB" w:eastAsia="zh-CN"/>
        </w:rPr>
        <w:t>（</w:t>
      </w:r>
      <w:r>
        <w:rPr>
          <w:szCs w:val="24"/>
          <w:lang w:val="en-GB" w:eastAsia="zh-CN"/>
        </w:rPr>
        <w:t>35</w:t>
      </w:r>
      <w:r>
        <w:rPr>
          <w:rFonts w:hint="eastAsia"/>
          <w:szCs w:val="24"/>
          <w:lang w:val="en-GB" w:eastAsia="zh-CN"/>
        </w:rPr>
        <w:t>）</w:t>
      </w:r>
    </w:p>
    <w:p w14:paraId="72045278" w14:textId="77777777" w:rsidR="00D92FDE" w:rsidRDefault="00D92FDE" w:rsidP="00D92FDE">
      <w:pPr>
        <w:pStyle w:val="Heading3"/>
        <w:rPr>
          <w:lang w:val="en-GB" w:eastAsia="zh-CN"/>
        </w:rPr>
      </w:pPr>
      <w:bookmarkStart w:id="407" w:name="_Toc425054127"/>
      <w:bookmarkStart w:id="408" w:name="_Toc415385233"/>
      <w:r>
        <w:rPr>
          <w:lang w:val="en-GB" w:eastAsia="zh-CN"/>
        </w:rPr>
        <w:t>2.2.10</w:t>
      </w:r>
      <w:r>
        <w:rPr>
          <w:lang w:val="en-GB" w:eastAsia="zh-CN"/>
        </w:rPr>
        <w:tab/>
      </w:r>
      <w:bookmarkEnd w:id="407"/>
      <w:bookmarkEnd w:id="408"/>
      <w:r>
        <w:rPr>
          <w:lang w:val="en-GB" w:eastAsia="zh-CN"/>
        </w:rPr>
        <w:t>内部噪声的</w:t>
      </w:r>
      <w:r>
        <w:rPr>
          <w:rFonts w:hint="eastAsia"/>
          <w:lang w:val="en-US" w:eastAsia="zh-CN"/>
        </w:rPr>
        <w:t>添加</w:t>
      </w:r>
    </w:p>
    <w:p w14:paraId="2ADCB098" w14:textId="77777777" w:rsidR="00D92FDE" w:rsidRDefault="00D92FDE" w:rsidP="00D92FDE">
      <w:pPr>
        <w:ind w:firstLineChars="200" w:firstLine="480"/>
        <w:rPr>
          <w:szCs w:val="24"/>
          <w:lang w:val="en-GB" w:eastAsia="zh-CN"/>
        </w:rPr>
      </w:pPr>
      <w:r>
        <w:rPr>
          <w:szCs w:val="24"/>
          <w:lang w:val="en-GB" w:eastAsia="zh-CN"/>
        </w:rPr>
        <w:t>在第一时域扩展之后，频率相关偏移</w:t>
      </w:r>
      <w:r>
        <w:rPr>
          <w:i/>
          <w:lang w:val="en-GB" w:eastAsia="zh-CN"/>
        </w:rPr>
        <w:t>E</w:t>
      </w:r>
      <w:r>
        <w:rPr>
          <w:i/>
          <w:position w:val="-4"/>
          <w:sz w:val="20"/>
          <w:lang w:val="en-GB" w:eastAsia="zh-CN"/>
        </w:rPr>
        <w:t>Thres</w:t>
      </w:r>
      <w:r>
        <w:rPr>
          <w:szCs w:val="24"/>
          <w:lang w:val="en-GB" w:eastAsia="zh-CN"/>
        </w:rPr>
        <w:t>被添加到每个滤波器通道中的能量。</w:t>
      </w:r>
    </w:p>
    <w:p w14:paraId="6F6F7961"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sidRPr="00A318F4">
        <w:rPr>
          <w:noProof/>
          <w:position w:val="-12"/>
          <w:sz w:val="20"/>
        </w:rPr>
        <w:object w:dxaOrig="3280" w:dyaOrig="780" w14:anchorId="305DDA2A">
          <v:shape id="_x0000_i1041" type="#_x0000_t75" alt="" style="width:162.45pt;height:37.45pt;mso-width-percent:0;mso-height-percent:0;mso-width-percent:0;mso-height-percent:0" o:ole="">
            <v:imagedata r:id="rId58" o:title=""/>
          </v:shape>
          <o:OLEObject Type="Embed" ProgID="Equation.3" ShapeID="_x0000_i1041" DrawAspect="Content" ObjectID="_1771743917" r:id="rId59"/>
        </w:object>
      </w:r>
      <w:r>
        <w:rPr>
          <w:szCs w:val="24"/>
          <w:lang w:val="en-GB" w:eastAsia="zh-CN"/>
        </w:rPr>
        <w:tab/>
      </w:r>
      <w:r>
        <w:rPr>
          <w:rFonts w:hint="eastAsia"/>
          <w:szCs w:val="24"/>
          <w:lang w:val="en-GB" w:eastAsia="zh-CN"/>
        </w:rPr>
        <w:t>（</w:t>
      </w:r>
      <w:r>
        <w:rPr>
          <w:szCs w:val="24"/>
          <w:lang w:val="en-GB" w:eastAsia="zh-CN"/>
        </w:rPr>
        <w:t>36</w:t>
      </w:r>
      <w:r>
        <w:rPr>
          <w:rFonts w:hint="eastAsia"/>
          <w:szCs w:val="24"/>
          <w:lang w:val="en-GB" w:eastAsia="zh-CN"/>
        </w:rPr>
        <w:t>）</w:t>
      </w:r>
    </w:p>
    <w:p w14:paraId="229066FD"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m:oMath>
        <m:sSub>
          <m:sSubPr>
            <m:ctrlPr>
              <w:rPr>
                <w:rFonts w:ascii="Cambria Math" w:hAnsi="Cambria Math"/>
                <w:i/>
                <w:szCs w:val="24"/>
              </w:rPr>
            </m:ctrlPr>
          </m:sSubPr>
          <m:e>
            <m:r>
              <w:rPr>
                <w:rFonts w:ascii="Cambria Math"/>
                <w:szCs w:val="24"/>
              </w:rPr>
              <m:t>E</m:t>
            </m:r>
          </m:e>
          <m:sub>
            <m:r>
              <w:rPr>
                <w:rFonts w:ascii="Cambria Math"/>
                <w:szCs w:val="24"/>
                <w:lang w:val="en-GB"/>
              </w:rPr>
              <m:t>2</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E</m:t>
            </m:r>
          </m:e>
          <m:sub>
            <m:r>
              <w:rPr>
                <w:rFonts w:ascii="Cambria Math"/>
                <w:szCs w:val="24"/>
                <w:lang w:val="en-GB"/>
              </w:rPr>
              <m:t>1</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E</m:t>
            </m:r>
          </m:e>
          <m:sub>
            <m:r>
              <w:rPr>
                <w:rFonts w:ascii="Cambria Math"/>
                <w:szCs w:val="24"/>
              </w:rPr>
              <m:t>T</m:t>
            </m:r>
            <m:r>
              <w:rPr>
                <w:rFonts w:ascii="Cambria Math"/>
                <w:szCs w:val="24"/>
                <w:lang w:val="en-GB"/>
              </w:rPr>
              <m:t>h</m:t>
            </m:r>
            <m:r>
              <w:rPr>
                <w:rFonts w:ascii="Cambria Math"/>
                <w:szCs w:val="24"/>
              </w:rPr>
              <m:t>res</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oMath>
      <w:r>
        <w:rPr>
          <w:szCs w:val="24"/>
          <w:lang w:val="en-GB" w:eastAsia="zh-CN"/>
        </w:rPr>
        <w:tab/>
      </w:r>
      <w:r>
        <w:rPr>
          <w:rFonts w:hint="eastAsia"/>
          <w:szCs w:val="24"/>
          <w:lang w:val="en-GB" w:eastAsia="zh-CN"/>
        </w:rPr>
        <w:t>（</w:t>
      </w:r>
      <w:r>
        <w:rPr>
          <w:szCs w:val="24"/>
          <w:lang w:val="en-GB" w:eastAsia="zh-CN"/>
        </w:rPr>
        <w:t>37</w:t>
      </w:r>
      <w:r>
        <w:rPr>
          <w:rFonts w:hint="eastAsia"/>
          <w:szCs w:val="24"/>
          <w:lang w:val="en-GB" w:eastAsia="zh-CN"/>
        </w:rPr>
        <w:t>）</w:t>
      </w:r>
    </w:p>
    <w:p w14:paraId="18CBCF5B" w14:textId="77777777" w:rsidR="00D92FDE" w:rsidRDefault="00D92FDE" w:rsidP="00D92FDE">
      <w:pPr>
        <w:ind w:firstLineChars="200" w:firstLine="480"/>
        <w:rPr>
          <w:lang w:val="en-GB" w:eastAsia="zh-CN"/>
        </w:rPr>
      </w:pPr>
      <w:r>
        <w:rPr>
          <w:szCs w:val="24"/>
          <w:lang w:val="en-GB" w:eastAsia="zh-CN"/>
        </w:rPr>
        <w:t>该处理阶段的模式</w:t>
      </w:r>
      <w:r>
        <w:rPr>
          <w:i/>
          <w:lang w:val="en-GB" w:eastAsia="zh-CN"/>
        </w:rPr>
        <w:t>E</w:t>
      </w:r>
      <w:r>
        <w:rPr>
          <w:i/>
          <w:position w:val="-4"/>
          <w:sz w:val="20"/>
          <w:lang w:val="en-GB" w:eastAsia="zh-CN"/>
        </w:rPr>
        <w:t>2</w:t>
      </w:r>
      <w:r>
        <w:rPr>
          <w:iCs/>
          <w:lang w:val="en-GB" w:eastAsia="zh-CN"/>
        </w:rPr>
        <w:t>[</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稍后用于计算调制模式，并被称为</w:t>
      </w:r>
      <w:r>
        <w:rPr>
          <w:rFonts w:ascii="STKaiti" w:eastAsia="STKaiti" w:hAnsi="STKaiti" w:cs="STKaiti" w:hint="eastAsia"/>
          <w:szCs w:val="24"/>
          <w:lang w:val="en-GB" w:eastAsia="zh-CN"/>
        </w:rPr>
        <w:t>“未模糊的激发模式”</w:t>
      </w:r>
      <w:r>
        <w:rPr>
          <w:szCs w:val="24"/>
          <w:lang w:val="en-GB" w:eastAsia="zh-CN"/>
        </w:rPr>
        <w:t>。</w:t>
      </w:r>
    </w:p>
    <w:p w14:paraId="5DDE888F" w14:textId="77777777" w:rsidR="00D92FDE" w:rsidRDefault="00D92FDE" w:rsidP="00D92FDE">
      <w:pPr>
        <w:pStyle w:val="Heading3"/>
        <w:rPr>
          <w:lang w:val="en-GB" w:eastAsia="zh-CN"/>
        </w:rPr>
      </w:pPr>
      <w:bookmarkStart w:id="409" w:name="_Toc415385234"/>
      <w:bookmarkStart w:id="410" w:name="_Toc425054128"/>
      <w:r>
        <w:rPr>
          <w:lang w:val="en-GB" w:eastAsia="zh-CN"/>
        </w:rPr>
        <w:t>2.2.11</w:t>
      </w:r>
      <w:r>
        <w:rPr>
          <w:lang w:val="en-GB" w:eastAsia="zh-CN"/>
        </w:rPr>
        <w:tab/>
      </w:r>
      <w:bookmarkEnd w:id="409"/>
      <w:bookmarkEnd w:id="410"/>
      <w:r>
        <w:rPr>
          <w:lang w:val="en-GB" w:eastAsia="zh-CN"/>
        </w:rPr>
        <w:t>时域模糊（</w:t>
      </w:r>
      <w:r>
        <w:rPr>
          <w:lang w:val="en-GB" w:eastAsia="zh-CN"/>
        </w:rPr>
        <w:t>2</w:t>
      </w:r>
      <w:r>
        <w:rPr>
          <w:lang w:val="en-GB" w:eastAsia="zh-CN"/>
        </w:rPr>
        <w:t>）</w:t>
      </w:r>
      <w:r>
        <w:rPr>
          <w:rFonts w:hint="eastAsia"/>
          <w:lang w:val="en-GB" w:eastAsia="zh-CN"/>
        </w:rPr>
        <w:t xml:space="preserve"> </w:t>
      </w:r>
      <w:r>
        <w:rPr>
          <w:lang w:val="en-GB" w:eastAsia="zh-CN"/>
        </w:rPr>
        <w:t xml:space="preserve">– </w:t>
      </w:r>
      <w:r>
        <w:rPr>
          <w:lang w:val="en-GB" w:eastAsia="zh-CN"/>
        </w:rPr>
        <w:t>正向掩蔽</w:t>
      </w:r>
    </w:p>
    <w:p w14:paraId="3D29C020" w14:textId="77777777" w:rsidR="00D92FDE" w:rsidRDefault="00D92FDE" w:rsidP="00D92FDE">
      <w:pPr>
        <w:ind w:firstLineChars="200" w:firstLine="480"/>
        <w:rPr>
          <w:szCs w:val="24"/>
          <w:lang w:val="en-GB" w:eastAsia="zh-CN"/>
        </w:rPr>
      </w:pPr>
      <w:r>
        <w:rPr>
          <w:szCs w:val="24"/>
          <w:lang w:val="en-GB" w:eastAsia="zh-CN"/>
        </w:rPr>
        <w:t>为了</w:t>
      </w:r>
      <w:r>
        <w:rPr>
          <w:rFonts w:hint="eastAsia"/>
          <w:szCs w:val="24"/>
          <w:lang w:val="en-US" w:eastAsia="zh-CN"/>
        </w:rPr>
        <w:t>对</w:t>
      </w:r>
      <w:r>
        <w:rPr>
          <w:rFonts w:hint="eastAsia"/>
          <w:szCs w:val="24"/>
          <w:lang w:val="en-GB" w:eastAsia="zh-CN"/>
        </w:rPr>
        <w:t>正向掩蔽</w:t>
      </w:r>
      <w:r>
        <w:rPr>
          <w:rFonts w:hint="eastAsia"/>
          <w:szCs w:val="24"/>
          <w:lang w:val="en-US" w:eastAsia="zh-CN"/>
        </w:rPr>
        <w:t>建模</w:t>
      </w:r>
      <w:r>
        <w:rPr>
          <w:szCs w:val="24"/>
          <w:lang w:val="en-GB" w:eastAsia="zh-CN"/>
        </w:rPr>
        <w:t>，每个滤波器通道中的能量随着时间的推移被一阶低通滤波器抹</w:t>
      </w:r>
      <w:r>
        <w:rPr>
          <w:rFonts w:hint="eastAsia"/>
          <w:szCs w:val="24"/>
          <w:lang w:val="en-US" w:eastAsia="zh-CN"/>
        </w:rPr>
        <w:t>平</w:t>
      </w:r>
      <w:r>
        <w:rPr>
          <w:szCs w:val="24"/>
          <w:lang w:val="en-GB" w:eastAsia="zh-CN"/>
        </w:rPr>
        <w:t>。时间常数取决于每个滤波器的中心频率（如表</w:t>
      </w:r>
      <w:r>
        <w:rPr>
          <w:szCs w:val="24"/>
          <w:lang w:val="en-GB" w:eastAsia="zh-CN"/>
        </w:rPr>
        <w:t>5</w:t>
      </w:r>
      <w:r>
        <w:rPr>
          <w:szCs w:val="24"/>
          <w:lang w:val="en-GB" w:eastAsia="zh-CN"/>
        </w:rPr>
        <w:t>所示），计算公式如下</w:t>
      </w:r>
      <w:r>
        <w:rPr>
          <w:rFonts w:hint="eastAsia"/>
          <w:szCs w:val="24"/>
          <w:lang w:val="en-GB" w:eastAsia="zh-CN"/>
        </w:rPr>
        <w:t>：</w:t>
      </w:r>
    </w:p>
    <w:p w14:paraId="05BC4DDE"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Pr>
          <w:position w:val="-56"/>
          <w:szCs w:val="24"/>
        </w:rPr>
        <w:object w:dxaOrig="4850" w:dyaOrig="1200" w14:anchorId="1B874351">
          <v:shape id="_x0000_i1042" type="#_x0000_t75" style="width:241.9pt;height:60.5pt" o:ole="">
            <v:imagedata r:id="rId60" o:title=""/>
          </v:shape>
          <o:OLEObject Type="Embed" ProgID="Equation.3" ShapeID="_x0000_i1042" DrawAspect="Content" ObjectID="_1771743918" r:id="rId61"/>
        </w:object>
      </w:r>
      <w:r>
        <w:rPr>
          <w:szCs w:val="24"/>
          <w:lang w:val="en-GB" w:eastAsia="zh-CN"/>
        </w:rPr>
        <w:tab/>
      </w:r>
      <w:r>
        <w:rPr>
          <w:rFonts w:hint="eastAsia"/>
          <w:szCs w:val="24"/>
          <w:lang w:val="en-GB" w:eastAsia="zh-CN"/>
        </w:rPr>
        <w:t>（</w:t>
      </w:r>
      <w:r>
        <w:rPr>
          <w:szCs w:val="24"/>
          <w:lang w:val="en-GB" w:eastAsia="zh-CN"/>
        </w:rPr>
        <w:t>38</w:t>
      </w:r>
      <w:r>
        <w:rPr>
          <w:rFonts w:hint="eastAsia"/>
          <w:szCs w:val="24"/>
          <w:lang w:val="en-GB" w:eastAsia="zh-CN"/>
        </w:rPr>
        <w:t>）</w:t>
      </w:r>
    </w:p>
    <w:p w14:paraId="2403E0A4" w14:textId="77777777" w:rsidR="00D92FDE" w:rsidRDefault="00D92FDE" w:rsidP="00D92FDE">
      <w:pPr>
        <w:ind w:firstLineChars="200" w:firstLine="480"/>
        <w:rPr>
          <w:szCs w:val="24"/>
          <w:lang w:val="en-GB" w:eastAsia="zh-CN"/>
        </w:rPr>
      </w:pPr>
      <w:r>
        <w:rPr>
          <w:szCs w:val="24"/>
          <w:lang w:val="en-GB" w:eastAsia="zh-CN"/>
        </w:rPr>
        <w:t>一阶低通滤波器的计算公式如下</w:t>
      </w:r>
      <w:r>
        <w:rPr>
          <w:rFonts w:hint="eastAsia"/>
          <w:szCs w:val="24"/>
          <w:lang w:val="en-GB" w:eastAsia="zh-CN"/>
        </w:rPr>
        <w:t>：</w:t>
      </w:r>
    </w:p>
    <w:p w14:paraId="43CDC6C0"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m:oMath>
        <m:r>
          <w:rPr>
            <w:rFonts w:ascii="Cambria Math"/>
            <w:szCs w:val="24"/>
          </w:rPr>
          <m:t>E</m:t>
        </m:r>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rPr>
          <m:t>a</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r>
          <w:rPr>
            <w:rFonts w:ascii="Cambria Math"/>
            <w:szCs w:val="24"/>
          </w:rPr>
          <m:t>E</m:t>
        </m:r>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1]</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(1</m:t>
        </m:r>
        <m:r>
          <w:rPr>
            <w:rFonts w:ascii="Cambria Math"/>
            <w:szCs w:val="24"/>
            <w:lang w:val="en-GB"/>
          </w:rPr>
          <m:t>-</m:t>
        </m:r>
        <m:r>
          <w:rPr>
            <w:rFonts w:ascii="Cambria Math"/>
            <w:szCs w:val="24"/>
          </w:rPr>
          <m:t>a</m:t>
        </m:r>
        <m:r>
          <w:rPr>
            <w:rFonts w:ascii="Cambria Math"/>
            <w:szCs w:val="24"/>
            <w:lang w:val="en-GB"/>
          </w:rPr>
          <m:t>)</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sSub>
          <m:sSubPr>
            <m:ctrlPr>
              <w:rPr>
                <w:rFonts w:ascii="Cambria Math" w:hAnsi="Cambria Math"/>
                <w:i/>
                <w:szCs w:val="24"/>
              </w:rPr>
            </m:ctrlPr>
          </m:sSubPr>
          <m:e>
            <m:r>
              <w:rPr>
                <w:rFonts w:ascii="Cambria Math"/>
                <w:szCs w:val="24"/>
              </w:rPr>
              <m:t>E</m:t>
            </m:r>
          </m:e>
          <m:sub>
            <m:r>
              <w:rPr>
                <w:rFonts w:ascii="Cambria Math"/>
                <w:szCs w:val="24"/>
                <w:lang w:val="en-GB"/>
              </w:rPr>
              <m:t>2</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oMath>
      <w:r>
        <w:rPr>
          <w:szCs w:val="24"/>
          <w:lang w:val="en-GB" w:eastAsia="zh-CN"/>
        </w:rPr>
        <w:tab/>
      </w:r>
      <w:r>
        <w:rPr>
          <w:rFonts w:hint="eastAsia"/>
          <w:szCs w:val="24"/>
          <w:lang w:val="en-GB" w:eastAsia="zh-CN"/>
        </w:rPr>
        <w:t>（</w:t>
      </w:r>
      <w:r>
        <w:rPr>
          <w:szCs w:val="24"/>
          <w:lang w:val="en-GB" w:eastAsia="zh-CN"/>
        </w:rPr>
        <w:t>39</w:t>
      </w:r>
      <w:r>
        <w:rPr>
          <w:rFonts w:hint="eastAsia"/>
          <w:szCs w:val="24"/>
          <w:lang w:val="en-GB" w:eastAsia="zh-CN"/>
        </w:rPr>
        <w:t>）</w:t>
      </w:r>
    </w:p>
    <w:p w14:paraId="484E7F0E" w14:textId="77777777" w:rsidR="00D92FDE" w:rsidRDefault="00D92FDE" w:rsidP="00D92FDE">
      <w:pPr>
        <w:ind w:firstLineChars="200" w:firstLine="480"/>
        <w:rPr>
          <w:szCs w:val="24"/>
          <w:lang w:val="en-GB" w:eastAsia="zh-CN"/>
        </w:rPr>
      </w:pPr>
      <w:r>
        <w:rPr>
          <w:szCs w:val="24"/>
          <w:lang w:val="en-GB" w:eastAsia="zh-CN"/>
        </w:rPr>
        <w:t>其中</w:t>
      </w:r>
      <w:r>
        <w:rPr>
          <w:i/>
          <w:lang w:val="en-GB" w:eastAsia="zh-CN"/>
        </w:rPr>
        <w:t>a</w:t>
      </w:r>
      <w:r>
        <w:rPr>
          <w:szCs w:val="24"/>
          <w:lang w:val="en-GB" w:eastAsia="zh-CN"/>
        </w:rPr>
        <w:t>由上述时间常数通过下式计算得出</w:t>
      </w:r>
      <w:r>
        <w:rPr>
          <w:rFonts w:hint="eastAsia"/>
          <w:szCs w:val="24"/>
          <w:lang w:val="en-GB" w:eastAsia="zh-CN"/>
        </w:rPr>
        <w:t>：</w:t>
      </w:r>
    </w:p>
    <w:p w14:paraId="066D049F"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sidRPr="00A318F4">
        <w:rPr>
          <w:noProof/>
          <w:position w:val="-10"/>
          <w:sz w:val="20"/>
        </w:rPr>
        <w:object w:dxaOrig="1460" w:dyaOrig="680" w14:anchorId="2F2E4DE6">
          <v:shape id="_x0000_i1043" type="#_x0000_t75" alt="" style="width:1in;height:34.55pt;mso-width-percent:0;mso-height-percent:0;mso-width-percent:0;mso-height-percent:0" o:ole="">
            <v:imagedata r:id="rId62" o:title=""/>
          </v:shape>
          <o:OLEObject Type="Embed" ProgID="Equation.3" ShapeID="_x0000_i1043" DrawAspect="Content" ObjectID="_1771743919" r:id="rId63"/>
        </w:object>
      </w:r>
      <w:r>
        <w:rPr>
          <w:szCs w:val="24"/>
          <w:lang w:val="en-GB" w:eastAsia="zh-CN"/>
        </w:rPr>
        <w:tab/>
      </w:r>
      <w:r>
        <w:rPr>
          <w:rFonts w:hint="eastAsia"/>
          <w:szCs w:val="24"/>
          <w:lang w:val="en-GB" w:eastAsia="zh-CN"/>
        </w:rPr>
        <w:t>（</w:t>
      </w:r>
      <w:r>
        <w:rPr>
          <w:szCs w:val="24"/>
          <w:lang w:val="en-GB" w:eastAsia="zh-CN"/>
        </w:rPr>
        <w:t>40</w:t>
      </w:r>
      <w:r>
        <w:rPr>
          <w:rFonts w:hint="eastAsia"/>
          <w:szCs w:val="24"/>
          <w:lang w:val="en-GB" w:eastAsia="zh-CN"/>
        </w:rPr>
        <w:t>）</w:t>
      </w:r>
    </w:p>
    <w:p w14:paraId="1F56F4A5" w14:textId="77777777" w:rsidR="00D92FDE" w:rsidRDefault="00D92FDE" w:rsidP="00D92FDE">
      <w:pPr>
        <w:ind w:firstLineChars="200" w:firstLine="480"/>
        <w:rPr>
          <w:lang w:val="en-GB" w:eastAsia="zh-CN"/>
        </w:rPr>
      </w:pPr>
      <w:r>
        <w:rPr>
          <w:szCs w:val="24"/>
          <w:lang w:val="en-GB" w:eastAsia="zh-CN"/>
        </w:rPr>
        <w:t>在这个处理阶段的模式</w:t>
      </w:r>
      <w:r>
        <w:rPr>
          <w:i/>
          <w:lang w:val="en-GB" w:eastAsia="zh-CN"/>
        </w:rPr>
        <w:t>E</w:t>
      </w:r>
      <w:r>
        <w:rPr>
          <w:iCs/>
          <w:lang w:val="en-GB" w:eastAsia="zh-CN"/>
        </w:rPr>
        <w:t>[</w:t>
      </w:r>
      <w:r>
        <w:rPr>
          <w:rFonts w:ascii="Tms Rmn" w:hAnsi="Tms Rmn"/>
          <w:i/>
          <w:sz w:val="12"/>
          <w:lang w:val="en-GB" w:eastAsia="zh-CN"/>
        </w:rPr>
        <w:t> </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被称为</w:t>
      </w:r>
      <w:r>
        <w:rPr>
          <w:rFonts w:ascii="STKaiti" w:eastAsia="STKaiti" w:hAnsi="STKaiti" w:cs="STKaiti" w:hint="eastAsia"/>
          <w:szCs w:val="24"/>
          <w:lang w:val="en-GB" w:eastAsia="zh-CN"/>
        </w:rPr>
        <w:t>“激发模式”</w:t>
      </w:r>
      <w:r>
        <w:rPr>
          <w:szCs w:val="24"/>
          <w:lang w:val="en-GB" w:eastAsia="zh-CN"/>
        </w:rPr>
        <w:t>。</w:t>
      </w:r>
    </w:p>
    <w:p w14:paraId="65F43036" w14:textId="77777777" w:rsidR="00D92FDE" w:rsidRDefault="00D92FDE" w:rsidP="00D92FDE">
      <w:pPr>
        <w:pStyle w:val="Heading1"/>
        <w:rPr>
          <w:lang w:val="en-GB" w:eastAsia="zh-CN"/>
        </w:rPr>
      </w:pPr>
      <w:bookmarkStart w:id="411" w:name="_Toc415385235"/>
      <w:bookmarkStart w:id="412" w:name="_Toc411998552"/>
      <w:bookmarkStart w:id="413" w:name="_Toc133255932"/>
      <w:bookmarkStart w:id="414" w:name="_Toc425054129"/>
      <w:bookmarkStart w:id="415" w:name="_Toc414873005"/>
      <w:bookmarkStart w:id="416" w:name="_Toc133300985"/>
      <w:bookmarkStart w:id="417" w:name="_Toc160808267"/>
      <w:r>
        <w:rPr>
          <w:lang w:val="en-GB" w:eastAsia="zh-CN"/>
        </w:rPr>
        <w:lastRenderedPageBreak/>
        <w:t>3</w:t>
      </w:r>
      <w:r>
        <w:rPr>
          <w:lang w:val="en-GB" w:eastAsia="zh-CN"/>
        </w:rPr>
        <w:tab/>
      </w:r>
      <w:bookmarkEnd w:id="411"/>
      <w:bookmarkEnd w:id="412"/>
      <w:bookmarkEnd w:id="413"/>
      <w:bookmarkEnd w:id="414"/>
      <w:bookmarkEnd w:id="415"/>
      <w:bookmarkEnd w:id="416"/>
      <w:r>
        <w:rPr>
          <w:rFonts w:hint="eastAsia"/>
          <w:lang w:val="en-GB" w:eastAsia="zh-CN"/>
        </w:rPr>
        <w:t>激发</w:t>
      </w:r>
      <w:r>
        <w:rPr>
          <w:lang w:val="en-GB" w:eastAsia="zh-CN"/>
        </w:rPr>
        <w:t>模式的预处理</w:t>
      </w:r>
      <w:bookmarkEnd w:id="417"/>
    </w:p>
    <w:p w14:paraId="63EA7263" w14:textId="77777777" w:rsidR="00D92FDE" w:rsidRDefault="00D92FDE" w:rsidP="00D92FDE">
      <w:pPr>
        <w:ind w:firstLineChars="200" w:firstLine="480"/>
        <w:rPr>
          <w:lang w:val="en-GB" w:eastAsia="zh-CN"/>
        </w:rPr>
      </w:pPr>
      <w:r>
        <w:rPr>
          <w:szCs w:val="24"/>
          <w:lang w:val="en-GB" w:eastAsia="zh-CN"/>
        </w:rPr>
        <w:t>本节中描述的大多数计算与基于滤波器组的人耳模型以及基于</w:t>
      </w:r>
      <w:r>
        <w:rPr>
          <w:szCs w:val="24"/>
          <w:lang w:val="en-GB" w:eastAsia="zh-CN"/>
        </w:rPr>
        <w:t>FFT</w:t>
      </w:r>
      <w:r>
        <w:rPr>
          <w:szCs w:val="24"/>
          <w:lang w:val="en-GB" w:eastAsia="zh-CN"/>
        </w:rPr>
        <w:t>的人耳模型一起使用。由于两种人耳模型的</w:t>
      </w:r>
      <w:r>
        <w:rPr>
          <w:rFonts w:hint="eastAsia"/>
          <w:szCs w:val="24"/>
          <w:lang w:val="en-GB" w:eastAsia="zh-CN"/>
        </w:rPr>
        <w:t>二次采样</w:t>
      </w:r>
      <w:r>
        <w:rPr>
          <w:szCs w:val="24"/>
          <w:lang w:val="en-GB" w:eastAsia="zh-CN"/>
        </w:rPr>
        <w:t>因子和</w:t>
      </w:r>
      <w:r>
        <w:rPr>
          <w:rFonts w:hint="eastAsia"/>
          <w:szCs w:val="24"/>
          <w:lang w:val="en-GB" w:eastAsia="zh-CN"/>
        </w:rPr>
        <w:t>频带</w:t>
      </w:r>
      <w:r>
        <w:rPr>
          <w:szCs w:val="24"/>
          <w:lang w:val="en-GB" w:eastAsia="zh-CN"/>
        </w:rPr>
        <w:t>数量不同，因此使用人耳模型因变量</w:t>
      </w:r>
      <w:r>
        <w:rPr>
          <w:i/>
          <w:lang w:val="en-GB" w:eastAsia="zh-CN"/>
        </w:rPr>
        <w:t>StepSize</w:t>
      </w:r>
      <w:r>
        <w:rPr>
          <w:szCs w:val="24"/>
          <w:lang w:val="en-GB" w:eastAsia="zh-CN"/>
        </w:rPr>
        <w:t>和</w:t>
      </w:r>
      <w:r>
        <w:rPr>
          <w:i/>
          <w:lang w:val="en-GB" w:eastAsia="zh-CN"/>
        </w:rPr>
        <w:t>Z</w:t>
      </w:r>
      <w:r>
        <w:rPr>
          <w:szCs w:val="24"/>
          <w:lang w:val="en-GB" w:eastAsia="zh-CN"/>
        </w:rPr>
        <w:t>来描述取决于该因子的常数。对于基于</w:t>
      </w:r>
      <w:r>
        <w:rPr>
          <w:szCs w:val="24"/>
          <w:lang w:val="en-GB" w:eastAsia="zh-CN"/>
        </w:rPr>
        <w:t>FFT</w:t>
      </w:r>
      <w:r>
        <w:rPr>
          <w:szCs w:val="24"/>
          <w:lang w:val="en-GB" w:eastAsia="zh-CN"/>
        </w:rPr>
        <w:t>的人耳模型，</w:t>
      </w:r>
      <w:r>
        <w:rPr>
          <w:i/>
          <w:lang w:val="en-GB" w:eastAsia="zh-CN"/>
        </w:rPr>
        <w:t>StepSize</w:t>
      </w:r>
      <w:r>
        <w:rPr>
          <w:szCs w:val="24"/>
          <w:lang w:val="en-GB" w:eastAsia="zh-CN"/>
        </w:rPr>
        <w:t>值为</w:t>
      </w:r>
      <w:r>
        <w:rPr>
          <w:i/>
          <w:lang w:val="en-GB" w:eastAsia="zh-CN"/>
        </w:rPr>
        <w:t>1</w:t>
      </w:r>
      <w:r>
        <w:rPr>
          <w:rFonts w:ascii="Tms Rmn" w:hAnsi="Tms Rmn"/>
          <w:i/>
          <w:sz w:val="12"/>
          <w:lang w:val="en-GB" w:eastAsia="zh-CN"/>
        </w:rPr>
        <w:t> </w:t>
      </w:r>
      <w:r>
        <w:rPr>
          <w:i/>
          <w:lang w:val="en-GB" w:eastAsia="zh-CN"/>
        </w:rPr>
        <w:t>024</w:t>
      </w:r>
      <w:r>
        <w:rPr>
          <w:szCs w:val="24"/>
          <w:lang w:val="en-GB" w:eastAsia="zh-CN"/>
        </w:rPr>
        <w:t>，</w:t>
      </w:r>
      <w:r>
        <w:rPr>
          <w:i/>
          <w:lang w:val="en-GB" w:eastAsia="zh-CN"/>
        </w:rPr>
        <w:t>Z</w:t>
      </w:r>
      <w:r>
        <w:rPr>
          <w:szCs w:val="24"/>
          <w:lang w:val="en-GB" w:eastAsia="zh-CN"/>
        </w:rPr>
        <w:t>为</w:t>
      </w:r>
      <w:r>
        <w:rPr>
          <w:i/>
          <w:lang w:val="en-GB" w:eastAsia="zh-CN"/>
        </w:rPr>
        <w:t>55</w:t>
      </w:r>
      <w:r>
        <w:rPr>
          <w:szCs w:val="24"/>
          <w:lang w:val="en-GB" w:eastAsia="zh-CN"/>
        </w:rPr>
        <w:t>（高级版</w:t>
      </w:r>
      <w:r>
        <w:rPr>
          <w:rFonts w:hint="eastAsia"/>
          <w:szCs w:val="24"/>
          <w:lang w:val="en-US" w:eastAsia="zh-CN"/>
        </w:rPr>
        <w:t>本</w:t>
      </w:r>
      <w:r>
        <w:rPr>
          <w:szCs w:val="24"/>
          <w:lang w:val="en-GB" w:eastAsia="zh-CN"/>
        </w:rPr>
        <w:t>）或</w:t>
      </w:r>
      <w:r>
        <w:rPr>
          <w:i/>
          <w:lang w:val="en-GB" w:eastAsia="zh-CN"/>
        </w:rPr>
        <w:t>109</w:t>
      </w:r>
      <w:r>
        <w:rPr>
          <w:szCs w:val="24"/>
          <w:lang w:val="en-GB" w:eastAsia="zh-CN"/>
        </w:rPr>
        <w:t>（基本版</w:t>
      </w:r>
      <w:r>
        <w:rPr>
          <w:rFonts w:hint="eastAsia"/>
          <w:szCs w:val="24"/>
          <w:lang w:val="en-US" w:eastAsia="zh-CN"/>
        </w:rPr>
        <w:t>本</w:t>
      </w:r>
      <w:r>
        <w:rPr>
          <w:szCs w:val="24"/>
          <w:lang w:val="en-GB" w:eastAsia="zh-CN"/>
        </w:rPr>
        <w:t>）。对于基于滤波器组的</w:t>
      </w:r>
      <w:r>
        <w:rPr>
          <w:rFonts w:hint="eastAsia"/>
          <w:szCs w:val="24"/>
          <w:lang w:val="en-GB" w:eastAsia="zh-CN"/>
        </w:rPr>
        <w:t>人耳模型</w:t>
      </w:r>
      <w:r>
        <w:rPr>
          <w:szCs w:val="24"/>
          <w:lang w:val="en-GB" w:eastAsia="zh-CN"/>
        </w:rPr>
        <w:t>，</w:t>
      </w:r>
      <w:r>
        <w:rPr>
          <w:i/>
          <w:lang w:val="en-GB" w:eastAsia="zh-CN"/>
        </w:rPr>
        <w:t>StepSize</w:t>
      </w:r>
      <w:r>
        <w:rPr>
          <w:szCs w:val="24"/>
          <w:lang w:val="en-GB" w:eastAsia="zh-CN"/>
        </w:rPr>
        <w:t>的值为</w:t>
      </w:r>
      <w:r>
        <w:rPr>
          <w:i/>
          <w:lang w:val="en-GB" w:eastAsia="zh-CN"/>
        </w:rPr>
        <w:t>192</w:t>
      </w:r>
      <w:r>
        <w:rPr>
          <w:szCs w:val="24"/>
          <w:lang w:val="en-GB" w:eastAsia="zh-CN"/>
        </w:rPr>
        <w:t>，</w:t>
      </w:r>
      <w:r>
        <w:rPr>
          <w:szCs w:val="24"/>
          <w:lang w:val="en-GB" w:eastAsia="zh-CN"/>
        </w:rPr>
        <w:t>Z</w:t>
      </w:r>
      <w:r>
        <w:rPr>
          <w:szCs w:val="24"/>
          <w:lang w:val="en-GB" w:eastAsia="zh-CN"/>
        </w:rPr>
        <w:t>为</w:t>
      </w:r>
      <w:r>
        <w:rPr>
          <w:i/>
          <w:lang w:val="en-GB" w:eastAsia="zh-CN"/>
        </w:rPr>
        <w:t>40</w:t>
      </w:r>
      <w:r>
        <w:rPr>
          <w:szCs w:val="24"/>
          <w:lang w:val="en-GB" w:eastAsia="zh-CN"/>
        </w:rPr>
        <w:t>。如果没有另外给出，所有变量和递归</w:t>
      </w:r>
      <w:r>
        <w:rPr>
          <w:rFonts w:hint="eastAsia"/>
          <w:szCs w:val="24"/>
          <w:lang w:val="en-GB" w:eastAsia="zh-CN"/>
        </w:rPr>
        <w:t>滤波器均</w:t>
      </w:r>
      <w:r>
        <w:rPr>
          <w:szCs w:val="24"/>
          <w:lang w:val="en-GB" w:eastAsia="zh-CN"/>
        </w:rPr>
        <w:t>被初始化为零。</w:t>
      </w:r>
    </w:p>
    <w:p w14:paraId="343339F3" w14:textId="77777777" w:rsidR="00D92FDE" w:rsidRDefault="00D92FDE" w:rsidP="00D92FDE">
      <w:pPr>
        <w:pStyle w:val="Heading2"/>
        <w:rPr>
          <w:lang w:val="en-GB" w:eastAsia="zh-CN"/>
        </w:rPr>
      </w:pPr>
      <w:bookmarkStart w:id="418" w:name="_Toc133255933"/>
      <w:bookmarkStart w:id="419" w:name="_Toc425054130"/>
      <w:bookmarkStart w:id="420" w:name="_Toc414873006"/>
      <w:bookmarkStart w:id="421" w:name="_Toc411998553"/>
      <w:bookmarkStart w:id="422" w:name="_Toc133300986"/>
      <w:bookmarkStart w:id="423" w:name="_Toc415385236"/>
      <w:bookmarkStart w:id="424" w:name="_Toc160808268"/>
      <w:r>
        <w:rPr>
          <w:lang w:val="en-GB" w:eastAsia="zh-CN"/>
        </w:rPr>
        <w:t>3.1</w:t>
      </w:r>
      <w:r>
        <w:rPr>
          <w:lang w:val="en-GB" w:eastAsia="zh-CN"/>
        </w:rPr>
        <w:tab/>
      </w:r>
      <w:bookmarkEnd w:id="418"/>
      <w:bookmarkEnd w:id="419"/>
      <w:bookmarkEnd w:id="420"/>
      <w:bookmarkEnd w:id="421"/>
      <w:bookmarkEnd w:id="422"/>
      <w:bookmarkEnd w:id="423"/>
      <w:r>
        <w:rPr>
          <w:rFonts w:hint="eastAsia"/>
          <w:lang w:val="en-US" w:eastAsia="zh-CN"/>
        </w:rPr>
        <w:t>电平</w:t>
      </w:r>
      <w:r>
        <w:rPr>
          <w:lang w:val="en-GB" w:eastAsia="zh-CN"/>
        </w:rPr>
        <w:t>和模式适应</w:t>
      </w:r>
      <w:bookmarkEnd w:id="424"/>
    </w:p>
    <w:p w14:paraId="2C42EE07" w14:textId="77777777" w:rsidR="00D92FDE" w:rsidRDefault="00D92FDE" w:rsidP="00D92FDE">
      <w:pPr>
        <w:ind w:firstLineChars="200" w:firstLine="480"/>
        <w:rPr>
          <w:szCs w:val="24"/>
          <w:lang w:val="en-GB" w:eastAsia="zh-CN"/>
        </w:rPr>
      </w:pPr>
      <w:r>
        <w:rPr>
          <w:szCs w:val="24"/>
          <w:lang w:val="en-GB" w:eastAsia="zh-CN"/>
        </w:rPr>
        <w:t>为了补偿测试信号和参考信号之间的</w:t>
      </w:r>
      <w:r>
        <w:rPr>
          <w:rFonts w:hint="eastAsia"/>
          <w:szCs w:val="24"/>
          <w:lang w:val="en-GB" w:eastAsia="zh-CN"/>
        </w:rPr>
        <w:t>电平差</w:t>
      </w:r>
      <w:r>
        <w:rPr>
          <w:szCs w:val="24"/>
          <w:lang w:val="en-GB" w:eastAsia="zh-CN"/>
        </w:rPr>
        <w:t>和线性失真，</w:t>
      </w:r>
      <w:r>
        <w:rPr>
          <w:rFonts w:hint="eastAsia"/>
          <w:szCs w:val="24"/>
          <w:lang w:val="en-US" w:eastAsia="zh-CN"/>
        </w:rPr>
        <w:t>对</w:t>
      </w:r>
      <w:r>
        <w:rPr>
          <w:szCs w:val="24"/>
          <w:lang w:val="en-GB" w:eastAsia="zh-CN"/>
        </w:rPr>
        <w:t>测试信号和参考信号的平均电平</w:t>
      </w:r>
      <w:r>
        <w:rPr>
          <w:rFonts w:hint="eastAsia"/>
          <w:szCs w:val="24"/>
          <w:lang w:val="en-US" w:eastAsia="zh-CN"/>
        </w:rPr>
        <w:t>进行</w:t>
      </w:r>
      <w:r>
        <w:rPr>
          <w:szCs w:val="24"/>
          <w:lang w:val="en-GB" w:eastAsia="zh-CN"/>
        </w:rPr>
        <w:t>相互适应。</w:t>
      </w:r>
    </w:p>
    <w:p w14:paraId="1EB258B6" w14:textId="77777777" w:rsidR="00D92FDE" w:rsidRDefault="00D92FDE" w:rsidP="00D92FDE">
      <w:pPr>
        <w:ind w:firstLineChars="200" w:firstLine="480"/>
        <w:rPr>
          <w:szCs w:val="24"/>
          <w:lang w:val="en-GB" w:eastAsia="zh-CN"/>
        </w:rPr>
      </w:pPr>
      <w:r>
        <w:rPr>
          <w:szCs w:val="24"/>
          <w:lang w:val="en-GB" w:eastAsia="zh-CN"/>
        </w:rPr>
        <w:t>在第一步中，通过一阶低通滤波器平滑每个滤波器通道中的能量。时间常数取决于滤波器的中心频率，选择如下</w:t>
      </w:r>
      <w:r>
        <w:rPr>
          <w:rFonts w:hint="eastAsia"/>
          <w:szCs w:val="24"/>
          <w:lang w:val="en-GB" w:eastAsia="zh-CN"/>
        </w:rPr>
        <w:t>：</w:t>
      </w:r>
    </w:p>
    <w:p w14:paraId="3B02139C"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Pr>
          <w:position w:val="-48"/>
          <w:szCs w:val="24"/>
        </w:rPr>
        <w:object w:dxaOrig="4850" w:dyaOrig="1130" w14:anchorId="1E6F315F">
          <v:shape id="_x0000_i1044" type="#_x0000_t75" style="width:241.9pt;height:55.85pt" o:ole="">
            <v:imagedata r:id="rId64" o:title=""/>
          </v:shape>
          <o:OLEObject Type="Embed" ProgID="Equation.3" ShapeID="_x0000_i1044" DrawAspect="Content" ObjectID="_1771743920" r:id="rId65"/>
        </w:object>
      </w:r>
      <w:r>
        <w:rPr>
          <w:szCs w:val="24"/>
          <w:lang w:val="en-GB" w:eastAsia="zh-CN"/>
        </w:rPr>
        <w:tab/>
      </w:r>
      <w:r>
        <w:rPr>
          <w:rFonts w:hint="eastAsia"/>
          <w:szCs w:val="24"/>
          <w:lang w:val="en-GB" w:eastAsia="zh-CN"/>
        </w:rPr>
        <w:t>（</w:t>
      </w:r>
      <w:r>
        <w:rPr>
          <w:szCs w:val="24"/>
          <w:lang w:val="en-GB" w:eastAsia="zh-CN"/>
        </w:rPr>
        <w:t>41</w:t>
      </w:r>
      <w:r>
        <w:rPr>
          <w:rFonts w:hint="eastAsia"/>
          <w:szCs w:val="24"/>
          <w:lang w:val="en-GB" w:eastAsia="zh-CN"/>
        </w:rPr>
        <w:t>）</w:t>
      </w:r>
    </w:p>
    <w:p w14:paraId="59B72B2D" w14:textId="77777777" w:rsidR="00D92FDE" w:rsidRDefault="00D92FDE" w:rsidP="00D92FDE">
      <w:pPr>
        <w:ind w:firstLineChars="200" w:firstLine="480"/>
        <w:rPr>
          <w:szCs w:val="24"/>
          <w:lang w:val="en-GB" w:eastAsia="zh-CN"/>
        </w:rPr>
      </w:pPr>
      <w:r>
        <w:rPr>
          <w:szCs w:val="24"/>
          <w:lang w:val="en-GB" w:eastAsia="zh-CN"/>
        </w:rPr>
        <w:t>一阶低通滤波器的计算公式如下</w:t>
      </w:r>
      <w:r>
        <w:rPr>
          <w:rFonts w:hint="eastAsia"/>
          <w:szCs w:val="24"/>
          <w:lang w:val="en-GB" w:eastAsia="zh-CN"/>
        </w:rPr>
        <w:t>：</w:t>
      </w:r>
    </w:p>
    <w:p w14:paraId="63003F94" w14:textId="77777777" w:rsidR="00D92FDE" w:rsidRDefault="00D92FDE" w:rsidP="00D92FDE">
      <w:pPr>
        <w:pStyle w:val="Equation"/>
        <w:tabs>
          <w:tab w:val="left" w:pos="2835"/>
        </w:tabs>
        <w:jc w:val="center"/>
        <w:rPr>
          <w:szCs w:val="24"/>
          <w:lang w:val="en-GB" w:eastAsia="zh-CN"/>
        </w:rPr>
      </w:pPr>
      <w:r>
        <w:rPr>
          <w:szCs w:val="24"/>
          <w:lang w:val="en-GB" w:eastAsia="zh-CN"/>
        </w:rPr>
        <w:tab/>
      </w:r>
      <w:r>
        <w:rPr>
          <w:szCs w:val="24"/>
          <w:lang w:val="en-GB" w:eastAsia="zh-CN"/>
        </w:rPr>
        <w:tab/>
      </w:r>
      <w:r>
        <w:rPr>
          <w:szCs w:val="24"/>
          <w:lang w:val="en-GB" w:eastAsia="zh-CN"/>
        </w:rPr>
        <w:tab/>
      </w:r>
      <m:oMath>
        <m:sSub>
          <m:sSubPr>
            <m:ctrlPr>
              <w:rPr>
                <w:rFonts w:ascii="Cambria Math" w:hAnsi="Cambria Math"/>
                <w:i/>
                <w:szCs w:val="24"/>
              </w:rPr>
            </m:ctrlPr>
          </m:sSubPr>
          <m:e>
            <m:r>
              <w:rPr>
                <w:rFonts w:ascii="Cambria Math"/>
                <w:szCs w:val="24"/>
              </w:rPr>
              <m:t>P</m:t>
            </m:r>
          </m:e>
          <m:sub>
            <m:r>
              <w:rPr>
                <w:rFonts w:ascii="Cambria Math"/>
                <w:szCs w:val="24"/>
              </w:rPr>
              <m:t>Ref</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rPr>
          <m:t>a</m:t>
        </m:r>
        <m:r>
          <w:rPr>
            <w:rFonts w:ascii="Cambria Math"/>
            <w:szCs w:val="24"/>
            <w:lang w:val="en-GB"/>
          </w:rPr>
          <m:t> </m:t>
        </m:r>
        <m:r>
          <w:rPr>
            <w:rFonts w:ascii="Cambria Math" w:hAnsi="Cambria Math" w:cs="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P</m:t>
            </m:r>
          </m:e>
          <m:sub>
            <m:r>
              <w:rPr>
                <w:rFonts w:ascii="Cambria Math"/>
                <w:szCs w:val="24"/>
              </w:rPr>
              <m:t>Ref</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1]</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(1</m:t>
        </m:r>
        <m:r>
          <w:rPr>
            <w:rFonts w:ascii="Cambria Math"/>
            <w:szCs w:val="24"/>
            <w:lang w:val="en-GB"/>
          </w:rPr>
          <m:t>-</m:t>
        </m:r>
        <m:r>
          <w:rPr>
            <w:rFonts w:ascii="Cambria Math"/>
            <w:szCs w:val="24"/>
          </w:rPr>
          <m:t>a</m:t>
        </m:r>
        <m:r>
          <w:rPr>
            <w:rFonts w:ascii="Cambria Math"/>
            <w:szCs w:val="24"/>
            <w:lang w:val="en-GB"/>
          </w:rPr>
          <m:t>)</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sSub>
          <m:sSubPr>
            <m:ctrlPr>
              <w:rPr>
                <w:rFonts w:ascii="Cambria Math" w:hAnsi="Cambria Math"/>
                <w:i/>
                <w:szCs w:val="24"/>
              </w:rPr>
            </m:ctrlPr>
          </m:sSubPr>
          <m:e>
            <m:r>
              <w:rPr>
                <w:rFonts w:ascii="Cambria Math"/>
                <w:szCs w:val="24"/>
              </w:rPr>
              <m:t>E</m:t>
            </m:r>
          </m:e>
          <m:sub>
            <m:r>
              <w:rPr>
                <w:rFonts w:ascii="Cambria Math"/>
                <w:szCs w:val="24"/>
              </w:rPr>
              <m:t>Ref</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oMath>
      <w:r>
        <w:rPr>
          <w:szCs w:val="24"/>
          <w:lang w:val="en-GB" w:eastAsia="zh-CN"/>
        </w:rPr>
        <w:tab/>
      </w:r>
      <w:r>
        <w:rPr>
          <w:rFonts w:hint="eastAsia"/>
          <w:szCs w:val="24"/>
          <w:lang w:val="en-GB" w:eastAsia="zh-CN"/>
        </w:rPr>
        <w:t>（</w:t>
      </w:r>
      <w:r>
        <w:rPr>
          <w:szCs w:val="24"/>
          <w:lang w:val="en-GB" w:eastAsia="zh-CN"/>
        </w:rPr>
        <w:t>42</w:t>
      </w:r>
      <w:r>
        <w:rPr>
          <w:rFonts w:hint="eastAsia"/>
          <w:szCs w:val="24"/>
          <w:lang w:val="en-GB" w:eastAsia="zh-CN"/>
        </w:rPr>
        <w:t>）</w:t>
      </w:r>
    </w:p>
    <w:p w14:paraId="1B93EFA1" w14:textId="77777777" w:rsidR="00D92FDE" w:rsidRDefault="00D92FDE" w:rsidP="00D92FDE">
      <w:pPr>
        <w:pStyle w:val="Equation"/>
        <w:tabs>
          <w:tab w:val="left" w:pos="2835"/>
        </w:tabs>
        <w:jc w:val="center"/>
        <w:rPr>
          <w:szCs w:val="24"/>
          <w:lang w:val="en-GB" w:eastAsia="zh-CN"/>
        </w:rPr>
      </w:pPr>
      <w:r>
        <w:rPr>
          <w:szCs w:val="24"/>
          <w:lang w:val="en-GB" w:eastAsia="zh-CN"/>
        </w:rPr>
        <w:tab/>
      </w:r>
      <w:r>
        <w:rPr>
          <w:szCs w:val="24"/>
          <w:lang w:val="en-GB" w:eastAsia="zh-CN"/>
        </w:rPr>
        <w:tab/>
      </w:r>
      <w:r>
        <w:rPr>
          <w:szCs w:val="24"/>
          <w:lang w:val="en-GB" w:eastAsia="zh-CN"/>
        </w:rPr>
        <w:tab/>
      </w:r>
      <m:oMath>
        <m:sSub>
          <m:sSubPr>
            <m:ctrlPr>
              <w:rPr>
                <w:rFonts w:ascii="Cambria Math" w:hAnsi="Cambria Math"/>
                <w:i/>
                <w:szCs w:val="24"/>
              </w:rPr>
            </m:ctrlPr>
          </m:sSubPr>
          <m:e>
            <m:r>
              <w:rPr>
                <w:rFonts w:ascii="Cambria Math"/>
                <w:szCs w:val="24"/>
              </w:rPr>
              <m:t>P</m:t>
            </m:r>
          </m:e>
          <m:sub>
            <m:r>
              <w:rPr>
                <w:rFonts w:ascii="Cambria Math"/>
                <w:szCs w:val="24"/>
              </w:rPr>
              <m:t>Test</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rPr>
          <m:t>a</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sSub>
          <m:sSubPr>
            <m:ctrlPr>
              <w:rPr>
                <w:rFonts w:ascii="Cambria Math" w:hAnsi="Cambria Math"/>
                <w:i/>
                <w:szCs w:val="24"/>
              </w:rPr>
            </m:ctrlPr>
          </m:sSubPr>
          <m:e>
            <m:r>
              <w:rPr>
                <w:rFonts w:ascii="Cambria Math"/>
                <w:szCs w:val="24"/>
              </w:rPr>
              <m:t>P</m:t>
            </m:r>
          </m:e>
          <m:sub>
            <m:r>
              <w:rPr>
                <w:rFonts w:ascii="Cambria Math"/>
                <w:szCs w:val="24"/>
              </w:rPr>
              <m:t>Test</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1]</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(1</m:t>
        </m:r>
        <m:r>
          <w:rPr>
            <w:rFonts w:ascii="Cambria Math"/>
            <w:szCs w:val="24"/>
            <w:lang w:val="en-GB"/>
          </w:rPr>
          <m:t>-</m:t>
        </m:r>
        <m:r>
          <w:rPr>
            <w:rFonts w:ascii="Cambria Math"/>
            <w:szCs w:val="24"/>
          </w:rPr>
          <m:t>a</m:t>
        </m:r>
        <m:r>
          <w:rPr>
            <w:rFonts w:ascii="Cambria Math"/>
            <w:szCs w:val="24"/>
            <w:lang w:val="en-GB"/>
          </w:rPr>
          <m:t>)</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sSub>
          <m:sSubPr>
            <m:ctrlPr>
              <w:rPr>
                <w:rFonts w:ascii="Cambria Math" w:hAnsi="Cambria Math"/>
                <w:i/>
                <w:szCs w:val="24"/>
              </w:rPr>
            </m:ctrlPr>
          </m:sSubPr>
          <m:e>
            <m:r>
              <w:rPr>
                <w:rFonts w:ascii="Cambria Math"/>
                <w:szCs w:val="24"/>
              </w:rPr>
              <m:t>E</m:t>
            </m:r>
          </m:e>
          <m:sub>
            <m:r>
              <w:rPr>
                <w:rFonts w:ascii="Cambria Math"/>
                <w:szCs w:val="24"/>
              </w:rPr>
              <m:t>Test</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oMath>
      <w:r>
        <w:rPr>
          <w:szCs w:val="24"/>
          <w:lang w:val="en-GB" w:eastAsia="zh-CN"/>
        </w:rPr>
        <w:tab/>
      </w:r>
      <w:r>
        <w:rPr>
          <w:rFonts w:hint="eastAsia"/>
          <w:szCs w:val="24"/>
          <w:lang w:val="en-GB" w:eastAsia="zh-CN"/>
        </w:rPr>
        <w:t>（</w:t>
      </w:r>
      <w:r>
        <w:rPr>
          <w:szCs w:val="24"/>
          <w:lang w:val="en-GB" w:eastAsia="zh-CN"/>
        </w:rPr>
        <w:t>43</w:t>
      </w:r>
      <w:r>
        <w:rPr>
          <w:rFonts w:hint="eastAsia"/>
          <w:szCs w:val="24"/>
          <w:lang w:val="en-GB" w:eastAsia="zh-CN"/>
        </w:rPr>
        <w:t>）</w:t>
      </w:r>
    </w:p>
    <w:p w14:paraId="155CA552" w14:textId="77777777" w:rsidR="00D92FDE" w:rsidRDefault="00D92FDE" w:rsidP="00D92FDE">
      <w:pPr>
        <w:ind w:firstLineChars="200" w:firstLine="480"/>
        <w:rPr>
          <w:szCs w:val="24"/>
          <w:lang w:val="en-GB" w:eastAsia="zh-CN"/>
        </w:rPr>
      </w:pPr>
      <w:r>
        <w:rPr>
          <w:szCs w:val="24"/>
          <w:lang w:val="en-GB" w:eastAsia="zh-CN"/>
        </w:rPr>
        <w:t>其中</w:t>
      </w:r>
      <w:r>
        <w:rPr>
          <w:i/>
          <w:lang w:val="en-GB" w:eastAsia="zh-CN"/>
        </w:rPr>
        <w:t>E</w:t>
      </w:r>
      <w:r>
        <w:rPr>
          <w:i/>
          <w:position w:val="-4"/>
          <w:sz w:val="20"/>
          <w:lang w:val="en-GB" w:eastAsia="zh-CN"/>
        </w:rPr>
        <w:t>Test</w:t>
      </w:r>
      <w:r>
        <w:rPr>
          <w:szCs w:val="24"/>
          <w:lang w:val="en-GB" w:eastAsia="zh-CN"/>
        </w:rPr>
        <w:t>和</w:t>
      </w:r>
      <w:r>
        <w:rPr>
          <w:i/>
          <w:lang w:val="en-GB" w:eastAsia="zh-CN"/>
        </w:rPr>
        <w:t>E</w:t>
      </w:r>
      <w:r>
        <w:rPr>
          <w:i/>
          <w:position w:val="-4"/>
          <w:sz w:val="20"/>
          <w:lang w:val="en-GB" w:eastAsia="zh-CN"/>
        </w:rPr>
        <w:t>Ref</w:t>
      </w:r>
      <w:r>
        <w:rPr>
          <w:szCs w:val="24"/>
          <w:lang w:val="en-GB" w:eastAsia="zh-CN"/>
        </w:rPr>
        <w:t>是要相互适应的</w:t>
      </w:r>
      <w:r>
        <w:rPr>
          <w:rFonts w:hint="eastAsia"/>
          <w:szCs w:val="24"/>
          <w:lang w:val="en-GB" w:eastAsia="zh-CN"/>
        </w:rPr>
        <w:t>激发</w:t>
      </w:r>
      <w:r>
        <w:rPr>
          <w:szCs w:val="24"/>
          <w:lang w:val="en-GB" w:eastAsia="zh-CN"/>
        </w:rPr>
        <w:t>模式，</w:t>
      </w:r>
      <w:r>
        <w:rPr>
          <w:i/>
          <w:lang w:val="en-GB" w:eastAsia="zh-CN"/>
        </w:rPr>
        <w:t>a</w:t>
      </w:r>
      <w:r>
        <w:rPr>
          <w:szCs w:val="24"/>
          <w:lang w:val="en-GB" w:eastAsia="zh-CN"/>
        </w:rPr>
        <w:t>由时间常数通过下式计算</w:t>
      </w:r>
      <w:r>
        <w:rPr>
          <w:rFonts w:hint="eastAsia"/>
          <w:szCs w:val="24"/>
          <w:lang w:val="en-GB" w:eastAsia="zh-CN"/>
        </w:rPr>
        <w:t>：</w:t>
      </w:r>
    </w:p>
    <w:p w14:paraId="1E3EE640" w14:textId="77777777" w:rsidR="00D92FDE" w:rsidRDefault="00D92FDE" w:rsidP="00D92FDE">
      <w:pPr>
        <w:pStyle w:val="Equation"/>
        <w:spacing w:before="240"/>
        <w:rPr>
          <w:lang w:val="en-GB" w:eastAsia="zh-CN"/>
        </w:rPr>
      </w:pPr>
      <w:r>
        <w:rPr>
          <w:szCs w:val="24"/>
          <w:lang w:val="en-GB" w:eastAsia="zh-CN"/>
        </w:rPr>
        <w:tab/>
      </w:r>
      <w:r>
        <w:rPr>
          <w:szCs w:val="24"/>
          <w:lang w:val="en-GB" w:eastAsia="zh-CN"/>
        </w:rPr>
        <w:tab/>
      </w:r>
      <w:r w:rsidRPr="00A318F4">
        <w:rPr>
          <w:noProof/>
          <w:position w:val="-10"/>
          <w:sz w:val="20"/>
        </w:rPr>
        <w:object w:dxaOrig="1460" w:dyaOrig="680" w14:anchorId="2AC5C18F">
          <v:shape id="_x0000_i1045" type="#_x0000_t75" alt="" style="width:1in;height:34.55pt;mso-width-percent:0;mso-height-percent:0;mso-width-percent:0;mso-height-percent:0" o:ole="">
            <v:imagedata r:id="rId66" o:title=""/>
          </v:shape>
          <o:OLEObject Type="Embed" ProgID="Equation.3" ShapeID="_x0000_i1045" DrawAspect="Content" ObjectID="_1771743921" r:id="rId67"/>
        </w:object>
      </w:r>
      <w:r>
        <w:rPr>
          <w:szCs w:val="24"/>
          <w:lang w:val="en-GB" w:eastAsia="zh-CN"/>
        </w:rPr>
        <w:tab/>
      </w:r>
      <w:r>
        <w:rPr>
          <w:rFonts w:hint="eastAsia"/>
          <w:szCs w:val="24"/>
          <w:lang w:val="en-GB" w:eastAsia="zh-CN"/>
        </w:rPr>
        <w:t>（</w:t>
      </w:r>
      <w:r>
        <w:rPr>
          <w:szCs w:val="24"/>
          <w:lang w:val="en-GB" w:eastAsia="zh-CN"/>
        </w:rPr>
        <w:t>44</w:t>
      </w:r>
      <w:r>
        <w:rPr>
          <w:rFonts w:hint="eastAsia"/>
          <w:szCs w:val="24"/>
          <w:lang w:val="en-GB" w:eastAsia="zh-CN"/>
        </w:rPr>
        <w:t>）</w:t>
      </w:r>
    </w:p>
    <w:p w14:paraId="6E13E636" w14:textId="77777777" w:rsidR="00D92FDE" w:rsidRDefault="00D92FDE" w:rsidP="00D92FDE">
      <w:pPr>
        <w:pStyle w:val="Heading3"/>
        <w:rPr>
          <w:szCs w:val="24"/>
          <w:lang w:val="en-GB" w:eastAsia="zh-CN"/>
        </w:rPr>
      </w:pPr>
      <w:bookmarkStart w:id="425" w:name="_Toc415385237"/>
      <w:bookmarkStart w:id="426" w:name="_Toc425054131"/>
      <w:r>
        <w:rPr>
          <w:lang w:val="en-GB" w:eastAsia="zh-CN"/>
        </w:rPr>
        <w:t>3.1.1</w:t>
      </w:r>
      <w:r>
        <w:rPr>
          <w:lang w:val="en-GB" w:eastAsia="zh-CN"/>
        </w:rPr>
        <w:tab/>
      </w:r>
      <w:bookmarkStart w:id="427" w:name="_Toc425054132"/>
      <w:bookmarkStart w:id="428" w:name="_Toc415385238"/>
      <w:bookmarkEnd w:id="425"/>
      <w:bookmarkEnd w:id="426"/>
      <w:r>
        <w:rPr>
          <w:rFonts w:hint="eastAsia"/>
          <w:szCs w:val="24"/>
          <w:lang w:val="en-US" w:eastAsia="zh-CN"/>
        </w:rPr>
        <w:t>电</w:t>
      </w:r>
      <w:r>
        <w:rPr>
          <w:szCs w:val="24"/>
          <w:lang w:val="en-GB" w:eastAsia="zh-CN"/>
        </w:rPr>
        <w:t>平适应</w:t>
      </w:r>
    </w:p>
    <w:p w14:paraId="0C7391F8" w14:textId="77777777" w:rsidR="00D92FDE" w:rsidRDefault="00D92FDE" w:rsidP="00D92FDE">
      <w:pPr>
        <w:ind w:firstLineChars="200" w:firstLine="480"/>
        <w:rPr>
          <w:szCs w:val="24"/>
          <w:lang w:val="en-GB" w:eastAsia="zh-CN"/>
        </w:rPr>
      </w:pPr>
      <w:r>
        <w:rPr>
          <w:szCs w:val="24"/>
          <w:lang w:val="en-GB" w:eastAsia="zh-CN"/>
        </w:rPr>
        <w:t>根据低通输入模式</w:t>
      </w:r>
      <m:oMath>
        <m:sSub>
          <m:sSubPr>
            <m:ctrlPr>
              <w:rPr>
                <w:rFonts w:ascii="Cambria Math" w:hAnsi="Cambria Math"/>
                <w:i/>
                <w:iCs/>
                <w:szCs w:val="24"/>
              </w:rPr>
            </m:ctrlPr>
          </m:sSubPr>
          <m:e>
            <m:r>
              <w:rPr>
                <w:rFonts w:ascii="Cambria Math" w:hAnsi="Cambria Math"/>
                <w:szCs w:val="24"/>
                <w:lang w:eastAsia="zh-CN"/>
              </w:rPr>
              <m:t>P</m:t>
            </m:r>
          </m:e>
          <m:sub>
            <m:r>
              <w:rPr>
                <w:rFonts w:ascii="Cambria Math" w:hAnsi="Cambria Math"/>
                <w:szCs w:val="24"/>
                <w:lang w:eastAsia="zh-CN"/>
              </w:rPr>
              <m:t>Test</m:t>
            </m:r>
          </m:sub>
        </m:sSub>
      </m:oMath>
      <w:r>
        <w:rPr>
          <w:rFonts w:hint="eastAsia"/>
          <w:szCs w:val="24"/>
          <w:lang w:val="en-US" w:eastAsia="zh-CN"/>
        </w:rPr>
        <w:t>和</w:t>
      </w:r>
      <m:oMath>
        <m:sSub>
          <m:sSubPr>
            <m:ctrlPr>
              <w:rPr>
                <w:rFonts w:ascii="Cambria Math" w:hAnsi="Cambria Math"/>
                <w:i/>
                <w:iCs/>
                <w:szCs w:val="24"/>
              </w:rPr>
            </m:ctrlPr>
          </m:sSubPr>
          <m:e>
            <m:r>
              <w:rPr>
                <w:rFonts w:ascii="Cambria Math"/>
                <w:szCs w:val="24"/>
                <w:lang w:eastAsia="zh-CN"/>
              </w:rPr>
              <m:t>P</m:t>
            </m:r>
          </m:e>
          <m:sub>
            <m:r>
              <w:rPr>
                <w:rFonts w:ascii="Cambria Math"/>
                <w:szCs w:val="24"/>
                <w:lang w:eastAsia="zh-CN"/>
              </w:rPr>
              <m:t>Ref</m:t>
            </m:r>
          </m:sub>
        </m:sSub>
        <m:r>
          <m:rPr>
            <m:sty m:val="p"/>
          </m:rPr>
          <w:rPr>
            <w:rFonts w:ascii="Cambria Math" w:hint="eastAsia"/>
            <w:szCs w:val="24"/>
            <w:lang w:eastAsia="zh-CN"/>
          </w:rPr>
          <m:t>，</m:t>
        </m:r>
      </m:oMath>
      <w:r>
        <w:rPr>
          <w:szCs w:val="24"/>
          <w:lang w:val="en-GB" w:eastAsia="zh-CN"/>
        </w:rPr>
        <w:t>瞬时校正系数</w:t>
      </w:r>
      <w:r>
        <w:rPr>
          <w:i/>
          <w:lang w:val="en-GB" w:eastAsia="zh-CN"/>
        </w:rPr>
        <w:t>LevCorr</w:t>
      </w:r>
      <w:r>
        <w:rPr>
          <w:szCs w:val="24"/>
          <w:lang w:val="en-GB" w:eastAsia="zh-CN"/>
        </w:rPr>
        <w:t>计算如下</w:t>
      </w:r>
      <w:r>
        <w:rPr>
          <w:rFonts w:hint="eastAsia"/>
          <w:szCs w:val="24"/>
          <w:lang w:val="en-GB" w:eastAsia="zh-CN"/>
        </w:rPr>
        <w:t>：</w:t>
      </w:r>
    </w:p>
    <w:p w14:paraId="48B37D62"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sidRPr="00A318F4">
        <w:rPr>
          <w:noProof/>
          <w:position w:val="-82"/>
          <w:sz w:val="20"/>
        </w:rPr>
        <w:object w:dxaOrig="4420" w:dyaOrig="1840" w14:anchorId="7F9F5FB1">
          <v:shape id="_x0000_i1046" type="#_x0000_t75" alt="" style="width:220.05pt;height:90.45pt;mso-width-percent:0;mso-height-percent:0;mso-width-percent:0;mso-height-percent:0" o:ole="">
            <v:imagedata r:id="rId68" o:title=""/>
          </v:shape>
          <o:OLEObject Type="Embed" ProgID="Equation.3" ShapeID="_x0000_i1046" DrawAspect="Content" ObjectID="_1771743922" r:id="rId69"/>
        </w:object>
      </w:r>
      <w:r>
        <w:rPr>
          <w:szCs w:val="24"/>
          <w:lang w:val="en-GB" w:eastAsia="zh-CN"/>
        </w:rPr>
        <w:tab/>
      </w:r>
      <w:r>
        <w:rPr>
          <w:rFonts w:hint="eastAsia"/>
          <w:szCs w:val="24"/>
          <w:lang w:val="en-GB" w:eastAsia="zh-CN"/>
        </w:rPr>
        <w:t>（</w:t>
      </w:r>
      <w:r>
        <w:rPr>
          <w:szCs w:val="24"/>
          <w:lang w:val="en-GB" w:eastAsia="zh-CN"/>
        </w:rPr>
        <w:t>45</w:t>
      </w:r>
      <w:r>
        <w:rPr>
          <w:rFonts w:hint="eastAsia"/>
          <w:szCs w:val="24"/>
          <w:lang w:val="en-GB" w:eastAsia="zh-CN"/>
        </w:rPr>
        <w:t>）</w:t>
      </w:r>
    </w:p>
    <w:p w14:paraId="28DDEB79" w14:textId="77777777" w:rsidR="00D92FDE" w:rsidRDefault="00D92FDE" w:rsidP="00D92FDE">
      <w:pPr>
        <w:ind w:firstLineChars="200" w:firstLine="480"/>
        <w:rPr>
          <w:szCs w:val="24"/>
          <w:lang w:val="en-GB" w:eastAsia="zh-CN"/>
        </w:rPr>
      </w:pPr>
      <w:r>
        <w:rPr>
          <w:szCs w:val="24"/>
          <w:lang w:val="en-GB" w:eastAsia="zh-CN"/>
        </w:rPr>
        <w:t>如果校正系数大于</w:t>
      </w:r>
      <w:r>
        <w:rPr>
          <w:szCs w:val="24"/>
          <w:lang w:val="en-GB" w:eastAsia="zh-CN"/>
        </w:rPr>
        <w:t>1</w:t>
      </w:r>
      <w:r>
        <w:rPr>
          <w:szCs w:val="24"/>
          <w:lang w:val="en-GB" w:eastAsia="zh-CN"/>
        </w:rPr>
        <w:t>，</w:t>
      </w:r>
      <w:r>
        <w:rPr>
          <w:rFonts w:hint="eastAsia"/>
          <w:szCs w:val="24"/>
          <w:lang w:val="en-US" w:eastAsia="zh-CN"/>
        </w:rPr>
        <w:t>则</w:t>
      </w:r>
      <w:r>
        <w:rPr>
          <w:szCs w:val="24"/>
          <w:lang w:val="en-GB" w:eastAsia="zh-CN"/>
        </w:rPr>
        <w:t>参考信号除以校正系数，否则测试信号乘以校正系数。</w:t>
      </w:r>
    </w:p>
    <w:p w14:paraId="649F56BF" w14:textId="77777777" w:rsidR="00D92FDE" w:rsidRDefault="00D92FDE" w:rsidP="00D92FDE">
      <w:pPr>
        <w:pStyle w:val="Equation"/>
        <w:tabs>
          <w:tab w:val="left" w:pos="1276"/>
          <w:tab w:val="left" w:pos="1560"/>
          <w:tab w:val="left" w:pos="4536"/>
        </w:tabs>
        <w:rPr>
          <w:szCs w:val="24"/>
          <w:lang w:val="en-GB" w:eastAsia="zh-CN"/>
        </w:rPr>
      </w:pPr>
      <w:r>
        <w:rPr>
          <w:szCs w:val="24"/>
          <w:lang w:val="en-GB" w:eastAsia="zh-CN"/>
        </w:rPr>
        <w:tab/>
      </w:r>
      <w:r>
        <w:rPr>
          <w:szCs w:val="24"/>
          <w:lang w:val="en-GB" w:eastAsia="zh-CN"/>
        </w:rPr>
        <w:tab/>
      </w:r>
      <w:r>
        <w:rPr>
          <w:szCs w:val="24"/>
          <w:lang w:val="en-GB" w:eastAsia="zh-CN"/>
        </w:rPr>
        <w:tab/>
      </w:r>
      <m:oMath>
        <m:sSub>
          <m:sSubPr>
            <m:ctrlPr>
              <w:rPr>
                <w:rFonts w:ascii="Cambria Math" w:hAnsi="Cambria Math"/>
                <w:i/>
                <w:sz w:val="20"/>
              </w:rPr>
            </m:ctrlPr>
          </m:sSubPr>
          <m:e>
            <m:r>
              <w:rPr>
                <w:rFonts w:ascii="Cambria Math"/>
                <w:sz w:val="20"/>
              </w:rPr>
              <m:t>E</m:t>
            </m:r>
          </m:e>
          <m:sub>
            <m:r>
              <w:rPr>
                <w:rFonts w:ascii="Cambria Math"/>
                <w:sz w:val="20"/>
              </w:rPr>
              <m:t>L</m:t>
            </m:r>
            <m:r>
              <w:rPr>
                <w:rFonts w:ascii="Cambria Math"/>
                <w:sz w:val="20"/>
                <w:lang w:val="en-GB"/>
              </w:rPr>
              <m:t>,</m:t>
            </m:r>
            <m:r>
              <w:rPr>
                <w:rFonts w:ascii="Cambria Math"/>
                <w:sz w:val="20"/>
              </w:rPr>
              <m:t>Ref</m:t>
            </m:r>
          </m:sub>
        </m:sSub>
        <m:r>
          <w:rPr>
            <w:rFonts w:ascii="Cambria Math"/>
            <w:sz w:val="20"/>
            <w:lang w:val="en-GB"/>
          </w:rPr>
          <m:t>[</m:t>
        </m:r>
        <m:r>
          <w:rPr>
            <w:rFonts w:ascii="Cambria Math"/>
            <w:sz w:val="20"/>
          </w:rPr>
          <m:t>k</m:t>
        </m:r>
        <m:r>
          <w:rPr>
            <w:rFonts w:ascii="Cambria Math"/>
            <w:sz w:val="20"/>
            <w:lang w:val="en-GB"/>
          </w:rPr>
          <m:t>,</m:t>
        </m:r>
        <m:r>
          <w:rPr>
            <w:rFonts w:ascii="Cambria Math"/>
            <w:sz w:val="20"/>
          </w:rPr>
          <m:t>n</m:t>
        </m:r>
        <m:r>
          <w:rPr>
            <w:rFonts w:ascii="Cambria Math"/>
            <w:sz w:val="20"/>
            <w:lang w:val="en-GB"/>
          </w:rPr>
          <m:t>]</m:t>
        </m:r>
        <m:r>
          <w:rPr>
            <w:rFonts w:ascii="Cambria Math"/>
            <w:sz w:val="20"/>
            <w:lang w:val="en-GB"/>
          </w:rPr>
          <m:t> </m:t>
        </m:r>
        <m:r>
          <w:rPr>
            <w:rFonts w:ascii="Cambria Math"/>
            <w:sz w:val="20"/>
            <w:lang w:val="en-GB"/>
          </w:rPr>
          <m:t>=</m:t>
        </m:r>
        <m:r>
          <w:rPr>
            <w:rFonts w:ascii="Cambria Math"/>
            <w:sz w:val="20"/>
            <w:lang w:val="en-GB"/>
          </w:rPr>
          <m:t> </m:t>
        </m:r>
        <m:sSub>
          <m:sSubPr>
            <m:ctrlPr>
              <w:rPr>
                <w:rFonts w:ascii="Cambria Math" w:hAnsi="Cambria Math"/>
                <w:i/>
                <w:sz w:val="20"/>
              </w:rPr>
            </m:ctrlPr>
          </m:sSubPr>
          <m:e>
            <m:r>
              <w:rPr>
                <w:rFonts w:ascii="Cambria Math"/>
                <w:sz w:val="20"/>
              </w:rPr>
              <m:t>E</m:t>
            </m:r>
          </m:e>
          <m:sub>
            <m:r>
              <w:rPr>
                <w:rFonts w:ascii="Cambria Math"/>
                <w:sz w:val="20"/>
              </w:rPr>
              <m:t>Ref</m:t>
            </m:r>
          </m:sub>
        </m:sSub>
        <m:r>
          <w:rPr>
            <w:rFonts w:ascii="Cambria Math"/>
            <w:sz w:val="20"/>
            <w:lang w:val="en-GB"/>
          </w:rPr>
          <m:t>[</m:t>
        </m:r>
        <m:r>
          <w:rPr>
            <w:rFonts w:ascii="Cambria Math"/>
            <w:sz w:val="20"/>
          </w:rPr>
          <m:t>k</m:t>
        </m:r>
        <m:r>
          <w:rPr>
            <w:rFonts w:ascii="Cambria Math"/>
            <w:sz w:val="20"/>
            <w:lang w:val="en-GB"/>
          </w:rPr>
          <m:t>,</m:t>
        </m:r>
        <m:r>
          <w:rPr>
            <w:rFonts w:ascii="Cambria Math"/>
            <w:sz w:val="20"/>
          </w:rPr>
          <m:t>n</m:t>
        </m:r>
        <m:r>
          <w:rPr>
            <w:rFonts w:ascii="Cambria Math"/>
            <w:sz w:val="20"/>
            <w:lang w:val="en-GB"/>
          </w:rPr>
          <m:t>]/</m:t>
        </m:r>
        <m:r>
          <w:rPr>
            <w:rFonts w:ascii="Cambria Math"/>
            <w:sz w:val="20"/>
          </w:rPr>
          <m:t>LevCorr</m:t>
        </m:r>
        <m:r>
          <w:rPr>
            <w:rFonts w:ascii="Cambria Math"/>
            <w:sz w:val="20"/>
            <w:lang w:val="en-GB"/>
          </w:rPr>
          <m:t>[</m:t>
        </m:r>
        <m:r>
          <w:rPr>
            <w:rFonts w:ascii="Cambria Math"/>
            <w:sz w:val="20"/>
          </w:rPr>
          <m:t>n</m:t>
        </m:r>
        <m:r>
          <w:rPr>
            <w:rFonts w:ascii="Cambria Math"/>
            <w:sz w:val="20"/>
            <w:lang w:val="en-GB"/>
          </w:rPr>
          <m:t xml:space="preserve">] </m:t>
        </m:r>
        <m:d>
          <m:dPr>
            <m:begChr m:val="|"/>
            <m:endChr m:val=""/>
            <m:ctrlPr>
              <w:rPr>
                <w:rFonts w:ascii="Cambria Math" w:hAnsi="Cambria Math"/>
                <w:i/>
                <w:sz w:val="20"/>
              </w:rPr>
            </m:ctrlPr>
          </m:dPr>
          <m:e>
            <m:r>
              <w:rPr>
                <w:rFonts w:ascii="Cambria Math"/>
                <w:sz w:val="20"/>
              </w:rPr>
              <m:t>LevCorr</m:t>
            </m:r>
            <m:r>
              <w:rPr>
                <w:rFonts w:ascii="Cambria Math"/>
                <w:sz w:val="20"/>
                <w:lang w:val="en-GB"/>
              </w:rPr>
              <m:t>[</m:t>
            </m:r>
            <m:r>
              <w:rPr>
                <w:rFonts w:ascii="Cambria Math"/>
                <w:sz w:val="20"/>
              </w:rPr>
              <m:t>n</m:t>
            </m:r>
            <m:r>
              <w:rPr>
                <w:rFonts w:ascii="Cambria Math"/>
                <w:sz w:val="20"/>
                <w:lang w:val="en-GB"/>
              </w:rPr>
              <m:t>]</m:t>
            </m:r>
            <m:r>
              <w:rPr>
                <w:rFonts w:ascii="Cambria Math"/>
                <w:sz w:val="20"/>
                <w:lang w:val="en-GB"/>
              </w:rPr>
              <m:t> </m:t>
            </m:r>
            <m:r>
              <w:rPr>
                <w:rFonts w:ascii="Cambria Math"/>
                <w:sz w:val="20"/>
                <w:lang w:val="en-GB"/>
              </w:rPr>
              <m:t>&gt;</m:t>
            </m:r>
            <m:r>
              <w:rPr>
                <w:rFonts w:ascii="Cambria Math"/>
                <w:sz w:val="20"/>
                <w:lang w:val="en-GB"/>
              </w:rPr>
              <m:t> </m:t>
            </m:r>
            <m:r>
              <w:rPr>
                <w:rFonts w:ascii="Cambria Math"/>
                <w:sz w:val="20"/>
                <w:lang w:val="en-GB"/>
              </w:rPr>
              <m:t>1</m:t>
            </m:r>
          </m:e>
        </m:d>
      </m:oMath>
      <w:r>
        <w:rPr>
          <w:szCs w:val="24"/>
          <w:lang w:val="en-GB" w:eastAsia="zh-CN"/>
        </w:rPr>
        <w:tab/>
      </w:r>
      <w:r>
        <w:rPr>
          <w:rFonts w:hint="eastAsia"/>
          <w:szCs w:val="24"/>
          <w:lang w:val="en-GB" w:eastAsia="zh-CN"/>
        </w:rPr>
        <w:t>（</w:t>
      </w:r>
      <w:r>
        <w:rPr>
          <w:szCs w:val="24"/>
          <w:lang w:val="en-GB" w:eastAsia="zh-CN"/>
        </w:rPr>
        <w:t>46</w:t>
      </w:r>
      <w:r>
        <w:rPr>
          <w:rFonts w:hint="eastAsia"/>
          <w:szCs w:val="24"/>
          <w:lang w:val="en-GB" w:eastAsia="zh-CN"/>
        </w:rPr>
        <w:t>）</w:t>
      </w:r>
    </w:p>
    <w:p w14:paraId="4FCFDCC4" w14:textId="77777777" w:rsidR="00D92FDE" w:rsidRDefault="00D92FDE" w:rsidP="00D92FDE">
      <w:pPr>
        <w:pStyle w:val="Equation"/>
        <w:tabs>
          <w:tab w:val="left" w:pos="1276"/>
          <w:tab w:val="left" w:pos="1560"/>
          <w:tab w:val="left" w:pos="4536"/>
        </w:tabs>
        <w:rPr>
          <w:szCs w:val="24"/>
          <w:lang w:val="en-GB" w:eastAsia="zh-CN"/>
        </w:rPr>
      </w:pPr>
      <w:r>
        <w:rPr>
          <w:szCs w:val="24"/>
          <w:lang w:val="en-GB" w:eastAsia="zh-CN"/>
        </w:rPr>
        <w:tab/>
      </w:r>
      <w:r>
        <w:rPr>
          <w:szCs w:val="24"/>
          <w:lang w:val="en-GB" w:eastAsia="zh-CN"/>
        </w:rPr>
        <w:tab/>
      </w:r>
      <w:r>
        <w:rPr>
          <w:szCs w:val="24"/>
          <w:lang w:val="en-GB" w:eastAsia="zh-CN"/>
        </w:rPr>
        <w:tab/>
      </w:r>
      <m:oMath>
        <m:sSub>
          <m:sSubPr>
            <m:ctrlPr>
              <w:rPr>
                <w:rFonts w:ascii="Cambria Math" w:hAnsi="Cambria Math"/>
                <w:i/>
                <w:sz w:val="20"/>
              </w:rPr>
            </m:ctrlPr>
          </m:sSubPr>
          <m:e>
            <m:r>
              <w:rPr>
                <w:rFonts w:ascii="Cambria Math"/>
                <w:sz w:val="20"/>
              </w:rPr>
              <m:t>E</m:t>
            </m:r>
          </m:e>
          <m:sub>
            <m:r>
              <w:rPr>
                <w:rFonts w:ascii="Cambria Math"/>
                <w:sz w:val="20"/>
              </w:rPr>
              <m:t>L</m:t>
            </m:r>
            <m:r>
              <w:rPr>
                <w:rFonts w:ascii="Cambria Math"/>
                <w:sz w:val="20"/>
                <w:lang w:val="en-GB"/>
              </w:rPr>
              <m:t>,</m:t>
            </m:r>
            <m:r>
              <w:rPr>
                <w:rFonts w:ascii="Cambria Math"/>
                <w:sz w:val="20"/>
              </w:rPr>
              <m:t>Test</m:t>
            </m:r>
          </m:sub>
        </m:sSub>
        <m:r>
          <w:rPr>
            <w:rFonts w:ascii="Cambria Math"/>
            <w:sz w:val="20"/>
            <w:lang w:val="en-GB"/>
          </w:rPr>
          <m:t>[</m:t>
        </m:r>
        <m:r>
          <w:rPr>
            <w:rFonts w:ascii="Cambria Math"/>
            <w:sz w:val="20"/>
          </w:rPr>
          <m:t>k</m:t>
        </m:r>
        <m:r>
          <w:rPr>
            <w:rFonts w:ascii="Cambria Math"/>
            <w:sz w:val="20"/>
            <w:lang w:val="en-GB"/>
          </w:rPr>
          <m:t>,</m:t>
        </m:r>
        <m:r>
          <w:rPr>
            <w:rFonts w:ascii="Cambria Math"/>
            <w:sz w:val="20"/>
          </w:rPr>
          <m:t>n</m:t>
        </m:r>
        <m:r>
          <w:rPr>
            <w:rFonts w:ascii="Cambria Math"/>
            <w:sz w:val="20"/>
            <w:lang w:val="en-GB"/>
          </w:rPr>
          <m:t>]</m:t>
        </m:r>
        <m:r>
          <w:rPr>
            <w:rFonts w:ascii="Cambria Math"/>
            <w:sz w:val="20"/>
            <w:lang w:val="en-GB"/>
          </w:rPr>
          <m:t> </m:t>
        </m:r>
        <m:r>
          <w:rPr>
            <w:rFonts w:ascii="Cambria Math"/>
            <w:sz w:val="20"/>
            <w:lang w:val="en-GB"/>
          </w:rPr>
          <m:t>=</m:t>
        </m:r>
        <m:r>
          <w:rPr>
            <w:rFonts w:ascii="Cambria Math"/>
            <w:sz w:val="20"/>
            <w:lang w:val="en-GB"/>
          </w:rPr>
          <m:t> </m:t>
        </m:r>
        <m:sSub>
          <m:sSubPr>
            <m:ctrlPr>
              <w:rPr>
                <w:rFonts w:ascii="Cambria Math" w:hAnsi="Cambria Math"/>
                <w:i/>
                <w:sz w:val="20"/>
              </w:rPr>
            </m:ctrlPr>
          </m:sSubPr>
          <m:e>
            <m:r>
              <w:rPr>
                <w:rFonts w:ascii="Cambria Math"/>
                <w:sz w:val="20"/>
              </w:rPr>
              <m:t>E</m:t>
            </m:r>
          </m:e>
          <m:sub>
            <m:r>
              <w:rPr>
                <w:rFonts w:ascii="Cambria Math"/>
                <w:sz w:val="20"/>
              </w:rPr>
              <m:t>Test</m:t>
            </m:r>
          </m:sub>
        </m:sSub>
        <m:r>
          <w:rPr>
            <w:rFonts w:ascii="Cambria Math"/>
            <w:sz w:val="20"/>
            <w:lang w:val="en-GB"/>
          </w:rPr>
          <m:t>[</m:t>
        </m:r>
        <m:r>
          <w:rPr>
            <w:rFonts w:ascii="Cambria Math"/>
            <w:sz w:val="20"/>
          </w:rPr>
          <m:t>k</m:t>
        </m:r>
        <m:r>
          <w:rPr>
            <w:rFonts w:ascii="Cambria Math"/>
            <w:sz w:val="20"/>
            <w:lang w:val="en-GB"/>
          </w:rPr>
          <m:t>,</m:t>
        </m:r>
        <m:r>
          <w:rPr>
            <w:rFonts w:ascii="Cambria Math"/>
            <w:sz w:val="20"/>
          </w:rPr>
          <m:t>n</m:t>
        </m:r>
        <m:r>
          <w:rPr>
            <w:rFonts w:ascii="Cambria Math"/>
            <w:sz w:val="20"/>
            <w:lang w:val="en-GB"/>
          </w:rPr>
          <m:t>]</m:t>
        </m:r>
        <m:r>
          <w:rPr>
            <w:rFonts w:ascii="Cambria Math"/>
            <w:sz w:val="20"/>
            <w:lang w:val="en-GB"/>
          </w:rPr>
          <m:t> </m:t>
        </m:r>
        <m:r>
          <w:rPr>
            <w:rFonts w:ascii="Cambria Math" w:hAnsi="Cambria Math" w:cs="Cambria Math"/>
            <w:sz w:val="20"/>
            <w:lang w:val="en-GB"/>
          </w:rPr>
          <m:t>⋅</m:t>
        </m:r>
        <m:r>
          <w:rPr>
            <w:rFonts w:ascii="Cambria Math" w:hAnsi="Cambria Math"/>
            <w:sz w:val="20"/>
            <w:lang w:val="en-GB"/>
          </w:rPr>
          <m:t> </m:t>
        </m:r>
        <m:r>
          <w:rPr>
            <w:rFonts w:ascii="Cambria Math"/>
            <w:sz w:val="20"/>
          </w:rPr>
          <m:t>LevCorr</m:t>
        </m:r>
        <m:r>
          <w:rPr>
            <w:rFonts w:ascii="Cambria Math"/>
            <w:sz w:val="20"/>
            <w:lang w:val="en-GB"/>
          </w:rPr>
          <m:t>[</m:t>
        </m:r>
        <m:r>
          <w:rPr>
            <w:rFonts w:ascii="Cambria Math"/>
            <w:sz w:val="20"/>
          </w:rPr>
          <m:t>n</m:t>
        </m:r>
        <m:r>
          <w:rPr>
            <w:rFonts w:ascii="Cambria Math"/>
            <w:sz w:val="20"/>
            <w:lang w:val="en-GB"/>
          </w:rPr>
          <m:t xml:space="preserve">] </m:t>
        </m:r>
        <m:d>
          <m:dPr>
            <m:begChr m:val="|"/>
            <m:endChr m:val=""/>
            <m:ctrlPr>
              <w:rPr>
                <w:rFonts w:ascii="Cambria Math" w:hAnsi="Cambria Math"/>
                <w:i/>
                <w:sz w:val="20"/>
              </w:rPr>
            </m:ctrlPr>
          </m:dPr>
          <m:e>
            <m:r>
              <w:rPr>
                <w:rFonts w:ascii="Cambria Math"/>
                <w:sz w:val="20"/>
              </w:rPr>
              <m:t>LevCorr</m:t>
            </m:r>
            <m:r>
              <w:rPr>
                <w:rFonts w:ascii="Cambria Math"/>
                <w:sz w:val="20"/>
                <w:lang w:val="en-GB"/>
              </w:rPr>
              <m:t>[</m:t>
            </m:r>
            <m:r>
              <w:rPr>
                <w:rFonts w:ascii="Cambria Math"/>
                <w:sz w:val="20"/>
              </w:rPr>
              <m:t>n</m:t>
            </m:r>
            <m:r>
              <w:rPr>
                <w:rFonts w:ascii="Cambria Math"/>
                <w:sz w:val="20"/>
                <w:lang w:val="en-GB"/>
              </w:rPr>
              <m:t>]</m:t>
            </m:r>
            <m:r>
              <w:rPr>
                <w:rFonts w:ascii="Cambria Math"/>
                <w:sz w:val="20"/>
                <w:lang w:val="en-GB"/>
              </w:rPr>
              <m:t> ≤ </m:t>
            </m:r>
            <m:r>
              <w:rPr>
                <w:rFonts w:ascii="Cambria Math"/>
                <w:sz w:val="20"/>
                <w:lang w:val="en-GB"/>
              </w:rPr>
              <m:t>1</m:t>
            </m:r>
          </m:e>
        </m:d>
      </m:oMath>
      <w:r>
        <w:rPr>
          <w:szCs w:val="24"/>
          <w:lang w:val="en-GB" w:eastAsia="zh-CN"/>
        </w:rPr>
        <w:tab/>
      </w:r>
      <w:r>
        <w:rPr>
          <w:rFonts w:hint="eastAsia"/>
          <w:szCs w:val="24"/>
          <w:lang w:val="en-GB" w:eastAsia="zh-CN"/>
        </w:rPr>
        <w:t>（</w:t>
      </w:r>
      <w:r>
        <w:rPr>
          <w:szCs w:val="24"/>
          <w:lang w:val="en-GB" w:eastAsia="zh-CN"/>
        </w:rPr>
        <w:t>47</w:t>
      </w:r>
      <w:r>
        <w:rPr>
          <w:rFonts w:hint="eastAsia"/>
          <w:szCs w:val="24"/>
          <w:lang w:val="en-GB" w:eastAsia="zh-CN"/>
        </w:rPr>
        <w:t>）</w:t>
      </w:r>
    </w:p>
    <w:p w14:paraId="74551CF2" w14:textId="77777777" w:rsidR="00D92FDE" w:rsidRDefault="00D92FDE" w:rsidP="00D92FDE">
      <w:pPr>
        <w:pStyle w:val="Heading3"/>
        <w:rPr>
          <w:szCs w:val="24"/>
          <w:lang w:val="en-GB" w:eastAsia="zh-CN"/>
        </w:rPr>
      </w:pPr>
      <w:r>
        <w:rPr>
          <w:lang w:val="en-GB" w:eastAsia="zh-CN"/>
        </w:rPr>
        <w:t>3.1.2</w:t>
      </w:r>
      <w:r>
        <w:rPr>
          <w:lang w:val="en-GB" w:eastAsia="zh-CN"/>
        </w:rPr>
        <w:tab/>
      </w:r>
      <w:bookmarkStart w:id="429" w:name="_Toc415385239"/>
      <w:bookmarkStart w:id="430" w:name="_Toc425054133"/>
      <w:bookmarkStart w:id="431" w:name="_Toc414873007"/>
      <w:bookmarkStart w:id="432" w:name="_Toc411998554"/>
      <w:bookmarkEnd w:id="427"/>
      <w:bookmarkEnd w:id="428"/>
      <w:r>
        <w:rPr>
          <w:szCs w:val="24"/>
          <w:lang w:val="en-GB" w:eastAsia="zh-CN"/>
        </w:rPr>
        <w:t>模式适应</w:t>
      </w:r>
    </w:p>
    <w:p w14:paraId="004476A4" w14:textId="77777777" w:rsidR="00D92FDE" w:rsidRDefault="00D92FDE" w:rsidP="00D92FDE">
      <w:pPr>
        <w:ind w:firstLineChars="200" w:firstLine="480"/>
        <w:rPr>
          <w:szCs w:val="24"/>
          <w:lang w:val="en-GB" w:eastAsia="zh-CN"/>
        </w:rPr>
      </w:pPr>
      <w:r>
        <w:rPr>
          <w:szCs w:val="24"/>
          <w:lang w:val="en-GB" w:eastAsia="zh-CN"/>
        </w:rPr>
        <w:t>通过比较测试和参考信号的滤波器输出的时间包络来计算每个通道的校正因子</w:t>
      </w:r>
      <w:r>
        <w:rPr>
          <w:rFonts w:hint="eastAsia"/>
          <w:szCs w:val="24"/>
          <w:lang w:val="en-GB" w:eastAsia="zh-CN"/>
        </w:rPr>
        <w:t>：</w:t>
      </w:r>
    </w:p>
    <w:p w14:paraId="5D881578" w14:textId="77777777" w:rsidR="00D92FDE" w:rsidRDefault="00D92FDE" w:rsidP="00D92FDE">
      <w:pPr>
        <w:pStyle w:val="Equation"/>
        <w:spacing w:before="0"/>
        <w:rPr>
          <w:szCs w:val="24"/>
          <w:lang w:val="en-GB" w:eastAsia="zh-CN"/>
        </w:rPr>
      </w:pPr>
      <w:r>
        <w:rPr>
          <w:szCs w:val="24"/>
          <w:lang w:val="en-GB" w:eastAsia="zh-CN"/>
        </w:rPr>
        <w:lastRenderedPageBreak/>
        <w:tab/>
      </w:r>
      <w:r>
        <w:rPr>
          <w:szCs w:val="24"/>
          <w:lang w:val="en-GB" w:eastAsia="zh-CN"/>
        </w:rPr>
        <w:tab/>
      </w:r>
      <w:r w:rsidRPr="00A318F4">
        <w:rPr>
          <w:noProof/>
          <w:position w:val="-82"/>
          <w:sz w:val="20"/>
        </w:rPr>
        <w:object w:dxaOrig="5120" w:dyaOrig="1760" w14:anchorId="2026F3DA">
          <v:shape id="_x0000_i1047" type="#_x0000_t75" alt="" style="width:256.9pt;height:87pt;mso-width-percent:0;mso-height-percent:0;mso-width-percent:0;mso-height-percent:0" o:ole="">
            <v:imagedata r:id="rId70" o:title=""/>
          </v:shape>
          <o:OLEObject Type="Embed" ProgID="Equation.3" ShapeID="_x0000_i1047" DrawAspect="Content" ObjectID="_1771743923" r:id="rId71"/>
        </w:object>
      </w:r>
      <w:r>
        <w:rPr>
          <w:szCs w:val="24"/>
          <w:lang w:val="en-GB" w:eastAsia="zh-CN"/>
        </w:rPr>
        <w:tab/>
      </w:r>
      <w:r>
        <w:rPr>
          <w:rFonts w:hint="eastAsia"/>
          <w:szCs w:val="24"/>
          <w:lang w:val="en-GB" w:eastAsia="zh-CN"/>
        </w:rPr>
        <w:t>（</w:t>
      </w:r>
      <w:r>
        <w:rPr>
          <w:szCs w:val="24"/>
          <w:lang w:val="en-GB" w:eastAsia="zh-CN"/>
        </w:rPr>
        <w:t>48</w:t>
      </w:r>
      <w:r>
        <w:rPr>
          <w:rFonts w:hint="eastAsia"/>
          <w:szCs w:val="24"/>
          <w:lang w:val="en-GB" w:eastAsia="zh-CN"/>
        </w:rPr>
        <w:t>）</w:t>
      </w:r>
    </w:p>
    <w:p w14:paraId="48AC76A9" w14:textId="77777777" w:rsidR="00D92FDE" w:rsidRDefault="00D92FDE" w:rsidP="00D92FDE">
      <w:pPr>
        <w:ind w:firstLineChars="200" w:firstLine="480"/>
        <w:rPr>
          <w:szCs w:val="24"/>
          <w:lang w:val="en-GB" w:eastAsia="zh-CN"/>
        </w:rPr>
      </w:pPr>
      <w:r>
        <w:rPr>
          <w:szCs w:val="24"/>
          <w:lang w:val="en-GB" w:eastAsia="zh-CN"/>
        </w:rPr>
        <w:t>根据等式（</w:t>
      </w:r>
      <w:r>
        <w:rPr>
          <w:szCs w:val="24"/>
          <w:lang w:val="en-GB" w:eastAsia="zh-CN"/>
        </w:rPr>
        <w:t>41</w:t>
      </w:r>
      <w:r>
        <w:rPr>
          <w:szCs w:val="24"/>
          <w:lang w:val="en-GB" w:eastAsia="zh-CN"/>
        </w:rPr>
        <w:t>）给出的时间常数，如上计算</w:t>
      </w:r>
      <w:r>
        <w:rPr>
          <w:i/>
          <w:iCs/>
          <w:szCs w:val="24"/>
          <w:lang w:val="en-GB" w:eastAsia="zh-CN"/>
        </w:rPr>
        <w:t>a</w:t>
      </w:r>
      <w:r>
        <w:rPr>
          <w:szCs w:val="24"/>
          <w:lang w:val="en-GB" w:eastAsia="zh-CN"/>
        </w:rPr>
        <w:t>的值（等式（</w:t>
      </w:r>
      <w:r>
        <w:rPr>
          <w:szCs w:val="24"/>
          <w:lang w:val="en-GB" w:eastAsia="zh-CN"/>
        </w:rPr>
        <w:t>44</w:t>
      </w:r>
      <w:r>
        <w:rPr>
          <w:szCs w:val="24"/>
          <w:lang w:val="en-GB" w:eastAsia="zh-CN"/>
        </w:rPr>
        <w:t>））。如果</w:t>
      </w:r>
      <w:r>
        <w:rPr>
          <w:i/>
          <w:lang w:val="en-GB" w:eastAsia="zh-CN"/>
        </w:rPr>
        <w:t>R</w:t>
      </w:r>
      <w:r>
        <w:rPr>
          <w:iCs/>
          <w:lang w:val="en-GB" w:eastAsia="zh-CN"/>
        </w:rPr>
        <w:t>[</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大于</w:t>
      </w:r>
      <w:r>
        <w:rPr>
          <w:szCs w:val="24"/>
          <w:lang w:val="en-GB" w:eastAsia="zh-CN"/>
        </w:rPr>
        <w:t>1</w:t>
      </w:r>
      <w:r>
        <w:rPr>
          <w:szCs w:val="24"/>
          <w:lang w:val="en-GB" w:eastAsia="zh-CN"/>
        </w:rPr>
        <w:t>，</w:t>
      </w:r>
      <w:r>
        <w:rPr>
          <w:rFonts w:hint="eastAsia"/>
          <w:szCs w:val="24"/>
          <w:lang w:val="en-US" w:eastAsia="zh-CN"/>
        </w:rPr>
        <w:t>则</w:t>
      </w:r>
      <w:r>
        <w:rPr>
          <w:szCs w:val="24"/>
          <w:lang w:val="en-GB" w:eastAsia="zh-CN"/>
        </w:rPr>
        <w:t>测试信号的校正系数设置为</w:t>
      </w:r>
      <w:r>
        <w:rPr>
          <w:i/>
          <w:lang w:val="en-GB" w:eastAsia="zh-CN"/>
        </w:rPr>
        <w:t>R</w:t>
      </w:r>
      <w:r>
        <w:rPr>
          <w:iCs/>
          <w:lang w:val="en-GB" w:eastAsia="zh-CN"/>
        </w:rPr>
        <w:t>[</w:t>
      </w:r>
      <w:r>
        <w:rPr>
          <w:i/>
          <w:lang w:val="en-GB" w:eastAsia="zh-CN"/>
        </w:rPr>
        <w:t>k,</w:t>
      </w:r>
      <w:r>
        <w:rPr>
          <w:rFonts w:ascii="Tms Rmn" w:hAnsi="Tms Rmn"/>
          <w:i/>
          <w:sz w:val="12"/>
          <w:lang w:val="en-GB" w:eastAsia="zh-CN"/>
        </w:rPr>
        <w:t> </w:t>
      </w:r>
      <w:r>
        <w:rPr>
          <w:i/>
          <w:lang w:val="en-GB" w:eastAsia="zh-CN"/>
        </w:rPr>
        <w:t>n</w:t>
      </w:r>
      <w:r>
        <w:rPr>
          <w:iCs/>
          <w:lang w:val="en-GB" w:eastAsia="zh-CN"/>
        </w:rPr>
        <w:t>]</w:t>
      </w:r>
      <w:r>
        <w:rPr>
          <w:i/>
          <w:position w:val="6"/>
          <w:sz w:val="20"/>
          <w:lang w:val="en-GB" w:eastAsia="zh-CN"/>
        </w:rPr>
        <w:t>–1</w:t>
      </w:r>
      <w:r>
        <w:rPr>
          <w:szCs w:val="24"/>
          <w:lang w:val="en-GB" w:eastAsia="zh-CN"/>
        </w:rPr>
        <w:t>，参考信号的校正系数设置为</w:t>
      </w:r>
      <w:r>
        <w:rPr>
          <w:szCs w:val="24"/>
          <w:lang w:val="en-GB" w:eastAsia="zh-CN"/>
        </w:rPr>
        <w:t>1</w:t>
      </w:r>
      <w:r>
        <w:rPr>
          <w:szCs w:val="24"/>
          <w:lang w:val="en-GB" w:eastAsia="zh-CN"/>
        </w:rPr>
        <w:t>。在相反的情况下，参考信号的校正因子被设置为</w:t>
      </w:r>
      <w:r>
        <w:rPr>
          <w:i/>
          <w:lang w:val="en-GB" w:eastAsia="zh-CN"/>
        </w:rPr>
        <w:t>R</w:t>
      </w:r>
      <w:r>
        <w:rPr>
          <w:iCs/>
          <w:lang w:val="en-GB" w:eastAsia="zh-CN"/>
        </w:rPr>
        <w:t>[</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，测试信号的校正因子被设置为</w:t>
      </w:r>
      <w:r>
        <w:rPr>
          <w:szCs w:val="24"/>
          <w:lang w:val="en-GB" w:eastAsia="zh-CN"/>
        </w:rPr>
        <w:t>1</w:t>
      </w:r>
      <w:r>
        <w:rPr>
          <w:szCs w:val="24"/>
          <w:lang w:val="en-GB" w:eastAsia="zh-CN"/>
        </w:rPr>
        <w:t>。</w:t>
      </w:r>
    </w:p>
    <w:p w14:paraId="1B50FFFF" w14:textId="77777777" w:rsidR="00D92FDE" w:rsidRDefault="00D92FDE" w:rsidP="00D92FDE">
      <w:pPr>
        <w:pStyle w:val="Equation"/>
        <w:spacing w:before="0"/>
        <w:rPr>
          <w:szCs w:val="24"/>
          <w:lang w:val="en-GB" w:eastAsia="zh-CN"/>
        </w:rPr>
      </w:pPr>
      <w:r>
        <w:rPr>
          <w:szCs w:val="24"/>
          <w:lang w:val="en-GB" w:eastAsia="zh-CN"/>
        </w:rPr>
        <w:tab/>
      </w:r>
      <w:r>
        <w:rPr>
          <w:szCs w:val="24"/>
          <w:lang w:val="en-GB" w:eastAsia="zh-CN"/>
        </w:rPr>
        <w:tab/>
      </w:r>
      <w:r w:rsidRPr="00A318F4">
        <w:rPr>
          <w:noProof/>
          <w:position w:val="-56"/>
          <w:sz w:val="20"/>
        </w:rPr>
        <w:object w:dxaOrig="6259" w:dyaOrig="1240" w14:anchorId="1165B110">
          <v:shape id="_x0000_i1048" type="#_x0000_t75" alt="" style="width:312.2pt;height:60.5pt;mso-width-percent:0;mso-height-percent:0;mso-width-percent:0;mso-height-percent:0" o:ole="">
            <v:imagedata r:id="rId72" o:title=""/>
          </v:shape>
          <o:OLEObject Type="Embed" ProgID="Equation.3" ShapeID="_x0000_i1048" DrawAspect="Content" ObjectID="_1771743924" r:id="rId73"/>
        </w:object>
      </w:r>
      <w:r>
        <w:rPr>
          <w:szCs w:val="24"/>
          <w:lang w:val="en-GB" w:eastAsia="zh-CN"/>
        </w:rPr>
        <w:tab/>
      </w:r>
      <w:r>
        <w:rPr>
          <w:rFonts w:hint="eastAsia"/>
          <w:szCs w:val="24"/>
          <w:lang w:val="en-GB" w:eastAsia="zh-CN"/>
        </w:rPr>
        <w:t>（</w:t>
      </w:r>
      <w:r>
        <w:rPr>
          <w:szCs w:val="24"/>
          <w:lang w:val="en-GB" w:eastAsia="zh-CN"/>
        </w:rPr>
        <w:t>49</w:t>
      </w:r>
      <w:r>
        <w:rPr>
          <w:rFonts w:hint="eastAsia"/>
          <w:szCs w:val="24"/>
          <w:lang w:val="en-GB" w:eastAsia="zh-CN"/>
        </w:rPr>
        <w:t>）</w:t>
      </w:r>
    </w:p>
    <w:p w14:paraId="0D79A1DF" w14:textId="77777777" w:rsidR="00D92FDE" w:rsidRDefault="00D92FDE" w:rsidP="00D92FDE">
      <w:pPr>
        <w:ind w:firstLineChars="200" w:firstLine="480"/>
        <w:rPr>
          <w:szCs w:val="24"/>
          <w:lang w:val="en-GB" w:eastAsia="zh-CN"/>
        </w:rPr>
      </w:pPr>
      <w:r>
        <w:rPr>
          <w:szCs w:val="24"/>
          <w:lang w:val="en-GB" w:eastAsia="zh-CN"/>
        </w:rPr>
        <w:t>如果（</w:t>
      </w:r>
      <w:r>
        <w:rPr>
          <w:szCs w:val="24"/>
          <w:lang w:val="en-GB" w:eastAsia="zh-CN"/>
        </w:rPr>
        <w:t>48</w:t>
      </w:r>
      <w:r>
        <w:rPr>
          <w:szCs w:val="24"/>
          <w:lang w:val="en-GB" w:eastAsia="zh-CN"/>
        </w:rPr>
        <w:t>）的分母为</w:t>
      </w:r>
      <w:r>
        <w:rPr>
          <w:rFonts w:hint="eastAsia"/>
          <w:szCs w:val="24"/>
          <w:lang w:val="en-US" w:eastAsia="zh-CN"/>
        </w:rPr>
        <w:t>0</w:t>
      </w:r>
      <w:r>
        <w:rPr>
          <w:szCs w:val="24"/>
          <w:lang w:val="en-GB" w:eastAsia="zh-CN"/>
        </w:rPr>
        <w:t>（因此</w:t>
      </w:r>
      <w:r>
        <w:rPr>
          <w:i/>
          <w:lang w:val="en-GB" w:eastAsia="zh-CN"/>
        </w:rPr>
        <w:t>R</w:t>
      </w:r>
      <w:r>
        <w:rPr>
          <w:iCs/>
          <w:lang w:val="en-GB" w:eastAsia="zh-CN"/>
        </w:rPr>
        <w:t>[</w:t>
      </w:r>
      <w:r>
        <w:rPr>
          <w:rFonts w:ascii="Tms Rmn" w:hAnsi="Tms Rmn"/>
          <w:i/>
          <w:sz w:val="8"/>
          <w:lang w:val="en-GB" w:eastAsia="zh-CN"/>
        </w:rPr>
        <w:t> </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未定义），并且分子大于</w:t>
      </w:r>
      <w:r>
        <w:rPr>
          <w:rFonts w:hint="eastAsia"/>
          <w:szCs w:val="24"/>
          <w:lang w:val="en-US" w:eastAsia="zh-CN"/>
        </w:rPr>
        <w:t>0</w:t>
      </w:r>
      <w:r>
        <w:rPr>
          <w:szCs w:val="24"/>
          <w:lang w:val="en-GB" w:eastAsia="zh-CN"/>
        </w:rPr>
        <w:t>，则将</w:t>
      </w:r>
      <w:r>
        <w:rPr>
          <w:i/>
          <w:lang w:val="en-GB" w:eastAsia="zh-CN"/>
        </w:rPr>
        <w:t>R</w:t>
      </w:r>
      <w:r>
        <w:rPr>
          <w:i/>
          <w:position w:val="-4"/>
          <w:sz w:val="20"/>
          <w:lang w:val="en-GB" w:eastAsia="zh-CN"/>
        </w:rPr>
        <w:t>Test</w:t>
      </w:r>
      <w:r>
        <w:rPr>
          <w:i/>
          <w:lang w:val="en-GB" w:eastAsia="zh-CN"/>
        </w:rPr>
        <w:t>[</w:t>
      </w:r>
      <w:r>
        <w:rPr>
          <w:rFonts w:ascii="Tms Rmn" w:hAnsi="Tms Rmn"/>
          <w:i/>
          <w:sz w:val="8"/>
          <w:lang w:val="en-GB" w:eastAsia="zh-CN"/>
        </w:rPr>
        <w:t> </w:t>
      </w:r>
      <w:r>
        <w:rPr>
          <w:i/>
          <w:lang w:val="en-GB" w:eastAsia="zh-CN"/>
        </w:rPr>
        <w:t>k,</w:t>
      </w:r>
      <w:r>
        <w:rPr>
          <w:rFonts w:ascii="Tms Rmn" w:hAnsi="Tms Rmn"/>
          <w:i/>
          <w:sz w:val="12"/>
          <w:lang w:val="en-GB" w:eastAsia="zh-CN"/>
        </w:rPr>
        <w:t> </w:t>
      </w:r>
      <w:r>
        <w:rPr>
          <w:i/>
          <w:lang w:val="en-GB" w:eastAsia="zh-CN"/>
        </w:rPr>
        <w:t>n]</w:t>
      </w:r>
      <w:r>
        <w:rPr>
          <w:szCs w:val="24"/>
          <w:lang w:val="en-GB" w:eastAsia="zh-CN"/>
        </w:rPr>
        <w:t>设置为</w:t>
      </w:r>
      <w:r>
        <w:rPr>
          <w:rFonts w:hint="eastAsia"/>
          <w:szCs w:val="24"/>
          <w:lang w:val="en-US" w:eastAsia="zh-CN"/>
        </w:rPr>
        <w:t>0</w:t>
      </w:r>
      <w:r>
        <w:rPr>
          <w:szCs w:val="24"/>
          <w:lang w:val="en-GB" w:eastAsia="zh-CN"/>
        </w:rPr>
        <w:t>，并将</w:t>
      </w:r>
      <w:r>
        <w:rPr>
          <w:i/>
          <w:lang w:val="en-GB" w:eastAsia="zh-CN"/>
        </w:rPr>
        <w:t>R</w:t>
      </w:r>
      <w:r>
        <w:rPr>
          <w:i/>
          <w:position w:val="-4"/>
          <w:sz w:val="20"/>
          <w:lang w:val="en-GB" w:eastAsia="zh-CN"/>
        </w:rPr>
        <w:t>Ref</w:t>
      </w:r>
      <w:r>
        <w:rPr>
          <w:i/>
          <w:position w:val="-4"/>
          <w:sz w:val="6"/>
          <w:lang w:val="en-GB" w:eastAsia="zh-CN"/>
        </w:rPr>
        <w:t xml:space="preserve"> </w:t>
      </w:r>
      <w:r>
        <w:rPr>
          <w:iCs/>
          <w:lang w:val="en-GB" w:eastAsia="zh-CN"/>
        </w:rPr>
        <w:t>[</w:t>
      </w:r>
      <w:r>
        <w:rPr>
          <w:rFonts w:ascii="Tms Rmn" w:hAnsi="Tms Rmn"/>
          <w:i/>
          <w:sz w:val="8"/>
          <w:lang w:val="en-GB" w:eastAsia="zh-CN"/>
        </w:rPr>
        <w:t> </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设置为</w:t>
      </w:r>
      <w:r>
        <w:rPr>
          <w:rFonts w:hint="eastAsia"/>
          <w:szCs w:val="24"/>
          <w:lang w:val="en-US" w:eastAsia="zh-CN"/>
        </w:rPr>
        <w:t>1</w:t>
      </w:r>
      <w:r>
        <w:rPr>
          <w:szCs w:val="24"/>
          <w:lang w:val="en-GB" w:eastAsia="zh-CN"/>
        </w:rPr>
        <w:t>。当（</w:t>
      </w:r>
      <w:r>
        <w:rPr>
          <w:szCs w:val="24"/>
          <w:lang w:val="en-GB" w:eastAsia="zh-CN"/>
        </w:rPr>
        <w:t>48</w:t>
      </w:r>
      <w:r>
        <w:rPr>
          <w:szCs w:val="24"/>
          <w:lang w:val="en-GB" w:eastAsia="zh-CN"/>
        </w:rPr>
        <w:t>）的分子</w:t>
      </w:r>
      <w:r>
        <w:rPr>
          <w:rFonts w:hint="eastAsia"/>
          <w:szCs w:val="24"/>
          <w:lang w:val="en-GB" w:eastAsia="zh-CN"/>
        </w:rPr>
        <w:t>亦</w:t>
      </w:r>
      <w:r>
        <w:rPr>
          <w:szCs w:val="24"/>
          <w:lang w:val="en-GB" w:eastAsia="zh-CN"/>
        </w:rPr>
        <w:t>为</w:t>
      </w:r>
      <w:r>
        <w:rPr>
          <w:rFonts w:hint="eastAsia"/>
          <w:szCs w:val="24"/>
          <w:lang w:val="en-US" w:eastAsia="zh-CN"/>
        </w:rPr>
        <w:t>0</w:t>
      </w:r>
      <w:r>
        <w:rPr>
          <w:szCs w:val="24"/>
          <w:lang w:val="en-GB" w:eastAsia="zh-CN"/>
        </w:rPr>
        <w:t>时，比率</w:t>
      </w:r>
      <w:r>
        <w:rPr>
          <w:i/>
          <w:lang w:val="en-GB" w:eastAsia="zh-CN"/>
        </w:rPr>
        <w:t>R</w:t>
      </w:r>
      <w:r>
        <w:rPr>
          <w:i/>
          <w:position w:val="-4"/>
          <w:sz w:val="20"/>
          <w:lang w:val="en-GB" w:eastAsia="zh-CN"/>
        </w:rPr>
        <w:t>Test</w:t>
      </w:r>
      <w:r>
        <w:rPr>
          <w:iCs/>
          <w:lang w:val="en-GB" w:eastAsia="zh-CN"/>
        </w:rPr>
        <w:t>[</w:t>
      </w:r>
      <w:r>
        <w:rPr>
          <w:rFonts w:ascii="Tms Rmn" w:hAnsi="Tms Rmn"/>
          <w:i/>
          <w:sz w:val="8"/>
          <w:lang w:val="en-GB" w:eastAsia="zh-CN"/>
        </w:rPr>
        <w:t> </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和</w:t>
      </w:r>
      <w:r>
        <w:rPr>
          <w:i/>
          <w:lang w:val="en-GB" w:eastAsia="zh-CN"/>
        </w:rPr>
        <w:t>R</w:t>
      </w:r>
      <w:r>
        <w:rPr>
          <w:i/>
          <w:position w:val="-4"/>
          <w:sz w:val="20"/>
          <w:lang w:val="en-GB" w:eastAsia="zh-CN"/>
        </w:rPr>
        <w:t>Ref</w:t>
      </w:r>
      <w:r>
        <w:rPr>
          <w:i/>
          <w:position w:val="-4"/>
          <w:sz w:val="6"/>
          <w:lang w:val="en-GB" w:eastAsia="zh-CN"/>
        </w:rPr>
        <w:t xml:space="preserve"> </w:t>
      </w:r>
      <w:r>
        <w:rPr>
          <w:iCs/>
          <w:lang w:val="en-GB" w:eastAsia="zh-CN"/>
        </w:rPr>
        <w:t>[</w:t>
      </w:r>
      <w:r>
        <w:rPr>
          <w:rFonts w:ascii="Tms Rmn" w:hAnsi="Tms Rmn"/>
          <w:i/>
          <w:sz w:val="8"/>
          <w:lang w:val="en-GB" w:eastAsia="zh-CN"/>
        </w:rPr>
        <w:t> </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从</w:t>
      </w:r>
      <w:r>
        <w:rPr>
          <w:rFonts w:hint="eastAsia"/>
          <w:szCs w:val="24"/>
          <w:lang w:val="en-US" w:eastAsia="zh-CN"/>
        </w:rPr>
        <w:t>下面的</w:t>
      </w:r>
      <w:r>
        <w:rPr>
          <w:rFonts w:hint="eastAsia"/>
          <w:szCs w:val="24"/>
          <w:lang w:val="en-GB" w:eastAsia="zh-CN"/>
        </w:rPr>
        <w:t>频带</w:t>
      </w:r>
      <w:r>
        <w:rPr>
          <w:szCs w:val="24"/>
          <w:lang w:val="en-GB" w:eastAsia="zh-CN"/>
        </w:rPr>
        <w:t>复制。如果</w:t>
      </w:r>
      <w:r>
        <w:rPr>
          <w:rFonts w:hint="eastAsia"/>
          <w:szCs w:val="24"/>
          <w:lang w:val="en-US" w:eastAsia="zh-CN"/>
        </w:rPr>
        <w:t>不存在下面的</w:t>
      </w:r>
      <w:r>
        <w:rPr>
          <w:rFonts w:hint="eastAsia"/>
          <w:szCs w:val="24"/>
          <w:lang w:val="en-GB" w:eastAsia="zh-CN"/>
        </w:rPr>
        <w:t>频带</w:t>
      </w:r>
      <w:r>
        <w:rPr>
          <w:szCs w:val="24"/>
          <w:lang w:val="en-GB" w:eastAsia="zh-CN"/>
        </w:rPr>
        <w:t>（即</w:t>
      </w:r>
      <w:r>
        <w:rPr>
          <w:i/>
          <w:lang w:val="en-GB" w:eastAsia="zh-CN"/>
        </w:rPr>
        <w:t>k </w:t>
      </w:r>
      <w:r>
        <w:rPr>
          <w:rFonts w:ascii="Symbol" w:hAnsi="Symbol"/>
          <w:iCs/>
          <w:lang w:eastAsia="zh-CN"/>
        </w:rPr>
        <w:t></w:t>
      </w:r>
      <w:r>
        <w:rPr>
          <w:i/>
          <w:lang w:val="en-GB" w:eastAsia="zh-CN"/>
        </w:rPr>
        <w:t> </w:t>
      </w:r>
      <w:r>
        <w:rPr>
          <w:iCs/>
          <w:lang w:val="en-GB" w:eastAsia="zh-CN"/>
        </w:rPr>
        <w:t>0</w:t>
      </w:r>
      <w:r>
        <w:rPr>
          <w:szCs w:val="24"/>
          <w:lang w:val="en-GB" w:eastAsia="zh-CN"/>
        </w:rPr>
        <w:t>），则比率</w:t>
      </w:r>
      <w:r>
        <w:rPr>
          <w:i/>
          <w:lang w:val="en-GB" w:eastAsia="zh-CN"/>
        </w:rPr>
        <w:t>R</w:t>
      </w:r>
      <w:r>
        <w:rPr>
          <w:i/>
          <w:position w:val="-4"/>
          <w:sz w:val="20"/>
          <w:lang w:val="en-GB" w:eastAsia="zh-CN"/>
        </w:rPr>
        <w:t>Test</w:t>
      </w:r>
      <w:r>
        <w:rPr>
          <w:iCs/>
          <w:lang w:val="en-GB" w:eastAsia="zh-CN"/>
        </w:rPr>
        <w:t>[</w:t>
      </w:r>
      <w:r>
        <w:rPr>
          <w:rFonts w:ascii="Tms Rmn" w:hAnsi="Tms Rmn"/>
          <w:i/>
          <w:sz w:val="8"/>
          <w:lang w:val="en-GB" w:eastAsia="zh-CN"/>
        </w:rPr>
        <w:t> </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和</w:t>
      </w:r>
      <w:r>
        <w:rPr>
          <w:i/>
          <w:lang w:val="en-GB" w:eastAsia="zh-CN"/>
        </w:rPr>
        <w:t>R</w:t>
      </w:r>
      <w:r>
        <w:rPr>
          <w:i/>
          <w:position w:val="-4"/>
          <w:sz w:val="20"/>
          <w:lang w:val="en-GB" w:eastAsia="zh-CN"/>
        </w:rPr>
        <w:t>Ref</w:t>
      </w:r>
      <w:r>
        <w:rPr>
          <w:i/>
          <w:position w:val="-4"/>
          <w:sz w:val="6"/>
          <w:lang w:val="en-GB" w:eastAsia="zh-CN"/>
        </w:rPr>
        <w:t xml:space="preserve"> </w:t>
      </w:r>
      <w:r>
        <w:rPr>
          <w:iCs/>
          <w:lang w:val="en-GB" w:eastAsia="zh-CN"/>
        </w:rPr>
        <w:t>[</w:t>
      </w:r>
      <w:r>
        <w:rPr>
          <w:rFonts w:ascii="Tms Rmn" w:hAnsi="Tms Rmn"/>
          <w:i/>
          <w:sz w:val="8"/>
          <w:lang w:val="en-GB" w:eastAsia="zh-CN"/>
        </w:rPr>
        <w:t> </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设置为</w:t>
      </w:r>
      <w:r>
        <w:rPr>
          <w:szCs w:val="24"/>
          <w:lang w:val="en-GB" w:eastAsia="zh-CN"/>
        </w:rPr>
        <w:t>1</w:t>
      </w:r>
      <w:r>
        <w:rPr>
          <w:szCs w:val="24"/>
          <w:lang w:val="en-GB" w:eastAsia="zh-CN"/>
        </w:rPr>
        <w:t>。</w:t>
      </w:r>
    </w:p>
    <w:p w14:paraId="0E439F63" w14:textId="77777777" w:rsidR="00D92FDE" w:rsidRDefault="00D92FDE" w:rsidP="00D92FDE">
      <w:pPr>
        <w:ind w:firstLineChars="200" w:firstLine="480"/>
        <w:rPr>
          <w:szCs w:val="24"/>
          <w:lang w:val="en-GB" w:eastAsia="zh-CN"/>
        </w:rPr>
      </w:pPr>
      <w:r>
        <w:rPr>
          <w:szCs w:val="24"/>
          <w:lang w:val="en-GB" w:eastAsia="zh-CN"/>
        </w:rPr>
        <w:t>校正因子在</w:t>
      </w:r>
      <w:r>
        <w:rPr>
          <w:i/>
          <w:iCs/>
          <w:szCs w:val="24"/>
          <w:lang w:val="en-GB" w:eastAsia="zh-CN"/>
        </w:rPr>
        <w:t>M</w:t>
      </w:r>
      <w:r>
        <w:rPr>
          <w:szCs w:val="24"/>
          <w:lang w:val="en-GB" w:eastAsia="zh-CN"/>
        </w:rPr>
        <w:t>个滤波器通道上平均，并使用与上面给出的相同时间常数（等式（</w:t>
      </w:r>
      <w:r>
        <w:rPr>
          <w:szCs w:val="24"/>
          <w:lang w:val="en-GB" w:eastAsia="zh-CN"/>
        </w:rPr>
        <w:t>41</w:t>
      </w:r>
      <w:r>
        <w:rPr>
          <w:szCs w:val="24"/>
          <w:lang w:val="en-GB" w:eastAsia="zh-CN"/>
        </w:rPr>
        <w:t>）至（</w:t>
      </w:r>
      <w:r>
        <w:rPr>
          <w:szCs w:val="24"/>
          <w:lang w:val="en-GB" w:eastAsia="zh-CN"/>
        </w:rPr>
        <w:t>44</w:t>
      </w:r>
      <w:r>
        <w:rPr>
          <w:szCs w:val="24"/>
          <w:lang w:val="en-GB" w:eastAsia="zh-CN"/>
        </w:rPr>
        <w:t>））随时间平滑（等式（</w:t>
      </w:r>
      <w:r>
        <w:rPr>
          <w:szCs w:val="24"/>
          <w:lang w:val="en-GB" w:eastAsia="zh-CN"/>
        </w:rPr>
        <w:t>50</w:t>
      </w:r>
      <w:r>
        <w:rPr>
          <w:szCs w:val="24"/>
          <w:lang w:val="en-GB" w:eastAsia="zh-CN"/>
        </w:rPr>
        <w:t>））。对于基于滤波器组的人耳模型，频率窗口</w:t>
      </w:r>
      <w:r>
        <w:rPr>
          <w:i/>
          <w:iCs/>
          <w:szCs w:val="24"/>
          <w:lang w:val="en-GB" w:eastAsia="zh-CN"/>
        </w:rPr>
        <w:t>M</w:t>
      </w:r>
      <w:r>
        <w:rPr>
          <w:szCs w:val="24"/>
          <w:lang w:val="en-GB" w:eastAsia="zh-CN"/>
        </w:rPr>
        <w:t>的宽度是</w:t>
      </w:r>
      <w:r>
        <w:rPr>
          <w:szCs w:val="24"/>
          <w:lang w:val="en-GB" w:eastAsia="zh-CN"/>
        </w:rPr>
        <w:t>3</w:t>
      </w:r>
      <w:r>
        <w:rPr>
          <w:szCs w:val="24"/>
          <w:lang w:val="en-GB" w:eastAsia="zh-CN"/>
        </w:rPr>
        <w:t>。对于基于</w:t>
      </w:r>
      <w:r>
        <w:rPr>
          <w:szCs w:val="24"/>
          <w:lang w:val="en-GB" w:eastAsia="zh-CN"/>
        </w:rPr>
        <w:t>FFT</w:t>
      </w:r>
      <w:r>
        <w:rPr>
          <w:szCs w:val="24"/>
          <w:lang w:val="en-GB" w:eastAsia="zh-CN"/>
        </w:rPr>
        <w:t>的</w:t>
      </w:r>
      <w:r>
        <w:rPr>
          <w:rFonts w:hint="eastAsia"/>
          <w:szCs w:val="24"/>
          <w:lang w:val="en-GB" w:eastAsia="zh-CN"/>
        </w:rPr>
        <w:t>人耳模型</w:t>
      </w:r>
      <w:r>
        <w:rPr>
          <w:szCs w:val="24"/>
          <w:lang w:val="en-GB" w:eastAsia="zh-CN"/>
        </w:rPr>
        <w:t>，它分别是</w:t>
      </w:r>
      <w:r>
        <w:rPr>
          <w:szCs w:val="24"/>
          <w:lang w:val="en-GB" w:eastAsia="zh-CN"/>
        </w:rPr>
        <w:t>4</w:t>
      </w:r>
      <w:r>
        <w:rPr>
          <w:szCs w:val="24"/>
          <w:lang w:val="en-GB" w:eastAsia="zh-CN"/>
        </w:rPr>
        <w:t>（高级版本）或</w:t>
      </w:r>
      <w:r>
        <w:rPr>
          <w:szCs w:val="24"/>
          <w:lang w:val="en-GB" w:eastAsia="zh-CN"/>
        </w:rPr>
        <w:t>8</w:t>
      </w:r>
      <w:r>
        <w:rPr>
          <w:szCs w:val="24"/>
          <w:lang w:val="en-GB" w:eastAsia="zh-CN"/>
        </w:rPr>
        <w:t>（基本版本）。</w:t>
      </w:r>
    </w:p>
    <w:p w14:paraId="5346555B" w14:textId="77777777" w:rsidR="00D92FDE" w:rsidRDefault="00D92FDE" w:rsidP="00D92FDE">
      <w:pPr>
        <w:pStyle w:val="Equation"/>
        <w:spacing w:before="0"/>
        <w:rPr>
          <w:szCs w:val="24"/>
          <w:lang w:eastAsia="zh-CN"/>
        </w:rPr>
      </w:pPr>
      <w:r>
        <w:rPr>
          <w:szCs w:val="24"/>
          <w:lang w:val="en-GB" w:eastAsia="zh-CN"/>
        </w:rPr>
        <w:tab/>
      </w:r>
      <w:r w:rsidRPr="00A318F4">
        <w:rPr>
          <w:noProof/>
          <w:position w:val="-74"/>
        </w:rPr>
        <w:object w:dxaOrig="7460" w:dyaOrig="1600" w14:anchorId="05467581">
          <v:shape id="_x0000_i1049" type="#_x0000_t75" alt="" style="width:370.95pt;height:79.5pt;mso-width-percent:0;mso-height-percent:0;mso-width-percent:0;mso-height-percent:0" o:ole="">
            <v:imagedata r:id="rId74" o:title=""/>
          </v:shape>
          <o:OLEObject Type="Embed" ProgID="Equation.3" ShapeID="_x0000_i1049" DrawAspect="Content" ObjectID="_1771743925" r:id="rId75"/>
        </w:object>
      </w:r>
      <w:r>
        <w:rPr>
          <w:szCs w:val="24"/>
        </w:rPr>
        <w:tab/>
      </w:r>
      <w:r>
        <w:rPr>
          <w:rFonts w:hint="eastAsia"/>
          <w:szCs w:val="24"/>
          <w:lang w:eastAsia="zh-CN"/>
        </w:rPr>
        <w:t>（</w:t>
      </w:r>
      <w:r>
        <w:rPr>
          <w:szCs w:val="24"/>
        </w:rPr>
        <w:t>50</w:t>
      </w:r>
      <w:r>
        <w:rPr>
          <w:rFonts w:hint="eastAsia"/>
          <w:szCs w:val="24"/>
          <w:lang w:eastAsia="zh-CN"/>
        </w:rPr>
        <w:t>）</w:t>
      </w:r>
    </w:p>
    <w:p w14:paraId="4C456D55" w14:textId="77777777" w:rsidR="00D92FDE" w:rsidRDefault="00D92FDE" w:rsidP="00D92FDE">
      <w:pPr>
        <w:pStyle w:val="Equation"/>
        <w:spacing w:before="0"/>
        <w:rPr>
          <w:szCs w:val="24"/>
          <w:lang w:eastAsia="zh-CN"/>
        </w:rPr>
      </w:pPr>
      <w:r>
        <w:rPr>
          <w:szCs w:val="24"/>
        </w:rPr>
        <w:tab/>
      </w:r>
      <w:r w:rsidRPr="00A318F4">
        <w:rPr>
          <w:noProof/>
          <w:position w:val="-56"/>
        </w:rPr>
        <w:object w:dxaOrig="4120" w:dyaOrig="1240" w14:anchorId="7B167C4C">
          <v:shape id="_x0000_i1050" type="#_x0000_t75" alt="" style="width:204.5pt;height:60.5pt;mso-width-percent:0;mso-height-percent:0;mso-width-percent:0;mso-height-percent:0" o:ole="">
            <v:imagedata r:id="rId76" o:title=""/>
          </v:shape>
          <o:OLEObject Type="Embed" ProgID="Equation.3" ShapeID="_x0000_i1050" DrawAspect="Content" ObjectID="_1771743926" r:id="rId77"/>
        </w:object>
      </w:r>
    </w:p>
    <w:p w14:paraId="1E803796" w14:textId="77777777" w:rsidR="00D92FDE" w:rsidRDefault="00D92FDE" w:rsidP="00D92FDE">
      <w:pPr>
        <w:ind w:firstLineChars="200" w:firstLine="480"/>
        <w:rPr>
          <w:szCs w:val="24"/>
          <w:lang w:val="en-GB" w:eastAsia="zh-CN"/>
        </w:rPr>
      </w:pPr>
      <w:r>
        <w:rPr>
          <w:szCs w:val="24"/>
          <w:lang w:val="en-GB" w:eastAsia="zh-CN"/>
        </w:rPr>
        <w:t>在频率窗口超出滤波器</w:t>
      </w:r>
      <w:r>
        <w:rPr>
          <w:rFonts w:hint="eastAsia"/>
          <w:szCs w:val="24"/>
          <w:lang w:val="en-GB" w:eastAsia="zh-CN"/>
        </w:rPr>
        <w:t>频带</w:t>
      </w:r>
      <w:r>
        <w:rPr>
          <w:szCs w:val="24"/>
          <w:lang w:val="en-GB" w:eastAsia="zh-CN"/>
        </w:rPr>
        <w:t>范围的频率标度边界处，频率窗口的宽度相应减小</w:t>
      </w:r>
      <w:r>
        <w:rPr>
          <w:rFonts w:hint="eastAsia"/>
          <w:szCs w:val="24"/>
          <w:lang w:val="en-GB" w:eastAsia="zh-CN"/>
        </w:rPr>
        <w:t>：</w:t>
      </w:r>
    </w:p>
    <w:p w14:paraId="37E149F0"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sidRPr="004D2D2B">
        <w:rPr>
          <w:i/>
          <w:lang w:val="en-GB"/>
        </w:rPr>
        <w:t>M</w:t>
      </w:r>
      <w:r w:rsidRPr="004D2D2B">
        <w:rPr>
          <w:iCs/>
          <w:position w:val="-4"/>
          <w:sz w:val="20"/>
          <w:lang w:val="en-GB"/>
        </w:rPr>
        <w:t>1</w:t>
      </w:r>
      <w:r w:rsidRPr="004D2D2B">
        <w:rPr>
          <w:lang w:val="en-GB"/>
        </w:rPr>
        <w:t> </w:t>
      </w:r>
      <w:r w:rsidRPr="00A318F4">
        <w:rPr>
          <w:rFonts w:ascii="Symbol" w:hAnsi="Symbol"/>
        </w:rPr>
        <w:t></w:t>
      </w:r>
      <w:r w:rsidRPr="004D2D2B">
        <w:rPr>
          <w:lang w:val="en-GB"/>
        </w:rPr>
        <w:t> min(</w:t>
      </w:r>
      <w:r w:rsidRPr="004D2D2B">
        <w:rPr>
          <w:i/>
          <w:lang w:val="en-GB"/>
        </w:rPr>
        <w:t>M</w:t>
      </w:r>
      <w:r w:rsidRPr="004D2D2B">
        <w:rPr>
          <w:iCs/>
          <w:position w:val="-4"/>
          <w:sz w:val="20"/>
          <w:lang w:val="en-GB"/>
        </w:rPr>
        <w:t>1</w:t>
      </w:r>
      <w:r w:rsidRPr="004D2D2B">
        <w:rPr>
          <w:lang w:val="en-GB"/>
        </w:rPr>
        <w:t xml:space="preserve">, </w:t>
      </w:r>
      <w:r w:rsidRPr="004D2D2B">
        <w:rPr>
          <w:i/>
          <w:lang w:val="en-GB"/>
        </w:rPr>
        <w:t>k</w:t>
      </w:r>
      <w:r w:rsidRPr="004D2D2B">
        <w:rPr>
          <w:lang w:val="en-GB"/>
        </w:rPr>
        <w:t xml:space="preserve">),          </w:t>
      </w:r>
      <w:r w:rsidRPr="004D2D2B">
        <w:rPr>
          <w:i/>
          <w:lang w:val="en-GB"/>
        </w:rPr>
        <w:t>M</w:t>
      </w:r>
      <w:r w:rsidRPr="004D2D2B">
        <w:rPr>
          <w:iCs/>
          <w:position w:val="-4"/>
          <w:sz w:val="20"/>
          <w:lang w:val="en-GB"/>
        </w:rPr>
        <w:t>2</w:t>
      </w:r>
      <w:r w:rsidRPr="004D2D2B">
        <w:rPr>
          <w:lang w:val="en-GB"/>
        </w:rPr>
        <w:t> </w:t>
      </w:r>
      <w:r w:rsidRPr="00A318F4">
        <w:rPr>
          <w:rFonts w:ascii="Symbol" w:hAnsi="Symbol"/>
        </w:rPr>
        <w:t></w:t>
      </w:r>
      <w:r w:rsidRPr="004D2D2B">
        <w:rPr>
          <w:lang w:val="en-GB"/>
        </w:rPr>
        <w:t> min(</w:t>
      </w:r>
      <w:r w:rsidRPr="004D2D2B">
        <w:rPr>
          <w:i/>
          <w:lang w:val="en-GB"/>
        </w:rPr>
        <w:t>M</w:t>
      </w:r>
      <w:r w:rsidRPr="004D2D2B">
        <w:rPr>
          <w:iCs/>
          <w:position w:val="-4"/>
          <w:sz w:val="20"/>
          <w:lang w:val="en-GB"/>
        </w:rPr>
        <w:t>2</w:t>
      </w:r>
      <w:r w:rsidRPr="004D2D2B">
        <w:rPr>
          <w:lang w:val="en-GB"/>
        </w:rPr>
        <w:t xml:space="preserve">, </w:t>
      </w:r>
      <w:r w:rsidRPr="004D2D2B">
        <w:rPr>
          <w:i/>
          <w:lang w:val="en-GB"/>
        </w:rPr>
        <w:t>z </w:t>
      </w:r>
      <w:r w:rsidRPr="004D2D2B">
        <w:rPr>
          <w:lang w:val="en-GB"/>
        </w:rPr>
        <w:t>– </w:t>
      </w:r>
      <w:r w:rsidRPr="004D2D2B">
        <w:rPr>
          <w:i/>
          <w:lang w:val="en-GB"/>
        </w:rPr>
        <w:t>k </w:t>
      </w:r>
      <w:r w:rsidRPr="004D2D2B">
        <w:rPr>
          <w:lang w:val="en-GB"/>
        </w:rPr>
        <w:t xml:space="preserve">– 1),           </w:t>
      </w:r>
      <w:r w:rsidRPr="004D2D2B">
        <w:rPr>
          <w:i/>
          <w:lang w:val="en-GB"/>
        </w:rPr>
        <w:t>M</w:t>
      </w:r>
      <w:r w:rsidRPr="004D2D2B">
        <w:rPr>
          <w:lang w:val="en-GB"/>
        </w:rPr>
        <w:t> </w:t>
      </w:r>
      <w:r w:rsidRPr="00A318F4">
        <w:rPr>
          <w:rFonts w:ascii="Symbol" w:hAnsi="Symbol"/>
        </w:rPr>
        <w:t></w:t>
      </w:r>
      <w:r w:rsidRPr="004D2D2B">
        <w:rPr>
          <w:lang w:val="en-GB"/>
        </w:rPr>
        <w:t> </w:t>
      </w:r>
      <w:r w:rsidRPr="004D2D2B">
        <w:rPr>
          <w:i/>
          <w:lang w:val="en-GB"/>
        </w:rPr>
        <w:t>M</w:t>
      </w:r>
      <w:r w:rsidRPr="004D2D2B">
        <w:rPr>
          <w:iCs/>
          <w:position w:val="-4"/>
          <w:sz w:val="20"/>
          <w:lang w:val="en-GB"/>
        </w:rPr>
        <w:t>1</w:t>
      </w:r>
      <w:r w:rsidRPr="004D2D2B">
        <w:rPr>
          <w:lang w:val="en-GB"/>
        </w:rPr>
        <w:t> </w:t>
      </w:r>
      <w:r w:rsidRPr="00A318F4">
        <w:rPr>
          <w:rFonts w:ascii="Symbol" w:hAnsi="Symbol"/>
        </w:rPr>
        <w:t></w:t>
      </w:r>
      <w:r w:rsidRPr="004D2D2B">
        <w:rPr>
          <w:lang w:val="en-GB"/>
        </w:rPr>
        <w:t> </w:t>
      </w:r>
      <w:r w:rsidRPr="004D2D2B">
        <w:rPr>
          <w:i/>
          <w:lang w:val="en-GB"/>
        </w:rPr>
        <w:t>M</w:t>
      </w:r>
      <w:r w:rsidRPr="004D2D2B">
        <w:rPr>
          <w:iCs/>
          <w:position w:val="-4"/>
          <w:sz w:val="20"/>
          <w:lang w:val="en-GB"/>
        </w:rPr>
        <w:t>2</w:t>
      </w:r>
      <w:r w:rsidRPr="004D2D2B">
        <w:rPr>
          <w:lang w:val="en-GB"/>
        </w:rPr>
        <w:t> </w:t>
      </w:r>
      <w:r w:rsidRPr="00A318F4">
        <w:rPr>
          <w:rFonts w:ascii="Symbol" w:hAnsi="Symbol"/>
        </w:rPr>
        <w:t></w:t>
      </w:r>
      <w:r w:rsidRPr="004D2D2B">
        <w:rPr>
          <w:lang w:val="en-GB"/>
        </w:rPr>
        <w:t> 1</w:t>
      </w:r>
      <w:r>
        <w:rPr>
          <w:szCs w:val="24"/>
          <w:lang w:val="en-GB"/>
        </w:rPr>
        <w:tab/>
      </w:r>
      <w:r>
        <w:rPr>
          <w:rFonts w:hint="eastAsia"/>
          <w:szCs w:val="24"/>
          <w:lang w:val="en-GB" w:eastAsia="zh-CN"/>
        </w:rPr>
        <w:t>（</w:t>
      </w:r>
      <w:r>
        <w:rPr>
          <w:szCs w:val="24"/>
          <w:lang w:val="en-GB"/>
        </w:rPr>
        <w:t>51</w:t>
      </w:r>
      <w:r>
        <w:rPr>
          <w:rFonts w:hint="eastAsia"/>
          <w:szCs w:val="24"/>
          <w:lang w:val="en-GB" w:eastAsia="zh-CN"/>
        </w:rPr>
        <w:t>）</w:t>
      </w:r>
    </w:p>
    <w:p w14:paraId="58DE4ADC" w14:textId="77777777" w:rsidR="00D92FDE" w:rsidRDefault="00D92FDE" w:rsidP="00D92FDE">
      <w:pPr>
        <w:ind w:firstLineChars="200" w:firstLine="480"/>
        <w:rPr>
          <w:szCs w:val="24"/>
          <w:lang w:val="en-GB" w:eastAsia="zh-CN"/>
        </w:rPr>
      </w:pPr>
      <w:r>
        <w:rPr>
          <w:szCs w:val="24"/>
          <w:lang w:val="en-GB" w:eastAsia="zh-CN"/>
        </w:rPr>
        <w:t>用相应的校正因子</w:t>
      </w:r>
      <w:r>
        <w:rPr>
          <w:i/>
          <w:lang w:val="en-GB" w:eastAsia="zh-CN"/>
        </w:rPr>
        <w:t>PattCorr</w:t>
      </w:r>
      <w:r>
        <w:rPr>
          <w:i/>
          <w:position w:val="-4"/>
          <w:sz w:val="20"/>
          <w:lang w:val="en-GB" w:eastAsia="zh-CN"/>
        </w:rPr>
        <w:t>Test/Ref</w:t>
      </w:r>
      <w:r>
        <w:rPr>
          <w:i/>
          <w:position w:val="-4"/>
          <w:sz w:val="16"/>
          <w:lang w:val="en-GB" w:eastAsia="zh-CN"/>
        </w:rPr>
        <w:t xml:space="preserve"> </w:t>
      </w:r>
      <w:r>
        <w:rPr>
          <w:iCs/>
          <w:lang w:val="en-GB" w:eastAsia="zh-CN"/>
        </w:rPr>
        <w:t>[</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对电平适应的输入模式进行加权，以便获得频谱适应的模式。</w:t>
      </w:r>
    </w:p>
    <w:p w14:paraId="62EACF7C" w14:textId="77777777" w:rsidR="00D92FDE" w:rsidRDefault="00D92FDE" w:rsidP="00D92FDE">
      <w:pPr>
        <w:pStyle w:val="Equation"/>
        <w:tabs>
          <w:tab w:val="left" w:pos="1560"/>
        </w:tabs>
        <w:rPr>
          <w:szCs w:val="24"/>
          <w:lang w:val="en-GB" w:eastAsia="zh-CN"/>
        </w:rPr>
      </w:pPr>
      <w:r>
        <w:rPr>
          <w:i/>
          <w:szCs w:val="24"/>
          <w:lang w:val="en-GB" w:eastAsia="zh-CN"/>
        </w:rPr>
        <w:tab/>
      </w:r>
      <w:r>
        <w:rPr>
          <w:i/>
          <w:szCs w:val="24"/>
          <w:lang w:val="en-GB" w:eastAsia="zh-CN"/>
        </w:rPr>
        <w:tab/>
      </w:r>
      <m:oMath>
        <m:sSub>
          <m:sSubPr>
            <m:ctrlPr>
              <w:rPr>
                <w:rFonts w:ascii="Cambria Math" w:hAnsi="Cambria Math"/>
                <w:i/>
                <w:szCs w:val="24"/>
              </w:rPr>
            </m:ctrlPr>
          </m:sSubPr>
          <m:e>
            <m:r>
              <w:rPr>
                <w:rFonts w:ascii="Cambria Math"/>
                <w:szCs w:val="24"/>
              </w:rPr>
              <m:t>E</m:t>
            </m:r>
          </m:e>
          <m:sub>
            <m:r>
              <w:rPr>
                <w:rFonts w:ascii="Cambria Math"/>
                <w:szCs w:val="24"/>
              </w:rPr>
              <m:t>P</m:t>
            </m:r>
            <m:r>
              <w:rPr>
                <w:rFonts w:ascii="Cambria Math"/>
                <w:szCs w:val="24"/>
                <w:lang w:val="en-GB"/>
              </w:rPr>
              <m:t>,</m:t>
            </m:r>
            <m:r>
              <w:rPr>
                <w:rFonts w:ascii="Cambria Math"/>
                <w:szCs w:val="24"/>
              </w:rPr>
              <m:t>Ref</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E</m:t>
            </m:r>
          </m:e>
          <m:sub>
            <m:r>
              <w:rPr>
                <w:rFonts w:ascii="Cambria Math"/>
                <w:szCs w:val="24"/>
              </w:rPr>
              <m:t>L</m:t>
            </m:r>
            <m:r>
              <w:rPr>
                <w:rFonts w:ascii="Cambria Math"/>
                <w:szCs w:val="24"/>
                <w:lang w:val="en-GB"/>
              </w:rPr>
              <m:t>,</m:t>
            </m:r>
            <m:r>
              <w:rPr>
                <w:rFonts w:ascii="Cambria Math"/>
                <w:szCs w:val="24"/>
              </w:rPr>
              <m:t>Ref</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r>
          <w:rPr>
            <w:rFonts w:ascii="Cambria Math"/>
            <w:szCs w:val="24"/>
          </w:rPr>
          <m:t>PattCor</m:t>
        </m:r>
        <m:sSub>
          <m:sSubPr>
            <m:ctrlPr>
              <w:rPr>
                <w:rFonts w:ascii="Cambria Math" w:hAnsi="Cambria Math"/>
                <w:i/>
                <w:szCs w:val="24"/>
              </w:rPr>
            </m:ctrlPr>
          </m:sSubPr>
          <m:e>
            <m:r>
              <w:rPr>
                <w:rFonts w:ascii="Cambria Math"/>
                <w:szCs w:val="24"/>
              </w:rPr>
              <m:t>r</m:t>
            </m:r>
          </m:e>
          <m:sub>
            <m:r>
              <w:rPr>
                <w:rFonts w:ascii="Cambria Math"/>
                <w:szCs w:val="24"/>
              </w:rPr>
              <m:t>Ref</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oMath>
      <w:r>
        <w:rPr>
          <w:szCs w:val="24"/>
          <w:lang w:val="en-GB" w:eastAsia="zh-CN"/>
        </w:rPr>
        <w:tab/>
      </w:r>
      <w:r>
        <w:rPr>
          <w:rFonts w:hint="eastAsia"/>
          <w:szCs w:val="24"/>
          <w:lang w:val="en-GB" w:eastAsia="zh-CN"/>
        </w:rPr>
        <w:t>（</w:t>
      </w:r>
      <w:r>
        <w:rPr>
          <w:szCs w:val="24"/>
          <w:lang w:val="en-GB" w:eastAsia="zh-CN"/>
        </w:rPr>
        <w:t>52</w:t>
      </w:r>
      <w:r>
        <w:rPr>
          <w:rFonts w:hint="eastAsia"/>
          <w:szCs w:val="24"/>
          <w:lang w:val="en-GB" w:eastAsia="zh-CN"/>
        </w:rPr>
        <w:t>）</w:t>
      </w:r>
    </w:p>
    <w:p w14:paraId="6526A1A9" w14:textId="77777777" w:rsidR="00D92FDE" w:rsidRDefault="00D92FDE" w:rsidP="00D92FDE">
      <w:pPr>
        <w:pStyle w:val="Equation"/>
        <w:tabs>
          <w:tab w:val="left" w:pos="1560"/>
        </w:tabs>
        <w:rPr>
          <w:lang w:val="en-GB" w:eastAsia="zh-CN"/>
        </w:rPr>
      </w:pPr>
      <w:r>
        <w:rPr>
          <w:i/>
          <w:szCs w:val="24"/>
          <w:lang w:val="en-GB" w:eastAsia="zh-CN"/>
        </w:rPr>
        <w:tab/>
      </w:r>
      <w:r>
        <w:rPr>
          <w:i/>
          <w:szCs w:val="24"/>
          <w:lang w:val="en-GB" w:eastAsia="zh-CN"/>
        </w:rPr>
        <w:tab/>
      </w:r>
      <m:oMath>
        <m:sSub>
          <m:sSubPr>
            <m:ctrlPr>
              <w:rPr>
                <w:rFonts w:ascii="Cambria Math" w:hAnsi="Cambria Math"/>
                <w:i/>
                <w:szCs w:val="24"/>
              </w:rPr>
            </m:ctrlPr>
          </m:sSubPr>
          <m:e>
            <m:r>
              <w:rPr>
                <w:rFonts w:ascii="Cambria Math"/>
                <w:szCs w:val="24"/>
              </w:rPr>
              <m:t>E</m:t>
            </m:r>
          </m:e>
          <m:sub>
            <m:r>
              <w:rPr>
                <w:rFonts w:ascii="Cambria Math"/>
                <w:szCs w:val="24"/>
              </w:rPr>
              <m:t>P</m:t>
            </m:r>
            <m:r>
              <w:rPr>
                <w:rFonts w:ascii="Cambria Math"/>
                <w:szCs w:val="24"/>
                <w:lang w:val="en-GB"/>
              </w:rPr>
              <m:t>,</m:t>
            </m:r>
            <m:r>
              <w:rPr>
                <w:rFonts w:ascii="Cambria Math"/>
                <w:szCs w:val="24"/>
              </w:rPr>
              <m:t>Test</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E</m:t>
            </m:r>
          </m:e>
          <m:sub>
            <m:r>
              <w:rPr>
                <w:rFonts w:ascii="Cambria Math"/>
                <w:szCs w:val="24"/>
              </w:rPr>
              <m:t>L</m:t>
            </m:r>
            <m:r>
              <w:rPr>
                <w:rFonts w:ascii="Cambria Math"/>
                <w:szCs w:val="24"/>
                <w:lang w:val="en-GB"/>
              </w:rPr>
              <m:t>,</m:t>
            </m:r>
            <m:r>
              <w:rPr>
                <w:rFonts w:ascii="Cambria Math"/>
                <w:szCs w:val="24"/>
              </w:rPr>
              <m:t>Test</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r>
          <w:rPr>
            <w:rFonts w:ascii="Cambria Math"/>
            <w:szCs w:val="24"/>
          </w:rPr>
          <m:t>PattCor</m:t>
        </m:r>
        <m:sSub>
          <m:sSubPr>
            <m:ctrlPr>
              <w:rPr>
                <w:rFonts w:ascii="Cambria Math" w:hAnsi="Cambria Math"/>
                <w:i/>
                <w:szCs w:val="24"/>
              </w:rPr>
            </m:ctrlPr>
          </m:sSubPr>
          <m:e>
            <m:r>
              <w:rPr>
                <w:rFonts w:ascii="Cambria Math"/>
                <w:szCs w:val="24"/>
              </w:rPr>
              <m:t>r</m:t>
            </m:r>
          </m:e>
          <m:sub>
            <m:r>
              <w:rPr>
                <w:rFonts w:ascii="Cambria Math"/>
                <w:szCs w:val="24"/>
              </w:rPr>
              <m:t>Test</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oMath>
      <w:r>
        <w:rPr>
          <w:szCs w:val="24"/>
          <w:lang w:val="en-GB" w:eastAsia="zh-CN"/>
        </w:rPr>
        <w:tab/>
      </w:r>
      <w:r>
        <w:rPr>
          <w:rFonts w:hint="eastAsia"/>
          <w:szCs w:val="24"/>
          <w:lang w:val="en-GB" w:eastAsia="zh-CN"/>
        </w:rPr>
        <w:t>（</w:t>
      </w:r>
      <w:r>
        <w:rPr>
          <w:szCs w:val="24"/>
          <w:lang w:val="en-GB" w:eastAsia="zh-CN"/>
        </w:rPr>
        <w:t>53</w:t>
      </w:r>
      <w:r>
        <w:rPr>
          <w:rFonts w:hint="eastAsia"/>
          <w:szCs w:val="24"/>
          <w:lang w:val="en-GB" w:eastAsia="zh-CN"/>
        </w:rPr>
        <w:t>）</w:t>
      </w:r>
    </w:p>
    <w:p w14:paraId="1614B387" w14:textId="77777777" w:rsidR="00D92FDE" w:rsidRDefault="00D92FDE" w:rsidP="00D92FDE">
      <w:pPr>
        <w:pStyle w:val="Heading2"/>
        <w:rPr>
          <w:szCs w:val="24"/>
          <w:lang w:val="en-GB" w:eastAsia="zh-CN"/>
        </w:rPr>
      </w:pPr>
      <w:bookmarkStart w:id="433" w:name="_Toc133255934"/>
      <w:bookmarkStart w:id="434" w:name="_Toc133300987"/>
      <w:bookmarkStart w:id="435" w:name="_Toc160808269"/>
      <w:r>
        <w:rPr>
          <w:lang w:val="en-GB" w:eastAsia="zh-CN"/>
        </w:rPr>
        <w:t>3.2</w:t>
      </w:r>
      <w:r>
        <w:rPr>
          <w:lang w:val="en-GB" w:eastAsia="zh-CN"/>
        </w:rPr>
        <w:tab/>
      </w:r>
      <w:bookmarkEnd w:id="429"/>
      <w:bookmarkEnd w:id="430"/>
      <w:bookmarkEnd w:id="431"/>
      <w:bookmarkEnd w:id="432"/>
      <w:bookmarkEnd w:id="433"/>
      <w:bookmarkEnd w:id="434"/>
      <w:r>
        <w:rPr>
          <w:szCs w:val="24"/>
          <w:lang w:val="en-GB" w:eastAsia="zh-CN"/>
        </w:rPr>
        <w:t>调</w:t>
      </w:r>
      <w:r>
        <w:rPr>
          <w:rFonts w:hint="eastAsia"/>
          <w:szCs w:val="24"/>
          <w:lang w:val="en-US" w:eastAsia="zh-CN"/>
        </w:rPr>
        <w:t>制</w:t>
      </w:r>
      <w:bookmarkEnd w:id="435"/>
    </w:p>
    <w:p w14:paraId="3338016F" w14:textId="77777777" w:rsidR="00D92FDE" w:rsidRDefault="00D92FDE" w:rsidP="00D92FDE">
      <w:pPr>
        <w:ind w:firstLineChars="200" w:firstLine="480"/>
        <w:rPr>
          <w:szCs w:val="24"/>
          <w:lang w:val="en-GB" w:eastAsia="zh-CN"/>
        </w:rPr>
      </w:pPr>
      <w:r>
        <w:rPr>
          <w:szCs w:val="24"/>
          <w:lang w:val="en-GB" w:eastAsia="zh-CN"/>
        </w:rPr>
        <w:t>根据</w:t>
      </w:r>
      <w:r>
        <w:rPr>
          <w:rFonts w:ascii="STKaiti" w:eastAsia="STKaiti" w:hAnsi="STKaiti" w:cs="STKaiti" w:hint="eastAsia"/>
          <w:szCs w:val="24"/>
          <w:lang w:val="en-GB" w:eastAsia="zh-CN"/>
        </w:rPr>
        <w:t>未模糊的激发模式</w:t>
      </w:r>
      <w:r>
        <w:rPr>
          <w:i/>
          <w:lang w:val="en-GB" w:eastAsia="zh-CN"/>
        </w:rPr>
        <w:t>E</w:t>
      </w:r>
      <w:r>
        <w:rPr>
          <w:i/>
          <w:position w:val="-4"/>
          <w:sz w:val="20"/>
          <w:lang w:val="en-GB" w:eastAsia="zh-CN"/>
        </w:rPr>
        <w:t>2</w:t>
      </w:r>
      <w:r>
        <w:rPr>
          <w:iCs/>
          <w:lang w:val="en-GB" w:eastAsia="zh-CN"/>
        </w:rPr>
        <w:t>[</w:t>
      </w:r>
      <w:r>
        <w:rPr>
          <w:i/>
          <w:lang w:val="en-GB" w:eastAsia="zh-CN"/>
        </w:rPr>
        <w:t>k,</w:t>
      </w:r>
      <w:r>
        <w:rPr>
          <w:rFonts w:ascii="Tms Rmn" w:hAnsi="Tms Rmn"/>
          <w:i/>
          <w:sz w:val="12"/>
          <w:lang w:val="en-GB" w:eastAsia="zh-CN"/>
        </w:rPr>
        <w:t> </w:t>
      </w:r>
      <w:r>
        <w:rPr>
          <w:i/>
          <w:lang w:val="en-GB" w:eastAsia="zh-CN"/>
        </w:rPr>
        <w:t>n</w:t>
      </w:r>
      <w:r>
        <w:rPr>
          <w:iCs/>
          <w:lang w:val="en-GB" w:eastAsia="zh-CN"/>
        </w:rPr>
        <w:t>]</w:t>
      </w:r>
      <w:r>
        <w:rPr>
          <w:szCs w:val="24"/>
          <w:lang w:val="en-GB" w:eastAsia="zh-CN"/>
        </w:rPr>
        <w:t>，通过将</w:t>
      </w:r>
      <w:r>
        <w:rPr>
          <w:rFonts w:hint="eastAsia"/>
          <w:szCs w:val="24"/>
          <w:lang w:val="en-GB" w:eastAsia="zh-CN"/>
        </w:rPr>
        <w:t>激发</w:t>
      </w:r>
      <w:r>
        <w:rPr>
          <w:szCs w:val="24"/>
          <w:lang w:val="en-GB" w:eastAsia="zh-CN"/>
        </w:rPr>
        <w:t>提高到</w:t>
      </w:r>
      <w:r>
        <w:rPr>
          <w:szCs w:val="24"/>
          <w:lang w:val="en-GB" w:eastAsia="zh-CN"/>
        </w:rPr>
        <w:t>0.3</w:t>
      </w:r>
      <w:r>
        <w:rPr>
          <w:szCs w:val="24"/>
          <w:lang w:val="en-GB" w:eastAsia="zh-CN"/>
        </w:rPr>
        <w:t>的幂来计算简化的响度。该值及其时间导数的绝对值随着时间的推移而</w:t>
      </w:r>
      <w:r>
        <w:rPr>
          <w:rFonts w:hint="eastAsia"/>
          <w:szCs w:val="24"/>
          <w:lang w:val="en-US" w:eastAsia="zh-CN"/>
        </w:rPr>
        <w:t>抹平</w:t>
      </w:r>
      <w:r>
        <w:rPr>
          <w:szCs w:val="24"/>
          <w:lang w:val="en-GB" w:eastAsia="zh-CN"/>
        </w:rPr>
        <w:t>。</w:t>
      </w:r>
    </w:p>
    <w:p w14:paraId="069BCC6E"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sidRPr="00A318F4">
        <w:rPr>
          <w:noProof/>
          <w:position w:val="-28"/>
          <w:sz w:val="20"/>
        </w:rPr>
        <w:object w:dxaOrig="7440" w:dyaOrig="660" w14:anchorId="28AB76C8">
          <v:shape id="_x0000_i1051" type="#_x0000_t75" alt="" style="width:371.5pt;height:34.55pt;mso-width-percent:0;mso-height-percent:0;mso-width-percent:0;mso-height-percent:0" o:ole="">
            <v:imagedata r:id="rId78" o:title=""/>
          </v:shape>
          <o:OLEObject Type="Embed" ProgID="Equation.3" ShapeID="_x0000_i1051" DrawAspect="Content" ObjectID="_1771743927" r:id="rId79"/>
        </w:object>
      </w:r>
      <w:r>
        <w:rPr>
          <w:szCs w:val="24"/>
          <w:lang w:val="en-GB" w:eastAsia="zh-CN"/>
        </w:rPr>
        <w:tab/>
      </w:r>
      <w:r>
        <w:rPr>
          <w:rFonts w:hint="eastAsia"/>
          <w:szCs w:val="24"/>
          <w:lang w:val="en-GB" w:eastAsia="zh-CN"/>
        </w:rPr>
        <w:t>（</w:t>
      </w:r>
      <w:r>
        <w:rPr>
          <w:szCs w:val="24"/>
          <w:lang w:val="en-GB" w:eastAsia="zh-CN"/>
        </w:rPr>
        <w:t>54</w:t>
      </w:r>
      <w:r>
        <w:rPr>
          <w:rFonts w:hint="eastAsia"/>
          <w:szCs w:val="24"/>
          <w:lang w:val="en-GB" w:eastAsia="zh-CN"/>
        </w:rPr>
        <w:t>）</w:t>
      </w:r>
    </w:p>
    <w:p w14:paraId="21FE47EB"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m:oMath>
        <m:acc>
          <m:accPr>
            <m:chr m:val="̄"/>
            <m:ctrlPr>
              <w:rPr>
                <w:rFonts w:ascii="Cambria Math" w:hAnsi="Cambria Math"/>
                <w:i/>
                <w:szCs w:val="24"/>
              </w:rPr>
            </m:ctrlPr>
          </m:accPr>
          <m:e>
            <m:r>
              <w:rPr>
                <w:rFonts w:ascii="Cambria Math"/>
                <w:szCs w:val="24"/>
              </w:rPr>
              <m:t>E</m:t>
            </m:r>
          </m:e>
        </m:acc>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rPr>
          <m:t>a</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acc>
          <m:accPr>
            <m:chr m:val="̄"/>
            <m:ctrlPr>
              <w:rPr>
                <w:rFonts w:ascii="Cambria Math" w:hAnsi="Cambria Math"/>
                <w:i/>
                <w:szCs w:val="24"/>
              </w:rPr>
            </m:ctrlPr>
          </m:accPr>
          <m:e>
            <m:r>
              <w:rPr>
                <w:rFonts w:ascii="Cambria Math"/>
                <w:szCs w:val="24"/>
              </w:rPr>
              <m:t>E</m:t>
            </m:r>
          </m:e>
        </m:acc>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1]</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(1</m:t>
        </m:r>
        <m:r>
          <w:rPr>
            <w:rFonts w:ascii="Cambria Math"/>
            <w:szCs w:val="24"/>
            <w:lang w:val="en-GB"/>
          </w:rPr>
          <m:t>-</m:t>
        </m:r>
        <m:r>
          <w:rPr>
            <w:rFonts w:ascii="Cambria Math"/>
            <w:szCs w:val="24"/>
          </w:rPr>
          <m:t>a</m:t>
        </m:r>
        <m:r>
          <w:rPr>
            <w:rFonts w:ascii="Cambria Math"/>
            <w:szCs w:val="24"/>
            <w:lang w:val="en-GB"/>
          </w:rPr>
          <m:t>)</m:t>
        </m:r>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sSub>
          <m:sSubPr>
            <m:ctrlPr>
              <w:rPr>
                <w:rFonts w:ascii="Cambria Math" w:hAnsi="Cambria Math"/>
                <w:i/>
                <w:szCs w:val="24"/>
              </w:rPr>
            </m:ctrlPr>
          </m:sSubPr>
          <m:e>
            <m:r>
              <w:rPr>
                <w:rFonts w:ascii="Cambria Math"/>
                <w:szCs w:val="24"/>
              </w:rPr>
              <m:t>E</m:t>
            </m:r>
          </m:e>
          <m:sub>
            <m:r>
              <w:rPr>
                <w:rFonts w:ascii="Cambria Math"/>
                <w:szCs w:val="24"/>
                <w:lang w:val="en-GB"/>
              </w:rPr>
              <m:t>2</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rPr>
          <m:t>n</m:t>
        </m:r>
        <m:sSup>
          <m:sSupPr>
            <m:ctrlPr>
              <w:rPr>
                <w:rFonts w:ascii="Cambria Math" w:hAnsi="Cambria Math"/>
                <w:i/>
                <w:szCs w:val="24"/>
              </w:rPr>
            </m:ctrlPr>
          </m:sSupPr>
          <m:e>
            <m:r>
              <w:rPr>
                <w:rFonts w:ascii="Cambria Math"/>
                <w:szCs w:val="24"/>
                <w:lang w:val="en-GB"/>
              </w:rPr>
              <m:t>]</m:t>
            </m:r>
          </m:e>
          <m:sup>
            <m:r>
              <w:rPr>
                <w:rFonts w:ascii="Cambria Math"/>
                <w:szCs w:val="24"/>
                <w:lang w:val="en-GB"/>
              </w:rPr>
              <m:t>0.3</m:t>
            </m:r>
          </m:sup>
        </m:sSup>
      </m:oMath>
      <w:r>
        <w:rPr>
          <w:szCs w:val="24"/>
          <w:lang w:val="en-GB" w:eastAsia="zh-CN"/>
        </w:rPr>
        <w:tab/>
      </w:r>
      <w:r>
        <w:rPr>
          <w:rFonts w:hint="eastAsia"/>
          <w:szCs w:val="24"/>
          <w:lang w:val="en-GB" w:eastAsia="zh-CN"/>
        </w:rPr>
        <w:t>（</w:t>
      </w:r>
      <w:r>
        <w:rPr>
          <w:szCs w:val="24"/>
          <w:lang w:val="en-GB" w:eastAsia="zh-CN"/>
        </w:rPr>
        <w:t>55</w:t>
      </w:r>
      <w:r>
        <w:rPr>
          <w:rFonts w:hint="eastAsia"/>
          <w:szCs w:val="24"/>
          <w:lang w:val="en-GB" w:eastAsia="zh-CN"/>
        </w:rPr>
        <w:t>）</w:t>
      </w:r>
    </w:p>
    <w:p w14:paraId="3319BF70" w14:textId="77777777" w:rsidR="00D92FDE" w:rsidRDefault="00D92FDE" w:rsidP="00D92FDE">
      <w:pPr>
        <w:ind w:firstLineChars="200" w:firstLine="480"/>
        <w:rPr>
          <w:szCs w:val="24"/>
          <w:lang w:val="en-GB" w:eastAsia="zh-CN"/>
        </w:rPr>
      </w:pPr>
      <w:r>
        <w:rPr>
          <w:i/>
          <w:iCs/>
          <w:szCs w:val="24"/>
          <w:lang w:val="en-GB" w:eastAsia="zh-CN"/>
        </w:rPr>
        <w:lastRenderedPageBreak/>
        <w:t>a</w:t>
      </w:r>
      <w:r>
        <w:rPr>
          <w:szCs w:val="24"/>
          <w:lang w:val="en-GB" w:eastAsia="zh-CN"/>
        </w:rPr>
        <w:t>的值按照（</w:t>
      </w:r>
      <w:r>
        <w:rPr>
          <w:szCs w:val="24"/>
          <w:lang w:val="en-GB" w:eastAsia="zh-CN"/>
        </w:rPr>
        <w:t>44</w:t>
      </w:r>
      <w:r>
        <w:rPr>
          <w:szCs w:val="24"/>
          <w:lang w:val="en-GB" w:eastAsia="zh-CN"/>
        </w:rPr>
        <w:t>）中的方法由下式给出的时间常数计算</w:t>
      </w:r>
      <w:r>
        <w:rPr>
          <w:rFonts w:hint="eastAsia"/>
          <w:szCs w:val="24"/>
          <w:lang w:val="en-GB" w:eastAsia="zh-CN"/>
        </w:rPr>
        <w:t>：</w:t>
      </w:r>
    </w:p>
    <w:p w14:paraId="7DD206F2" w14:textId="77777777" w:rsidR="00D92FDE" w:rsidRPr="00D92FDE" w:rsidRDefault="00D92FDE" w:rsidP="00D92FDE">
      <w:pPr>
        <w:pStyle w:val="Equation"/>
        <w:rPr>
          <w:szCs w:val="24"/>
          <w:lang w:val="pt-BR" w:eastAsia="zh-CN"/>
        </w:rPr>
      </w:pPr>
      <w:r>
        <w:rPr>
          <w:szCs w:val="24"/>
          <w:lang w:val="en-GB" w:eastAsia="zh-CN"/>
        </w:rPr>
        <w:tab/>
      </w:r>
      <w:r>
        <w:rPr>
          <w:szCs w:val="24"/>
          <w:lang w:val="en-GB" w:eastAsia="zh-CN"/>
        </w:rPr>
        <w:tab/>
      </w:r>
      <m:oMath>
        <m:r>
          <w:rPr>
            <w:rFonts w:ascii="Cambria Math"/>
            <w:szCs w:val="24"/>
          </w:rPr>
          <m:t>τ</m:t>
        </m:r>
        <m:r>
          <w:rPr>
            <w:rFonts w:ascii="Cambria Math"/>
            <w:szCs w:val="24"/>
            <w:lang w:val="pt-BR"/>
          </w:rPr>
          <m:t> </m:t>
        </m:r>
        <m:r>
          <w:rPr>
            <w:rFonts w:ascii="Cambria Math"/>
            <w:szCs w:val="24"/>
            <w:lang w:val="pt-BR"/>
          </w:rPr>
          <m:t>=</m:t>
        </m:r>
        <m:r>
          <w:rPr>
            <w:rFonts w:ascii="Cambria Math"/>
            <w:szCs w:val="24"/>
            <w:lang w:val="pt-BR"/>
          </w:rPr>
          <m:t> </m:t>
        </m:r>
        <m:sSub>
          <m:sSubPr>
            <m:ctrlPr>
              <w:rPr>
                <w:rFonts w:ascii="Cambria Math" w:hAnsi="Cambria Math"/>
                <w:i/>
                <w:szCs w:val="24"/>
              </w:rPr>
            </m:ctrlPr>
          </m:sSubPr>
          <m:e>
            <m:r>
              <w:rPr>
                <w:rFonts w:ascii="Cambria Math"/>
                <w:szCs w:val="24"/>
              </w:rPr>
              <m:t>τ</m:t>
            </m:r>
          </m:e>
          <m:sub>
            <m:r>
              <w:rPr>
                <w:rFonts w:ascii="Cambria Math"/>
                <w:szCs w:val="24"/>
                <w:lang w:val="pt-BR"/>
              </w:rPr>
              <m:t>0</m:t>
            </m:r>
          </m:sub>
        </m:sSub>
        <m:r>
          <w:rPr>
            <w:rFonts w:ascii="Cambria Math"/>
            <w:szCs w:val="24"/>
            <w:lang w:val="pt-BR"/>
          </w:rPr>
          <m:t> </m:t>
        </m:r>
        <m:r>
          <w:rPr>
            <w:rFonts w:ascii="Cambria Math"/>
            <w:szCs w:val="24"/>
            <w:lang w:val="pt-BR"/>
          </w:rPr>
          <m:t>+</m:t>
        </m:r>
        <m:r>
          <w:rPr>
            <w:rFonts w:ascii="Cambria Math"/>
            <w:szCs w:val="24"/>
            <w:lang w:val="pt-BR"/>
          </w:rPr>
          <m:t> </m:t>
        </m:r>
        <m:f>
          <m:fPr>
            <m:ctrlPr>
              <w:rPr>
                <w:rFonts w:ascii="Cambria Math" w:hAnsi="Cambria Math"/>
                <w:i/>
                <w:szCs w:val="24"/>
              </w:rPr>
            </m:ctrlPr>
          </m:fPr>
          <m:num>
            <m:r>
              <w:rPr>
                <w:rFonts w:ascii="Cambria Math"/>
                <w:szCs w:val="24"/>
                <w:lang w:val="pt-BR"/>
              </w:rPr>
              <m:t>100</m:t>
            </m:r>
            <m:r>
              <w:rPr>
                <w:rFonts w:ascii="Cambria Math"/>
                <w:szCs w:val="24"/>
                <w:lang w:val="pt-BR"/>
              </w:rPr>
              <m:t> </m:t>
            </m:r>
            <m:r>
              <m:rPr>
                <m:nor/>
              </m:rPr>
              <w:rPr>
                <w:rFonts w:ascii="Cambria Math"/>
                <w:szCs w:val="24"/>
                <w:lang w:val="pt-BR"/>
              </w:rPr>
              <m:t>Hz</m:t>
            </m:r>
            <m:ctrlPr>
              <w:rPr>
                <w:rFonts w:ascii="Cambria Math" w:hAnsi="Cambria Math"/>
                <w:szCs w:val="24"/>
              </w:rPr>
            </m:ctrlPr>
          </m:num>
          <m:den>
            <m:sSub>
              <m:sSubPr>
                <m:ctrlPr>
                  <w:rPr>
                    <w:rFonts w:ascii="Cambria Math" w:hAnsi="Cambria Math"/>
                    <w:i/>
                    <w:szCs w:val="24"/>
                  </w:rPr>
                </m:ctrlPr>
              </m:sSubPr>
              <m:e>
                <m:r>
                  <w:rPr>
                    <w:rFonts w:ascii="Cambria Math"/>
                    <w:szCs w:val="24"/>
                  </w:rPr>
                  <m:t>f</m:t>
                </m:r>
              </m:e>
              <m:sub>
                <m:r>
                  <w:rPr>
                    <w:rFonts w:ascii="Cambria Math"/>
                    <w:szCs w:val="24"/>
                  </w:rPr>
                  <m:t>c</m:t>
                </m:r>
              </m:sub>
            </m:sSub>
          </m:den>
        </m:f>
        <m:r>
          <w:rPr>
            <w:rFonts w:ascii="Cambria Math"/>
            <w:szCs w:val="24"/>
            <w:lang w:val="pt-BR"/>
          </w:rPr>
          <m:t> </m:t>
        </m:r>
        <m:r>
          <w:rPr>
            <w:rFonts w:ascii="Cambria Math" w:hAnsi="Cambria Math" w:cs="Cambria Math"/>
            <w:szCs w:val="24"/>
            <w:lang w:val="pt-BR"/>
          </w:rPr>
          <m:t>⋅</m:t>
        </m:r>
        <m:r>
          <w:rPr>
            <w:rFonts w:ascii="Cambria Math" w:hAnsi="Cambria Math"/>
            <w:szCs w:val="24"/>
            <w:lang w:val="pt-BR"/>
          </w:rPr>
          <m:t> </m:t>
        </m:r>
        <m:d>
          <m:dPr>
            <m:ctrlPr>
              <w:rPr>
                <w:rFonts w:ascii="Cambria Math" w:hAnsi="Cambria Math"/>
                <w:i/>
                <w:szCs w:val="24"/>
              </w:rPr>
            </m:ctrlPr>
          </m:dPr>
          <m:e>
            <m:sSub>
              <m:sSubPr>
                <m:ctrlPr>
                  <w:rPr>
                    <w:rFonts w:ascii="Cambria Math" w:hAnsi="Cambria Math"/>
                    <w:i/>
                    <w:szCs w:val="24"/>
                  </w:rPr>
                </m:ctrlPr>
              </m:sSubPr>
              <m:e>
                <m:r>
                  <w:rPr>
                    <w:rFonts w:ascii="Cambria Math"/>
                    <w:szCs w:val="24"/>
                  </w:rPr>
                  <m:t>τ</m:t>
                </m:r>
              </m:e>
              <m:sub>
                <m:r>
                  <w:rPr>
                    <w:rFonts w:ascii="Cambria Math"/>
                    <w:szCs w:val="24"/>
                    <w:lang w:val="pt-BR"/>
                  </w:rPr>
                  <m:t>100</m:t>
                </m:r>
              </m:sub>
            </m:sSub>
            <m:r>
              <w:rPr>
                <w:rFonts w:ascii="Cambria Math"/>
                <w:szCs w:val="24"/>
                <w:lang w:val="pt-BR"/>
              </w:rPr>
              <m:t> - </m:t>
            </m:r>
            <m:sSub>
              <m:sSubPr>
                <m:ctrlPr>
                  <w:rPr>
                    <w:rFonts w:ascii="Cambria Math" w:hAnsi="Cambria Math"/>
                    <w:i/>
                    <w:szCs w:val="24"/>
                  </w:rPr>
                </m:ctrlPr>
              </m:sSubPr>
              <m:e>
                <m:r>
                  <w:rPr>
                    <w:rFonts w:ascii="Cambria Math"/>
                    <w:szCs w:val="24"/>
                  </w:rPr>
                  <m:t>τ</m:t>
                </m:r>
              </m:e>
              <m:sub>
                <m:r>
                  <w:rPr>
                    <w:rFonts w:ascii="Cambria Math"/>
                    <w:szCs w:val="24"/>
                    <w:lang w:val="pt-BR"/>
                  </w:rPr>
                  <m:t>0</m:t>
                </m:r>
              </m:sub>
            </m:sSub>
          </m:e>
        </m:d>
        <m:r>
          <w:rPr>
            <w:rFonts w:ascii="Cambria Math"/>
            <w:szCs w:val="24"/>
            <w:lang w:val="pt-BR"/>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lang w:val="pt-BR"/>
                  </w:rPr>
                  <m:t xml:space="preserve">&amp; </m:t>
                </m:r>
                <m:sSub>
                  <m:sSubPr>
                    <m:ctrlPr>
                      <w:rPr>
                        <w:rFonts w:ascii="Cambria Math" w:hAnsi="Cambria Math"/>
                        <w:i/>
                        <w:szCs w:val="24"/>
                      </w:rPr>
                    </m:ctrlPr>
                  </m:sSubPr>
                  <m:e>
                    <m:r>
                      <w:rPr>
                        <w:rFonts w:ascii="Cambria Math"/>
                        <w:szCs w:val="24"/>
                      </w:rPr>
                      <m:t>τ</m:t>
                    </m:r>
                  </m:e>
                  <m:sub>
                    <m:r>
                      <w:rPr>
                        <w:rFonts w:ascii="Cambria Math"/>
                        <w:szCs w:val="24"/>
                        <w:lang w:val="pt-BR"/>
                      </w:rPr>
                      <m:t>100</m:t>
                    </m:r>
                  </m:sub>
                </m:sSub>
                <m:r>
                  <w:rPr>
                    <w:rFonts w:ascii="Cambria Math"/>
                    <w:szCs w:val="24"/>
                    <w:lang w:val="pt-BR"/>
                  </w:rPr>
                  <m:t>  </m:t>
                </m:r>
                <m:r>
                  <w:rPr>
                    <w:rFonts w:ascii="Cambria Math"/>
                    <w:szCs w:val="24"/>
                    <w:lang w:val="pt-BR"/>
                  </w:rPr>
                  <m:t>=</m:t>
                </m:r>
                <m:r>
                  <w:rPr>
                    <w:rFonts w:ascii="Cambria Math"/>
                    <w:szCs w:val="24"/>
                    <w:lang w:val="pt-BR"/>
                  </w:rPr>
                  <m:t>  </m:t>
                </m:r>
                <m:r>
                  <w:rPr>
                    <w:rFonts w:ascii="Cambria Math"/>
                    <w:szCs w:val="24"/>
                    <w:lang w:val="pt-BR"/>
                  </w:rPr>
                  <m:t>0.050</m:t>
                </m:r>
                <m:r>
                  <w:rPr>
                    <w:rFonts w:ascii="Cambria Math"/>
                    <w:szCs w:val="24"/>
                    <w:lang w:val="pt-BR"/>
                  </w:rPr>
                  <m:t> </m:t>
                </m:r>
                <m:r>
                  <w:rPr>
                    <w:rFonts w:ascii="Cambria Math"/>
                    <w:szCs w:val="24"/>
                  </w:rPr>
                  <m:t>s</m:t>
                </m:r>
              </m:e>
              <m:e>
                <m:r>
                  <w:rPr>
                    <w:rFonts w:ascii="Cambria Math"/>
                    <w:szCs w:val="24"/>
                    <w:lang w:val="pt-BR"/>
                  </w:rPr>
                  <m:t xml:space="preserve">&amp; </m:t>
                </m:r>
                <m:sSub>
                  <m:sSubPr>
                    <m:ctrlPr>
                      <w:rPr>
                        <w:rFonts w:ascii="Cambria Math" w:hAnsi="Cambria Math"/>
                        <w:i/>
                        <w:szCs w:val="24"/>
                      </w:rPr>
                    </m:ctrlPr>
                  </m:sSubPr>
                  <m:e>
                    <m:r>
                      <w:rPr>
                        <w:rFonts w:ascii="Cambria Math"/>
                        <w:szCs w:val="24"/>
                      </w:rPr>
                      <m:t>τ</m:t>
                    </m:r>
                  </m:e>
                  <m:sub>
                    <m:r>
                      <w:rPr>
                        <w:rFonts w:ascii="Cambria Math"/>
                        <w:szCs w:val="24"/>
                        <w:lang w:val="pt-BR"/>
                      </w:rPr>
                      <m:t>0</m:t>
                    </m:r>
                  </m:sub>
                </m:sSub>
                <m:r>
                  <w:rPr>
                    <w:rFonts w:ascii="Cambria Math"/>
                    <w:szCs w:val="24"/>
                    <w:lang w:val="pt-BR"/>
                  </w:rPr>
                  <m:t>     </m:t>
                </m:r>
                <m:r>
                  <w:rPr>
                    <w:rFonts w:ascii="Cambria Math"/>
                    <w:szCs w:val="24"/>
                    <w:lang w:val="pt-BR"/>
                  </w:rPr>
                  <m:t>=</m:t>
                </m:r>
                <m:r>
                  <w:rPr>
                    <w:rFonts w:ascii="Cambria Math"/>
                    <w:szCs w:val="24"/>
                    <w:lang w:val="pt-BR"/>
                  </w:rPr>
                  <m:t>  </m:t>
                </m:r>
                <m:r>
                  <w:rPr>
                    <w:rFonts w:ascii="Cambria Math"/>
                    <w:szCs w:val="24"/>
                    <w:lang w:val="pt-BR"/>
                  </w:rPr>
                  <m:t>0.008</m:t>
                </m:r>
                <m:r>
                  <w:rPr>
                    <w:rFonts w:ascii="Cambria Math"/>
                    <w:szCs w:val="24"/>
                    <w:lang w:val="pt-BR"/>
                  </w:rPr>
                  <m:t> </m:t>
                </m:r>
                <m:r>
                  <w:rPr>
                    <w:rFonts w:ascii="Cambria Math"/>
                    <w:szCs w:val="24"/>
                  </w:rPr>
                  <m:t>s</m:t>
                </m:r>
              </m:e>
            </m:eqArr>
          </m:e>
        </m:d>
      </m:oMath>
      <w:r w:rsidRPr="00D92FDE">
        <w:rPr>
          <w:szCs w:val="24"/>
          <w:lang w:val="pt-BR" w:eastAsia="zh-CN"/>
        </w:rPr>
        <w:tab/>
      </w:r>
      <w:r w:rsidRPr="00D92FDE">
        <w:rPr>
          <w:rFonts w:hint="eastAsia"/>
          <w:szCs w:val="24"/>
          <w:lang w:val="pt-BR" w:eastAsia="zh-CN"/>
        </w:rPr>
        <w:t>（</w:t>
      </w:r>
      <w:r w:rsidRPr="00D92FDE">
        <w:rPr>
          <w:szCs w:val="24"/>
          <w:lang w:val="pt-BR" w:eastAsia="zh-CN"/>
        </w:rPr>
        <w:t>56</w:t>
      </w:r>
      <w:r w:rsidRPr="00D92FDE">
        <w:rPr>
          <w:rFonts w:hint="eastAsia"/>
          <w:szCs w:val="24"/>
          <w:lang w:val="pt-BR" w:eastAsia="zh-CN"/>
        </w:rPr>
        <w:t>）</w:t>
      </w:r>
    </w:p>
    <w:p w14:paraId="7D617B41" w14:textId="77777777" w:rsidR="00D92FDE" w:rsidRDefault="00D92FDE" w:rsidP="00D92FDE">
      <w:pPr>
        <w:spacing w:line="270" w:lineRule="exact"/>
        <w:ind w:firstLineChars="200" w:firstLine="480"/>
        <w:rPr>
          <w:szCs w:val="24"/>
          <w:lang w:val="en-GB" w:eastAsia="zh-CN"/>
        </w:rPr>
      </w:pPr>
      <w:r>
        <w:rPr>
          <w:szCs w:val="24"/>
          <w:lang w:val="en-GB" w:eastAsia="zh-CN"/>
        </w:rPr>
        <w:t>根据结果值，计算每个滤波器输出的包络调制测量值</w:t>
      </w:r>
      <w:r>
        <w:rPr>
          <w:rFonts w:hint="eastAsia"/>
          <w:szCs w:val="24"/>
          <w:lang w:val="en-GB" w:eastAsia="zh-CN"/>
        </w:rPr>
        <w:t>：</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E</m:t>
                </m:r>
              </m:e>
            </m:acc>
          </m:e>
          <m:sub>
            <m:r>
              <w:rPr>
                <w:rFonts w:ascii="Cambria Math" w:hAnsi="Cambria Math"/>
                <w:szCs w:val="24"/>
                <w:lang w:eastAsia="zh-CN"/>
              </w:rPr>
              <m:t>der</m:t>
            </m:r>
          </m:sub>
        </m:sSub>
      </m:oMath>
      <w:r>
        <w:rPr>
          <w:rFonts w:hint="eastAsia"/>
          <w:szCs w:val="24"/>
          <w:lang w:val="en-US" w:eastAsia="zh-CN"/>
        </w:rPr>
        <w:t>和</w:t>
      </w:r>
      <m:oMath>
        <m:acc>
          <m:accPr>
            <m:chr m:val="̄"/>
            <m:ctrlPr>
              <w:rPr>
                <w:rFonts w:ascii="Cambria Math" w:hAnsi="Cambria Math"/>
                <w:i/>
                <w:szCs w:val="24"/>
              </w:rPr>
            </m:ctrlPr>
          </m:accPr>
          <m:e>
            <m:r>
              <w:rPr>
                <w:rFonts w:ascii="Cambria Math"/>
                <w:szCs w:val="24"/>
                <w:lang w:eastAsia="zh-CN"/>
              </w:rPr>
              <m:t>E</m:t>
            </m:r>
          </m:e>
        </m:acc>
        <m:r>
          <w:rPr>
            <w:rFonts w:ascii="Cambria Math"/>
            <w:szCs w:val="24"/>
            <w:lang w:eastAsia="zh-CN"/>
          </w:rPr>
          <m:t>,</m:t>
        </m:r>
      </m:oMath>
    </w:p>
    <w:p w14:paraId="1FC26ADF" w14:textId="77777777" w:rsidR="00D92FDE" w:rsidRDefault="00D92FDE" w:rsidP="00D92FDE">
      <w:pPr>
        <w:pStyle w:val="Equation"/>
        <w:spacing w:before="0"/>
        <w:rPr>
          <w:szCs w:val="24"/>
          <w:lang w:val="en-GB" w:eastAsia="zh-CN"/>
        </w:rPr>
      </w:pPr>
      <w:r>
        <w:rPr>
          <w:szCs w:val="24"/>
          <w:lang w:val="en-GB" w:eastAsia="zh-CN"/>
        </w:rPr>
        <w:tab/>
      </w:r>
      <w:r>
        <w:rPr>
          <w:szCs w:val="24"/>
          <w:lang w:val="en-GB" w:eastAsia="zh-CN"/>
        </w:rPr>
        <w:tab/>
      </w:r>
      <w:r w:rsidRPr="00A318F4">
        <w:rPr>
          <w:noProof/>
          <w:position w:val="-32"/>
          <w:sz w:val="20"/>
        </w:rPr>
        <w:object w:dxaOrig="2720" w:dyaOrig="740" w14:anchorId="54F8A435">
          <v:shape id="_x0000_i1052" type="#_x0000_t75" alt="" style="width:137.1pt;height:38.6pt;mso-width-percent:0;mso-height-percent:0;mso-width-percent:0;mso-height-percent:0" o:ole="">
            <v:imagedata r:id="rId80" o:title=""/>
          </v:shape>
          <o:OLEObject Type="Embed" ProgID="Equation.3" ShapeID="_x0000_i1052" DrawAspect="Content" ObjectID="_1771743928" r:id="rId81"/>
        </w:object>
      </w:r>
      <w:r>
        <w:rPr>
          <w:szCs w:val="24"/>
          <w:lang w:val="en-GB" w:eastAsia="zh-CN"/>
        </w:rPr>
        <w:tab/>
      </w:r>
      <w:r>
        <w:rPr>
          <w:rFonts w:hint="eastAsia"/>
          <w:szCs w:val="24"/>
          <w:lang w:val="en-GB" w:eastAsia="zh-CN"/>
        </w:rPr>
        <w:t>（</w:t>
      </w:r>
      <w:r>
        <w:rPr>
          <w:szCs w:val="24"/>
          <w:lang w:val="en-GB" w:eastAsia="zh-CN"/>
        </w:rPr>
        <w:t>57</w:t>
      </w:r>
      <w:r>
        <w:rPr>
          <w:rFonts w:hint="eastAsia"/>
          <w:szCs w:val="24"/>
          <w:lang w:val="en-GB" w:eastAsia="zh-CN"/>
        </w:rPr>
        <w:t>）</w:t>
      </w:r>
    </w:p>
    <w:p w14:paraId="008AA30A" w14:textId="77777777" w:rsidR="00D92FDE" w:rsidRDefault="009572C2" w:rsidP="00D92FDE">
      <w:pPr>
        <w:spacing w:before="100"/>
        <w:ind w:firstLineChars="200" w:firstLine="480"/>
        <w:rPr>
          <w:lang w:val="en-GB" w:eastAsia="zh-CN"/>
        </w:rPr>
      </w:pPr>
      <m:oMath>
        <m:acc>
          <m:accPr>
            <m:chr m:val="̄"/>
            <m:ctrlPr>
              <w:rPr>
                <w:rFonts w:ascii="Cambria Math" w:hAnsi="Cambria Math"/>
                <w:i/>
                <w:szCs w:val="24"/>
              </w:rPr>
            </m:ctrlPr>
          </m:accPr>
          <m:e>
            <m:r>
              <w:rPr>
                <w:rFonts w:ascii="Cambria Math"/>
                <w:szCs w:val="24"/>
                <w:lang w:eastAsia="zh-CN"/>
              </w:rPr>
              <m:t>E</m:t>
            </m:r>
          </m:e>
        </m:acc>
      </m:oMath>
      <w:r w:rsidR="00D92FDE">
        <w:rPr>
          <w:rFonts w:hint="eastAsia"/>
          <w:szCs w:val="24"/>
          <w:lang w:val="en-US" w:eastAsia="zh-CN"/>
        </w:rPr>
        <w:t>的</w:t>
      </w:r>
      <w:r w:rsidR="00D92FDE">
        <w:rPr>
          <w:szCs w:val="24"/>
          <w:lang w:val="en-GB" w:eastAsia="zh-CN"/>
        </w:rPr>
        <w:t>值还将在以后计算</w:t>
      </w:r>
      <w:r w:rsidR="00D92FDE">
        <w:rPr>
          <w:rFonts w:hint="eastAsia"/>
          <w:szCs w:val="24"/>
          <w:lang w:val="en-GB" w:eastAsia="zh-CN"/>
        </w:rPr>
        <w:t>调制差</w:t>
      </w:r>
      <w:r w:rsidR="00D92FDE">
        <w:rPr>
          <w:szCs w:val="24"/>
          <w:lang w:val="en-GB" w:eastAsia="zh-CN"/>
        </w:rPr>
        <w:t>时使用。</w:t>
      </w:r>
    </w:p>
    <w:p w14:paraId="619D68AF" w14:textId="77777777" w:rsidR="00D92FDE" w:rsidRDefault="00D92FDE" w:rsidP="00D92FDE">
      <w:pPr>
        <w:pStyle w:val="Heading2"/>
        <w:rPr>
          <w:szCs w:val="24"/>
          <w:lang w:val="en-GB" w:eastAsia="zh-CN"/>
        </w:rPr>
      </w:pPr>
      <w:bookmarkStart w:id="436" w:name="_Toc133255935"/>
      <w:bookmarkStart w:id="437" w:name="_Toc411998555"/>
      <w:bookmarkStart w:id="438" w:name="_Toc133300988"/>
      <w:bookmarkStart w:id="439" w:name="_Toc425054134"/>
      <w:bookmarkStart w:id="440" w:name="_Toc414873008"/>
      <w:bookmarkStart w:id="441" w:name="_Toc415385240"/>
      <w:bookmarkStart w:id="442" w:name="_Toc160808270"/>
      <w:r>
        <w:rPr>
          <w:lang w:val="en-GB" w:eastAsia="zh-CN"/>
        </w:rPr>
        <w:t>3.3</w:t>
      </w:r>
      <w:r>
        <w:rPr>
          <w:lang w:val="en-GB" w:eastAsia="zh-CN"/>
        </w:rPr>
        <w:tab/>
      </w:r>
      <w:bookmarkEnd w:id="436"/>
      <w:bookmarkEnd w:id="437"/>
      <w:bookmarkEnd w:id="438"/>
      <w:bookmarkEnd w:id="439"/>
      <w:bookmarkEnd w:id="440"/>
      <w:bookmarkEnd w:id="441"/>
      <w:r>
        <w:rPr>
          <w:rFonts w:hint="eastAsia"/>
          <w:szCs w:val="24"/>
          <w:lang w:val="en-US" w:eastAsia="zh-CN"/>
        </w:rPr>
        <w:t>响度</w:t>
      </w:r>
      <w:bookmarkEnd w:id="442"/>
    </w:p>
    <w:p w14:paraId="6EC5E84D" w14:textId="77777777" w:rsidR="00D92FDE" w:rsidRDefault="00D92FDE" w:rsidP="00D92FDE">
      <w:pPr>
        <w:spacing w:before="100"/>
        <w:ind w:firstLineChars="200" w:firstLine="480"/>
        <w:rPr>
          <w:szCs w:val="24"/>
          <w:lang w:val="en-GB" w:eastAsia="zh-CN"/>
        </w:rPr>
      </w:pPr>
      <w:r>
        <w:rPr>
          <w:szCs w:val="24"/>
          <w:lang w:val="en-GB" w:eastAsia="zh-CN"/>
        </w:rPr>
        <w:t>根据以下公式计算</w:t>
      </w:r>
      <w:r>
        <w:rPr>
          <w:rFonts w:hint="eastAsia"/>
          <w:szCs w:val="24"/>
          <w:lang w:val="en-GB" w:eastAsia="zh-CN"/>
        </w:rPr>
        <w:t>待测信号</w:t>
      </w:r>
      <w:r>
        <w:rPr>
          <w:szCs w:val="24"/>
          <w:lang w:val="en-GB" w:eastAsia="zh-CN"/>
        </w:rPr>
        <w:t>和参考信号的特定响度模式</w:t>
      </w:r>
      <w:r>
        <w:rPr>
          <w:rFonts w:hint="eastAsia"/>
          <w:szCs w:val="24"/>
          <w:lang w:val="en-GB" w:eastAsia="zh-CN"/>
        </w:rPr>
        <w:t>：</w:t>
      </w:r>
    </w:p>
    <w:p w14:paraId="396DB866" w14:textId="77777777" w:rsidR="00D92FDE" w:rsidRDefault="00D92FDE" w:rsidP="00D92FDE">
      <w:pPr>
        <w:pStyle w:val="Equation"/>
        <w:spacing w:before="0"/>
        <w:rPr>
          <w:szCs w:val="24"/>
          <w:lang w:val="en-GB" w:eastAsia="zh-CN"/>
        </w:rPr>
      </w:pPr>
      <w:r>
        <w:rPr>
          <w:szCs w:val="24"/>
          <w:lang w:val="en-GB" w:eastAsia="zh-CN"/>
        </w:rPr>
        <w:tab/>
      </w:r>
      <w:r>
        <w:rPr>
          <w:szCs w:val="24"/>
          <w:lang w:val="en-GB" w:eastAsia="zh-CN"/>
        </w:rPr>
        <w:tab/>
      </w:r>
      <w:r w:rsidRPr="00A318F4">
        <w:rPr>
          <w:noProof/>
          <w:position w:val="-42"/>
          <w:sz w:val="20"/>
        </w:rPr>
        <w:object w:dxaOrig="7240" w:dyaOrig="960" w14:anchorId="61C05F04">
          <v:shape id="_x0000_i1053" type="#_x0000_t75" alt="" style="width:364.05pt;height:49.55pt;mso-width-percent:0;mso-height-percent:0;mso-width-percent:0;mso-height-percent:0" o:ole="">
            <v:imagedata r:id="rId82" o:title=""/>
          </v:shape>
          <o:OLEObject Type="Embed" ProgID="Equation.3" ShapeID="_x0000_i1053" DrawAspect="Content" ObjectID="_1771743929" r:id="rId83"/>
        </w:object>
      </w:r>
      <w:r>
        <w:rPr>
          <w:szCs w:val="24"/>
          <w:lang w:val="en-GB"/>
        </w:rPr>
        <w:tab/>
      </w:r>
      <w:r>
        <w:rPr>
          <w:rFonts w:hint="eastAsia"/>
          <w:szCs w:val="24"/>
          <w:lang w:val="en-GB" w:eastAsia="zh-CN"/>
        </w:rPr>
        <w:t>（</w:t>
      </w:r>
      <w:r>
        <w:rPr>
          <w:szCs w:val="24"/>
          <w:lang w:val="en-GB"/>
        </w:rPr>
        <w:t>58</w:t>
      </w:r>
      <w:r>
        <w:rPr>
          <w:rFonts w:hint="eastAsia"/>
          <w:szCs w:val="24"/>
          <w:lang w:val="en-GB" w:eastAsia="zh-CN"/>
        </w:rPr>
        <w:t>）</w:t>
      </w:r>
    </w:p>
    <w:p w14:paraId="41480695" w14:textId="77777777" w:rsidR="00D92FDE" w:rsidRDefault="00D92FDE" w:rsidP="00D92FDE">
      <w:pPr>
        <w:ind w:firstLineChars="200" w:firstLine="480"/>
        <w:rPr>
          <w:szCs w:val="24"/>
          <w:lang w:val="en-GB" w:eastAsia="zh-CN"/>
        </w:rPr>
      </w:pPr>
      <w:r>
        <w:rPr>
          <w:szCs w:val="24"/>
          <w:lang w:val="en-GB"/>
        </w:rPr>
        <w:t>如</w:t>
      </w:r>
      <w:r>
        <w:rPr>
          <w:rFonts w:hint="eastAsia"/>
          <w:szCs w:val="24"/>
          <w:lang w:val="en-GB" w:eastAsia="zh-CN"/>
        </w:rPr>
        <w:t>[</w:t>
      </w:r>
      <w:r>
        <w:rPr>
          <w:lang w:val="en-GB"/>
        </w:rPr>
        <w:t>Zwicker</w:t>
      </w:r>
      <w:r>
        <w:rPr>
          <w:szCs w:val="24"/>
          <w:lang w:val="en-GB"/>
        </w:rPr>
        <w:t>和</w:t>
      </w:r>
      <w:r>
        <w:rPr>
          <w:lang w:val="en-GB"/>
        </w:rPr>
        <w:t>Feldtkeller</w:t>
      </w:r>
      <w:r>
        <w:rPr>
          <w:szCs w:val="24"/>
          <w:lang w:val="en-GB"/>
        </w:rPr>
        <w:t>，</w:t>
      </w:r>
      <w:r>
        <w:rPr>
          <w:szCs w:val="24"/>
          <w:lang w:val="en-GB"/>
        </w:rPr>
        <w:t>1967</w:t>
      </w:r>
      <w:r>
        <w:rPr>
          <w:szCs w:val="24"/>
          <w:lang w:val="en-GB"/>
        </w:rPr>
        <w:t>年</w:t>
      </w:r>
      <w:r>
        <w:rPr>
          <w:rFonts w:hint="eastAsia"/>
          <w:szCs w:val="24"/>
          <w:lang w:val="en-GB" w:eastAsia="zh-CN"/>
        </w:rPr>
        <w:t>]</w:t>
      </w:r>
      <w:r>
        <w:rPr>
          <w:szCs w:val="24"/>
          <w:lang w:val="en-GB"/>
        </w:rPr>
        <w:t>所述。</w:t>
      </w:r>
      <w:r>
        <w:rPr>
          <w:rFonts w:hint="eastAsia"/>
          <w:szCs w:val="24"/>
          <w:lang w:val="en-GB" w:eastAsia="zh-CN"/>
        </w:rPr>
        <w:t>待测信号</w:t>
      </w:r>
      <w:r>
        <w:rPr>
          <w:szCs w:val="24"/>
          <w:lang w:val="en-GB" w:eastAsia="zh-CN"/>
        </w:rPr>
        <w:t>和参考信号的总响度被计算为所有滤波器通道</w:t>
      </w:r>
      <w:r>
        <w:rPr>
          <w:rFonts w:hint="eastAsia"/>
          <w:szCs w:val="24"/>
          <w:lang w:val="en-US" w:eastAsia="zh-CN"/>
        </w:rPr>
        <w:t>上</w:t>
      </w:r>
      <w:r>
        <w:rPr>
          <w:szCs w:val="24"/>
          <w:lang w:val="en-GB" w:eastAsia="zh-CN"/>
        </w:rPr>
        <w:t>大于</w:t>
      </w:r>
      <w:r>
        <w:rPr>
          <w:rFonts w:hint="eastAsia"/>
          <w:szCs w:val="24"/>
          <w:lang w:val="en-US" w:eastAsia="zh-CN"/>
        </w:rPr>
        <w:t>0</w:t>
      </w:r>
      <w:r>
        <w:rPr>
          <w:szCs w:val="24"/>
          <w:lang w:val="en-GB" w:eastAsia="zh-CN"/>
        </w:rPr>
        <w:t>的所有特定响度值的总和。</w:t>
      </w:r>
    </w:p>
    <w:p w14:paraId="033160B1" w14:textId="77777777" w:rsidR="00D92FDE" w:rsidRDefault="00D92FDE" w:rsidP="00D92FDE">
      <w:pPr>
        <w:pStyle w:val="Equation"/>
        <w:spacing w:before="0"/>
        <w:rPr>
          <w:szCs w:val="24"/>
          <w:lang w:val="en-GB" w:eastAsia="zh-CN"/>
        </w:rPr>
      </w:pPr>
      <w:r>
        <w:rPr>
          <w:szCs w:val="24"/>
          <w:lang w:val="en-GB" w:eastAsia="zh-CN"/>
        </w:rPr>
        <w:tab/>
      </w:r>
      <w:r>
        <w:rPr>
          <w:szCs w:val="24"/>
          <w:lang w:val="en-GB" w:eastAsia="zh-CN"/>
        </w:rPr>
        <w:tab/>
      </w:r>
      <w:r w:rsidRPr="00A318F4">
        <w:rPr>
          <w:noProof/>
          <w:position w:val="-40"/>
          <w:sz w:val="20"/>
        </w:rPr>
        <w:object w:dxaOrig="3440" w:dyaOrig="900" w14:anchorId="2C0A0D85">
          <v:shape id="_x0000_i1054" type="#_x0000_t75" alt="" style="width:169.35pt;height:46.1pt;mso-width-percent:0;mso-height-percent:0;mso-width-percent:0;mso-height-percent:0" o:ole="">
            <v:imagedata r:id="rId84" o:title=""/>
          </v:shape>
          <o:OLEObject Type="Embed" ProgID="Equation.3" ShapeID="_x0000_i1054" DrawAspect="Content" ObjectID="_1771743930" r:id="rId85"/>
        </w:object>
      </w:r>
      <w:r>
        <w:rPr>
          <w:szCs w:val="24"/>
          <w:lang w:val="en-GB" w:eastAsia="zh-CN"/>
        </w:rPr>
        <w:tab/>
      </w:r>
      <w:r>
        <w:rPr>
          <w:rFonts w:hint="eastAsia"/>
          <w:szCs w:val="24"/>
          <w:lang w:val="en-GB" w:eastAsia="zh-CN"/>
        </w:rPr>
        <w:t>（</w:t>
      </w:r>
      <w:r>
        <w:rPr>
          <w:szCs w:val="24"/>
          <w:lang w:val="en-GB" w:eastAsia="zh-CN"/>
        </w:rPr>
        <w:t>59</w:t>
      </w:r>
      <w:r>
        <w:rPr>
          <w:rFonts w:hint="eastAsia"/>
          <w:szCs w:val="24"/>
          <w:lang w:val="en-GB" w:eastAsia="zh-CN"/>
        </w:rPr>
        <w:t>）</w:t>
      </w:r>
    </w:p>
    <w:p w14:paraId="1857229F" w14:textId="77777777" w:rsidR="00D92FDE" w:rsidRDefault="00D92FDE" w:rsidP="00D92FDE">
      <w:pPr>
        <w:ind w:firstLineChars="200" w:firstLine="480"/>
        <w:rPr>
          <w:szCs w:val="24"/>
          <w:lang w:val="en-GB" w:eastAsia="zh-CN"/>
        </w:rPr>
      </w:pPr>
      <w:r>
        <w:rPr>
          <w:szCs w:val="24"/>
          <w:lang w:val="en-GB" w:eastAsia="zh-CN"/>
        </w:rPr>
        <w:t>对于基于</w:t>
      </w:r>
      <w:r>
        <w:rPr>
          <w:szCs w:val="24"/>
          <w:lang w:val="en-GB" w:eastAsia="zh-CN"/>
        </w:rPr>
        <w:t>FFT</w:t>
      </w:r>
      <w:r>
        <w:rPr>
          <w:szCs w:val="24"/>
          <w:lang w:val="en-GB" w:eastAsia="zh-CN"/>
        </w:rPr>
        <w:t>的外围耳模型，缩放常数选择为</w:t>
      </w:r>
      <w:r>
        <w:rPr>
          <w:i/>
          <w:lang w:val="en-GB" w:eastAsia="zh-CN"/>
        </w:rPr>
        <w:t>const</w:t>
      </w:r>
      <w:r>
        <w:rPr>
          <w:lang w:val="en-GB" w:eastAsia="zh-CN"/>
        </w:rPr>
        <w:t xml:space="preserve"> </w:t>
      </w:r>
      <w:r>
        <w:rPr>
          <w:rFonts w:ascii="Symbol" w:hAnsi="Symbol"/>
          <w:iCs/>
          <w:lang w:eastAsia="zh-CN"/>
        </w:rPr>
        <w:t></w:t>
      </w:r>
      <w:r>
        <w:rPr>
          <w:lang w:val="en-GB" w:eastAsia="zh-CN"/>
        </w:rPr>
        <w:t xml:space="preserve"> </w:t>
      </w:r>
      <w:r>
        <w:rPr>
          <w:szCs w:val="24"/>
          <w:lang w:val="en-GB" w:eastAsia="zh-CN"/>
        </w:rPr>
        <w:t>1.07664</w:t>
      </w:r>
      <w:r>
        <w:rPr>
          <w:szCs w:val="24"/>
          <w:lang w:val="en-GB" w:eastAsia="zh-CN"/>
        </w:rPr>
        <w:t>，对于基于滤波器组的外围耳模型，缩放常数选择为</w:t>
      </w:r>
      <w:r>
        <w:rPr>
          <w:i/>
          <w:lang w:val="en-GB" w:eastAsia="zh-CN"/>
        </w:rPr>
        <w:t>const</w:t>
      </w:r>
      <w:r>
        <w:rPr>
          <w:lang w:val="en-GB" w:eastAsia="zh-CN"/>
        </w:rPr>
        <w:t xml:space="preserve"> </w:t>
      </w:r>
      <w:r>
        <w:rPr>
          <w:rFonts w:ascii="Symbol" w:hAnsi="Symbol"/>
          <w:iCs/>
          <w:lang w:eastAsia="zh-CN"/>
        </w:rPr>
        <w:t></w:t>
      </w:r>
      <w:r>
        <w:rPr>
          <w:lang w:val="en-GB" w:eastAsia="zh-CN"/>
        </w:rPr>
        <w:t xml:space="preserve"> </w:t>
      </w:r>
      <w:r>
        <w:rPr>
          <w:szCs w:val="24"/>
          <w:lang w:val="en-GB" w:eastAsia="zh-CN"/>
        </w:rPr>
        <w:t>1.26539</w:t>
      </w:r>
      <w:r>
        <w:rPr>
          <w:szCs w:val="24"/>
          <w:lang w:val="en-GB" w:eastAsia="zh-CN"/>
        </w:rPr>
        <w:t>，以便对于</w:t>
      </w:r>
      <w:r>
        <w:rPr>
          <w:szCs w:val="24"/>
          <w:lang w:val="en-GB" w:eastAsia="zh-CN"/>
        </w:rPr>
        <w:t xml:space="preserve">1 </w:t>
      </w:r>
      <w:r>
        <w:rPr>
          <w:rFonts w:hint="eastAsia"/>
          <w:szCs w:val="24"/>
          <w:lang w:val="en-GB" w:eastAsia="zh-CN"/>
        </w:rPr>
        <w:t>kHz</w:t>
      </w:r>
      <w:r>
        <w:rPr>
          <w:szCs w:val="24"/>
          <w:lang w:val="en-GB" w:eastAsia="zh-CN"/>
        </w:rPr>
        <w:t>的</w:t>
      </w:r>
      <w:r>
        <w:rPr>
          <w:szCs w:val="24"/>
          <w:lang w:val="en-GB" w:eastAsia="zh-CN"/>
        </w:rPr>
        <w:t xml:space="preserve">40 </w:t>
      </w:r>
      <w:r>
        <w:rPr>
          <w:lang w:val="en-GB" w:eastAsia="zh-CN"/>
        </w:rPr>
        <w:t>dB</w:t>
      </w:r>
      <w:r>
        <w:rPr>
          <w:position w:val="-4"/>
          <w:sz w:val="20"/>
          <w:lang w:val="en-GB" w:eastAsia="zh-CN"/>
        </w:rPr>
        <w:t>SPL</w:t>
      </w:r>
      <w:r>
        <w:rPr>
          <w:szCs w:val="24"/>
          <w:lang w:val="en-GB" w:eastAsia="zh-CN"/>
        </w:rPr>
        <w:t>正弦音调给出</w:t>
      </w:r>
      <w:r>
        <w:rPr>
          <w:rFonts w:hint="eastAsia"/>
          <w:szCs w:val="24"/>
          <w:lang w:val="en-US" w:eastAsia="zh-CN"/>
        </w:rPr>
        <w:t>1</w:t>
      </w:r>
      <w:r>
        <w:rPr>
          <w:rFonts w:hint="eastAsia"/>
          <w:szCs w:val="24"/>
          <w:lang w:val="en-US" w:eastAsia="zh-CN"/>
        </w:rPr>
        <w:t>宋（</w:t>
      </w:r>
      <w:r>
        <w:rPr>
          <w:rFonts w:hint="eastAsia"/>
          <w:szCs w:val="24"/>
          <w:lang w:val="en-US" w:eastAsia="zh-CN"/>
        </w:rPr>
        <w:t>sone</w:t>
      </w:r>
      <w:r>
        <w:rPr>
          <w:rFonts w:hint="eastAsia"/>
          <w:szCs w:val="24"/>
          <w:lang w:val="en-US" w:eastAsia="zh-CN"/>
        </w:rPr>
        <w:t>）</w:t>
      </w:r>
      <w:r>
        <w:rPr>
          <w:szCs w:val="24"/>
          <w:lang w:val="en-GB" w:eastAsia="zh-CN"/>
        </w:rPr>
        <w:t>的整体响度。阈值指数</w:t>
      </w:r>
      <w:r>
        <w:rPr>
          <w:i/>
          <w:iCs/>
          <w:szCs w:val="24"/>
          <w:lang w:val="en-GB" w:eastAsia="zh-CN"/>
        </w:rPr>
        <w:t>s</w:t>
      </w:r>
      <w:r>
        <w:rPr>
          <w:szCs w:val="24"/>
          <w:lang w:val="en-GB" w:eastAsia="zh-CN"/>
        </w:rPr>
        <w:t>和阈值</w:t>
      </w:r>
      <w:r>
        <w:rPr>
          <w:i/>
          <w:lang w:val="en-GB" w:eastAsia="zh-CN"/>
        </w:rPr>
        <w:t>E</w:t>
      </w:r>
      <w:r>
        <w:rPr>
          <w:i/>
          <w:position w:val="-4"/>
          <w:sz w:val="20"/>
          <w:lang w:val="en-GB" w:eastAsia="zh-CN"/>
        </w:rPr>
        <w:t>Thres</w:t>
      </w:r>
      <w:r>
        <w:rPr>
          <w:szCs w:val="24"/>
          <w:lang w:val="en-GB" w:eastAsia="zh-CN"/>
        </w:rPr>
        <w:t>处的</w:t>
      </w:r>
      <w:r>
        <w:rPr>
          <w:rFonts w:hint="eastAsia"/>
          <w:szCs w:val="24"/>
          <w:lang w:val="en-GB" w:eastAsia="zh-CN"/>
        </w:rPr>
        <w:t>激发</w:t>
      </w:r>
      <w:r>
        <w:rPr>
          <w:szCs w:val="24"/>
          <w:lang w:val="en-GB" w:eastAsia="zh-CN"/>
        </w:rPr>
        <w:t>分别根据以下公式计算</w:t>
      </w:r>
      <w:r>
        <w:rPr>
          <w:rFonts w:hint="eastAsia"/>
          <w:szCs w:val="24"/>
          <w:lang w:val="en-GB" w:eastAsia="zh-CN"/>
        </w:rPr>
        <w:t>：</w:t>
      </w:r>
    </w:p>
    <w:p w14:paraId="61D7E9B4" w14:textId="77777777" w:rsidR="00D92FDE" w:rsidRDefault="00D92FDE" w:rsidP="00D92FDE">
      <w:pPr>
        <w:pStyle w:val="Equation"/>
        <w:spacing w:before="60"/>
        <w:rPr>
          <w:szCs w:val="24"/>
          <w:lang w:val="en-GB" w:eastAsia="zh-CN"/>
        </w:rPr>
      </w:pPr>
      <w:r>
        <w:rPr>
          <w:szCs w:val="24"/>
          <w:lang w:val="en-GB" w:eastAsia="zh-CN"/>
        </w:rPr>
        <w:tab/>
      </w:r>
      <w:r>
        <w:rPr>
          <w:szCs w:val="24"/>
          <w:lang w:val="en-GB" w:eastAsia="zh-CN"/>
        </w:rPr>
        <w:tab/>
      </w:r>
      <m:oMath>
        <m:sSub>
          <m:sSubPr>
            <m:ctrlPr>
              <w:rPr>
                <w:rFonts w:ascii="Cambria Math" w:hAnsi="Cambria Math"/>
                <w:i/>
                <w:szCs w:val="24"/>
              </w:rPr>
            </m:ctrlPr>
          </m:sSubPr>
          <m:e>
            <m:r>
              <w:rPr>
                <w:rFonts w:ascii="Cambria Math"/>
                <w:szCs w:val="24"/>
              </w:rPr>
              <m:t>E</m:t>
            </m:r>
          </m:e>
          <m:sub>
            <m:r>
              <w:rPr>
                <w:rFonts w:ascii="Cambria Math"/>
                <w:szCs w:val="24"/>
              </w:rPr>
              <m:t>T</m:t>
            </m:r>
            <m:r>
              <w:rPr>
                <w:rFonts w:ascii="Cambria Math"/>
                <w:szCs w:val="24"/>
                <w:lang w:val="en-GB"/>
              </w:rPr>
              <m:t>h</m:t>
            </m:r>
            <m:r>
              <w:rPr>
                <w:rFonts w:ascii="Cambria Math"/>
                <w:szCs w:val="24"/>
              </w:rPr>
              <m:t>res</m:t>
            </m:r>
          </m:sub>
        </m:sSub>
        <m:r>
          <w:rPr>
            <w:rFonts w:ascii="Cambria Math"/>
            <w:szCs w:val="24"/>
            <w:lang w:val="en-GB"/>
          </w:rPr>
          <m:t>[</m:t>
        </m:r>
        <m:r>
          <w:rPr>
            <w:rFonts w:ascii="Cambria Math"/>
            <w:szCs w:val="24"/>
          </w:rPr>
          <m:t>k</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1</m:t>
        </m:r>
        <m:sSup>
          <m:sSupPr>
            <m:ctrlPr>
              <w:rPr>
                <w:rFonts w:ascii="Cambria Math" w:hAnsi="Cambria Math"/>
                <w:i/>
                <w:szCs w:val="24"/>
              </w:rPr>
            </m:ctrlPr>
          </m:sSupPr>
          <m:e>
            <m:r>
              <w:rPr>
                <w:rFonts w:ascii="Cambria Math"/>
                <w:szCs w:val="24"/>
                <w:lang w:val="en-GB"/>
              </w:rPr>
              <m:t>0</m:t>
            </m:r>
          </m:e>
          <m:sup>
            <m:r>
              <w:rPr>
                <w:rFonts w:ascii="Cambria Math"/>
                <w:szCs w:val="24"/>
                <w:lang w:val="en-GB"/>
              </w:rPr>
              <m:t>0.364</m:t>
            </m:r>
            <m:r>
              <w:rPr>
                <w:rFonts w:ascii="Cambria Math" w:hAnsi="Cambria Math" w:cs="Cambria Math"/>
                <w:szCs w:val="24"/>
                <w:lang w:val="en-GB"/>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szCs w:val="24"/>
                          </w:rPr>
                          <m:t>f</m:t>
                        </m:r>
                      </m:num>
                      <m:den>
                        <m:r>
                          <w:rPr>
                            <w:rFonts w:ascii="Cambria Math"/>
                            <w:szCs w:val="24"/>
                            <w:lang w:val="en-GB"/>
                          </w:rPr>
                          <m:t>1</m:t>
                        </m:r>
                        <m:r>
                          <w:rPr>
                            <w:rFonts w:ascii="Cambria Math"/>
                            <w:szCs w:val="24"/>
                            <w:lang w:val="en-GB"/>
                          </w:rPr>
                          <m:t> </m:t>
                        </m:r>
                        <m:r>
                          <m:rPr>
                            <m:nor/>
                          </m:rPr>
                          <w:rPr>
                            <w:rFonts w:ascii="Cambria Math"/>
                            <w:szCs w:val="24"/>
                            <w:lang w:val="en-GB"/>
                          </w:rPr>
                          <m:t>kHz</m:t>
                        </m:r>
                        <m:ctrlPr>
                          <w:rPr>
                            <w:rFonts w:ascii="Cambria Math" w:hAnsi="Cambria Math"/>
                            <w:szCs w:val="24"/>
                          </w:rPr>
                        </m:ctrlPr>
                      </m:den>
                    </m:f>
                  </m:e>
                </m:d>
              </m:e>
              <m:sup>
                <m:r>
                  <w:rPr>
                    <w:rFonts w:ascii="Cambria Math"/>
                    <w:szCs w:val="24"/>
                    <w:lang w:val="en-GB"/>
                  </w:rPr>
                  <m:t>-</m:t>
                </m:r>
                <m:r>
                  <w:rPr>
                    <w:rFonts w:ascii="Cambria Math"/>
                    <w:szCs w:val="24"/>
                    <w:lang w:val="en-GB"/>
                  </w:rPr>
                  <m:t>0.8</m:t>
                </m:r>
              </m:sup>
            </m:sSup>
          </m:sup>
        </m:sSup>
      </m:oMath>
      <w:r>
        <w:rPr>
          <w:szCs w:val="24"/>
          <w:lang w:val="en-GB" w:eastAsia="zh-CN"/>
        </w:rPr>
        <w:tab/>
      </w:r>
      <w:r>
        <w:rPr>
          <w:rFonts w:hint="eastAsia"/>
          <w:szCs w:val="24"/>
          <w:lang w:val="en-GB" w:eastAsia="zh-CN"/>
        </w:rPr>
        <w:t>（</w:t>
      </w:r>
      <w:r>
        <w:rPr>
          <w:szCs w:val="24"/>
          <w:lang w:val="en-GB" w:eastAsia="zh-CN"/>
        </w:rPr>
        <w:t>60</w:t>
      </w:r>
      <w:r>
        <w:rPr>
          <w:rFonts w:hint="eastAsia"/>
          <w:szCs w:val="24"/>
          <w:lang w:val="en-GB" w:eastAsia="zh-CN"/>
        </w:rPr>
        <w:t>）</w:t>
      </w:r>
    </w:p>
    <w:p w14:paraId="332D9B39" w14:textId="77777777" w:rsidR="00D92FDE" w:rsidRDefault="00D92FDE" w:rsidP="00D92FDE">
      <w:pPr>
        <w:pStyle w:val="Index1"/>
        <w:spacing w:before="100"/>
        <w:rPr>
          <w:szCs w:val="24"/>
          <w:lang w:val="en-GB" w:eastAsia="zh-CN"/>
        </w:rPr>
      </w:pPr>
      <w:r>
        <w:rPr>
          <w:szCs w:val="24"/>
          <w:lang w:val="en-GB" w:eastAsia="zh-CN"/>
        </w:rPr>
        <w:t>和</w:t>
      </w:r>
    </w:p>
    <w:p w14:paraId="77A8A4B5" w14:textId="77777777" w:rsidR="00D92FDE" w:rsidRDefault="00D92FDE" w:rsidP="00D92FDE">
      <w:pPr>
        <w:pStyle w:val="Equation"/>
        <w:rPr>
          <w:lang w:val="en-GB" w:eastAsia="zh-CN"/>
        </w:rPr>
      </w:pPr>
      <w:r>
        <w:rPr>
          <w:szCs w:val="24"/>
          <w:lang w:val="en-GB" w:eastAsia="zh-CN"/>
        </w:rPr>
        <w:tab/>
      </w:r>
      <w:r>
        <w:rPr>
          <w:szCs w:val="24"/>
          <w:lang w:val="en-GB" w:eastAsia="zh-CN"/>
        </w:rPr>
        <w:tab/>
      </w:r>
      <m:oMath>
        <m:r>
          <w:rPr>
            <w:rFonts w:ascii="Cambria Math"/>
            <w:szCs w:val="24"/>
          </w:rPr>
          <m:t>s</m:t>
        </m:r>
        <m:r>
          <w:rPr>
            <w:rFonts w:ascii="Cambria Math"/>
            <w:szCs w:val="24"/>
            <w:lang w:val="en-GB"/>
          </w:rPr>
          <m:t>[</m:t>
        </m:r>
        <m:r>
          <w:rPr>
            <w:rFonts w:ascii="Cambria Math"/>
            <w:szCs w:val="24"/>
          </w:rPr>
          <m:t>k</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lang w:val="en-GB"/>
          </w:rPr>
          <m:t>1</m:t>
        </m:r>
        <m:sSup>
          <m:sSupPr>
            <m:ctrlPr>
              <w:rPr>
                <w:rFonts w:ascii="Cambria Math" w:hAnsi="Cambria Math"/>
                <w:i/>
                <w:szCs w:val="24"/>
              </w:rPr>
            </m:ctrlPr>
          </m:sSupPr>
          <m:e>
            <m:r>
              <w:rPr>
                <w:rFonts w:ascii="Cambria Math"/>
                <w:szCs w:val="24"/>
                <w:lang w:val="en-GB"/>
              </w:rPr>
              <m:t>0</m:t>
            </m:r>
          </m:e>
          <m:sup>
            <m:f>
              <m:fPr>
                <m:ctrlPr>
                  <w:rPr>
                    <w:rFonts w:ascii="Cambria Math" w:hAnsi="Cambria Math"/>
                    <w:i/>
                    <w:szCs w:val="24"/>
                  </w:rPr>
                </m:ctrlPr>
              </m:fPr>
              <m:num>
                <m:r>
                  <w:rPr>
                    <w:rFonts w:ascii="Cambria Math"/>
                    <w:szCs w:val="24"/>
                    <w:lang w:val="en-GB"/>
                  </w:rPr>
                  <m:t>1</m:t>
                </m:r>
              </m:num>
              <m:den>
                <m:r>
                  <w:rPr>
                    <w:rFonts w:ascii="Cambria Math"/>
                    <w:szCs w:val="24"/>
                    <w:lang w:val="en-GB"/>
                  </w:rPr>
                  <m:t>10</m:t>
                </m:r>
              </m:den>
            </m:f>
            <m:d>
              <m:dPr>
                <m:ctrlPr>
                  <w:rPr>
                    <w:rFonts w:ascii="Cambria Math" w:hAnsi="Cambria Math"/>
                    <w:i/>
                    <w:szCs w:val="24"/>
                  </w:rPr>
                </m:ctrlPr>
              </m:dPr>
              <m:e>
                <m:r>
                  <w:rPr>
                    <w:rFonts w:ascii="Cambria Math"/>
                    <w:szCs w:val="24"/>
                    <w:lang w:val="en-GB"/>
                  </w:rPr>
                  <m:t>-</m:t>
                </m:r>
                <m:r>
                  <w:rPr>
                    <w:rFonts w:ascii="Cambria Math"/>
                    <w:szCs w:val="24"/>
                    <w:lang w:val="en-GB"/>
                  </w:rPr>
                  <m:t>2</m:t>
                </m:r>
                <m:r>
                  <w:rPr>
                    <w:rFonts w:ascii="Cambria Math"/>
                    <w:szCs w:val="24"/>
                    <w:lang w:val="en-GB"/>
                  </w:rPr>
                  <m:t>-</m:t>
                </m:r>
                <m:r>
                  <w:rPr>
                    <w:rFonts w:ascii="Cambria Math"/>
                    <w:szCs w:val="24"/>
                    <w:lang w:val="en-GB"/>
                  </w:rPr>
                  <m:t>2.05</m:t>
                </m:r>
                <m:r>
                  <w:rPr>
                    <w:rFonts w:ascii="Cambria Math" w:hAnsi="Cambria Math" w:cs="Cambria Math"/>
                    <w:szCs w:val="24"/>
                    <w:lang w:val="en-GB"/>
                  </w:rPr>
                  <m:t>⋅</m:t>
                </m:r>
                <m:r>
                  <w:rPr>
                    <w:rFonts w:ascii="Cambria Math"/>
                    <w:szCs w:val="24"/>
                  </w:rPr>
                  <m:t>atn</m:t>
                </m:r>
                <m:d>
                  <m:dPr>
                    <m:ctrlPr>
                      <w:rPr>
                        <w:rFonts w:ascii="Cambria Math" w:hAnsi="Cambria Math"/>
                        <w:i/>
                        <w:szCs w:val="24"/>
                      </w:rPr>
                    </m:ctrlPr>
                  </m:dPr>
                  <m:e>
                    <m:f>
                      <m:fPr>
                        <m:ctrlPr>
                          <w:rPr>
                            <w:rFonts w:ascii="Cambria Math" w:hAnsi="Cambria Math"/>
                            <w:i/>
                            <w:szCs w:val="24"/>
                          </w:rPr>
                        </m:ctrlPr>
                      </m:fPr>
                      <m:num>
                        <m:r>
                          <w:rPr>
                            <w:rFonts w:ascii="Cambria Math"/>
                            <w:szCs w:val="24"/>
                          </w:rPr>
                          <m:t>f</m:t>
                        </m:r>
                      </m:num>
                      <m:den>
                        <m:r>
                          <w:rPr>
                            <w:rFonts w:ascii="Cambria Math"/>
                            <w:szCs w:val="24"/>
                            <w:lang w:val="en-GB"/>
                          </w:rPr>
                          <m:t>4</m:t>
                        </m:r>
                        <m:r>
                          <w:rPr>
                            <w:rFonts w:ascii="Cambria Math"/>
                            <w:szCs w:val="24"/>
                            <w:lang w:val="en-GB"/>
                          </w:rPr>
                          <m:t> </m:t>
                        </m:r>
                        <m:r>
                          <m:rPr>
                            <m:nor/>
                          </m:rPr>
                          <w:rPr>
                            <w:rFonts w:ascii="Cambria Math"/>
                            <w:szCs w:val="24"/>
                            <w:lang w:val="en-GB"/>
                          </w:rPr>
                          <m:t>kHz</m:t>
                        </m:r>
                        <m:ctrlPr>
                          <w:rPr>
                            <w:rFonts w:ascii="Cambria Math" w:hAnsi="Cambria Math"/>
                            <w:szCs w:val="24"/>
                          </w:rPr>
                        </m:ctrlPr>
                      </m:den>
                    </m:f>
                  </m:e>
                </m:d>
                <m:r>
                  <w:rPr>
                    <w:rFonts w:ascii="Cambria Math"/>
                    <w:szCs w:val="24"/>
                    <w:lang w:val="en-GB"/>
                  </w:rPr>
                  <m:t>-</m:t>
                </m:r>
                <m:r>
                  <w:rPr>
                    <w:rFonts w:ascii="Cambria Math"/>
                    <w:szCs w:val="24"/>
                    <w:lang w:val="en-GB"/>
                  </w:rPr>
                  <m:t>0.75</m:t>
                </m:r>
                <m:r>
                  <w:rPr>
                    <w:rFonts w:ascii="Cambria Math" w:hAnsi="Cambria Math" w:cs="Cambria Math"/>
                    <w:szCs w:val="24"/>
                    <w:lang w:val="en-GB"/>
                  </w:rPr>
                  <m:t>⋅</m:t>
                </m:r>
                <m:r>
                  <w:rPr>
                    <w:rFonts w:ascii="Cambria Math"/>
                    <w:szCs w:val="24"/>
                  </w:rPr>
                  <m:t>atn</m:t>
                </m:r>
                <m:d>
                  <m:dPr>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szCs w:val="24"/>
                                  </w:rPr>
                                  <m:t>f</m:t>
                                </m:r>
                              </m:num>
                              <m:den>
                                <m:r>
                                  <w:rPr>
                                    <w:rFonts w:ascii="Cambria Math"/>
                                    <w:szCs w:val="24"/>
                                    <w:lang w:val="en-GB"/>
                                  </w:rPr>
                                  <m:t>1</m:t>
                                </m:r>
                                <m:r>
                                  <w:rPr>
                                    <w:rFonts w:ascii="Cambria Math"/>
                                    <w:szCs w:val="24"/>
                                    <w:lang w:val="en-GB"/>
                                  </w:rPr>
                                  <m:t> </m:t>
                                </m:r>
                                <m:r>
                                  <m:rPr>
                                    <m:nor/>
                                  </m:rPr>
                                  <w:rPr>
                                    <w:rFonts w:ascii="Cambria Math"/>
                                    <w:szCs w:val="24"/>
                                    <w:lang w:val="en-GB"/>
                                  </w:rPr>
                                  <m:t>600</m:t>
                                </m:r>
                                <m:r>
                                  <m:rPr>
                                    <m:sty m:val="p"/>
                                  </m:rPr>
                                  <w:rPr>
                                    <w:rFonts w:ascii="Cambria Math"/>
                                    <w:szCs w:val="24"/>
                                    <w:lang w:val="en-GB"/>
                                  </w:rPr>
                                  <m:t> </m:t>
                                </m:r>
                                <m:r>
                                  <m:rPr>
                                    <m:nor/>
                                  </m:rPr>
                                  <w:rPr>
                                    <w:rFonts w:ascii="Cambria Math"/>
                                    <w:szCs w:val="24"/>
                                    <w:lang w:val="en-GB"/>
                                  </w:rPr>
                                  <m:t>Hz</m:t>
                                </m:r>
                                <m:ctrlPr>
                                  <w:rPr>
                                    <w:rFonts w:ascii="Cambria Math" w:hAnsi="Cambria Math"/>
                                    <w:szCs w:val="24"/>
                                  </w:rPr>
                                </m:ctrlPr>
                              </m:den>
                            </m:f>
                          </m:e>
                        </m:d>
                      </m:e>
                      <m:sup>
                        <m:r>
                          <w:rPr>
                            <w:rFonts w:ascii="Cambria Math"/>
                            <w:szCs w:val="24"/>
                            <w:lang w:val="en-GB"/>
                          </w:rPr>
                          <m:t>2</m:t>
                        </m:r>
                      </m:sup>
                    </m:sSup>
                  </m:e>
                </m:d>
              </m:e>
            </m:d>
          </m:sup>
        </m:sSup>
      </m:oMath>
      <w:r>
        <w:rPr>
          <w:szCs w:val="24"/>
          <w:lang w:val="en-GB" w:eastAsia="zh-CN"/>
        </w:rPr>
        <w:tab/>
      </w:r>
      <w:r>
        <w:rPr>
          <w:rFonts w:hint="eastAsia"/>
          <w:szCs w:val="24"/>
          <w:lang w:val="en-GB" w:eastAsia="zh-CN"/>
        </w:rPr>
        <w:t>（</w:t>
      </w:r>
      <w:r>
        <w:rPr>
          <w:szCs w:val="24"/>
          <w:lang w:val="en-GB" w:eastAsia="zh-CN"/>
        </w:rPr>
        <w:t>61</w:t>
      </w:r>
      <w:r>
        <w:rPr>
          <w:rFonts w:hint="eastAsia"/>
          <w:szCs w:val="24"/>
          <w:lang w:val="en-GB" w:eastAsia="zh-CN"/>
        </w:rPr>
        <w:t>）</w:t>
      </w:r>
    </w:p>
    <w:p w14:paraId="1BC3AD24" w14:textId="77777777" w:rsidR="00D92FDE" w:rsidRDefault="00D92FDE" w:rsidP="00D92FDE">
      <w:pPr>
        <w:pStyle w:val="Note"/>
        <w:rPr>
          <w:lang w:eastAsia="zh-CN"/>
        </w:rPr>
      </w:pPr>
      <w:r>
        <w:rPr>
          <w:rFonts w:hint="eastAsia"/>
          <w:lang w:eastAsia="zh-CN"/>
        </w:rPr>
        <w:t>注</w:t>
      </w:r>
      <w:r>
        <w:rPr>
          <w:rFonts w:hint="eastAsia"/>
          <w:lang w:eastAsia="zh-CN"/>
        </w:rPr>
        <w:t xml:space="preserve"> </w:t>
      </w:r>
      <w:r w:rsidRPr="006A2B09">
        <w:rPr>
          <w:lang w:eastAsia="zh-CN"/>
        </w:rPr>
        <w:t>–</w:t>
      </w:r>
      <w:r>
        <w:rPr>
          <w:lang w:eastAsia="zh-CN"/>
        </w:rPr>
        <w:t xml:space="preserve"> </w:t>
      </w:r>
      <w:r>
        <w:rPr>
          <w:rFonts w:hint="eastAsia"/>
          <w:lang w:eastAsia="zh-CN"/>
        </w:rPr>
        <w:t>由于不同的外围耳模型，此处计算的响度与</w:t>
      </w:r>
      <w:r>
        <w:rPr>
          <w:rFonts w:hint="eastAsia"/>
          <w:lang w:eastAsia="zh-CN"/>
        </w:rPr>
        <w:t>ISO 532</w:t>
      </w:r>
      <w:r>
        <w:rPr>
          <w:rFonts w:hint="eastAsia"/>
          <w:lang w:eastAsia="zh-CN"/>
        </w:rPr>
        <w:t>定义的响度不同（声学</w:t>
      </w:r>
      <w:r>
        <w:rPr>
          <w:rFonts w:hint="eastAsia"/>
          <w:lang w:eastAsia="zh-CN"/>
        </w:rPr>
        <w:t xml:space="preserve"> </w:t>
      </w:r>
      <w:r w:rsidRPr="006A2B09">
        <w:rPr>
          <w:lang w:eastAsia="zh-CN"/>
        </w:rPr>
        <w:t>–</w:t>
      </w:r>
      <w:r>
        <w:rPr>
          <w:rFonts w:hint="eastAsia"/>
          <w:lang w:eastAsia="zh-CN"/>
        </w:rPr>
        <w:t xml:space="preserve"> 1975</w:t>
      </w:r>
      <w:r>
        <w:rPr>
          <w:rFonts w:hint="eastAsia"/>
          <w:lang w:eastAsia="zh-CN"/>
        </w:rPr>
        <w:t>年响度等级计算方法）。</w:t>
      </w:r>
    </w:p>
    <w:p w14:paraId="3CD5FB72" w14:textId="77777777" w:rsidR="00D92FDE" w:rsidRDefault="00D92FDE" w:rsidP="00D92FDE">
      <w:pPr>
        <w:pStyle w:val="Heading2"/>
        <w:rPr>
          <w:lang w:val="en-GB" w:eastAsia="zh-CN"/>
        </w:rPr>
      </w:pPr>
      <w:bookmarkStart w:id="443" w:name="_Toc409937873"/>
      <w:bookmarkStart w:id="444" w:name="_Toc411998556"/>
      <w:bookmarkStart w:id="445" w:name="_Toc133255936"/>
      <w:bookmarkStart w:id="446" w:name="_Toc415385241"/>
      <w:bookmarkStart w:id="447" w:name="_Toc425054135"/>
      <w:bookmarkStart w:id="448" w:name="_Toc414873009"/>
      <w:bookmarkStart w:id="449" w:name="_Toc133300989"/>
      <w:bookmarkStart w:id="450" w:name="_Toc160808271"/>
      <w:r>
        <w:rPr>
          <w:lang w:val="en-GB" w:eastAsia="zh-CN"/>
        </w:rPr>
        <w:t>3.4</w:t>
      </w:r>
      <w:r>
        <w:rPr>
          <w:lang w:val="en-GB" w:eastAsia="zh-CN"/>
        </w:rPr>
        <w:tab/>
      </w:r>
      <w:bookmarkEnd w:id="443"/>
      <w:bookmarkEnd w:id="444"/>
      <w:bookmarkEnd w:id="445"/>
      <w:bookmarkEnd w:id="446"/>
      <w:bookmarkEnd w:id="447"/>
      <w:bookmarkEnd w:id="448"/>
      <w:bookmarkEnd w:id="449"/>
      <w:r>
        <w:rPr>
          <w:lang w:val="en-GB" w:eastAsia="zh-CN"/>
        </w:rPr>
        <w:t>误差信号的计算</w:t>
      </w:r>
      <w:bookmarkEnd w:id="450"/>
    </w:p>
    <w:p w14:paraId="781C152F" w14:textId="77777777" w:rsidR="00D92FDE" w:rsidRDefault="00D92FDE" w:rsidP="00D92FDE">
      <w:pPr>
        <w:ind w:firstLineChars="200" w:firstLine="480"/>
        <w:rPr>
          <w:szCs w:val="24"/>
          <w:lang w:val="en-GB" w:eastAsia="zh-CN"/>
        </w:rPr>
      </w:pPr>
      <w:r>
        <w:rPr>
          <w:szCs w:val="24"/>
          <w:lang w:val="en-GB" w:eastAsia="zh-CN"/>
        </w:rPr>
        <w:t>误差信号仅在基于</w:t>
      </w:r>
      <w:r>
        <w:rPr>
          <w:szCs w:val="24"/>
          <w:lang w:val="en-GB" w:eastAsia="zh-CN"/>
        </w:rPr>
        <w:t>FFT</w:t>
      </w:r>
      <w:r>
        <w:rPr>
          <w:szCs w:val="24"/>
          <w:lang w:val="en-GB" w:eastAsia="zh-CN"/>
        </w:rPr>
        <w:t>的模型中计算。通过取参考信号和测试信号的外耳和中</w:t>
      </w:r>
      <w:r>
        <w:rPr>
          <w:rFonts w:hint="eastAsia"/>
          <w:szCs w:val="24"/>
          <w:lang w:val="en-GB" w:eastAsia="zh-CN"/>
        </w:rPr>
        <w:t>耳滤波</w:t>
      </w:r>
      <w:r>
        <w:rPr>
          <w:szCs w:val="24"/>
          <w:lang w:val="en-GB" w:eastAsia="zh-CN"/>
        </w:rPr>
        <w:t>幅度谱之间的差值，在频域中计算</w:t>
      </w:r>
      <w:r>
        <w:rPr>
          <w:rFonts w:hint="eastAsia"/>
          <w:szCs w:val="24"/>
          <w:lang w:val="en-US" w:eastAsia="zh-CN"/>
        </w:rPr>
        <w:t>误差信号</w:t>
      </w:r>
      <w:r>
        <w:rPr>
          <w:szCs w:val="24"/>
          <w:lang w:val="en-GB" w:eastAsia="zh-CN"/>
        </w:rPr>
        <w:t>（见</w:t>
      </w:r>
      <w:r>
        <w:rPr>
          <w:rFonts w:hint="eastAsia"/>
          <w:szCs w:val="24"/>
          <w:lang w:val="en-US" w:eastAsia="zh-CN"/>
        </w:rPr>
        <w:t>第</w:t>
      </w:r>
      <w:r>
        <w:rPr>
          <w:szCs w:val="24"/>
          <w:lang w:val="en-GB" w:eastAsia="zh-CN"/>
        </w:rPr>
        <w:t>2.1.4</w:t>
      </w:r>
      <w:r>
        <w:rPr>
          <w:rFonts w:hint="eastAsia"/>
          <w:szCs w:val="24"/>
          <w:lang w:val="en-US" w:eastAsia="zh-CN"/>
        </w:rPr>
        <w:t>节</w:t>
      </w:r>
      <w:r>
        <w:rPr>
          <w:szCs w:val="24"/>
          <w:lang w:val="en-GB" w:eastAsia="zh-CN"/>
        </w:rPr>
        <w:t>）。</w:t>
      </w:r>
    </w:p>
    <w:p w14:paraId="6865A4EE" w14:textId="77777777" w:rsidR="00D92FDE" w:rsidRDefault="00D92FDE" w:rsidP="00D92FDE">
      <w:pPr>
        <w:pStyle w:val="Equation"/>
        <w:spacing w:before="300"/>
        <w:rPr>
          <w:szCs w:val="24"/>
          <w:lang w:val="en-GB" w:eastAsia="zh-CN"/>
        </w:rPr>
      </w:pPr>
      <w:r>
        <w:rPr>
          <w:szCs w:val="24"/>
          <w:lang w:val="en-GB" w:eastAsia="zh-CN"/>
        </w:rPr>
        <w:tab/>
      </w:r>
      <w:r>
        <w:rPr>
          <w:szCs w:val="24"/>
          <w:lang w:val="en-GB" w:eastAsia="zh-CN"/>
        </w:rPr>
        <w:tab/>
      </w:r>
      <m:oMath>
        <m:sSub>
          <m:sSubPr>
            <m:ctrlPr>
              <w:rPr>
                <w:rFonts w:ascii="Cambria Math" w:hAnsi="Cambria Math"/>
                <w:i/>
                <w:szCs w:val="24"/>
              </w:rPr>
            </m:ctrlPr>
          </m:sSubPr>
          <m:e>
            <m:r>
              <w:rPr>
                <w:rFonts w:ascii="Cambria Math"/>
                <w:szCs w:val="24"/>
              </w:rPr>
              <m:t>F</m:t>
            </m:r>
          </m:e>
          <m:sub>
            <m:r>
              <w:rPr>
                <w:rFonts w:ascii="Cambria Math"/>
                <w:szCs w:val="24"/>
              </w:rPr>
              <m:t>noise</m:t>
            </m:r>
          </m:sub>
        </m:sSub>
        <m:r>
          <w:rPr>
            <w:rFonts w:ascii="Cambria Math"/>
            <w:szCs w:val="24"/>
            <w:lang w:val="en-GB"/>
          </w:rPr>
          <m:t>[</m:t>
        </m:r>
        <m:sSub>
          <m:sSubPr>
            <m:ctrlPr>
              <w:rPr>
                <w:rFonts w:ascii="Cambria Math" w:hAnsi="Cambria Math"/>
                <w:i/>
                <w:szCs w:val="24"/>
              </w:rPr>
            </m:ctrlPr>
          </m:sSubPr>
          <m:e>
            <m:r>
              <w:rPr>
                <w:rFonts w:ascii="Cambria Math"/>
                <w:szCs w:val="24"/>
              </w:rPr>
              <m:t>k</m:t>
            </m:r>
          </m:e>
          <m:sub>
            <m:r>
              <w:rPr>
                <w:rFonts w:ascii="Cambria Math"/>
                <w:szCs w:val="24"/>
              </w:rPr>
              <m:t>f</m:t>
            </m:r>
          </m:sub>
        </m:sSub>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d>
          <m:dPr>
            <m:begChr m:val="|"/>
            <m:endChr m:val="|"/>
            <m:ctrlPr>
              <w:rPr>
                <w:rFonts w:ascii="Cambria Math" w:hAnsi="Cambria Math"/>
                <w:i/>
                <w:szCs w:val="24"/>
              </w:rPr>
            </m:ctrlPr>
          </m:d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szCs w:val="24"/>
                      </w:rPr>
                      <m:t>F</m:t>
                    </m:r>
                  </m:e>
                  <m:sub>
                    <m:r>
                      <w:rPr>
                        <w:rFonts w:ascii="Cambria Math"/>
                        <w:szCs w:val="24"/>
                      </w:rPr>
                      <m:t>eref</m:t>
                    </m:r>
                  </m:sub>
                </m:sSub>
                <m:r>
                  <w:rPr>
                    <w:rFonts w:ascii="Cambria Math"/>
                    <w:szCs w:val="24"/>
                    <w:lang w:val="en-GB"/>
                  </w:rPr>
                  <m:t>[</m:t>
                </m:r>
                <m:sSub>
                  <m:sSubPr>
                    <m:ctrlPr>
                      <w:rPr>
                        <w:rFonts w:ascii="Cambria Math" w:hAnsi="Cambria Math"/>
                        <w:i/>
                        <w:szCs w:val="24"/>
                      </w:rPr>
                    </m:ctrlPr>
                  </m:sSubPr>
                  <m:e>
                    <m:r>
                      <w:rPr>
                        <w:rFonts w:ascii="Cambria Math"/>
                        <w:szCs w:val="24"/>
                      </w:rPr>
                      <m:t>k</m:t>
                    </m:r>
                  </m:e>
                  <m:sub>
                    <m:r>
                      <w:rPr>
                        <w:rFonts w:ascii="Cambria Math"/>
                        <w:szCs w:val="24"/>
                      </w:rPr>
                      <m:t>f</m:t>
                    </m:r>
                  </m:sub>
                </m:sSub>
                <m:r>
                  <w:rPr>
                    <w:rFonts w:ascii="Cambria Math"/>
                    <w:szCs w:val="24"/>
                    <w:lang w:val="en-GB"/>
                  </w:rPr>
                  <m:t>,</m:t>
                </m:r>
                <m:r>
                  <w:rPr>
                    <w:rFonts w:ascii="Cambria Math"/>
                    <w:szCs w:val="24"/>
                  </w:rPr>
                  <m:t>n</m:t>
                </m:r>
                <m:r>
                  <w:rPr>
                    <w:rFonts w:ascii="Cambria Math"/>
                    <w:szCs w:val="24"/>
                    <w:lang w:val="en-GB"/>
                  </w:rPr>
                  <m:t>]</m:t>
                </m:r>
              </m:e>
            </m:d>
            <m:r>
              <w:rPr>
                <w:rFonts w:ascii="Cambria Math"/>
                <w:szCs w:val="24"/>
                <w:lang w:val="en-GB"/>
              </w:rPr>
              <m:t> - 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szCs w:val="24"/>
                      </w:rPr>
                      <m:t>F</m:t>
                    </m:r>
                  </m:e>
                  <m:sub>
                    <m:r>
                      <w:rPr>
                        <w:rFonts w:ascii="Cambria Math"/>
                        <w:szCs w:val="24"/>
                      </w:rPr>
                      <m:t>etest</m:t>
                    </m:r>
                  </m:sub>
                </m:sSub>
                <m:r>
                  <w:rPr>
                    <w:rFonts w:ascii="Cambria Math"/>
                    <w:szCs w:val="24"/>
                    <w:lang w:val="en-GB"/>
                  </w:rPr>
                  <m:t>[</m:t>
                </m:r>
                <m:sSub>
                  <m:sSubPr>
                    <m:ctrlPr>
                      <w:rPr>
                        <w:rFonts w:ascii="Cambria Math" w:hAnsi="Cambria Math"/>
                        <w:i/>
                        <w:szCs w:val="24"/>
                      </w:rPr>
                    </m:ctrlPr>
                  </m:sSubPr>
                  <m:e>
                    <m:r>
                      <w:rPr>
                        <w:rFonts w:ascii="Cambria Math"/>
                        <w:szCs w:val="24"/>
                      </w:rPr>
                      <m:t>k</m:t>
                    </m:r>
                  </m:e>
                  <m:sub>
                    <m:r>
                      <w:rPr>
                        <w:rFonts w:ascii="Cambria Math"/>
                        <w:szCs w:val="24"/>
                      </w:rPr>
                      <m:t>f</m:t>
                    </m:r>
                  </m:sub>
                </m:sSub>
                <m:r>
                  <w:rPr>
                    <w:rFonts w:ascii="Cambria Math"/>
                    <w:szCs w:val="24"/>
                    <w:lang w:val="en-GB"/>
                  </w:rPr>
                  <m:t>,</m:t>
                </m:r>
                <m:r>
                  <w:rPr>
                    <w:rFonts w:ascii="Cambria Math"/>
                    <w:szCs w:val="24"/>
                  </w:rPr>
                  <m:t>n</m:t>
                </m:r>
                <m:r>
                  <w:rPr>
                    <w:rFonts w:ascii="Cambria Math"/>
                    <w:szCs w:val="24"/>
                    <w:lang w:val="en-GB"/>
                  </w:rPr>
                  <m:t>]</m:t>
                </m:r>
              </m:e>
            </m:d>
          </m:e>
        </m:d>
      </m:oMath>
      <w:r>
        <w:rPr>
          <w:szCs w:val="24"/>
          <w:lang w:val="en-GB" w:eastAsia="zh-CN"/>
        </w:rPr>
        <w:tab/>
      </w:r>
      <w:r>
        <w:rPr>
          <w:rFonts w:hint="eastAsia"/>
          <w:szCs w:val="24"/>
          <w:lang w:val="en-GB" w:eastAsia="zh-CN"/>
        </w:rPr>
        <w:t>（</w:t>
      </w:r>
      <w:r>
        <w:rPr>
          <w:szCs w:val="24"/>
          <w:lang w:val="en-GB" w:eastAsia="zh-CN"/>
        </w:rPr>
        <w:t>62</w:t>
      </w:r>
      <w:r>
        <w:rPr>
          <w:rFonts w:hint="eastAsia"/>
          <w:szCs w:val="24"/>
          <w:lang w:val="en-GB" w:eastAsia="zh-CN"/>
        </w:rPr>
        <w:t>）</w:t>
      </w:r>
    </w:p>
    <w:p w14:paraId="1E753E37" w14:textId="77777777" w:rsidR="00D92FDE" w:rsidRDefault="00D92FDE" w:rsidP="00D92FDE">
      <w:pPr>
        <w:ind w:firstLineChars="200" w:firstLine="480"/>
        <w:rPr>
          <w:szCs w:val="24"/>
          <w:lang w:val="en-GB" w:eastAsia="zh-CN"/>
        </w:rPr>
      </w:pPr>
      <w:r>
        <w:rPr>
          <w:iCs/>
          <w:szCs w:val="24"/>
          <w:lang w:val="en-GB" w:eastAsia="zh-CN"/>
        </w:rPr>
        <w:t>使用</w:t>
      </w:r>
      <w:r>
        <w:rPr>
          <w:rFonts w:hint="eastAsia"/>
          <w:iCs/>
          <w:szCs w:val="24"/>
          <w:lang w:val="en-US" w:eastAsia="zh-CN"/>
        </w:rPr>
        <w:t>第</w:t>
      </w:r>
      <w:r>
        <w:rPr>
          <w:iCs/>
          <w:szCs w:val="24"/>
          <w:lang w:val="en-GB" w:eastAsia="zh-CN"/>
        </w:rPr>
        <w:t>2.1.5</w:t>
      </w:r>
      <w:r>
        <w:rPr>
          <w:rFonts w:hint="eastAsia"/>
          <w:iCs/>
          <w:szCs w:val="24"/>
          <w:lang w:val="en-US" w:eastAsia="zh-CN"/>
        </w:rPr>
        <w:t>节</w:t>
      </w:r>
      <w:r>
        <w:rPr>
          <w:iCs/>
          <w:szCs w:val="24"/>
          <w:lang w:val="en-GB" w:eastAsia="zh-CN"/>
        </w:rPr>
        <w:t>中描述的算法将</w:t>
      </w:r>
      <w:r>
        <w:rPr>
          <w:i/>
          <w:lang w:val="en-GB" w:eastAsia="zh-CN"/>
        </w:rPr>
        <w:t>F</w:t>
      </w:r>
      <w:r>
        <w:rPr>
          <w:i/>
          <w:position w:val="-4"/>
          <w:sz w:val="20"/>
          <w:lang w:val="en-GB" w:eastAsia="zh-CN"/>
        </w:rPr>
        <w:t>noise</w:t>
      </w:r>
      <w:r>
        <w:rPr>
          <w:iCs/>
          <w:szCs w:val="24"/>
          <w:lang w:val="en-GB" w:eastAsia="zh-CN"/>
        </w:rPr>
        <w:t>映射到</w:t>
      </w:r>
      <w:r>
        <w:rPr>
          <w:rFonts w:hint="eastAsia"/>
          <w:iCs/>
          <w:szCs w:val="24"/>
          <w:lang w:val="en-US" w:eastAsia="zh-CN"/>
        </w:rPr>
        <w:t>音高</w:t>
      </w:r>
      <w:r>
        <w:rPr>
          <w:iCs/>
          <w:szCs w:val="24"/>
          <w:lang w:val="en-GB" w:eastAsia="zh-CN"/>
        </w:rPr>
        <w:t>域。</w:t>
      </w:r>
    </w:p>
    <w:p w14:paraId="12E09235" w14:textId="77777777" w:rsidR="00D92FDE" w:rsidRDefault="00D92FDE" w:rsidP="00D92FDE">
      <w:pPr>
        <w:ind w:firstLineChars="200" w:firstLine="480"/>
        <w:rPr>
          <w:lang w:val="en-GB" w:eastAsia="zh-CN"/>
        </w:rPr>
      </w:pPr>
      <w:r>
        <w:rPr>
          <w:szCs w:val="24"/>
          <w:lang w:val="en-GB" w:eastAsia="zh-CN"/>
        </w:rPr>
        <w:t>该算法的输出</w:t>
      </w:r>
      <w:r>
        <w:rPr>
          <w:i/>
          <w:lang w:val="en-GB" w:eastAsia="zh-CN"/>
        </w:rPr>
        <w:t>P</w:t>
      </w:r>
      <w:r>
        <w:rPr>
          <w:i/>
          <w:position w:val="-4"/>
          <w:sz w:val="20"/>
          <w:lang w:val="en-GB" w:eastAsia="zh-CN"/>
        </w:rPr>
        <w:t>noise</w:t>
      </w:r>
      <w:r>
        <w:rPr>
          <w:iCs/>
          <w:lang w:val="en-GB" w:eastAsia="zh-CN"/>
        </w:rPr>
        <w:t>[</w:t>
      </w:r>
      <w:r>
        <w:rPr>
          <w:i/>
          <w:lang w:val="en-GB" w:eastAsia="zh-CN"/>
        </w:rPr>
        <w:t>n,</w:t>
      </w:r>
      <w:r>
        <w:rPr>
          <w:rFonts w:ascii="Tms Rmn" w:hAnsi="Tms Rmn"/>
          <w:i/>
          <w:sz w:val="12"/>
          <w:lang w:val="en-GB" w:eastAsia="zh-CN"/>
        </w:rPr>
        <w:t> </w:t>
      </w:r>
      <w:r>
        <w:rPr>
          <w:i/>
          <w:lang w:val="en-GB" w:eastAsia="zh-CN"/>
        </w:rPr>
        <w:t>k</w:t>
      </w:r>
      <w:r>
        <w:rPr>
          <w:iCs/>
          <w:lang w:val="en-GB" w:eastAsia="zh-CN"/>
        </w:rPr>
        <w:t>]</w:t>
      </w:r>
      <w:r>
        <w:rPr>
          <w:szCs w:val="24"/>
          <w:lang w:val="en-GB" w:eastAsia="zh-CN"/>
        </w:rPr>
        <w:t>被称为</w:t>
      </w:r>
      <w:r>
        <w:rPr>
          <w:rFonts w:ascii="STKaiti" w:eastAsia="STKaiti" w:hAnsi="STKaiti" w:cs="STKaiti" w:hint="eastAsia"/>
          <w:szCs w:val="24"/>
          <w:lang w:val="en-GB" w:eastAsia="zh-CN"/>
        </w:rPr>
        <w:t>“噪声模式”</w:t>
      </w:r>
      <w:r>
        <w:rPr>
          <w:szCs w:val="24"/>
          <w:lang w:val="en-GB" w:eastAsia="zh-CN"/>
        </w:rPr>
        <w:t>。</w:t>
      </w:r>
    </w:p>
    <w:p w14:paraId="4C55C702" w14:textId="77777777" w:rsidR="00D92FDE" w:rsidRDefault="00D92FDE" w:rsidP="00D92FDE">
      <w:pPr>
        <w:pStyle w:val="Heading1"/>
        <w:rPr>
          <w:lang w:val="en-GB" w:eastAsia="zh-CN"/>
        </w:rPr>
      </w:pPr>
      <w:bookmarkStart w:id="451" w:name="_Toc411998557"/>
      <w:bookmarkStart w:id="452" w:name="_Toc133255937"/>
      <w:bookmarkStart w:id="453" w:name="_Toc133300990"/>
      <w:bookmarkStart w:id="454" w:name="_Toc425054136"/>
      <w:bookmarkStart w:id="455" w:name="_Toc414873010"/>
      <w:bookmarkStart w:id="456" w:name="_Toc415385242"/>
      <w:bookmarkStart w:id="457" w:name="_Toc160808272"/>
      <w:r>
        <w:rPr>
          <w:lang w:val="en-GB" w:eastAsia="zh-CN"/>
        </w:rPr>
        <w:lastRenderedPageBreak/>
        <w:t>4</w:t>
      </w:r>
      <w:r>
        <w:rPr>
          <w:lang w:val="en-GB" w:eastAsia="zh-CN"/>
        </w:rPr>
        <w:tab/>
      </w:r>
      <w:bookmarkEnd w:id="451"/>
      <w:bookmarkEnd w:id="452"/>
      <w:bookmarkEnd w:id="453"/>
      <w:bookmarkEnd w:id="454"/>
      <w:bookmarkEnd w:id="455"/>
      <w:bookmarkEnd w:id="456"/>
      <w:r>
        <w:rPr>
          <w:lang w:val="en-GB" w:eastAsia="zh-CN"/>
        </w:rPr>
        <w:t>模型输出变量的计算</w:t>
      </w:r>
      <w:bookmarkEnd w:id="457"/>
    </w:p>
    <w:p w14:paraId="11C063B5" w14:textId="77777777" w:rsidR="00D92FDE" w:rsidRDefault="00D92FDE" w:rsidP="00D92FDE">
      <w:pPr>
        <w:pStyle w:val="Heading2"/>
        <w:rPr>
          <w:lang w:val="en-GB" w:eastAsia="zh-CN"/>
        </w:rPr>
      </w:pPr>
      <w:bookmarkStart w:id="458" w:name="_Toc133255938"/>
      <w:bookmarkStart w:id="459" w:name="_Toc133300991"/>
      <w:bookmarkStart w:id="460" w:name="_Toc425054137"/>
      <w:bookmarkStart w:id="461" w:name="_Toc415385243"/>
      <w:bookmarkStart w:id="462" w:name="_Toc411998558"/>
      <w:bookmarkStart w:id="463" w:name="_Toc414873011"/>
      <w:bookmarkStart w:id="464" w:name="_Toc160808273"/>
      <w:r>
        <w:rPr>
          <w:lang w:val="en-GB" w:eastAsia="zh-CN"/>
        </w:rPr>
        <w:t>4.1</w:t>
      </w:r>
      <w:r>
        <w:rPr>
          <w:lang w:val="en-GB" w:eastAsia="zh-CN"/>
        </w:rPr>
        <w:tab/>
      </w:r>
      <w:bookmarkEnd w:id="458"/>
      <w:bookmarkEnd w:id="459"/>
      <w:bookmarkEnd w:id="460"/>
      <w:bookmarkEnd w:id="461"/>
      <w:bookmarkEnd w:id="462"/>
      <w:bookmarkEnd w:id="463"/>
      <w:r>
        <w:rPr>
          <w:rFonts w:hint="eastAsia"/>
          <w:szCs w:val="24"/>
          <w:lang w:val="en-GB" w:eastAsia="zh-CN"/>
        </w:rPr>
        <w:t>概述</w:t>
      </w:r>
      <w:bookmarkEnd w:id="464"/>
    </w:p>
    <w:p w14:paraId="1CBDD146" w14:textId="77777777" w:rsidR="00D92FDE" w:rsidRDefault="00D92FDE" w:rsidP="00D92FDE">
      <w:pPr>
        <w:pStyle w:val="TableNo"/>
        <w:rPr>
          <w:lang w:val="en-GB" w:eastAsia="zh-CN"/>
        </w:rPr>
      </w:pPr>
      <w:r>
        <w:rPr>
          <w:rFonts w:hint="eastAsia"/>
          <w:lang w:val="en-GB" w:eastAsia="zh-CN"/>
        </w:rPr>
        <w:t>表</w:t>
      </w:r>
      <w:r>
        <w:rPr>
          <w:lang w:val="en-GB" w:eastAsia="zh-CN"/>
        </w:rPr>
        <w:t>9</w:t>
      </w:r>
    </w:p>
    <w:p w14:paraId="39123EF3" w14:textId="77777777" w:rsidR="00D92FDE" w:rsidRDefault="00D92FDE" w:rsidP="00D92FDE">
      <w:pPr>
        <w:pStyle w:val="Tabletitle"/>
        <w:ind w:firstLine="442"/>
        <w:rPr>
          <w:lang w:val="en-GB" w:eastAsia="zh-CN"/>
        </w:rPr>
      </w:pPr>
      <w:r>
        <w:rPr>
          <w:szCs w:val="24"/>
          <w:lang w:val="en-GB" w:eastAsia="zh-CN"/>
        </w:rPr>
        <w:t>用于预测基本音频质量的模型输出变量</w:t>
      </w:r>
      <w:r>
        <w:rPr>
          <w:rFonts w:hint="eastAsia"/>
          <w:szCs w:val="24"/>
          <w:lang w:val="en-US" w:eastAsia="zh-CN"/>
        </w:rPr>
        <w:t>概览</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442"/>
        <w:gridCol w:w="1743"/>
        <w:gridCol w:w="1356"/>
        <w:gridCol w:w="1549"/>
        <w:gridCol w:w="1549"/>
      </w:tblGrid>
      <w:tr w:rsidR="00D92FDE" w14:paraId="5E3A12D4" w14:textId="77777777" w:rsidTr="00805498">
        <w:trPr>
          <w:trHeight w:val="247"/>
          <w:tblHeader/>
          <w:jc w:val="center"/>
        </w:trPr>
        <w:tc>
          <w:tcPr>
            <w:tcW w:w="3442" w:type="dxa"/>
          </w:tcPr>
          <w:p w14:paraId="0C05C5ED" w14:textId="77777777" w:rsidR="00D92FDE" w:rsidRDefault="00D92FDE" w:rsidP="00805498">
            <w:pPr>
              <w:pStyle w:val="Tablehead"/>
              <w:ind w:firstLine="362"/>
              <w:rPr>
                <w:sz w:val="20"/>
                <w:lang w:eastAsia="zh-CN"/>
              </w:rPr>
            </w:pPr>
            <w:r>
              <w:rPr>
                <w:sz w:val="20"/>
                <w:lang w:eastAsia="zh-CN"/>
              </w:rPr>
              <w:t>模型输出变量（</w:t>
            </w:r>
            <w:r>
              <w:rPr>
                <w:sz w:val="20"/>
                <w:lang w:eastAsia="zh-CN"/>
              </w:rPr>
              <w:t>MOV</w:t>
            </w:r>
            <w:r>
              <w:rPr>
                <w:sz w:val="20"/>
                <w:lang w:eastAsia="zh-CN"/>
              </w:rPr>
              <w:t>）</w:t>
            </w:r>
          </w:p>
        </w:tc>
        <w:tc>
          <w:tcPr>
            <w:tcW w:w="3099" w:type="dxa"/>
            <w:gridSpan w:val="2"/>
          </w:tcPr>
          <w:p w14:paraId="5486B9D0" w14:textId="77777777" w:rsidR="00D92FDE" w:rsidRDefault="00D92FDE" w:rsidP="00805498">
            <w:pPr>
              <w:pStyle w:val="Tablehead"/>
              <w:ind w:firstLine="362"/>
              <w:rPr>
                <w:sz w:val="20"/>
              </w:rPr>
            </w:pPr>
            <w:r>
              <w:rPr>
                <w:sz w:val="20"/>
              </w:rPr>
              <w:t>计算</w:t>
            </w:r>
            <w:r>
              <w:rPr>
                <w:rFonts w:hint="eastAsia"/>
                <w:sz w:val="20"/>
                <w:lang w:val="en-US" w:eastAsia="zh-CN"/>
              </w:rPr>
              <w:t>采用的</w:t>
            </w:r>
            <w:r>
              <w:rPr>
                <w:rFonts w:hint="eastAsia"/>
                <w:sz w:val="20"/>
                <w:lang w:eastAsia="zh-CN"/>
              </w:rPr>
              <w:t>人耳模型</w:t>
            </w:r>
          </w:p>
        </w:tc>
        <w:tc>
          <w:tcPr>
            <w:tcW w:w="3098" w:type="dxa"/>
            <w:gridSpan w:val="2"/>
          </w:tcPr>
          <w:p w14:paraId="4F933A8D" w14:textId="77777777" w:rsidR="00D92FDE" w:rsidRDefault="00D92FDE" w:rsidP="00805498">
            <w:pPr>
              <w:pStyle w:val="Tablehead"/>
              <w:ind w:firstLine="362"/>
              <w:rPr>
                <w:sz w:val="20"/>
              </w:rPr>
            </w:pPr>
            <w:r>
              <w:rPr>
                <w:rFonts w:hint="eastAsia"/>
                <w:sz w:val="20"/>
                <w:lang w:val="en-US" w:eastAsia="zh-CN"/>
              </w:rPr>
              <w:t>所</w:t>
            </w:r>
            <w:r>
              <w:rPr>
                <w:sz w:val="20"/>
              </w:rPr>
              <w:t>用版本</w:t>
            </w:r>
          </w:p>
        </w:tc>
      </w:tr>
      <w:tr w:rsidR="00D92FDE" w14:paraId="1F41BB1C" w14:textId="77777777" w:rsidTr="00805498">
        <w:trPr>
          <w:trHeight w:val="247"/>
          <w:tblHeader/>
          <w:jc w:val="center"/>
        </w:trPr>
        <w:tc>
          <w:tcPr>
            <w:tcW w:w="3442" w:type="dxa"/>
          </w:tcPr>
          <w:p w14:paraId="74F14686" w14:textId="77777777" w:rsidR="00D92FDE" w:rsidRPr="002808A5" w:rsidRDefault="00D92FDE" w:rsidP="00805498">
            <w:pPr>
              <w:pStyle w:val="Tablehead"/>
              <w:rPr>
                <w:sz w:val="20"/>
              </w:rPr>
            </w:pPr>
          </w:p>
        </w:tc>
        <w:tc>
          <w:tcPr>
            <w:tcW w:w="1743" w:type="dxa"/>
          </w:tcPr>
          <w:p w14:paraId="672B7804" w14:textId="77777777" w:rsidR="00D92FDE" w:rsidRPr="002808A5" w:rsidRDefault="00D92FDE" w:rsidP="00805498">
            <w:pPr>
              <w:pStyle w:val="Tablehead"/>
              <w:rPr>
                <w:sz w:val="20"/>
                <w:lang w:eastAsia="zh-CN"/>
              </w:rPr>
            </w:pPr>
            <w:r w:rsidRPr="002808A5">
              <w:rPr>
                <w:sz w:val="20"/>
                <w:lang w:eastAsia="zh-CN"/>
              </w:rPr>
              <w:t>快速傅里叶</w:t>
            </w:r>
            <w:r w:rsidRPr="002808A5">
              <w:rPr>
                <w:rFonts w:hint="eastAsia"/>
                <w:sz w:val="20"/>
                <w:lang w:eastAsia="zh-CN"/>
              </w:rPr>
              <w:t>变</w:t>
            </w:r>
            <w:r w:rsidRPr="002808A5">
              <w:rPr>
                <w:sz w:val="20"/>
                <w:lang w:eastAsia="zh-CN"/>
              </w:rPr>
              <w:t>换（</w:t>
            </w:r>
            <w:r w:rsidRPr="002808A5">
              <w:rPr>
                <w:rFonts w:hint="eastAsia"/>
                <w:sz w:val="20"/>
                <w:lang w:eastAsia="zh-CN"/>
              </w:rPr>
              <w:t>FFT</w:t>
            </w:r>
            <w:r w:rsidRPr="002808A5">
              <w:rPr>
                <w:sz w:val="20"/>
                <w:lang w:eastAsia="zh-CN"/>
              </w:rPr>
              <w:t>）</w:t>
            </w:r>
          </w:p>
        </w:tc>
        <w:tc>
          <w:tcPr>
            <w:tcW w:w="1356" w:type="dxa"/>
          </w:tcPr>
          <w:p w14:paraId="09A81CAE" w14:textId="77777777" w:rsidR="00D92FDE" w:rsidRPr="002808A5" w:rsidRDefault="00D92FDE" w:rsidP="00805498">
            <w:pPr>
              <w:pStyle w:val="Tablehead"/>
              <w:rPr>
                <w:sz w:val="20"/>
              </w:rPr>
            </w:pPr>
            <w:r w:rsidRPr="002808A5">
              <w:rPr>
                <w:sz w:val="20"/>
              </w:rPr>
              <w:t>滤波器组</w:t>
            </w:r>
          </w:p>
        </w:tc>
        <w:tc>
          <w:tcPr>
            <w:tcW w:w="1549" w:type="dxa"/>
          </w:tcPr>
          <w:p w14:paraId="1160EFEB" w14:textId="77777777" w:rsidR="00D92FDE" w:rsidRPr="002808A5" w:rsidRDefault="00D92FDE" w:rsidP="00805498">
            <w:pPr>
              <w:pStyle w:val="Tablehead"/>
              <w:rPr>
                <w:sz w:val="20"/>
              </w:rPr>
            </w:pPr>
            <w:r w:rsidRPr="002808A5">
              <w:rPr>
                <w:sz w:val="20"/>
              </w:rPr>
              <w:t>基</w:t>
            </w:r>
            <w:r w:rsidRPr="002808A5">
              <w:rPr>
                <w:rFonts w:hint="eastAsia"/>
                <w:sz w:val="20"/>
              </w:rPr>
              <w:t>本</w:t>
            </w:r>
          </w:p>
        </w:tc>
        <w:tc>
          <w:tcPr>
            <w:tcW w:w="1549" w:type="dxa"/>
          </w:tcPr>
          <w:p w14:paraId="4EE0C065" w14:textId="77777777" w:rsidR="00D92FDE" w:rsidRPr="002808A5" w:rsidRDefault="00D92FDE" w:rsidP="00805498">
            <w:pPr>
              <w:pStyle w:val="Tablehead"/>
              <w:rPr>
                <w:sz w:val="20"/>
              </w:rPr>
            </w:pPr>
            <w:r w:rsidRPr="002808A5">
              <w:rPr>
                <w:rFonts w:hint="eastAsia"/>
                <w:sz w:val="20"/>
              </w:rPr>
              <w:t>高级</w:t>
            </w:r>
          </w:p>
        </w:tc>
      </w:tr>
      <w:tr w:rsidR="00D92FDE" w14:paraId="528AAE97" w14:textId="77777777" w:rsidTr="00805498">
        <w:trPr>
          <w:trHeight w:val="247"/>
          <w:jc w:val="center"/>
        </w:trPr>
        <w:tc>
          <w:tcPr>
            <w:tcW w:w="3442" w:type="dxa"/>
          </w:tcPr>
          <w:p w14:paraId="37B3E189" w14:textId="77777777" w:rsidR="00D92FDE" w:rsidRDefault="00D92FDE" w:rsidP="00805498">
            <w:pPr>
              <w:pStyle w:val="Tabletext"/>
              <w:ind w:firstLine="360"/>
              <w:rPr>
                <w:sz w:val="20"/>
              </w:rPr>
            </w:pPr>
            <w:r>
              <w:rPr>
                <w:sz w:val="20"/>
              </w:rPr>
              <w:t>WinModDiff1</w:t>
            </w:r>
            <w:r>
              <w:rPr>
                <w:position w:val="-4"/>
                <w:sz w:val="20"/>
              </w:rPr>
              <w:t>B</w:t>
            </w:r>
          </w:p>
        </w:tc>
        <w:tc>
          <w:tcPr>
            <w:tcW w:w="1743" w:type="dxa"/>
          </w:tcPr>
          <w:p w14:paraId="0AE01FBC" w14:textId="77777777" w:rsidR="00D92FDE" w:rsidRDefault="00D92FDE" w:rsidP="00805498">
            <w:pPr>
              <w:pStyle w:val="Tabletext"/>
              <w:ind w:firstLine="360"/>
              <w:jc w:val="center"/>
              <w:rPr>
                <w:sz w:val="20"/>
              </w:rPr>
            </w:pPr>
            <w:r>
              <w:rPr>
                <w:sz w:val="20"/>
              </w:rPr>
              <w:t>是</w:t>
            </w:r>
          </w:p>
        </w:tc>
        <w:tc>
          <w:tcPr>
            <w:tcW w:w="1356" w:type="dxa"/>
          </w:tcPr>
          <w:p w14:paraId="532E3667"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2EE9F5B8" w14:textId="77777777" w:rsidR="00D92FDE" w:rsidRDefault="00D92FDE" w:rsidP="00805498">
            <w:pPr>
              <w:pStyle w:val="Tabletext"/>
              <w:ind w:firstLine="360"/>
              <w:jc w:val="center"/>
              <w:rPr>
                <w:sz w:val="20"/>
              </w:rPr>
            </w:pPr>
            <w:r>
              <w:rPr>
                <w:sz w:val="20"/>
              </w:rPr>
              <w:t>是</w:t>
            </w:r>
          </w:p>
        </w:tc>
        <w:tc>
          <w:tcPr>
            <w:tcW w:w="1549" w:type="dxa"/>
          </w:tcPr>
          <w:p w14:paraId="608467B0" w14:textId="77777777" w:rsidR="00D92FDE" w:rsidRDefault="00D92FDE" w:rsidP="00805498">
            <w:pPr>
              <w:pStyle w:val="Tabletext"/>
              <w:ind w:firstLine="360"/>
              <w:jc w:val="center"/>
              <w:rPr>
                <w:sz w:val="20"/>
              </w:rPr>
            </w:pPr>
            <w:r>
              <w:rPr>
                <w:rFonts w:hint="eastAsia"/>
                <w:sz w:val="20"/>
                <w:lang w:eastAsia="zh-CN"/>
              </w:rPr>
              <w:t>否</w:t>
            </w:r>
          </w:p>
        </w:tc>
      </w:tr>
      <w:tr w:rsidR="00D92FDE" w14:paraId="0C4023EB" w14:textId="77777777" w:rsidTr="00805498">
        <w:trPr>
          <w:trHeight w:val="247"/>
          <w:jc w:val="center"/>
        </w:trPr>
        <w:tc>
          <w:tcPr>
            <w:tcW w:w="3442" w:type="dxa"/>
          </w:tcPr>
          <w:p w14:paraId="2D58C706" w14:textId="77777777" w:rsidR="00D92FDE" w:rsidRDefault="00D92FDE" w:rsidP="00805498">
            <w:pPr>
              <w:pStyle w:val="Tabletext"/>
              <w:ind w:firstLine="360"/>
              <w:rPr>
                <w:sz w:val="20"/>
              </w:rPr>
            </w:pPr>
            <w:r>
              <w:rPr>
                <w:sz w:val="20"/>
              </w:rPr>
              <w:t>AvgModDiff1</w:t>
            </w:r>
            <w:r>
              <w:rPr>
                <w:position w:val="-4"/>
                <w:sz w:val="20"/>
              </w:rPr>
              <w:t>B</w:t>
            </w:r>
          </w:p>
        </w:tc>
        <w:tc>
          <w:tcPr>
            <w:tcW w:w="1743" w:type="dxa"/>
          </w:tcPr>
          <w:p w14:paraId="41D807CC" w14:textId="77777777" w:rsidR="00D92FDE" w:rsidRDefault="00D92FDE" w:rsidP="00805498">
            <w:pPr>
              <w:pStyle w:val="Tabletext"/>
              <w:ind w:firstLine="360"/>
              <w:jc w:val="center"/>
              <w:rPr>
                <w:sz w:val="20"/>
              </w:rPr>
            </w:pPr>
            <w:r>
              <w:rPr>
                <w:sz w:val="20"/>
              </w:rPr>
              <w:t>是</w:t>
            </w:r>
          </w:p>
        </w:tc>
        <w:tc>
          <w:tcPr>
            <w:tcW w:w="1356" w:type="dxa"/>
          </w:tcPr>
          <w:p w14:paraId="17AFF60D"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547F1B80" w14:textId="77777777" w:rsidR="00D92FDE" w:rsidRDefault="00D92FDE" w:rsidP="00805498">
            <w:pPr>
              <w:pStyle w:val="Tabletext"/>
              <w:ind w:firstLine="360"/>
              <w:jc w:val="center"/>
              <w:rPr>
                <w:sz w:val="20"/>
              </w:rPr>
            </w:pPr>
            <w:r>
              <w:rPr>
                <w:sz w:val="20"/>
              </w:rPr>
              <w:t>是</w:t>
            </w:r>
          </w:p>
        </w:tc>
        <w:tc>
          <w:tcPr>
            <w:tcW w:w="1549" w:type="dxa"/>
          </w:tcPr>
          <w:p w14:paraId="2B4EE1FB" w14:textId="77777777" w:rsidR="00D92FDE" w:rsidRDefault="00D92FDE" w:rsidP="00805498">
            <w:pPr>
              <w:pStyle w:val="Tabletext"/>
              <w:ind w:firstLine="360"/>
              <w:jc w:val="center"/>
              <w:rPr>
                <w:sz w:val="20"/>
              </w:rPr>
            </w:pPr>
            <w:r>
              <w:rPr>
                <w:rFonts w:hint="eastAsia"/>
                <w:sz w:val="20"/>
                <w:lang w:eastAsia="zh-CN"/>
              </w:rPr>
              <w:t>否</w:t>
            </w:r>
          </w:p>
        </w:tc>
      </w:tr>
      <w:tr w:rsidR="00D92FDE" w14:paraId="790D9BB2" w14:textId="77777777" w:rsidTr="00805498">
        <w:trPr>
          <w:trHeight w:val="247"/>
          <w:jc w:val="center"/>
        </w:trPr>
        <w:tc>
          <w:tcPr>
            <w:tcW w:w="3442" w:type="dxa"/>
          </w:tcPr>
          <w:p w14:paraId="13AE97A9" w14:textId="77777777" w:rsidR="00D92FDE" w:rsidRDefault="00D92FDE" w:rsidP="00805498">
            <w:pPr>
              <w:pStyle w:val="Tabletext"/>
              <w:ind w:firstLine="360"/>
              <w:rPr>
                <w:sz w:val="20"/>
              </w:rPr>
            </w:pPr>
            <w:r>
              <w:rPr>
                <w:sz w:val="20"/>
              </w:rPr>
              <w:t>AvgModDiff2</w:t>
            </w:r>
            <w:r>
              <w:rPr>
                <w:position w:val="-4"/>
                <w:sz w:val="20"/>
              </w:rPr>
              <w:t>B</w:t>
            </w:r>
          </w:p>
        </w:tc>
        <w:tc>
          <w:tcPr>
            <w:tcW w:w="1743" w:type="dxa"/>
          </w:tcPr>
          <w:p w14:paraId="2BFCE518" w14:textId="77777777" w:rsidR="00D92FDE" w:rsidRDefault="00D92FDE" w:rsidP="00805498">
            <w:pPr>
              <w:pStyle w:val="Tabletext"/>
              <w:ind w:firstLine="360"/>
              <w:jc w:val="center"/>
              <w:rPr>
                <w:sz w:val="20"/>
              </w:rPr>
            </w:pPr>
            <w:r>
              <w:rPr>
                <w:sz w:val="20"/>
              </w:rPr>
              <w:t>是</w:t>
            </w:r>
          </w:p>
        </w:tc>
        <w:tc>
          <w:tcPr>
            <w:tcW w:w="1356" w:type="dxa"/>
          </w:tcPr>
          <w:p w14:paraId="1FED9420"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78585142" w14:textId="77777777" w:rsidR="00D92FDE" w:rsidRDefault="00D92FDE" w:rsidP="00805498">
            <w:pPr>
              <w:pStyle w:val="Tabletext"/>
              <w:ind w:firstLine="360"/>
              <w:jc w:val="center"/>
              <w:rPr>
                <w:sz w:val="20"/>
              </w:rPr>
            </w:pPr>
            <w:r>
              <w:rPr>
                <w:sz w:val="20"/>
              </w:rPr>
              <w:t>是</w:t>
            </w:r>
          </w:p>
        </w:tc>
        <w:tc>
          <w:tcPr>
            <w:tcW w:w="1549" w:type="dxa"/>
          </w:tcPr>
          <w:p w14:paraId="6F3255AC" w14:textId="77777777" w:rsidR="00D92FDE" w:rsidRDefault="00D92FDE" w:rsidP="00805498">
            <w:pPr>
              <w:pStyle w:val="Tabletext"/>
              <w:ind w:firstLine="360"/>
              <w:jc w:val="center"/>
              <w:rPr>
                <w:sz w:val="20"/>
              </w:rPr>
            </w:pPr>
            <w:r>
              <w:rPr>
                <w:rFonts w:hint="eastAsia"/>
                <w:sz w:val="20"/>
                <w:lang w:eastAsia="zh-CN"/>
              </w:rPr>
              <w:t>否</w:t>
            </w:r>
          </w:p>
        </w:tc>
      </w:tr>
      <w:tr w:rsidR="00D92FDE" w14:paraId="56E669FF" w14:textId="77777777" w:rsidTr="00805498">
        <w:trPr>
          <w:trHeight w:val="262"/>
          <w:jc w:val="center"/>
        </w:trPr>
        <w:tc>
          <w:tcPr>
            <w:tcW w:w="3442" w:type="dxa"/>
          </w:tcPr>
          <w:p w14:paraId="1A1AF161" w14:textId="77777777" w:rsidR="00D92FDE" w:rsidRDefault="00D92FDE" w:rsidP="00805498">
            <w:pPr>
              <w:pStyle w:val="Tabletext"/>
              <w:ind w:firstLine="360"/>
              <w:rPr>
                <w:sz w:val="20"/>
              </w:rPr>
            </w:pPr>
            <w:r>
              <w:rPr>
                <w:sz w:val="20"/>
              </w:rPr>
              <w:t>RmsModDiff</w:t>
            </w:r>
            <w:r>
              <w:rPr>
                <w:position w:val="-4"/>
                <w:sz w:val="20"/>
              </w:rPr>
              <w:t>A</w:t>
            </w:r>
          </w:p>
        </w:tc>
        <w:tc>
          <w:tcPr>
            <w:tcW w:w="1743" w:type="dxa"/>
          </w:tcPr>
          <w:p w14:paraId="16AAD781" w14:textId="77777777" w:rsidR="00D92FDE" w:rsidRDefault="00D92FDE" w:rsidP="00805498">
            <w:pPr>
              <w:pStyle w:val="Tabletext"/>
              <w:ind w:firstLine="360"/>
              <w:jc w:val="center"/>
              <w:rPr>
                <w:sz w:val="20"/>
              </w:rPr>
            </w:pPr>
            <w:r>
              <w:rPr>
                <w:rFonts w:hint="eastAsia"/>
                <w:sz w:val="20"/>
                <w:lang w:eastAsia="zh-CN"/>
              </w:rPr>
              <w:t>否</w:t>
            </w:r>
          </w:p>
        </w:tc>
        <w:tc>
          <w:tcPr>
            <w:tcW w:w="1356" w:type="dxa"/>
          </w:tcPr>
          <w:p w14:paraId="331A2B5C" w14:textId="77777777" w:rsidR="00D92FDE" w:rsidRDefault="00D92FDE" w:rsidP="00805498">
            <w:pPr>
              <w:pStyle w:val="Tabletext"/>
              <w:ind w:firstLine="360"/>
              <w:jc w:val="center"/>
              <w:rPr>
                <w:sz w:val="20"/>
              </w:rPr>
            </w:pPr>
            <w:r>
              <w:rPr>
                <w:sz w:val="20"/>
              </w:rPr>
              <w:t>是</w:t>
            </w:r>
          </w:p>
        </w:tc>
        <w:tc>
          <w:tcPr>
            <w:tcW w:w="1549" w:type="dxa"/>
          </w:tcPr>
          <w:p w14:paraId="0DFE2471"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69C8C97B" w14:textId="77777777" w:rsidR="00D92FDE" w:rsidRDefault="00D92FDE" w:rsidP="00805498">
            <w:pPr>
              <w:pStyle w:val="Tabletext"/>
              <w:ind w:firstLine="360"/>
              <w:jc w:val="center"/>
              <w:rPr>
                <w:sz w:val="20"/>
              </w:rPr>
            </w:pPr>
            <w:r>
              <w:rPr>
                <w:sz w:val="20"/>
              </w:rPr>
              <w:t>是</w:t>
            </w:r>
          </w:p>
        </w:tc>
      </w:tr>
      <w:tr w:rsidR="00D92FDE" w14:paraId="08B8B507" w14:textId="77777777" w:rsidTr="00805498">
        <w:trPr>
          <w:trHeight w:val="247"/>
          <w:jc w:val="center"/>
        </w:trPr>
        <w:tc>
          <w:tcPr>
            <w:tcW w:w="3442" w:type="dxa"/>
          </w:tcPr>
          <w:p w14:paraId="607D2E35" w14:textId="77777777" w:rsidR="00D92FDE" w:rsidRDefault="00D92FDE" w:rsidP="00805498">
            <w:pPr>
              <w:pStyle w:val="Tabletext"/>
              <w:ind w:firstLine="360"/>
              <w:rPr>
                <w:sz w:val="20"/>
              </w:rPr>
            </w:pPr>
            <w:r>
              <w:rPr>
                <w:sz w:val="20"/>
              </w:rPr>
              <w:t>RmsNoiseLoud</w:t>
            </w:r>
            <w:r>
              <w:rPr>
                <w:position w:val="-4"/>
                <w:sz w:val="20"/>
              </w:rPr>
              <w:t>B</w:t>
            </w:r>
          </w:p>
        </w:tc>
        <w:tc>
          <w:tcPr>
            <w:tcW w:w="1743" w:type="dxa"/>
          </w:tcPr>
          <w:p w14:paraId="3D62878A" w14:textId="77777777" w:rsidR="00D92FDE" w:rsidRDefault="00D92FDE" w:rsidP="00805498">
            <w:pPr>
              <w:pStyle w:val="Tabletext"/>
              <w:ind w:firstLine="360"/>
              <w:jc w:val="center"/>
              <w:rPr>
                <w:sz w:val="20"/>
              </w:rPr>
            </w:pPr>
            <w:r>
              <w:rPr>
                <w:sz w:val="20"/>
              </w:rPr>
              <w:t>是</w:t>
            </w:r>
          </w:p>
        </w:tc>
        <w:tc>
          <w:tcPr>
            <w:tcW w:w="1356" w:type="dxa"/>
          </w:tcPr>
          <w:p w14:paraId="07F67C46"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160A3351" w14:textId="77777777" w:rsidR="00D92FDE" w:rsidRDefault="00D92FDE" w:rsidP="00805498">
            <w:pPr>
              <w:pStyle w:val="Tabletext"/>
              <w:ind w:firstLine="360"/>
              <w:jc w:val="center"/>
              <w:rPr>
                <w:sz w:val="20"/>
              </w:rPr>
            </w:pPr>
            <w:r>
              <w:rPr>
                <w:sz w:val="20"/>
              </w:rPr>
              <w:t>是</w:t>
            </w:r>
          </w:p>
        </w:tc>
        <w:tc>
          <w:tcPr>
            <w:tcW w:w="1549" w:type="dxa"/>
          </w:tcPr>
          <w:p w14:paraId="205F7282" w14:textId="77777777" w:rsidR="00D92FDE" w:rsidRDefault="00D92FDE" w:rsidP="00805498">
            <w:pPr>
              <w:pStyle w:val="Tabletext"/>
              <w:ind w:firstLine="360"/>
              <w:jc w:val="center"/>
              <w:rPr>
                <w:sz w:val="20"/>
              </w:rPr>
            </w:pPr>
            <w:r>
              <w:rPr>
                <w:rFonts w:hint="eastAsia"/>
                <w:sz w:val="20"/>
                <w:lang w:eastAsia="zh-CN"/>
              </w:rPr>
              <w:t>否</w:t>
            </w:r>
          </w:p>
        </w:tc>
      </w:tr>
      <w:tr w:rsidR="00D92FDE" w14:paraId="0413EC36" w14:textId="77777777" w:rsidTr="00805498">
        <w:trPr>
          <w:trHeight w:val="262"/>
          <w:jc w:val="center"/>
        </w:trPr>
        <w:tc>
          <w:tcPr>
            <w:tcW w:w="3442" w:type="dxa"/>
          </w:tcPr>
          <w:p w14:paraId="3105922E" w14:textId="77777777" w:rsidR="00D92FDE" w:rsidRDefault="00D92FDE" w:rsidP="00805498">
            <w:pPr>
              <w:pStyle w:val="Tabletext"/>
              <w:ind w:firstLine="360"/>
              <w:rPr>
                <w:sz w:val="20"/>
              </w:rPr>
            </w:pPr>
            <w:r>
              <w:rPr>
                <w:sz w:val="20"/>
              </w:rPr>
              <w:t>RmsNoiseLoudAsym</w:t>
            </w:r>
            <w:r>
              <w:rPr>
                <w:position w:val="-4"/>
                <w:sz w:val="20"/>
              </w:rPr>
              <w:t>A</w:t>
            </w:r>
          </w:p>
        </w:tc>
        <w:tc>
          <w:tcPr>
            <w:tcW w:w="1743" w:type="dxa"/>
          </w:tcPr>
          <w:p w14:paraId="3DC5B0E0" w14:textId="77777777" w:rsidR="00D92FDE" w:rsidRDefault="00D92FDE" w:rsidP="00805498">
            <w:pPr>
              <w:pStyle w:val="Tabletext"/>
              <w:ind w:firstLine="360"/>
              <w:jc w:val="center"/>
              <w:rPr>
                <w:sz w:val="20"/>
              </w:rPr>
            </w:pPr>
            <w:r>
              <w:rPr>
                <w:rFonts w:hint="eastAsia"/>
                <w:sz w:val="20"/>
                <w:lang w:eastAsia="zh-CN"/>
              </w:rPr>
              <w:t>否</w:t>
            </w:r>
          </w:p>
        </w:tc>
        <w:tc>
          <w:tcPr>
            <w:tcW w:w="1356" w:type="dxa"/>
          </w:tcPr>
          <w:p w14:paraId="641F43C2" w14:textId="77777777" w:rsidR="00D92FDE" w:rsidRDefault="00D92FDE" w:rsidP="00805498">
            <w:pPr>
              <w:pStyle w:val="Tabletext"/>
              <w:ind w:firstLine="360"/>
              <w:jc w:val="center"/>
              <w:rPr>
                <w:sz w:val="20"/>
              </w:rPr>
            </w:pPr>
            <w:r>
              <w:rPr>
                <w:sz w:val="20"/>
              </w:rPr>
              <w:t>是</w:t>
            </w:r>
          </w:p>
        </w:tc>
        <w:tc>
          <w:tcPr>
            <w:tcW w:w="1549" w:type="dxa"/>
          </w:tcPr>
          <w:p w14:paraId="1E776722"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65BC4E47" w14:textId="77777777" w:rsidR="00D92FDE" w:rsidRDefault="00D92FDE" w:rsidP="00805498">
            <w:pPr>
              <w:pStyle w:val="Tabletext"/>
              <w:ind w:firstLine="360"/>
              <w:jc w:val="center"/>
              <w:rPr>
                <w:sz w:val="20"/>
              </w:rPr>
            </w:pPr>
            <w:r>
              <w:rPr>
                <w:sz w:val="20"/>
              </w:rPr>
              <w:t>是</w:t>
            </w:r>
          </w:p>
        </w:tc>
      </w:tr>
      <w:tr w:rsidR="00D92FDE" w14:paraId="6B7685BA" w14:textId="77777777" w:rsidTr="00805498">
        <w:trPr>
          <w:trHeight w:val="262"/>
          <w:jc w:val="center"/>
        </w:trPr>
        <w:tc>
          <w:tcPr>
            <w:tcW w:w="3442" w:type="dxa"/>
          </w:tcPr>
          <w:p w14:paraId="0B59951C" w14:textId="77777777" w:rsidR="00D92FDE" w:rsidRDefault="00D92FDE" w:rsidP="00805498">
            <w:pPr>
              <w:pStyle w:val="Tabletext"/>
              <w:ind w:firstLine="360"/>
              <w:rPr>
                <w:sz w:val="20"/>
              </w:rPr>
            </w:pPr>
            <w:r>
              <w:rPr>
                <w:sz w:val="20"/>
              </w:rPr>
              <w:t>AvgLinDist</w:t>
            </w:r>
            <w:r>
              <w:rPr>
                <w:position w:val="-4"/>
                <w:sz w:val="20"/>
              </w:rPr>
              <w:t>A</w:t>
            </w:r>
          </w:p>
        </w:tc>
        <w:tc>
          <w:tcPr>
            <w:tcW w:w="1743" w:type="dxa"/>
          </w:tcPr>
          <w:p w14:paraId="06B9FD36" w14:textId="77777777" w:rsidR="00D92FDE" w:rsidRDefault="00D92FDE" w:rsidP="00805498">
            <w:pPr>
              <w:pStyle w:val="Tabletext"/>
              <w:ind w:firstLine="360"/>
              <w:jc w:val="center"/>
              <w:rPr>
                <w:sz w:val="20"/>
              </w:rPr>
            </w:pPr>
            <w:r>
              <w:rPr>
                <w:rFonts w:hint="eastAsia"/>
                <w:sz w:val="20"/>
                <w:lang w:eastAsia="zh-CN"/>
              </w:rPr>
              <w:t>否</w:t>
            </w:r>
          </w:p>
        </w:tc>
        <w:tc>
          <w:tcPr>
            <w:tcW w:w="1356" w:type="dxa"/>
          </w:tcPr>
          <w:p w14:paraId="2833B046" w14:textId="77777777" w:rsidR="00D92FDE" w:rsidRDefault="00D92FDE" w:rsidP="00805498">
            <w:pPr>
              <w:pStyle w:val="Tabletext"/>
              <w:ind w:firstLine="360"/>
              <w:jc w:val="center"/>
              <w:rPr>
                <w:sz w:val="20"/>
              </w:rPr>
            </w:pPr>
            <w:r>
              <w:rPr>
                <w:sz w:val="20"/>
              </w:rPr>
              <w:t>是</w:t>
            </w:r>
          </w:p>
        </w:tc>
        <w:tc>
          <w:tcPr>
            <w:tcW w:w="1549" w:type="dxa"/>
          </w:tcPr>
          <w:p w14:paraId="61FE34FC"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7043934B" w14:textId="77777777" w:rsidR="00D92FDE" w:rsidRDefault="00D92FDE" w:rsidP="00805498">
            <w:pPr>
              <w:pStyle w:val="Tabletext"/>
              <w:ind w:firstLine="360"/>
              <w:jc w:val="center"/>
              <w:rPr>
                <w:sz w:val="20"/>
              </w:rPr>
            </w:pPr>
            <w:r>
              <w:rPr>
                <w:sz w:val="20"/>
              </w:rPr>
              <w:t>是</w:t>
            </w:r>
          </w:p>
        </w:tc>
      </w:tr>
      <w:tr w:rsidR="00D92FDE" w14:paraId="5390E293" w14:textId="77777777" w:rsidTr="00805498">
        <w:trPr>
          <w:trHeight w:val="247"/>
          <w:jc w:val="center"/>
        </w:trPr>
        <w:tc>
          <w:tcPr>
            <w:tcW w:w="3442" w:type="dxa"/>
          </w:tcPr>
          <w:p w14:paraId="3CF5168C" w14:textId="77777777" w:rsidR="00D92FDE" w:rsidRDefault="00D92FDE" w:rsidP="00805498">
            <w:pPr>
              <w:pStyle w:val="Tabletext"/>
              <w:ind w:firstLine="360"/>
              <w:rPr>
                <w:sz w:val="20"/>
              </w:rPr>
            </w:pPr>
            <w:r>
              <w:rPr>
                <w:sz w:val="20"/>
              </w:rPr>
              <w:t>BandwidthRef</w:t>
            </w:r>
            <w:r>
              <w:rPr>
                <w:position w:val="-4"/>
                <w:sz w:val="20"/>
              </w:rPr>
              <w:t>B</w:t>
            </w:r>
          </w:p>
        </w:tc>
        <w:tc>
          <w:tcPr>
            <w:tcW w:w="1743" w:type="dxa"/>
          </w:tcPr>
          <w:p w14:paraId="216EDAF1" w14:textId="77777777" w:rsidR="00D92FDE" w:rsidRDefault="00D92FDE" w:rsidP="00805498">
            <w:pPr>
              <w:pStyle w:val="Tabletext"/>
              <w:ind w:firstLine="360"/>
              <w:jc w:val="center"/>
              <w:rPr>
                <w:sz w:val="20"/>
              </w:rPr>
            </w:pPr>
            <w:r>
              <w:rPr>
                <w:sz w:val="20"/>
              </w:rPr>
              <w:t>是</w:t>
            </w:r>
          </w:p>
        </w:tc>
        <w:tc>
          <w:tcPr>
            <w:tcW w:w="1356" w:type="dxa"/>
          </w:tcPr>
          <w:p w14:paraId="34D22079"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7C34A263" w14:textId="77777777" w:rsidR="00D92FDE" w:rsidRDefault="00D92FDE" w:rsidP="00805498">
            <w:pPr>
              <w:pStyle w:val="Tabletext"/>
              <w:ind w:firstLine="360"/>
              <w:jc w:val="center"/>
              <w:rPr>
                <w:sz w:val="20"/>
              </w:rPr>
            </w:pPr>
            <w:r>
              <w:rPr>
                <w:sz w:val="20"/>
              </w:rPr>
              <w:t>是</w:t>
            </w:r>
          </w:p>
        </w:tc>
        <w:tc>
          <w:tcPr>
            <w:tcW w:w="1549" w:type="dxa"/>
          </w:tcPr>
          <w:p w14:paraId="0A46A767" w14:textId="77777777" w:rsidR="00D92FDE" w:rsidRDefault="00D92FDE" w:rsidP="00805498">
            <w:pPr>
              <w:pStyle w:val="Tabletext"/>
              <w:ind w:firstLine="360"/>
              <w:jc w:val="center"/>
              <w:rPr>
                <w:sz w:val="20"/>
              </w:rPr>
            </w:pPr>
            <w:r>
              <w:rPr>
                <w:rFonts w:hint="eastAsia"/>
                <w:sz w:val="20"/>
                <w:lang w:eastAsia="zh-CN"/>
              </w:rPr>
              <w:t>否</w:t>
            </w:r>
          </w:p>
        </w:tc>
      </w:tr>
      <w:tr w:rsidR="00D92FDE" w14:paraId="25E5AE72" w14:textId="77777777" w:rsidTr="00805498">
        <w:trPr>
          <w:trHeight w:val="247"/>
          <w:jc w:val="center"/>
        </w:trPr>
        <w:tc>
          <w:tcPr>
            <w:tcW w:w="3442" w:type="dxa"/>
          </w:tcPr>
          <w:p w14:paraId="7850F82B" w14:textId="77777777" w:rsidR="00D92FDE" w:rsidRDefault="00D92FDE" w:rsidP="00805498">
            <w:pPr>
              <w:pStyle w:val="Tabletext"/>
              <w:ind w:firstLine="360"/>
              <w:rPr>
                <w:sz w:val="20"/>
              </w:rPr>
            </w:pPr>
            <w:r>
              <w:rPr>
                <w:sz w:val="20"/>
              </w:rPr>
              <w:t>BandwidthTest</w:t>
            </w:r>
            <w:r>
              <w:rPr>
                <w:position w:val="-4"/>
                <w:sz w:val="20"/>
              </w:rPr>
              <w:t>B</w:t>
            </w:r>
          </w:p>
        </w:tc>
        <w:tc>
          <w:tcPr>
            <w:tcW w:w="1743" w:type="dxa"/>
          </w:tcPr>
          <w:p w14:paraId="554D707F" w14:textId="77777777" w:rsidR="00D92FDE" w:rsidRDefault="00D92FDE" w:rsidP="00805498">
            <w:pPr>
              <w:pStyle w:val="Tabletext"/>
              <w:ind w:firstLine="360"/>
              <w:jc w:val="center"/>
              <w:rPr>
                <w:sz w:val="20"/>
              </w:rPr>
            </w:pPr>
            <w:r>
              <w:rPr>
                <w:sz w:val="20"/>
              </w:rPr>
              <w:t>是</w:t>
            </w:r>
          </w:p>
        </w:tc>
        <w:tc>
          <w:tcPr>
            <w:tcW w:w="1356" w:type="dxa"/>
          </w:tcPr>
          <w:p w14:paraId="16E1A11D"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68EE9B5E" w14:textId="77777777" w:rsidR="00D92FDE" w:rsidRDefault="00D92FDE" w:rsidP="00805498">
            <w:pPr>
              <w:pStyle w:val="Tabletext"/>
              <w:ind w:firstLine="360"/>
              <w:jc w:val="center"/>
              <w:rPr>
                <w:sz w:val="20"/>
              </w:rPr>
            </w:pPr>
            <w:r>
              <w:rPr>
                <w:sz w:val="20"/>
              </w:rPr>
              <w:t>是</w:t>
            </w:r>
          </w:p>
        </w:tc>
        <w:tc>
          <w:tcPr>
            <w:tcW w:w="1549" w:type="dxa"/>
          </w:tcPr>
          <w:p w14:paraId="24CB4A14" w14:textId="77777777" w:rsidR="00D92FDE" w:rsidRDefault="00D92FDE" w:rsidP="00805498">
            <w:pPr>
              <w:pStyle w:val="Tabletext"/>
              <w:ind w:firstLine="360"/>
              <w:jc w:val="center"/>
              <w:rPr>
                <w:sz w:val="20"/>
              </w:rPr>
            </w:pPr>
            <w:r>
              <w:rPr>
                <w:rFonts w:hint="eastAsia"/>
                <w:sz w:val="20"/>
                <w:lang w:eastAsia="zh-CN"/>
              </w:rPr>
              <w:t>否</w:t>
            </w:r>
          </w:p>
        </w:tc>
      </w:tr>
      <w:tr w:rsidR="00D92FDE" w14:paraId="7F9C63C7" w14:textId="77777777" w:rsidTr="00805498">
        <w:trPr>
          <w:trHeight w:val="247"/>
          <w:jc w:val="center"/>
        </w:trPr>
        <w:tc>
          <w:tcPr>
            <w:tcW w:w="3442" w:type="dxa"/>
          </w:tcPr>
          <w:p w14:paraId="77620255" w14:textId="77777777" w:rsidR="00D92FDE" w:rsidRDefault="00D92FDE" w:rsidP="00805498">
            <w:pPr>
              <w:pStyle w:val="Tabletext"/>
              <w:ind w:firstLine="360"/>
              <w:rPr>
                <w:sz w:val="20"/>
              </w:rPr>
            </w:pPr>
            <w:r>
              <w:rPr>
                <w:sz w:val="20"/>
              </w:rPr>
              <w:t>Total NMR</w:t>
            </w:r>
            <w:r>
              <w:rPr>
                <w:position w:val="-4"/>
                <w:sz w:val="20"/>
              </w:rPr>
              <w:t>B</w:t>
            </w:r>
          </w:p>
        </w:tc>
        <w:tc>
          <w:tcPr>
            <w:tcW w:w="1743" w:type="dxa"/>
          </w:tcPr>
          <w:p w14:paraId="06007C8E" w14:textId="77777777" w:rsidR="00D92FDE" w:rsidRDefault="00D92FDE" w:rsidP="00805498">
            <w:pPr>
              <w:pStyle w:val="Tabletext"/>
              <w:ind w:firstLine="360"/>
              <w:jc w:val="center"/>
              <w:rPr>
                <w:sz w:val="20"/>
              </w:rPr>
            </w:pPr>
            <w:r>
              <w:rPr>
                <w:sz w:val="20"/>
              </w:rPr>
              <w:t>是</w:t>
            </w:r>
          </w:p>
        </w:tc>
        <w:tc>
          <w:tcPr>
            <w:tcW w:w="1356" w:type="dxa"/>
          </w:tcPr>
          <w:p w14:paraId="5BB708DC"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17DBBF62" w14:textId="77777777" w:rsidR="00D92FDE" w:rsidRDefault="00D92FDE" w:rsidP="00805498">
            <w:pPr>
              <w:pStyle w:val="Tabletext"/>
              <w:ind w:firstLine="360"/>
              <w:jc w:val="center"/>
              <w:rPr>
                <w:sz w:val="20"/>
              </w:rPr>
            </w:pPr>
            <w:r>
              <w:rPr>
                <w:sz w:val="20"/>
              </w:rPr>
              <w:t>是</w:t>
            </w:r>
          </w:p>
        </w:tc>
        <w:tc>
          <w:tcPr>
            <w:tcW w:w="1549" w:type="dxa"/>
          </w:tcPr>
          <w:p w14:paraId="6449D5CF" w14:textId="77777777" w:rsidR="00D92FDE" w:rsidRDefault="00D92FDE" w:rsidP="00805498">
            <w:pPr>
              <w:pStyle w:val="Tabletext"/>
              <w:ind w:firstLine="360"/>
              <w:jc w:val="center"/>
              <w:rPr>
                <w:sz w:val="20"/>
              </w:rPr>
            </w:pPr>
            <w:r>
              <w:rPr>
                <w:rFonts w:hint="eastAsia"/>
                <w:sz w:val="20"/>
                <w:lang w:eastAsia="zh-CN"/>
              </w:rPr>
              <w:t>否</w:t>
            </w:r>
          </w:p>
        </w:tc>
      </w:tr>
      <w:tr w:rsidR="00D92FDE" w14:paraId="2F9A4A45" w14:textId="77777777" w:rsidTr="00805498">
        <w:trPr>
          <w:trHeight w:val="262"/>
          <w:jc w:val="center"/>
        </w:trPr>
        <w:tc>
          <w:tcPr>
            <w:tcW w:w="3442" w:type="dxa"/>
          </w:tcPr>
          <w:p w14:paraId="2DACB39E" w14:textId="77777777" w:rsidR="00D92FDE" w:rsidRDefault="00D92FDE" w:rsidP="00805498">
            <w:pPr>
              <w:pStyle w:val="Tabletext"/>
              <w:ind w:firstLine="360"/>
              <w:rPr>
                <w:sz w:val="20"/>
              </w:rPr>
            </w:pPr>
            <w:r>
              <w:rPr>
                <w:sz w:val="20"/>
              </w:rPr>
              <w:t>RelDistFrames</w:t>
            </w:r>
            <w:r>
              <w:rPr>
                <w:position w:val="-4"/>
                <w:sz w:val="20"/>
              </w:rPr>
              <w:t>B</w:t>
            </w:r>
          </w:p>
        </w:tc>
        <w:tc>
          <w:tcPr>
            <w:tcW w:w="1743" w:type="dxa"/>
          </w:tcPr>
          <w:p w14:paraId="557384A5" w14:textId="77777777" w:rsidR="00D92FDE" w:rsidRDefault="00D92FDE" w:rsidP="00805498">
            <w:pPr>
              <w:pStyle w:val="Tabletext"/>
              <w:ind w:firstLine="360"/>
              <w:jc w:val="center"/>
              <w:rPr>
                <w:sz w:val="20"/>
              </w:rPr>
            </w:pPr>
            <w:r>
              <w:rPr>
                <w:sz w:val="20"/>
              </w:rPr>
              <w:t>是</w:t>
            </w:r>
          </w:p>
        </w:tc>
        <w:tc>
          <w:tcPr>
            <w:tcW w:w="1356" w:type="dxa"/>
          </w:tcPr>
          <w:p w14:paraId="4BB49C63"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6AE051C3" w14:textId="77777777" w:rsidR="00D92FDE" w:rsidRDefault="00D92FDE" w:rsidP="00805498">
            <w:pPr>
              <w:pStyle w:val="Tabletext"/>
              <w:ind w:firstLine="360"/>
              <w:jc w:val="center"/>
              <w:rPr>
                <w:sz w:val="20"/>
              </w:rPr>
            </w:pPr>
            <w:r>
              <w:rPr>
                <w:sz w:val="20"/>
              </w:rPr>
              <w:t>是</w:t>
            </w:r>
          </w:p>
        </w:tc>
        <w:tc>
          <w:tcPr>
            <w:tcW w:w="1549" w:type="dxa"/>
          </w:tcPr>
          <w:p w14:paraId="3AAD90D7" w14:textId="77777777" w:rsidR="00D92FDE" w:rsidRDefault="00D92FDE" w:rsidP="00805498">
            <w:pPr>
              <w:pStyle w:val="Tabletext"/>
              <w:ind w:firstLine="360"/>
              <w:jc w:val="center"/>
              <w:rPr>
                <w:sz w:val="20"/>
              </w:rPr>
            </w:pPr>
            <w:r>
              <w:rPr>
                <w:rFonts w:hint="eastAsia"/>
                <w:sz w:val="20"/>
                <w:lang w:eastAsia="zh-CN"/>
              </w:rPr>
              <w:t>否</w:t>
            </w:r>
          </w:p>
        </w:tc>
      </w:tr>
      <w:tr w:rsidR="00D92FDE" w14:paraId="0E980813" w14:textId="77777777" w:rsidTr="00805498">
        <w:trPr>
          <w:trHeight w:val="262"/>
          <w:jc w:val="center"/>
        </w:trPr>
        <w:tc>
          <w:tcPr>
            <w:tcW w:w="3442" w:type="dxa"/>
          </w:tcPr>
          <w:p w14:paraId="4D1FFB74" w14:textId="77777777" w:rsidR="00D92FDE" w:rsidRDefault="00D92FDE" w:rsidP="00805498">
            <w:pPr>
              <w:pStyle w:val="Tabletext"/>
              <w:ind w:firstLine="360"/>
              <w:rPr>
                <w:sz w:val="20"/>
              </w:rPr>
            </w:pPr>
            <w:r>
              <w:rPr>
                <w:sz w:val="20"/>
              </w:rPr>
              <w:t>Segmental NMR</w:t>
            </w:r>
            <w:r>
              <w:rPr>
                <w:position w:val="-4"/>
                <w:sz w:val="20"/>
              </w:rPr>
              <w:t>B</w:t>
            </w:r>
          </w:p>
        </w:tc>
        <w:tc>
          <w:tcPr>
            <w:tcW w:w="1743" w:type="dxa"/>
          </w:tcPr>
          <w:p w14:paraId="5EFE686E" w14:textId="77777777" w:rsidR="00D92FDE" w:rsidRDefault="00D92FDE" w:rsidP="00805498">
            <w:pPr>
              <w:pStyle w:val="Tabletext"/>
              <w:ind w:firstLine="360"/>
              <w:jc w:val="center"/>
              <w:rPr>
                <w:sz w:val="20"/>
              </w:rPr>
            </w:pPr>
            <w:r>
              <w:rPr>
                <w:sz w:val="20"/>
              </w:rPr>
              <w:t>是</w:t>
            </w:r>
          </w:p>
        </w:tc>
        <w:tc>
          <w:tcPr>
            <w:tcW w:w="1356" w:type="dxa"/>
          </w:tcPr>
          <w:p w14:paraId="60F93540"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537CCAAA"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7577C39B" w14:textId="77777777" w:rsidR="00D92FDE" w:rsidRDefault="00D92FDE" w:rsidP="00805498">
            <w:pPr>
              <w:pStyle w:val="Tabletext"/>
              <w:ind w:firstLine="360"/>
              <w:jc w:val="center"/>
              <w:rPr>
                <w:sz w:val="20"/>
              </w:rPr>
            </w:pPr>
            <w:r>
              <w:rPr>
                <w:sz w:val="20"/>
              </w:rPr>
              <w:t>是</w:t>
            </w:r>
          </w:p>
        </w:tc>
      </w:tr>
      <w:tr w:rsidR="00D92FDE" w14:paraId="5825DD7B" w14:textId="77777777" w:rsidTr="00805498">
        <w:trPr>
          <w:trHeight w:val="247"/>
          <w:jc w:val="center"/>
        </w:trPr>
        <w:tc>
          <w:tcPr>
            <w:tcW w:w="3442" w:type="dxa"/>
          </w:tcPr>
          <w:p w14:paraId="797A70A1" w14:textId="77777777" w:rsidR="00D92FDE" w:rsidRDefault="00D92FDE" w:rsidP="00805498">
            <w:pPr>
              <w:pStyle w:val="Tabletext"/>
              <w:ind w:firstLine="360"/>
              <w:rPr>
                <w:sz w:val="20"/>
              </w:rPr>
            </w:pPr>
            <w:r>
              <w:rPr>
                <w:sz w:val="20"/>
              </w:rPr>
              <w:t>MFPD</w:t>
            </w:r>
            <w:r>
              <w:rPr>
                <w:position w:val="-4"/>
                <w:sz w:val="20"/>
              </w:rPr>
              <w:t>B</w:t>
            </w:r>
          </w:p>
        </w:tc>
        <w:tc>
          <w:tcPr>
            <w:tcW w:w="1743" w:type="dxa"/>
          </w:tcPr>
          <w:p w14:paraId="693FC560" w14:textId="77777777" w:rsidR="00D92FDE" w:rsidRDefault="00D92FDE" w:rsidP="00805498">
            <w:pPr>
              <w:pStyle w:val="Tabletext"/>
              <w:ind w:firstLine="360"/>
              <w:jc w:val="center"/>
              <w:rPr>
                <w:sz w:val="20"/>
              </w:rPr>
            </w:pPr>
            <w:r>
              <w:rPr>
                <w:sz w:val="20"/>
              </w:rPr>
              <w:t>是</w:t>
            </w:r>
          </w:p>
        </w:tc>
        <w:tc>
          <w:tcPr>
            <w:tcW w:w="1356" w:type="dxa"/>
          </w:tcPr>
          <w:p w14:paraId="4E83DB80"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33889F5C" w14:textId="77777777" w:rsidR="00D92FDE" w:rsidRDefault="00D92FDE" w:rsidP="00805498">
            <w:pPr>
              <w:pStyle w:val="Tabletext"/>
              <w:ind w:firstLine="360"/>
              <w:jc w:val="center"/>
              <w:rPr>
                <w:sz w:val="20"/>
              </w:rPr>
            </w:pPr>
            <w:r>
              <w:rPr>
                <w:sz w:val="20"/>
              </w:rPr>
              <w:t>是</w:t>
            </w:r>
          </w:p>
        </w:tc>
        <w:tc>
          <w:tcPr>
            <w:tcW w:w="1549" w:type="dxa"/>
          </w:tcPr>
          <w:p w14:paraId="1B564871" w14:textId="77777777" w:rsidR="00D92FDE" w:rsidRDefault="00D92FDE" w:rsidP="00805498">
            <w:pPr>
              <w:pStyle w:val="Tabletext"/>
              <w:ind w:firstLine="360"/>
              <w:jc w:val="center"/>
              <w:rPr>
                <w:sz w:val="20"/>
              </w:rPr>
            </w:pPr>
            <w:r>
              <w:rPr>
                <w:rFonts w:hint="eastAsia"/>
                <w:sz w:val="20"/>
                <w:lang w:eastAsia="zh-CN"/>
              </w:rPr>
              <w:t>否</w:t>
            </w:r>
          </w:p>
        </w:tc>
      </w:tr>
      <w:tr w:rsidR="00D92FDE" w14:paraId="6BB66681" w14:textId="77777777" w:rsidTr="00805498">
        <w:trPr>
          <w:trHeight w:val="247"/>
          <w:jc w:val="center"/>
        </w:trPr>
        <w:tc>
          <w:tcPr>
            <w:tcW w:w="3442" w:type="dxa"/>
          </w:tcPr>
          <w:p w14:paraId="3FAEADFF" w14:textId="77777777" w:rsidR="00D92FDE" w:rsidRDefault="00D92FDE" w:rsidP="00805498">
            <w:pPr>
              <w:pStyle w:val="Tabletext"/>
              <w:ind w:firstLine="360"/>
              <w:rPr>
                <w:sz w:val="20"/>
              </w:rPr>
            </w:pPr>
            <w:r>
              <w:rPr>
                <w:sz w:val="20"/>
              </w:rPr>
              <w:t>ADB</w:t>
            </w:r>
            <w:r>
              <w:rPr>
                <w:position w:val="-4"/>
                <w:sz w:val="20"/>
              </w:rPr>
              <w:t>B</w:t>
            </w:r>
          </w:p>
        </w:tc>
        <w:tc>
          <w:tcPr>
            <w:tcW w:w="1743" w:type="dxa"/>
          </w:tcPr>
          <w:p w14:paraId="2B55E236" w14:textId="77777777" w:rsidR="00D92FDE" w:rsidRDefault="00D92FDE" w:rsidP="00805498">
            <w:pPr>
              <w:pStyle w:val="Tabletext"/>
              <w:ind w:firstLine="360"/>
              <w:jc w:val="center"/>
              <w:rPr>
                <w:sz w:val="20"/>
              </w:rPr>
            </w:pPr>
            <w:r>
              <w:rPr>
                <w:sz w:val="20"/>
              </w:rPr>
              <w:t>是</w:t>
            </w:r>
          </w:p>
        </w:tc>
        <w:tc>
          <w:tcPr>
            <w:tcW w:w="1356" w:type="dxa"/>
          </w:tcPr>
          <w:p w14:paraId="18D3EB8A"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14FFD046" w14:textId="77777777" w:rsidR="00D92FDE" w:rsidRDefault="00D92FDE" w:rsidP="00805498">
            <w:pPr>
              <w:pStyle w:val="Tabletext"/>
              <w:ind w:firstLine="360"/>
              <w:jc w:val="center"/>
              <w:rPr>
                <w:sz w:val="20"/>
              </w:rPr>
            </w:pPr>
            <w:r>
              <w:rPr>
                <w:sz w:val="20"/>
              </w:rPr>
              <w:t>是</w:t>
            </w:r>
          </w:p>
        </w:tc>
        <w:tc>
          <w:tcPr>
            <w:tcW w:w="1549" w:type="dxa"/>
          </w:tcPr>
          <w:p w14:paraId="34E5B751" w14:textId="77777777" w:rsidR="00D92FDE" w:rsidRDefault="00D92FDE" w:rsidP="00805498">
            <w:pPr>
              <w:pStyle w:val="Tabletext"/>
              <w:ind w:firstLine="360"/>
              <w:jc w:val="center"/>
              <w:rPr>
                <w:sz w:val="20"/>
              </w:rPr>
            </w:pPr>
            <w:r>
              <w:rPr>
                <w:rFonts w:hint="eastAsia"/>
                <w:sz w:val="20"/>
                <w:lang w:eastAsia="zh-CN"/>
              </w:rPr>
              <w:t>否</w:t>
            </w:r>
          </w:p>
        </w:tc>
      </w:tr>
      <w:tr w:rsidR="00D92FDE" w14:paraId="321AF9A6" w14:textId="77777777" w:rsidTr="00805498">
        <w:trPr>
          <w:trHeight w:val="247"/>
          <w:jc w:val="center"/>
        </w:trPr>
        <w:tc>
          <w:tcPr>
            <w:tcW w:w="3442" w:type="dxa"/>
          </w:tcPr>
          <w:p w14:paraId="4F875906" w14:textId="77777777" w:rsidR="00D92FDE" w:rsidRDefault="00D92FDE" w:rsidP="00805498">
            <w:pPr>
              <w:pStyle w:val="Tabletext"/>
              <w:ind w:firstLine="360"/>
              <w:rPr>
                <w:sz w:val="20"/>
              </w:rPr>
            </w:pPr>
            <w:r>
              <w:rPr>
                <w:sz w:val="20"/>
              </w:rPr>
              <w:t>EHS</w:t>
            </w:r>
            <w:r>
              <w:rPr>
                <w:position w:val="-4"/>
                <w:sz w:val="20"/>
              </w:rPr>
              <w:t>B</w:t>
            </w:r>
          </w:p>
        </w:tc>
        <w:tc>
          <w:tcPr>
            <w:tcW w:w="1743" w:type="dxa"/>
          </w:tcPr>
          <w:p w14:paraId="166F2641" w14:textId="77777777" w:rsidR="00D92FDE" w:rsidRDefault="00D92FDE" w:rsidP="00805498">
            <w:pPr>
              <w:pStyle w:val="Tabletext"/>
              <w:ind w:firstLine="360"/>
              <w:jc w:val="center"/>
              <w:rPr>
                <w:sz w:val="20"/>
              </w:rPr>
            </w:pPr>
            <w:r>
              <w:rPr>
                <w:sz w:val="20"/>
              </w:rPr>
              <w:t>是</w:t>
            </w:r>
          </w:p>
        </w:tc>
        <w:tc>
          <w:tcPr>
            <w:tcW w:w="1356" w:type="dxa"/>
          </w:tcPr>
          <w:p w14:paraId="411B54BE" w14:textId="77777777" w:rsidR="00D92FDE" w:rsidRDefault="00D92FDE" w:rsidP="00805498">
            <w:pPr>
              <w:pStyle w:val="Tabletext"/>
              <w:ind w:firstLine="360"/>
              <w:jc w:val="center"/>
              <w:rPr>
                <w:sz w:val="20"/>
              </w:rPr>
            </w:pPr>
            <w:r>
              <w:rPr>
                <w:rFonts w:hint="eastAsia"/>
                <w:sz w:val="20"/>
                <w:lang w:eastAsia="zh-CN"/>
              </w:rPr>
              <w:t>否</w:t>
            </w:r>
          </w:p>
        </w:tc>
        <w:tc>
          <w:tcPr>
            <w:tcW w:w="1549" w:type="dxa"/>
          </w:tcPr>
          <w:p w14:paraId="508EE1A7" w14:textId="77777777" w:rsidR="00D92FDE" w:rsidRDefault="00D92FDE" w:rsidP="00805498">
            <w:pPr>
              <w:pStyle w:val="Tabletext"/>
              <w:ind w:firstLine="360"/>
              <w:jc w:val="center"/>
              <w:rPr>
                <w:sz w:val="20"/>
              </w:rPr>
            </w:pPr>
            <w:r>
              <w:rPr>
                <w:sz w:val="20"/>
              </w:rPr>
              <w:t>是</w:t>
            </w:r>
          </w:p>
        </w:tc>
        <w:tc>
          <w:tcPr>
            <w:tcW w:w="1549" w:type="dxa"/>
          </w:tcPr>
          <w:p w14:paraId="14739B56" w14:textId="77777777" w:rsidR="00D92FDE" w:rsidRDefault="00D92FDE" w:rsidP="00805498">
            <w:pPr>
              <w:pStyle w:val="Tabletext"/>
              <w:ind w:firstLine="360"/>
              <w:jc w:val="center"/>
              <w:rPr>
                <w:sz w:val="20"/>
              </w:rPr>
            </w:pPr>
            <w:r>
              <w:rPr>
                <w:sz w:val="20"/>
              </w:rPr>
              <w:t>是</w:t>
            </w:r>
          </w:p>
        </w:tc>
      </w:tr>
    </w:tbl>
    <w:p w14:paraId="4FE8331D" w14:textId="77777777" w:rsidR="00D92FDE" w:rsidRDefault="00D92FDE" w:rsidP="00D92FDE">
      <w:pPr>
        <w:pStyle w:val="Heading2"/>
        <w:rPr>
          <w:szCs w:val="24"/>
          <w:lang w:eastAsia="zh-CN"/>
        </w:rPr>
      </w:pPr>
      <w:bookmarkStart w:id="465" w:name="_Toc414873012"/>
      <w:bookmarkStart w:id="466" w:name="_Toc415385244"/>
      <w:bookmarkStart w:id="467" w:name="_Toc133300992"/>
      <w:bookmarkStart w:id="468" w:name="_Toc425054138"/>
      <w:bookmarkStart w:id="469" w:name="_Toc411998559"/>
      <w:bookmarkStart w:id="470" w:name="_Toc133255939"/>
      <w:bookmarkStart w:id="471" w:name="_Toc160808274"/>
      <w:r>
        <w:t>4.2</w:t>
      </w:r>
      <w:r>
        <w:tab/>
      </w:r>
      <w:bookmarkEnd w:id="465"/>
      <w:bookmarkEnd w:id="466"/>
      <w:bookmarkEnd w:id="467"/>
      <w:bookmarkEnd w:id="468"/>
      <w:bookmarkEnd w:id="469"/>
      <w:bookmarkEnd w:id="470"/>
      <w:r>
        <w:rPr>
          <w:rFonts w:hint="eastAsia"/>
          <w:szCs w:val="24"/>
          <w:lang w:eastAsia="zh-CN"/>
        </w:rPr>
        <w:t>调制差</w:t>
      </w:r>
      <w:bookmarkEnd w:id="471"/>
    </w:p>
    <w:p w14:paraId="19FDC943" w14:textId="77777777" w:rsidR="00D92FDE" w:rsidRDefault="00D92FDE" w:rsidP="00D92FDE">
      <w:pPr>
        <w:ind w:firstLineChars="200" w:firstLine="480"/>
        <w:rPr>
          <w:szCs w:val="24"/>
          <w:lang w:val="en-GB" w:eastAsia="zh-CN"/>
        </w:rPr>
      </w:pPr>
      <w:r>
        <w:rPr>
          <w:szCs w:val="24"/>
          <w:lang w:val="en-GB" w:eastAsia="zh-CN"/>
        </w:rPr>
        <w:t>通过计算每个滤波器通道的本地</w:t>
      </w:r>
      <w:r>
        <w:rPr>
          <w:rFonts w:hint="eastAsia"/>
          <w:szCs w:val="24"/>
          <w:lang w:val="en-GB" w:eastAsia="zh-CN"/>
        </w:rPr>
        <w:t>调制差</w:t>
      </w:r>
      <w:r>
        <w:rPr>
          <w:szCs w:val="24"/>
          <w:lang w:val="en-GB" w:eastAsia="zh-CN"/>
        </w:rPr>
        <w:t>（等式（</w:t>
      </w:r>
      <w:r>
        <w:rPr>
          <w:szCs w:val="24"/>
          <w:lang w:val="en-GB" w:eastAsia="zh-CN"/>
        </w:rPr>
        <w:t>63</w:t>
      </w:r>
      <w:r>
        <w:rPr>
          <w:szCs w:val="24"/>
          <w:lang w:val="en-GB" w:eastAsia="zh-CN"/>
        </w:rPr>
        <w:t>））来测量</w:t>
      </w:r>
      <w:r>
        <w:rPr>
          <w:rFonts w:hint="eastAsia"/>
          <w:szCs w:val="24"/>
          <w:lang w:val="en-GB" w:eastAsia="zh-CN"/>
        </w:rPr>
        <w:t>待测信号</w:t>
      </w:r>
      <w:r>
        <w:rPr>
          <w:szCs w:val="24"/>
          <w:lang w:val="en-GB" w:eastAsia="zh-CN"/>
        </w:rPr>
        <w:t>和参考信号的时间包络的</w:t>
      </w:r>
      <w:r>
        <w:rPr>
          <w:rFonts w:hint="eastAsia"/>
          <w:szCs w:val="24"/>
          <w:lang w:val="en-GB" w:eastAsia="zh-CN"/>
        </w:rPr>
        <w:t>调制差</w:t>
      </w:r>
      <w:r>
        <w:rPr>
          <w:szCs w:val="24"/>
          <w:lang w:val="en-GB" w:eastAsia="zh-CN"/>
        </w:rPr>
        <w:t>，其中</w:t>
      </w:r>
      <w:r>
        <w:rPr>
          <w:i/>
          <w:lang w:val="en-GB" w:eastAsia="zh-CN"/>
        </w:rPr>
        <w:t>Mod</w:t>
      </w:r>
      <w:r>
        <w:rPr>
          <w:i/>
          <w:position w:val="-4"/>
          <w:sz w:val="20"/>
          <w:lang w:val="en-GB" w:eastAsia="zh-CN"/>
        </w:rPr>
        <w:t>test</w:t>
      </w:r>
      <w:r>
        <w:rPr>
          <w:szCs w:val="24"/>
          <w:lang w:val="en-GB" w:eastAsia="zh-CN"/>
        </w:rPr>
        <w:t>和</w:t>
      </w:r>
      <w:r>
        <w:rPr>
          <w:i/>
          <w:lang w:val="en-GB" w:eastAsia="zh-CN"/>
        </w:rPr>
        <w:t>Mod</w:t>
      </w:r>
      <w:r>
        <w:rPr>
          <w:i/>
          <w:position w:val="-4"/>
          <w:sz w:val="20"/>
          <w:lang w:val="en-GB" w:eastAsia="zh-CN"/>
        </w:rPr>
        <w:t>Ref</w:t>
      </w:r>
      <w:r>
        <w:rPr>
          <w:lang w:val="en-GB" w:eastAsia="zh-CN"/>
        </w:rPr>
        <w:t xml:space="preserve"> </w:t>
      </w:r>
      <w:r>
        <w:rPr>
          <w:szCs w:val="24"/>
          <w:lang w:val="en-GB" w:eastAsia="zh-CN"/>
        </w:rPr>
        <w:t>是通过将等式（</w:t>
      </w:r>
      <w:r>
        <w:rPr>
          <w:szCs w:val="24"/>
          <w:lang w:val="en-GB" w:eastAsia="zh-CN"/>
        </w:rPr>
        <w:t>57</w:t>
      </w:r>
      <w:r>
        <w:rPr>
          <w:szCs w:val="24"/>
          <w:lang w:val="en-GB" w:eastAsia="zh-CN"/>
        </w:rPr>
        <w:t>）应用于参考</w:t>
      </w:r>
      <w:r>
        <w:rPr>
          <w:i/>
          <w:lang w:val="en-GB" w:eastAsia="zh-CN"/>
        </w:rPr>
        <w:t>R</w:t>
      </w:r>
      <w:r>
        <w:rPr>
          <w:i/>
          <w:position w:val="-4"/>
          <w:sz w:val="20"/>
          <w:lang w:val="en-GB" w:eastAsia="zh-CN"/>
        </w:rPr>
        <w:t>test</w:t>
      </w:r>
      <w:r>
        <w:rPr>
          <w:szCs w:val="24"/>
          <w:lang w:val="en-GB" w:eastAsia="zh-CN"/>
        </w:rPr>
        <w:t>信号而得到的。</w:t>
      </w:r>
    </w:p>
    <w:p w14:paraId="381ECE21"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sidRPr="00A318F4">
        <w:rPr>
          <w:noProof/>
          <w:position w:val="-84"/>
          <w:sz w:val="20"/>
        </w:rPr>
        <w:object w:dxaOrig="4980" w:dyaOrig="1800" w14:anchorId="18B584D4">
          <v:shape id="_x0000_i1055" type="#_x0000_t75" alt="" style="width:250pt;height:90.45pt;mso-width-percent:0;mso-height-percent:0;mso-width-percent:0;mso-height-percent:0" o:ole="">
            <v:imagedata r:id="rId86" o:title=""/>
          </v:shape>
          <o:OLEObject Type="Embed" ProgID="Equation.3" ShapeID="_x0000_i1055" DrawAspect="Content" ObjectID="_1771743931" r:id="rId87"/>
        </w:object>
      </w:r>
      <w:r>
        <w:rPr>
          <w:szCs w:val="24"/>
          <w:lang w:val="en-GB" w:eastAsia="zh-CN"/>
        </w:rPr>
        <w:tab/>
      </w:r>
      <w:r>
        <w:rPr>
          <w:rFonts w:hint="eastAsia"/>
          <w:szCs w:val="24"/>
          <w:lang w:val="en-GB" w:eastAsia="zh-CN"/>
        </w:rPr>
        <w:t>（</w:t>
      </w:r>
      <w:r>
        <w:rPr>
          <w:szCs w:val="24"/>
          <w:lang w:val="en-GB" w:eastAsia="zh-CN"/>
        </w:rPr>
        <w:t>63</w:t>
      </w:r>
      <w:r>
        <w:rPr>
          <w:rFonts w:hint="eastAsia"/>
          <w:szCs w:val="24"/>
          <w:lang w:val="en-GB" w:eastAsia="zh-CN"/>
        </w:rPr>
        <w:t>）</w:t>
      </w:r>
    </w:p>
    <w:p w14:paraId="10D6AA13" w14:textId="77777777" w:rsidR="00D92FDE" w:rsidRDefault="00D92FDE" w:rsidP="00D92FDE">
      <w:pPr>
        <w:ind w:firstLineChars="200" w:firstLine="480"/>
        <w:rPr>
          <w:szCs w:val="24"/>
          <w:lang w:val="en-GB" w:eastAsia="zh-CN"/>
        </w:rPr>
      </w:pPr>
      <w:r>
        <w:rPr>
          <w:szCs w:val="24"/>
          <w:lang w:val="en-GB" w:eastAsia="zh-CN"/>
        </w:rPr>
        <w:t>瞬时调制差被计算为所有滤波器通道上的本地调制差的平均值（等式（</w:t>
      </w:r>
      <w:r>
        <w:rPr>
          <w:szCs w:val="24"/>
          <w:lang w:val="en-GB" w:eastAsia="zh-CN"/>
        </w:rPr>
        <w:t>64</w:t>
      </w:r>
      <w:r>
        <w:rPr>
          <w:szCs w:val="24"/>
          <w:lang w:val="en-GB" w:eastAsia="zh-CN"/>
        </w:rPr>
        <w:t>））。</w:t>
      </w:r>
    </w:p>
    <w:p w14:paraId="16474577"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sidRPr="00A318F4">
        <w:rPr>
          <w:noProof/>
          <w:position w:val="-42"/>
          <w:sz w:val="20"/>
        </w:rPr>
        <w:object w:dxaOrig="3739" w:dyaOrig="920" w14:anchorId="06B586DF">
          <v:shape id="_x0000_i1056" type="#_x0000_t75" alt="" style="width:186.05pt;height:45.5pt;mso-width-percent:0;mso-height-percent:0;mso-width-percent:0;mso-height-percent:0" o:ole="">
            <v:imagedata r:id="rId88" o:title=""/>
          </v:shape>
          <o:OLEObject Type="Embed" ProgID="Equation.3" ShapeID="_x0000_i1056" DrawAspect="Content" ObjectID="_1771743932" r:id="rId89"/>
        </w:object>
      </w:r>
      <w:r>
        <w:rPr>
          <w:szCs w:val="24"/>
          <w:lang w:val="en-GB" w:eastAsia="zh-CN"/>
        </w:rPr>
        <w:tab/>
      </w:r>
      <w:r>
        <w:rPr>
          <w:rFonts w:hint="eastAsia"/>
          <w:szCs w:val="24"/>
          <w:lang w:val="en-GB" w:eastAsia="zh-CN"/>
        </w:rPr>
        <w:t>（</w:t>
      </w:r>
      <w:r>
        <w:rPr>
          <w:szCs w:val="24"/>
          <w:lang w:val="en-GB" w:eastAsia="zh-CN"/>
        </w:rPr>
        <w:t>64</w:t>
      </w:r>
      <w:r>
        <w:rPr>
          <w:rFonts w:hint="eastAsia"/>
          <w:szCs w:val="24"/>
          <w:lang w:val="en-GB" w:eastAsia="zh-CN"/>
        </w:rPr>
        <w:t>）</w:t>
      </w:r>
    </w:p>
    <w:p w14:paraId="4740A04D" w14:textId="77777777" w:rsidR="00D92FDE" w:rsidRDefault="00D92FDE" w:rsidP="00D92FDE">
      <w:pPr>
        <w:ind w:firstLineChars="200" w:firstLine="480"/>
        <w:rPr>
          <w:szCs w:val="24"/>
          <w:lang w:val="en-GB" w:eastAsia="zh-CN"/>
        </w:rPr>
      </w:pPr>
      <w:r>
        <w:rPr>
          <w:szCs w:val="24"/>
          <w:lang w:val="en-GB" w:eastAsia="zh-CN"/>
        </w:rPr>
        <w:lastRenderedPageBreak/>
        <w:t>安静时的阈值通过电平相关加权因子（等式（</w:t>
      </w:r>
      <w:r>
        <w:rPr>
          <w:szCs w:val="24"/>
          <w:lang w:val="en-GB" w:eastAsia="zh-CN"/>
        </w:rPr>
        <w:t>65</w:t>
      </w:r>
      <w:r>
        <w:rPr>
          <w:szCs w:val="24"/>
          <w:lang w:val="en-GB" w:eastAsia="zh-CN"/>
        </w:rPr>
        <w:t>））来考虑，该加权因子是根据等式（</w:t>
      </w:r>
      <w:r>
        <w:rPr>
          <w:szCs w:val="24"/>
          <w:lang w:val="en-GB" w:eastAsia="zh-CN"/>
        </w:rPr>
        <w:t>55</w:t>
      </w:r>
      <w:r>
        <w:rPr>
          <w:szCs w:val="24"/>
          <w:lang w:val="en-GB" w:eastAsia="zh-CN"/>
        </w:rPr>
        <w:t>）中给出的参考信号的</w:t>
      </w:r>
      <w:r>
        <w:rPr>
          <w:rFonts w:hint="eastAsia"/>
          <w:szCs w:val="24"/>
          <w:lang w:val="en-US" w:eastAsia="zh-CN"/>
        </w:rPr>
        <w:t>经</w:t>
      </w:r>
      <w:r>
        <w:rPr>
          <w:szCs w:val="24"/>
          <w:lang w:val="en-GB" w:eastAsia="zh-CN"/>
        </w:rPr>
        <w:t>修改</w:t>
      </w:r>
      <w:r>
        <w:rPr>
          <w:rFonts w:hint="eastAsia"/>
          <w:szCs w:val="24"/>
          <w:lang w:val="en-GB" w:eastAsia="zh-CN"/>
        </w:rPr>
        <w:t>激发</w:t>
      </w:r>
      <w:r>
        <w:rPr>
          <w:szCs w:val="24"/>
          <w:lang w:val="en-GB" w:eastAsia="zh-CN"/>
        </w:rPr>
        <w:t>模式以及等式（</w:t>
      </w:r>
      <w:r>
        <w:rPr>
          <w:szCs w:val="24"/>
          <w:lang w:val="en-GB" w:eastAsia="zh-CN"/>
        </w:rPr>
        <w:t>36</w:t>
      </w:r>
      <w:r>
        <w:rPr>
          <w:szCs w:val="24"/>
          <w:lang w:val="en-GB" w:eastAsia="zh-CN"/>
        </w:rPr>
        <w:t>）中定义的基于滤波器组的</w:t>
      </w:r>
      <w:r>
        <w:rPr>
          <w:rFonts w:hint="eastAsia"/>
          <w:szCs w:val="24"/>
          <w:lang w:val="en-US" w:eastAsia="zh-CN"/>
        </w:rPr>
        <w:t>人</w:t>
      </w:r>
      <w:r>
        <w:rPr>
          <w:szCs w:val="24"/>
          <w:lang w:val="en-GB" w:eastAsia="zh-CN"/>
        </w:rPr>
        <w:t>耳模型和等式（</w:t>
      </w:r>
      <w:r>
        <w:rPr>
          <w:szCs w:val="24"/>
          <w:lang w:val="en-GB" w:eastAsia="zh-CN"/>
        </w:rPr>
        <w:t>13</w:t>
      </w:r>
      <w:r>
        <w:rPr>
          <w:szCs w:val="24"/>
          <w:lang w:val="en-GB" w:eastAsia="zh-CN"/>
        </w:rPr>
        <w:t>）中定义的基于</w:t>
      </w:r>
      <w:r>
        <w:rPr>
          <w:szCs w:val="24"/>
          <w:lang w:val="en-GB" w:eastAsia="zh-CN"/>
        </w:rPr>
        <w:t>FFT</w:t>
      </w:r>
      <w:r>
        <w:rPr>
          <w:szCs w:val="24"/>
          <w:lang w:val="en-GB" w:eastAsia="zh-CN"/>
        </w:rPr>
        <w:t>的</w:t>
      </w:r>
      <w:r>
        <w:rPr>
          <w:rFonts w:hint="eastAsia"/>
          <w:szCs w:val="24"/>
          <w:lang w:val="en-US" w:eastAsia="zh-CN"/>
        </w:rPr>
        <w:t>人</w:t>
      </w:r>
      <w:r>
        <w:rPr>
          <w:szCs w:val="24"/>
          <w:lang w:val="en-GB" w:eastAsia="zh-CN"/>
        </w:rPr>
        <w:t>耳模型的内部噪声函数来计算的。</w:t>
      </w:r>
    </w:p>
    <w:p w14:paraId="15527B0C"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sidRPr="00A318F4">
        <w:rPr>
          <w:noProof/>
          <w:position w:val="-40"/>
        </w:rPr>
        <w:object w:dxaOrig="5160" w:dyaOrig="900" w14:anchorId="7D03C1EB">
          <v:shape id="_x0000_i1057" type="#_x0000_t75" alt="" style="width:256.9pt;height:46.1pt;mso-width-percent:0;mso-height-percent:0;mso-width-percent:0;mso-height-percent:0" o:ole="">
            <v:imagedata r:id="rId90" o:title=""/>
          </v:shape>
          <o:OLEObject Type="Embed" ProgID="Equation.3" ShapeID="_x0000_i1057" DrawAspect="Content" ObjectID="_1771743933" r:id="rId91"/>
        </w:object>
      </w:r>
      <w:r>
        <w:rPr>
          <w:szCs w:val="24"/>
          <w:lang w:val="en-GB" w:eastAsia="zh-CN"/>
        </w:rPr>
        <w:tab/>
      </w:r>
      <w:r>
        <w:rPr>
          <w:rFonts w:hint="eastAsia"/>
          <w:szCs w:val="24"/>
          <w:lang w:val="en-GB" w:eastAsia="zh-CN"/>
        </w:rPr>
        <w:t>（</w:t>
      </w:r>
      <w:r>
        <w:rPr>
          <w:szCs w:val="24"/>
          <w:lang w:val="en-GB" w:eastAsia="zh-CN"/>
        </w:rPr>
        <w:t>65</w:t>
      </w:r>
      <w:r>
        <w:rPr>
          <w:rFonts w:hint="eastAsia"/>
          <w:szCs w:val="24"/>
          <w:lang w:val="en-GB" w:eastAsia="zh-CN"/>
        </w:rPr>
        <w:t>）</w:t>
      </w:r>
    </w:p>
    <w:p w14:paraId="1847435E" w14:textId="77777777" w:rsidR="00D92FDE" w:rsidRDefault="00D92FDE" w:rsidP="00D92FDE">
      <w:pPr>
        <w:ind w:firstLineChars="200" w:firstLine="480"/>
        <w:rPr>
          <w:lang w:val="en-GB" w:eastAsia="zh-CN"/>
        </w:rPr>
      </w:pPr>
      <w:r>
        <w:rPr>
          <w:rFonts w:hint="eastAsia"/>
          <w:szCs w:val="24"/>
          <w:lang w:val="en-US" w:eastAsia="zh-CN"/>
        </w:rPr>
        <w:t>第</w:t>
      </w:r>
      <w:r>
        <w:rPr>
          <w:szCs w:val="24"/>
          <w:lang w:val="en-GB" w:eastAsia="zh-CN"/>
        </w:rPr>
        <w:t>5.2</w:t>
      </w:r>
      <w:r>
        <w:rPr>
          <w:rFonts w:hint="eastAsia"/>
          <w:szCs w:val="24"/>
          <w:lang w:val="en-US" w:eastAsia="zh-CN"/>
        </w:rPr>
        <w:t>节</w:t>
      </w:r>
      <w:r>
        <w:rPr>
          <w:szCs w:val="24"/>
          <w:lang w:val="en-GB" w:eastAsia="zh-CN"/>
        </w:rPr>
        <w:t>描述了使用加权因子</w:t>
      </w:r>
      <w:r>
        <w:rPr>
          <w:i/>
          <w:lang w:val="en-GB" w:eastAsia="zh-CN"/>
        </w:rPr>
        <w:t>TempWt[n]</w:t>
      </w:r>
      <w:r>
        <w:rPr>
          <w:szCs w:val="24"/>
          <w:lang w:val="en-GB" w:eastAsia="zh-CN"/>
        </w:rPr>
        <w:t>对瞬时调制差</w:t>
      </w:r>
      <w:r>
        <w:rPr>
          <w:i/>
          <w:lang w:val="en-GB" w:eastAsia="zh-CN"/>
        </w:rPr>
        <w:t>ModDiff[n]</w:t>
      </w:r>
      <w:r>
        <w:rPr>
          <w:szCs w:val="24"/>
          <w:lang w:val="en-GB" w:eastAsia="zh-CN"/>
        </w:rPr>
        <w:t>进行时间平均。表</w:t>
      </w:r>
      <w:r>
        <w:rPr>
          <w:szCs w:val="24"/>
          <w:lang w:val="en-GB" w:eastAsia="zh-CN"/>
        </w:rPr>
        <w:t>10</w:t>
      </w:r>
      <w:r>
        <w:rPr>
          <w:szCs w:val="24"/>
          <w:lang w:val="en-GB" w:eastAsia="zh-CN"/>
        </w:rPr>
        <w:t>给出了常量</w:t>
      </w:r>
      <w:r>
        <w:rPr>
          <w:i/>
          <w:lang w:val="en-GB" w:eastAsia="zh-CN"/>
        </w:rPr>
        <w:t>negWt</w:t>
      </w:r>
      <w:r>
        <w:rPr>
          <w:szCs w:val="24"/>
          <w:lang w:val="en-GB" w:eastAsia="zh-CN"/>
        </w:rPr>
        <w:t>、</w:t>
      </w:r>
      <w:r>
        <w:rPr>
          <w:i/>
          <w:lang w:val="en-GB" w:eastAsia="zh-CN"/>
        </w:rPr>
        <w:t>offset</w:t>
      </w:r>
      <w:r>
        <w:rPr>
          <w:szCs w:val="24"/>
          <w:lang w:val="en-GB" w:eastAsia="zh-CN"/>
        </w:rPr>
        <w:t>和</w:t>
      </w:r>
      <w:r>
        <w:rPr>
          <w:i/>
          <w:lang w:val="en-GB" w:eastAsia="zh-CN"/>
        </w:rPr>
        <w:t>levWt</w:t>
      </w:r>
      <w:r>
        <w:rPr>
          <w:szCs w:val="24"/>
          <w:lang w:val="en-GB" w:eastAsia="zh-CN"/>
        </w:rPr>
        <w:t>的值。</w:t>
      </w:r>
    </w:p>
    <w:p w14:paraId="00F035FC" w14:textId="77777777" w:rsidR="00D92FDE" w:rsidRDefault="00D92FDE" w:rsidP="00D92FDE">
      <w:pPr>
        <w:pStyle w:val="TableNo"/>
        <w:rPr>
          <w:lang w:val="en-GB" w:eastAsia="zh-CN"/>
        </w:rPr>
      </w:pPr>
      <w:bookmarkStart w:id="472" w:name="Tab_ModDiff"/>
      <w:r>
        <w:rPr>
          <w:rFonts w:hint="eastAsia"/>
          <w:lang w:val="en-GB" w:eastAsia="zh-CN"/>
        </w:rPr>
        <w:t>表</w:t>
      </w:r>
      <w:r>
        <w:rPr>
          <w:lang w:val="en-GB" w:eastAsia="zh-CN"/>
        </w:rPr>
        <w:t>1</w:t>
      </w:r>
      <w:bookmarkEnd w:id="472"/>
      <w:r>
        <w:rPr>
          <w:lang w:val="en-GB" w:eastAsia="zh-CN"/>
        </w:rPr>
        <w:t>0</w:t>
      </w:r>
    </w:p>
    <w:p w14:paraId="1A53A6F1" w14:textId="77777777" w:rsidR="00D92FDE" w:rsidRDefault="00D92FDE" w:rsidP="00D92FDE">
      <w:pPr>
        <w:pStyle w:val="Tabletitle"/>
        <w:ind w:firstLine="442"/>
        <w:rPr>
          <w:lang w:val="en-GB" w:eastAsia="zh-CN"/>
        </w:rPr>
      </w:pPr>
      <w:r>
        <w:rPr>
          <w:szCs w:val="24"/>
          <w:lang w:val="en-GB" w:eastAsia="zh-CN"/>
        </w:rPr>
        <w:t>估</w:t>
      </w:r>
      <w:r>
        <w:rPr>
          <w:rFonts w:hint="eastAsia"/>
          <w:szCs w:val="24"/>
          <w:lang w:val="en-US" w:eastAsia="zh-CN"/>
        </w:rPr>
        <w:t>算</w:t>
      </w:r>
      <w:r>
        <w:rPr>
          <w:szCs w:val="24"/>
          <w:lang w:val="en-GB" w:eastAsia="zh-CN"/>
        </w:rPr>
        <w:t>总体</w:t>
      </w:r>
      <w:r>
        <w:rPr>
          <w:rFonts w:hint="eastAsia"/>
          <w:szCs w:val="24"/>
          <w:lang w:val="en-GB" w:eastAsia="zh-CN"/>
        </w:rPr>
        <w:t>调制差</w:t>
      </w:r>
      <w:r>
        <w:rPr>
          <w:rFonts w:hint="eastAsia"/>
          <w:szCs w:val="24"/>
          <w:lang w:val="en-US" w:eastAsia="zh-CN"/>
        </w:rPr>
        <w:t>的</w:t>
      </w:r>
      <w:r>
        <w:rPr>
          <w:szCs w:val="24"/>
          <w:lang w:val="en-GB" w:eastAsia="zh-CN"/>
        </w:rPr>
        <w:t>模型输出变量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402"/>
        <w:gridCol w:w="1032"/>
        <w:gridCol w:w="1043"/>
        <w:gridCol w:w="1043"/>
      </w:tblGrid>
      <w:tr w:rsidR="00D92FDE" w14:paraId="11443B0E" w14:textId="77777777" w:rsidTr="00805498">
        <w:trPr>
          <w:cantSplit/>
          <w:trHeight w:val="247"/>
          <w:tblHeader/>
          <w:jc w:val="center"/>
        </w:trPr>
        <w:tc>
          <w:tcPr>
            <w:tcW w:w="3402" w:type="dxa"/>
          </w:tcPr>
          <w:p w14:paraId="16382D58" w14:textId="77777777" w:rsidR="00D92FDE" w:rsidRPr="00D92FDE" w:rsidRDefault="00D92FDE" w:rsidP="00805498">
            <w:pPr>
              <w:pStyle w:val="Tablehead"/>
              <w:rPr>
                <w:lang w:val="en-GB"/>
              </w:rPr>
            </w:pPr>
            <w:r w:rsidRPr="00D92FDE">
              <w:rPr>
                <w:lang w:val="en-GB"/>
              </w:rPr>
              <w:t>MOV (Xxx=Win/Avg/Rms)</w:t>
            </w:r>
          </w:p>
        </w:tc>
        <w:tc>
          <w:tcPr>
            <w:tcW w:w="1032" w:type="dxa"/>
          </w:tcPr>
          <w:p w14:paraId="04303405" w14:textId="77777777" w:rsidR="00D92FDE" w:rsidRPr="002808A5" w:rsidRDefault="00D92FDE" w:rsidP="00805498">
            <w:pPr>
              <w:pStyle w:val="Tablehead"/>
            </w:pPr>
            <w:r w:rsidRPr="002808A5">
              <w:t>negWt</w:t>
            </w:r>
          </w:p>
        </w:tc>
        <w:tc>
          <w:tcPr>
            <w:tcW w:w="1043" w:type="dxa"/>
          </w:tcPr>
          <w:p w14:paraId="484851A3" w14:textId="77777777" w:rsidR="00D92FDE" w:rsidRPr="002808A5" w:rsidRDefault="00D92FDE" w:rsidP="00805498">
            <w:pPr>
              <w:pStyle w:val="Tablehead"/>
            </w:pPr>
            <w:r w:rsidRPr="002808A5">
              <w:t>offset</w:t>
            </w:r>
          </w:p>
        </w:tc>
        <w:tc>
          <w:tcPr>
            <w:tcW w:w="1043" w:type="dxa"/>
          </w:tcPr>
          <w:p w14:paraId="1970A3AF" w14:textId="77777777" w:rsidR="00D92FDE" w:rsidRPr="002808A5" w:rsidRDefault="00D92FDE" w:rsidP="00805498">
            <w:pPr>
              <w:pStyle w:val="Tablehead"/>
            </w:pPr>
            <w:r w:rsidRPr="002808A5">
              <w:t>levWt</w:t>
            </w:r>
          </w:p>
        </w:tc>
      </w:tr>
      <w:tr w:rsidR="00D92FDE" w14:paraId="061C5978" w14:textId="77777777" w:rsidTr="00805498">
        <w:trPr>
          <w:cantSplit/>
          <w:trHeight w:val="247"/>
          <w:jc w:val="center"/>
        </w:trPr>
        <w:tc>
          <w:tcPr>
            <w:tcW w:w="3402" w:type="dxa"/>
          </w:tcPr>
          <w:p w14:paraId="019A50B2" w14:textId="77777777" w:rsidR="00D92FDE" w:rsidRPr="002808A5" w:rsidRDefault="00D92FDE" w:rsidP="00805498">
            <w:pPr>
              <w:pStyle w:val="Tabletext"/>
              <w:rPr>
                <w:i/>
                <w:iCs/>
              </w:rPr>
            </w:pPr>
            <w:r w:rsidRPr="002808A5">
              <w:rPr>
                <w:i/>
                <w:iCs/>
              </w:rPr>
              <w:t>XxxModDiff1B</w:t>
            </w:r>
          </w:p>
        </w:tc>
        <w:tc>
          <w:tcPr>
            <w:tcW w:w="1032" w:type="dxa"/>
          </w:tcPr>
          <w:p w14:paraId="18167084" w14:textId="77777777" w:rsidR="00D92FDE" w:rsidRPr="002808A5" w:rsidRDefault="00D92FDE" w:rsidP="00805498">
            <w:pPr>
              <w:pStyle w:val="Tabletext"/>
              <w:jc w:val="center"/>
            </w:pPr>
            <w:r w:rsidRPr="002808A5">
              <w:t>1</w:t>
            </w:r>
          </w:p>
        </w:tc>
        <w:tc>
          <w:tcPr>
            <w:tcW w:w="1043" w:type="dxa"/>
          </w:tcPr>
          <w:p w14:paraId="2FE7461B" w14:textId="77777777" w:rsidR="00D92FDE" w:rsidRPr="002808A5" w:rsidRDefault="00D92FDE" w:rsidP="00805498">
            <w:pPr>
              <w:pStyle w:val="Tabletext"/>
              <w:jc w:val="center"/>
            </w:pPr>
            <w:r w:rsidRPr="002808A5">
              <w:t>1</w:t>
            </w:r>
          </w:p>
        </w:tc>
        <w:tc>
          <w:tcPr>
            <w:tcW w:w="1043" w:type="dxa"/>
          </w:tcPr>
          <w:p w14:paraId="56794A18" w14:textId="77777777" w:rsidR="00D92FDE" w:rsidRPr="002808A5" w:rsidRDefault="00D92FDE" w:rsidP="00805498">
            <w:pPr>
              <w:pStyle w:val="Tabletext"/>
              <w:jc w:val="center"/>
            </w:pPr>
            <w:r w:rsidRPr="002808A5">
              <w:t>100</w:t>
            </w:r>
          </w:p>
        </w:tc>
      </w:tr>
      <w:tr w:rsidR="00D92FDE" w14:paraId="255BCB73" w14:textId="77777777" w:rsidTr="00805498">
        <w:trPr>
          <w:cantSplit/>
          <w:trHeight w:val="247"/>
          <w:jc w:val="center"/>
        </w:trPr>
        <w:tc>
          <w:tcPr>
            <w:tcW w:w="3402" w:type="dxa"/>
          </w:tcPr>
          <w:p w14:paraId="08A10B31" w14:textId="77777777" w:rsidR="00D92FDE" w:rsidRPr="002808A5" w:rsidRDefault="00D92FDE" w:rsidP="00805498">
            <w:pPr>
              <w:pStyle w:val="Tabletext"/>
              <w:rPr>
                <w:i/>
                <w:iCs/>
              </w:rPr>
            </w:pPr>
            <w:r w:rsidRPr="002808A5">
              <w:rPr>
                <w:i/>
                <w:iCs/>
              </w:rPr>
              <w:t>XxxModDiff2B</w:t>
            </w:r>
          </w:p>
        </w:tc>
        <w:tc>
          <w:tcPr>
            <w:tcW w:w="1032" w:type="dxa"/>
          </w:tcPr>
          <w:p w14:paraId="25370BED" w14:textId="77777777" w:rsidR="00D92FDE" w:rsidRPr="002808A5" w:rsidRDefault="00D92FDE" w:rsidP="00805498">
            <w:pPr>
              <w:pStyle w:val="Tabletext"/>
              <w:jc w:val="center"/>
            </w:pPr>
            <w:r w:rsidRPr="002808A5">
              <w:t>0.1</w:t>
            </w:r>
          </w:p>
        </w:tc>
        <w:tc>
          <w:tcPr>
            <w:tcW w:w="1043" w:type="dxa"/>
          </w:tcPr>
          <w:p w14:paraId="4BD1549F" w14:textId="77777777" w:rsidR="00D92FDE" w:rsidRPr="002808A5" w:rsidRDefault="00D92FDE" w:rsidP="00805498">
            <w:pPr>
              <w:pStyle w:val="Tabletext"/>
              <w:jc w:val="center"/>
            </w:pPr>
            <w:r w:rsidRPr="002808A5">
              <w:t>0.01</w:t>
            </w:r>
          </w:p>
        </w:tc>
        <w:tc>
          <w:tcPr>
            <w:tcW w:w="1043" w:type="dxa"/>
          </w:tcPr>
          <w:p w14:paraId="38A82337" w14:textId="77777777" w:rsidR="00D92FDE" w:rsidRPr="002808A5" w:rsidRDefault="00D92FDE" w:rsidP="00805498">
            <w:pPr>
              <w:pStyle w:val="Tabletext"/>
              <w:jc w:val="center"/>
            </w:pPr>
            <w:r w:rsidRPr="002808A5">
              <w:t>100</w:t>
            </w:r>
          </w:p>
        </w:tc>
      </w:tr>
      <w:tr w:rsidR="00D92FDE" w14:paraId="0A01C281" w14:textId="77777777" w:rsidTr="00805498">
        <w:trPr>
          <w:cantSplit/>
          <w:trHeight w:val="262"/>
          <w:jc w:val="center"/>
        </w:trPr>
        <w:tc>
          <w:tcPr>
            <w:tcW w:w="3402" w:type="dxa"/>
          </w:tcPr>
          <w:p w14:paraId="4D98C5C8" w14:textId="77777777" w:rsidR="00D92FDE" w:rsidRPr="002808A5" w:rsidRDefault="00D92FDE" w:rsidP="00805498">
            <w:pPr>
              <w:pStyle w:val="Tabletext"/>
              <w:rPr>
                <w:i/>
                <w:iCs/>
              </w:rPr>
            </w:pPr>
            <w:r w:rsidRPr="002808A5">
              <w:rPr>
                <w:i/>
                <w:iCs/>
              </w:rPr>
              <w:t>XxxModDiffA</w:t>
            </w:r>
          </w:p>
        </w:tc>
        <w:tc>
          <w:tcPr>
            <w:tcW w:w="1032" w:type="dxa"/>
          </w:tcPr>
          <w:p w14:paraId="78E85CAC" w14:textId="77777777" w:rsidR="00D92FDE" w:rsidRPr="002808A5" w:rsidRDefault="00D92FDE" w:rsidP="00805498">
            <w:pPr>
              <w:pStyle w:val="Tabletext"/>
              <w:jc w:val="center"/>
            </w:pPr>
            <w:r w:rsidRPr="002808A5">
              <w:t>1</w:t>
            </w:r>
          </w:p>
        </w:tc>
        <w:tc>
          <w:tcPr>
            <w:tcW w:w="1043" w:type="dxa"/>
          </w:tcPr>
          <w:p w14:paraId="05383C95" w14:textId="77777777" w:rsidR="00D92FDE" w:rsidRPr="002808A5" w:rsidRDefault="00D92FDE" w:rsidP="00805498">
            <w:pPr>
              <w:pStyle w:val="Tabletext"/>
              <w:jc w:val="center"/>
            </w:pPr>
            <w:r w:rsidRPr="002808A5">
              <w:t>1</w:t>
            </w:r>
          </w:p>
        </w:tc>
        <w:tc>
          <w:tcPr>
            <w:tcW w:w="1043" w:type="dxa"/>
          </w:tcPr>
          <w:p w14:paraId="5978CA9D" w14:textId="77777777" w:rsidR="00D92FDE" w:rsidRPr="002808A5" w:rsidRDefault="00D92FDE" w:rsidP="00805498">
            <w:pPr>
              <w:pStyle w:val="Tabletext"/>
              <w:jc w:val="center"/>
            </w:pPr>
            <w:r w:rsidRPr="002808A5">
              <w:t>1</w:t>
            </w:r>
          </w:p>
        </w:tc>
      </w:tr>
    </w:tbl>
    <w:p w14:paraId="008F7DB3" w14:textId="77777777" w:rsidR="00D92FDE" w:rsidRDefault="00D92FDE" w:rsidP="00D92FDE">
      <w:pPr>
        <w:pStyle w:val="Tablefin"/>
        <w:ind w:firstLine="360"/>
      </w:pPr>
      <w:bookmarkStart w:id="473" w:name="_Toc415385245"/>
      <w:bookmarkStart w:id="474" w:name="_Toc425054139"/>
    </w:p>
    <w:p w14:paraId="1BD5DD4C" w14:textId="77777777" w:rsidR="00D92FDE" w:rsidRDefault="00D92FDE" w:rsidP="00D92FDE">
      <w:pPr>
        <w:pStyle w:val="Heading3"/>
      </w:pPr>
      <w:r>
        <w:t>4.2.1</w:t>
      </w:r>
      <w:r>
        <w:tab/>
        <w:t>RmsModDiff</w:t>
      </w:r>
      <w:r>
        <w:rPr>
          <w:position w:val="-4"/>
          <w:sz w:val="20"/>
        </w:rPr>
        <w:t>A</w:t>
      </w:r>
      <w:bookmarkEnd w:id="473"/>
      <w:bookmarkEnd w:id="474"/>
    </w:p>
    <w:p w14:paraId="769778F6" w14:textId="77777777" w:rsidR="00D92FDE" w:rsidRDefault="00D92FDE" w:rsidP="00D92FDE">
      <w:pPr>
        <w:ind w:firstLineChars="200" w:firstLine="480"/>
        <w:rPr>
          <w:lang w:val="en-GB" w:eastAsia="zh-CN"/>
        </w:rPr>
      </w:pPr>
      <w:r>
        <w:rPr>
          <w:szCs w:val="24"/>
          <w:lang w:val="en-GB" w:eastAsia="zh-CN"/>
        </w:rPr>
        <w:t>模型输出变量</w:t>
      </w:r>
      <w:r>
        <w:rPr>
          <w:i/>
          <w:lang w:val="en-GB" w:eastAsia="zh-CN"/>
        </w:rPr>
        <w:t>RmsModDiff</w:t>
      </w:r>
      <w:r>
        <w:rPr>
          <w:i/>
          <w:position w:val="-4"/>
          <w:sz w:val="20"/>
          <w:lang w:val="en-GB" w:eastAsia="zh-CN"/>
        </w:rPr>
        <w:t>A</w:t>
      </w:r>
      <w:r>
        <w:rPr>
          <w:szCs w:val="24"/>
          <w:lang w:val="en-GB" w:eastAsia="zh-CN"/>
        </w:rPr>
        <w:t>是根据基于滤波器组的</w:t>
      </w:r>
      <w:r>
        <w:rPr>
          <w:rFonts w:hint="eastAsia"/>
          <w:szCs w:val="24"/>
          <w:lang w:val="en-GB" w:eastAsia="zh-CN"/>
        </w:rPr>
        <w:t>人耳模型</w:t>
      </w:r>
      <w:r>
        <w:rPr>
          <w:szCs w:val="24"/>
          <w:lang w:val="en-GB" w:eastAsia="zh-CN"/>
        </w:rPr>
        <w:t>计算的调制差的平方平均值。时间平均见</w:t>
      </w:r>
      <w:r>
        <w:rPr>
          <w:rFonts w:hint="eastAsia"/>
          <w:szCs w:val="24"/>
          <w:lang w:val="en-US" w:eastAsia="zh-CN"/>
        </w:rPr>
        <w:t>第</w:t>
      </w:r>
      <w:r>
        <w:rPr>
          <w:szCs w:val="24"/>
          <w:lang w:val="en-GB" w:eastAsia="zh-CN"/>
        </w:rPr>
        <w:t>5.2.2</w:t>
      </w:r>
      <w:r>
        <w:rPr>
          <w:rFonts w:hint="eastAsia"/>
          <w:szCs w:val="24"/>
          <w:lang w:val="en-US" w:eastAsia="zh-CN"/>
        </w:rPr>
        <w:t>节</w:t>
      </w:r>
      <w:r>
        <w:rPr>
          <w:szCs w:val="24"/>
          <w:lang w:val="en-GB" w:eastAsia="zh-CN"/>
        </w:rPr>
        <w:t>，常数见表</w:t>
      </w:r>
      <w:r>
        <w:rPr>
          <w:szCs w:val="24"/>
          <w:lang w:val="en-GB" w:eastAsia="zh-CN"/>
        </w:rPr>
        <w:t>10</w:t>
      </w:r>
      <w:r>
        <w:rPr>
          <w:szCs w:val="24"/>
          <w:lang w:val="en-GB" w:eastAsia="zh-CN"/>
        </w:rPr>
        <w:t>。</w:t>
      </w:r>
    </w:p>
    <w:p w14:paraId="2C085E3B" w14:textId="77777777" w:rsidR="00D92FDE" w:rsidRDefault="00D92FDE" w:rsidP="00D92FDE">
      <w:pPr>
        <w:pStyle w:val="Heading3"/>
        <w:rPr>
          <w:lang w:val="en-GB" w:eastAsia="zh-CN"/>
        </w:rPr>
      </w:pPr>
      <w:bookmarkStart w:id="475" w:name="_Toc425054140"/>
      <w:bookmarkStart w:id="476" w:name="_Toc415385246"/>
      <w:r>
        <w:rPr>
          <w:lang w:val="en-GB" w:eastAsia="zh-CN"/>
        </w:rPr>
        <w:t>4.2.2</w:t>
      </w:r>
      <w:r>
        <w:rPr>
          <w:lang w:val="en-GB" w:eastAsia="zh-CN"/>
        </w:rPr>
        <w:tab/>
        <w:t>WinModDiff1</w:t>
      </w:r>
      <w:r>
        <w:rPr>
          <w:position w:val="-4"/>
          <w:sz w:val="20"/>
          <w:lang w:val="en-GB" w:eastAsia="zh-CN"/>
        </w:rPr>
        <w:t>B</w:t>
      </w:r>
      <w:bookmarkEnd w:id="475"/>
      <w:bookmarkEnd w:id="476"/>
    </w:p>
    <w:p w14:paraId="5813CC08" w14:textId="77777777" w:rsidR="00D92FDE" w:rsidRDefault="00D92FDE" w:rsidP="00D92FDE">
      <w:pPr>
        <w:ind w:firstLineChars="200" w:firstLine="480"/>
        <w:rPr>
          <w:lang w:val="en-GB" w:eastAsia="zh-CN"/>
        </w:rPr>
      </w:pPr>
      <w:r>
        <w:rPr>
          <w:szCs w:val="24"/>
          <w:lang w:val="en-GB" w:eastAsia="zh-CN"/>
        </w:rPr>
        <w:t>模型输出变量</w:t>
      </w:r>
      <w:r>
        <w:rPr>
          <w:i/>
          <w:lang w:val="en-GB" w:eastAsia="zh-CN"/>
        </w:rPr>
        <w:t>WinModDiff1</w:t>
      </w:r>
      <w:r>
        <w:rPr>
          <w:i/>
          <w:position w:val="-4"/>
          <w:sz w:val="20"/>
          <w:lang w:val="en-GB" w:eastAsia="zh-CN"/>
        </w:rPr>
        <w:t>B</w:t>
      </w:r>
      <w:r>
        <w:rPr>
          <w:szCs w:val="24"/>
          <w:lang w:val="en-GB" w:eastAsia="zh-CN"/>
        </w:rPr>
        <w:t>是根据基于</w:t>
      </w:r>
      <w:r>
        <w:rPr>
          <w:szCs w:val="24"/>
          <w:lang w:val="en-GB" w:eastAsia="zh-CN"/>
        </w:rPr>
        <w:t>FFT</w:t>
      </w:r>
      <w:r>
        <w:rPr>
          <w:szCs w:val="24"/>
          <w:lang w:val="en-GB" w:eastAsia="zh-CN"/>
        </w:rPr>
        <w:t>的</w:t>
      </w:r>
      <w:r>
        <w:rPr>
          <w:rFonts w:hint="eastAsia"/>
          <w:szCs w:val="24"/>
          <w:lang w:val="en-GB" w:eastAsia="zh-CN"/>
        </w:rPr>
        <w:t>人耳模型</w:t>
      </w:r>
      <w:r>
        <w:rPr>
          <w:szCs w:val="24"/>
          <w:lang w:val="en-GB" w:eastAsia="zh-CN"/>
        </w:rPr>
        <w:t>计算的调制差的窗口平均值。时间平均见</w:t>
      </w:r>
      <w:r>
        <w:rPr>
          <w:rFonts w:hint="eastAsia"/>
          <w:szCs w:val="24"/>
          <w:lang w:val="en-US" w:eastAsia="zh-CN"/>
        </w:rPr>
        <w:t>第</w:t>
      </w:r>
      <w:r>
        <w:rPr>
          <w:szCs w:val="24"/>
          <w:lang w:val="en-GB" w:eastAsia="zh-CN"/>
        </w:rPr>
        <w:t>5.2.3</w:t>
      </w:r>
      <w:r>
        <w:rPr>
          <w:rFonts w:hint="eastAsia"/>
          <w:szCs w:val="24"/>
          <w:lang w:val="en-US" w:eastAsia="zh-CN"/>
        </w:rPr>
        <w:t>节</w:t>
      </w:r>
      <w:r>
        <w:rPr>
          <w:szCs w:val="24"/>
          <w:lang w:val="en-GB" w:eastAsia="zh-CN"/>
        </w:rPr>
        <w:t>，常数见表</w:t>
      </w:r>
      <w:r>
        <w:rPr>
          <w:szCs w:val="24"/>
          <w:lang w:val="en-GB" w:eastAsia="zh-CN"/>
        </w:rPr>
        <w:t>10</w:t>
      </w:r>
      <w:r>
        <w:rPr>
          <w:szCs w:val="24"/>
          <w:lang w:val="en-GB" w:eastAsia="zh-CN"/>
        </w:rPr>
        <w:t>。等式（</w:t>
      </w:r>
      <w:r>
        <w:rPr>
          <w:szCs w:val="24"/>
          <w:lang w:val="en-GB" w:eastAsia="zh-CN"/>
        </w:rPr>
        <w:t>65</w:t>
      </w:r>
      <w:r>
        <w:rPr>
          <w:szCs w:val="24"/>
          <w:lang w:val="en-GB" w:eastAsia="zh-CN"/>
        </w:rPr>
        <w:t>）中给出的时间加权因子不适用于该</w:t>
      </w:r>
      <w:r>
        <w:rPr>
          <w:szCs w:val="24"/>
          <w:lang w:val="en-GB" w:eastAsia="zh-CN"/>
        </w:rPr>
        <w:t>MOV</w:t>
      </w:r>
      <w:r>
        <w:rPr>
          <w:szCs w:val="24"/>
          <w:lang w:val="en-GB" w:eastAsia="zh-CN"/>
        </w:rPr>
        <w:t>。</w:t>
      </w:r>
    </w:p>
    <w:p w14:paraId="0A873D81" w14:textId="77777777" w:rsidR="00D92FDE" w:rsidRDefault="00D92FDE" w:rsidP="00D92FDE">
      <w:pPr>
        <w:pStyle w:val="Heading3"/>
        <w:rPr>
          <w:lang w:val="en-GB"/>
        </w:rPr>
      </w:pPr>
      <w:bookmarkStart w:id="477" w:name="_Toc425054141"/>
      <w:bookmarkStart w:id="478" w:name="_Toc415385247"/>
      <w:r>
        <w:rPr>
          <w:lang w:val="en-GB"/>
        </w:rPr>
        <w:t>4.2.3</w:t>
      </w:r>
      <w:r>
        <w:rPr>
          <w:lang w:val="en-GB"/>
        </w:rPr>
        <w:tab/>
        <w:t>AvgModDiff1</w:t>
      </w:r>
      <w:r>
        <w:rPr>
          <w:position w:val="-4"/>
          <w:sz w:val="20"/>
          <w:lang w:val="en-GB"/>
        </w:rPr>
        <w:t>B</w:t>
      </w:r>
      <w:r>
        <w:rPr>
          <w:szCs w:val="24"/>
          <w:lang w:val="en-GB"/>
        </w:rPr>
        <w:t>和</w:t>
      </w:r>
      <w:r>
        <w:rPr>
          <w:lang w:val="en-GB"/>
        </w:rPr>
        <w:t>AvgModDiff2</w:t>
      </w:r>
      <w:r>
        <w:rPr>
          <w:position w:val="-4"/>
          <w:sz w:val="20"/>
          <w:lang w:val="en-GB"/>
        </w:rPr>
        <w:t>B</w:t>
      </w:r>
      <w:bookmarkEnd w:id="477"/>
      <w:bookmarkEnd w:id="478"/>
    </w:p>
    <w:p w14:paraId="014F353D" w14:textId="77777777" w:rsidR="00D92FDE" w:rsidRDefault="00D92FDE" w:rsidP="00D92FDE">
      <w:pPr>
        <w:ind w:firstLineChars="200" w:firstLine="480"/>
        <w:rPr>
          <w:lang w:val="en-GB"/>
        </w:rPr>
      </w:pPr>
      <w:r>
        <w:rPr>
          <w:szCs w:val="24"/>
          <w:lang w:val="en-GB"/>
        </w:rPr>
        <w:t>模型输出变量</w:t>
      </w:r>
      <w:r>
        <w:rPr>
          <w:i/>
          <w:lang w:val="en-GB"/>
        </w:rPr>
        <w:t>AvgModDiff1</w:t>
      </w:r>
      <w:r>
        <w:rPr>
          <w:i/>
          <w:position w:val="-4"/>
          <w:sz w:val="20"/>
          <w:lang w:val="en-GB"/>
        </w:rPr>
        <w:t>B</w:t>
      </w:r>
      <w:r>
        <w:rPr>
          <w:szCs w:val="24"/>
          <w:lang w:val="en-GB"/>
        </w:rPr>
        <w:t>和</w:t>
      </w:r>
      <w:r>
        <w:rPr>
          <w:i/>
          <w:lang w:val="en-GB"/>
        </w:rPr>
        <w:t>AvgModDiff2</w:t>
      </w:r>
      <w:r>
        <w:rPr>
          <w:i/>
          <w:position w:val="-4"/>
          <w:sz w:val="20"/>
          <w:lang w:val="en-GB"/>
        </w:rPr>
        <w:t>B</w:t>
      </w:r>
      <w:r>
        <w:rPr>
          <w:szCs w:val="24"/>
          <w:lang w:val="en-GB"/>
        </w:rPr>
        <w:t>是根据基于</w:t>
      </w:r>
      <w:r>
        <w:rPr>
          <w:szCs w:val="24"/>
          <w:lang w:val="en-GB"/>
        </w:rPr>
        <w:t>FFT</w:t>
      </w:r>
      <w:r>
        <w:rPr>
          <w:szCs w:val="24"/>
          <w:lang w:val="en-GB"/>
        </w:rPr>
        <w:t>的</w:t>
      </w:r>
      <w:r>
        <w:rPr>
          <w:rFonts w:hint="eastAsia"/>
          <w:szCs w:val="24"/>
          <w:lang w:val="en-GB" w:eastAsia="zh-CN"/>
        </w:rPr>
        <w:t>人耳模型</w:t>
      </w:r>
      <w:r>
        <w:rPr>
          <w:szCs w:val="24"/>
          <w:lang w:val="en-GB"/>
        </w:rPr>
        <w:t>计算的调制差的线性平均值。</w:t>
      </w:r>
      <w:r>
        <w:rPr>
          <w:i/>
          <w:lang w:val="en-GB"/>
        </w:rPr>
        <w:t>AvgModDiff2</w:t>
      </w:r>
      <w:r>
        <w:rPr>
          <w:i/>
          <w:position w:val="-4"/>
          <w:sz w:val="20"/>
          <w:lang w:val="en-GB"/>
        </w:rPr>
        <w:t>B</w:t>
      </w:r>
      <w:r>
        <w:rPr>
          <w:szCs w:val="24"/>
          <w:lang w:val="en-GB"/>
        </w:rPr>
        <w:t>和</w:t>
      </w:r>
      <w:r>
        <w:rPr>
          <w:i/>
          <w:lang w:val="en-GB"/>
        </w:rPr>
        <w:t>AvgModDiff1</w:t>
      </w:r>
      <w:r>
        <w:rPr>
          <w:i/>
          <w:position w:val="-4"/>
          <w:sz w:val="20"/>
          <w:lang w:val="en-GB"/>
        </w:rPr>
        <w:t>B</w:t>
      </w:r>
      <w:r>
        <w:rPr>
          <w:szCs w:val="24"/>
          <w:lang w:val="en-GB"/>
        </w:rPr>
        <w:t>的区别在于常数的选择不同。时间平均见</w:t>
      </w:r>
      <w:r>
        <w:rPr>
          <w:rFonts w:hint="eastAsia"/>
          <w:szCs w:val="24"/>
          <w:lang w:val="en-US" w:eastAsia="zh-CN"/>
        </w:rPr>
        <w:t>第</w:t>
      </w:r>
      <w:r>
        <w:rPr>
          <w:szCs w:val="24"/>
          <w:lang w:val="en-GB"/>
        </w:rPr>
        <w:t>5.2.1</w:t>
      </w:r>
      <w:r>
        <w:rPr>
          <w:rFonts w:hint="eastAsia"/>
          <w:szCs w:val="24"/>
          <w:lang w:val="en-US" w:eastAsia="zh-CN"/>
        </w:rPr>
        <w:t>节</w:t>
      </w:r>
      <w:r>
        <w:rPr>
          <w:szCs w:val="24"/>
          <w:lang w:val="en-GB"/>
        </w:rPr>
        <w:t>，常数见表</w:t>
      </w:r>
      <w:r>
        <w:rPr>
          <w:szCs w:val="24"/>
          <w:lang w:val="en-GB"/>
        </w:rPr>
        <w:t>10</w:t>
      </w:r>
      <w:r>
        <w:rPr>
          <w:szCs w:val="24"/>
          <w:lang w:val="en-GB"/>
        </w:rPr>
        <w:t>。</w:t>
      </w:r>
    </w:p>
    <w:p w14:paraId="56BA218D" w14:textId="77777777" w:rsidR="00D92FDE" w:rsidRDefault="00D92FDE" w:rsidP="00D92FDE">
      <w:pPr>
        <w:pStyle w:val="Heading2"/>
        <w:rPr>
          <w:lang w:val="en-GB" w:eastAsia="zh-CN"/>
        </w:rPr>
      </w:pPr>
      <w:bookmarkStart w:id="479" w:name="_Toc415385248"/>
      <w:bookmarkStart w:id="480" w:name="_Toc411998560"/>
      <w:bookmarkStart w:id="481" w:name="_Toc133255940"/>
      <w:bookmarkStart w:id="482" w:name="_Toc414873013"/>
      <w:bookmarkStart w:id="483" w:name="_Toc133300993"/>
      <w:bookmarkStart w:id="484" w:name="_Toc425054142"/>
      <w:bookmarkStart w:id="485" w:name="_Toc160808275"/>
      <w:r>
        <w:rPr>
          <w:lang w:val="en-GB" w:eastAsia="zh-CN"/>
        </w:rPr>
        <w:t>4.3</w:t>
      </w:r>
      <w:r>
        <w:rPr>
          <w:lang w:val="en-GB" w:eastAsia="zh-CN"/>
        </w:rPr>
        <w:tab/>
      </w:r>
      <w:bookmarkEnd w:id="479"/>
      <w:bookmarkEnd w:id="480"/>
      <w:bookmarkEnd w:id="481"/>
      <w:bookmarkEnd w:id="482"/>
      <w:bookmarkEnd w:id="483"/>
      <w:bookmarkEnd w:id="484"/>
      <w:r>
        <w:rPr>
          <w:rFonts w:hint="eastAsia"/>
          <w:lang w:val="en-GB" w:eastAsia="zh-CN"/>
        </w:rPr>
        <w:t>噪声</w:t>
      </w:r>
      <w:r>
        <w:rPr>
          <w:lang w:val="en-GB" w:eastAsia="zh-CN"/>
        </w:rPr>
        <w:t>响度</w:t>
      </w:r>
      <w:bookmarkEnd w:id="485"/>
    </w:p>
    <w:p w14:paraId="3DA60780" w14:textId="77777777" w:rsidR="00D92FDE" w:rsidRDefault="00D92FDE" w:rsidP="00D92FDE">
      <w:pPr>
        <w:ind w:firstLineChars="200" w:firstLine="480"/>
        <w:rPr>
          <w:szCs w:val="24"/>
          <w:lang w:val="en-GB" w:eastAsia="zh-CN"/>
        </w:rPr>
      </w:pPr>
      <w:r>
        <w:rPr>
          <w:szCs w:val="24"/>
          <w:lang w:val="en-GB" w:eastAsia="zh-CN"/>
        </w:rPr>
        <w:t>这些模型输出变量</w:t>
      </w:r>
      <w:r>
        <w:rPr>
          <w:rFonts w:hint="eastAsia"/>
          <w:szCs w:val="24"/>
          <w:lang w:val="en-GB" w:eastAsia="zh-CN"/>
        </w:rPr>
        <w:t>估算</w:t>
      </w:r>
      <w:r>
        <w:rPr>
          <w:szCs w:val="24"/>
          <w:lang w:val="en-GB" w:eastAsia="zh-CN"/>
        </w:rPr>
        <w:t>存在掩蔽参考信号时附加失真的部分响度。部分响度的公式（等式（</w:t>
      </w:r>
      <w:r>
        <w:rPr>
          <w:szCs w:val="24"/>
          <w:lang w:val="en-GB" w:eastAsia="zh-CN"/>
        </w:rPr>
        <w:t>66</w:t>
      </w:r>
      <w:r>
        <w:rPr>
          <w:szCs w:val="24"/>
          <w:lang w:val="en-GB" w:eastAsia="zh-CN"/>
        </w:rPr>
        <w:t>））被设计为根据</w:t>
      </w:r>
      <w:r>
        <w:rPr>
          <w:rFonts w:hint="eastAsia"/>
          <w:szCs w:val="24"/>
          <w:lang w:val="en-GB" w:eastAsia="zh-CN"/>
        </w:rPr>
        <w:t>[</w:t>
      </w:r>
      <w:r>
        <w:rPr>
          <w:szCs w:val="24"/>
          <w:lang w:val="en-GB" w:eastAsia="zh-CN"/>
        </w:rPr>
        <w:t>Zwicker</w:t>
      </w:r>
      <w:r>
        <w:rPr>
          <w:szCs w:val="24"/>
          <w:lang w:val="en-GB" w:eastAsia="zh-CN"/>
        </w:rPr>
        <w:t>和</w:t>
      </w:r>
      <w:r>
        <w:rPr>
          <w:szCs w:val="24"/>
          <w:lang w:val="en-GB" w:eastAsia="zh-CN"/>
        </w:rPr>
        <w:t>Feldtkeller</w:t>
      </w:r>
      <w:r>
        <w:rPr>
          <w:szCs w:val="24"/>
          <w:lang w:val="en-GB" w:eastAsia="zh-CN"/>
        </w:rPr>
        <w:t>，</w:t>
      </w:r>
      <w:r>
        <w:rPr>
          <w:szCs w:val="24"/>
          <w:lang w:val="en-GB" w:eastAsia="zh-CN"/>
        </w:rPr>
        <w:t>1967</w:t>
      </w:r>
      <w:r>
        <w:rPr>
          <w:rFonts w:hint="eastAsia"/>
          <w:szCs w:val="24"/>
          <w:lang w:val="en-US" w:eastAsia="zh-CN"/>
        </w:rPr>
        <w:t>年</w:t>
      </w:r>
      <w:r>
        <w:rPr>
          <w:rFonts w:hint="eastAsia"/>
          <w:szCs w:val="24"/>
          <w:lang w:val="en-GB" w:eastAsia="zh-CN"/>
        </w:rPr>
        <w:t>]</w:t>
      </w:r>
      <w:r>
        <w:rPr>
          <w:szCs w:val="24"/>
          <w:lang w:val="en-GB" w:eastAsia="zh-CN"/>
        </w:rPr>
        <w:t>在不存在掩蔽声的情况下产生噪声的特定响度，并且在噪声与掩蔽声相比非常小的情况下产生类似于噪声与掩蔽声之间的比率的值。</w:t>
      </w:r>
    </w:p>
    <w:p w14:paraId="257A804F" w14:textId="77777777" w:rsidR="00D92FDE" w:rsidRDefault="00D92FDE" w:rsidP="00D92FDE">
      <w:pPr>
        <w:ind w:firstLineChars="200" w:firstLine="480"/>
        <w:rPr>
          <w:szCs w:val="24"/>
          <w:lang w:val="en-GB" w:eastAsia="zh-CN"/>
        </w:rPr>
      </w:pPr>
      <w:r>
        <w:rPr>
          <w:szCs w:val="24"/>
          <w:lang w:val="en-GB" w:eastAsia="zh-CN"/>
        </w:rPr>
        <w:t>部分噪声响度根据以下公式计算</w:t>
      </w:r>
      <w:r>
        <w:rPr>
          <w:rFonts w:hint="eastAsia"/>
          <w:szCs w:val="24"/>
          <w:lang w:val="en-GB" w:eastAsia="zh-CN"/>
        </w:rPr>
        <w:t>：</w:t>
      </w:r>
    </w:p>
    <w:p w14:paraId="67992320" w14:textId="77777777" w:rsidR="00D92FDE" w:rsidRDefault="00D92FDE" w:rsidP="00D92FDE">
      <w:pPr>
        <w:pStyle w:val="Equation"/>
        <w:spacing w:before="240"/>
        <w:rPr>
          <w:szCs w:val="24"/>
          <w:lang w:val="en-GB" w:eastAsia="zh-CN"/>
        </w:rPr>
      </w:pPr>
      <w:r>
        <w:rPr>
          <w:szCs w:val="24"/>
          <w:lang w:val="en-GB" w:eastAsia="zh-CN"/>
        </w:rPr>
        <w:tab/>
      </w:r>
      <m:oMath>
        <m:r>
          <w:rPr>
            <w:rFonts w:ascii="Cambria Math"/>
            <w:szCs w:val="24"/>
          </w:rPr>
          <m:t>NL</m:t>
        </m:r>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szCs w:val="24"/>
                        <w:lang w:val="en-GB"/>
                      </w:rPr>
                      <m:t>1</m:t>
                    </m:r>
                  </m:num>
                  <m:den>
                    <m:sSub>
                      <m:sSubPr>
                        <m:ctrlPr>
                          <w:rPr>
                            <w:rFonts w:ascii="Cambria Math" w:hAnsi="Cambria Math"/>
                            <w:i/>
                            <w:szCs w:val="24"/>
                          </w:rPr>
                        </m:ctrlPr>
                      </m:sSubPr>
                      <m:e>
                        <m:r>
                          <w:rPr>
                            <w:rFonts w:ascii="Cambria Math"/>
                            <w:szCs w:val="24"/>
                          </w:rPr>
                          <m:t>s</m:t>
                        </m:r>
                      </m:e>
                      <m:sub>
                        <m:r>
                          <w:rPr>
                            <w:rFonts w:ascii="Cambria Math"/>
                            <w:szCs w:val="24"/>
                          </w:rPr>
                          <m:t>test</m:t>
                        </m:r>
                      </m:sub>
                    </m:sSub>
                  </m:den>
                </m:f>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f>
                  <m:fPr>
                    <m:ctrlPr>
                      <w:rPr>
                        <w:rFonts w:ascii="Cambria Math" w:hAnsi="Cambria Math"/>
                        <w:i/>
                        <w:szCs w:val="24"/>
                      </w:rPr>
                    </m:ctrlPr>
                  </m:fPr>
                  <m:num>
                    <m:sSub>
                      <m:sSubPr>
                        <m:ctrlPr>
                          <w:rPr>
                            <w:rFonts w:ascii="Cambria Math" w:hAnsi="Cambria Math"/>
                            <w:i/>
                            <w:szCs w:val="24"/>
                          </w:rPr>
                        </m:ctrlPr>
                      </m:sSubPr>
                      <m:e>
                        <m:r>
                          <w:rPr>
                            <w:rFonts w:ascii="Cambria Math"/>
                            <w:szCs w:val="24"/>
                          </w:rPr>
                          <m:t>E</m:t>
                        </m:r>
                      </m:e>
                      <m:sub>
                        <m:r>
                          <w:rPr>
                            <w:rFonts w:ascii="Cambria Math"/>
                            <w:szCs w:val="24"/>
                          </w:rPr>
                          <m:t>T</m:t>
                        </m:r>
                        <m:r>
                          <w:rPr>
                            <w:rFonts w:ascii="Cambria Math"/>
                            <w:szCs w:val="24"/>
                            <w:lang w:val="en-GB"/>
                          </w:rPr>
                          <m:t>h</m:t>
                        </m:r>
                        <m:r>
                          <w:rPr>
                            <w:rFonts w:ascii="Cambria Math"/>
                            <w:szCs w:val="24"/>
                          </w:rPr>
                          <m:t>res</m:t>
                        </m:r>
                      </m:sub>
                    </m:sSub>
                  </m:num>
                  <m:den>
                    <m:sSub>
                      <m:sSubPr>
                        <m:ctrlPr>
                          <w:rPr>
                            <w:rFonts w:ascii="Cambria Math" w:hAnsi="Cambria Math"/>
                            <w:i/>
                            <w:szCs w:val="24"/>
                          </w:rPr>
                        </m:ctrlPr>
                      </m:sSubPr>
                      <m:e>
                        <m:r>
                          <w:rPr>
                            <w:rFonts w:ascii="Cambria Math"/>
                            <w:szCs w:val="24"/>
                          </w:rPr>
                          <m:t>E</m:t>
                        </m:r>
                      </m:e>
                      <m:sub>
                        <m:r>
                          <w:rPr>
                            <w:rFonts w:ascii="Cambria Math"/>
                            <w:szCs w:val="24"/>
                            <w:lang w:val="en-GB"/>
                          </w:rPr>
                          <m:t>0</m:t>
                        </m:r>
                      </m:sub>
                    </m:sSub>
                  </m:den>
                </m:f>
              </m:e>
            </m:d>
          </m:e>
          <m:sup>
            <m:r>
              <w:rPr>
                <w:rFonts w:ascii="Cambria Math"/>
                <w:szCs w:val="24"/>
                <w:lang w:val="en-GB"/>
              </w:rPr>
              <m:t>0.23</m:t>
            </m:r>
          </m:sup>
        </m:sSup>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r>
                      <w:rPr>
                        <w:rFonts w:ascii="Cambria Math"/>
                        <w:szCs w:val="24"/>
                        <w:lang w:val="en-GB"/>
                      </w:rPr>
                      <m:t>1</m:t>
                    </m:r>
                    <m:r>
                      <w:rPr>
                        <w:rFonts w:ascii="Cambria Math"/>
                        <w:szCs w:val="24"/>
                        <w:lang w:val="en-GB"/>
                      </w:rPr>
                      <m:t> </m:t>
                    </m:r>
                    <m:r>
                      <w:rPr>
                        <w:rFonts w:ascii="Cambria Math"/>
                        <w:szCs w:val="24"/>
                        <w:lang w:val="en-GB"/>
                      </w:rPr>
                      <m:t>+</m:t>
                    </m:r>
                    <m:r>
                      <w:rPr>
                        <w:rFonts w:ascii="Cambria Math"/>
                        <w:szCs w:val="24"/>
                        <w:lang w:val="en-GB"/>
                      </w:rPr>
                      <m:t> </m:t>
                    </m:r>
                    <m:f>
                      <m:fPr>
                        <m:ctrlPr>
                          <w:rPr>
                            <w:rFonts w:ascii="Cambria Math" w:hAnsi="Cambria Math"/>
                            <w:i/>
                            <w:szCs w:val="24"/>
                          </w:rPr>
                        </m:ctrlPr>
                      </m:fPr>
                      <m:num>
                        <m:r>
                          <w:rPr>
                            <w:rFonts w:ascii="Cambria Math"/>
                            <w:szCs w:val="24"/>
                          </w:rPr>
                          <m:t>max</m:t>
                        </m:r>
                        <m:r>
                          <w:rPr>
                            <w:rFonts w:ascii="Cambria Math"/>
                            <w:szCs w:val="24"/>
                            <w:lang w:val="en-GB"/>
                          </w:rPr>
                          <m:t>(</m:t>
                        </m:r>
                        <m:sSub>
                          <m:sSubPr>
                            <m:ctrlPr>
                              <w:rPr>
                                <w:rFonts w:ascii="Cambria Math" w:hAnsi="Cambria Math"/>
                                <w:i/>
                                <w:szCs w:val="24"/>
                              </w:rPr>
                            </m:ctrlPr>
                          </m:sSubPr>
                          <m:e>
                            <m:r>
                              <w:rPr>
                                <w:rFonts w:ascii="Cambria Math"/>
                                <w:szCs w:val="24"/>
                              </w:rPr>
                              <m:t>s</m:t>
                            </m:r>
                          </m:e>
                          <m:sub>
                            <m:r>
                              <w:rPr>
                                <w:rFonts w:ascii="Cambria Math"/>
                                <w:szCs w:val="24"/>
                              </w:rPr>
                              <m:t>test</m:t>
                            </m:r>
                          </m:sub>
                        </m:sSub>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sSub>
                          <m:sSubPr>
                            <m:ctrlPr>
                              <w:rPr>
                                <w:rFonts w:ascii="Cambria Math" w:hAnsi="Cambria Math"/>
                                <w:i/>
                                <w:szCs w:val="24"/>
                              </w:rPr>
                            </m:ctrlPr>
                          </m:sSubPr>
                          <m:e>
                            <m:r>
                              <w:rPr>
                                <w:rFonts w:ascii="Cambria Math"/>
                                <w:szCs w:val="24"/>
                              </w:rPr>
                              <m:t>E</m:t>
                            </m:r>
                          </m:e>
                          <m:sub>
                            <m:r>
                              <w:rPr>
                                <w:rFonts w:ascii="Cambria Math"/>
                                <w:szCs w:val="24"/>
                              </w:rPr>
                              <m:t>test</m:t>
                            </m:r>
                          </m:sub>
                        </m:sSub>
                        <m:r>
                          <w:rPr>
                            <w:rFonts w:ascii="Cambria Math"/>
                            <w:szCs w:val="24"/>
                            <w:lang w:val="en-GB"/>
                          </w:rPr>
                          <m:t> - </m:t>
                        </m:r>
                        <m:sSub>
                          <m:sSubPr>
                            <m:ctrlPr>
                              <w:rPr>
                                <w:rFonts w:ascii="Cambria Math" w:hAnsi="Cambria Math"/>
                                <w:i/>
                                <w:szCs w:val="24"/>
                              </w:rPr>
                            </m:ctrlPr>
                          </m:sSubPr>
                          <m:e>
                            <m:r>
                              <w:rPr>
                                <w:rFonts w:ascii="Cambria Math"/>
                                <w:szCs w:val="24"/>
                              </w:rPr>
                              <m:t>s</m:t>
                            </m:r>
                          </m:e>
                          <m:sub>
                            <m:r>
                              <w:rPr>
                                <w:rFonts w:ascii="Cambria Math"/>
                                <w:szCs w:val="24"/>
                              </w:rPr>
                              <m:t>ref</m:t>
                            </m:r>
                          </m:sub>
                        </m:sSub>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sSub>
                          <m:sSubPr>
                            <m:ctrlPr>
                              <w:rPr>
                                <w:rFonts w:ascii="Cambria Math" w:hAnsi="Cambria Math"/>
                                <w:i/>
                                <w:szCs w:val="24"/>
                              </w:rPr>
                            </m:ctrlPr>
                          </m:sSubPr>
                          <m:e>
                            <m:r>
                              <w:rPr>
                                <w:rFonts w:ascii="Cambria Math"/>
                                <w:szCs w:val="24"/>
                              </w:rPr>
                              <m:t>E</m:t>
                            </m:r>
                          </m:e>
                          <m:sub>
                            <m:r>
                              <w:rPr>
                                <w:rFonts w:ascii="Cambria Math"/>
                                <w:szCs w:val="24"/>
                              </w:rPr>
                              <m:t>ref</m:t>
                            </m:r>
                          </m:sub>
                        </m:sSub>
                        <m:r>
                          <w:rPr>
                            <w:rFonts w:ascii="Cambria Math"/>
                            <w:szCs w:val="24"/>
                            <w:lang w:val="en-GB"/>
                          </w:rPr>
                          <m:t>,0)</m:t>
                        </m:r>
                      </m:num>
                      <m:den>
                        <m:sSub>
                          <m:sSubPr>
                            <m:ctrlPr>
                              <w:rPr>
                                <w:rFonts w:ascii="Cambria Math" w:hAnsi="Cambria Math"/>
                                <w:i/>
                                <w:szCs w:val="24"/>
                              </w:rPr>
                            </m:ctrlPr>
                          </m:sSubPr>
                          <m:e>
                            <m:r>
                              <w:rPr>
                                <w:rFonts w:ascii="Cambria Math"/>
                                <w:szCs w:val="24"/>
                              </w:rPr>
                              <m:t>E</m:t>
                            </m:r>
                          </m:e>
                          <m:sub>
                            <m:r>
                              <w:rPr>
                                <w:rFonts w:ascii="Cambria Math"/>
                                <w:szCs w:val="24"/>
                              </w:rPr>
                              <m:t>T</m:t>
                            </m:r>
                            <m:r>
                              <w:rPr>
                                <w:rFonts w:ascii="Cambria Math"/>
                                <w:szCs w:val="24"/>
                                <w:lang w:val="en-GB"/>
                              </w:rPr>
                              <m:t>h</m:t>
                            </m:r>
                            <m:r>
                              <w:rPr>
                                <w:rFonts w:ascii="Cambria Math"/>
                                <w:szCs w:val="24"/>
                              </w:rPr>
                              <m:t>res</m:t>
                            </m:r>
                          </m:sub>
                        </m:sSub>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s</m:t>
                            </m:r>
                          </m:e>
                          <m:sub>
                            <m:r>
                              <w:rPr>
                                <w:rFonts w:ascii="Cambria Math"/>
                                <w:szCs w:val="24"/>
                              </w:rPr>
                              <m:t>ref</m:t>
                            </m:r>
                          </m:sub>
                        </m:sSub>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sSub>
                          <m:sSubPr>
                            <m:ctrlPr>
                              <w:rPr>
                                <w:rFonts w:ascii="Cambria Math" w:hAnsi="Cambria Math"/>
                                <w:i/>
                                <w:szCs w:val="24"/>
                              </w:rPr>
                            </m:ctrlPr>
                          </m:sSubPr>
                          <m:e>
                            <m:r>
                              <w:rPr>
                                <w:rFonts w:ascii="Cambria Math"/>
                                <w:szCs w:val="24"/>
                              </w:rPr>
                              <m:t>E</m:t>
                            </m:r>
                          </m:e>
                          <m:sub>
                            <m:r>
                              <w:rPr>
                                <w:rFonts w:ascii="Cambria Math"/>
                                <w:szCs w:val="24"/>
                              </w:rPr>
                              <m:t>ref</m:t>
                            </m:r>
                          </m:sub>
                        </m:sSub>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r>
                          <w:rPr>
                            <w:rFonts w:ascii="Cambria Math"/>
                            <w:szCs w:val="24"/>
                          </w:rPr>
                          <m:t>β</m:t>
                        </m:r>
                      </m:den>
                    </m:f>
                  </m:e>
                </m:d>
              </m:e>
              <m:sup>
                <m:r>
                  <w:rPr>
                    <w:rFonts w:ascii="Cambria Math"/>
                    <w:szCs w:val="24"/>
                    <w:lang w:val="en-GB"/>
                  </w:rPr>
                  <m:t>0.23</m:t>
                </m:r>
              </m:sup>
            </m:sSup>
            <m:r>
              <w:rPr>
                <w:rFonts w:ascii="Cambria Math"/>
                <w:szCs w:val="24"/>
                <w:lang w:val="en-GB"/>
              </w:rPr>
              <m:t>-</m:t>
            </m:r>
            <m:r>
              <w:rPr>
                <w:rFonts w:ascii="Cambria Math"/>
                <w:szCs w:val="24"/>
                <w:lang w:val="en-GB"/>
              </w:rPr>
              <m:t>1</m:t>
            </m:r>
          </m:e>
        </m:d>
      </m:oMath>
      <w:r>
        <w:rPr>
          <w:szCs w:val="24"/>
          <w:lang w:val="en-GB" w:eastAsia="zh-CN"/>
        </w:rPr>
        <w:tab/>
      </w:r>
      <w:r>
        <w:rPr>
          <w:rFonts w:hint="eastAsia"/>
          <w:szCs w:val="24"/>
          <w:lang w:val="en-GB" w:eastAsia="zh-CN"/>
        </w:rPr>
        <w:t>（</w:t>
      </w:r>
      <w:r>
        <w:rPr>
          <w:szCs w:val="24"/>
          <w:lang w:val="en-GB" w:eastAsia="zh-CN"/>
        </w:rPr>
        <w:t>66</w:t>
      </w:r>
      <w:r>
        <w:rPr>
          <w:rFonts w:hint="eastAsia"/>
          <w:szCs w:val="24"/>
          <w:lang w:val="en-GB" w:eastAsia="zh-CN"/>
        </w:rPr>
        <w:t>）</w:t>
      </w:r>
    </w:p>
    <w:p w14:paraId="78E566F3" w14:textId="77777777" w:rsidR="00D92FDE" w:rsidRDefault="00D92FDE" w:rsidP="00D92FDE">
      <w:pPr>
        <w:ind w:firstLineChars="200" w:firstLine="480"/>
        <w:rPr>
          <w:szCs w:val="24"/>
          <w:lang w:val="en-GB" w:eastAsia="zh-CN"/>
        </w:rPr>
      </w:pPr>
      <w:r>
        <w:rPr>
          <w:szCs w:val="24"/>
          <w:lang w:val="en-GB" w:eastAsia="zh-CN"/>
        </w:rPr>
        <w:t>其中</w:t>
      </w:r>
      <w:r>
        <w:rPr>
          <w:i/>
          <w:lang w:val="en-GB" w:eastAsia="zh-CN"/>
        </w:rPr>
        <w:t>E</w:t>
      </w:r>
      <w:r>
        <w:rPr>
          <w:position w:val="-4"/>
          <w:sz w:val="20"/>
          <w:lang w:val="en-GB" w:eastAsia="zh-CN"/>
        </w:rPr>
        <w:t>0</w:t>
      </w:r>
      <w:r>
        <w:rPr>
          <w:szCs w:val="24"/>
          <w:lang w:val="en-GB" w:eastAsia="zh-CN"/>
        </w:rPr>
        <w:t>始终为</w:t>
      </w:r>
      <w:r>
        <w:rPr>
          <w:szCs w:val="24"/>
          <w:lang w:val="en-GB" w:eastAsia="zh-CN"/>
        </w:rPr>
        <w:t>1</w:t>
      </w:r>
      <w:r>
        <w:rPr>
          <w:szCs w:val="24"/>
          <w:lang w:val="en-GB" w:eastAsia="zh-CN"/>
        </w:rPr>
        <w:t>，</w:t>
      </w:r>
      <w:r>
        <w:rPr>
          <w:i/>
          <w:lang w:val="en-GB" w:eastAsia="zh-CN"/>
        </w:rPr>
        <w:t>E</w:t>
      </w:r>
      <w:r>
        <w:rPr>
          <w:i/>
          <w:position w:val="-4"/>
          <w:sz w:val="20"/>
          <w:lang w:val="en-GB" w:eastAsia="zh-CN"/>
        </w:rPr>
        <w:t>Thres</w:t>
      </w:r>
      <w:r>
        <w:rPr>
          <w:szCs w:val="24"/>
          <w:lang w:val="en-GB" w:eastAsia="zh-CN"/>
        </w:rPr>
        <w:t>是（</w:t>
      </w:r>
      <w:r>
        <w:rPr>
          <w:szCs w:val="24"/>
          <w:lang w:val="en-GB" w:eastAsia="zh-CN"/>
        </w:rPr>
        <w:t>36</w:t>
      </w:r>
      <w:r>
        <w:rPr>
          <w:szCs w:val="24"/>
          <w:lang w:val="en-GB" w:eastAsia="zh-CN"/>
        </w:rPr>
        <w:t>）中定义的内部噪声函数</w:t>
      </w:r>
      <w:r>
        <w:rPr>
          <w:i/>
          <w:lang w:val="en-GB" w:eastAsia="zh-CN"/>
        </w:rPr>
        <w:t>E</w:t>
      </w:r>
      <w:r>
        <w:rPr>
          <w:i/>
          <w:position w:val="-4"/>
          <w:sz w:val="20"/>
          <w:lang w:val="en-GB" w:eastAsia="zh-CN"/>
        </w:rPr>
        <w:t>Thres</w:t>
      </w:r>
      <w:r>
        <w:rPr>
          <w:iCs/>
          <w:lang w:val="en-GB" w:eastAsia="zh-CN"/>
        </w:rPr>
        <w:t>[</w:t>
      </w:r>
      <w:r>
        <w:rPr>
          <w:rFonts w:ascii="Tms Rmn" w:hAnsi="Tms Rmn"/>
          <w:i/>
          <w:sz w:val="8"/>
          <w:lang w:val="en-GB" w:eastAsia="zh-CN"/>
        </w:rPr>
        <w:t> </w:t>
      </w:r>
      <w:r>
        <w:rPr>
          <w:i/>
          <w:lang w:val="en-GB" w:eastAsia="zh-CN"/>
        </w:rPr>
        <w:t>k</w:t>
      </w:r>
      <w:r>
        <w:rPr>
          <w:iCs/>
          <w:lang w:val="en-GB" w:eastAsia="zh-CN"/>
        </w:rPr>
        <w:t>]</w:t>
      </w:r>
      <w:r>
        <w:rPr>
          <w:szCs w:val="24"/>
          <w:lang w:val="en-GB" w:eastAsia="zh-CN"/>
        </w:rPr>
        <w:t>，</w:t>
      </w:r>
      <w:r>
        <w:rPr>
          <w:i/>
          <w:iCs/>
          <w:szCs w:val="24"/>
          <w:lang w:val="en-GB" w:eastAsia="zh-CN"/>
        </w:rPr>
        <w:t>s</w:t>
      </w:r>
      <w:r>
        <w:rPr>
          <w:szCs w:val="24"/>
          <w:lang w:val="en-GB" w:eastAsia="zh-CN"/>
        </w:rPr>
        <w:t>的计算公式如下</w:t>
      </w:r>
      <w:r>
        <w:rPr>
          <w:rFonts w:hint="eastAsia"/>
          <w:szCs w:val="24"/>
          <w:lang w:val="en-GB" w:eastAsia="zh-CN"/>
        </w:rPr>
        <w:t>：</w:t>
      </w:r>
    </w:p>
    <w:p w14:paraId="13AB80CD"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m:oMath>
        <m:r>
          <w:rPr>
            <w:rFonts w:ascii="Cambria Math"/>
            <w:szCs w:val="24"/>
          </w:rPr>
          <m:t>s</m:t>
        </m:r>
        <m:r>
          <w:rPr>
            <w:rFonts w:ascii="Cambria Math"/>
            <w:szCs w:val="24"/>
            <w:lang w:val="en-GB"/>
          </w:rPr>
          <m:t> </m:t>
        </m:r>
        <m:r>
          <w:rPr>
            <w:rFonts w:ascii="Cambria Math"/>
            <w:szCs w:val="24"/>
            <w:lang w:val="en-GB"/>
          </w:rPr>
          <m:t>=</m:t>
        </m:r>
        <m:r>
          <w:rPr>
            <w:rFonts w:ascii="Cambria Math"/>
            <w:szCs w:val="24"/>
            <w:lang w:val="en-GB"/>
          </w:rPr>
          <m:t> </m:t>
        </m:r>
        <m:r>
          <w:rPr>
            <w:rFonts w:ascii="Cambria Math"/>
            <w:szCs w:val="24"/>
          </w:rPr>
          <m:t>T</m:t>
        </m:r>
        <m:r>
          <w:rPr>
            <w:rFonts w:ascii="Cambria Math"/>
            <w:szCs w:val="24"/>
            <w:lang w:val="en-GB"/>
          </w:rPr>
          <m:t>h</m:t>
        </m:r>
        <m:r>
          <w:rPr>
            <w:rFonts w:ascii="Cambria Math"/>
            <w:szCs w:val="24"/>
          </w:rPr>
          <m:t>resFa</m:t>
        </m:r>
        <m:sSub>
          <m:sSubPr>
            <m:ctrlPr>
              <w:rPr>
                <w:rFonts w:ascii="Cambria Math" w:hAnsi="Cambria Math"/>
                <w:i/>
                <w:szCs w:val="24"/>
              </w:rPr>
            </m:ctrlPr>
          </m:sSubPr>
          <m:e>
            <m:r>
              <w:rPr>
                <w:rFonts w:ascii="Cambria Math"/>
                <w:szCs w:val="24"/>
              </w:rPr>
              <m:t>c</m:t>
            </m:r>
          </m:e>
          <m:sub>
            <m:r>
              <w:rPr>
                <w:rFonts w:ascii="Cambria Math"/>
                <w:szCs w:val="24"/>
                <w:lang w:val="en-GB"/>
              </w:rPr>
              <m:t>0</m:t>
            </m:r>
          </m:sub>
        </m:sSub>
        <m:r>
          <w:rPr>
            <w:rFonts w:ascii="Cambria Math"/>
            <w:szCs w:val="24"/>
            <w:lang w:val="en-GB"/>
          </w:rPr>
          <m:t> </m:t>
        </m:r>
        <m:r>
          <w:rPr>
            <w:rFonts w:ascii="Cambria Math" w:hAnsi="Cambria Math" w:cs="Cambria Math"/>
            <w:szCs w:val="24"/>
            <w:lang w:val="en-GB"/>
          </w:rPr>
          <m:t>⋅</m:t>
        </m:r>
        <m:r>
          <w:rPr>
            <w:rFonts w:ascii="Cambria Math" w:hAnsi="Cambria Math"/>
            <w:szCs w:val="24"/>
            <w:lang w:val="en-GB"/>
          </w:rPr>
          <m:t> </m:t>
        </m:r>
        <m:r>
          <w:rPr>
            <w:rFonts w:ascii="Cambria Math"/>
            <w:szCs w:val="24"/>
          </w:rPr>
          <m:t>Mod</m:t>
        </m:r>
        <m:r>
          <w:rPr>
            <w:rFonts w:ascii="Cambria Math"/>
            <w:szCs w:val="24"/>
            <w:lang w:val="en-GB"/>
          </w:rPr>
          <m:t>[</m:t>
        </m:r>
        <m:r>
          <w:rPr>
            <w:rFonts w:ascii="Cambria Math"/>
            <w:szCs w:val="24"/>
          </w:rPr>
          <m:t>k</m:t>
        </m:r>
        <m:r>
          <w:rPr>
            <w:rFonts w:ascii="Cambria Math"/>
            <w:szCs w:val="24"/>
            <w:lang w:val="en-GB"/>
          </w:rPr>
          <m:t>,</m:t>
        </m:r>
        <m:r>
          <w:rPr>
            <w:rFonts w:ascii="Cambria Math"/>
            <w:szCs w:val="24"/>
          </w:rPr>
          <m:t>n</m:t>
        </m:r>
        <m:r>
          <w:rPr>
            <w:rFonts w:ascii="Cambria Math"/>
            <w:szCs w:val="24"/>
            <w:lang w:val="en-GB"/>
          </w:rPr>
          <m:t>]</m:t>
        </m:r>
        <m:r>
          <w:rPr>
            <w:rFonts w:ascii="Cambria Math"/>
            <w:szCs w:val="24"/>
            <w:lang w:val="en-GB"/>
          </w:rPr>
          <m:t> </m:t>
        </m:r>
        <m:r>
          <w:rPr>
            <w:rFonts w:ascii="Cambria Math"/>
            <w:szCs w:val="24"/>
            <w:lang w:val="en-GB"/>
          </w:rPr>
          <m:t>+</m:t>
        </m:r>
        <m:r>
          <w:rPr>
            <w:rFonts w:ascii="Cambria Math"/>
            <w:szCs w:val="24"/>
            <w:lang w:val="en-GB"/>
          </w:rPr>
          <m:t> </m:t>
        </m:r>
        <m:sSub>
          <m:sSubPr>
            <m:ctrlPr>
              <w:rPr>
                <w:rFonts w:ascii="Cambria Math" w:hAnsi="Cambria Math"/>
                <w:i/>
                <w:szCs w:val="24"/>
              </w:rPr>
            </m:ctrlPr>
          </m:sSubPr>
          <m:e>
            <m:r>
              <w:rPr>
                <w:rFonts w:ascii="Cambria Math"/>
                <w:szCs w:val="24"/>
              </w:rPr>
              <m:t>S</m:t>
            </m:r>
          </m:e>
          <m:sub>
            <m:r>
              <w:rPr>
                <w:rFonts w:ascii="Cambria Math"/>
                <w:szCs w:val="24"/>
                <w:lang w:val="en-GB"/>
              </w:rPr>
              <m:t>0</m:t>
            </m:r>
          </m:sub>
        </m:sSub>
      </m:oMath>
      <w:r>
        <w:rPr>
          <w:szCs w:val="24"/>
          <w:lang w:val="en-GB"/>
        </w:rPr>
        <w:tab/>
      </w:r>
      <w:r>
        <w:rPr>
          <w:rFonts w:hint="eastAsia"/>
          <w:szCs w:val="24"/>
          <w:lang w:val="en-GB" w:eastAsia="zh-CN"/>
        </w:rPr>
        <w:t>（</w:t>
      </w:r>
      <w:r>
        <w:rPr>
          <w:szCs w:val="24"/>
          <w:lang w:val="en-GB"/>
        </w:rPr>
        <w:t>67</w:t>
      </w:r>
      <w:r>
        <w:rPr>
          <w:rFonts w:hint="eastAsia"/>
          <w:szCs w:val="24"/>
          <w:lang w:val="en-GB" w:eastAsia="zh-CN"/>
        </w:rPr>
        <w:t>）</w:t>
      </w:r>
    </w:p>
    <w:p w14:paraId="3578EA27" w14:textId="77777777" w:rsidR="00D92FDE" w:rsidRDefault="00D92FDE" w:rsidP="00D92FDE">
      <w:pPr>
        <w:ind w:firstLineChars="200" w:firstLine="480"/>
        <w:rPr>
          <w:szCs w:val="24"/>
          <w:lang w:val="en-GB" w:eastAsia="zh-CN"/>
        </w:rPr>
      </w:pPr>
      <w:r>
        <w:rPr>
          <w:szCs w:val="24"/>
          <w:lang w:val="en-GB"/>
        </w:rPr>
        <w:lastRenderedPageBreak/>
        <w:t>当没有不同描述时，</w:t>
      </w:r>
      <w:r>
        <w:rPr>
          <w:rFonts w:ascii="STKaiti" w:eastAsia="STKaiti" w:hAnsi="STKaiti" w:cs="STKaiti" w:hint="eastAsia"/>
          <w:szCs w:val="24"/>
          <w:lang w:val="en-GB" w:eastAsia="zh-CN"/>
        </w:rPr>
        <w:t>频谱</w:t>
      </w:r>
      <w:r>
        <w:rPr>
          <w:rFonts w:ascii="STKaiti" w:eastAsia="STKaiti" w:hAnsi="STKaiti" w:cs="STKaiti" w:hint="eastAsia"/>
          <w:szCs w:val="24"/>
          <w:lang w:val="en-GB"/>
        </w:rPr>
        <w:t>适应</w:t>
      </w:r>
      <w:r>
        <w:rPr>
          <w:rFonts w:ascii="STKaiti" w:eastAsia="STKaiti" w:hAnsi="STKaiti" w:cs="STKaiti" w:hint="eastAsia"/>
          <w:szCs w:val="24"/>
          <w:lang w:val="en-GB" w:eastAsia="zh-CN"/>
        </w:rPr>
        <w:t>激发模式</w:t>
      </w:r>
      <w:r>
        <w:rPr>
          <w:szCs w:val="24"/>
          <w:lang w:val="en-GB"/>
        </w:rPr>
        <w:t>（见</w:t>
      </w:r>
      <w:r>
        <w:rPr>
          <w:rFonts w:hint="eastAsia"/>
          <w:szCs w:val="24"/>
          <w:lang w:val="en-US" w:eastAsia="zh-CN"/>
        </w:rPr>
        <w:t>第</w:t>
      </w:r>
      <w:r>
        <w:rPr>
          <w:szCs w:val="24"/>
          <w:lang w:val="en-GB"/>
        </w:rPr>
        <w:t>3.1</w:t>
      </w:r>
      <w:r>
        <w:rPr>
          <w:rFonts w:hint="eastAsia"/>
          <w:szCs w:val="24"/>
          <w:lang w:val="en-US" w:eastAsia="zh-CN"/>
        </w:rPr>
        <w:t>节</w:t>
      </w:r>
      <w:r>
        <w:rPr>
          <w:szCs w:val="24"/>
          <w:lang w:val="en-GB"/>
        </w:rPr>
        <w:t>）用作输入</w:t>
      </w:r>
      <w:r>
        <w:rPr>
          <w:rFonts w:hint="eastAsia"/>
          <w:szCs w:val="24"/>
          <w:lang w:val="en-GB" w:eastAsia="zh-CN"/>
        </w:rPr>
        <w:t>：</w:t>
      </w:r>
      <w:r>
        <w:rPr>
          <w:i/>
          <w:lang w:val="en-GB"/>
        </w:rPr>
        <w:t>E</w:t>
      </w:r>
      <w:r>
        <w:rPr>
          <w:i/>
          <w:position w:val="-4"/>
          <w:sz w:val="20"/>
          <w:lang w:val="en-GB"/>
        </w:rPr>
        <w:t>Test</w:t>
      </w:r>
      <w:r>
        <w:rPr>
          <w:i/>
          <w:lang w:val="en-GB"/>
        </w:rPr>
        <w:t> </w:t>
      </w:r>
      <w:r>
        <w:rPr>
          <w:rFonts w:ascii="Symbol" w:hAnsi="Symbol"/>
          <w:iCs/>
        </w:rPr>
        <w:t></w:t>
      </w:r>
      <w:r>
        <w:rPr>
          <w:i/>
          <w:lang w:val="en-GB"/>
        </w:rPr>
        <w:t> E</w:t>
      </w:r>
      <w:r>
        <w:rPr>
          <w:i/>
          <w:position w:val="-4"/>
          <w:sz w:val="20"/>
          <w:lang w:val="en-GB"/>
        </w:rPr>
        <w:t>P,Test</w:t>
      </w:r>
      <w:r>
        <w:rPr>
          <w:iCs/>
          <w:lang w:val="en-GB"/>
        </w:rPr>
        <w:t>[</w:t>
      </w:r>
      <w:r>
        <w:rPr>
          <w:rFonts w:ascii="Tms Rmn" w:hAnsi="Tms Rmn"/>
          <w:i/>
          <w:sz w:val="8"/>
          <w:lang w:val="en-GB"/>
        </w:rPr>
        <w:t> </w:t>
      </w:r>
      <w:r>
        <w:rPr>
          <w:i/>
          <w:lang w:val="en-GB"/>
        </w:rPr>
        <w:t>k,</w:t>
      </w:r>
      <w:r>
        <w:rPr>
          <w:rFonts w:ascii="Tms Rmn" w:hAnsi="Tms Rmn"/>
          <w:i/>
          <w:sz w:val="12"/>
          <w:lang w:val="en-GB"/>
        </w:rPr>
        <w:t> </w:t>
      </w:r>
      <w:r>
        <w:rPr>
          <w:i/>
          <w:lang w:val="en-GB"/>
        </w:rPr>
        <w:t>n</w:t>
      </w:r>
      <w:r>
        <w:rPr>
          <w:iCs/>
          <w:lang w:val="en-GB"/>
        </w:rPr>
        <w:t>]</w:t>
      </w:r>
      <w:r>
        <w:rPr>
          <w:szCs w:val="24"/>
          <w:lang w:val="en-GB"/>
        </w:rPr>
        <w:t>和</w:t>
      </w:r>
      <w:r>
        <w:rPr>
          <w:i/>
          <w:lang w:val="en-GB"/>
        </w:rPr>
        <w:t>E</w:t>
      </w:r>
      <w:r>
        <w:rPr>
          <w:i/>
          <w:position w:val="-4"/>
          <w:sz w:val="20"/>
          <w:lang w:val="en-GB"/>
        </w:rPr>
        <w:t>Ref</w:t>
      </w:r>
      <w:r>
        <w:rPr>
          <w:i/>
          <w:lang w:val="en-GB"/>
        </w:rPr>
        <w:t> </w:t>
      </w:r>
      <w:r>
        <w:rPr>
          <w:rFonts w:ascii="Symbol" w:hAnsi="Symbol"/>
          <w:iCs/>
        </w:rPr>
        <w:t></w:t>
      </w:r>
      <w:r>
        <w:rPr>
          <w:i/>
          <w:lang w:val="en-GB"/>
        </w:rPr>
        <w:t> E</w:t>
      </w:r>
      <w:r>
        <w:rPr>
          <w:i/>
          <w:position w:val="-4"/>
          <w:sz w:val="20"/>
          <w:lang w:val="en-GB"/>
        </w:rPr>
        <w:t>P,Ref</w:t>
      </w:r>
      <w:r>
        <w:rPr>
          <w:rFonts w:ascii="Tms Rmn" w:hAnsi="Tms Rmn"/>
          <w:sz w:val="12"/>
          <w:lang w:val="en-GB"/>
        </w:rPr>
        <w:t> </w:t>
      </w:r>
      <w:r>
        <w:rPr>
          <w:iCs/>
          <w:lang w:val="en-GB"/>
        </w:rPr>
        <w:t>[</w:t>
      </w:r>
      <w:r>
        <w:rPr>
          <w:rFonts w:ascii="Tms Rmn" w:hAnsi="Tms Rmn"/>
          <w:i/>
          <w:sz w:val="8"/>
          <w:lang w:val="en-GB"/>
        </w:rPr>
        <w:t> </w:t>
      </w:r>
      <w:r>
        <w:rPr>
          <w:i/>
          <w:lang w:val="en-GB"/>
        </w:rPr>
        <w:t>k,</w:t>
      </w:r>
      <w:r>
        <w:rPr>
          <w:rFonts w:ascii="Tms Rmn" w:hAnsi="Tms Rmn"/>
          <w:i/>
          <w:sz w:val="12"/>
          <w:lang w:val="en-GB"/>
        </w:rPr>
        <w:t> </w:t>
      </w:r>
      <w:r>
        <w:rPr>
          <w:i/>
          <w:lang w:val="en-GB"/>
        </w:rPr>
        <w:t>n</w:t>
      </w:r>
      <w:r>
        <w:rPr>
          <w:iCs/>
          <w:lang w:val="en-GB"/>
        </w:rPr>
        <w:t>]</w:t>
      </w:r>
      <w:r>
        <w:rPr>
          <w:szCs w:val="24"/>
          <w:lang w:val="en-GB"/>
        </w:rPr>
        <w:t>。</w:t>
      </w:r>
      <w:r>
        <w:rPr>
          <w:szCs w:val="24"/>
          <w:lang w:val="en-GB" w:eastAsia="zh-CN"/>
        </w:rPr>
        <w:t>决定掩蔽量的系数</w:t>
      </w:r>
      <w:r>
        <w:rPr>
          <w:rFonts w:ascii="Symbol" w:hAnsi="Symbol"/>
        </w:rPr>
        <w:sym w:font="Symbol" w:char="F062"/>
      </w:r>
      <w:r>
        <w:rPr>
          <w:szCs w:val="24"/>
          <w:lang w:val="en-GB" w:eastAsia="zh-CN"/>
        </w:rPr>
        <w:t>计算如下</w:t>
      </w:r>
      <w:r>
        <w:rPr>
          <w:rFonts w:hint="eastAsia"/>
          <w:szCs w:val="24"/>
          <w:lang w:val="en-GB" w:eastAsia="zh-CN"/>
        </w:rPr>
        <w:t>：</w:t>
      </w:r>
    </w:p>
    <w:p w14:paraId="7ABB9E0D"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sidRPr="00A318F4">
        <w:rPr>
          <w:noProof/>
          <w:position w:val="-36"/>
          <w:sz w:val="20"/>
        </w:rPr>
        <w:object w:dxaOrig="2659" w:dyaOrig="840" w14:anchorId="14335B52">
          <v:shape id="_x0000_i1058" type="#_x0000_t75" alt="" style="width:132.5pt;height:40.9pt;mso-width-percent:0;mso-height-percent:0;mso-width-percent:0;mso-height-percent:0" o:ole="">
            <v:imagedata r:id="rId92" o:title=""/>
          </v:shape>
          <o:OLEObject Type="Embed" ProgID="Equation.3" ShapeID="_x0000_i1058" DrawAspect="Content" ObjectID="_1771743934" r:id="rId93"/>
        </w:object>
      </w:r>
      <w:r>
        <w:rPr>
          <w:szCs w:val="24"/>
          <w:lang w:val="en-GB" w:eastAsia="zh-CN"/>
        </w:rPr>
        <w:tab/>
      </w:r>
      <w:r>
        <w:rPr>
          <w:rFonts w:hint="eastAsia"/>
          <w:szCs w:val="24"/>
          <w:lang w:val="en-GB" w:eastAsia="zh-CN"/>
        </w:rPr>
        <w:t>（</w:t>
      </w:r>
      <w:r>
        <w:rPr>
          <w:szCs w:val="24"/>
          <w:lang w:val="en-GB" w:eastAsia="zh-CN"/>
        </w:rPr>
        <w:t>68</w:t>
      </w:r>
      <w:r>
        <w:rPr>
          <w:rFonts w:hint="eastAsia"/>
          <w:szCs w:val="24"/>
          <w:lang w:val="en-GB" w:eastAsia="zh-CN"/>
        </w:rPr>
        <w:t>）</w:t>
      </w:r>
    </w:p>
    <w:p w14:paraId="0AAB484B" w14:textId="77777777" w:rsidR="00D92FDE" w:rsidRDefault="00D92FDE" w:rsidP="00D92FDE">
      <w:pPr>
        <w:ind w:firstLineChars="200" w:firstLine="480"/>
        <w:rPr>
          <w:szCs w:val="24"/>
          <w:lang w:val="en-GB" w:eastAsia="zh-CN"/>
        </w:rPr>
      </w:pPr>
      <w:r>
        <w:rPr>
          <w:szCs w:val="24"/>
          <w:lang w:val="en-GB" w:eastAsia="zh-CN"/>
        </w:rPr>
        <w:t>直到左或右音频通道的总响度一度超过测试和参考信号的</w:t>
      </w:r>
      <w:r>
        <w:rPr>
          <w:i/>
          <w:lang w:val="en-GB" w:eastAsia="zh-CN"/>
        </w:rPr>
        <w:t>N</w:t>
      </w:r>
      <w:r>
        <w:rPr>
          <w:i/>
          <w:position w:val="-4"/>
          <w:sz w:val="20"/>
          <w:lang w:val="en-GB" w:eastAsia="zh-CN"/>
        </w:rPr>
        <w:t>Thres</w:t>
      </w:r>
      <w:r>
        <w:rPr>
          <w:i/>
          <w:lang w:val="en-GB" w:eastAsia="zh-CN"/>
        </w:rPr>
        <w:t> </w:t>
      </w:r>
      <w:r>
        <w:rPr>
          <w:rFonts w:ascii="Symbol" w:hAnsi="Symbol"/>
          <w:iCs/>
          <w:lang w:eastAsia="zh-CN"/>
        </w:rPr>
        <w:t></w:t>
      </w:r>
      <w:r>
        <w:rPr>
          <w:i/>
          <w:lang w:val="en-GB" w:eastAsia="zh-CN"/>
        </w:rPr>
        <w:t> 0.1</w:t>
      </w:r>
      <w:r w:rsidRPr="006A2B09">
        <w:rPr>
          <w:i/>
          <w:lang w:val="en-GB" w:eastAsia="zh-CN"/>
        </w:rPr>
        <w:t xml:space="preserve"> </w:t>
      </w:r>
      <w:r w:rsidRPr="004D2D2B">
        <w:rPr>
          <w:i/>
          <w:lang w:val="en-GB" w:eastAsia="zh-CN"/>
        </w:rPr>
        <w:t>sone</w:t>
      </w:r>
      <w:r>
        <w:rPr>
          <w:szCs w:val="24"/>
          <w:lang w:val="en-GB" w:eastAsia="zh-CN"/>
        </w:rPr>
        <w:t>值后</w:t>
      </w:r>
      <w:r>
        <w:rPr>
          <w:szCs w:val="24"/>
          <w:lang w:val="en-GB" w:eastAsia="zh-CN"/>
        </w:rPr>
        <w:t>50</w:t>
      </w:r>
      <w:r>
        <w:rPr>
          <w:rFonts w:hint="eastAsia"/>
          <w:szCs w:val="24"/>
          <w:lang w:val="en-GB" w:eastAsia="zh-CN"/>
        </w:rPr>
        <w:t>毫秒</w:t>
      </w:r>
      <w:r>
        <w:rPr>
          <w:szCs w:val="24"/>
          <w:lang w:val="en-GB" w:eastAsia="zh-CN"/>
        </w:rPr>
        <w:t>，才考虑瞬时噪声响度值（见</w:t>
      </w:r>
      <w:r>
        <w:rPr>
          <w:rFonts w:hint="eastAsia"/>
          <w:szCs w:val="24"/>
          <w:lang w:val="en-US" w:eastAsia="zh-CN"/>
        </w:rPr>
        <w:t>第</w:t>
      </w:r>
      <w:r>
        <w:rPr>
          <w:szCs w:val="24"/>
          <w:lang w:val="en-GB" w:eastAsia="zh-CN"/>
        </w:rPr>
        <w:t>5.2.4.2</w:t>
      </w:r>
      <w:r>
        <w:rPr>
          <w:rFonts w:hint="eastAsia"/>
          <w:szCs w:val="24"/>
          <w:lang w:val="en-US" w:eastAsia="zh-CN"/>
        </w:rPr>
        <w:t>节</w:t>
      </w:r>
      <w:r>
        <w:rPr>
          <w:szCs w:val="24"/>
          <w:lang w:val="en-GB" w:eastAsia="zh-CN"/>
        </w:rPr>
        <w:t>）。</w:t>
      </w:r>
    </w:p>
    <w:p w14:paraId="68012A8D" w14:textId="77777777" w:rsidR="00D92FDE" w:rsidRDefault="00D92FDE" w:rsidP="00D92FDE">
      <w:pPr>
        <w:ind w:firstLineChars="200" w:firstLine="480"/>
        <w:rPr>
          <w:szCs w:val="24"/>
          <w:lang w:val="en-GB" w:eastAsia="zh-CN"/>
        </w:rPr>
      </w:pPr>
      <w:r>
        <w:rPr>
          <w:szCs w:val="24"/>
          <w:lang w:val="en-GB" w:eastAsia="zh-CN"/>
        </w:rPr>
        <w:t>在频谱平均中，瞬时值通过每个</w:t>
      </w:r>
      <w:r>
        <w:rPr>
          <w:rFonts w:hint="eastAsia"/>
          <w:szCs w:val="24"/>
          <w:lang w:val="en-GB" w:eastAsia="zh-CN"/>
        </w:rPr>
        <w:t>临界频带</w:t>
      </w:r>
      <w:r>
        <w:rPr>
          <w:szCs w:val="24"/>
          <w:lang w:val="en-GB" w:eastAsia="zh-CN"/>
        </w:rPr>
        <w:t>的滤波器</w:t>
      </w:r>
      <w:r>
        <w:rPr>
          <w:rFonts w:hint="eastAsia"/>
          <w:szCs w:val="24"/>
          <w:lang w:val="en-GB" w:eastAsia="zh-CN"/>
        </w:rPr>
        <w:t>频带</w:t>
      </w:r>
      <w:r>
        <w:rPr>
          <w:szCs w:val="24"/>
          <w:lang w:val="en-GB" w:eastAsia="zh-CN"/>
        </w:rPr>
        <w:t>数而</w:t>
      </w:r>
      <w:r>
        <w:rPr>
          <w:rFonts w:hint="eastAsia"/>
          <w:szCs w:val="24"/>
          <w:lang w:val="en-US" w:eastAsia="zh-CN"/>
        </w:rPr>
        <w:t>非</w:t>
      </w:r>
      <w:r>
        <w:rPr>
          <w:szCs w:val="24"/>
          <w:lang w:val="en-GB" w:eastAsia="zh-CN"/>
        </w:rPr>
        <w:t>滤波器</w:t>
      </w:r>
      <w:r>
        <w:rPr>
          <w:rFonts w:hint="eastAsia"/>
          <w:szCs w:val="24"/>
          <w:lang w:val="en-GB" w:eastAsia="zh-CN"/>
        </w:rPr>
        <w:t>频带</w:t>
      </w:r>
      <w:r>
        <w:rPr>
          <w:szCs w:val="24"/>
          <w:lang w:val="en-GB" w:eastAsia="zh-CN"/>
        </w:rPr>
        <w:t>总数进行归一化，即频谱平均的结果乘以</w:t>
      </w:r>
      <w:r>
        <w:rPr>
          <w:rFonts w:hint="eastAsia"/>
          <w:szCs w:val="24"/>
          <w:lang w:val="en-US" w:eastAsia="zh-CN"/>
        </w:rPr>
        <w:t>因数</w:t>
      </w:r>
      <w:r>
        <w:rPr>
          <w:szCs w:val="24"/>
          <w:lang w:val="en-GB" w:eastAsia="zh-CN"/>
        </w:rPr>
        <w:t>24</w:t>
      </w:r>
      <w:r>
        <w:rPr>
          <w:szCs w:val="24"/>
          <w:lang w:val="en-GB" w:eastAsia="zh-CN"/>
        </w:rPr>
        <w:t>。</w:t>
      </w:r>
    </w:p>
    <w:p w14:paraId="0FCA641A" w14:textId="77777777" w:rsidR="00D92FDE" w:rsidRDefault="00D92FDE" w:rsidP="00D92FDE">
      <w:pPr>
        <w:ind w:firstLineChars="200" w:firstLine="480"/>
        <w:rPr>
          <w:lang w:val="en-GB" w:eastAsia="zh-CN"/>
        </w:rPr>
      </w:pPr>
      <w:r>
        <w:rPr>
          <w:szCs w:val="24"/>
          <w:lang w:val="en-GB" w:eastAsia="zh-CN"/>
        </w:rPr>
        <w:t>如果瞬时噪声响度低于阈值</w:t>
      </w:r>
      <w:r>
        <w:rPr>
          <w:i/>
          <w:lang w:val="en-GB" w:eastAsia="zh-CN"/>
        </w:rPr>
        <w:t>NL</w:t>
      </w:r>
      <w:r>
        <w:rPr>
          <w:i/>
          <w:position w:val="-4"/>
          <w:sz w:val="20"/>
          <w:lang w:val="en-GB" w:eastAsia="zh-CN"/>
        </w:rPr>
        <w:t>min</w:t>
      </w:r>
      <w:r>
        <w:rPr>
          <w:szCs w:val="24"/>
          <w:lang w:val="en-GB" w:eastAsia="zh-CN"/>
        </w:rPr>
        <w:t>，则将其设置为</w:t>
      </w:r>
      <w:r>
        <w:rPr>
          <w:rFonts w:hint="eastAsia"/>
          <w:szCs w:val="24"/>
          <w:lang w:val="en-US" w:eastAsia="zh-CN"/>
        </w:rPr>
        <w:t>0</w:t>
      </w:r>
      <w:r>
        <w:rPr>
          <w:szCs w:val="24"/>
          <w:lang w:val="en-GB" w:eastAsia="zh-CN"/>
        </w:rPr>
        <w:t>。</w:t>
      </w:r>
    </w:p>
    <w:p w14:paraId="626EFD1B" w14:textId="77777777" w:rsidR="00D92FDE" w:rsidRDefault="00D92FDE" w:rsidP="00D92FDE">
      <w:pPr>
        <w:pStyle w:val="TableNo"/>
        <w:rPr>
          <w:lang w:val="en-GB" w:eastAsia="zh-CN"/>
        </w:rPr>
      </w:pPr>
      <w:bookmarkStart w:id="486" w:name="Tab_NL"/>
      <w:r>
        <w:rPr>
          <w:rFonts w:hint="eastAsia"/>
          <w:lang w:val="en-GB" w:eastAsia="zh-CN"/>
        </w:rPr>
        <w:t>表</w:t>
      </w:r>
      <w:r>
        <w:rPr>
          <w:lang w:val="en-GB" w:eastAsia="zh-CN"/>
        </w:rPr>
        <w:t>1</w:t>
      </w:r>
      <w:bookmarkEnd w:id="486"/>
      <w:r>
        <w:rPr>
          <w:lang w:val="en-GB" w:eastAsia="zh-CN"/>
        </w:rPr>
        <w:t>1</w:t>
      </w:r>
    </w:p>
    <w:p w14:paraId="56F0CF79" w14:textId="77777777" w:rsidR="00D92FDE" w:rsidRDefault="00D92FDE" w:rsidP="00D92FDE">
      <w:pPr>
        <w:pStyle w:val="Tabletitle"/>
        <w:ind w:firstLine="442"/>
        <w:rPr>
          <w:lang w:val="en-GB" w:eastAsia="zh-CN"/>
        </w:rPr>
      </w:pPr>
      <w:r>
        <w:rPr>
          <w:szCs w:val="24"/>
          <w:lang w:val="en-GB" w:eastAsia="zh-CN"/>
        </w:rPr>
        <w:t>估</w:t>
      </w:r>
      <w:r>
        <w:rPr>
          <w:rFonts w:hint="eastAsia"/>
          <w:szCs w:val="24"/>
          <w:lang w:val="en-US" w:eastAsia="zh-CN"/>
        </w:rPr>
        <w:t>算</w:t>
      </w:r>
      <w:r>
        <w:rPr>
          <w:szCs w:val="24"/>
          <w:lang w:val="en-GB" w:eastAsia="zh-CN"/>
        </w:rPr>
        <w:t>整体噪声响度的模型输出变量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1134"/>
        <w:gridCol w:w="1418"/>
        <w:gridCol w:w="1134"/>
        <w:gridCol w:w="1134"/>
      </w:tblGrid>
      <w:tr w:rsidR="00D92FDE" w:rsidRPr="00A318F4" w14:paraId="3F60583B" w14:textId="77777777" w:rsidTr="00805498">
        <w:trPr>
          <w:trHeight w:val="247"/>
          <w:tblHeader/>
          <w:jc w:val="center"/>
        </w:trPr>
        <w:tc>
          <w:tcPr>
            <w:tcW w:w="3119" w:type="dxa"/>
          </w:tcPr>
          <w:p w14:paraId="6F54268D" w14:textId="77777777" w:rsidR="00D92FDE" w:rsidRPr="004D2D2B" w:rsidRDefault="00D92FDE" w:rsidP="00805498">
            <w:pPr>
              <w:pStyle w:val="Tablehead"/>
              <w:rPr>
                <w:noProof/>
                <w:lang w:val="en-GB"/>
              </w:rPr>
            </w:pPr>
            <w:bookmarkStart w:id="487" w:name="_Toc415385249"/>
            <w:bookmarkStart w:id="488" w:name="_Toc425054143"/>
            <w:r w:rsidRPr="004D2D2B">
              <w:rPr>
                <w:noProof/>
                <w:lang w:val="en-GB"/>
              </w:rPr>
              <w:t>MOV (Xxx=Win/Avg/Rms)</w:t>
            </w:r>
          </w:p>
        </w:tc>
        <w:tc>
          <w:tcPr>
            <w:tcW w:w="1134" w:type="dxa"/>
          </w:tcPr>
          <w:p w14:paraId="0A57E803" w14:textId="77777777" w:rsidR="00D92FDE" w:rsidRPr="00A318F4" w:rsidRDefault="00D92FDE" w:rsidP="00805498">
            <w:pPr>
              <w:pStyle w:val="Tablehead"/>
              <w:rPr>
                <w:noProof/>
              </w:rPr>
            </w:pPr>
            <w:r w:rsidRPr="00A318F4">
              <w:rPr>
                <w:noProof/>
              </w:rPr>
              <w:sym w:font="Symbol" w:char="F061"/>
            </w:r>
          </w:p>
        </w:tc>
        <w:tc>
          <w:tcPr>
            <w:tcW w:w="1418" w:type="dxa"/>
          </w:tcPr>
          <w:p w14:paraId="696C6712" w14:textId="77777777" w:rsidR="00D92FDE" w:rsidRPr="00A318F4" w:rsidRDefault="00D92FDE" w:rsidP="00805498">
            <w:pPr>
              <w:pStyle w:val="Tablehead"/>
              <w:rPr>
                <w:noProof/>
              </w:rPr>
            </w:pPr>
            <w:r w:rsidRPr="00A318F4">
              <w:rPr>
                <w:noProof/>
              </w:rPr>
              <w:t>ThresFac</w:t>
            </w:r>
            <w:r w:rsidRPr="00A318F4">
              <w:rPr>
                <w:position w:val="-4"/>
                <w:sz w:val="14"/>
              </w:rPr>
              <w:t>0</w:t>
            </w:r>
          </w:p>
        </w:tc>
        <w:tc>
          <w:tcPr>
            <w:tcW w:w="1134" w:type="dxa"/>
          </w:tcPr>
          <w:p w14:paraId="7EBB0F47" w14:textId="77777777" w:rsidR="00D92FDE" w:rsidRPr="00A318F4" w:rsidRDefault="00D92FDE" w:rsidP="00805498">
            <w:pPr>
              <w:pStyle w:val="Tablehead"/>
              <w:rPr>
                <w:noProof/>
              </w:rPr>
            </w:pPr>
            <w:r w:rsidRPr="00A318F4">
              <w:rPr>
                <w:noProof/>
              </w:rPr>
              <w:t>S</w:t>
            </w:r>
            <w:r w:rsidRPr="00A318F4">
              <w:rPr>
                <w:position w:val="-4"/>
                <w:sz w:val="14"/>
              </w:rPr>
              <w:t>0</w:t>
            </w:r>
          </w:p>
        </w:tc>
        <w:tc>
          <w:tcPr>
            <w:tcW w:w="1134" w:type="dxa"/>
          </w:tcPr>
          <w:p w14:paraId="69460CA7" w14:textId="77777777" w:rsidR="00D92FDE" w:rsidRPr="00A318F4" w:rsidRDefault="00D92FDE" w:rsidP="00805498">
            <w:pPr>
              <w:pStyle w:val="Tablehead"/>
              <w:rPr>
                <w:noProof/>
              </w:rPr>
            </w:pPr>
            <w:r w:rsidRPr="00A318F4">
              <w:rPr>
                <w:noProof/>
              </w:rPr>
              <w:t>NL</w:t>
            </w:r>
            <w:r w:rsidRPr="00A318F4">
              <w:rPr>
                <w:position w:val="-4"/>
                <w:sz w:val="14"/>
              </w:rPr>
              <w:t>min</w:t>
            </w:r>
          </w:p>
        </w:tc>
      </w:tr>
      <w:tr w:rsidR="00D92FDE" w:rsidRPr="002909BC" w14:paraId="7C3C5A08" w14:textId="77777777" w:rsidTr="00805498">
        <w:trPr>
          <w:trHeight w:val="247"/>
          <w:jc w:val="center"/>
        </w:trPr>
        <w:tc>
          <w:tcPr>
            <w:tcW w:w="3119" w:type="dxa"/>
            <w:vAlign w:val="center"/>
          </w:tcPr>
          <w:p w14:paraId="6E25A90C" w14:textId="77777777" w:rsidR="00D92FDE" w:rsidRPr="002909BC" w:rsidRDefault="00D92FDE" w:rsidP="00805498">
            <w:pPr>
              <w:pStyle w:val="Tabletext"/>
              <w:rPr>
                <w:i/>
                <w:iCs/>
              </w:rPr>
            </w:pPr>
            <w:r w:rsidRPr="002909BC">
              <w:rPr>
                <w:i/>
                <w:iCs/>
              </w:rPr>
              <w:t>XxxMissingComponents</w:t>
            </w:r>
            <w:r w:rsidRPr="002909BC">
              <w:rPr>
                <w:i/>
                <w:iCs/>
                <w:vertAlign w:val="subscript"/>
              </w:rPr>
              <w:t>B</w:t>
            </w:r>
          </w:p>
        </w:tc>
        <w:tc>
          <w:tcPr>
            <w:tcW w:w="1134" w:type="dxa"/>
          </w:tcPr>
          <w:p w14:paraId="35D3147E" w14:textId="77777777" w:rsidR="00D92FDE" w:rsidRPr="002909BC" w:rsidRDefault="00D92FDE" w:rsidP="00805498">
            <w:pPr>
              <w:pStyle w:val="Tabletext"/>
              <w:jc w:val="center"/>
            </w:pPr>
            <w:r w:rsidRPr="002909BC">
              <w:t>1.5</w:t>
            </w:r>
          </w:p>
        </w:tc>
        <w:tc>
          <w:tcPr>
            <w:tcW w:w="1418" w:type="dxa"/>
          </w:tcPr>
          <w:p w14:paraId="7DC5E53C" w14:textId="77777777" w:rsidR="00D92FDE" w:rsidRPr="002909BC" w:rsidRDefault="00D92FDE" w:rsidP="00805498">
            <w:pPr>
              <w:pStyle w:val="Tabletext"/>
              <w:jc w:val="center"/>
            </w:pPr>
            <w:r w:rsidRPr="002909BC">
              <w:t>0.15</w:t>
            </w:r>
          </w:p>
        </w:tc>
        <w:tc>
          <w:tcPr>
            <w:tcW w:w="1134" w:type="dxa"/>
          </w:tcPr>
          <w:p w14:paraId="2BF8293B" w14:textId="77777777" w:rsidR="00D92FDE" w:rsidRPr="002909BC" w:rsidRDefault="00D92FDE" w:rsidP="00805498">
            <w:pPr>
              <w:pStyle w:val="Tabletext"/>
              <w:jc w:val="center"/>
            </w:pPr>
            <w:r w:rsidRPr="002909BC">
              <w:t>1</w:t>
            </w:r>
          </w:p>
        </w:tc>
        <w:tc>
          <w:tcPr>
            <w:tcW w:w="1134" w:type="dxa"/>
          </w:tcPr>
          <w:p w14:paraId="6A528EC7" w14:textId="77777777" w:rsidR="00D92FDE" w:rsidRPr="002909BC" w:rsidRDefault="00D92FDE" w:rsidP="00805498">
            <w:pPr>
              <w:pStyle w:val="Tabletext"/>
              <w:jc w:val="center"/>
            </w:pPr>
            <w:r w:rsidRPr="002909BC">
              <w:t>0</w:t>
            </w:r>
          </w:p>
        </w:tc>
      </w:tr>
      <w:tr w:rsidR="00D92FDE" w:rsidRPr="002909BC" w14:paraId="1C976636" w14:textId="77777777" w:rsidTr="00805498">
        <w:trPr>
          <w:trHeight w:val="247"/>
          <w:jc w:val="center"/>
        </w:trPr>
        <w:tc>
          <w:tcPr>
            <w:tcW w:w="3119" w:type="dxa"/>
            <w:vAlign w:val="center"/>
          </w:tcPr>
          <w:p w14:paraId="3256DAC5" w14:textId="77777777" w:rsidR="00D92FDE" w:rsidRPr="002909BC" w:rsidRDefault="00D92FDE" w:rsidP="00805498">
            <w:pPr>
              <w:pStyle w:val="Tabletext"/>
              <w:rPr>
                <w:i/>
                <w:iCs/>
              </w:rPr>
            </w:pPr>
            <w:r w:rsidRPr="002909BC">
              <w:rPr>
                <w:i/>
                <w:iCs/>
              </w:rPr>
              <w:t>XxxNoiseLoud</w:t>
            </w:r>
            <w:r w:rsidRPr="002909BC">
              <w:rPr>
                <w:i/>
                <w:iCs/>
                <w:vertAlign w:val="subscript"/>
              </w:rPr>
              <w:t>B</w:t>
            </w:r>
          </w:p>
        </w:tc>
        <w:tc>
          <w:tcPr>
            <w:tcW w:w="1134" w:type="dxa"/>
          </w:tcPr>
          <w:p w14:paraId="491386C4" w14:textId="77777777" w:rsidR="00D92FDE" w:rsidRPr="002909BC" w:rsidRDefault="00D92FDE" w:rsidP="00805498">
            <w:pPr>
              <w:pStyle w:val="Tabletext"/>
              <w:jc w:val="center"/>
            </w:pPr>
            <w:r w:rsidRPr="002909BC">
              <w:t>1.5</w:t>
            </w:r>
          </w:p>
        </w:tc>
        <w:tc>
          <w:tcPr>
            <w:tcW w:w="1418" w:type="dxa"/>
          </w:tcPr>
          <w:p w14:paraId="0D25E6D2" w14:textId="77777777" w:rsidR="00D92FDE" w:rsidRPr="002909BC" w:rsidRDefault="00D92FDE" w:rsidP="00805498">
            <w:pPr>
              <w:pStyle w:val="Tabletext"/>
              <w:jc w:val="center"/>
            </w:pPr>
            <w:r w:rsidRPr="002909BC">
              <w:t>0.15</w:t>
            </w:r>
          </w:p>
        </w:tc>
        <w:tc>
          <w:tcPr>
            <w:tcW w:w="1134" w:type="dxa"/>
          </w:tcPr>
          <w:p w14:paraId="0214C30F" w14:textId="77777777" w:rsidR="00D92FDE" w:rsidRPr="002909BC" w:rsidRDefault="00D92FDE" w:rsidP="00805498">
            <w:pPr>
              <w:pStyle w:val="Tabletext"/>
              <w:jc w:val="center"/>
            </w:pPr>
            <w:r w:rsidRPr="002909BC">
              <w:t>0.5</w:t>
            </w:r>
          </w:p>
        </w:tc>
        <w:tc>
          <w:tcPr>
            <w:tcW w:w="1134" w:type="dxa"/>
          </w:tcPr>
          <w:p w14:paraId="718BD5D6" w14:textId="77777777" w:rsidR="00D92FDE" w:rsidRPr="002909BC" w:rsidRDefault="00D92FDE" w:rsidP="00805498">
            <w:pPr>
              <w:pStyle w:val="Tabletext"/>
              <w:jc w:val="center"/>
            </w:pPr>
            <w:r w:rsidRPr="002909BC">
              <w:t>0</w:t>
            </w:r>
          </w:p>
        </w:tc>
      </w:tr>
      <w:tr w:rsidR="00D92FDE" w:rsidRPr="002909BC" w14:paraId="312F2461" w14:textId="77777777" w:rsidTr="00805498">
        <w:trPr>
          <w:trHeight w:val="247"/>
          <w:jc w:val="center"/>
        </w:trPr>
        <w:tc>
          <w:tcPr>
            <w:tcW w:w="3119" w:type="dxa"/>
            <w:vAlign w:val="center"/>
          </w:tcPr>
          <w:p w14:paraId="7738EC92" w14:textId="77777777" w:rsidR="00D92FDE" w:rsidRPr="002909BC" w:rsidRDefault="00D92FDE" w:rsidP="00805498">
            <w:pPr>
              <w:pStyle w:val="Tabletext"/>
              <w:rPr>
                <w:i/>
                <w:iCs/>
              </w:rPr>
            </w:pPr>
            <w:r w:rsidRPr="002909BC">
              <w:rPr>
                <w:i/>
                <w:iCs/>
              </w:rPr>
              <w:t>XxxMissingComponents</w:t>
            </w:r>
            <w:r w:rsidRPr="002909BC">
              <w:rPr>
                <w:i/>
                <w:iCs/>
                <w:vertAlign w:val="subscript"/>
              </w:rPr>
              <w:t>A</w:t>
            </w:r>
          </w:p>
        </w:tc>
        <w:tc>
          <w:tcPr>
            <w:tcW w:w="1134" w:type="dxa"/>
          </w:tcPr>
          <w:p w14:paraId="5DD89DC4" w14:textId="77777777" w:rsidR="00D92FDE" w:rsidRPr="002909BC" w:rsidRDefault="00D92FDE" w:rsidP="00805498">
            <w:pPr>
              <w:pStyle w:val="Tabletext"/>
              <w:jc w:val="center"/>
            </w:pPr>
            <w:r w:rsidRPr="002909BC">
              <w:t>1.5</w:t>
            </w:r>
          </w:p>
        </w:tc>
        <w:tc>
          <w:tcPr>
            <w:tcW w:w="1418" w:type="dxa"/>
          </w:tcPr>
          <w:p w14:paraId="5A294470" w14:textId="77777777" w:rsidR="00D92FDE" w:rsidRPr="002909BC" w:rsidRDefault="00D92FDE" w:rsidP="00805498">
            <w:pPr>
              <w:pStyle w:val="Tabletext"/>
              <w:jc w:val="center"/>
            </w:pPr>
            <w:r w:rsidRPr="002909BC">
              <w:t>0.15</w:t>
            </w:r>
          </w:p>
        </w:tc>
        <w:tc>
          <w:tcPr>
            <w:tcW w:w="1134" w:type="dxa"/>
          </w:tcPr>
          <w:p w14:paraId="7C336D87" w14:textId="77777777" w:rsidR="00D92FDE" w:rsidRPr="002909BC" w:rsidRDefault="00D92FDE" w:rsidP="00805498">
            <w:pPr>
              <w:pStyle w:val="Tabletext"/>
              <w:jc w:val="center"/>
            </w:pPr>
            <w:r w:rsidRPr="002909BC">
              <w:t>1</w:t>
            </w:r>
          </w:p>
        </w:tc>
        <w:tc>
          <w:tcPr>
            <w:tcW w:w="1134" w:type="dxa"/>
          </w:tcPr>
          <w:p w14:paraId="5BFDC303" w14:textId="77777777" w:rsidR="00D92FDE" w:rsidRPr="002909BC" w:rsidRDefault="00D92FDE" w:rsidP="00805498">
            <w:pPr>
              <w:pStyle w:val="Tabletext"/>
              <w:jc w:val="center"/>
            </w:pPr>
            <w:r w:rsidRPr="002909BC">
              <w:t>0</w:t>
            </w:r>
          </w:p>
        </w:tc>
      </w:tr>
      <w:tr w:rsidR="00D92FDE" w:rsidRPr="002909BC" w14:paraId="7F137B5B" w14:textId="77777777" w:rsidTr="00805498">
        <w:trPr>
          <w:trHeight w:val="247"/>
          <w:jc w:val="center"/>
        </w:trPr>
        <w:tc>
          <w:tcPr>
            <w:tcW w:w="3119" w:type="dxa"/>
            <w:vAlign w:val="center"/>
          </w:tcPr>
          <w:p w14:paraId="7893725B" w14:textId="77777777" w:rsidR="00D92FDE" w:rsidRPr="002909BC" w:rsidRDefault="00D92FDE" w:rsidP="00805498">
            <w:pPr>
              <w:pStyle w:val="Tabletext"/>
              <w:rPr>
                <w:i/>
                <w:iCs/>
              </w:rPr>
            </w:pPr>
            <w:r w:rsidRPr="002909BC">
              <w:rPr>
                <w:i/>
                <w:iCs/>
              </w:rPr>
              <w:t>XxxNoiseLoud</w:t>
            </w:r>
            <w:r w:rsidRPr="002909BC">
              <w:rPr>
                <w:i/>
                <w:iCs/>
                <w:vertAlign w:val="subscript"/>
              </w:rPr>
              <w:t>A</w:t>
            </w:r>
          </w:p>
        </w:tc>
        <w:tc>
          <w:tcPr>
            <w:tcW w:w="1134" w:type="dxa"/>
          </w:tcPr>
          <w:p w14:paraId="4B96F416" w14:textId="77777777" w:rsidR="00D92FDE" w:rsidRPr="002909BC" w:rsidRDefault="00D92FDE" w:rsidP="00805498">
            <w:pPr>
              <w:pStyle w:val="Tabletext"/>
              <w:jc w:val="center"/>
            </w:pPr>
            <w:r w:rsidRPr="002909BC">
              <w:t>2.5</w:t>
            </w:r>
          </w:p>
        </w:tc>
        <w:tc>
          <w:tcPr>
            <w:tcW w:w="1418" w:type="dxa"/>
          </w:tcPr>
          <w:p w14:paraId="791EC089" w14:textId="77777777" w:rsidR="00D92FDE" w:rsidRPr="002909BC" w:rsidRDefault="00D92FDE" w:rsidP="00805498">
            <w:pPr>
              <w:pStyle w:val="Tabletext"/>
              <w:jc w:val="center"/>
            </w:pPr>
            <w:r w:rsidRPr="002909BC">
              <w:t>0.3</w:t>
            </w:r>
          </w:p>
        </w:tc>
        <w:tc>
          <w:tcPr>
            <w:tcW w:w="1134" w:type="dxa"/>
          </w:tcPr>
          <w:p w14:paraId="2BCD5217" w14:textId="77777777" w:rsidR="00D92FDE" w:rsidRPr="002909BC" w:rsidRDefault="00D92FDE" w:rsidP="00805498">
            <w:pPr>
              <w:pStyle w:val="Tabletext"/>
              <w:jc w:val="center"/>
            </w:pPr>
            <w:r w:rsidRPr="002909BC">
              <w:t>1</w:t>
            </w:r>
          </w:p>
        </w:tc>
        <w:tc>
          <w:tcPr>
            <w:tcW w:w="1134" w:type="dxa"/>
          </w:tcPr>
          <w:p w14:paraId="7ED2FBD1" w14:textId="77777777" w:rsidR="00D92FDE" w:rsidRPr="002909BC" w:rsidRDefault="00D92FDE" w:rsidP="00805498">
            <w:pPr>
              <w:pStyle w:val="Tabletext"/>
              <w:jc w:val="center"/>
            </w:pPr>
            <w:r w:rsidRPr="002909BC">
              <w:t>0.1</w:t>
            </w:r>
          </w:p>
        </w:tc>
      </w:tr>
      <w:tr w:rsidR="00D92FDE" w:rsidRPr="002909BC" w14:paraId="61FA05C1" w14:textId="77777777" w:rsidTr="00805498">
        <w:trPr>
          <w:trHeight w:val="262"/>
          <w:jc w:val="center"/>
        </w:trPr>
        <w:tc>
          <w:tcPr>
            <w:tcW w:w="3119" w:type="dxa"/>
            <w:vAlign w:val="center"/>
          </w:tcPr>
          <w:p w14:paraId="29704AC5" w14:textId="77777777" w:rsidR="00D92FDE" w:rsidRPr="002909BC" w:rsidRDefault="00D92FDE" w:rsidP="00805498">
            <w:pPr>
              <w:pStyle w:val="Tabletext"/>
              <w:rPr>
                <w:i/>
                <w:iCs/>
              </w:rPr>
            </w:pPr>
            <w:r w:rsidRPr="002909BC">
              <w:rPr>
                <w:i/>
                <w:iCs/>
              </w:rPr>
              <w:t>XxxLinDist</w:t>
            </w:r>
            <w:r w:rsidRPr="002909BC">
              <w:rPr>
                <w:i/>
                <w:iCs/>
                <w:vertAlign w:val="subscript"/>
              </w:rPr>
              <w:t>A</w:t>
            </w:r>
          </w:p>
        </w:tc>
        <w:tc>
          <w:tcPr>
            <w:tcW w:w="1134" w:type="dxa"/>
          </w:tcPr>
          <w:p w14:paraId="53F13305" w14:textId="77777777" w:rsidR="00D92FDE" w:rsidRPr="002909BC" w:rsidRDefault="00D92FDE" w:rsidP="00805498">
            <w:pPr>
              <w:pStyle w:val="Tabletext"/>
              <w:jc w:val="center"/>
            </w:pPr>
            <w:r w:rsidRPr="002909BC">
              <w:t>1.5</w:t>
            </w:r>
          </w:p>
        </w:tc>
        <w:tc>
          <w:tcPr>
            <w:tcW w:w="1418" w:type="dxa"/>
          </w:tcPr>
          <w:p w14:paraId="673F1D48" w14:textId="77777777" w:rsidR="00D92FDE" w:rsidRPr="002909BC" w:rsidRDefault="00D92FDE" w:rsidP="00805498">
            <w:pPr>
              <w:pStyle w:val="Tabletext"/>
              <w:jc w:val="center"/>
            </w:pPr>
            <w:r w:rsidRPr="002909BC">
              <w:t>0.15</w:t>
            </w:r>
          </w:p>
        </w:tc>
        <w:tc>
          <w:tcPr>
            <w:tcW w:w="1134" w:type="dxa"/>
          </w:tcPr>
          <w:p w14:paraId="7B534485" w14:textId="77777777" w:rsidR="00D92FDE" w:rsidRPr="002909BC" w:rsidRDefault="00D92FDE" w:rsidP="00805498">
            <w:pPr>
              <w:pStyle w:val="Tabletext"/>
              <w:jc w:val="center"/>
            </w:pPr>
            <w:r w:rsidRPr="002909BC">
              <w:t>1</w:t>
            </w:r>
          </w:p>
        </w:tc>
        <w:tc>
          <w:tcPr>
            <w:tcW w:w="1134" w:type="dxa"/>
          </w:tcPr>
          <w:p w14:paraId="44789BB3" w14:textId="77777777" w:rsidR="00D92FDE" w:rsidRPr="002909BC" w:rsidRDefault="00D92FDE" w:rsidP="00805498">
            <w:pPr>
              <w:pStyle w:val="Tabletext"/>
              <w:jc w:val="center"/>
            </w:pPr>
            <w:r w:rsidRPr="002909BC">
              <w:t>0</w:t>
            </w:r>
          </w:p>
        </w:tc>
      </w:tr>
    </w:tbl>
    <w:p w14:paraId="4FBBB440" w14:textId="77777777" w:rsidR="00D92FDE" w:rsidRDefault="00D92FDE" w:rsidP="00D92FDE">
      <w:pPr>
        <w:pStyle w:val="Tablefin"/>
        <w:ind w:firstLine="360"/>
      </w:pPr>
    </w:p>
    <w:p w14:paraId="6EFECDBE" w14:textId="77777777" w:rsidR="00D92FDE" w:rsidRDefault="00D92FDE" w:rsidP="00D92FDE">
      <w:pPr>
        <w:pStyle w:val="Heading3"/>
      </w:pPr>
      <w:r>
        <w:t>4.3.1</w:t>
      </w:r>
      <w:r>
        <w:tab/>
        <w:t>RmsNoiseLoud</w:t>
      </w:r>
      <w:r>
        <w:rPr>
          <w:position w:val="-4"/>
          <w:sz w:val="20"/>
        </w:rPr>
        <w:t>A</w:t>
      </w:r>
      <w:bookmarkEnd w:id="487"/>
      <w:bookmarkEnd w:id="488"/>
    </w:p>
    <w:p w14:paraId="4027F1B4" w14:textId="77777777" w:rsidR="00D92FDE" w:rsidRDefault="00D92FDE" w:rsidP="00D92FDE">
      <w:pPr>
        <w:ind w:firstLineChars="200" w:firstLine="480"/>
        <w:rPr>
          <w:lang w:val="en-GB" w:eastAsia="zh-CN"/>
        </w:rPr>
      </w:pPr>
      <w:r>
        <w:rPr>
          <w:szCs w:val="24"/>
          <w:lang w:val="en-GB" w:eastAsia="zh-CN"/>
        </w:rPr>
        <w:t>模型输出变量</w:t>
      </w:r>
      <w:r>
        <w:rPr>
          <w:i/>
          <w:lang w:val="en-GB" w:eastAsia="zh-CN"/>
        </w:rPr>
        <w:t>RmsNoiseLoud</w:t>
      </w:r>
      <w:r>
        <w:rPr>
          <w:i/>
          <w:position w:val="-4"/>
          <w:sz w:val="20"/>
          <w:lang w:val="en-GB" w:eastAsia="zh-CN"/>
        </w:rPr>
        <w:t>A</w:t>
      </w:r>
      <w:r>
        <w:rPr>
          <w:szCs w:val="24"/>
          <w:lang w:val="en-GB" w:eastAsia="zh-CN"/>
        </w:rPr>
        <w:t>是根据基于滤波器组的</w:t>
      </w:r>
      <w:r>
        <w:rPr>
          <w:rFonts w:hint="eastAsia"/>
          <w:szCs w:val="24"/>
          <w:lang w:val="en-US" w:eastAsia="zh-CN"/>
        </w:rPr>
        <w:t>人</w:t>
      </w:r>
      <w:r>
        <w:rPr>
          <w:szCs w:val="24"/>
          <w:lang w:val="en-GB" w:eastAsia="zh-CN"/>
        </w:rPr>
        <w:t>耳模型计算的噪声响度的平方平均值。时间平均见</w:t>
      </w:r>
      <w:r>
        <w:rPr>
          <w:rFonts w:hint="eastAsia"/>
          <w:szCs w:val="24"/>
          <w:lang w:val="en-US" w:eastAsia="zh-CN"/>
        </w:rPr>
        <w:t>第</w:t>
      </w:r>
      <w:r>
        <w:rPr>
          <w:szCs w:val="24"/>
          <w:lang w:val="en-GB" w:eastAsia="zh-CN"/>
        </w:rPr>
        <w:t>5.2.2</w:t>
      </w:r>
      <w:r>
        <w:rPr>
          <w:rFonts w:hint="eastAsia"/>
          <w:szCs w:val="24"/>
          <w:lang w:val="en-US" w:eastAsia="zh-CN"/>
        </w:rPr>
        <w:t>节</w:t>
      </w:r>
      <w:r>
        <w:rPr>
          <w:szCs w:val="24"/>
          <w:lang w:val="en-GB" w:eastAsia="zh-CN"/>
        </w:rPr>
        <w:t>，常数见表</w:t>
      </w:r>
      <w:r>
        <w:rPr>
          <w:szCs w:val="24"/>
          <w:lang w:val="en-GB" w:eastAsia="zh-CN"/>
        </w:rPr>
        <w:t>11</w:t>
      </w:r>
      <w:r>
        <w:rPr>
          <w:szCs w:val="24"/>
          <w:lang w:val="en-GB" w:eastAsia="zh-CN"/>
        </w:rPr>
        <w:t>。</w:t>
      </w:r>
    </w:p>
    <w:p w14:paraId="57704DA5" w14:textId="77777777" w:rsidR="00D92FDE" w:rsidRDefault="00D92FDE" w:rsidP="00D92FDE">
      <w:pPr>
        <w:pStyle w:val="Heading3"/>
        <w:rPr>
          <w:lang w:val="en-GB" w:eastAsia="zh-CN"/>
        </w:rPr>
      </w:pPr>
      <w:bookmarkStart w:id="489" w:name="_Toc425054144"/>
      <w:bookmarkStart w:id="490" w:name="_Toc415385250"/>
      <w:r>
        <w:rPr>
          <w:lang w:val="en-GB" w:eastAsia="zh-CN"/>
        </w:rPr>
        <w:t>4.3.2</w:t>
      </w:r>
      <w:r>
        <w:rPr>
          <w:lang w:val="en-GB" w:eastAsia="zh-CN"/>
        </w:rPr>
        <w:tab/>
        <w:t>RmsMissingComponents</w:t>
      </w:r>
      <w:r>
        <w:rPr>
          <w:position w:val="-4"/>
          <w:sz w:val="20"/>
          <w:lang w:val="en-GB" w:eastAsia="zh-CN"/>
        </w:rPr>
        <w:t>A</w:t>
      </w:r>
      <w:bookmarkEnd w:id="489"/>
      <w:bookmarkEnd w:id="490"/>
    </w:p>
    <w:p w14:paraId="0A5FA92F" w14:textId="77777777" w:rsidR="00D92FDE" w:rsidRDefault="00D92FDE" w:rsidP="00D92FDE">
      <w:pPr>
        <w:ind w:firstLineChars="200" w:firstLine="480"/>
        <w:rPr>
          <w:lang w:val="en-GB" w:eastAsia="zh-CN"/>
        </w:rPr>
      </w:pPr>
      <w:r>
        <w:rPr>
          <w:szCs w:val="24"/>
          <w:lang w:val="en-GB" w:eastAsia="zh-CN"/>
        </w:rPr>
        <w:t>模型输出变量</w:t>
      </w:r>
      <w:r>
        <w:rPr>
          <w:i/>
          <w:lang w:val="en-GB" w:eastAsia="zh-CN"/>
        </w:rPr>
        <w:t>RmsMissingComponents</w:t>
      </w:r>
      <w:r>
        <w:rPr>
          <w:i/>
          <w:position w:val="-4"/>
          <w:sz w:val="20"/>
          <w:lang w:val="en-GB" w:eastAsia="zh-CN"/>
        </w:rPr>
        <w:t>A</w:t>
      </w:r>
      <w:r>
        <w:rPr>
          <w:szCs w:val="24"/>
          <w:lang w:val="en-GB" w:eastAsia="zh-CN"/>
        </w:rPr>
        <w:t>是根据基于滤波器组</w:t>
      </w:r>
      <w:r>
        <w:rPr>
          <w:rFonts w:hint="eastAsia"/>
          <w:szCs w:val="24"/>
          <w:lang w:val="en-GB" w:eastAsia="zh-CN"/>
        </w:rPr>
        <w:t>的人耳</w:t>
      </w:r>
      <w:r>
        <w:rPr>
          <w:szCs w:val="24"/>
          <w:lang w:val="en-GB" w:eastAsia="zh-CN"/>
        </w:rPr>
        <w:t>模型计算的噪声响度的平方平均值。它是用互换的测试和参考信号的频谱适应</w:t>
      </w:r>
      <w:r>
        <w:rPr>
          <w:rFonts w:hint="eastAsia"/>
          <w:szCs w:val="24"/>
          <w:lang w:val="en-GB" w:eastAsia="zh-CN"/>
        </w:rPr>
        <w:t>激发</w:t>
      </w:r>
      <w:r>
        <w:rPr>
          <w:szCs w:val="24"/>
          <w:lang w:val="en-GB" w:eastAsia="zh-CN"/>
        </w:rPr>
        <w:t>模式来计算的，以便产生在测试信号中丢失的参考信号分量的响度。时间平均</w:t>
      </w:r>
      <w:r>
        <w:rPr>
          <w:rFonts w:hint="eastAsia"/>
          <w:szCs w:val="24"/>
          <w:lang w:val="en-GB" w:eastAsia="zh-CN"/>
        </w:rPr>
        <w:t>见第</w:t>
      </w:r>
      <w:r>
        <w:rPr>
          <w:rFonts w:hint="eastAsia"/>
          <w:szCs w:val="24"/>
          <w:lang w:val="en-GB" w:eastAsia="zh-CN"/>
        </w:rPr>
        <w:t>5.2.2</w:t>
      </w:r>
      <w:r>
        <w:rPr>
          <w:rFonts w:hint="eastAsia"/>
          <w:szCs w:val="24"/>
          <w:lang w:val="en-GB" w:eastAsia="zh-CN"/>
        </w:rPr>
        <w:t>节</w:t>
      </w:r>
      <w:r>
        <w:rPr>
          <w:szCs w:val="24"/>
          <w:lang w:val="en-GB" w:eastAsia="zh-CN"/>
        </w:rPr>
        <w:t>，常数见表</w:t>
      </w:r>
      <w:r>
        <w:rPr>
          <w:szCs w:val="24"/>
          <w:lang w:val="en-GB" w:eastAsia="zh-CN"/>
        </w:rPr>
        <w:t>11</w:t>
      </w:r>
      <w:r>
        <w:rPr>
          <w:szCs w:val="24"/>
          <w:lang w:val="en-GB" w:eastAsia="zh-CN"/>
        </w:rPr>
        <w:t>。</w:t>
      </w:r>
    </w:p>
    <w:p w14:paraId="12EA1551" w14:textId="77777777" w:rsidR="00D92FDE" w:rsidRDefault="00D92FDE" w:rsidP="00D92FDE">
      <w:pPr>
        <w:pStyle w:val="Heading3"/>
        <w:rPr>
          <w:lang w:val="en-GB" w:eastAsia="zh-CN"/>
        </w:rPr>
      </w:pPr>
      <w:bookmarkStart w:id="491" w:name="_Toc415385251"/>
      <w:bookmarkStart w:id="492" w:name="_Toc425054145"/>
      <w:r>
        <w:rPr>
          <w:lang w:val="en-GB" w:eastAsia="zh-CN"/>
        </w:rPr>
        <w:t>4.3.3</w:t>
      </w:r>
      <w:r>
        <w:rPr>
          <w:lang w:val="en-GB" w:eastAsia="zh-CN"/>
        </w:rPr>
        <w:tab/>
        <w:t>RmsNoiseLoudAsym</w:t>
      </w:r>
      <w:r>
        <w:rPr>
          <w:position w:val="-4"/>
          <w:sz w:val="20"/>
          <w:lang w:val="en-GB" w:eastAsia="zh-CN"/>
        </w:rPr>
        <w:t>A</w:t>
      </w:r>
      <w:bookmarkEnd w:id="491"/>
      <w:bookmarkEnd w:id="492"/>
    </w:p>
    <w:p w14:paraId="39408278" w14:textId="77777777" w:rsidR="00D92FDE" w:rsidRDefault="00D92FDE" w:rsidP="00D92FDE">
      <w:pPr>
        <w:ind w:firstLineChars="200" w:firstLine="480"/>
        <w:rPr>
          <w:szCs w:val="24"/>
          <w:lang w:val="en-GB" w:eastAsia="zh-CN"/>
        </w:rPr>
      </w:pPr>
      <w:r>
        <w:rPr>
          <w:szCs w:val="24"/>
          <w:lang w:val="en-GB" w:eastAsia="zh-CN"/>
        </w:rPr>
        <w:t>模型输出变量</w:t>
      </w:r>
      <w:r>
        <w:rPr>
          <w:i/>
          <w:lang w:val="en-GB" w:eastAsia="zh-CN"/>
        </w:rPr>
        <w:t>RmsNoiseLoudAsym</w:t>
      </w:r>
      <w:r>
        <w:rPr>
          <w:i/>
          <w:position w:val="-4"/>
          <w:sz w:val="20"/>
          <w:lang w:val="en-GB" w:eastAsia="zh-CN"/>
        </w:rPr>
        <w:t>A</w:t>
      </w:r>
      <w:r>
        <w:rPr>
          <w:szCs w:val="24"/>
          <w:lang w:val="en-GB" w:eastAsia="zh-CN"/>
        </w:rPr>
        <w:t>是噪声响度（见</w:t>
      </w:r>
      <w:r>
        <w:rPr>
          <w:rFonts w:hint="eastAsia"/>
          <w:szCs w:val="24"/>
          <w:lang w:val="en-US" w:eastAsia="zh-CN"/>
        </w:rPr>
        <w:t>第</w:t>
      </w:r>
      <w:r>
        <w:rPr>
          <w:szCs w:val="24"/>
          <w:lang w:val="en-GB" w:eastAsia="zh-CN"/>
        </w:rPr>
        <w:t>4.3.1</w:t>
      </w:r>
      <w:r>
        <w:rPr>
          <w:rFonts w:hint="eastAsia"/>
          <w:szCs w:val="24"/>
          <w:lang w:val="en-US" w:eastAsia="zh-CN"/>
        </w:rPr>
        <w:t>节</w:t>
      </w:r>
      <w:r>
        <w:rPr>
          <w:szCs w:val="24"/>
          <w:lang w:val="en-GB" w:eastAsia="zh-CN"/>
        </w:rPr>
        <w:t>）和丢失信号分量响度（见</w:t>
      </w:r>
      <w:r>
        <w:rPr>
          <w:rFonts w:hint="eastAsia"/>
          <w:szCs w:val="24"/>
          <w:lang w:val="en-US" w:eastAsia="zh-CN"/>
        </w:rPr>
        <w:t>第</w:t>
      </w:r>
      <w:r>
        <w:rPr>
          <w:szCs w:val="24"/>
          <w:lang w:val="en-GB" w:eastAsia="zh-CN"/>
        </w:rPr>
        <w:t>4.3.2</w:t>
      </w:r>
      <w:r>
        <w:rPr>
          <w:rFonts w:hint="eastAsia"/>
          <w:szCs w:val="24"/>
          <w:lang w:val="en-US" w:eastAsia="zh-CN"/>
        </w:rPr>
        <w:t>节</w:t>
      </w:r>
      <w:r>
        <w:rPr>
          <w:szCs w:val="24"/>
          <w:lang w:val="en-GB" w:eastAsia="zh-CN"/>
        </w:rPr>
        <w:t>）的平方平均值的加权和，两者</w:t>
      </w:r>
      <w:r>
        <w:rPr>
          <w:rFonts w:hint="eastAsia"/>
          <w:szCs w:val="24"/>
          <w:lang w:val="en-GB" w:eastAsia="zh-CN"/>
        </w:rPr>
        <w:t>均为</w:t>
      </w:r>
      <w:r>
        <w:rPr>
          <w:szCs w:val="24"/>
          <w:lang w:val="en-GB" w:eastAsia="zh-CN"/>
        </w:rPr>
        <w:t>根据基于滤波器组的人耳模型计算的。</w:t>
      </w:r>
    </w:p>
    <w:p w14:paraId="7AD9F85A" w14:textId="77777777" w:rsidR="00D92FDE" w:rsidRDefault="00D92FDE" w:rsidP="00D92FDE">
      <w:pPr>
        <w:pStyle w:val="Equation"/>
        <w:spacing w:before="240"/>
        <w:rPr>
          <w:lang w:val="en-GB" w:eastAsia="zh-CN"/>
        </w:rPr>
      </w:pPr>
      <w:r>
        <w:rPr>
          <w:szCs w:val="24"/>
          <w:lang w:val="en-GB" w:eastAsia="zh-CN"/>
        </w:rPr>
        <w:tab/>
      </w:r>
      <w:r>
        <w:rPr>
          <w:szCs w:val="24"/>
          <w:lang w:val="en-GB" w:eastAsia="zh-CN"/>
        </w:rPr>
        <w:tab/>
      </w:r>
      <w:r w:rsidRPr="00A318F4">
        <w:rPr>
          <w:noProof/>
          <w:position w:val="-10"/>
          <w:sz w:val="20"/>
        </w:rPr>
        <w:object w:dxaOrig="6860" w:dyaOrig="320" w14:anchorId="11431183">
          <v:shape id="_x0000_i1059" type="#_x0000_t75" alt="" style="width:345.6pt;height:15pt;mso-width-percent:0;mso-height-percent:0;mso-width-percent:0;mso-height-percent:0" o:ole="">
            <v:imagedata r:id="rId94" o:title=""/>
          </v:shape>
          <o:OLEObject Type="Embed" ProgID="Equation.3" ShapeID="_x0000_i1059" DrawAspect="Content" ObjectID="_1771743935" r:id="rId95"/>
        </w:object>
      </w:r>
      <w:r>
        <w:rPr>
          <w:szCs w:val="24"/>
          <w:lang w:val="en-GB" w:eastAsia="zh-CN"/>
        </w:rPr>
        <w:tab/>
      </w:r>
      <w:r>
        <w:rPr>
          <w:rFonts w:hint="eastAsia"/>
          <w:szCs w:val="24"/>
          <w:lang w:val="en-GB" w:eastAsia="zh-CN"/>
        </w:rPr>
        <w:t>（</w:t>
      </w:r>
      <w:r>
        <w:rPr>
          <w:szCs w:val="24"/>
          <w:lang w:val="en-GB" w:eastAsia="zh-CN"/>
        </w:rPr>
        <w:t>69</w:t>
      </w:r>
      <w:r>
        <w:rPr>
          <w:rFonts w:hint="eastAsia"/>
          <w:szCs w:val="24"/>
          <w:lang w:val="en-GB" w:eastAsia="zh-CN"/>
        </w:rPr>
        <w:t>）</w:t>
      </w:r>
    </w:p>
    <w:p w14:paraId="17198ED5" w14:textId="77777777" w:rsidR="00D92FDE" w:rsidRDefault="00D92FDE" w:rsidP="00D92FDE">
      <w:pPr>
        <w:pStyle w:val="Heading3"/>
        <w:rPr>
          <w:lang w:val="en-GB" w:eastAsia="zh-CN"/>
        </w:rPr>
      </w:pPr>
      <w:bookmarkStart w:id="493" w:name="_Toc415385252"/>
      <w:bookmarkStart w:id="494" w:name="_Toc425054146"/>
      <w:r>
        <w:rPr>
          <w:lang w:val="en-GB" w:eastAsia="zh-CN"/>
        </w:rPr>
        <w:t>4.3.4</w:t>
      </w:r>
      <w:r>
        <w:rPr>
          <w:lang w:val="en-GB" w:eastAsia="zh-CN"/>
        </w:rPr>
        <w:tab/>
        <w:t>AvgLinDist</w:t>
      </w:r>
      <w:r>
        <w:rPr>
          <w:position w:val="-4"/>
          <w:sz w:val="20"/>
          <w:lang w:val="en-GB" w:eastAsia="zh-CN"/>
        </w:rPr>
        <w:t>A</w:t>
      </w:r>
      <w:bookmarkEnd w:id="493"/>
      <w:bookmarkEnd w:id="494"/>
    </w:p>
    <w:p w14:paraId="4A8937DA" w14:textId="77777777" w:rsidR="00D92FDE" w:rsidRDefault="00D92FDE" w:rsidP="00D92FDE">
      <w:pPr>
        <w:ind w:firstLineChars="200" w:firstLine="480"/>
        <w:rPr>
          <w:lang w:val="en-GB" w:eastAsia="zh-CN"/>
        </w:rPr>
      </w:pPr>
      <w:r>
        <w:rPr>
          <w:szCs w:val="24"/>
          <w:lang w:val="en-GB" w:eastAsia="zh-CN"/>
        </w:rPr>
        <w:t>模型输出变量</w:t>
      </w:r>
      <w:r>
        <w:rPr>
          <w:i/>
          <w:lang w:val="en-GB" w:eastAsia="zh-CN"/>
        </w:rPr>
        <w:t>AvgLinDist</w:t>
      </w:r>
      <w:r>
        <w:rPr>
          <w:i/>
          <w:position w:val="-4"/>
          <w:sz w:val="20"/>
          <w:lang w:val="en-GB" w:eastAsia="zh-CN"/>
        </w:rPr>
        <w:t>A</w:t>
      </w:r>
      <w:r>
        <w:rPr>
          <w:szCs w:val="24"/>
          <w:lang w:val="en-GB" w:eastAsia="zh-CN"/>
        </w:rPr>
        <w:t>测量在</w:t>
      </w:r>
      <w:r>
        <w:rPr>
          <w:rFonts w:hint="eastAsia"/>
          <w:szCs w:val="24"/>
          <w:lang w:val="en-GB" w:eastAsia="zh-CN"/>
        </w:rPr>
        <w:t>待测信号</w:t>
      </w:r>
      <w:r>
        <w:rPr>
          <w:szCs w:val="24"/>
          <w:lang w:val="en-GB" w:eastAsia="zh-CN"/>
        </w:rPr>
        <w:t>和参考信号的频谱</w:t>
      </w:r>
      <w:r>
        <w:rPr>
          <w:rFonts w:hint="eastAsia"/>
          <w:szCs w:val="24"/>
          <w:lang w:val="en-US" w:eastAsia="zh-CN"/>
        </w:rPr>
        <w:t>适应</w:t>
      </w:r>
      <w:r>
        <w:rPr>
          <w:szCs w:val="24"/>
          <w:lang w:val="en-GB" w:eastAsia="zh-CN"/>
        </w:rPr>
        <w:t>期间丢失的信号分量的响度。它使用参考信号的</w:t>
      </w:r>
      <w:r>
        <w:rPr>
          <w:rFonts w:hint="eastAsia"/>
          <w:szCs w:val="24"/>
          <w:lang w:val="en-GB" w:eastAsia="zh-CN"/>
        </w:rPr>
        <w:t>频谱</w:t>
      </w:r>
      <w:r>
        <w:rPr>
          <w:szCs w:val="24"/>
          <w:lang w:val="en-GB" w:eastAsia="zh-CN"/>
        </w:rPr>
        <w:t>适应</w:t>
      </w:r>
      <w:r>
        <w:rPr>
          <w:rFonts w:hint="eastAsia"/>
          <w:szCs w:val="24"/>
          <w:lang w:val="en-US" w:eastAsia="zh-CN"/>
        </w:rPr>
        <w:t>激发</w:t>
      </w:r>
      <w:r>
        <w:rPr>
          <w:szCs w:val="24"/>
          <w:lang w:val="en-GB" w:eastAsia="zh-CN"/>
        </w:rPr>
        <w:t>作为参考</w:t>
      </w:r>
      <w:r>
        <w:rPr>
          <w:rFonts w:hint="eastAsia"/>
          <w:szCs w:val="24"/>
          <w:lang w:val="en-US" w:eastAsia="zh-CN"/>
        </w:rPr>
        <w:t>信号</w:t>
      </w:r>
      <w:r>
        <w:rPr>
          <w:szCs w:val="24"/>
          <w:lang w:val="en-GB" w:eastAsia="zh-CN"/>
        </w:rPr>
        <w:t>，使用参考信号的非适应</w:t>
      </w:r>
      <w:r>
        <w:rPr>
          <w:rFonts w:hint="eastAsia"/>
          <w:szCs w:val="24"/>
          <w:lang w:val="en-US" w:eastAsia="zh-CN"/>
        </w:rPr>
        <w:t>激发</w:t>
      </w:r>
      <w:r>
        <w:rPr>
          <w:szCs w:val="24"/>
          <w:lang w:val="en-GB" w:eastAsia="zh-CN"/>
        </w:rPr>
        <w:t>作为测试信号。</w:t>
      </w:r>
      <w:r>
        <w:rPr>
          <w:rFonts w:hint="eastAsia"/>
          <w:szCs w:val="24"/>
          <w:lang w:val="en-US" w:eastAsia="zh-CN"/>
        </w:rPr>
        <w:t>此</w:t>
      </w:r>
      <w:r>
        <w:rPr>
          <w:szCs w:val="24"/>
          <w:lang w:val="en-GB" w:eastAsia="zh-CN"/>
        </w:rPr>
        <w:t>MOV</w:t>
      </w:r>
      <w:r>
        <w:rPr>
          <w:szCs w:val="24"/>
          <w:lang w:val="en-GB" w:eastAsia="zh-CN"/>
        </w:rPr>
        <w:t>是从基于滤波器组的人耳模型中计算出来的。时间平均见</w:t>
      </w:r>
      <w:r>
        <w:rPr>
          <w:rFonts w:hint="eastAsia"/>
          <w:szCs w:val="24"/>
          <w:lang w:val="en-US" w:eastAsia="zh-CN"/>
        </w:rPr>
        <w:t>第</w:t>
      </w:r>
      <w:r>
        <w:rPr>
          <w:szCs w:val="24"/>
          <w:lang w:val="en-GB" w:eastAsia="zh-CN"/>
        </w:rPr>
        <w:t>5.2.1</w:t>
      </w:r>
      <w:r>
        <w:rPr>
          <w:rFonts w:hint="eastAsia"/>
          <w:szCs w:val="24"/>
          <w:lang w:val="en-US" w:eastAsia="zh-CN"/>
        </w:rPr>
        <w:t>节</w:t>
      </w:r>
      <w:r>
        <w:rPr>
          <w:szCs w:val="24"/>
          <w:lang w:val="en-GB" w:eastAsia="zh-CN"/>
        </w:rPr>
        <w:t>，常数见表</w:t>
      </w:r>
      <w:r>
        <w:rPr>
          <w:szCs w:val="24"/>
          <w:lang w:val="en-GB" w:eastAsia="zh-CN"/>
        </w:rPr>
        <w:t>11</w:t>
      </w:r>
      <w:r>
        <w:rPr>
          <w:szCs w:val="24"/>
          <w:lang w:val="en-GB" w:eastAsia="zh-CN"/>
        </w:rPr>
        <w:t>。</w:t>
      </w:r>
    </w:p>
    <w:p w14:paraId="0D308210" w14:textId="77777777" w:rsidR="00D92FDE" w:rsidRDefault="00D92FDE" w:rsidP="00D92FDE">
      <w:pPr>
        <w:pStyle w:val="Heading3"/>
        <w:rPr>
          <w:lang w:val="en-GB" w:eastAsia="zh-CN"/>
        </w:rPr>
      </w:pPr>
      <w:bookmarkStart w:id="495" w:name="_Toc415385254"/>
      <w:bookmarkStart w:id="496" w:name="_Toc425054148"/>
      <w:r>
        <w:rPr>
          <w:lang w:val="en-GB" w:eastAsia="zh-CN"/>
        </w:rPr>
        <w:lastRenderedPageBreak/>
        <w:t>4.3.5</w:t>
      </w:r>
      <w:r>
        <w:rPr>
          <w:lang w:val="en-GB" w:eastAsia="zh-CN"/>
        </w:rPr>
        <w:tab/>
        <w:t>RmsNoiseLoud</w:t>
      </w:r>
      <w:r>
        <w:rPr>
          <w:position w:val="-4"/>
          <w:sz w:val="20"/>
          <w:lang w:val="en-GB" w:eastAsia="zh-CN"/>
        </w:rPr>
        <w:t>B</w:t>
      </w:r>
      <w:bookmarkEnd w:id="495"/>
      <w:bookmarkEnd w:id="496"/>
    </w:p>
    <w:p w14:paraId="18FA4774" w14:textId="77777777" w:rsidR="00D92FDE" w:rsidRDefault="00D92FDE" w:rsidP="00D92FDE">
      <w:pPr>
        <w:ind w:firstLineChars="200" w:firstLine="480"/>
        <w:rPr>
          <w:lang w:val="en-GB" w:eastAsia="zh-CN"/>
        </w:rPr>
      </w:pPr>
      <w:r>
        <w:rPr>
          <w:szCs w:val="24"/>
          <w:lang w:val="en-GB" w:eastAsia="zh-CN"/>
        </w:rPr>
        <w:t>模型输出变量</w:t>
      </w:r>
      <w:r>
        <w:rPr>
          <w:i/>
          <w:lang w:val="en-GB" w:eastAsia="zh-CN"/>
        </w:rPr>
        <w:t>RmsNoiseLoud</w:t>
      </w:r>
      <w:r>
        <w:rPr>
          <w:i/>
          <w:position w:val="-4"/>
          <w:sz w:val="20"/>
          <w:lang w:val="en-GB" w:eastAsia="zh-CN"/>
        </w:rPr>
        <w:t>B</w:t>
      </w:r>
      <w:r>
        <w:rPr>
          <w:szCs w:val="24"/>
          <w:lang w:val="en-GB" w:eastAsia="zh-CN"/>
        </w:rPr>
        <w:t>是根据基于</w:t>
      </w:r>
      <w:r>
        <w:rPr>
          <w:szCs w:val="24"/>
          <w:lang w:val="en-GB" w:eastAsia="zh-CN"/>
        </w:rPr>
        <w:t>FFT</w:t>
      </w:r>
      <w:r>
        <w:rPr>
          <w:rFonts w:hint="eastAsia"/>
          <w:szCs w:val="24"/>
          <w:lang w:val="en-GB" w:eastAsia="zh-CN"/>
        </w:rPr>
        <w:t>的人耳</w:t>
      </w:r>
      <w:r>
        <w:rPr>
          <w:szCs w:val="24"/>
          <w:lang w:val="en-GB" w:eastAsia="zh-CN"/>
        </w:rPr>
        <w:t>模型计算的噪声响度的平方平均值。时间平均</w:t>
      </w:r>
      <w:r>
        <w:rPr>
          <w:rFonts w:hint="eastAsia"/>
          <w:szCs w:val="24"/>
          <w:lang w:val="en-GB" w:eastAsia="zh-CN"/>
        </w:rPr>
        <w:t>见第</w:t>
      </w:r>
      <w:r>
        <w:rPr>
          <w:rFonts w:hint="eastAsia"/>
          <w:szCs w:val="24"/>
          <w:lang w:val="en-GB" w:eastAsia="zh-CN"/>
        </w:rPr>
        <w:t>5.2.2</w:t>
      </w:r>
      <w:r>
        <w:rPr>
          <w:rFonts w:hint="eastAsia"/>
          <w:szCs w:val="24"/>
          <w:lang w:val="en-GB" w:eastAsia="zh-CN"/>
        </w:rPr>
        <w:t>节</w:t>
      </w:r>
      <w:r>
        <w:rPr>
          <w:szCs w:val="24"/>
          <w:lang w:val="en-GB" w:eastAsia="zh-CN"/>
        </w:rPr>
        <w:t>，常数见表</w:t>
      </w:r>
      <w:r>
        <w:rPr>
          <w:szCs w:val="24"/>
          <w:lang w:val="en-GB" w:eastAsia="zh-CN"/>
        </w:rPr>
        <w:t>11</w:t>
      </w:r>
      <w:r>
        <w:rPr>
          <w:szCs w:val="24"/>
          <w:lang w:val="en-GB" w:eastAsia="zh-CN"/>
        </w:rPr>
        <w:t>。</w:t>
      </w:r>
    </w:p>
    <w:p w14:paraId="5493E3FD" w14:textId="77777777" w:rsidR="00D92FDE" w:rsidRDefault="00D92FDE" w:rsidP="00D92FDE">
      <w:pPr>
        <w:pStyle w:val="Heading2"/>
        <w:rPr>
          <w:szCs w:val="24"/>
          <w:lang w:val="en-GB" w:eastAsia="zh-CN"/>
        </w:rPr>
      </w:pPr>
      <w:bookmarkStart w:id="497" w:name="_Toc409937890"/>
      <w:bookmarkStart w:id="498" w:name="_Toc415385255"/>
      <w:bookmarkStart w:id="499" w:name="_Toc425054149"/>
      <w:bookmarkStart w:id="500" w:name="_Toc411998561"/>
      <w:bookmarkStart w:id="501" w:name="_Toc133300994"/>
      <w:bookmarkStart w:id="502" w:name="_Toc414873014"/>
      <w:bookmarkStart w:id="503" w:name="_Toc133255941"/>
      <w:bookmarkStart w:id="504" w:name="_Toc160808276"/>
      <w:bookmarkStart w:id="505" w:name="_Toc408912532"/>
      <w:r>
        <w:rPr>
          <w:lang w:val="en-GB" w:eastAsia="zh-CN"/>
        </w:rPr>
        <w:t>4.4</w:t>
      </w:r>
      <w:r>
        <w:rPr>
          <w:lang w:val="en-GB" w:eastAsia="zh-CN"/>
        </w:rPr>
        <w:tab/>
      </w:r>
      <w:bookmarkEnd w:id="497"/>
      <w:bookmarkEnd w:id="498"/>
      <w:bookmarkEnd w:id="499"/>
      <w:bookmarkEnd w:id="500"/>
      <w:bookmarkEnd w:id="501"/>
      <w:bookmarkEnd w:id="502"/>
      <w:bookmarkEnd w:id="503"/>
      <w:r>
        <w:rPr>
          <w:szCs w:val="24"/>
          <w:lang w:val="en-GB" w:eastAsia="zh-CN"/>
        </w:rPr>
        <w:t>带宽</w:t>
      </w:r>
      <w:bookmarkEnd w:id="504"/>
    </w:p>
    <w:p w14:paraId="489E3940" w14:textId="77777777" w:rsidR="00D92FDE" w:rsidRDefault="00D92FDE" w:rsidP="00D92FDE">
      <w:pPr>
        <w:ind w:firstLineChars="200" w:firstLine="480"/>
        <w:rPr>
          <w:szCs w:val="24"/>
          <w:lang w:val="en-GB" w:eastAsia="zh-CN"/>
        </w:rPr>
      </w:pPr>
      <w:r>
        <w:rPr>
          <w:szCs w:val="24"/>
          <w:lang w:val="en-GB" w:eastAsia="zh-CN"/>
        </w:rPr>
        <w:t>这些模型输出值</w:t>
      </w:r>
      <w:r>
        <w:rPr>
          <w:rFonts w:hint="eastAsia"/>
          <w:szCs w:val="24"/>
          <w:lang w:val="en-US" w:eastAsia="zh-CN"/>
        </w:rPr>
        <w:t>估算</w:t>
      </w:r>
      <w:r>
        <w:rPr>
          <w:szCs w:val="24"/>
          <w:lang w:val="en-GB" w:eastAsia="zh-CN"/>
        </w:rPr>
        <w:t>FFT</w:t>
      </w:r>
      <w:r>
        <w:rPr>
          <w:szCs w:val="24"/>
          <w:lang w:val="en-GB" w:eastAsia="zh-CN"/>
        </w:rPr>
        <w:t>线路中</w:t>
      </w:r>
      <w:r>
        <w:rPr>
          <w:rFonts w:hint="eastAsia"/>
          <w:szCs w:val="24"/>
          <w:lang w:val="en-GB" w:eastAsia="zh-CN"/>
        </w:rPr>
        <w:t>待测信号</w:t>
      </w:r>
      <w:r>
        <w:rPr>
          <w:szCs w:val="24"/>
          <w:lang w:val="en-GB" w:eastAsia="zh-CN"/>
        </w:rPr>
        <w:t>和参考信号的平均带宽。</w:t>
      </w:r>
    </w:p>
    <w:p w14:paraId="79072C01" w14:textId="77777777" w:rsidR="00D92FDE" w:rsidRDefault="00D92FDE" w:rsidP="00D92FDE">
      <w:pPr>
        <w:ind w:firstLineChars="200" w:firstLine="480"/>
        <w:rPr>
          <w:lang w:val="en-GB" w:eastAsia="zh-CN"/>
        </w:rPr>
      </w:pPr>
      <w:r>
        <w:rPr>
          <w:szCs w:val="24"/>
          <w:lang w:val="en-GB" w:eastAsia="zh-CN"/>
        </w:rPr>
        <w:t>对于每个帧，根据下面的伪代码计算本地带宽</w:t>
      </w:r>
      <w:r>
        <w:rPr>
          <w:i/>
          <w:lang w:val="en-GB" w:eastAsia="zh-CN"/>
        </w:rPr>
        <w:t>Bw</w:t>
      </w:r>
      <w:r>
        <w:rPr>
          <w:i/>
          <w:iCs/>
          <w:position w:val="-4"/>
          <w:sz w:val="20"/>
          <w:lang w:val="en-GB" w:eastAsia="zh-CN"/>
        </w:rPr>
        <w:t>Ref</w:t>
      </w:r>
      <w:r>
        <w:rPr>
          <w:rFonts w:ascii="Tms Rmn" w:hAnsi="Tms Rmn"/>
          <w:i/>
          <w:iCs/>
          <w:position w:val="-4"/>
          <w:sz w:val="12"/>
          <w:lang w:val="en-GB" w:eastAsia="zh-CN"/>
        </w:rPr>
        <w:t> </w:t>
      </w:r>
      <w:r>
        <w:rPr>
          <w:iCs/>
          <w:lang w:val="en-GB" w:eastAsia="zh-CN"/>
        </w:rPr>
        <w:t>[</w:t>
      </w:r>
      <w:r>
        <w:rPr>
          <w:i/>
          <w:lang w:val="en-GB" w:eastAsia="zh-CN"/>
        </w:rPr>
        <w:t>n</w:t>
      </w:r>
      <w:r>
        <w:rPr>
          <w:iCs/>
          <w:lang w:val="en-GB" w:eastAsia="zh-CN"/>
        </w:rPr>
        <w:t>]</w:t>
      </w:r>
      <w:r>
        <w:rPr>
          <w:szCs w:val="24"/>
          <w:lang w:val="en-GB" w:eastAsia="zh-CN"/>
        </w:rPr>
        <w:t>和</w:t>
      </w:r>
      <w:r>
        <w:rPr>
          <w:i/>
          <w:lang w:val="en-GB" w:eastAsia="zh-CN"/>
        </w:rPr>
        <w:t>Bw</w:t>
      </w:r>
      <w:r>
        <w:rPr>
          <w:i/>
          <w:iCs/>
          <w:position w:val="-4"/>
          <w:sz w:val="20"/>
          <w:lang w:val="en-GB" w:eastAsia="zh-CN"/>
        </w:rPr>
        <w:t>Test</w:t>
      </w:r>
      <w:r>
        <w:rPr>
          <w:rFonts w:ascii="Tms Rmn" w:hAnsi="Tms Rmn"/>
          <w:i/>
          <w:sz w:val="12"/>
          <w:lang w:val="en-GB" w:eastAsia="zh-CN"/>
        </w:rPr>
        <w:t> </w:t>
      </w:r>
      <w:r>
        <w:rPr>
          <w:iCs/>
          <w:lang w:val="en-GB" w:eastAsia="zh-CN"/>
        </w:rPr>
        <w:t>[</w:t>
      </w:r>
      <w:r>
        <w:rPr>
          <w:i/>
          <w:lang w:val="en-GB" w:eastAsia="zh-CN"/>
        </w:rPr>
        <w:t>n</w:t>
      </w:r>
      <w:r>
        <w:rPr>
          <w:iCs/>
          <w:lang w:val="en-GB" w:eastAsia="zh-CN"/>
        </w:rPr>
        <w:t>]</w:t>
      </w:r>
      <w:r>
        <w:rPr>
          <w:szCs w:val="24"/>
          <w:lang w:val="en-GB" w:eastAsia="zh-CN"/>
        </w:rPr>
        <w:t>。</w:t>
      </w:r>
    </w:p>
    <w:p w14:paraId="233027D0" w14:textId="77777777" w:rsidR="00D92FDE" w:rsidRDefault="00D92FDE" w:rsidP="00D92FDE">
      <w:pPr>
        <w:pStyle w:val="Heading3"/>
        <w:rPr>
          <w:lang w:eastAsia="zh-CN"/>
        </w:rPr>
      </w:pPr>
      <w:bookmarkStart w:id="506" w:name="_Toc409937891"/>
      <w:bookmarkStart w:id="507" w:name="_Toc425054150"/>
      <w:bookmarkStart w:id="508" w:name="_Toc415385256"/>
      <w:r>
        <w:rPr>
          <w:lang w:eastAsia="zh-CN"/>
        </w:rPr>
        <w:t>4.4.1</w:t>
      </w:r>
      <w:r>
        <w:rPr>
          <w:lang w:eastAsia="zh-CN"/>
        </w:rPr>
        <w:tab/>
      </w:r>
      <w:bookmarkEnd w:id="506"/>
      <w:bookmarkEnd w:id="507"/>
      <w:bookmarkEnd w:id="508"/>
      <w:r>
        <w:rPr>
          <w:szCs w:val="24"/>
          <w:lang w:eastAsia="zh-CN"/>
        </w:rPr>
        <w:t>伪代码</w:t>
      </w:r>
    </w:p>
    <w:p w14:paraId="09741D60" w14:textId="77777777" w:rsidR="00D92FDE" w:rsidRDefault="00D92FDE" w:rsidP="00D92FDE">
      <w:pPr>
        <w:pStyle w:val="Index1"/>
        <w:spacing w:before="0"/>
        <w:ind w:firstLine="120"/>
        <w:rPr>
          <w:sz w:val="8"/>
          <w:lang w:eastAsia="zh-CN"/>
        </w:rPr>
      </w:pPr>
    </w:p>
    <w:tbl>
      <w:tblPr>
        <w:tblW w:w="0" w:type="auto"/>
        <w:tblInd w:w="108" w:type="dxa"/>
        <w:tblLayout w:type="fixed"/>
        <w:tblLook w:val="04A0" w:firstRow="1" w:lastRow="0" w:firstColumn="1" w:lastColumn="0" w:noHBand="0" w:noVBand="1"/>
      </w:tblPr>
      <w:tblGrid>
        <w:gridCol w:w="2906"/>
        <w:gridCol w:w="5508"/>
      </w:tblGrid>
      <w:tr w:rsidR="00D92FDE" w14:paraId="3E70121C" w14:textId="77777777" w:rsidTr="00805498">
        <w:tc>
          <w:tcPr>
            <w:tcW w:w="2906" w:type="dxa"/>
          </w:tcPr>
          <w:p w14:paraId="469791F0" w14:textId="77777777" w:rsidR="00D92FDE" w:rsidRDefault="00D92FDE" w:rsidP="00805498">
            <w:pPr>
              <w:spacing w:before="60"/>
              <w:ind w:firstLine="400"/>
              <w:rPr>
                <w:sz w:val="22"/>
                <w:szCs w:val="22"/>
              </w:rPr>
            </w:pPr>
            <w:r>
              <w:rPr>
                <w:sz w:val="22"/>
                <w:szCs w:val="22"/>
              </w:rPr>
              <w:t xml:space="preserve">/* </w:t>
            </w:r>
            <w:r>
              <w:rPr>
                <w:rFonts w:hint="eastAsia"/>
                <w:sz w:val="22"/>
                <w:szCs w:val="22"/>
              </w:rPr>
              <w:t>输入</w:t>
            </w:r>
            <w:r>
              <w:rPr>
                <w:sz w:val="22"/>
                <w:szCs w:val="22"/>
              </w:rPr>
              <w:t xml:space="preserve"> */</w:t>
            </w:r>
          </w:p>
        </w:tc>
        <w:tc>
          <w:tcPr>
            <w:tcW w:w="5508" w:type="dxa"/>
          </w:tcPr>
          <w:p w14:paraId="3FC68884" w14:textId="77777777" w:rsidR="00D92FDE" w:rsidRDefault="00D92FDE" w:rsidP="00805498">
            <w:pPr>
              <w:spacing w:before="60"/>
              <w:ind w:firstLine="400"/>
              <w:rPr>
                <w:sz w:val="22"/>
                <w:szCs w:val="22"/>
              </w:rPr>
            </w:pPr>
          </w:p>
        </w:tc>
      </w:tr>
      <w:tr w:rsidR="00D92FDE" w14:paraId="1A6BCB13" w14:textId="77777777" w:rsidTr="00805498">
        <w:tc>
          <w:tcPr>
            <w:tcW w:w="2906" w:type="dxa"/>
          </w:tcPr>
          <w:p w14:paraId="6C73940F" w14:textId="77777777" w:rsidR="00D92FDE" w:rsidRDefault="00D92FDE" w:rsidP="00805498">
            <w:pPr>
              <w:spacing w:before="60"/>
              <w:ind w:firstLine="400"/>
              <w:rPr>
                <w:sz w:val="22"/>
                <w:szCs w:val="22"/>
              </w:rPr>
            </w:pPr>
            <w:r>
              <w:rPr>
                <w:sz w:val="22"/>
                <w:szCs w:val="22"/>
              </w:rPr>
              <w:t>FLevRef[], FlevelTest[]</w:t>
            </w:r>
          </w:p>
        </w:tc>
        <w:tc>
          <w:tcPr>
            <w:tcW w:w="5508" w:type="dxa"/>
          </w:tcPr>
          <w:p w14:paraId="29040620" w14:textId="77777777" w:rsidR="00D92FDE" w:rsidRDefault="00D92FDE" w:rsidP="00805498">
            <w:pPr>
              <w:spacing w:before="60"/>
              <w:ind w:firstLine="400"/>
              <w:rPr>
                <w:sz w:val="22"/>
                <w:szCs w:val="22"/>
                <w:lang w:val="en-GB" w:eastAsia="zh-CN"/>
              </w:rPr>
            </w:pPr>
            <w:r>
              <w:rPr>
                <w:sz w:val="22"/>
                <w:szCs w:val="22"/>
                <w:lang w:val="en-GB" w:eastAsia="zh-CN"/>
              </w:rPr>
              <w:t>：</w:t>
            </w:r>
            <w:r>
              <w:rPr>
                <w:sz w:val="22"/>
                <w:szCs w:val="22"/>
                <w:lang w:val="en-GB" w:eastAsia="zh-CN"/>
              </w:rPr>
              <w:tab/>
              <w:t>FFT</w:t>
            </w:r>
            <w:r>
              <w:rPr>
                <w:sz w:val="22"/>
                <w:szCs w:val="22"/>
                <w:lang w:val="en-GB" w:eastAsia="zh-CN"/>
              </w:rPr>
              <w:t>输出电平（</w:t>
            </w:r>
            <w:r>
              <w:rPr>
                <w:rFonts w:hint="eastAsia"/>
                <w:sz w:val="22"/>
                <w:szCs w:val="22"/>
                <w:lang w:val="en-US" w:eastAsia="zh-CN"/>
              </w:rPr>
              <w:t>分贝</w:t>
            </w:r>
            <w:r>
              <w:rPr>
                <w:sz w:val="22"/>
                <w:szCs w:val="22"/>
                <w:lang w:val="en-GB" w:eastAsia="zh-CN"/>
              </w:rPr>
              <w:t>）</w:t>
            </w:r>
          </w:p>
        </w:tc>
      </w:tr>
      <w:tr w:rsidR="00D92FDE" w14:paraId="052F3E38" w14:textId="77777777" w:rsidTr="00805498">
        <w:tc>
          <w:tcPr>
            <w:tcW w:w="2906" w:type="dxa"/>
          </w:tcPr>
          <w:p w14:paraId="345A5C63" w14:textId="77777777" w:rsidR="00D92FDE" w:rsidRDefault="00D92FDE" w:rsidP="00805498">
            <w:pPr>
              <w:spacing w:before="60"/>
              <w:ind w:firstLine="400"/>
              <w:rPr>
                <w:sz w:val="22"/>
                <w:szCs w:val="22"/>
              </w:rPr>
            </w:pPr>
            <w:r>
              <w:rPr>
                <w:sz w:val="22"/>
                <w:szCs w:val="22"/>
              </w:rPr>
              <w:t xml:space="preserve">/* </w:t>
            </w:r>
            <w:r>
              <w:rPr>
                <w:rFonts w:hint="eastAsia"/>
                <w:sz w:val="22"/>
                <w:szCs w:val="22"/>
              </w:rPr>
              <w:t>输出</w:t>
            </w:r>
            <w:r>
              <w:rPr>
                <w:sz w:val="22"/>
                <w:szCs w:val="22"/>
              </w:rPr>
              <w:t xml:space="preserve"> */</w:t>
            </w:r>
          </w:p>
        </w:tc>
        <w:tc>
          <w:tcPr>
            <w:tcW w:w="5508" w:type="dxa"/>
          </w:tcPr>
          <w:p w14:paraId="09971C8F" w14:textId="77777777" w:rsidR="00D92FDE" w:rsidRDefault="00D92FDE" w:rsidP="00805498">
            <w:pPr>
              <w:spacing w:before="60"/>
              <w:ind w:firstLine="400"/>
              <w:rPr>
                <w:sz w:val="22"/>
                <w:szCs w:val="22"/>
              </w:rPr>
            </w:pPr>
          </w:p>
        </w:tc>
      </w:tr>
      <w:tr w:rsidR="00D92FDE" w14:paraId="33EA4D92" w14:textId="77777777" w:rsidTr="00805498">
        <w:tc>
          <w:tcPr>
            <w:tcW w:w="2906" w:type="dxa"/>
          </w:tcPr>
          <w:p w14:paraId="00729A87" w14:textId="77777777" w:rsidR="00D92FDE" w:rsidRDefault="00D92FDE" w:rsidP="00805498">
            <w:pPr>
              <w:spacing w:before="60"/>
              <w:ind w:firstLine="400"/>
              <w:rPr>
                <w:sz w:val="22"/>
                <w:szCs w:val="22"/>
              </w:rPr>
            </w:pPr>
            <w:r>
              <w:rPr>
                <w:sz w:val="22"/>
                <w:szCs w:val="22"/>
              </w:rPr>
              <w:t>BwRef, BwTest</w:t>
            </w:r>
          </w:p>
        </w:tc>
        <w:tc>
          <w:tcPr>
            <w:tcW w:w="5508" w:type="dxa"/>
          </w:tcPr>
          <w:p w14:paraId="479ED8A7" w14:textId="77777777" w:rsidR="00D92FDE" w:rsidRDefault="00D92FDE" w:rsidP="00805498">
            <w:pPr>
              <w:spacing w:before="60"/>
              <w:ind w:firstLine="400"/>
              <w:rPr>
                <w:sz w:val="22"/>
                <w:szCs w:val="22"/>
              </w:rPr>
            </w:pPr>
            <w:r>
              <w:rPr>
                <w:sz w:val="22"/>
                <w:szCs w:val="22"/>
              </w:rPr>
              <w:t>：</w:t>
            </w:r>
            <w:r>
              <w:rPr>
                <w:sz w:val="22"/>
                <w:szCs w:val="22"/>
              </w:rPr>
              <w:tab/>
            </w:r>
            <w:r>
              <w:rPr>
                <w:sz w:val="22"/>
                <w:szCs w:val="22"/>
              </w:rPr>
              <w:t>输出模式</w:t>
            </w:r>
          </w:p>
        </w:tc>
      </w:tr>
      <w:tr w:rsidR="00D92FDE" w14:paraId="009C11D0" w14:textId="77777777" w:rsidTr="00805498">
        <w:tc>
          <w:tcPr>
            <w:tcW w:w="2906" w:type="dxa"/>
          </w:tcPr>
          <w:p w14:paraId="3EAEA33F" w14:textId="77777777" w:rsidR="00D92FDE" w:rsidRDefault="00D92FDE" w:rsidP="00805498">
            <w:pPr>
              <w:spacing w:before="60"/>
              <w:ind w:firstLine="400"/>
              <w:rPr>
                <w:sz w:val="22"/>
                <w:szCs w:val="22"/>
              </w:rPr>
            </w:pPr>
            <w:r>
              <w:rPr>
                <w:sz w:val="22"/>
                <w:szCs w:val="22"/>
              </w:rPr>
              <w:t xml:space="preserve">/* </w:t>
            </w:r>
            <w:r>
              <w:rPr>
                <w:sz w:val="22"/>
                <w:szCs w:val="22"/>
              </w:rPr>
              <w:t>中间值</w:t>
            </w:r>
            <w:r>
              <w:rPr>
                <w:sz w:val="22"/>
                <w:szCs w:val="22"/>
              </w:rPr>
              <w:t xml:space="preserve"> */</w:t>
            </w:r>
          </w:p>
        </w:tc>
        <w:tc>
          <w:tcPr>
            <w:tcW w:w="5508" w:type="dxa"/>
          </w:tcPr>
          <w:p w14:paraId="4CB96D1F" w14:textId="77777777" w:rsidR="00D92FDE" w:rsidRDefault="00D92FDE" w:rsidP="00805498">
            <w:pPr>
              <w:spacing w:before="60"/>
              <w:ind w:firstLine="400"/>
              <w:rPr>
                <w:sz w:val="22"/>
                <w:szCs w:val="22"/>
              </w:rPr>
            </w:pPr>
          </w:p>
        </w:tc>
      </w:tr>
      <w:tr w:rsidR="00D92FDE" w14:paraId="4C71BEB0" w14:textId="77777777" w:rsidTr="00805498">
        <w:tc>
          <w:tcPr>
            <w:tcW w:w="2906" w:type="dxa"/>
          </w:tcPr>
          <w:p w14:paraId="7E63F9FA" w14:textId="77777777" w:rsidR="00D92FDE" w:rsidRDefault="00D92FDE" w:rsidP="00805498">
            <w:pPr>
              <w:spacing w:before="60"/>
              <w:ind w:firstLine="400"/>
              <w:rPr>
                <w:sz w:val="22"/>
                <w:szCs w:val="22"/>
              </w:rPr>
            </w:pPr>
            <w:r>
              <w:rPr>
                <w:sz w:val="22"/>
                <w:szCs w:val="22"/>
              </w:rPr>
              <w:t>k</w:t>
            </w:r>
          </w:p>
        </w:tc>
        <w:tc>
          <w:tcPr>
            <w:tcW w:w="5508" w:type="dxa"/>
          </w:tcPr>
          <w:p w14:paraId="5C79EC79" w14:textId="77777777" w:rsidR="00D92FDE" w:rsidRDefault="00D92FDE" w:rsidP="00805498">
            <w:pPr>
              <w:spacing w:before="60"/>
              <w:ind w:firstLine="400"/>
              <w:rPr>
                <w:sz w:val="22"/>
                <w:szCs w:val="22"/>
              </w:rPr>
            </w:pPr>
            <w:r>
              <w:rPr>
                <w:sz w:val="22"/>
                <w:szCs w:val="22"/>
              </w:rPr>
              <w:t>：</w:t>
            </w:r>
            <w:r>
              <w:rPr>
                <w:sz w:val="22"/>
                <w:szCs w:val="22"/>
              </w:rPr>
              <w:tab/>
              <w:t>FFT</w:t>
            </w:r>
            <w:r>
              <w:rPr>
                <w:sz w:val="22"/>
                <w:szCs w:val="22"/>
              </w:rPr>
              <w:t>线</w:t>
            </w:r>
            <w:r>
              <w:rPr>
                <w:rFonts w:hint="eastAsia"/>
                <w:sz w:val="22"/>
                <w:szCs w:val="22"/>
                <w:lang w:val="en-US" w:eastAsia="zh-CN"/>
              </w:rPr>
              <w:t>路</w:t>
            </w:r>
            <w:r>
              <w:rPr>
                <w:sz w:val="22"/>
                <w:szCs w:val="22"/>
              </w:rPr>
              <w:t>索引</w:t>
            </w:r>
          </w:p>
        </w:tc>
      </w:tr>
      <w:tr w:rsidR="00D92FDE" w14:paraId="688E053D" w14:textId="77777777" w:rsidTr="00805498">
        <w:tc>
          <w:tcPr>
            <w:tcW w:w="2906" w:type="dxa"/>
          </w:tcPr>
          <w:p w14:paraId="42AD52E2" w14:textId="77777777" w:rsidR="00D92FDE" w:rsidRDefault="00D92FDE" w:rsidP="00805498">
            <w:pPr>
              <w:spacing w:before="60"/>
              <w:ind w:firstLine="400"/>
              <w:rPr>
                <w:sz w:val="22"/>
                <w:szCs w:val="22"/>
                <w:lang w:eastAsia="zh-CN"/>
              </w:rPr>
            </w:pPr>
            <w:r>
              <w:rPr>
                <w:sz w:val="22"/>
                <w:szCs w:val="22"/>
              </w:rPr>
              <w:t>ZeroThreshold</w:t>
            </w:r>
            <w:r>
              <w:rPr>
                <w:rFonts w:hint="eastAsia"/>
                <w:sz w:val="22"/>
                <w:szCs w:val="22"/>
                <w:lang w:eastAsia="zh-CN"/>
              </w:rPr>
              <w:t>（</w:t>
            </w:r>
            <w:r>
              <w:rPr>
                <w:rFonts w:hint="eastAsia"/>
                <w:sz w:val="22"/>
                <w:szCs w:val="22"/>
                <w:lang w:val="en-US" w:eastAsia="zh-CN"/>
              </w:rPr>
              <w:t>零阈值</w:t>
            </w:r>
            <w:r>
              <w:rPr>
                <w:rFonts w:hint="eastAsia"/>
                <w:sz w:val="22"/>
                <w:szCs w:val="22"/>
                <w:lang w:eastAsia="zh-CN"/>
              </w:rPr>
              <w:t>）</w:t>
            </w:r>
          </w:p>
        </w:tc>
        <w:tc>
          <w:tcPr>
            <w:tcW w:w="5508" w:type="dxa"/>
          </w:tcPr>
          <w:p w14:paraId="0E5185FD" w14:textId="77777777" w:rsidR="00D92FDE" w:rsidRDefault="00D92FDE" w:rsidP="00805498">
            <w:pPr>
              <w:spacing w:before="60"/>
              <w:ind w:firstLine="400"/>
              <w:rPr>
                <w:sz w:val="22"/>
                <w:szCs w:val="22"/>
              </w:rPr>
            </w:pPr>
            <w:r>
              <w:rPr>
                <w:sz w:val="22"/>
                <w:szCs w:val="22"/>
              </w:rPr>
              <w:t>：</w:t>
            </w:r>
            <w:r>
              <w:rPr>
                <w:sz w:val="22"/>
                <w:szCs w:val="22"/>
              </w:rPr>
              <w:tab/>
            </w:r>
            <w:r>
              <w:rPr>
                <w:sz w:val="22"/>
                <w:szCs w:val="22"/>
              </w:rPr>
              <w:t>带宽阈值</w:t>
            </w:r>
          </w:p>
        </w:tc>
      </w:tr>
    </w:tbl>
    <w:p w14:paraId="2B6BD632" w14:textId="77777777" w:rsidR="00D92FDE" w:rsidRDefault="00D92FDE" w:rsidP="00D92FDE">
      <w:pPr>
        <w:ind w:firstLine="440"/>
      </w:pPr>
      <w:bookmarkStart w:id="509" w:name="_Toc419275053"/>
      <w:bookmarkStart w:id="510" w:name="_Toc409937892"/>
      <w:bookmarkStart w:id="511" w:name="_Toc425054151"/>
      <w:bookmarkStart w:id="512" w:name="_Toc415385257"/>
    </w:p>
    <w:bookmarkEnd w:id="509"/>
    <w:p w14:paraId="6304F841" w14:textId="77777777" w:rsidR="00D92FDE" w:rsidRDefault="00D92FDE" w:rsidP="00D92FDE">
      <w:pPr>
        <w:pStyle w:val="Code"/>
        <w:keepNext w:val="0"/>
        <w:keepLines w:val="0"/>
        <w:framePr w:hSpace="180" w:wrap="around" w:vAnchor="text" w:hAnchor="text" w:y="1"/>
        <w:spacing w:before="60"/>
        <w:ind w:firstLine="400"/>
        <w:rPr>
          <w:rFonts w:ascii="Times New Roman" w:hAnsi="Times New Roman"/>
          <w:sz w:val="22"/>
        </w:rPr>
      </w:pPr>
      <w:r>
        <w:rPr>
          <w:rFonts w:ascii="Times New Roman" w:hAnsi="Times New Roman"/>
          <w:sz w:val="22"/>
        </w:rPr>
        <w:t xml:space="preserve">    ZeroThreshold = FLevelTst(921);</w:t>
      </w:r>
    </w:p>
    <w:p w14:paraId="50B4C960" w14:textId="77777777" w:rsidR="00D92FDE" w:rsidRDefault="00D92FDE" w:rsidP="00D92FDE">
      <w:pPr>
        <w:pStyle w:val="Code"/>
        <w:keepNext w:val="0"/>
        <w:keepLines w:val="0"/>
        <w:framePr w:hSpace="180" w:wrap="around" w:vAnchor="text" w:hAnchor="text" w:y="1"/>
        <w:spacing w:before="60"/>
        <w:ind w:firstLine="400"/>
        <w:rPr>
          <w:rFonts w:ascii="Times New Roman" w:hAnsi="Times New Roman"/>
          <w:sz w:val="22"/>
        </w:rPr>
      </w:pPr>
      <w:r>
        <w:rPr>
          <w:rFonts w:ascii="Times New Roman" w:hAnsi="Times New Roman"/>
          <w:sz w:val="22"/>
        </w:rPr>
        <w:t xml:space="preserve">    BwRef = BwTst = 0.0;</w:t>
      </w:r>
    </w:p>
    <w:p w14:paraId="429E5A11" w14:textId="77777777" w:rsidR="00D92FDE" w:rsidRDefault="00D92FDE" w:rsidP="00D92FDE">
      <w:pPr>
        <w:pStyle w:val="Code"/>
        <w:keepNext w:val="0"/>
        <w:keepLines w:val="0"/>
        <w:framePr w:hSpace="180" w:wrap="around" w:vAnchor="text" w:hAnchor="text" w:y="1"/>
        <w:spacing w:before="60"/>
        <w:ind w:firstLine="400"/>
        <w:rPr>
          <w:rFonts w:ascii="Times New Roman" w:hAnsi="Times New Roman"/>
          <w:sz w:val="22"/>
        </w:rPr>
      </w:pPr>
      <w:r>
        <w:rPr>
          <w:rFonts w:ascii="Times New Roman" w:hAnsi="Times New Roman"/>
          <w:sz w:val="22"/>
        </w:rPr>
        <w:t xml:space="preserve">    </w:t>
      </w:r>
      <w:r>
        <w:rPr>
          <w:rFonts w:ascii="Times New Roman" w:hAnsi="Times New Roman" w:hint="eastAsia"/>
          <w:sz w:val="22"/>
          <w:lang w:val="en-US" w:eastAsia="zh-CN"/>
        </w:rPr>
        <w:t>对于</w:t>
      </w:r>
      <w:r>
        <w:rPr>
          <w:rFonts w:ascii="Times New Roman" w:hAnsi="Times New Roman"/>
          <w:sz w:val="22"/>
        </w:rPr>
        <w:t>(k=921;k&lt;1024;k++)</w:t>
      </w:r>
    </w:p>
    <w:p w14:paraId="4FF2111F"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 xml:space="preserve">    {</w:t>
      </w:r>
    </w:p>
    <w:p w14:paraId="1487AF07"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 xml:space="preserve">      ZeroThreshold=max(ZeroThreshold,FLevelTst(k));</w:t>
      </w:r>
    </w:p>
    <w:p w14:paraId="34524E13" w14:textId="77777777" w:rsidR="00D92FDE" w:rsidRDefault="00D92FDE" w:rsidP="00D92FDE">
      <w:pPr>
        <w:pStyle w:val="Code"/>
        <w:framePr w:hSpace="180" w:wrap="around" w:vAnchor="text" w:hAnchor="text" w:y="1"/>
        <w:spacing w:before="60" w:after="60"/>
        <w:ind w:firstLine="400"/>
        <w:rPr>
          <w:rFonts w:ascii="Times New Roman" w:hAnsi="Times New Roman"/>
          <w:sz w:val="22"/>
        </w:rPr>
      </w:pPr>
      <w:r>
        <w:rPr>
          <w:rFonts w:ascii="Times New Roman" w:hAnsi="Times New Roman"/>
          <w:sz w:val="22"/>
        </w:rPr>
        <w:t xml:space="preserve">    }</w:t>
      </w:r>
    </w:p>
    <w:p w14:paraId="548A0106"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p>
    <w:p w14:paraId="4D562004"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t xml:space="preserve"> </w:t>
      </w:r>
      <w:r>
        <w:rPr>
          <w:rFonts w:ascii="Times New Roman" w:hAnsi="Times New Roman" w:hint="eastAsia"/>
          <w:sz w:val="22"/>
          <w:lang w:val="en-US" w:eastAsia="zh-CN"/>
        </w:rPr>
        <w:t>对于</w:t>
      </w:r>
      <w:r>
        <w:rPr>
          <w:rFonts w:ascii="Times New Roman" w:hAnsi="Times New Roman"/>
          <w:sz w:val="22"/>
        </w:rPr>
        <w:t xml:space="preserve"> (k = 920; k&gt;=0; k--) </w:t>
      </w:r>
    </w:p>
    <w:p w14:paraId="7C171550"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t xml:space="preserve"> {</w:t>
      </w:r>
      <w:r>
        <w:rPr>
          <w:rFonts w:ascii="Times New Roman" w:hAnsi="Times New Roman"/>
          <w:sz w:val="22"/>
        </w:rPr>
        <w:tab/>
      </w:r>
    </w:p>
    <w:p w14:paraId="1C99926E"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t xml:space="preserve">    </w:t>
      </w:r>
      <w:r>
        <w:rPr>
          <w:rFonts w:ascii="Times New Roman" w:hAnsi="Times New Roman" w:hint="eastAsia"/>
          <w:sz w:val="22"/>
          <w:lang w:val="en-US" w:eastAsia="zh-CN"/>
        </w:rPr>
        <w:t>如果</w:t>
      </w:r>
      <w:r>
        <w:rPr>
          <w:rFonts w:ascii="Times New Roman" w:hAnsi="Times New Roman"/>
          <w:sz w:val="22"/>
        </w:rPr>
        <w:t xml:space="preserve"> (FLevelRef[k] &gt;= 10.0+ZeroThreshold)</w:t>
      </w:r>
    </w:p>
    <w:p w14:paraId="4A933CE2"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r>
      <w:r>
        <w:rPr>
          <w:rFonts w:ascii="Times New Roman" w:hAnsi="Times New Roman"/>
          <w:sz w:val="22"/>
        </w:rPr>
        <w:tab/>
        <w:t xml:space="preserve"> {</w:t>
      </w:r>
    </w:p>
    <w:p w14:paraId="0D93896A"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t>BwRef = k+1;</w:t>
      </w:r>
    </w:p>
    <w:p w14:paraId="700B5CC7"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t>break;</w:t>
      </w:r>
    </w:p>
    <w:p w14:paraId="7EF3441D"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r>
      <w:r>
        <w:rPr>
          <w:rFonts w:ascii="Times New Roman" w:hAnsi="Times New Roman"/>
          <w:sz w:val="22"/>
        </w:rPr>
        <w:tab/>
        <w:t xml:space="preserve"> }</w:t>
      </w:r>
    </w:p>
    <w:p w14:paraId="5588F642"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t xml:space="preserve"> }</w:t>
      </w:r>
    </w:p>
    <w:p w14:paraId="025C2735"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t xml:space="preserve"> </w:t>
      </w:r>
      <w:r>
        <w:rPr>
          <w:rFonts w:ascii="Times New Roman" w:hAnsi="Times New Roman" w:hint="eastAsia"/>
          <w:sz w:val="22"/>
          <w:lang w:val="en-US" w:eastAsia="zh-CN"/>
        </w:rPr>
        <w:t>对于</w:t>
      </w:r>
      <w:r>
        <w:rPr>
          <w:rFonts w:ascii="Times New Roman" w:hAnsi="Times New Roman"/>
          <w:sz w:val="22"/>
        </w:rPr>
        <w:t xml:space="preserve"> (k = BwRef-1; k&gt;=0; k--) </w:t>
      </w:r>
    </w:p>
    <w:p w14:paraId="2458DEF1"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t xml:space="preserve"> {</w:t>
      </w:r>
    </w:p>
    <w:p w14:paraId="006D905C"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t xml:space="preserve">    </w:t>
      </w:r>
      <w:r>
        <w:rPr>
          <w:rFonts w:ascii="Times New Roman" w:hAnsi="Times New Roman" w:hint="eastAsia"/>
          <w:sz w:val="22"/>
          <w:lang w:val="en-US" w:eastAsia="zh-CN"/>
        </w:rPr>
        <w:t>如果</w:t>
      </w:r>
      <w:r>
        <w:rPr>
          <w:rFonts w:ascii="Times New Roman" w:hAnsi="Times New Roman"/>
          <w:sz w:val="22"/>
        </w:rPr>
        <w:t xml:space="preserve">(FLeveltest[k] &gt;= 5.0+ZeroThreshold) </w:t>
      </w:r>
    </w:p>
    <w:p w14:paraId="0647C482"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r>
      <w:r>
        <w:rPr>
          <w:rFonts w:ascii="Times New Roman" w:hAnsi="Times New Roman"/>
          <w:sz w:val="22"/>
        </w:rPr>
        <w:tab/>
        <w:t xml:space="preserve"> {</w:t>
      </w:r>
    </w:p>
    <w:p w14:paraId="0A4A73B7"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t>BwTest=k+1;</w:t>
      </w:r>
    </w:p>
    <w:p w14:paraId="6545F333"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t>break;</w:t>
      </w:r>
    </w:p>
    <w:p w14:paraId="478FE38B"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r>
      <w:r>
        <w:rPr>
          <w:rFonts w:ascii="Times New Roman" w:hAnsi="Times New Roman"/>
          <w:sz w:val="22"/>
        </w:rPr>
        <w:tab/>
        <w:t xml:space="preserve"> }</w:t>
      </w:r>
    </w:p>
    <w:p w14:paraId="76192CC0"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r>
        <w:rPr>
          <w:rFonts w:ascii="Times New Roman" w:hAnsi="Times New Roman"/>
          <w:sz w:val="22"/>
        </w:rPr>
        <w:tab/>
        <w:t xml:space="preserve"> }</w:t>
      </w:r>
    </w:p>
    <w:p w14:paraId="3ED6B91C" w14:textId="77777777" w:rsidR="00D92FDE" w:rsidRDefault="00D92FDE" w:rsidP="00D92FDE">
      <w:pPr>
        <w:pStyle w:val="Code"/>
        <w:keepNext w:val="0"/>
        <w:keepLines w:val="0"/>
        <w:framePr w:hSpace="180" w:wrap="around" w:vAnchor="text" w:hAnchor="text" w:y="1"/>
        <w:spacing w:before="60" w:after="60"/>
        <w:ind w:firstLine="400"/>
        <w:rPr>
          <w:rFonts w:ascii="Times New Roman" w:hAnsi="Times New Roman"/>
          <w:sz w:val="22"/>
        </w:rPr>
      </w:pPr>
    </w:p>
    <w:p w14:paraId="4E884EA6" w14:textId="77777777" w:rsidR="00D92FDE" w:rsidRDefault="00D92FDE" w:rsidP="00D92FDE">
      <w:pPr>
        <w:pStyle w:val="Tablefin"/>
        <w:ind w:firstLine="360"/>
      </w:pPr>
    </w:p>
    <w:p w14:paraId="5E3E0A39" w14:textId="77777777" w:rsidR="00D92FDE" w:rsidRDefault="00D92FDE" w:rsidP="00D92FDE">
      <w:pPr>
        <w:pStyle w:val="Heading3"/>
        <w:rPr>
          <w:lang w:val="en-GB"/>
        </w:rPr>
      </w:pPr>
      <w:r>
        <w:rPr>
          <w:lang w:val="en-GB"/>
        </w:rPr>
        <w:t>4.4.2</w:t>
      </w:r>
      <w:r>
        <w:rPr>
          <w:lang w:val="en-GB"/>
        </w:rPr>
        <w:tab/>
        <w:t>BandwidthRef</w:t>
      </w:r>
      <w:r>
        <w:rPr>
          <w:position w:val="-4"/>
          <w:sz w:val="16"/>
          <w:lang w:val="en-GB"/>
        </w:rPr>
        <w:t>B</w:t>
      </w:r>
      <w:r>
        <w:rPr>
          <w:rFonts w:hint="eastAsia"/>
          <w:lang w:val="en-US" w:eastAsia="zh-CN"/>
        </w:rPr>
        <w:t>和</w:t>
      </w:r>
      <w:r>
        <w:rPr>
          <w:lang w:val="en-GB"/>
        </w:rPr>
        <w:t>BandwidthTest</w:t>
      </w:r>
      <w:r>
        <w:rPr>
          <w:position w:val="-4"/>
          <w:sz w:val="20"/>
          <w:lang w:val="en-GB"/>
        </w:rPr>
        <w:t>B</w:t>
      </w:r>
      <w:bookmarkEnd w:id="510"/>
      <w:bookmarkEnd w:id="511"/>
      <w:bookmarkEnd w:id="512"/>
    </w:p>
    <w:p w14:paraId="0D1B1755" w14:textId="77777777" w:rsidR="00D92FDE" w:rsidRDefault="00D92FDE" w:rsidP="00D92FDE">
      <w:pPr>
        <w:ind w:firstLineChars="200" w:firstLine="480"/>
        <w:rPr>
          <w:lang w:val="en-GB" w:eastAsia="zh-CN"/>
        </w:rPr>
      </w:pPr>
      <w:r>
        <w:rPr>
          <w:lang w:val="en-GB" w:eastAsia="zh-CN"/>
        </w:rPr>
        <w:t>BandwidthRef</w:t>
      </w:r>
      <w:r>
        <w:rPr>
          <w:position w:val="-4"/>
          <w:sz w:val="16"/>
          <w:lang w:val="en-GB" w:eastAsia="zh-CN"/>
        </w:rPr>
        <w:t>B</w:t>
      </w:r>
      <w:r>
        <w:rPr>
          <w:szCs w:val="24"/>
          <w:lang w:val="en-GB" w:eastAsia="zh-CN"/>
        </w:rPr>
        <w:t>是</w:t>
      </w:r>
      <w:r>
        <w:rPr>
          <w:lang w:val="en-GB" w:eastAsia="zh-CN"/>
        </w:rPr>
        <w:t>BwRef</w:t>
      </w:r>
      <w:r>
        <w:rPr>
          <w:szCs w:val="24"/>
          <w:lang w:val="en-GB" w:eastAsia="zh-CN"/>
        </w:rPr>
        <w:t>的线性平均值，</w:t>
      </w:r>
      <w:r>
        <w:rPr>
          <w:lang w:val="en-GB" w:eastAsia="zh-CN"/>
        </w:rPr>
        <w:t>BandwidthTest</w:t>
      </w:r>
      <w:r>
        <w:rPr>
          <w:position w:val="-4"/>
          <w:sz w:val="20"/>
          <w:lang w:val="en-GB" w:eastAsia="zh-CN"/>
        </w:rPr>
        <w:t>B</w:t>
      </w:r>
      <w:r>
        <w:rPr>
          <w:szCs w:val="24"/>
          <w:lang w:val="en-GB" w:eastAsia="zh-CN"/>
        </w:rPr>
        <w:t>是</w:t>
      </w:r>
      <w:r>
        <w:rPr>
          <w:lang w:val="en-GB" w:eastAsia="zh-CN"/>
        </w:rPr>
        <w:t>BwTest</w:t>
      </w:r>
      <w:r>
        <w:rPr>
          <w:szCs w:val="24"/>
          <w:lang w:val="en-GB" w:eastAsia="zh-CN"/>
        </w:rPr>
        <w:t>的线性平均值。求平均值时，仅考虑</w:t>
      </w:r>
      <w:r>
        <w:rPr>
          <w:lang w:val="en-GB" w:eastAsia="zh-CN"/>
        </w:rPr>
        <w:t>BwRef &gt; 346</w:t>
      </w:r>
      <w:r>
        <w:rPr>
          <w:szCs w:val="24"/>
          <w:lang w:val="en-GB" w:eastAsia="zh-CN"/>
        </w:rPr>
        <w:t>的帧。项目开头和结尾的低能量帧被忽略（见</w:t>
      </w:r>
      <w:r>
        <w:rPr>
          <w:rFonts w:hint="eastAsia"/>
          <w:szCs w:val="24"/>
          <w:lang w:val="en-US" w:eastAsia="zh-CN"/>
        </w:rPr>
        <w:t>第</w:t>
      </w:r>
      <w:r>
        <w:rPr>
          <w:szCs w:val="24"/>
          <w:lang w:val="en-GB" w:eastAsia="zh-CN"/>
        </w:rPr>
        <w:t>5.2.4.4</w:t>
      </w:r>
      <w:r>
        <w:rPr>
          <w:rFonts w:hint="eastAsia"/>
          <w:szCs w:val="24"/>
          <w:lang w:val="en-US" w:eastAsia="zh-CN"/>
        </w:rPr>
        <w:t>节</w:t>
      </w:r>
      <w:r>
        <w:rPr>
          <w:szCs w:val="24"/>
          <w:lang w:val="en-GB" w:eastAsia="zh-CN"/>
        </w:rPr>
        <w:t>）。时间平均</w:t>
      </w:r>
      <w:r>
        <w:rPr>
          <w:rFonts w:hint="eastAsia"/>
          <w:szCs w:val="24"/>
          <w:lang w:val="en-GB" w:eastAsia="zh-CN"/>
        </w:rPr>
        <w:t>见第</w:t>
      </w:r>
      <w:r>
        <w:rPr>
          <w:rFonts w:hint="eastAsia"/>
          <w:szCs w:val="24"/>
          <w:lang w:val="en-GB" w:eastAsia="zh-CN"/>
        </w:rPr>
        <w:t>5.2.1</w:t>
      </w:r>
      <w:r>
        <w:rPr>
          <w:rFonts w:hint="eastAsia"/>
          <w:szCs w:val="24"/>
          <w:lang w:val="en-GB" w:eastAsia="zh-CN"/>
        </w:rPr>
        <w:t>节</w:t>
      </w:r>
      <w:r>
        <w:rPr>
          <w:szCs w:val="24"/>
          <w:lang w:val="en-GB" w:eastAsia="zh-CN"/>
        </w:rPr>
        <w:t>。</w:t>
      </w:r>
    </w:p>
    <w:p w14:paraId="635ADD8F" w14:textId="77777777" w:rsidR="00D92FDE" w:rsidRDefault="00D92FDE" w:rsidP="00D92FDE">
      <w:pPr>
        <w:pStyle w:val="Heading2"/>
        <w:rPr>
          <w:lang w:val="en-GB" w:eastAsia="zh-CN"/>
        </w:rPr>
      </w:pPr>
      <w:bookmarkStart w:id="513" w:name="_Toc425054152"/>
      <w:bookmarkStart w:id="514" w:name="_Toc411998562"/>
      <w:bookmarkStart w:id="515" w:name="_Toc409937893"/>
      <w:bookmarkStart w:id="516" w:name="_Toc133255942"/>
      <w:bookmarkStart w:id="517" w:name="_Toc133300995"/>
      <w:bookmarkStart w:id="518" w:name="_Toc415385258"/>
      <w:bookmarkStart w:id="519" w:name="_Toc414873015"/>
      <w:bookmarkStart w:id="520" w:name="_Toc160808277"/>
      <w:r>
        <w:rPr>
          <w:lang w:val="en-GB" w:eastAsia="zh-CN"/>
        </w:rPr>
        <w:t>4.5</w:t>
      </w:r>
      <w:r>
        <w:rPr>
          <w:lang w:val="en-GB" w:eastAsia="zh-CN"/>
        </w:rPr>
        <w:tab/>
      </w:r>
      <w:bookmarkEnd w:id="513"/>
      <w:bookmarkEnd w:id="514"/>
      <w:bookmarkEnd w:id="515"/>
      <w:bookmarkEnd w:id="516"/>
      <w:bookmarkEnd w:id="517"/>
      <w:bookmarkEnd w:id="518"/>
      <w:bookmarkEnd w:id="519"/>
      <w:r>
        <w:rPr>
          <w:lang w:val="en-GB" w:eastAsia="zh-CN"/>
        </w:rPr>
        <w:t>噪声掩蔽比</w:t>
      </w:r>
      <w:bookmarkEnd w:id="520"/>
    </w:p>
    <w:p w14:paraId="2FF2B44E" w14:textId="77777777" w:rsidR="00D92FDE" w:rsidRDefault="00D92FDE" w:rsidP="00D92FDE">
      <w:pPr>
        <w:keepNext/>
        <w:ind w:firstLineChars="200" w:firstLine="480"/>
        <w:rPr>
          <w:szCs w:val="24"/>
          <w:lang w:val="en-GB" w:eastAsia="zh-CN"/>
        </w:rPr>
      </w:pPr>
      <w:r>
        <w:rPr>
          <w:szCs w:val="24"/>
          <w:lang w:val="en-GB" w:eastAsia="zh-CN"/>
        </w:rPr>
        <w:t>以下模型值是根据噪声和</w:t>
      </w:r>
      <w:r>
        <w:rPr>
          <w:rFonts w:hint="eastAsia"/>
          <w:szCs w:val="24"/>
          <w:lang w:val="en-GB" w:eastAsia="zh-CN"/>
        </w:rPr>
        <w:t>掩蔽</w:t>
      </w:r>
      <w:r>
        <w:rPr>
          <w:szCs w:val="24"/>
          <w:lang w:val="en-GB" w:eastAsia="zh-CN"/>
        </w:rPr>
        <w:t>值计算的。</w:t>
      </w:r>
    </w:p>
    <w:p w14:paraId="0CFBE9C2" w14:textId="77777777" w:rsidR="00D92FDE" w:rsidRDefault="00D92FDE" w:rsidP="00D92FDE">
      <w:pPr>
        <w:ind w:firstLineChars="200" w:firstLine="480"/>
        <w:rPr>
          <w:szCs w:val="24"/>
          <w:lang w:val="en-GB" w:eastAsia="zh-CN"/>
        </w:rPr>
      </w:pPr>
      <w:r>
        <w:rPr>
          <w:szCs w:val="24"/>
          <w:lang w:val="en-GB" w:eastAsia="zh-CN"/>
        </w:rPr>
        <w:t>当前帧</w:t>
      </w:r>
      <w:r>
        <w:rPr>
          <w:i/>
          <w:iCs/>
          <w:szCs w:val="24"/>
          <w:lang w:val="en-GB" w:eastAsia="zh-CN"/>
        </w:rPr>
        <w:t>n</w:t>
      </w:r>
      <w:r>
        <w:rPr>
          <w:szCs w:val="24"/>
          <w:lang w:val="en-GB" w:eastAsia="zh-CN"/>
        </w:rPr>
        <w:t>的</w:t>
      </w:r>
      <w:r>
        <w:rPr>
          <w:rFonts w:hint="eastAsia"/>
          <w:szCs w:val="24"/>
          <w:lang w:val="en-GB" w:eastAsia="zh-CN"/>
        </w:rPr>
        <w:t>本地</w:t>
      </w:r>
      <w:r>
        <w:rPr>
          <w:i/>
          <w:iCs/>
          <w:szCs w:val="24"/>
          <w:lang w:val="en-GB" w:eastAsia="zh-CN"/>
        </w:rPr>
        <w:t>NMR</w:t>
      </w:r>
      <w:r>
        <w:rPr>
          <w:szCs w:val="24"/>
          <w:lang w:val="en-GB" w:eastAsia="zh-CN"/>
        </w:rPr>
        <w:t>定义为</w:t>
      </w:r>
      <w:r>
        <w:rPr>
          <w:rFonts w:hint="eastAsia"/>
          <w:szCs w:val="24"/>
          <w:lang w:val="en-GB" w:eastAsia="zh-CN"/>
        </w:rPr>
        <w:t>：</w:t>
      </w:r>
    </w:p>
    <w:p w14:paraId="37436DA7" w14:textId="77777777" w:rsidR="00D92FDE" w:rsidRDefault="00D92FDE" w:rsidP="00D92FDE">
      <w:pPr>
        <w:pStyle w:val="Equation"/>
        <w:spacing w:before="0"/>
        <w:rPr>
          <w:lang w:val="en-GB" w:eastAsia="zh-CN"/>
        </w:rPr>
      </w:pPr>
      <w:r>
        <w:rPr>
          <w:szCs w:val="24"/>
          <w:lang w:val="en-GB" w:eastAsia="zh-CN"/>
        </w:rPr>
        <w:tab/>
      </w:r>
      <w:r>
        <w:rPr>
          <w:szCs w:val="24"/>
          <w:lang w:val="en-GB" w:eastAsia="zh-CN"/>
        </w:rPr>
        <w:tab/>
      </w:r>
      <w:r w:rsidRPr="00A318F4">
        <w:rPr>
          <w:noProof/>
          <w:position w:val="-40"/>
          <w:sz w:val="20"/>
        </w:rPr>
        <w:object w:dxaOrig="4239" w:dyaOrig="900" w14:anchorId="55039552">
          <v:shape id="_x0000_i1060" type="#_x0000_t75" alt="" style="width:210.8pt;height:46.1pt;mso-width-percent:0;mso-height-percent:0;mso-width-percent:0;mso-height-percent:0" o:ole="">
            <v:imagedata r:id="rId96" o:title=""/>
          </v:shape>
          <o:OLEObject Type="Embed" ProgID="Equation.3" ShapeID="_x0000_i1060" DrawAspect="Content" ObjectID="_1771743936" r:id="rId97"/>
        </w:object>
      </w:r>
      <w:r>
        <w:rPr>
          <w:szCs w:val="24"/>
          <w:lang w:val="en-GB" w:eastAsia="zh-CN"/>
        </w:rPr>
        <w:tab/>
      </w:r>
      <w:r>
        <w:rPr>
          <w:rFonts w:hint="eastAsia"/>
          <w:szCs w:val="24"/>
          <w:lang w:val="en-GB" w:eastAsia="zh-CN"/>
        </w:rPr>
        <w:t>（</w:t>
      </w:r>
      <w:r>
        <w:rPr>
          <w:szCs w:val="24"/>
          <w:lang w:val="en-GB" w:eastAsia="zh-CN"/>
        </w:rPr>
        <w:t>70</w:t>
      </w:r>
      <w:r>
        <w:rPr>
          <w:rFonts w:hint="eastAsia"/>
          <w:szCs w:val="24"/>
          <w:lang w:val="en-GB" w:eastAsia="zh-CN"/>
        </w:rPr>
        <w:t>）</w:t>
      </w:r>
    </w:p>
    <w:p w14:paraId="30D25FA8" w14:textId="77777777" w:rsidR="00D92FDE" w:rsidRDefault="00D92FDE" w:rsidP="00D92FDE">
      <w:pPr>
        <w:pStyle w:val="Heading3"/>
        <w:rPr>
          <w:szCs w:val="24"/>
          <w:lang w:val="en-GB" w:eastAsia="zh-CN"/>
        </w:rPr>
      </w:pPr>
      <w:bookmarkStart w:id="521" w:name="_Toc425054153"/>
      <w:bookmarkStart w:id="522" w:name="_Toc409937894"/>
      <w:bookmarkStart w:id="523" w:name="_Toc415385259"/>
      <w:r>
        <w:rPr>
          <w:lang w:val="en-GB" w:eastAsia="zh-CN"/>
        </w:rPr>
        <w:t>4.5.1</w:t>
      </w:r>
      <w:r>
        <w:rPr>
          <w:lang w:val="en-GB" w:eastAsia="zh-CN"/>
        </w:rPr>
        <w:tab/>
      </w:r>
      <w:bookmarkEnd w:id="521"/>
      <w:bookmarkEnd w:id="522"/>
      <w:bookmarkEnd w:id="523"/>
      <w:r>
        <w:rPr>
          <w:rFonts w:hint="eastAsia"/>
          <w:szCs w:val="24"/>
          <w:lang w:val="en-US" w:eastAsia="zh-CN"/>
        </w:rPr>
        <w:t xml:space="preserve">Total </w:t>
      </w:r>
      <w:r>
        <w:rPr>
          <w:lang w:val="en-GB" w:eastAsia="zh-CN"/>
        </w:rPr>
        <w:t>NMR</w:t>
      </w:r>
      <w:r>
        <w:rPr>
          <w:position w:val="-4"/>
          <w:sz w:val="20"/>
          <w:lang w:val="en-GB" w:eastAsia="zh-CN"/>
        </w:rPr>
        <w:t>B</w:t>
      </w:r>
      <w:r>
        <w:rPr>
          <w:rFonts w:hint="eastAsia"/>
          <w:szCs w:val="24"/>
          <w:lang w:val="en-US" w:eastAsia="zh-CN"/>
        </w:rPr>
        <w:t>（总</w:t>
      </w:r>
      <w:r>
        <w:rPr>
          <w:lang w:val="en-GB" w:eastAsia="zh-CN"/>
        </w:rPr>
        <w:t>NMR</w:t>
      </w:r>
      <w:r>
        <w:rPr>
          <w:position w:val="-4"/>
          <w:sz w:val="20"/>
          <w:lang w:val="en-GB" w:eastAsia="zh-CN"/>
        </w:rPr>
        <w:t>B</w:t>
      </w:r>
      <w:r>
        <w:rPr>
          <w:rFonts w:hint="eastAsia"/>
          <w:szCs w:val="24"/>
          <w:lang w:val="en-US" w:eastAsia="zh-CN"/>
        </w:rPr>
        <w:t>）</w:t>
      </w:r>
    </w:p>
    <w:p w14:paraId="11AC8E85" w14:textId="77777777" w:rsidR="00D92FDE" w:rsidRDefault="00D92FDE" w:rsidP="00D92FDE">
      <w:pPr>
        <w:ind w:firstLineChars="200" w:firstLine="480"/>
        <w:rPr>
          <w:szCs w:val="24"/>
          <w:lang w:val="en-GB" w:eastAsia="zh-CN"/>
        </w:rPr>
      </w:pPr>
      <w:r>
        <w:rPr>
          <w:szCs w:val="24"/>
          <w:lang w:val="en-GB" w:eastAsia="zh-CN"/>
        </w:rPr>
        <w:t>模型输出变量</w:t>
      </w:r>
      <w:r>
        <w:rPr>
          <w:rFonts w:hint="eastAsia"/>
          <w:i/>
          <w:lang w:val="en-US" w:eastAsia="zh-CN"/>
        </w:rPr>
        <w:t xml:space="preserve">Total </w:t>
      </w:r>
      <w:r>
        <w:rPr>
          <w:i/>
          <w:lang w:val="en-GB" w:eastAsia="zh-CN"/>
        </w:rPr>
        <w:t>NMR</w:t>
      </w:r>
      <w:r>
        <w:rPr>
          <w:i/>
          <w:position w:val="-4"/>
          <w:sz w:val="20"/>
          <w:lang w:val="en-GB" w:eastAsia="zh-CN"/>
        </w:rPr>
        <w:t>B</w:t>
      </w:r>
      <w:r>
        <w:rPr>
          <w:szCs w:val="24"/>
          <w:lang w:val="en-GB" w:eastAsia="zh-CN"/>
        </w:rPr>
        <w:t>是噪声掩蔽比的线性平均值，使用</w:t>
      </w:r>
    </w:p>
    <w:p w14:paraId="23E439AB"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sidRPr="00A318F4">
        <w:rPr>
          <w:noProof/>
          <w:position w:val="-42"/>
          <w:sz w:val="20"/>
        </w:rPr>
        <w:object w:dxaOrig="4640" w:dyaOrig="960" w14:anchorId="0584569D">
          <v:shape id="_x0000_i1061" type="#_x0000_t75" alt="" style="width:231pt;height:49.55pt;mso-width-percent:0;mso-height-percent:0;mso-width-percent:0;mso-height-percent:0" o:ole="">
            <v:imagedata r:id="rId98" o:title=""/>
          </v:shape>
          <o:OLEObject Type="Embed" ProgID="Equation.3" ShapeID="_x0000_i1061" DrawAspect="Content" ObjectID="_1771743937" r:id="rId99"/>
        </w:object>
      </w:r>
      <w:r>
        <w:rPr>
          <w:szCs w:val="24"/>
          <w:lang w:val="en-GB" w:eastAsia="zh-CN"/>
        </w:rPr>
        <w:tab/>
      </w:r>
      <w:r>
        <w:rPr>
          <w:rFonts w:hint="eastAsia"/>
          <w:szCs w:val="24"/>
          <w:lang w:val="en-GB" w:eastAsia="zh-CN"/>
        </w:rPr>
        <w:t>（</w:t>
      </w:r>
      <w:r>
        <w:rPr>
          <w:szCs w:val="24"/>
          <w:lang w:val="en-GB" w:eastAsia="zh-CN"/>
        </w:rPr>
        <w:t>71</w:t>
      </w:r>
      <w:r>
        <w:rPr>
          <w:rFonts w:hint="eastAsia"/>
          <w:szCs w:val="24"/>
          <w:lang w:val="en-GB" w:eastAsia="zh-CN"/>
        </w:rPr>
        <w:t>）</w:t>
      </w:r>
    </w:p>
    <w:p w14:paraId="05851530" w14:textId="77777777" w:rsidR="00D92FDE" w:rsidRDefault="00D92FDE" w:rsidP="00D92FDE">
      <w:pPr>
        <w:ind w:firstLineChars="200" w:firstLine="480"/>
        <w:rPr>
          <w:lang w:val="en-GB" w:eastAsia="zh-CN"/>
        </w:rPr>
      </w:pPr>
      <w:r>
        <w:rPr>
          <w:szCs w:val="24"/>
          <w:lang w:val="en-GB" w:eastAsia="zh-CN"/>
        </w:rPr>
        <w:t>项目开头和结尾的低能量帧被忽略（</w:t>
      </w:r>
      <w:r>
        <w:rPr>
          <w:rFonts w:hint="eastAsia"/>
          <w:szCs w:val="24"/>
          <w:lang w:val="en-GB" w:eastAsia="zh-CN"/>
        </w:rPr>
        <w:t>见第</w:t>
      </w:r>
      <w:r>
        <w:rPr>
          <w:rFonts w:hint="eastAsia"/>
          <w:szCs w:val="24"/>
          <w:lang w:val="en-GB" w:eastAsia="zh-CN"/>
        </w:rPr>
        <w:t>5.2.4.4</w:t>
      </w:r>
      <w:r>
        <w:rPr>
          <w:rFonts w:hint="eastAsia"/>
          <w:szCs w:val="24"/>
          <w:lang w:val="en-GB" w:eastAsia="zh-CN"/>
        </w:rPr>
        <w:t>节</w:t>
      </w:r>
      <w:r>
        <w:rPr>
          <w:szCs w:val="24"/>
          <w:lang w:val="en-GB" w:eastAsia="zh-CN"/>
        </w:rPr>
        <w:t>）。</w:t>
      </w:r>
    </w:p>
    <w:p w14:paraId="5D8A9187" w14:textId="77777777" w:rsidR="00D92FDE" w:rsidRDefault="00D92FDE" w:rsidP="00D92FDE">
      <w:pPr>
        <w:pStyle w:val="Heading3"/>
        <w:rPr>
          <w:szCs w:val="24"/>
          <w:lang w:val="en-US" w:eastAsia="zh-CN"/>
        </w:rPr>
      </w:pPr>
      <w:bookmarkStart w:id="524" w:name="_Toc409937895"/>
      <w:r>
        <w:rPr>
          <w:lang w:val="en-GB"/>
        </w:rPr>
        <w:t>4.5.2</w:t>
      </w:r>
      <w:r>
        <w:rPr>
          <w:lang w:val="en-GB"/>
        </w:rPr>
        <w:tab/>
      </w:r>
      <w:bookmarkEnd w:id="524"/>
      <w:r>
        <w:rPr>
          <w:rFonts w:hint="eastAsia"/>
          <w:lang w:val="en-US" w:eastAsia="zh-CN"/>
        </w:rPr>
        <w:t xml:space="preserve">Segmental </w:t>
      </w:r>
      <w:r>
        <w:rPr>
          <w:lang w:val="en-GB"/>
        </w:rPr>
        <w:t>NMR</w:t>
      </w:r>
      <w:r>
        <w:rPr>
          <w:position w:val="-4"/>
          <w:sz w:val="20"/>
          <w:lang w:val="en-GB"/>
        </w:rPr>
        <w:t>B</w:t>
      </w:r>
      <w:r>
        <w:rPr>
          <w:rFonts w:hint="eastAsia"/>
          <w:lang w:val="en-US" w:eastAsia="zh-CN"/>
        </w:rPr>
        <w:t>（分段</w:t>
      </w:r>
      <w:r>
        <w:rPr>
          <w:lang w:val="en-GB"/>
        </w:rPr>
        <w:t>NMR</w:t>
      </w:r>
      <w:r>
        <w:rPr>
          <w:position w:val="-4"/>
          <w:sz w:val="20"/>
          <w:lang w:val="en-GB"/>
        </w:rPr>
        <w:t>B</w:t>
      </w:r>
      <w:r>
        <w:rPr>
          <w:rFonts w:hint="eastAsia"/>
          <w:lang w:val="en-US" w:eastAsia="zh-CN"/>
        </w:rPr>
        <w:t>）</w:t>
      </w:r>
    </w:p>
    <w:p w14:paraId="27FDBFA3" w14:textId="77777777" w:rsidR="00D92FDE" w:rsidRDefault="00D92FDE" w:rsidP="00D92FDE">
      <w:pPr>
        <w:ind w:firstLineChars="200" w:firstLine="480"/>
        <w:rPr>
          <w:szCs w:val="24"/>
          <w:lang w:val="en-GB" w:eastAsia="zh-CN"/>
        </w:rPr>
      </w:pPr>
      <w:r>
        <w:rPr>
          <w:szCs w:val="24"/>
          <w:lang w:val="en-GB" w:eastAsia="zh-CN"/>
        </w:rPr>
        <w:t>模型输出变量</w:t>
      </w:r>
      <w:r>
        <w:rPr>
          <w:rFonts w:hint="eastAsia"/>
          <w:i/>
          <w:lang w:val="en-US" w:eastAsia="zh-CN"/>
        </w:rPr>
        <w:t xml:space="preserve">Segmental </w:t>
      </w:r>
      <w:r>
        <w:rPr>
          <w:i/>
          <w:lang w:val="en-GB" w:eastAsia="zh-CN"/>
        </w:rPr>
        <w:t>NMR</w:t>
      </w:r>
      <w:r>
        <w:rPr>
          <w:i/>
          <w:position w:val="-4"/>
          <w:sz w:val="20"/>
          <w:lang w:val="en-GB" w:eastAsia="zh-CN"/>
        </w:rPr>
        <w:t>B</w:t>
      </w:r>
      <w:r>
        <w:rPr>
          <w:szCs w:val="24"/>
          <w:lang w:val="en-GB" w:eastAsia="zh-CN"/>
        </w:rPr>
        <w:t>是</w:t>
      </w:r>
      <w:r>
        <w:rPr>
          <w:rFonts w:hint="eastAsia"/>
          <w:szCs w:val="24"/>
          <w:lang w:val="en-GB" w:eastAsia="zh-CN"/>
        </w:rPr>
        <w:t>本地</w:t>
      </w:r>
      <w:r>
        <w:rPr>
          <w:szCs w:val="24"/>
          <w:lang w:val="en-GB" w:eastAsia="zh-CN"/>
        </w:rPr>
        <w:t>NMR</w:t>
      </w:r>
      <w:r>
        <w:rPr>
          <w:szCs w:val="24"/>
          <w:lang w:val="en-GB" w:eastAsia="zh-CN"/>
        </w:rPr>
        <w:t>的线性平均值。时间平均</w:t>
      </w:r>
      <w:r>
        <w:rPr>
          <w:rFonts w:hint="eastAsia"/>
          <w:szCs w:val="24"/>
          <w:lang w:val="en-GB" w:eastAsia="zh-CN"/>
        </w:rPr>
        <w:t>见第</w:t>
      </w:r>
      <w:r>
        <w:rPr>
          <w:rFonts w:hint="eastAsia"/>
          <w:szCs w:val="24"/>
          <w:lang w:val="en-GB" w:eastAsia="zh-CN"/>
        </w:rPr>
        <w:t>5.2.1</w:t>
      </w:r>
      <w:r>
        <w:rPr>
          <w:rFonts w:hint="eastAsia"/>
          <w:szCs w:val="24"/>
          <w:lang w:val="en-GB" w:eastAsia="zh-CN"/>
        </w:rPr>
        <w:t>节</w:t>
      </w:r>
      <w:r>
        <w:rPr>
          <w:szCs w:val="24"/>
          <w:lang w:val="en-GB" w:eastAsia="zh-CN"/>
        </w:rPr>
        <w:t>。</w:t>
      </w:r>
    </w:p>
    <w:p w14:paraId="4CAD90A7" w14:textId="77777777" w:rsidR="00D92FDE" w:rsidRDefault="00D92FDE" w:rsidP="00D92FDE">
      <w:pPr>
        <w:ind w:firstLineChars="200" w:firstLine="480"/>
        <w:rPr>
          <w:lang w:val="en-GB" w:eastAsia="zh-CN"/>
        </w:rPr>
      </w:pPr>
      <w:r>
        <w:rPr>
          <w:szCs w:val="24"/>
          <w:lang w:val="en-GB" w:eastAsia="zh-CN"/>
        </w:rPr>
        <w:t>项目开头和结尾的低能量帧被忽略（</w:t>
      </w:r>
      <w:r>
        <w:rPr>
          <w:rFonts w:hint="eastAsia"/>
          <w:szCs w:val="24"/>
          <w:lang w:val="en-GB" w:eastAsia="zh-CN"/>
        </w:rPr>
        <w:t>见第</w:t>
      </w:r>
      <w:r>
        <w:rPr>
          <w:rFonts w:hint="eastAsia"/>
          <w:szCs w:val="24"/>
          <w:lang w:val="en-GB" w:eastAsia="zh-CN"/>
        </w:rPr>
        <w:t>5.2.4.4</w:t>
      </w:r>
      <w:r>
        <w:rPr>
          <w:rFonts w:hint="eastAsia"/>
          <w:szCs w:val="24"/>
          <w:lang w:val="en-GB" w:eastAsia="zh-CN"/>
        </w:rPr>
        <w:t>节</w:t>
      </w:r>
      <w:r>
        <w:rPr>
          <w:szCs w:val="24"/>
          <w:lang w:val="en-GB" w:eastAsia="zh-CN"/>
        </w:rPr>
        <w:t>）。</w:t>
      </w:r>
    </w:p>
    <w:p w14:paraId="3993389A" w14:textId="77777777" w:rsidR="00D92FDE" w:rsidRDefault="00D92FDE" w:rsidP="00D92FDE">
      <w:pPr>
        <w:pStyle w:val="Heading2"/>
        <w:rPr>
          <w:szCs w:val="24"/>
          <w:lang w:val="en-GB"/>
        </w:rPr>
      </w:pPr>
      <w:bookmarkStart w:id="525" w:name="_Toc425054154"/>
      <w:bookmarkStart w:id="526" w:name="_Toc414873016"/>
      <w:bookmarkStart w:id="527" w:name="_Toc411998563"/>
      <w:bookmarkStart w:id="528" w:name="_Toc133255943"/>
      <w:bookmarkStart w:id="529" w:name="_Toc133300996"/>
      <w:bookmarkStart w:id="530" w:name="_Toc415385260"/>
      <w:bookmarkStart w:id="531" w:name="_Toc409937898"/>
      <w:bookmarkStart w:id="532" w:name="_Toc160808278"/>
      <w:r>
        <w:rPr>
          <w:lang w:val="en-GB"/>
        </w:rPr>
        <w:t>4.6</w:t>
      </w:r>
      <w:r>
        <w:rPr>
          <w:lang w:val="en-GB"/>
        </w:rPr>
        <w:tab/>
      </w:r>
      <w:bookmarkEnd w:id="525"/>
      <w:bookmarkEnd w:id="526"/>
      <w:bookmarkEnd w:id="527"/>
      <w:bookmarkEnd w:id="528"/>
      <w:bookmarkEnd w:id="529"/>
      <w:bookmarkEnd w:id="530"/>
      <w:bookmarkEnd w:id="531"/>
      <w:r>
        <w:rPr>
          <w:lang w:val="en-GB"/>
        </w:rPr>
        <w:t>Relative Disturbed Frames</w:t>
      </w:r>
      <w:r>
        <w:rPr>
          <w:position w:val="-4"/>
          <w:sz w:val="20"/>
          <w:lang w:val="en-GB"/>
        </w:rPr>
        <w:t>B</w:t>
      </w:r>
      <w:r>
        <w:rPr>
          <w:rFonts w:hint="eastAsia"/>
          <w:lang w:val="en-GB" w:eastAsia="zh-CN"/>
        </w:rPr>
        <w:t>（</w:t>
      </w:r>
      <w:r>
        <w:rPr>
          <w:szCs w:val="24"/>
          <w:lang w:val="en-GB"/>
        </w:rPr>
        <w:t>相对</w:t>
      </w:r>
      <w:r>
        <w:rPr>
          <w:rFonts w:hint="eastAsia"/>
          <w:szCs w:val="24"/>
          <w:lang w:val="en-US" w:eastAsia="zh-CN"/>
        </w:rPr>
        <w:t>干扰</w:t>
      </w:r>
      <w:r>
        <w:rPr>
          <w:szCs w:val="24"/>
          <w:lang w:val="en-GB"/>
        </w:rPr>
        <w:t>帧</w:t>
      </w:r>
      <w:r>
        <w:rPr>
          <w:position w:val="-4"/>
          <w:sz w:val="20"/>
          <w:lang w:val="en-GB"/>
        </w:rPr>
        <w:t>B</w:t>
      </w:r>
      <w:r>
        <w:rPr>
          <w:rFonts w:hint="eastAsia"/>
          <w:szCs w:val="24"/>
          <w:lang w:val="en-US" w:eastAsia="zh-CN"/>
        </w:rPr>
        <w:t>）</w:t>
      </w:r>
      <w:bookmarkEnd w:id="532"/>
    </w:p>
    <w:p w14:paraId="5FEF2EEE" w14:textId="77777777" w:rsidR="00D92FDE" w:rsidRDefault="00D92FDE" w:rsidP="00D92FDE">
      <w:pPr>
        <w:ind w:firstLineChars="200" w:firstLine="480"/>
        <w:rPr>
          <w:szCs w:val="24"/>
          <w:lang w:val="en-GB" w:eastAsia="zh-CN"/>
        </w:rPr>
      </w:pPr>
      <w:r>
        <w:rPr>
          <w:szCs w:val="24"/>
          <w:lang w:val="en-GB"/>
        </w:rPr>
        <w:t>模型输出变量相对干扰帧</w:t>
      </w:r>
      <w:r>
        <w:rPr>
          <w:i/>
          <w:position w:val="-4"/>
          <w:sz w:val="20"/>
          <w:lang w:val="en-GB"/>
        </w:rPr>
        <w:t>B</w:t>
      </w:r>
      <w:r>
        <w:rPr>
          <w:szCs w:val="24"/>
          <w:lang w:val="en-GB"/>
        </w:rPr>
        <w:t>（缩写</w:t>
      </w:r>
      <w:r>
        <w:rPr>
          <w:rFonts w:hint="eastAsia"/>
          <w:szCs w:val="24"/>
          <w:lang w:val="en-GB" w:eastAsia="zh-CN"/>
        </w:rPr>
        <w:t>：</w:t>
      </w:r>
      <w:r>
        <w:rPr>
          <w:lang w:val="en-GB"/>
        </w:rPr>
        <w:t>RelDistFrames</w:t>
      </w:r>
      <w:r>
        <w:rPr>
          <w:position w:val="-4"/>
          <w:sz w:val="20"/>
          <w:lang w:val="en-GB"/>
        </w:rPr>
        <w:t>B</w:t>
      </w:r>
      <w:r>
        <w:rPr>
          <w:szCs w:val="24"/>
          <w:lang w:val="en-GB"/>
        </w:rPr>
        <w:t>）表示具有以下特征的帧的数量</w:t>
      </w:r>
      <w:r>
        <w:rPr>
          <w:rFonts w:hint="eastAsia"/>
          <w:szCs w:val="24"/>
          <w:lang w:val="en-GB" w:eastAsia="zh-CN"/>
        </w:rPr>
        <w:t>：</w:t>
      </w:r>
    </w:p>
    <w:p w14:paraId="75E84922" w14:textId="77777777" w:rsidR="00D92FDE" w:rsidRDefault="00D92FDE" w:rsidP="00D92FDE">
      <w:pPr>
        <w:pStyle w:val="Equation"/>
        <w:spacing w:before="0"/>
        <w:ind w:firstLine="480"/>
        <w:jc w:val="center"/>
        <w:rPr>
          <w:szCs w:val="24"/>
        </w:rPr>
      </w:pPr>
      <w:r w:rsidRPr="00A318F4">
        <w:rPr>
          <w:noProof/>
          <w:position w:val="-34"/>
          <w:sz w:val="20"/>
        </w:rPr>
        <w:object w:dxaOrig="5040" w:dyaOrig="800" w14:anchorId="40FB871F">
          <v:shape id="_x0000_i1062" type="#_x0000_t75" alt="" style="width:254pt;height:40.9pt;mso-width-percent:0;mso-height-percent:0;mso-width-percent:0;mso-height-percent:0" o:ole="">
            <v:imagedata r:id="rId100" o:title=""/>
          </v:shape>
          <o:OLEObject Type="Embed" ProgID="Equation.3" ShapeID="_x0000_i1062" DrawAspect="Content" ObjectID="_1771743938" r:id="rId101"/>
        </w:object>
      </w:r>
    </w:p>
    <w:p w14:paraId="6B4A9409" w14:textId="77777777" w:rsidR="00D92FDE" w:rsidRDefault="00D92FDE" w:rsidP="00D92FDE">
      <w:pPr>
        <w:ind w:firstLineChars="200" w:firstLine="480"/>
        <w:rPr>
          <w:szCs w:val="24"/>
          <w:lang w:val="en-GB" w:eastAsia="zh-CN"/>
        </w:rPr>
      </w:pPr>
      <w:r>
        <w:rPr>
          <w:szCs w:val="24"/>
          <w:lang w:val="en-GB" w:eastAsia="zh-CN"/>
        </w:rPr>
        <w:t>与项目的总帧数相关。</w:t>
      </w:r>
    </w:p>
    <w:p w14:paraId="271E12AF" w14:textId="77777777" w:rsidR="00D92FDE" w:rsidRDefault="00D92FDE" w:rsidP="00D92FDE">
      <w:pPr>
        <w:ind w:firstLineChars="200" w:firstLine="480"/>
        <w:rPr>
          <w:lang w:val="en-GB" w:eastAsia="zh-CN"/>
        </w:rPr>
      </w:pPr>
      <w:r>
        <w:rPr>
          <w:szCs w:val="24"/>
          <w:lang w:val="en-GB" w:eastAsia="zh-CN"/>
        </w:rPr>
        <w:t>项目开头和结尾的低能量帧被忽略（</w:t>
      </w:r>
      <w:r>
        <w:rPr>
          <w:rFonts w:hint="eastAsia"/>
          <w:szCs w:val="24"/>
          <w:lang w:val="en-GB" w:eastAsia="zh-CN"/>
        </w:rPr>
        <w:t>见第</w:t>
      </w:r>
      <w:r>
        <w:rPr>
          <w:rFonts w:hint="eastAsia"/>
          <w:szCs w:val="24"/>
          <w:lang w:val="en-GB" w:eastAsia="zh-CN"/>
        </w:rPr>
        <w:t>5.2.4.4</w:t>
      </w:r>
      <w:r>
        <w:rPr>
          <w:rFonts w:hint="eastAsia"/>
          <w:szCs w:val="24"/>
          <w:lang w:val="en-GB" w:eastAsia="zh-CN"/>
        </w:rPr>
        <w:t>节</w:t>
      </w:r>
      <w:r>
        <w:rPr>
          <w:szCs w:val="24"/>
          <w:lang w:val="en-GB" w:eastAsia="zh-CN"/>
        </w:rPr>
        <w:t>）。</w:t>
      </w:r>
    </w:p>
    <w:p w14:paraId="47BF8F54" w14:textId="77777777" w:rsidR="00D92FDE" w:rsidRDefault="00D92FDE" w:rsidP="00D92FDE">
      <w:pPr>
        <w:pStyle w:val="Heading2"/>
        <w:rPr>
          <w:lang w:val="en-GB" w:eastAsia="zh-CN"/>
        </w:rPr>
      </w:pPr>
      <w:bookmarkStart w:id="533" w:name="_Toc415385261"/>
      <w:bookmarkStart w:id="534" w:name="_Toc425054155"/>
      <w:bookmarkStart w:id="535" w:name="_Toc411998564"/>
      <w:bookmarkStart w:id="536" w:name="_Toc133300997"/>
      <w:bookmarkStart w:id="537" w:name="_Toc414873017"/>
      <w:bookmarkStart w:id="538" w:name="_Toc133255944"/>
      <w:bookmarkStart w:id="539" w:name="_Toc160808279"/>
      <w:r>
        <w:rPr>
          <w:lang w:val="en-GB" w:eastAsia="zh-CN"/>
        </w:rPr>
        <w:t>4.7</w:t>
      </w:r>
      <w:r>
        <w:rPr>
          <w:lang w:val="en-GB" w:eastAsia="zh-CN"/>
        </w:rPr>
        <w:tab/>
      </w:r>
      <w:bookmarkEnd w:id="533"/>
      <w:bookmarkEnd w:id="534"/>
      <w:bookmarkEnd w:id="535"/>
      <w:bookmarkEnd w:id="536"/>
      <w:bookmarkEnd w:id="537"/>
      <w:bookmarkEnd w:id="538"/>
      <w:r>
        <w:rPr>
          <w:lang w:val="en-GB" w:eastAsia="zh-CN"/>
        </w:rPr>
        <w:t>检测概率</w:t>
      </w:r>
      <w:bookmarkEnd w:id="539"/>
    </w:p>
    <w:p w14:paraId="1AEA557F" w14:textId="77777777" w:rsidR="00D92FDE" w:rsidRDefault="00D92FDE" w:rsidP="00D92FDE">
      <w:pPr>
        <w:ind w:firstLineChars="200" w:firstLine="480"/>
        <w:rPr>
          <w:szCs w:val="24"/>
          <w:lang w:val="en-GB" w:eastAsia="zh-CN"/>
        </w:rPr>
      </w:pPr>
      <w:r>
        <w:rPr>
          <w:szCs w:val="24"/>
          <w:lang w:val="en-GB" w:eastAsia="zh-CN"/>
        </w:rPr>
        <w:t>本节定义的模型输出变量基于</w:t>
      </w:r>
      <w:r>
        <w:rPr>
          <w:lang w:val="en-GB" w:eastAsia="zh-CN"/>
        </w:rPr>
        <w:t xml:space="preserve"> </w:t>
      </w:r>
      <m:oMath>
        <m:r>
          <w:rPr>
            <w:rFonts w:ascii="Cambria Math"/>
            <w:lang w:eastAsia="zh-CN"/>
          </w:rPr>
          <m:t xml:space="preserve"> </m:t>
        </m:r>
        <m:acc>
          <m:accPr>
            <m:chr m:val="̃"/>
            <m:ctrlPr>
              <w:rPr>
                <w:rFonts w:ascii="Cambria Math" w:hAnsi="Cambria Math"/>
                <w:i/>
              </w:rPr>
            </m:ctrlPr>
          </m:accPr>
          <m:e>
            <m:r>
              <w:rPr>
                <w:rFonts w:ascii="Cambria Math"/>
                <w:lang w:eastAsia="zh-CN"/>
              </w:rPr>
              <m:t>E</m:t>
            </m:r>
          </m:e>
        </m:acc>
        <m:r>
          <w:rPr>
            <w:rFonts w:ascii="Cambria Math"/>
            <w:lang w:eastAsia="zh-CN"/>
          </w:rPr>
          <m:t>[k,n]</m:t>
        </m:r>
      </m:oMath>
      <w:r>
        <w:rPr>
          <w:szCs w:val="24"/>
          <w:lang w:val="en-GB" w:eastAsia="zh-CN"/>
        </w:rPr>
        <w:t>（</w:t>
      </w:r>
      <w:r>
        <w:rPr>
          <w:i/>
          <w:iCs/>
          <w:szCs w:val="24"/>
          <w:lang w:val="en-GB" w:eastAsia="zh-CN"/>
        </w:rPr>
        <w:t>k</w:t>
      </w:r>
      <w:r>
        <w:rPr>
          <w:rFonts w:hint="eastAsia"/>
          <w:szCs w:val="24"/>
          <w:lang w:val="en-GB" w:eastAsia="zh-CN"/>
        </w:rPr>
        <w:t>频带</w:t>
      </w:r>
      <w:r>
        <w:rPr>
          <w:szCs w:val="24"/>
          <w:lang w:val="en-GB" w:eastAsia="zh-CN"/>
        </w:rPr>
        <w:t>，</w:t>
      </w:r>
      <w:r>
        <w:rPr>
          <w:i/>
          <w:iCs/>
          <w:szCs w:val="24"/>
          <w:lang w:val="en-GB" w:eastAsia="zh-CN"/>
        </w:rPr>
        <w:t>n</w:t>
      </w:r>
      <w:r>
        <w:rPr>
          <w:szCs w:val="24"/>
          <w:lang w:val="en-GB" w:eastAsia="zh-CN"/>
        </w:rPr>
        <w:t>帧），即以</w:t>
      </w:r>
      <w:r>
        <w:rPr>
          <w:rFonts w:hint="eastAsia"/>
          <w:szCs w:val="24"/>
          <w:lang w:val="en-US" w:eastAsia="zh-CN"/>
        </w:rPr>
        <w:t>分贝表示</w:t>
      </w:r>
      <w:r>
        <w:rPr>
          <w:szCs w:val="24"/>
          <w:lang w:val="en-GB" w:eastAsia="zh-CN"/>
        </w:rPr>
        <w:t>的</w:t>
      </w:r>
      <w:r>
        <w:rPr>
          <w:rFonts w:ascii="STKaiti" w:eastAsia="STKaiti" w:hAnsi="STKaiti" w:cs="STKaiti" w:hint="eastAsia"/>
          <w:szCs w:val="24"/>
          <w:lang w:val="en-GB" w:eastAsia="zh-CN"/>
        </w:rPr>
        <w:t>激发模式</w:t>
      </w:r>
      <w:r>
        <w:rPr>
          <w:i/>
          <w:iCs/>
          <w:lang w:val="en-GB" w:eastAsia="zh-CN"/>
        </w:rPr>
        <w:t>E</w:t>
      </w:r>
      <w:r>
        <w:rPr>
          <w:lang w:val="en-GB" w:eastAsia="zh-CN"/>
        </w:rPr>
        <w:t>[</w:t>
      </w:r>
      <w:r>
        <w:rPr>
          <w:rFonts w:ascii="Tms Rmn" w:hAnsi="Tms Rmn"/>
          <w:i/>
          <w:iCs/>
          <w:sz w:val="8"/>
          <w:lang w:val="en-GB" w:eastAsia="zh-CN"/>
        </w:rPr>
        <w:t> </w:t>
      </w:r>
      <w:r>
        <w:rPr>
          <w:i/>
          <w:iCs/>
          <w:lang w:val="en-GB" w:eastAsia="zh-CN"/>
        </w:rPr>
        <w:t>k,</w:t>
      </w:r>
      <w:r>
        <w:rPr>
          <w:rFonts w:ascii="Tms Rmn" w:hAnsi="Tms Rmn"/>
          <w:i/>
          <w:iCs/>
          <w:sz w:val="12"/>
          <w:lang w:val="en-GB" w:eastAsia="zh-CN"/>
        </w:rPr>
        <w:t> </w:t>
      </w:r>
      <w:r>
        <w:rPr>
          <w:i/>
          <w:iCs/>
          <w:lang w:val="en-GB" w:eastAsia="zh-CN"/>
        </w:rPr>
        <w:t>n</w:t>
      </w:r>
      <w:r>
        <w:rPr>
          <w:lang w:val="en-GB" w:eastAsia="zh-CN"/>
        </w:rPr>
        <w:t>]</w:t>
      </w:r>
      <w:r>
        <w:rPr>
          <w:rFonts w:hint="eastAsia"/>
          <w:szCs w:val="24"/>
          <w:lang w:val="en-US" w:eastAsia="zh-CN"/>
        </w:rPr>
        <w:t>：</w:t>
      </w:r>
    </w:p>
    <w:p w14:paraId="2ADEA3A8" w14:textId="77777777" w:rsidR="00D92FDE" w:rsidRDefault="00D92FDE" w:rsidP="00D92FDE">
      <w:pPr>
        <w:pStyle w:val="Equation"/>
        <w:rPr>
          <w:szCs w:val="24"/>
          <w:lang w:eastAsia="zh-CN"/>
        </w:rPr>
      </w:pPr>
      <w:r>
        <w:rPr>
          <w:szCs w:val="24"/>
          <w:lang w:val="en-GB" w:eastAsia="zh-CN"/>
        </w:rPr>
        <w:tab/>
      </w:r>
      <w:r>
        <w:rPr>
          <w:szCs w:val="24"/>
          <w:lang w:val="en-GB" w:eastAsia="zh-CN"/>
        </w:rPr>
        <w:tab/>
      </w:r>
      <w:r w:rsidRPr="00A318F4">
        <w:rPr>
          <w:noProof/>
          <w:position w:val="-12"/>
          <w:sz w:val="20"/>
        </w:rPr>
        <w:object w:dxaOrig="2700" w:dyaOrig="400" w14:anchorId="0C7B920C">
          <v:shape id="_x0000_i1063" type="#_x0000_t75" alt="" style="width:132.5pt;height:18.45pt;mso-width-percent:0;mso-height-percent:0;mso-width-percent:0;mso-height-percent:0" o:ole="">
            <v:imagedata r:id="rId102" o:title=""/>
          </v:shape>
          <o:OLEObject Type="Embed" ProgID="Equation.3" ShapeID="_x0000_i1063" DrawAspect="Content" ObjectID="_1771743939" r:id="rId103"/>
        </w:object>
      </w:r>
      <w:r>
        <w:rPr>
          <w:szCs w:val="24"/>
          <w:lang w:eastAsia="zh-CN"/>
        </w:rPr>
        <w:tab/>
      </w:r>
      <w:r>
        <w:rPr>
          <w:rFonts w:hint="eastAsia"/>
          <w:szCs w:val="24"/>
          <w:lang w:eastAsia="zh-CN"/>
        </w:rPr>
        <w:t>（</w:t>
      </w:r>
      <w:r>
        <w:rPr>
          <w:szCs w:val="24"/>
          <w:lang w:eastAsia="zh-CN"/>
        </w:rPr>
        <w:t>72</w:t>
      </w:r>
      <w:r>
        <w:rPr>
          <w:rFonts w:hint="eastAsia"/>
          <w:szCs w:val="24"/>
          <w:lang w:eastAsia="zh-CN"/>
        </w:rPr>
        <w:t>）</w:t>
      </w:r>
    </w:p>
    <w:p w14:paraId="3A39388D" w14:textId="77777777" w:rsidR="00D92FDE" w:rsidRDefault="00D92FDE" w:rsidP="00D92FDE">
      <w:pPr>
        <w:ind w:firstLineChars="200" w:firstLine="480"/>
        <w:rPr>
          <w:szCs w:val="24"/>
          <w:lang w:eastAsia="zh-CN"/>
        </w:rPr>
      </w:pPr>
      <w:r>
        <w:rPr>
          <w:szCs w:val="24"/>
          <w:lang w:eastAsia="zh-CN"/>
        </w:rPr>
        <w:t>对于每一帧</w:t>
      </w:r>
      <w:r>
        <w:rPr>
          <w:i/>
          <w:iCs/>
          <w:szCs w:val="24"/>
          <w:lang w:eastAsia="zh-CN"/>
        </w:rPr>
        <w:t>n</w:t>
      </w:r>
      <w:r>
        <w:rPr>
          <w:rFonts w:hint="eastAsia"/>
          <w:szCs w:val="24"/>
          <w:lang w:eastAsia="zh-CN"/>
        </w:rPr>
        <w:t>：</w:t>
      </w:r>
    </w:p>
    <w:p w14:paraId="403B4EDE" w14:textId="77777777" w:rsidR="00D92FDE" w:rsidRDefault="00D92FDE" w:rsidP="00D92FDE">
      <w:pPr>
        <w:spacing w:line="270" w:lineRule="exact"/>
        <w:ind w:firstLineChars="200" w:firstLine="480"/>
        <w:rPr>
          <w:szCs w:val="24"/>
          <w:lang w:val="en-GB" w:eastAsia="zh-CN"/>
        </w:rPr>
      </w:pPr>
      <w:r>
        <w:rPr>
          <w:szCs w:val="24"/>
          <w:lang w:val="en-GB" w:eastAsia="zh-CN"/>
        </w:rPr>
        <w:t>对每个通道</w:t>
      </w:r>
      <w:r>
        <w:rPr>
          <w:i/>
          <w:iCs/>
          <w:szCs w:val="24"/>
          <w:lang w:val="en-GB" w:eastAsia="zh-CN"/>
        </w:rPr>
        <w:t>c</w:t>
      </w:r>
      <w:r>
        <w:rPr>
          <w:szCs w:val="24"/>
          <w:lang w:val="en-GB" w:eastAsia="zh-CN"/>
        </w:rPr>
        <w:t>独立执行以下步骤（</w:t>
      </w:r>
      <w:r>
        <w:rPr>
          <w:i/>
          <w:iCs/>
          <w:szCs w:val="24"/>
          <w:lang w:val="en-GB" w:eastAsia="zh-CN"/>
        </w:rPr>
        <w:t>c</w:t>
      </w:r>
      <w:r>
        <w:rPr>
          <w:szCs w:val="24"/>
          <w:lang w:val="en-GB" w:eastAsia="zh-CN"/>
        </w:rPr>
        <w:t>的值为左和右）。</w:t>
      </w:r>
      <w:r>
        <w:rPr>
          <w:rFonts w:ascii="STKaiti" w:eastAsia="STKaiti" w:hAnsi="STKaiti" w:cs="STKaiti" w:hint="eastAsia"/>
          <w:szCs w:val="24"/>
          <w:lang w:val="en-GB" w:eastAsia="zh-CN"/>
        </w:rPr>
        <w:t>对数激发模式</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E</m:t>
                </m:r>
              </m:e>
            </m:acc>
          </m:e>
          <m:sub>
            <m:r>
              <w:rPr>
                <w:rFonts w:ascii="Cambria Math" w:hAnsi="Cambria Math"/>
                <w:szCs w:val="24"/>
                <w:lang w:eastAsia="zh-CN"/>
              </w:rPr>
              <m:t>ref</m:t>
            </m:r>
          </m:sub>
        </m:sSub>
        <m:r>
          <w:rPr>
            <w:rFonts w:ascii="Cambria Math" w:hAnsi="Cambria Math"/>
            <w:szCs w:val="24"/>
            <w:lang w:eastAsia="zh-CN"/>
          </w:rPr>
          <m:t>[k,n]</m:t>
        </m:r>
      </m:oMath>
      <w:r>
        <w:rPr>
          <w:rFonts w:hint="eastAsia"/>
          <w:szCs w:val="24"/>
          <w:lang w:val="en-US" w:eastAsia="zh-CN"/>
        </w:rPr>
        <w:t>和</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szCs w:val="24"/>
                    <w:lang w:eastAsia="zh-CN"/>
                  </w:rPr>
                  <m:t>E</m:t>
                </m:r>
              </m:e>
            </m:acc>
          </m:e>
          <m:sub>
            <m:r>
              <w:rPr>
                <w:rFonts w:ascii="Cambria Math"/>
                <w:szCs w:val="24"/>
                <w:lang w:eastAsia="zh-CN"/>
              </w:rPr>
              <m:t>test</m:t>
            </m:r>
          </m:sub>
        </m:sSub>
        <m:r>
          <w:rPr>
            <w:rFonts w:ascii="Cambria Math"/>
            <w:szCs w:val="24"/>
            <w:lang w:eastAsia="zh-CN"/>
          </w:rPr>
          <m:t>[k,n]</m:t>
        </m:r>
      </m:oMath>
      <w:r>
        <w:rPr>
          <w:szCs w:val="24"/>
          <w:lang w:val="en-GB" w:eastAsia="zh-CN"/>
        </w:rPr>
        <w:t>分别用于参考信号和待测信号</w:t>
      </w:r>
      <w:r>
        <w:rPr>
          <w:rFonts w:hint="eastAsia"/>
          <w:szCs w:val="24"/>
          <w:lang w:val="en-GB" w:eastAsia="zh-CN"/>
        </w:rPr>
        <w:t>。</w:t>
      </w:r>
    </w:p>
    <w:p w14:paraId="3E4D65BA" w14:textId="77777777" w:rsidR="00D92FDE" w:rsidRDefault="00D92FDE" w:rsidP="00D92FDE">
      <w:pPr>
        <w:ind w:firstLineChars="200" w:firstLine="480"/>
        <w:rPr>
          <w:szCs w:val="24"/>
          <w:lang w:val="en-GB" w:eastAsia="zh-CN"/>
        </w:rPr>
      </w:pPr>
      <w:r>
        <w:rPr>
          <w:szCs w:val="24"/>
          <w:lang w:val="en-GB" w:eastAsia="zh-CN"/>
        </w:rPr>
        <w:lastRenderedPageBreak/>
        <w:t>对于每个</w:t>
      </w:r>
      <w:r>
        <w:rPr>
          <w:rFonts w:hint="eastAsia"/>
          <w:szCs w:val="24"/>
          <w:lang w:val="en-GB" w:eastAsia="zh-CN"/>
        </w:rPr>
        <w:t>频带</w:t>
      </w:r>
      <w:r>
        <w:rPr>
          <w:i/>
          <w:iCs/>
          <w:szCs w:val="24"/>
          <w:lang w:val="en-GB" w:eastAsia="zh-CN"/>
        </w:rPr>
        <w:t>k</w:t>
      </w:r>
      <w:r>
        <w:rPr>
          <w:rFonts w:hint="eastAsia"/>
          <w:szCs w:val="24"/>
          <w:lang w:val="en-GB" w:eastAsia="zh-CN"/>
        </w:rPr>
        <w:t>：</w:t>
      </w:r>
    </w:p>
    <w:p w14:paraId="3A446A8F" w14:textId="77777777" w:rsidR="00D92FDE" w:rsidRDefault="00D92FDE" w:rsidP="00D92FDE">
      <w:pPr>
        <w:pStyle w:val="enumlev1"/>
        <w:rPr>
          <w:lang w:eastAsia="zh-CN"/>
        </w:rPr>
      </w:pPr>
      <w:r>
        <w:rPr>
          <w:lang w:eastAsia="zh-CN"/>
        </w:rPr>
        <w:t>–</w:t>
      </w:r>
      <w:r>
        <w:rPr>
          <w:lang w:eastAsia="zh-CN"/>
        </w:rPr>
        <w:tab/>
      </w:r>
      <w:r w:rsidRPr="00377C35">
        <w:rPr>
          <w:lang w:eastAsia="zh-CN"/>
        </w:rPr>
        <w:t>计算</w:t>
      </w:r>
      <w:r>
        <w:rPr>
          <w:lang w:eastAsia="zh-CN"/>
        </w:rPr>
        <w:t>不对称平均激发。</w:t>
      </w:r>
    </w:p>
    <w:p w14:paraId="6DB8CF8E" w14:textId="77777777" w:rsidR="00D92FDE" w:rsidRDefault="00D92FDE" w:rsidP="00D92FDE">
      <w:pPr>
        <w:pStyle w:val="Equation"/>
        <w:tabs>
          <w:tab w:val="left" w:pos="1985"/>
        </w:tabs>
        <w:ind w:left="2410" w:firstLine="440"/>
        <w:rPr>
          <w:szCs w:val="24"/>
          <w:lang w:val="en-GB" w:eastAsia="zh-CN"/>
        </w:rPr>
      </w:pPr>
      <w:r>
        <w:rPr>
          <w:szCs w:val="24"/>
          <w:lang w:val="en-GB" w:eastAsia="zh-CN"/>
        </w:rPr>
        <w:tab/>
      </w:r>
      <w:r w:rsidRPr="00A318F4">
        <w:rPr>
          <w:noProof/>
          <w:position w:val="-16"/>
          <w:sz w:val="20"/>
        </w:rPr>
        <w:object w:dxaOrig="5460" w:dyaOrig="440" w14:anchorId="7B9E8B68">
          <v:shape id="_x0000_i1064" type="#_x0000_t75" alt="" style="width:271.3pt;height:22.45pt;mso-width-percent:0;mso-height-percent:0;mso-width-percent:0;mso-height-percent:0" o:ole="">
            <v:imagedata r:id="rId104" o:title=""/>
          </v:shape>
          <o:OLEObject Type="Embed" ProgID="Equation.3" ShapeID="_x0000_i1064" DrawAspect="Content" ObjectID="_1771743940" r:id="rId105"/>
        </w:object>
      </w:r>
      <w:r>
        <w:rPr>
          <w:szCs w:val="24"/>
          <w:lang w:val="en-GB" w:eastAsia="zh-CN"/>
        </w:rPr>
        <w:tab/>
      </w:r>
      <w:r>
        <w:rPr>
          <w:rFonts w:hint="eastAsia"/>
          <w:szCs w:val="24"/>
          <w:lang w:val="en-GB" w:eastAsia="zh-CN"/>
        </w:rPr>
        <w:t>（</w:t>
      </w:r>
      <w:r>
        <w:rPr>
          <w:szCs w:val="24"/>
          <w:lang w:val="en-GB" w:eastAsia="zh-CN"/>
        </w:rPr>
        <w:t>73</w:t>
      </w:r>
      <w:r>
        <w:rPr>
          <w:rFonts w:hint="eastAsia"/>
          <w:szCs w:val="24"/>
          <w:lang w:val="en-GB" w:eastAsia="zh-CN"/>
        </w:rPr>
        <w:t>）</w:t>
      </w:r>
    </w:p>
    <w:p w14:paraId="65FF7218" w14:textId="77777777" w:rsidR="00D92FDE" w:rsidRDefault="00D92FDE" w:rsidP="00D92FDE">
      <w:pPr>
        <w:pStyle w:val="enumlev1"/>
        <w:rPr>
          <w:lang w:eastAsia="zh-CN"/>
        </w:rPr>
      </w:pPr>
      <w:r>
        <w:rPr>
          <w:lang w:eastAsia="zh-CN"/>
        </w:rPr>
        <w:t>–</w:t>
      </w:r>
      <w:r>
        <w:rPr>
          <w:lang w:eastAsia="zh-CN"/>
        </w:rPr>
        <w:tab/>
      </w:r>
      <w:r>
        <w:rPr>
          <w:lang w:eastAsia="zh-CN"/>
        </w:rPr>
        <w:t>计算有效检测步长</w:t>
      </w:r>
      <w:r>
        <w:rPr>
          <w:i/>
          <w:iCs/>
          <w:lang w:eastAsia="zh-CN"/>
        </w:rPr>
        <w:t>s</w:t>
      </w:r>
      <w:r>
        <w:rPr>
          <w:rFonts w:hint="eastAsia"/>
          <w:lang w:eastAsia="zh-CN"/>
        </w:rPr>
        <w:t>。</w:t>
      </w:r>
      <w:r>
        <w:rPr>
          <w:rFonts w:hint="eastAsia"/>
          <w:lang w:val="en-US" w:eastAsia="zh-CN"/>
        </w:rPr>
        <w:t>以下</w:t>
      </w:r>
      <w:r>
        <w:rPr>
          <w:lang w:eastAsia="zh-CN"/>
        </w:rPr>
        <w:t>公式是</w:t>
      </w:r>
      <w:r>
        <w:rPr>
          <w:rFonts w:hint="eastAsia"/>
          <w:lang w:eastAsia="zh-CN"/>
        </w:rPr>
        <w:t>[</w:t>
      </w:r>
      <w:r>
        <w:rPr>
          <w:lang w:eastAsia="zh-CN"/>
        </w:rPr>
        <w:t>Zwicker</w:t>
      </w:r>
      <w:r>
        <w:rPr>
          <w:lang w:eastAsia="zh-CN"/>
        </w:rPr>
        <w:t>和</w:t>
      </w:r>
      <w:r>
        <w:rPr>
          <w:lang w:eastAsia="zh-CN"/>
        </w:rPr>
        <w:t>Fastl</w:t>
      </w:r>
      <w:r>
        <w:rPr>
          <w:lang w:eastAsia="zh-CN"/>
        </w:rPr>
        <w:t>，</w:t>
      </w:r>
      <w:r>
        <w:rPr>
          <w:lang w:eastAsia="zh-CN"/>
        </w:rPr>
        <w:t>1990</w:t>
      </w:r>
      <w:r>
        <w:rPr>
          <w:rFonts w:hint="eastAsia"/>
          <w:lang w:val="en-US" w:eastAsia="zh-CN"/>
        </w:rPr>
        <w:t>年</w:t>
      </w:r>
      <w:r>
        <w:rPr>
          <w:rFonts w:hint="eastAsia"/>
          <w:lang w:eastAsia="zh-CN"/>
        </w:rPr>
        <w:t>]</w:t>
      </w:r>
      <w:r>
        <w:rPr>
          <w:lang w:eastAsia="zh-CN"/>
        </w:rPr>
        <w:t>测量的</w:t>
      </w:r>
      <w:r>
        <w:rPr>
          <w:rFonts w:hint="eastAsia"/>
          <w:lang w:val="en-US" w:eastAsia="zh-CN"/>
        </w:rPr>
        <w:t>最小</w:t>
      </w:r>
      <w:r>
        <w:rPr>
          <w:lang w:eastAsia="zh-CN"/>
        </w:rPr>
        <w:t>可觉</w:t>
      </w:r>
      <w:r>
        <w:rPr>
          <w:rFonts w:hint="eastAsia"/>
          <w:lang w:val="en-US" w:eastAsia="zh-CN"/>
        </w:rPr>
        <w:t>电平</w:t>
      </w:r>
      <w:r>
        <w:rPr>
          <w:lang w:eastAsia="zh-CN"/>
        </w:rPr>
        <w:t>差的近似值。</w:t>
      </w:r>
    </w:p>
    <w:p w14:paraId="13C8F822" w14:textId="77777777" w:rsidR="00D92FDE" w:rsidRPr="00D92FDE" w:rsidRDefault="00D92FDE" w:rsidP="00D92FDE">
      <w:pPr>
        <w:pStyle w:val="enumlev1"/>
        <w:rPr>
          <w:szCs w:val="24"/>
          <w:lang w:val="pt-BR" w:eastAsia="zh-CN"/>
        </w:rPr>
      </w:pPr>
      <w:r>
        <w:rPr>
          <w:szCs w:val="24"/>
          <w:lang w:eastAsia="zh-CN"/>
        </w:rPr>
        <w:tab/>
      </w:r>
      <w:r>
        <w:rPr>
          <w:szCs w:val="24"/>
          <w:lang w:eastAsia="zh-CN"/>
        </w:rPr>
        <w:t>如果</w:t>
      </w:r>
      <w:r w:rsidRPr="00D92FDE">
        <w:rPr>
          <w:i/>
          <w:lang w:val="pt-BR" w:eastAsia="zh-CN"/>
        </w:rPr>
        <w:t>L</w:t>
      </w:r>
      <w:r w:rsidRPr="00D92FDE">
        <w:rPr>
          <w:lang w:val="pt-BR" w:eastAsia="zh-CN"/>
        </w:rPr>
        <w:t>[</w:t>
      </w:r>
      <w:r w:rsidRPr="00D92FDE">
        <w:rPr>
          <w:rFonts w:ascii="Tms Rmn" w:hAnsi="Tms Rmn"/>
          <w:i/>
          <w:sz w:val="8"/>
          <w:lang w:val="pt-BR" w:eastAsia="zh-CN"/>
        </w:rPr>
        <w:t> </w:t>
      </w:r>
      <w:r w:rsidRPr="00D92FDE">
        <w:rPr>
          <w:i/>
          <w:lang w:val="pt-BR" w:eastAsia="zh-CN"/>
        </w:rPr>
        <w:t>k,</w:t>
      </w:r>
      <w:r w:rsidRPr="00D92FDE">
        <w:rPr>
          <w:rFonts w:ascii="Tms Rmn" w:hAnsi="Tms Rmn"/>
          <w:i/>
          <w:sz w:val="12"/>
          <w:lang w:val="pt-BR" w:eastAsia="zh-CN"/>
        </w:rPr>
        <w:t> </w:t>
      </w:r>
      <w:r w:rsidRPr="00D92FDE">
        <w:rPr>
          <w:i/>
          <w:lang w:val="pt-BR" w:eastAsia="zh-CN"/>
        </w:rPr>
        <w:t>n</w:t>
      </w:r>
      <w:r w:rsidRPr="00D92FDE">
        <w:rPr>
          <w:lang w:val="pt-BR" w:eastAsia="zh-CN"/>
        </w:rPr>
        <w:t>] </w:t>
      </w:r>
      <w:r>
        <w:rPr>
          <w:rFonts w:ascii="Symbol" w:hAnsi="Symbol"/>
          <w:lang w:eastAsia="zh-CN"/>
        </w:rPr>
        <w:t></w:t>
      </w:r>
      <w:r w:rsidRPr="00D92FDE">
        <w:rPr>
          <w:lang w:val="pt-BR" w:eastAsia="zh-CN"/>
        </w:rPr>
        <w:t> 0</w:t>
      </w:r>
      <w:r w:rsidRPr="00D92FDE">
        <w:rPr>
          <w:rFonts w:hint="eastAsia"/>
          <w:szCs w:val="24"/>
          <w:lang w:val="pt-BR" w:eastAsia="zh-CN"/>
        </w:rPr>
        <w:t>：</w:t>
      </w:r>
    </w:p>
    <w:p w14:paraId="1FE3FC08" w14:textId="77777777" w:rsidR="00D92FDE" w:rsidRPr="00C36E43" w:rsidRDefault="00D92FDE" w:rsidP="00D92FDE">
      <w:pPr>
        <w:pStyle w:val="enumlev1"/>
        <w:rPr>
          <w:szCs w:val="24"/>
          <w:lang w:val="pt-BR" w:eastAsia="zh-CN"/>
        </w:rPr>
      </w:pPr>
      <w:r w:rsidRPr="00D92FDE">
        <w:rPr>
          <w:lang w:val="pt-BR" w:eastAsia="zh-CN"/>
        </w:rPr>
        <w:tab/>
      </w:r>
      <w:r w:rsidRPr="00D92FDE">
        <w:rPr>
          <w:lang w:val="pt-BR" w:eastAsia="zh-CN"/>
        </w:rPr>
        <w:tab/>
      </w:r>
      <w:r w:rsidRPr="00D92FDE">
        <w:rPr>
          <w:lang w:val="pt-BR" w:eastAsia="zh-CN"/>
        </w:rPr>
        <w:tab/>
      </w:r>
      <w:r w:rsidRPr="00C36E43">
        <w:rPr>
          <w:i/>
          <w:iCs/>
          <w:lang w:val="pt-BR" w:eastAsia="zh-CN"/>
        </w:rPr>
        <w:t>s</w:t>
      </w:r>
      <w:r w:rsidRPr="00C36E43">
        <w:rPr>
          <w:rFonts w:ascii="Tms Rmn" w:hAnsi="Tms Rmn"/>
          <w:i/>
          <w:iCs/>
          <w:sz w:val="8"/>
          <w:lang w:val="pt-BR" w:eastAsia="zh-CN"/>
        </w:rPr>
        <w:t> </w:t>
      </w:r>
      <w:r w:rsidRPr="00C36E43">
        <w:rPr>
          <w:lang w:val="pt-BR" w:eastAsia="zh-CN"/>
        </w:rPr>
        <w:t>[</w:t>
      </w:r>
      <w:r w:rsidRPr="00C36E43">
        <w:rPr>
          <w:rFonts w:ascii="Tms Rmn" w:hAnsi="Tms Rmn"/>
          <w:i/>
          <w:iCs/>
          <w:sz w:val="8"/>
          <w:lang w:val="pt-BR" w:eastAsia="zh-CN"/>
        </w:rPr>
        <w:t> </w:t>
      </w:r>
      <w:r w:rsidRPr="00C36E43">
        <w:rPr>
          <w:i/>
          <w:iCs/>
          <w:lang w:val="pt-BR" w:eastAsia="zh-CN"/>
        </w:rPr>
        <w:t>k,</w:t>
      </w:r>
      <w:r w:rsidRPr="00C36E43">
        <w:rPr>
          <w:rFonts w:ascii="Tms Rmn" w:hAnsi="Tms Rmn"/>
          <w:i/>
          <w:iCs/>
          <w:sz w:val="12"/>
          <w:lang w:val="pt-BR" w:eastAsia="zh-CN"/>
        </w:rPr>
        <w:t> </w:t>
      </w:r>
      <w:r w:rsidRPr="00C36E43">
        <w:rPr>
          <w:i/>
          <w:iCs/>
          <w:lang w:val="pt-BR" w:eastAsia="zh-CN"/>
        </w:rPr>
        <w:t>n</w:t>
      </w:r>
      <w:r w:rsidRPr="00C36E43">
        <w:rPr>
          <w:lang w:val="pt-BR" w:eastAsia="zh-CN"/>
        </w:rPr>
        <w:t>]  </w:t>
      </w:r>
      <w:r w:rsidRPr="00C2256C">
        <w:rPr>
          <w:rFonts w:ascii="Symbol" w:hAnsi="Symbol"/>
          <w:lang w:eastAsia="zh-CN"/>
        </w:rPr>
        <w:t></w:t>
      </w:r>
      <w:r w:rsidRPr="00C36E43">
        <w:rPr>
          <w:lang w:val="pt-BR" w:eastAsia="zh-CN"/>
        </w:rPr>
        <w:t>  5.95072 </w:t>
      </w:r>
      <w:r w:rsidRPr="00C2256C">
        <w:rPr>
          <w:rFonts w:ascii="Symbol" w:hAnsi="Symbol"/>
          <w:lang w:eastAsia="zh-CN"/>
        </w:rPr>
        <w:t></w:t>
      </w:r>
      <w:r w:rsidRPr="00C36E43">
        <w:rPr>
          <w:lang w:val="pt-BR" w:eastAsia="zh-CN"/>
        </w:rPr>
        <w:t> ((6.39468)/</w:t>
      </w:r>
      <w:r w:rsidRPr="00C36E43">
        <w:rPr>
          <w:i/>
          <w:iCs/>
          <w:lang w:val="pt-BR" w:eastAsia="zh-CN"/>
        </w:rPr>
        <w:t>L</w:t>
      </w:r>
      <w:r w:rsidRPr="00C36E43">
        <w:rPr>
          <w:rFonts w:ascii="Tms Rmn" w:hAnsi="Tms Rmn"/>
          <w:sz w:val="8"/>
          <w:lang w:val="pt-BR" w:eastAsia="zh-CN"/>
        </w:rPr>
        <w:t> </w:t>
      </w:r>
      <w:r w:rsidRPr="00C36E43">
        <w:rPr>
          <w:lang w:val="pt-BR" w:eastAsia="zh-CN"/>
        </w:rPr>
        <w:t>[</w:t>
      </w:r>
      <w:r w:rsidRPr="00C36E43">
        <w:rPr>
          <w:rFonts w:ascii="Tms Rmn" w:hAnsi="Tms Rmn"/>
          <w:i/>
          <w:iCs/>
          <w:sz w:val="8"/>
          <w:lang w:val="pt-BR" w:eastAsia="zh-CN"/>
        </w:rPr>
        <w:t> </w:t>
      </w:r>
      <w:r w:rsidRPr="00C36E43">
        <w:rPr>
          <w:i/>
          <w:iCs/>
          <w:lang w:val="pt-BR" w:eastAsia="zh-CN"/>
        </w:rPr>
        <w:t>k,</w:t>
      </w:r>
      <w:r w:rsidRPr="00C36E43">
        <w:rPr>
          <w:rFonts w:ascii="Tms Rmn" w:hAnsi="Tms Rmn"/>
          <w:i/>
          <w:iCs/>
          <w:sz w:val="12"/>
          <w:lang w:val="pt-BR" w:eastAsia="zh-CN"/>
        </w:rPr>
        <w:t> </w:t>
      </w:r>
      <w:r w:rsidRPr="00C36E43">
        <w:rPr>
          <w:i/>
          <w:iCs/>
          <w:lang w:val="pt-BR" w:eastAsia="zh-CN"/>
        </w:rPr>
        <w:t>n</w:t>
      </w:r>
      <w:r w:rsidRPr="00C36E43">
        <w:rPr>
          <w:lang w:val="pt-BR" w:eastAsia="zh-CN"/>
        </w:rPr>
        <w:t>])</w:t>
      </w:r>
      <w:r w:rsidRPr="00C36E43">
        <w:rPr>
          <w:position w:val="6"/>
          <w:sz w:val="20"/>
          <w:lang w:val="pt-BR" w:eastAsia="zh-CN"/>
        </w:rPr>
        <w:t>1.71332</w:t>
      </w:r>
      <w:r w:rsidRPr="00C36E43">
        <w:rPr>
          <w:lang w:val="pt-BR" w:eastAsia="zh-CN"/>
        </w:rPr>
        <w:t> </w:t>
      </w:r>
      <w:r w:rsidRPr="00C2256C">
        <w:rPr>
          <w:rFonts w:ascii="Symbol" w:hAnsi="Symbol"/>
          <w:lang w:eastAsia="zh-CN"/>
        </w:rPr>
        <w:t></w:t>
      </w:r>
      <w:r w:rsidRPr="00C36E43">
        <w:rPr>
          <w:lang w:val="pt-BR" w:eastAsia="zh-CN"/>
        </w:rPr>
        <w:t> 9.01033 </w:t>
      </w:r>
      <w:r w:rsidRPr="00C2256C">
        <w:rPr>
          <w:rFonts w:ascii="Symbol" w:hAnsi="Symbol"/>
          <w:lang w:eastAsia="zh-CN"/>
        </w:rPr>
        <w:t></w:t>
      </w:r>
      <w:r w:rsidRPr="00C36E43">
        <w:rPr>
          <w:lang w:val="pt-BR" w:eastAsia="zh-CN"/>
        </w:rPr>
        <w:t> 10</w:t>
      </w:r>
      <w:r w:rsidRPr="00C36E43">
        <w:rPr>
          <w:position w:val="6"/>
          <w:sz w:val="20"/>
          <w:lang w:val="pt-BR" w:eastAsia="zh-CN"/>
        </w:rPr>
        <w:t>–11</w:t>
      </w:r>
      <w:r w:rsidRPr="00C36E43">
        <w:rPr>
          <w:lang w:val="pt-BR" w:eastAsia="zh-CN"/>
        </w:rPr>
        <w:t> </w:t>
      </w:r>
      <w:r w:rsidRPr="00C2256C">
        <w:rPr>
          <w:rFonts w:ascii="Symbol" w:hAnsi="Symbol"/>
          <w:lang w:eastAsia="zh-CN"/>
        </w:rPr>
        <w:t></w:t>
      </w:r>
      <w:r w:rsidRPr="00C36E43">
        <w:rPr>
          <w:lang w:val="pt-BR" w:eastAsia="zh-CN"/>
        </w:rPr>
        <w:t> </w:t>
      </w:r>
      <w:r w:rsidRPr="00C36E43">
        <w:rPr>
          <w:i/>
          <w:iCs/>
          <w:lang w:val="pt-BR" w:eastAsia="zh-CN"/>
        </w:rPr>
        <w:t>L</w:t>
      </w:r>
      <w:r w:rsidRPr="00C36E43">
        <w:rPr>
          <w:rFonts w:ascii="Tms Rmn" w:hAnsi="Tms Rmn"/>
          <w:sz w:val="8"/>
          <w:lang w:val="pt-BR" w:eastAsia="zh-CN"/>
        </w:rPr>
        <w:t> </w:t>
      </w:r>
      <w:r w:rsidRPr="00C36E43">
        <w:rPr>
          <w:lang w:val="pt-BR" w:eastAsia="zh-CN"/>
        </w:rPr>
        <w:t>[</w:t>
      </w:r>
      <w:r w:rsidRPr="00C36E43">
        <w:rPr>
          <w:rFonts w:ascii="Tms Rmn" w:hAnsi="Tms Rmn"/>
          <w:i/>
          <w:iCs/>
          <w:sz w:val="8"/>
          <w:lang w:val="pt-BR" w:eastAsia="zh-CN"/>
        </w:rPr>
        <w:t> </w:t>
      </w:r>
      <w:r w:rsidRPr="00C36E43">
        <w:rPr>
          <w:i/>
          <w:iCs/>
          <w:lang w:val="pt-BR" w:eastAsia="zh-CN"/>
        </w:rPr>
        <w:t>k,</w:t>
      </w:r>
      <w:r w:rsidRPr="00C36E43">
        <w:rPr>
          <w:rFonts w:ascii="Tms Rmn" w:hAnsi="Tms Rmn"/>
          <w:i/>
          <w:iCs/>
          <w:sz w:val="12"/>
          <w:lang w:val="pt-BR" w:eastAsia="zh-CN"/>
        </w:rPr>
        <w:t> </w:t>
      </w:r>
      <w:r w:rsidRPr="00C36E43">
        <w:rPr>
          <w:i/>
          <w:iCs/>
          <w:lang w:val="pt-BR" w:eastAsia="zh-CN"/>
        </w:rPr>
        <w:t>n</w:t>
      </w:r>
      <w:r w:rsidRPr="00C36E43">
        <w:rPr>
          <w:lang w:val="pt-BR" w:eastAsia="zh-CN"/>
        </w:rPr>
        <w:t>]</w:t>
      </w:r>
      <w:r w:rsidRPr="00C36E43">
        <w:rPr>
          <w:position w:val="6"/>
          <w:sz w:val="20"/>
          <w:lang w:val="pt-BR" w:eastAsia="zh-CN"/>
        </w:rPr>
        <w:t>4</w:t>
      </w:r>
      <w:r w:rsidRPr="00C36E43">
        <w:rPr>
          <w:lang w:val="pt-BR" w:eastAsia="zh-CN"/>
        </w:rPr>
        <w:t> </w:t>
      </w:r>
      <w:r w:rsidRPr="00C2256C">
        <w:rPr>
          <w:rFonts w:ascii="Symbol" w:hAnsi="Symbol"/>
          <w:lang w:eastAsia="zh-CN"/>
        </w:rPr>
        <w:t></w:t>
      </w:r>
      <w:r w:rsidRPr="00C36E43">
        <w:rPr>
          <w:lang w:val="pt-BR" w:eastAsia="zh-CN"/>
        </w:rPr>
        <w:t> </w:t>
      </w:r>
      <w:r w:rsidRPr="00C36E43">
        <w:rPr>
          <w:lang w:val="pt-BR" w:eastAsia="zh-CN"/>
        </w:rPr>
        <w:br/>
        <w:t>5.05622 </w:t>
      </w:r>
      <w:r w:rsidRPr="00C2256C">
        <w:rPr>
          <w:rFonts w:ascii="Symbol" w:hAnsi="Symbol"/>
          <w:lang w:eastAsia="zh-CN"/>
        </w:rPr>
        <w:t></w:t>
      </w:r>
      <w:r w:rsidRPr="00C36E43">
        <w:rPr>
          <w:lang w:val="pt-BR" w:eastAsia="zh-CN"/>
        </w:rPr>
        <w:t>10</w:t>
      </w:r>
      <w:r w:rsidRPr="00C36E43">
        <w:rPr>
          <w:position w:val="6"/>
          <w:sz w:val="20"/>
          <w:lang w:val="pt-BR" w:eastAsia="zh-CN"/>
        </w:rPr>
        <w:t>–6</w:t>
      </w:r>
      <w:r w:rsidRPr="00C36E43">
        <w:rPr>
          <w:lang w:val="pt-BR" w:eastAsia="zh-CN"/>
        </w:rPr>
        <w:t> </w:t>
      </w:r>
      <w:r w:rsidRPr="00C2256C">
        <w:rPr>
          <w:rFonts w:ascii="Symbol" w:hAnsi="Symbol"/>
          <w:lang w:eastAsia="zh-CN"/>
        </w:rPr>
        <w:t></w:t>
      </w:r>
      <w:r w:rsidRPr="00C36E43">
        <w:rPr>
          <w:lang w:val="pt-BR" w:eastAsia="zh-CN"/>
        </w:rPr>
        <w:t xml:space="preserve"> </w:t>
      </w:r>
      <w:r w:rsidRPr="00C36E43">
        <w:rPr>
          <w:i/>
          <w:iCs/>
          <w:lang w:val="pt-BR" w:eastAsia="zh-CN"/>
        </w:rPr>
        <w:t>L</w:t>
      </w:r>
      <w:r w:rsidRPr="00C36E43">
        <w:rPr>
          <w:rFonts w:ascii="Tms Rmn" w:hAnsi="Tms Rmn"/>
          <w:sz w:val="8"/>
          <w:lang w:val="pt-BR" w:eastAsia="zh-CN"/>
        </w:rPr>
        <w:t> </w:t>
      </w:r>
      <w:r w:rsidRPr="00C36E43">
        <w:rPr>
          <w:lang w:val="pt-BR" w:eastAsia="zh-CN"/>
        </w:rPr>
        <w:t>[</w:t>
      </w:r>
      <w:r w:rsidRPr="00C36E43">
        <w:rPr>
          <w:rFonts w:ascii="Tms Rmn" w:hAnsi="Tms Rmn"/>
          <w:i/>
          <w:iCs/>
          <w:sz w:val="8"/>
          <w:lang w:val="pt-BR" w:eastAsia="zh-CN"/>
        </w:rPr>
        <w:t> </w:t>
      </w:r>
      <w:r w:rsidRPr="00C36E43">
        <w:rPr>
          <w:i/>
          <w:iCs/>
          <w:lang w:val="pt-BR" w:eastAsia="zh-CN"/>
        </w:rPr>
        <w:t>k,</w:t>
      </w:r>
      <w:r w:rsidRPr="00C36E43">
        <w:rPr>
          <w:rFonts w:ascii="Tms Rmn" w:hAnsi="Tms Rmn"/>
          <w:i/>
          <w:iCs/>
          <w:sz w:val="12"/>
          <w:lang w:val="pt-BR" w:eastAsia="zh-CN"/>
        </w:rPr>
        <w:t> </w:t>
      </w:r>
      <w:r w:rsidRPr="00C36E43">
        <w:rPr>
          <w:i/>
          <w:iCs/>
          <w:lang w:val="pt-BR" w:eastAsia="zh-CN"/>
        </w:rPr>
        <w:t>n</w:t>
      </w:r>
      <w:r w:rsidRPr="00C36E43">
        <w:rPr>
          <w:lang w:val="pt-BR" w:eastAsia="zh-CN"/>
        </w:rPr>
        <w:t>]</w:t>
      </w:r>
      <w:r w:rsidRPr="00C36E43">
        <w:rPr>
          <w:position w:val="6"/>
          <w:sz w:val="20"/>
          <w:lang w:val="pt-BR" w:eastAsia="zh-CN"/>
        </w:rPr>
        <w:t>3</w:t>
      </w:r>
      <w:r w:rsidRPr="00C36E43">
        <w:rPr>
          <w:lang w:val="pt-BR" w:eastAsia="zh-CN"/>
        </w:rPr>
        <w:t> – 0.00102438 </w:t>
      </w:r>
      <w:r w:rsidRPr="00C2256C">
        <w:rPr>
          <w:rFonts w:ascii="Symbol" w:hAnsi="Symbol"/>
          <w:lang w:eastAsia="zh-CN"/>
        </w:rPr>
        <w:t></w:t>
      </w:r>
      <w:r w:rsidRPr="00C36E43">
        <w:rPr>
          <w:lang w:val="pt-BR" w:eastAsia="zh-CN"/>
        </w:rPr>
        <w:t> </w:t>
      </w:r>
      <w:r w:rsidRPr="00C36E43">
        <w:rPr>
          <w:i/>
          <w:iCs/>
          <w:lang w:val="pt-BR" w:eastAsia="zh-CN"/>
        </w:rPr>
        <w:t>L</w:t>
      </w:r>
      <w:r w:rsidRPr="00C36E43">
        <w:rPr>
          <w:rFonts w:ascii="Tms Rmn" w:hAnsi="Tms Rmn"/>
          <w:sz w:val="8"/>
          <w:lang w:val="pt-BR" w:eastAsia="zh-CN"/>
        </w:rPr>
        <w:t> </w:t>
      </w:r>
      <w:r w:rsidRPr="00C36E43">
        <w:rPr>
          <w:lang w:val="pt-BR" w:eastAsia="zh-CN"/>
        </w:rPr>
        <w:t>[</w:t>
      </w:r>
      <w:r w:rsidRPr="00C36E43">
        <w:rPr>
          <w:rFonts w:ascii="Tms Rmn" w:hAnsi="Tms Rmn"/>
          <w:i/>
          <w:iCs/>
          <w:sz w:val="8"/>
          <w:lang w:val="pt-BR" w:eastAsia="zh-CN"/>
        </w:rPr>
        <w:t> </w:t>
      </w:r>
      <w:r w:rsidRPr="00C36E43">
        <w:rPr>
          <w:i/>
          <w:iCs/>
          <w:lang w:val="pt-BR" w:eastAsia="zh-CN"/>
        </w:rPr>
        <w:t>k,</w:t>
      </w:r>
      <w:r w:rsidRPr="00C36E43">
        <w:rPr>
          <w:rFonts w:ascii="Tms Rmn" w:hAnsi="Tms Rmn"/>
          <w:i/>
          <w:iCs/>
          <w:sz w:val="12"/>
          <w:lang w:val="pt-BR" w:eastAsia="zh-CN"/>
        </w:rPr>
        <w:t> </w:t>
      </w:r>
      <w:r w:rsidRPr="00C36E43">
        <w:rPr>
          <w:i/>
          <w:iCs/>
          <w:lang w:val="pt-BR" w:eastAsia="zh-CN"/>
        </w:rPr>
        <w:t>n</w:t>
      </w:r>
      <w:r w:rsidRPr="00C36E43">
        <w:rPr>
          <w:lang w:val="pt-BR" w:eastAsia="zh-CN"/>
        </w:rPr>
        <w:t>]</w:t>
      </w:r>
      <w:r w:rsidRPr="00C36E43">
        <w:rPr>
          <w:position w:val="6"/>
          <w:sz w:val="20"/>
          <w:lang w:val="pt-BR" w:eastAsia="zh-CN"/>
        </w:rPr>
        <w:t>2</w:t>
      </w:r>
      <w:r w:rsidRPr="00C36E43">
        <w:rPr>
          <w:vertAlign w:val="superscript"/>
          <w:lang w:val="pt-BR" w:eastAsia="zh-CN"/>
        </w:rPr>
        <w:t> </w:t>
      </w:r>
      <w:r w:rsidRPr="00C2256C">
        <w:rPr>
          <w:rFonts w:ascii="Symbol" w:hAnsi="Symbol"/>
          <w:lang w:eastAsia="zh-CN"/>
        </w:rPr>
        <w:t></w:t>
      </w:r>
      <w:r w:rsidRPr="00C36E43">
        <w:rPr>
          <w:lang w:val="pt-BR" w:eastAsia="zh-CN"/>
        </w:rPr>
        <w:t> 0.0550197 </w:t>
      </w:r>
      <w:r w:rsidRPr="00C2256C">
        <w:rPr>
          <w:rFonts w:ascii="Symbol" w:hAnsi="Symbol"/>
          <w:lang w:eastAsia="zh-CN"/>
        </w:rPr>
        <w:t></w:t>
      </w:r>
      <w:r w:rsidRPr="00C36E43">
        <w:rPr>
          <w:lang w:val="pt-BR" w:eastAsia="zh-CN"/>
        </w:rPr>
        <w:t> </w:t>
      </w:r>
      <w:r w:rsidRPr="00C36E43">
        <w:rPr>
          <w:i/>
          <w:iCs/>
          <w:lang w:val="pt-BR" w:eastAsia="zh-CN"/>
        </w:rPr>
        <w:t>L</w:t>
      </w:r>
      <w:r w:rsidRPr="00C36E43">
        <w:rPr>
          <w:lang w:val="pt-BR" w:eastAsia="zh-CN"/>
        </w:rPr>
        <w:t>[</w:t>
      </w:r>
      <w:r w:rsidRPr="00C36E43">
        <w:rPr>
          <w:rFonts w:ascii="Tms Rmn" w:hAnsi="Tms Rmn"/>
          <w:i/>
          <w:iCs/>
          <w:sz w:val="8"/>
          <w:lang w:val="pt-BR" w:eastAsia="zh-CN"/>
        </w:rPr>
        <w:t> </w:t>
      </w:r>
      <w:r w:rsidRPr="00C36E43">
        <w:rPr>
          <w:i/>
          <w:iCs/>
          <w:lang w:val="pt-BR" w:eastAsia="zh-CN"/>
        </w:rPr>
        <w:t>k,</w:t>
      </w:r>
      <w:r w:rsidRPr="00C36E43">
        <w:rPr>
          <w:rFonts w:ascii="Tms Rmn" w:hAnsi="Tms Rmn"/>
          <w:i/>
          <w:iCs/>
          <w:sz w:val="12"/>
          <w:lang w:val="pt-BR" w:eastAsia="zh-CN"/>
        </w:rPr>
        <w:t> </w:t>
      </w:r>
      <w:r w:rsidRPr="00C36E43">
        <w:rPr>
          <w:i/>
          <w:iCs/>
          <w:lang w:val="pt-BR" w:eastAsia="zh-CN"/>
        </w:rPr>
        <w:t>n</w:t>
      </w:r>
      <w:r w:rsidRPr="00C36E43">
        <w:rPr>
          <w:lang w:val="pt-BR" w:eastAsia="zh-CN"/>
        </w:rPr>
        <w:t>] –0.198719</w:t>
      </w:r>
    </w:p>
    <w:p w14:paraId="084883EB" w14:textId="77777777" w:rsidR="00D92FDE" w:rsidRDefault="00D92FDE" w:rsidP="00D92FDE">
      <w:pPr>
        <w:pStyle w:val="enumlev1"/>
        <w:rPr>
          <w:lang w:eastAsia="zh-CN"/>
        </w:rPr>
      </w:pPr>
      <w:r w:rsidRPr="00C36E43">
        <w:rPr>
          <w:lang w:val="pt-BR" w:eastAsia="zh-CN"/>
        </w:rPr>
        <w:tab/>
      </w:r>
      <w:r>
        <w:rPr>
          <w:rFonts w:hint="eastAsia"/>
          <w:lang w:val="en-US" w:eastAsia="zh-CN"/>
        </w:rPr>
        <w:t>否则</w:t>
      </w:r>
    </w:p>
    <w:p w14:paraId="60F98D02"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sidRPr="004D2D2B">
        <w:rPr>
          <w:i/>
          <w:iCs/>
          <w:lang w:val="en-GB" w:eastAsia="zh-CN"/>
        </w:rPr>
        <w:t>s</w:t>
      </w:r>
      <w:r w:rsidRPr="004D2D2B">
        <w:rPr>
          <w:rFonts w:ascii="Tms Rmn" w:hAnsi="Tms Rmn"/>
          <w:sz w:val="8"/>
          <w:lang w:val="en-GB" w:eastAsia="zh-CN"/>
        </w:rPr>
        <w:t> </w:t>
      </w:r>
      <w:r w:rsidRPr="004D2D2B">
        <w:rPr>
          <w:lang w:val="en-GB" w:eastAsia="zh-CN"/>
        </w:rPr>
        <w:t>[</w:t>
      </w:r>
      <w:r w:rsidRPr="004D2D2B">
        <w:rPr>
          <w:rFonts w:ascii="Tms Rmn" w:hAnsi="Tms Rmn"/>
          <w:i/>
          <w:iCs/>
          <w:sz w:val="8"/>
          <w:lang w:val="en-GB" w:eastAsia="zh-CN"/>
        </w:rPr>
        <w:t> </w:t>
      </w:r>
      <w:r w:rsidRPr="004D2D2B">
        <w:rPr>
          <w:i/>
          <w:iCs/>
          <w:lang w:val="en-GB" w:eastAsia="zh-CN"/>
        </w:rPr>
        <w:t>k,</w:t>
      </w:r>
      <w:r w:rsidRPr="004D2D2B">
        <w:rPr>
          <w:rFonts w:ascii="Tms Rmn" w:hAnsi="Tms Rmn"/>
          <w:i/>
          <w:iCs/>
          <w:sz w:val="12"/>
          <w:lang w:val="en-GB" w:eastAsia="zh-CN"/>
        </w:rPr>
        <w:t> </w:t>
      </w:r>
      <w:r w:rsidRPr="004D2D2B">
        <w:rPr>
          <w:i/>
          <w:iCs/>
          <w:lang w:val="en-GB" w:eastAsia="zh-CN"/>
        </w:rPr>
        <w:t>n</w:t>
      </w:r>
      <w:r w:rsidRPr="004D2D2B">
        <w:rPr>
          <w:lang w:val="en-GB" w:eastAsia="zh-CN"/>
        </w:rPr>
        <w:t>] </w:t>
      </w:r>
      <w:r w:rsidRPr="00A318F4">
        <w:rPr>
          <w:rFonts w:ascii="Symbol" w:hAnsi="Symbol"/>
          <w:lang w:eastAsia="zh-CN"/>
        </w:rPr>
        <w:t></w:t>
      </w:r>
      <w:r w:rsidRPr="004D2D2B">
        <w:rPr>
          <w:lang w:val="en-GB" w:eastAsia="zh-CN"/>
        </w:rPr>
        <w:t> 1.0 </w:t>
      </w:r>
      <w:r w:rsidRPr="00A318F4">
        <w:rPr>
          <w:rFonts w:ascii="Symbol" w:hAnsi="Symbol"/>
          <w:lang w:eastAsia="zh-CN"/>
        </w:rPr>
        <w:t></w:t>
      </w:r>
      <w:r w:rsidRPr="004D2D2B">
        <w:rPr>
          <w:lang w:val="en-GB" w:eastAsia="zh-CN"/>
        </w:rPr>
        <w:t> 10</w:t>
      </w:r>
      <w:r w:rsidRPr="004D2D2B">
        <w:rPr>
          <w:position w:val="6"/>
          <w:sz w:val="20"/>
          <w:lang w:val="en-GB" w:eastAsia="zh-CN"/>
        </w:rPr>
        <w:t>30</w:t>
      </w:r>
      <w:r>
        <w:rPr>
          <w:szCs w:val="24"/>
          <w:lang w:val="en-GB" w:eastAsia="zh-CN"/>
        </w:rPr>
        <w:tab/>
      </w:r>
      <w:r>
        <w:rPr>
          <w:rFonts w:hint="eastAsia"/>
          <w:szCs w:val="24"/>
          <w:lang w:val="en-GB" w:eastAsia="zh-CN"/>
        </w:rPr>
        <w:t>（</w:t>
      </w:r>
      <w:r>
        <w:rPr>
          <w:szCs w:val="24"/>
          <w:lang w:val="en-GB" w:eastAsia="zh-CN"/>
        </w:rPr>
        <w:t>74</w:t>
      </w:r>
      <w:r>
        <w:rPr>
          <w:rFonts w:hint="eastAsia"/>
          <w:szCs w:val="24"/>
          <w:lang w:val="en-GB" w:eastAsia="zh-CN"/>
        </w:rPr>
        <w:t>）</w:t>
      </w:r>
    </w:p>
    <w:p w14:paraId="60A3803C" w14:textId="77777777" w:rsidR="00D92FDE" w:rsidRDefault="00D92FDE" w:rsidP="00D92FDE">
      <w:pPr>
        <w:pStyle w:val="enumlev1"/>
        <w:rPr>
          <w:iCs/>
          <w:lang w:eastAsia="zh-CN"/>
        </w:rPr>
      </w:pPr>
      <w:r>
        <w:rPr>
          <w:lang w:eastAsia="zh-CN"/>
        </w:rPr>
        <w:t>–</w:t>
      </w:r>
      <w:r>
        <w:rPr>
          <w:lang w:eastAsia="zh-CN"/>
        </w:rPr>
        <w:tab/>
      </w:r>
      <w:r>
        <w:rPr>
          <w:lang w:eastAsia="zh-CN"/>
        </w:rPr>
        <w:t>计算带符号误差</w:t>
      </w:r>
      <w:r>
        <w:rPr>
          <w:i/>
          <w:iCs/>
          <w:lang w:eastAsia="zh-CN"/>
        </w:rPr>
        <w:t>e</w:t>
      </w:r>
      <w:r>
        <w:rPr>
          <w:rFonts w:hint="eastAsia"/>
          <w:lang w:eastAsia="zh-CN"/>
        </w:rPr>
        <w:t>：</w:t>
      </w:r>
    </w:p>
    <w:p w14:paraId="7B7B56F5"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sidRPr="00A318F4">
        <w:rPr>
          <w:noProof/>
          <w:position w:val="-16"/>
          <w:sz w:val="20"/>
        </w:rPr>
        <w:object w:dxaOrig="2940" w:dyaOrig="440" w14:anchorId="0C5705B4">
          <v:shape id="_x0000_i1065" type="#_x0000_t75" alt="" style="width:147.45pt;height:22.45pt;mso-width-percent:0;mso-height-percent:0;mso-width-percent:0;mso-height-percent:0" o:ole="">
            <v:imagedata r:id="rId106" o:title=""/>
          </v:shape>
          <o:OLEObject Type="Embed" ProgID="Equation.3" ShapeID="_x0000_i1065" DrawAspect="Content" ObjectID="_1771743941" r:id="rId107"/>
        </w:object>
      </w:r>
      <w:r>
        <w:rPr>
          <w:szCs w:val="24"/>
          <w:lang w:val="en-GB" w:eastAsia="zh-CN"/>
        </w:rPr>
        <w:tab/>
      </w:r>
      <w:r>
        <w:rPr>
          <w:rFonts w:hint="eastAsia"/>
          <w:szCs w:val="24"/>
          <w:lang w:val="en-GB" w:eastAsia="zh-CN"/>
        </w:rPr>
        <w:t>（</w:t>
      </w:r>
      <w:r>
        <w:rPr>
          <w:szCs w:val="24"/>
          <w:lang w:val="en-GB" w:eastAsia="zh-CN"/>
        </w:rPr>
        <w:t>75</w:t>
      </w:r>
      <w:r>
        <w:rPr>
          <w:rFonts w:hint="eastAsia"/>
          <w:szCs w:val="24"/>
          <w:lang w:val="en-GB" w:eastAsia="zh-CN"/>
        </w:rPr>
        <w:t>）</w:t>
      </w:r>
    </w:p>
    <w:p w14:paraId="45C3FB0D" w14:textId="77777777" w:rsidR="00D92FDE" w:rsidRDefault="00D92FDE" w:rsidP="00D92FDE">
      <w:pPr>
        <w:pStyle w:val="enumlev1"/>
        <w:rPr>
          <w:lang w:eastAsia="zh-CN"/>
        </w:rPr>
      </w:pPr>
      <w:r>
        <w:rPr>
          <w:lang w:eastAsia="zh-CN"/>
        </w:rPr>
        <w:t>–</w:t>
      </w:r>
      <w:r>
        <w:rPr>
          <w:lang w:eastAsia="zh-CN"/>
        </w:rPr>
        <w:tab/>
      </w:r>
      <w:r>
        <w:rPr>
          <w:rFonts w:hint="eastAsia"/>
          <w:lang w:val="en-US" w:eastAsia="zh-CN"/>
        </w:rPr>
        <w:t>如果</w:t>
      </w:r>
      <m:oMath>
        <m:sSub>
          <m:sSubPr>
            <m:ctrlPr>
              <w:rPr>
                <w:rFonts w:ascii="Cambria Math" w:hAnsi="Cambria Math"/>
                <w:i/>
              </w:rPr>
            </m:ctrlPr>
          </m:sSubPr>
          <m:e>
            <m:acc>
              <m:accPr>
                <m:chr m:val="̃"/>
                <m:ctrlPr>
                  <w:rPr>
                    <w:rFonts w:ascii="Cambria Math" w:hAnsi="Cambria Math"/>
                    <w:i/>
                  </w:rPr>
                </m:ctrlPr>
              </m:accPr>
              <m:e>
                <m:r>
                  <w:rPr>
                    <w:rFonts w:ascii="Cambria Math"/>
                    <w:lang w:eastAsia="zh-CN"/>
                  </w:rPr>
                  <m:t>E</m:t>
                </m:r>
              </m:e>
            </m:acc>
          </m:e>
          <m:sub>
            <m:r>
              <w:rPr>
                <w:rFonts w:ascii="Cambria Math"/>
                <w:lang w:eastAsia="zh-CN"/>
              </w:rPr>
              <m:t>ref</m:t>
            </m:r>
          </m:sub>
        </m:sSub>
        <m:r>
          <w:rPr>
            <w:rFonts w:ascii="Cambria Math"/>
            <w:lang w:eastAsia="zh-CN"/>
          </w:rPr>
          <m:t>[k,n]</m:t>
        </m:r>
        <m:r>
          <w:rPr>
            <w:rFonts w:ascii="Cambria Math"/>
            <w:lang w:eastAsia="zh-CN"/>
          </w:rPr>
          <m:t> </m:t>
        </m:r>
        <m:r>
          <w:rPr>
            <w:rFonts w:ascii="Cambria Math"/>
            <w:lang w:eastAsia="zh-CN"/>
          </w:rPr>
          <m:t>&gt;</m:t>
        </m:r>
        <m:r>
          <w:rPr>
            <w:rFonts w:ascii="Cambria Math"/>
            <w:lang w:eastAsia="zh-CN"/>
          </w:rPr>
          <m:t> </m:t>
        </m:r>
        <m:sSub>
          <m:sSubPr>
            <m:ctrlPr>
              <w:rPr>
                <w:rFonts w:ascii="Cambria Math" w:hAnsi="Cambria Math"/>
                <w:i/>
              </w:rPr>
            </m:ctrlPr>
          </m:sSubPr>
          <m:e>
            <m:acc>
              <m:accPr>
                <m:chr m:val="̃"/>
                <m:ctrlPr>
                  <w:rPr>
                    <w:rFonts w:ascii="Cambria Math" w:hAnsi="Cambria Math"/>
                    <w:i/>
                  </w:rPr>
                </m:ctrlPr>
              </m:accPr>
              <m:e>
                <m:r>
                  <w:rPr>
                    <w:rFonts w:ascii="Cambria Math"/>
                    <w:lang w:eastAsia="zh-CN"/>
                  </w:rPr>
                  <m:t>E</m:t>
                </m:r>
              </m:e>
            </m:acc>
          </m:e>
          <m:sub>
            <m:r>
              <w:rPr>
                <w:rFonts w:ascii="Cambria Math"/>
                <w:lang w:eastAsia="zh-CN"/>
              </w:rPr>
              <m:t>test</m:t>
            </m:r>
          </m:sub>
        </m:sSub>
        <m:r>
          <w:rPr>
            <w:rFonts w:ascii="Cambria Math"/>
            <w:lang w:eastAsia="zh-CN"/>
          </w:rPr>
          <m:t>[k,n],</m:t>
        </m:r>
      </m:oMath>
      <w:r>
        <w:rPr>
          <w:rFonts w:hint="eastAsia"/>
          <w:lang w:val="en-US" w:eastAsia="zh-CN"/>
        </w:rPr>
        <w:t>，</w:t>
      </w:r>
      <w:r>
        <w:rPr>
          <w:lang w:eastAsia="zh-CN"/>
        </w:rPr>
        <w:t>那么斜率</w:t>
      </w:r>
      <w:r>
        <w:rPr>
          <w:i/>
          <w:iCs/>
          <w:lang w:eastAsia="zh-CN"/>
        </w:rPr>
        <w:t>b</w:t>
      </w:r>
      <w:r>
        <w:rPr>
          <w:lang w:eastAsia="zh-CN"/>
        </w:rPr>
        <w:t>的陡度被设置为</w:t>
      </w:r>
      <w:r>
        <w:rPr>
          <w:lang w:eastAsia="zh-CN"/>
        </w:rPr>
        <w:t>4.0</w:t>
      </w:r>
      <w:r>
        <w:rPr>
          <w:lang w:eastAsia="zh-CN"/>
        </w:rPr>
        <w:t>，否则被设置为</w:t>
      </w:r>
      <w:r>
        <w:rPr>
          <w:lang w:eastAsia="zh-CN"/>
        </w:rPr>
        <w:t>6.0</w:t>
      </w:r>
      <w:r>
        <w:rPr>
          <w:lang w:eastAsia="zh-CN"/>
        </w:rPr>
        <w:t>。</w:t>
      </w:r>
      <w:r>
        <w:rPr>
          <w:rFonts w:hint="eastAsia"/>
          <w:lang w:val="en-US" w:eastAsia="zh-CN"/>
        </w:rPr>
        <w:t>如此便</w:t>
      </w:r>
      <w:r>
        <w:rPr>
          <w:lang w:eastAsia="zh-CN"/>
        </w:rPr>
        <w:t>模拟了</w:t>
      </w:r>
      <w:r>
        <w:rPr>
          <w:rFonts w:hint="eastAsia"/>
          <w:lang w:val="en-US" w:eastAsia="zh-CN"/>
        </w:rPr>
        <w:t>以下</w:t>
      </w:r>
      <w:r>
        <w:rPr>
          <w:lang w:eastAsia="zh-CN"/>
        </w:rPr>
        <w:t>效果，即</w:t>
      </w:r>
      <w:r>
        <w:rPr>
          <w:rFonts w:hint="eastAsia"/>
          <w:lang w:eastAsia="zh-CN"/>
        </w:rPr>
        <w:t>：</w:t>
      </w:r>
      <w:r>
        <w:rPr>
          <w:lang w:eastAsia="zh-CN"/>
        </w:rPr>
        <w:t>与参考信号相比，</w:t>
      </w:r>
      <w:r>
        <w:rPr>
          <w:rFonts w:hint="eastAsia"/>
          <w:lang w:eastAsia="zh-CN"/>
        </w:rPr>
        <w:t>待测信号</w:t>
      </w:r>
      <w:r>
        <w:rPr>
          <w:lang w:eastAsia="zh-CN"/>
        </w:rPr>
        <w:t>的信号能量的增加比减少更显著。</w:t>
      </w:r>
    </w:p>
    <w:p w14:paraId="0A82F9EB" w14:textId="77777777" w:rsidR="00D92FDE" w:rsidRDefault="00D92FDE" w:rsidP="00D92FDE">
      <w:pPr>
        <w:pStyle w:val="enumlev1"/>
      </w:pPr>
      <w:r>
        <w:t>–</w:t>
      </w:r>
      <w:r>
        <w:tab/>
      </w:r>
      <w:r>
        <w:t>计算</w:t>
      </w:r>
      <w:r>
        <w:rPr>
          <w:rFonts w:hint="eastAsia"/>
        </w:rPr>
        <w:t>比例因子</w:t>
      </w:r>
      <w:r>
        <w:rPr>
          <w:i/>
          <w:iCs/>
        </w:rPr>
        <w:t>a</w:t>
      </w:r>
      <w:r>
        <w:rPr>
          <w:rFonts w:hint="eastAsia"/>
        </w:rPr>
        <w:t>：</w:t>
      </w:r>
    </w:p>
    <w:p w14:paraId="5DBA57D4" w14:textId="77777777" w:rsidR="00D92FDE" w:rsidRPr="00D92FDE" w:rsidRDefault="00D92FDE" w:rsidP="00D92FDE">
      <w:pPr>
        <w:pStyle w:val="Equation"/>
        <w:rPr>
          <w:szCs w:val="24"/>
          <w:lang w:eastAsia="zh-CN"/>
        </w:rPr>
      </w:pPr>
      <w:r w:rsidRPr="00D92FDE">
        <w:rPr>
          <w:szCs w:val="24"/>
          <w:lang w:eastAsia="zh-CN"/>
        </w:rPr>
        <w:tab/>
      </w:r>
      <w:r w:rsidRPr="00D92FDE">
        <w:rPr>
          <w:szCs w:val="24"/>
          <w:lang w:eastAsia="zh-CN"/>
        </w:rPr>
        <w:tab/>
      </w:r>
      <m:oMath>
        <m:r>
          <w:rPr>
            <w:rFonts w:ascii="Cambria Math"/>
            <w:szCs w:val="24"/>
          </w:rPr>
          <m:t>a[k,n]</m:t>
        </m:r>
        <m:r>
          <w:rPr>
            <w:rFonts w:ascii="Cambria Math"/>
            <w:szCs w:val="24"/>
          </w:rPr>
          <m:t> </m:t>
        </m:r>
        <m:r>
          <w:rPr>
            <w:rFonts w:ascii="Cambria Math"/>
            <w:szCs w:val="24"/>
          </w:rPr>
          <m:t>=</m:t>
        </m:r>
        <m:r>
          <w:rPr>
            <w:rFonts w:ascii="Cambria Math"/>
            <w:szCs w:val="24"/>
          </w:rPr>
          <m:t> </m:t>
        </m:r>
        <m:f>
          <m:fPr>
            <m:ctrlPr>
              <w:rPr>
                <w:rFonts w:ascii="Cambria Math" w:hAnsi="Cambria Math"/>
                <w:szCs w:val="24"/>
              </w:rPr>
            </m:ctrlPr>
          </m:fPr>
          <m:num>
            <m:r>
              <m:rPr>
                <m:nor/>
              </m:rPr>
              <w:rPr>
                <w:rFonts w:ascii="Cambria Math"/>
                <w:szCs w:val="24"/>
              </w:rPr>
              <m:t>1</m:t>
            </m:r>
            <m:sSup>
              <m:sSupPr>
                <m:ctrlPr>
                  <w:rPr>
                    <w:rFonts w:ascii="Cambria Math" w:hAnsi="Cambria Math"/>
                    <w:szCs w:val="24"/>
                  </w:rPr>
                </m:ctrlPr>
              </m:sSupPr>
              <m:e>
                <m:r>
                  <m:rPr>
                    <m:nor/>
                  </m:rPr>
                  <w:rPr>
                    <w:rFonts w:ascii="Cambria Math"/>
                    <w:szCs w:val="24"/>
                  </w:rPr>
                  <m:t>0</m:t>
                </m:r>
              </m:e>
              <m:sup>
                <m:f>
                  <m:fPr>
                    <m:ctrlPr>
                      <w:rPr>
                        <w:rFonts w:ascii="Cambria Math" w:hAnsi="Cambria Math"/>
                        <w:szCs w:val="24"/>
                      </w:rPr>
                    </m:ctrlPr>
                  </m:fPr>
                  <m:num>
                    <m:r>
                      <m:rPr>
                        <m:nor/>
                      </m:rPr>
                      <w:rPr>
                        <w:rFonts w:ascii="Cambria Math"/>
                        <w:szCs w:val="24"/>
                      </w:rPr>
                      <m:t>lo</m:t>
                    </m:r>
                    <m:sSub>
                      <m:sSubPr>
                        <m:ctrlPr>
                          <w:rPr>
                            <w:rFonts w:ascii="Cambria Math" w:hAnsi="Cambria Math"/>
                            <w:szCs w:val="24"/>
                          </w:rPr>
                        </m:ctrlPr>
                      </m:sSubPr>
                      <m:e>
                        <m:r>
                          <m:rPr>
                            <m:nor/>
                          </m:rPr>
                          <w:rPr>
                            <w:rFonts w:ascii="Cambria Math"/>
                            <w:szCs w:val="24"/>
                          </w:rPr>
                          <m:t>g</m:t>
                        </m:r>
                      </m:e>
                      <m:sub>
                        <m:r>
                          <m:rPr>
                            <m:nor/>
                          </m:rPr>
                          <w:rPr>
                            <w:rFonts w:ascii="Cambria Math"/>
                            <w:szCs w:val="24"/>
                          </w:rPr>
                          <m:t>10</m:t>
                        </m:r>
                      </m:sub>
                    </m:sSub>
                    <m:r>
                      <w:rPr>
                        <w:rFonts w:ascii="Cambria Math"/>
                        <w:szCs w:val="24"/>
                      </w:rPr>
                      <m:t>(</m:t>
                    </m:r>
                    <m:r>
                      <m:rPr>
                        <m:nor/>
                      </m:rPr>
                      <w:rPr>
                        <w:rFonts w:ascii="Cambria Math"/>
                        <w:szCs w:val="24"/>
                      </w:rPr>
                      <m:t>lo</m:t>
                    </m:r>
                    <m:sSub>
                      <m:sSubPr>
                        <m:ctrlPr>
                          <w:rPr>
                            <w:rFonts w:ascii="Cambria Math" w:hAnsi="Cambria Math"/>
                            <w:szCs w:val="24"/>
                          </w:rPr>
                        </m:ctrlPr>
                      </m:sSubPr>
                      <m:e>
                        <m:r>
                          <m:rPr>
                            <m:nor/>
                          </m:rPr>
                          <w:rPr>
                            <w:rFonts w:ascii="Cambria Math"/>
                            <w:szCs w:val="24"/>
                          </w:rPr>
                          <m:t>g</m:t>
                        </m:r>
                      </m:e>
                      <m:sub>
                        <m:r>
                          <m:rPr>
                            <m:nor/>
                          </m:rPr>
                          <w:rPr>
                            <w:rFonts w:ascii="Cambria Math"/>
                            <w:szCs w:val="24"/>
                          </w:rPr>
                          <m:t>10</m:t>
                        </m:r>
                      </m:sub>
                    </m:sSub>
                    <m:r>
                      <w:rPr>
                        <w:rFonts w:ascii="Cambria Math"/>
                        <w:szCs w:val="24"/>
                      </w:rPr>
                      <m:t>(</m:t>
                    </m:r>
                    <m:r>
                      <m:rPr>
                        <m:nor/>
                      </m:rPr>
                      <w:rPr>
                        <w:rFonts w:ascii="Cambria Math"/>
                        <w:szCs w:val="24"/>
                      </w:rPr>
                      <m:t>2.0</m:t>
                    </m:r>
                    <m:r>
                      <m:rPr>
                        <m:sty m:val="p"/>
                      </m:rPr>
                      <w:rPr>
                        <w:rFonts w:ascii="Cambria Math"/>
                        <w:szCs w:val="24"/>
                      </w:rPr>
                      <m:t>))</m:t>
                    </m:r>
                  </m:num>
                  <m:den>
                    <m:r>
                      <w:rPr>
                        <w:rFonts w:ascii="Cambria Math"/>
                        <w:szCs w:val="24"/>
                      </w:rPr>
                      <m:t>b</m:t>
                    </m:r>
                    <m:ctrlPr>
                      <w:rPr>
                        <w:rFonts w:ascii="Cambria Math" w:hAnsi="Cambria Math"/>
                        <w:i/>
                        <w:szCs w:val="24"/>
                      </w:rPr>
                    </m:ctrlPr>
                  </m:den>
                </m:f>
                <m:ctrlPr>
                  <w:rPr>
                    <w:rFonts w:ascii="Cambria Math" w:hAnsi="Cambria Math"/>
                    <w:i/>
                    <w:szCs w:val="24"/>
                  </w:rPr>
                </m:ctrlPr>
              </m:sup>
            </m:sSup>
            <m:ctrlPr>
              <w:rPr>
                <w:rFonts w:ascii="Cambria Math" w:hAnsi="Cambria Math"/>
                <w:i/>
                <w:szCs w:val="24"/>
              </w:rPr>
            </m:ctrlPr>
          </m:num>
          <m:den>
            <m:r>
              <w:rPr>
                <w:rFonts w:ascii="Cambria Math"/>
                <w:szCs w:val="24"/>
              </w:rPr>
              <m:t>s[k,n]</m:t>
            </m:r>
            <m:ctrlPr>
              <w:rPr>
                <w:rFonts w:ascii="Cambria Math" w:hAnsi="Cambria Math"/>
                <w:i/>
                <w:szCs w:val="24"/>
              </w:rPr>
            </m:ctrlPr>
          </m:den>
        </m:f>
      </m:oMath>
      <w:r w:rsidRPr="00D92FDE">
        <w:rPr>
          <w:szCs w:val="24"/>
          <w:lang w:eastAsia="zh-CN"/>
        </w:rPr>
        <w:tab/>
      </w:r>
      <w:r w:rsidRPr="00D92FDE">
        <w:rPr>
          <w:rFonts w:hint="eastAsia"/>
          <w:szCs w:val="24"/>
          <w:lang w:eastAsia="zh-CN"/>
        </w:rPr>
        <w:t>（</w:t>
      </w:r>
      <w:r w:rsidRPr="00D92FDE">
        <w:rPr>
          <w:szCs w:val="24"/>
          <w:lang w:eastAsia="zh-CN"/>
        </w:rPr>
        <w:t>76</w:t>
      </w:r>
      <w:r w:rsidRPr="00D92FDE">
        <w:rPr>
          <w:rFonts w:hint="eastAsia"/>
          <w:szCs w:val="24"/>
          <w:lang w:eastAsia="zh-CN"/>
        </w:rPr>
        <w:t>）</w:t>
      </w:r>
    </w:p>
    <w:p w14:paraId="50C84757" w14:textId="77777777" w:rsidR="00D92FDE" w:rsidRDefault="00D92FDE" w:rsidP="00D92FDE">
      <w:pPr>
        <w:pStyle w:val="enumlev1"/>
      </w:pPr>
      <w:r>
        <w:t>–</w:t>
      </w:r>
      <w:r>
        <w:tab/>
      </w:r>
      <w:r>
        <w:t>计算被</w:t>
      </w:r>
      <w:r>
        <w:rPr>
          <w:rFonts w:hint="eastAsia"/>
          <w:lang w:val="en-US"/>
        </w:rPr>
        <w:t>检测到</w:t>
      </w:r>
      <w:r>
        <w:t>的概率。等式（</w:t>
      </w:r>
      <w:r>
        <w:t>76</w:t>
      </w:r>
      <w:r>
        <w:t>）设置</w:t>
      </w:r>
      <w:r>
        <w:rPr>
          <w:rFonts w:hint="eastAsia"/>
        </w:rPr>
        <w:t>比例因子</w:t>
      </w:r>
      <w:r>
        <w:rPr>
          <w:i/>
          <w:iCs/>
        </w:rPr>
        <w:t>a</w:t>
      </w:r>
      <w:r>
        <w:t>，使得如果</w:t>
      </w:r>
      <w:r>
        <w:rPr>
          <w:i/>
          <w:iCs/>
        </w:rPr>
        <w:t>e</w:t>
      </w:r>
      <w:r>
        <w:t>[</w:t>
      </w:r>
      <w:r>
        <w:rPr>
          <w:rFonts w:ascii="Tms Rmn" w:hAnsi="Tms Rmn"/>
          <w:i/>
          <w:iCs/>
          <w:sz w:val="8"/>
        </w:rPr>
        <w:t> </w:t>
      </w:r>
      <w:r>
        <w:rPr>
          <w:i/>
          <w:iCs/>
        </w:rPr>
        <w:t>k,</w:t>
      </w:r>
      <w:r>
        <w:rPr>
          <w:rFonts w:ascii="Tms Rmn" w:hAnsi="Tms Rmn"/>
          <w:i/>
          <w:iCs/>
          <w:sz w:val="12"/>
        </w:rPr>
        <w:t> </w:t>
      </w:r>
      <w:r>
        <w:rPr>
          <w:i/>
          <w:iCs/>
        </w:rPr>
        <w:t>n</w:t>
      </w:r>
      <w:r>
        <w:t>]</w:t>
      </w:r>
      <w:r>
        <w:t>等于</w:t>
      </w:r>
      <w:r>
        <w:rPr>
          <w:i/>
          <w:iCs/>
        </w:rPr>
        <w:t>s</w:t>
      </w:r>
      <w:r>
        <w:t>[</w:t>
      </w:r>
      <w:r>
        <w:rPr>
          <w:rFonts w:ascii="Tms Rmn" w:hAnsi="Tms Rmn"/>
          <w:i/>
          <w:iCs/>
          <w:sz w:val="8"/>
        </w:rPr>
        <w:t> </w:t>
      </w:r>
      <w:r>
        <w:rPr>
          <w:i/>
          <w:iCs/>
        </w:rPr>
        <w:t>k,</w:t>
      </w:r>
      <w:r>
        <w:rPr>
          <w:rFonts w:ascii="Tms Rmn" w:hAnsi="Tms Rmn"/>
          <w:i/>
          <w:iCs/>
          <w:sz w:val="12"/>
        </w:rPr>
        <w:t> </w:t>
      </w:r>
      <w:r>
        <w:rPr>
          <w:i/>
          <w:iCs/>
        </w:rPr>
        <w:t>n</w:t>
      </w:r>
      <w:r>
        <w:t>]</w:t>
      </w:r>
      <w:r>
        <w:t>，则</w:t>
      </w:r>
      <w:r>
        <w:rPr>
          <w:i/>
          <w:iCs/>
        </w:rPr>
        <w:t>p</w:t>
      </w:r>
      <w:r>
        <w:rPr>
          <w:i/>
          <w:iCs/>
          <w:position w:val="-4"/>
          <w:sz w:val="20"/>
        </w:rPr>
        <w:t>c</w:t>
      </w:r>
      <w:r>
        <w:t>[</w:t>
      </w:r>
      <w:r>
        <w:rPr>
          <w:rFonts w:ascii="Tms Rmn" w:hAnsi="Tms Rmn"/>
          <w:i/>
          <w:iCs/>
          <w:sz w:val="8"/>
        </w:rPr>
        <w:t> </w:t>
      </w:r>
      <w:r>
        <w:rPr>
          <w:i/>
          <w:iCs/>
        </w:rPr>
        <w:t>k,</w:t>
      </w:r>
      <w:r>
        <w:rPr>
          <w:rFonts w:ascii="Tms Rmn" w:hAnsi="Tms Rmn"/>
          <w:i/>
          <w:iCs/>
          <w:sz w:val="12"/>
        </w:rPr>
        <w:t> </w:t>
      </w:r>
      <w:r>
        <w:rPr>
          <w:i/>
          <w:iCs/>
        </w:rPr>
        <w:t>n</w:t>
      </w:r>
      <w:r>
        <w:t>]</w:t>
      </w:r>
      <w:r>
        <w:t>变为</w:t>
      </w:r>
      <w:r w:rsidRPr="00377C35">
        <w:rPr>
          <w:i/>
          <w:iCs/>
        </w:rPr>
        <w:t>0.5</w:t>
      </w:r>
      <w:r>
        <w:rPr>
          <w:rFonts w:hint="eastAsia"/>
        </w:rPr>
        <w:t>：</w:t>
      </w:r>
    </w:p>
    <w:p w14:paraId="2E65C0F4" w14:textId="77777777" w:rsidR="00D92FDE" w:rsidRPr="00A032B6" w:rsidRDefault="00D92FDE" w:rsidP="00D92FDE">
      <w:pPr>
        <w:pStyle w:val="Equation"/>
        <w:rPr>
          <w:szCs w:val="24"/>
          <w:lang w:eastAsia="zh-CN"/>
        </w:rPr>
      </w:pPr>
      <w:r w:rsidRPr="00D92FDE">
        <w:rPr>
          <w:szCs w:val="24"/>
          <w:lang w:eastAsia="zh-CN"/>
        </w:rPr>
        <w:tab/>
      </w:r>
      <w:r w:rsidRPr="00D92FDE">
        <w:rPr>
          <w:szCs w:val="24"/>
          <w:lang w:eastAsia="zh-CN"/>
        </w:rPr>
        <w:tab/>
      </w:r>
      <m:oMath>
        <m:sSub>
          <m:sSubPr>
            <m:ctrlPr>
              <w:rPr>
                <w:rFonts w:ascii="Cambria Math" w:hAnsi="Cambria Math"/>
                <w:i/>
                <w:szCs w:val="24"/>
              </w:rPr>
            </m:ctrlPr>
          </m:sSubPr>
          <m:e>
            <m:r>
              <w:rPr>
                <w:rFonts w:ascii="Cambria Math"/>
                <w:szCs w:val="24"/>
              </w:rPr>
              <m:t>p</m:t>
            </m:r>
          </m:e>
          <m:sub>
            <m:r>
              <w:rPr>
                <w:rFonts w:ascii="Cambria Math"/>
                <w:szCs w:val="24"/>
              </w:rPr>
              <m:t>c</m:t>
            </m:r>
          </m:sub>
        </m:sSub>
        <m:r>
          <w:rPr>
            <w:rFonts w:ascii="Cambria Math"/>
            <w:szCs w:val="24"/>
          </w:rPr>
          <m:t>[k,n]</m:t>
        </m:r>
        <m:r>
          <w:rPr>
            <w:rFonts w:ascii="Cambria Math"/>
            <w:szCs w:val="24"/>
          </w:rPr>
          <m:t> </m:t>
        </m:r>
        <m:r>
          <w:rPr>
            <w:rFonts w:ascii="Cambria Math"/>
            <w:szCs w:val="24"/>
          </w:rPr>
          <m:t>=</m:t>
        </m:r>
        <m:r>
          <w:rPr>
            <w:rFonts w:ascii="Cambria Math"/>
            <w:szCs w:val="24"/>
          </w:rPr>
          <m:t> </m:t>
        </m:r>
        <m:r>
          <w:rPr>
            <w:rFonts w:ascii="Cambria Math"/>
            <w:szCs w:val="24"/>
          </w:rPr>
          <m:t>1</m:t>
        </m:r>
        <m:r>
          <w:rPr>
            <w:rFonts w:ascii="Cambria Math"/>
            <w:szCs w:val="24"/>
          </w:rPr>
          <m:t> – </m:t>
        </m:r>
        <m:r>
          <m:rPr>
            <m:nor/>
          </m:rPr>
          <w:rPr>
            <w:rFonts w:ascii="Cambria Math"/>
            <w:szCs w:val="24"/>
          </w:rPr>
          <m:t>1</m:t>
        </m:r>
        <m:sSup>
          <m:sSupPr>
            <m:ctrlPr>
              <w:rPr>
                <w:rFonts w:ascii="Cambria Math" w:hAnsi="Cambria Math"/>
                <w:szCs w:val="24"/>
              </w:rPr>
            </m:ctrlPr>
          </m:sSupPr>
          <m:e>
            <m:r>
              <m:rPr>
                <m:nor/>
              </m:rPr>
              <w:rPr>
                <w:rFonts w:ascii="Cambria Math"/>
                <w:szCs w:val="24"/>
              </w:rPr>
              <m:t>0</m:t>
            </m:r>
          </m:e>
          <m:sup>
            <m:r>
              <w:rPr>
                <w:rFonts w:ascii="Cambria Math"/>
                <w:szCs w:val="24"/>
              </w:rPr>
              <m:t>(</m:t>
            </m:r>
            <m:r>
              <w:rPr>
                <w:rFonts w:ascii="Cambria Math"/>
                <w:szCs w:val="24"/>
              </w:rPr>
              <m:t>–</m:t>
            </m:r>
            <m:r>
              <w:rPr>
                <w:rFonts w:ascii="Cambria Math"/>
                <w:szCs w:val="24"/>
              </w:rPr>
              <m:t>a[k,n]</m:t>
            </m:r>
            <m:r>
              <w:rPr>
                <w:rFonts w:ascii="Cambria Math"/>
                <w:szCs w:val="24"/>
              </w:rPr>
              <m:t> </m:t>
            </m:r>
            <m:r>
              <w:rPr>
                <w:rFonts w:ascii="Cambria Math" w:hAnsi="Cambria Math" w:cs="Cambria Math"/>
                <w:szCs w:val="24"/>
              </w:rPr>
              <m:t>⋅</m:t>
            </m:r>
            <m:r>
              <w:rPr>
                <w:rFonts w:ascii="Cambria Math" w:hAnsi="Cambria Math"/>
                <w:szCs w:val="24"/>
              </w:rPr>
              <m:t> </m:t>
            </m:r>
            <m:r>
              <w:rPr>
                <w:rFonts w:ascii="Cambria Math"/>
                <w:szCs w:val="24"/>
              </w:rPr>
              <m:t>e[k,n]</m:t>
            </m:r>
            <m:sSup>
              <m:sSupPr>
                <m:ctrlPr>
                  <w:rPr>
                    <w:rFonts w:ascii="Cambria Math" w:hAnsi="Cambria Math"/>
                    <w:i/>
                    <w:szCs w:val="24"/>
                  </w:rPr>
                </m:ctrlPr>
              </m:sSupPr>
              <m:e>
                <m:r>
                  <w:rPr>
                    <w:rFonts w:ascii="Cambria Math"/>
                    <w:szCs w:val="24"/>
                  </w:rPr>
                  <m:t>)</m:t>
                </m:r>
              </m:e>
              <m:sup>
                <m:r>
                  <w:rPr>
                    <w:rFonts w:ascii="Cambria Math"/>
                    <w:szCs w:val="24"/>
                  </w:rPr>
                  <m:t>b</m:t>
                </m:r>
              </m:sup>
            </m:sSup>
            <m:r>
              <w:rPr>
                <w:rFonts w:ascii="Cambria Math"/>
                <w:szCs w:val="24"/>
              </w:rPr>
              <m:t>)</m:t>
            </m:r>
            <m:ctrlPr>
              <w:rPr>
                <w:rFonts w:ascii="Cambria Math" w:hAnsi="Cambria Math"/>
                <w:i/>
                <w:szCs w:val="24"/>
              </w:rPr>
            </m:ctrlPr>
          </m:sup>
        </m:sSup>
      </m:oMath>
      <w:r w:rsidRPr="00A032B6">
        <w:rPr>
          <w:szCs w:val="24"/>
          <w:lang w:eastAsia="zh-CN"/>
        </w:rPr>
        <w:tab/>
      </w:r>
      <w:r w:rsidRPr="00A032B6">
        <w:rPr>
          <w:rFonts w:hint="eastAsia"/>
          <w:szCs w:val="24"/>
          <w:lang w:eastAsia="zh-CN"/>
        </w:rPr>
        <w:t>（</w:t>
      </w:r>
      <w:r w:rsidRPr="00A032B6">
        <w:rPr>
          <w:szCs w:val="24"/>
          <w:lang w:eastAsia="zh-CN"/>
        </w:rPr>
        <w:t>77</w:t>
      </w:r>
      <w:r w:rsidRPr="00A032B6">
        <w:rPr>
          <w:rFonts w:hint="eastAsia"/>
          <w:szCs w:val="24"/>
          <w:lang w:eastAsia="zh-CN"/>
        </w:rPr>
        <w:t>）</w:t>
      </w:r>
    </w:p>
    <w:p w14:paraId="10A81D25" w14:textId="77777777" w:rsidR="00D92FDE" w:rsidRDefault="00D92FDE" w:rsidP="00D92FDE">
      <w:pPr>
        <w:pStyle w:val="enumlev1"/>
        <w:rPr>
          <w:lang w:eastAsia="zh-CN"/>
        </w:rPr>
      </w:pPr>
      <w:r>
        <w:rPr>
          <w:lang w:eastAsia="zh-CN"/>
        </w:rPr>
        <w:t>–</w:t>
      </w:r>
      <w:r>
        <w:rPr>
          <w:lang w:eastAsia="zh-CN"/>
        </w:rPr>
        <w:tab/>
      </w:r>
      <w:r>
        <w:rPr>
          <w:lang w:eastAsia="zh-CN"/>
        </w:rPr>
        <w:t>计算阈值以上的总步数</w:t>
      </w:r>
      <w:r>
        <w:rPr>
          <w:rFonts w:hint="eastAsia"/>
          <w:lang w:eastAsia="zh-CN"/>
        </w:rPr>
        <w:t>：</w:t>
      </w:r>
    </w:p>
    <w:p w14:paraId="1C72D961" w14:textId="77777777" w:rsidR="00D92FDE" w:rsidRDefault="00D92FDE" w:rsidP="00D92FDE">
      <w:pPr>
        <w:pStyle w:val="Equation"/>
        <w:ind w:left="794" w:firstLine="440"/>
        <w:rPr>
          <w:szCs w:val="24"/>
          <w:lang w:val="en-GB" w:eastAsia="zh-CN"/>
        </w:rPr>
      </w:pPr>
      <w:r>
        <w:rPr>
          <w:szCs w:val="24"/>
          <w:lang w:val="en-GB" w:eastAsia="zh-CN"/>
        </w:rPr>
        <w:tab/>
      </w:r>
      <w:r w:rsidRPr="00A318F4">
        <w:rPr>
          <w:noProof/>
          <w:position w:val="-30"/>
          <w:sz w:val="20"/>
        </w:rPr>
        <w:object w:dxaOrig="2380" w:dyaOrig="740" w14:anchorId="018273AE">
          <v:shape id="_x0000_i1066" type="#_x0000_t75" alt="" style="width:118.1pt;height:38.6pt;mso-width-percent:0;mso-height-percent:0;mso-width-percent:0;mso-height-percent:0" o:ole="">
            <v:imagedata r:id="rId108" o:title=""/>
          </v:shape>
          <o:OLEObject Type="Embed" ProgID="Equation.3" ShapeID="_x0000_i1066" DrawAspect="Content" ObjectID="_1771743942" r:id="rId109"/>
        </w:object>
      </w:r>
      <w:r>
        <w:rPr>
          <w:szCs w:val="24"/>
          <w:lang w:val="en-GB"/>
        </w:rPr>
        <w:tab/>
      </w:r>
      <w:r>
        <w:rPr>
          <w:rFonts w:hint="eastAsia"/>
          <w:szCs w:val="24"/>
          <w:lang w:val="en-GB" w:eastAsia="zh-CN"/>
        </w:rPr>
        <w:t>（</w:t>
      </w:r>
      <w:r>
        <w:rPr>
          <w:szCs w:val="24"/>
          <w:lang w:val="en-GB"/>
        </w:rPr>
        <w:t>78</w:t>
      </w:r>
      <w:r>
        <w:rPr>
          <w:rFonts w:hint="eastAsia"/>
          <w:szCs w:val="24"/>
          <w:lang w:val="en-GB" w:eastAsia="zh-CN"/>
        </w:rPr>
        <w:t>）</w:t>
      </w:r>
    </w:p>
    <w:p w14:paraId="7D0A15E8" w14:textId="77777777" w:rsidR="00D92FDE" w:rsidRPr="00D92FDE" w:rsidRDefault="00D92FDE" w:rsidP="00D92FDE">
      <w:pPr>
        <w:pStyle w:val="enumlev1"/>
        <w:rPr>
          <w:lang w:val="en-GB"/>
        </w:rPr>
      </w:pPr>
      <w:r w:rsidRPr="00D92FDE">
        <w:rPr>
          <w:lang w:val="en-GB"/>
        </w:rPr>
        <w:t>–</w:t>
      </w:r>
      <w:r w:rsidRPr="00D92FDE">
        <w:rPr>
          <w:lang w:val="en-GB"/>
        </w:rPr>
        <w:tab/>
      </w:r>
      <w:r>
        <w:t>双耳检测概率为</w:t>
      </w:r>
      <w:r w:rsidRPr="00D92FDE">
        <w:rPr>
          <w:rFonts w:hint="eastAsia"/>
          <w:lang w:val="en-GB"/>
        </w:rPr>
        <w:t>：</w:t>
      </w:r>
    </w:p>
    <w:p w14:paraId="06F763EA" w14:textId="77777777" w:rsidR="00D92FDE" w:rsidRDefault="00D92FDE" w:rsidP="00D92FDE">
      <w:pPr>
        <w:pStyle w:val="Equation"/>
        <w:rPr>
          <w:szCs w:val="24"/>
          <w:lang w:val="en-GB" w:eastAsia="zh-CN"/>
        </w:rPr>
      </w:pPr>
      <w:r>
        <w:rPr>
          <w:szCs w:val="24"/>
          <w:lang w:val="en-GB"/>
        </w:rPr>
        <w:tab/>
      </w:r>
      <w:r>
        <w:rPr>
          <w:szCs w:val="24"/>
          <w:lang w:val="en-GB"/>
        </w:rPr>
        <w:tab/>
      </w:r>
      <w:r w:rsidRPr="004D2D2B">
        <w:rPr>
          <w:i/>
          <w:iCs/>
          <w:lang w:val="en-GB"/>
        </w:rPr>
        <w:t>p</w:t>
      </w:r>
      <w:r w:rsidRPr="004D2D2B">
        <w:rPr>
          <w:i/>
          <w:iCs/>
          <w:position w:val="-4"/>
          <w:sz w:val="20"/>
          <w:lang w:val="en-GB"/>
        </w:rPr>
        <w:t>bin</w:t>
      </w:r>
      <w:r w:rsidRPr="004D2D2B">
        <w:rPr>
          <w:rFonts w:ascii="Tms Rmn" w:hAnsi="Tms Rmn"/>
          <w:position w:val="-4"/>
          <w:sz w:val="8"/>
          <w:lang w:val="en-GB"/>
        </w:rPr>
        <w:t> </w:t>
      </w:r>
      <w:r w:rsidRPr="004D2D2B">
        <w:rPr>
          <w:lang w:val="en-GB"/>
        </w:rPr>
        <w:t>[</w:t>
      </w:r>
      <w:r w:rsidRPr="004D2D2B">
        <w:rPr>
          <w:rFonts w:ascii="Tms Rmn" w:hAnsi="Tms Rmn"/>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w:t>
      </w:r>
      <w:r w:rsidRPr="00A318F4">
        <w:rPr>
          <w:rFonts w:ascii="Symbol" w:hAnsi="Symbol"/>
        </w:rPr>
        <w:t></w:t>
      </w:r>
      <w:r w:rsidRPr="004D2D2B">
        <w:rPr>
          <w:lang w:val="en-GB"/>
        </w:rPr>
        <w:t> max(</w:t>
      </w:r>
      <w:r w:rsidRPr="004D2D2B">
        <w:rPr>
          <w:rFonts w:ascii="Tms Rmn" w:hAnsi="Tms Rmn"/>
          <w:sz w:val="8"/>
          <w:lang w:val="en-GB"/>
        </w:rPr>
        <w:t> </w:t>
      </w:r>
      <w:r w:rsidRPr="004D2D2B">
        <w:rPr>
          <w:i/>
          <w:iCs/>
          <w:lang w:val="en-GB"/>
        </w:rPr>
        <w:t>p</w:t>
      </w:r>
      <w:r w:rsidRPr="004D2D2B">
        <w:rPr>
          <w:i/>
          <w:iCs/>
          <w:position w:val="-4"/>
          <w:sz w:val="20"/>
          <w:lang w:val="en-GB"/>
        </w:rPr>
        <w:t>left</w:t>
      </w:r>
      <w:r w:rsidRPr="004D2D2B">
        <w:rPr>
          <w:rFonts w:ascii="Tms Rmn" w:hAnsi="Tms Rmn"/>
          <w:position w:val="-4"/>
          <w:sz w:val="8"/>
          <w:lang w:val="en-GB"/>
        </w:rPr>
        <w:t> </w:t>
      </w:r>
      <w:r w:rsidRPr="004D2D2B">
        <w:rPr>
          <w:lang w:val="en-GB"/>
        </w:rPr>
        <w:t>[</w:t>
      </w:r>
      <w:r w:rsidRPr="004D2D2B">
        <w:rPr>
          <w:rFonts w:ascii="Tms Rmn" w:hAnsi="Tms Rmn"/>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w:t>
      </w:r>
      <w:r w:rsidRPr="004D2D2B">
        <w:rPr>
          <w:i/>
          <w:iCs/>
          <w:lang w:val="en-GB"/>
        </w:rPr>
        <w:t>p</w:t>
      </w:r>
      <w:r w:rsidRPr="004D2D2B">
        <w:rPr>
          <w:i/>
          <w:iCs/>
          <w:position w:val="-4"/>
          <w:sz w:val="20"/>
          <w:lang w:val="en-GB"/>
        </w:rPr>
        <w:t>right</w:t>
      </w:r>
      <w:r w:rsidRPr="004D2D2B">
        <w:rPr>
          <w:rFonts w:ascii="Tms Rmn" w:hAnsi="Tms Rmn"/>
          <w:position w:val="-4"/>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Pr>
          <w:szCs w:val="24"/>
          <w:lang w:val="en-GB"/>
        </w:rPr>
        <w:tab/>
      </w:r>
      <w:r>
        <w:rPr>
          <w:rFonts w:hint="eastAsia"/>
          <w:szCs w:val="24"/>
          <w:lang w:val="en-GB" w:eastAsia="zh-CN"/>
        </w:rPr>
        <w:t>（</w:t>
      </w:r>
      <w:r>
        <w:rPr>
          <w:szCs w:val="24"/>
          <w:lang w:val="en-GB"/>
        </w:rPr>
        <w:t>79</w:t>
      </w:r>
      <w:r>
        <w:rPr>
          <w:rFonts w:hint="eastAsia"/>
          <w:szCs w:val="24"/>
          <w:lang w:val="en-GB" w:eastAsia="zh-CN"/>
        </w:rPr>
        <w:t>）</w:t>
      </w:r>
    </w:p>
    <w:p w14:paraId="5BC0BA95" w14:textId="77777777" w:rsidR="00D92FDE" w:rsidRPr="00D92FDE" w:rsidRDefault="00D92FDE" w:rsidP="00D92FDE">
      <w:pPr>
        <w:pStyle w:val="enumlev1"/>
        <w:rPr>
          <w:lang w:val="en-GB" w:eastAsia="zh-CN"/>
        </w:rPr>
      </w:pPr>
      <w:r w:rsidRPr="00D92FDE">
        <w:rPr>
          <w:lang w:val="en-GB" w:eastAsia="zh-CN"/>
        </w:rPr>
        <w:t>–</w:t>
      </w:r>
      <w:r w:rsidRPr="00D92FDE">
        <w:rPr>
          <w:lang w:val="en-GB" w:eastAsia="zh-CN"/>
        </w:rPr>
        <w:tab/>
      </w:r>
      <w:r>
        <w:rPr>
          <w:lang w:eastAsia="zh-CN"/>
        </w:rPr>
        <w:t>双耳声道高于阈值的步数为</w:t>
      </w:r>
      <w:r w:rsidRPr="00D92FDE">
        <w:rPr>
          <w:rFonts w:hint="eastAsia"/>
          <w:lang w:val="en-GB" w:eastAsia="zh-CN"/>
        </w:rPr>
        <w:t>：</w:t>
      </w:r>
    </w:p>
    <w:p w14:paraId="0BC2D746"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sidRPr="004D2D2B">
        <w:rPr>
          <w:i/>
          <w:iCs/>
          <w:lang w:val="en-GB"/>
        </w:rPr>
        <w:t>q</w:t>
      </w:r>
      <w:r w:rsidRPr="004D2D2B">
        <w:rPr>
          <w:i/>
          <w:iCs/>
          <w:position w:val="-4"/>
          <w:sz w:val="20"/>
          <w:lang w:val="en-GB"/>
        </w:rPr>
        <w:t>bin</w:t>
      </w:r>
      <w:r w:rsidRPr="004D2D2B">
        <w:rPr>
          <w:rFonts w:ascii="Tms Rmn" w:hAnsi="Tms Rmn"/>
          <w:position w:val="-4"/>
          <w:sz w:val="8"/>
          <w:lang w:val="en-GB"/>
        </w:rPr>
        <w:t> </w:t>
      </w:r>
      <w:r w:rsidRPr="004D2D2B">
        <w:rPr>
          <w:lang w:val="en-GB"/>
        </w:rPr>
        <w:t>[</w:t>
      </w:r>
      <w:r w:rsidRPr="004D2D2B">
        <w:rPr>
          <w:rFonts w:ascii="Tms Rmn" w:hAnsi="Tms Rmn"/>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w:t>
      </w:r>
      <w:r w:rsidRPr="00A318F4">
        <w:rPr>
          <w:rFonts w:ascii="Symbol" w:hAnsi="Symbol"/>
        </w:rPr>
        <w:t></w:t>
      </w:r>
      <w:r w:rsidRPr="004D2D2B">
        <w:rPr>
          <w:lang w:val="en-GB"/>
        </w:rPr>
        <w:t> max(</w:t>
      </w:r>
      <w:r w:rsidRPr="004D2D2B">
        <w:rPr>
          <w:i/>
          <w:iCs/>
          <w:lang w:val="en-GB"/>
        </w:rPr>
        <w:t>q</w:t>
      </w:r>
      <w:r w:rsidRPr="004D2D2B">
        <w:rPr>
          <w:i/>
          <w:iCs/>
          <w:position w:val="-4"/>
          <w:sz w:val="20"/>
          <w:lang w:val="en-GB"/>
        </w:rPr>
        <w:t>left</w:t>
      </w:r>
      <w:r w:rsidRPr="004D2D2B">
        <w:rPr>
          <w:rFonts w:ascii="Tms Rmn" w:hAnsi="Tms Rmn"/>
          <w:position w:val="-4"/>
          <w:sz w:val="8"/>
          <w:lang w:val="en-GB"/>
        </w:rPr>
        <w:t> </w:t>
      </w:r>
      <w:r w:rsidRPr="004D2D2B">
        <w:rPr>
          <w:lang w:val="en-GB"/>
        </w:rPr>
        <w:t>[</w:t>
      </w:r>
      <w:r w:rsidRPr="004D2D2B">
        <w:rPr>
          <w:rFonts w:ascii="Tms Rmn" w:hAnsi="Tms Rmn"/>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 </w:t>
      </w:r>
      <w:r w:rsidRPr="004D2D2B">
        <w:rPr>
          <w:i/>
          <w:iCs/>
          <w:lang w:val="en-GB"/>
        </w:rPr>
        <w:t>q</w:t>
      </w:r>
      <w:r w:rsidRPr="004D2D2B">
        <w:rPr>
          <w:i/>
          <w:iCs/>
          <w:position w:val="-4"/>
          <w:sz w:val="20"/>
          <w:lang w:val="en-GB"/>
        </w:rPr>
        <w:t>right</w:t>
      </w:r>
      <w:r w:rsidRPr="004D2D2B">
        <w:rPr>
          <w:rFonts w:ascii="Tms Rmn" w:hAnsi="Tms Rmn"/>
          <w:position w:val="-4"/>
          <w:sz w:val="8"/>
          <w:lang w:val="en-GB"/>
        </w:rPr>
        <w:t> </w:t>
      </w:r>
      <w:r w:rsidRPr="004D2D2B">
        <w:rPr>
          <w:lang w:val="en-GB"/>
        </w:rPr>
        <w:t>[</w:t>
      </w:r>
      <w:r w:rsidRPr="004D2D2B">
        <w:rPr>
          <w:rFonts w:ascii="Tms Rmn" w:hAnsi="Tms Rmn"/>
          <w:i/>
          <w:iCs/>
          <w:sz w:val="8"/>
          <w:lang w:val="en-GB"/>
        </w:rPr>
        <w:t> </w:t>
      </w:r>
      <w:r w:rsidRPr="004D2D2B">
        <w:rPr>
          <w:i/>
          <w:iCs/>
          <w:lang w:val="en-GB"/>
        </w:rPr>
        <w:t>k,</w:t>
      </w:r>
      <w:r w:rsidRPr="004D2D2B">
        <w:rPr>
          <w:rFonts w:ascii="Tms Rmn" w:hAnsi="Tms Rmn"/>
          <w:i/>
          <w:iCs/>
          <w:sz w:val="12"/>
          <w:lang w:val="en-GB"/>
        </w:rPr>
        <w:t> </w:t>
      </w:r>
      <w:r w:rsidRPr="004D2D2B">
        <w:rPr>
          <w:i/>
          <w:iCs/>
          <w:lang w:val="en-GB"/>
        </w:rPr>
        <w:t>n</w:t>
      </w:r>
      <w:r w:rsidRPr="004D2D2B">
        <w:rPr>
          <w:lang w:val="en-GB"/>
        </w:rPr>
        <w:t>])</w:t>
      </w:r>
      <w:r>
        <w:rPr>
          <w:szCs w:val="24"/>
          <w:lang w:val="en-GB"/>
        </w:rPr>
        <w:tab/>
      </w:r>
      <w:r>
        <w:rPr>
          <w:rFonts w:hint="eastAsia"/>
          <w:szCs w:val="24"/>
          <w:lang w:val="en-GB" w:eastAsia="zh-CN"/>
        </w:rPr>
        <w:t>（</w:t>
      </w:r>
      <w:r>
        <w:rPr>
          <w:szCs w:val="24"/>
          <w:lang w:val="en-GB"/>
        </w:rPr>
        <w:t>80</w:t>
      </w:r>
      <w:r>
        <w:rPr>
          <w:rFonts w:hint="eastAsia"/>
          <w:szCs w:val="24"/>
          <w:lang w:val="en-GB" w:eastAsia="zh-CN"/>
        </w:rPr>
        <w:t>）</w:t>
      </w:r>
    </w:p>
    <w:p w14:paraId="4CC9568B" w14:textId="77777777" w:rsidR="00D92FDE" w:rsidRDefault="00D92FDE" w:rsidP="00D92FDE">
      <w:pPr>
        <w:ind w:firstLineChars="200" w:firstLine="480"/>
        <w:rPr>
          <w:szCs w:val="24"/>
          <w:lang w:val="en-GB" w:eastAsia="zh-CN"/>
        </w:rPr>
      </w:pPr>
      <w:r>
        <w:rPr>
          <w:szCs w:val="24"/>
          <w:lang w:val="en-GB" w:eastAsia="zh-CN"/>
        </w:rPr>
        <w:t>检测到帧</w:t>
      </w:r>
      <w:r>
        <w:rPr>
          <w:i/>
          <w:iCs/>
          <w:szCs w:val="24"/>
          <w:lang w:val="en-GB" w:eastAsia="zh-CN"/>
        </w:rPr>
        <w:t>n</w:t>
      </w:r>
      <w:r>
        <w:rPr>
          <w:szCs w:val="24"/>
          <w:lang w:val="en-GB" w:eastAsia="zh-CN"/>
        </w:rPr>
        <w:t>的</w:t>
      </w:r>
      <w:r>
        <w:rPr>
          <w:rFonts w:hint="eastAsia"/>
          <w:szCs w:val="24"/>
          <w:lang w:val="en-US" w:eastAsia="zh-CN"/>
        </w:rPr>
        <w:t>通</w:t>
      </w:r>
      <w:r>
        <w:rPr>
          <w:szCs w:val="24"/>
          <w:lang w:val="en-GB" w:eastAsia="zh-CN"/>
        </w:rPr>
        <w:t>道</w:t>
      </w:r>
      <w:r>
        <w:rPr>
          <w:i/>
          <w:iCs/>
          <w:szCs w:val="24"/>
          <w:lang w:val="en-GB" w:eastAsia="zh-CN"/>
        </w:rPr>
        <w:t>c</w:t>
      </w:r>
      <w:r>
        <w:rPr>
          <w:szCs w:val="24"/>
          <w:lang w:val="en-GB" w:eastAsia="zh-CN"/>
        </w:rPr>
        <w:t>的总概率</w:t>
      </w:r>
      <w:r>
        <w:rPr>
          <w:rFonts w:hint="eastAsia"/>
          <w:szCs w:val="24"/>
          <w:lang w:val="en-US" w:eastAsia="zh-CN"/>
        </w:rPr>
        <w:t>为</w:t>
      </w:r>
      <w:r>
        <w:rPr>
          <w:rFonts w:hint="eastAsia"/>
          <w:szCs w:val="24"/>
          <w:lang w:val="en-GB" w:eastAsia="zh-CN"/>
        </w:rPr>
        <w:t>：</w:t>
      </w:r>
    </w:p>
    <w:p w14:paraId="630A0296"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sidRPr="00A318F4">
        <w:rPr>
          <w:noProof/>
          <w:position w:val="-36"/>
          <w:sz w:val="20"/>
        </w:rPr>
        <w:object w:dxaOrig="2840" w:dyaOrig="639" w14:anchorId="049C90EA">
          <v:shape id="_x0000_i1067" type="#_x0000_t75" alt="" style="width:138.8pt;height:31.1pt;mso-width-percent:0;mso-height-percent:0;mso-width-percent:0;mso-height-percent:0" o:ole="">
            <v:imagedata r:id="rId110" o:title=""/>
          </v:shape>
          <o:OLEObject Type="Embed" ProgID="Equation.3" ShapeID="_x0000_i1067" DrawAspect="Content" ObjectID="_1771743943" r:id="rId111"/>
        </w:object>
      </w:r>
      <w:r>
        <w:rPr>
          <w:szCs w:val="24"/>
          <w:lang w:val="en-GB" w:eastAsia="zh-CN"/>
        </w:rPr>
        <w:tab/>
      </w:r>
      <w:r>
        <w:rPr>
          <w:rFonts w:hint="eastAsia"/>
          <w:szCs w:val="24"/>
          <w:lang w:val="en-GB" w:eastAsia="zh-CN"/>
        </w:rPr>
        <w:t>（</w:t>
      </w:r>
      <w:r>
        <w:rPr>
          <w:szCs w:val="24"/>
          <w:lang w:val="en-GB" w:eastAsia="zh-CN"/>
        </w:rPr>
        <w:t>81</w:t>
      </w:r>
      <w:r>
        <w:rPr>
          <w:rFonts w:hint="eastAsia"/>
          <w:szCs w:val="24"/>
          <w:lang w:val="en-GB" w:eastAsia="zh-CN"/>
        </w:rPr>
        <w:t>）</w:t>
      </w:r>
    </w:p>
    <w:p w14:paraId="12122A82" w14:textId="77777777" w:rsidR="00D92FDE" w:rsidRDefault="00D92FDE" w:rsidP="00D92FDE">
      <w:pPr>
        <w:ind w:firstLineChars="200" w:firstLine="480"/>
        <w:rPr>
          <w:szCs w:val="24"/>
          <w:lang w:val="en-GB" w:eastAsia="zh-CN"/>
        </w:rPr>
      </w:pPr>
      <w:r>
        <w:rPr>
          <w:szCs w:val="24"/>
          <w:lang w:val="en-GB" w:eastAsia="zh-CN"/>
        </w:rPr>
        <w:t>其中</w:t>
      </w:r>
      <w:r>
        <w:rPr>
          <w:i/>
          <w:iCs/>
          <w:szCs w:val="24"/>
          <w:lang w:val="en-GB" w:eastAsia="zh-CN"/>
        </w:rPr>
        <w:t>c</w:t>
      </w:r>
      <w:r>
        <w:rPr>
          <w:szCs w:val="24"/>
          <w:lang w:val="en-GB" w:eastAsia="zh-CN"/>
        </w:rPr>
        <w:t>可以是左、右或二进制。帧</w:t>
      </w:r>
      <w:r>
        <w:rPr>
          <w:i/>
          <w:iCs/>
          <w:szCs w:val="24"/>
          <w:lang w:val="en-GB" w:eastAsia="zh-CN"/>
        </w:rPr>
        <w:t>n</w:t>
      </w:r>
      <w:r>
        <w:rPr>
          <w:szCs w:val="24"/>
          <w:lang w:val="en-GB" w:eastAsia="zh-CN"/>
        </w:rPr>
        <w:t>的通道</w:t>
      </w:r>
      <w:r>
        <w:rPr>
          <w:i/>
          <w:iCs/>
          <w:szCs w:val="24"/>
          <w:lang w:val="en-GB" w:eastAsia="zh-CN"/>
        </w:rPr>
        <w:t>c</w:t>
      </w:r>
      <w:r>
        <w:rPr>
          <w:szCs w:val="24"/>
          <w:lang w:val="en-GB" w:eastAsia="zh-CN"/>
        </w:rPr>
        <w:t>高于阈值的总步数为</w:t>
      </w:r>
      <w:r>
        <w:rPr>
          <w:rFonts w:hint="eastAsia"/>
          <w:szCs w:val="24"/>
          <w:lang w:val="en-GB" w:eastAsia="zh-CN"/>
        </w:rPr>
        <w:t>：</w:t>
      </w:r>
    </w:p>
    <w:p w14:paraId="5DF573EC" w14:textId="77777777" w:rsidR="00D92FDE" w:rsidRDefault="00D92FDE" w:rsidP="00D92FDE">
      <w:pPr>
        <w:pStyle w:val="Equation"/>
        <w:rPr>
          <w:lang w:val="en-GB" w:eastAsia="zh-CN"/>
        </w:rPr>
      </w:pPr>
      <w:r>
        <w:rPr>
          <w:szCs w:val="24"/>
          <w:lang w:val="en-GB" w:eastAsia="zh-CN"/>
        </w:rPr>
        <w:tab/>
      </w:r>
      <w:r>
        <w:rPr>
          <w:szCs w:val="24"/>
          <w:lang w:val="en-GB" w:eastAsia="zh-CN"/>
        </w:rPr>
        <w:tab/>
      </w:r>
      <w:r w:rsidRPr="00A318F4">
        <w:rPr>
          <w:noProof/>
          <w:position w:val="-36"/>
          <w:sz w:val="20"/>
        </w:rPr>
        <w:object w:dxaOrig="2100" w:dyaOrig="639" w14:anchorId="0570050E">
          <v:shape id="_x0000_i1068" type="#_x0000_t75" alt="" style="width:106.55pt;height:31.1pt;mso-width-percent:0;mso-height-percent:0;mso-width-percent:0;mso-height-percent:0" o:ole="">
            <v:imagedata r:id="rId112" o:title=""/>
          </v:shape>
          <o:OLEObject Type="Embed" ProgID="Equation.3" ShapeID="_x0000_i1068" DrawAspect="Content" ObjectID="_1771743944" r:id="rId113"/>
        </w:object>
      </w:r>
      <w:r>
        <w:rPr>
          <w:szCs w:val="24"/>
          <w:lang w:val="en-GB" w:eastAsia="zh-CN"/>
        </w:rPr>
        <w:tab/>
      </w:r>
      <w:r>
        <w:rPr>
          <w:rFonts w:hint="eastAsia"/>
          <w:szCs w:val="24"/>
          <w:lang w:val="en-GB" w:eastAsia="zh-CN"/>
        </w:rPr>
        <w:t>（</w:t>
      </w:r>
      <w:r>
        <w:rPr>
          <w:szCs w:val="24"/>
          <w:lang w:val="en-GB" w:eastAsia="zh-CN"/>
        </w:rPr>
        <w:t>82</w:t>
      </w:r>
      <w:r>
        <w:rPr>
          <w:rFonts w:hint="eastAsia"/>
          <w:szCs w:val="24"/>
          <w:lang w:val="en-GB" w:eastAsia="zh-CN"/>
        </w:rPr>
        <w:t>）</w:t>
      </w:r>
    </w:p>
    <w:p w14:paraId="2C6D1581" w14:textId="77777777" w:rsidR="00D92FDE" w:rsidRDefault="00D92FDE" w:rsidP="00D92FDE">
      <w:pPr>
        <w:pStyle w:val="Heading3"/>
        <w:rPr>
          <w:lang w:val="en-GB" w:eastAsia="zh-CN"/>
        </w:rPr>
      </w:pPr>
      <w:bookmarkStart w:id="540" w:name="_Toc425054156"/>
      <w:bookmarkStart w:id="541" w:name="_Toc415385262"/>
      <w:r>
        <w:rPr>
          <w:lang w:val="en-GB" w:eastAsia="zh-CN"/>
        </w:rPr>
        <w:lastRenderedPageBreak/>
        <w:t>4.7.1</w:t>
      </w:r>
      <w:r>
        <w:rPr>
          <w:lang w:val="en-GB" w:eastAsia="zh-CN"/>
        </w:rPr>
        <w:tab/>
      </w:r>
      <w:bookmarkEnd w:id="540"/>
      <w:bookmarkEnd w:id="541"/>
      <w:r>
        <w:rPr>
          <w:lang w:val="en-GB" w:eastAsia="zh-CN"/>
        </w:rPr>
        <w:t>最大</w:t>
      </w:r>
      <w:r>
        <w:rPr>
          <w:rFonts w:hint="eastAsia"/>
          <w:lang w:val="en-GB" w:eastAsia="zh-CN"/>
        </w:rPr>
        <w:t>滤波检测</w:t>
      </w:r>
      <w:r>
        <w:rPr>
          <w:lang w:val="en-GB" w:eastAsia="zh-CN"/>
        </w:rPr>
        <w:t>概率（</w:t>
      </w:r>
      <w:r>
        <w:rPr>
          <w:lang w:val="en-GB" w:eastAsia="zh-CN"/>
        </w:rPr>
        <w:t>MFPD</w:t>
      </w:r>
      <w:r>
        <w:rPr>
          <w:position w:val="-4"/>
          <w:sz w:val="20"/>
          <w:lang w:val="en-GB" w:eastAsia="zh-CN"/>
        </w:rPr>
        <w:t>B</w:t>
      </w:r>
      <w:r>
        <w:rPr>
          <w:lang w:val="en-GB" w:eastAsia="zh-CN"/>
        </w:rPr>
        <w:t>）</w:t>
      </w:r>
    </w:p>
    <w:p w14:paraId="6FDEB77F" w14:textId="77777777" w:rsidR="00D92FDE" w:rsidRDefault="00D92FDE" w:rsidP="00D92FDE">
      <w:pPr>
        <w:ind w:firstLineChars="200" w:firstLine="480"/>
        <w:rPr>
          <w:szCs w:val="24"/>
          <w:lang w:val="en-GB" w:eastAsia="zh-CN"/>
        </w:rPr>
      </w:pPr>
      <w:r>
        <w:rPr>
          <w:szCs w:val="24"/>
          <w:lang w:val="en-GB" w:eastAsia="zh-CN"/>
        </w:rPr>
        <w:t>计算每个</w:t>
      </w:r>
      <w:r>
        <w:rPr>
          <w:rFonts w:hint="eastAsia"/>
          <w:szCs w:val="24"/>
          <w:lang w:val="en-GB" w:eastAsia="zh-CN"/>
        </w:rPr>
        <w:t>通道</w:t>
      </w:r>
      <w:r>
        <w:rPr>
          <w:i/>
          <w:iCs/>
          <w:szCs w:val="24"/>
          <w:lang w:val="en-GB" w:eastAsia="zh-CN"/>
        </w:rPr>
        <w:t>c</w:t>
      </w:r>
      <w:r>
        <w:rPr>
          <w:szCs w:val="24"/>
          <w:lang w:val="en-GB" w:eastAsia="zh-CN"/>
        </w:rPr>
        <w:t>的检测概率的平滑版本</w:t>
      </w:r>
      <w:r>
        <w:rPr>
          <w:rFonts w:hint="eastAsia"/>
          <w:szCs w:val="24"/>
          <w:lang w:val="en-GB" w:eastAsia="zh-CN"/>
        </w:rPr>
        <w:t>：</w:t>
      </w:r>
    </w:p>
    <w:p w14:paraId="4E3287D6"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sidRPr="00A318F4">
        <w:rPr>
          <w:noProof/>
          <w:position w:val="-12"/>
          <w:sz w:val="20"/>
        </w:rPr>
        <w:object w:dxaOrig="3620" w:dyaOrig="400" w14:anchorId="357E90DC">
          <v:shape id="_x0000_i1069" type="#_x0000_t75" alt="" style="width:178.55pt;height:18.45pt;mso-width-percent:0;mso-height-percent:0;mso-width-percent:0;mso-height-percent:0" o:ole="">
            <v:imagedata r:id="rId114" o:title=""/>
          </v:shape>
          <o:OLEObject Type="Embed" ProgID="Equation.3" ShapeID="_x0000_i1069" DrawAspect="Content" ObjectID="_1771743945" r:id="rId115"/>
        </w:object>
      </w:r>
      <w:r>
        <w:rPr>
          <w:szCs w:val="24"/>
          <w:lang w:val="en-GB" w:eastAsia="zh-CN"/>
        </w:rPr>
        <w:tab/>
      </w:r>
      <w:r>
        <w:rPr>
          <w:rFonts w:hint="eastAsia"/>
          <w:szCs w:val="24"/>
          <w:lang w:val="en-GB" w:eastAsia="zh-CN"/>
        </w:rPr>
        <w:t>（</w:t>
      </w:r>
      <w:r>
        <w:rPr>
          <w:szCs w:val="24"/>
          <w:lang w:val="en-GB" w:eastAsia="zh-CN"/>
        </w:rPr>
        <w:t>83</w:t>
      </w:r>
      <w:r>
        <w:rPr>
          <w:rFonts w:hint="eastAsia"/>
          <w:szCs w:val="24"/>
          <w:lang w:val="en-GB" w:eastAsia="zh-CN"/>
        </w:rPr>
        <w:t>）</w:t>
      </w:r>
    </w:p>
    <w:p w14:paraId="0391EA99" w14:textId="77777777" w:rsidR="00D92FDE" w:rsidRDefault="00D92FDE" w:rsidP="00D92FDE">
      <w:pPr>
        <w:ind w:firstLineChars="200" w:firstLine="480"/>
        <w:rPr>
          <w:szCs w:val="24"/>
          <w:lang w:val="en-GB" w:eastAsia="zh-CN"/>
        </w:rPr>
      </w:pPr>
      <w:r>
        <w:rPr>
          <w:szCs w:val="24"/>
          <w:lang w:val="en-GB" w:eastAsia="zh-CN"/>
        </w:rPr>
        <w:t>其中</w:t>
      </w:r>
      <w:r>
        <w:rPr>
          <w:i/>
          <w:iCs/>
          <w:lang w:val="en-GB" w:eastAsia="zh-CN"/>
        </w:rPr>
        <w:t>P</w:t>
      </w:r>
      <w:r>
        <w:rPr>
          <w:i/>
          <w:iCs/>
          <w:position w:val="-4"/>
          <w:sz w:val="20"/>
          <w:lang w:val="en-GB" w:eastAsia="zh-CN"/>
        </w:rPr>
        <w:t>c</w:t>
      </w:r>
      <w:r>
        <w:rPr>
          <w:lang w:val="en-GB" w:eastAsia="zh-CN"/>
        </w:rPr>
        <w:t>[</w:t>
      </w:r>
      <w:r>
        <w:rPr>
          <w:i/>
          <w:iCs/>
          <w:lang w:val="en-GB" w:eastAsia="zh-CN"/>
        </w:rPr>
        <w:t>–1</w:t>
      </w:r>
      <w:r>
        <w:rPr>
          <w:lang w:val="en-GB" w:eastAsia="zh-CN"/>
        </w:rPr>
        <w:t>] </w:t>
      </w:r>
      <w:r>
        <w:rPr>
          <w:rFonts w:ascii="Symbol" w:hAnsi="Symbol"/>
          <w:lang w:eastAsia="zh-CN"/>
        </w:rPr>
        <w:t></w:t>
      </w:r>
      <w:r>
        <w:rPr>
          <w:i/>
          <w:iCs/>
          <w:lang w:val="en-GB" w:eastAsia="zh-CN"/>
        </w:rPr>
        <w:t> 0</w:t>
      </w:r>
      <w:r>
        <w:rPr>
          <w:szCs w:val="24"/>
          <w:lang w:val="en-GB" w:eastAsia="zh-CN"/>
        </w:rPr>
        <w:t>。常数</w:t>
      </w:r>
      <w:r>
        <w:rPr>
          <w:i/>
          <w:lang w:val="en-GB" w:eastAsia="zh-CN"/>
        </w:rPr>
        <w:t>c</w:t>
      </w:r>
      <w:r>
        <w:rPr>
          <w:position w:val="-4"/>
          <w:sz w:val="20"/>
          <w:lang w:val="en-GB" w:eastAsia="zh-CN"/>
        </w:rPr>
        <w:t>0</w:t>
      </w:r>
      <w:r>
        <w:rPr>
          <w:szCs w:val="24"/>
          <w:lang w:val="en-GB" w:eastAsia="zh-CN"/>
        </w:rPr>
        <w:t>取决于</w:t>
      </w:r>
      <w:r w:rsidRPr="00377C35">
        <w:rPr>
          <w:rFonts w:ascii="STKaiti" w:eastAsia="STKaiti" w:hAnsi="STKaiti"/>
          <w:szCs w:val="24"/>
          <w:lang w:val="en-GB" w:eastAsia="zh-CN"/>
        </w:rPr>
        <w:t>步长</w:t>
      </w:r>
      <w:r>
        <w:rPr>
          <w:rFonts w:ascii="STKaiti" w:eastAsia="STKaiti" w:hAnsi="STKaiti" w:hint="eastAsia"/>
          <w:szCs w:val="24"/>
          <w:lang w:val="en-GB" w:eastAsia="zh-CN"/>
        </w:rPr>
        <w:t>（</w:t>
      </w:r>
      <w:r>
        <w:rPr>
          <w:i/>
          <w:lang w:val="en-GB" w:eastAsia="zh-CN"/>
        </w:rPr>
        <w:t>StepSize</w:t>
      </w:r>
      <w:r>
        <w:rPr>
          <w:rFonts w:ascii="STKaiti" w:eastAsia="STKaiti" w:hAnsi="STKaiti" w:hint="eastAsia"/>
          <w:szCs w:val="24"/>
          <w:lang w:val="en-GB" w:eastAsia="zh-CN"/>
        </w:rPr>
        <w:t>）</w:t>
      </w:r>
      <w:r>
        <w:rPr>
          <w:rFonts w:hint="eastAsia"/>
          <w:szCs w:val="24"/>
          <w:lang w:val="en-GB" w:eastAsia="zh-CN"/>
        </w:rPr>
        <w:t>：</w:t>
      </w:r>
    </w:p>
    <w:p w14:paraId="0FE1987F"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Pr>
          <w:i/>
          <w:iCs/>
          <w:lang w:val="en-GB" w:eastAsia="zh-CN"/>
        </w:rPr>
        <w:t>c</w:t>
      </w:r>
      <w:r>
        <w:rPr>
          <w:position w:val="-4"/>
          <w:sz w:val="20"/>
          <w:lang w:val="en-GB" w:eastAsia="zh-CN"/>
        </w:rPr>
        <w:t>0</w:t>
      </w:r>
      <w:r>
        <w:rPr>
          <w:lang w:val="en-GB" w:eastAsia="zh-CN"/>
        </w:rPr>
        <w:t> </w:t>
      </w:r>
      <w:r>
        <w:rPr>
          <w:rFonts w:ascii="Symbol" w:hAnsi="Symbol"/>
          <w:lang w:eastAsia="zh-CN"/>
        </w:rPr>
        <w:t></w:t>
      </w:r>
      <w:r>
        <w:rPr>
          <w:lang w:val="en-GB" w:eastAsia="zh-CN"/>
        </w:rPr>
        <w:t> 0.9</w:t>
      </w:r>
      <w:r>
        <w:rPr>
          <w:i/>
          <w:iCs/>
          <w:position w:val="6"/>
          <w:sz w:val="20"/>
          <w:lang w:val="en-GB" w:eastAsia="zh-CN"/>
        </w:rPr>
        <w:t>StepSize</w:t>
      </w:r>
      <w:r>
        <w:rPr>
          <w:position w:val="6"/>
          <w:sz w:val="20"/>
          <w:lang w:val="en-GB" w:eastAsia="zh-CN"/>
        </w:rPr>
        <w:t>/1</w:t>
      </w:r>
      <w:r>
        <w:rPr>
          <w:rFonts w:ascii="Tms Rmn" w:hAnsi="Tms Rmn"/>
          <w:position w:val="6"/>
          <w:sz w:val="12"/>
          <w:lang w:val="en-GB" w:eastAsia="zh-CN"/>
        </w:rPr>
        <w:t> </w:t>
      </w:r>
      <w:r>
        <w:rPr>
          <w:position w:val="6"/>
          <w:sz w:val="20"/>
          <w:lang w:val="en-GB" w:eastAsia="zh-CN"/>
        </w:rPr>
        <w:t>024</w:t>
      </w:r>
      <w:r>
        <w:rPr>
          <w:szCs w:val="24"/>
          <w:lang w:val="en-GB" w:eastAsia="zh-CN"/>
        </w:rPr>
        <w:tab/>
      </w:r>
      <w:r>
        <w:rPr>
          <w:rFonts w:hint="eastAsia"/>
          <w:szCs w:val="24"/>
          <w:lang w:val="en-GB" w:eastAsia="zh-CN"/>
        </w:rPr>
        <w:t>（</w:t>
      </w:r>
      <w:r>
        <w:rPr>
          <w:szCs w:val="24"/>
          <w:lang w:val="en-GB" w:eastAsia="zh-CN"/>
        </w:rPr>
        <w:t>84</w:t>
      </w:r>
      <w:r>
        <w:rPr>
          <w:rFonts w:hint="eastAsia"/>
          <w:szCs w:val="24"/>
          <w:lang w:val="en-GB" w:eastAsia="zh-CN"/>
        </w:rPr>
        <w:t>）</w:t>
      </w:r>
    </w:p>
    <w:p w14:paraId="5CA3FA5B" w14:textId="77777777" w:rsidR="00D92FDE" w:rsidRDefault="00D92FDE" w:rsidP="00D92FDE">
      <w:pPr>
        <w:ind w:firstLineChars="200" w:firstLine="480"/>
        <w:rPr>
          <w:szCs w:val="24"/>
          <w:lang w:val="en-GB" w:eastAsia="zh-CN"/>
        </w:rPr>
      </w:pPr>
      <w:r>
        <w:rPr>
          <w:i/>
          <w:iCs/>
          <w:lang w:val="en-GB" w:eastAsia="zh-CN"/>
        </w:rPr>
        <w:t>c</w:t>
      </w:r>
      <w:r>
        <w:rPr>
          <w:position w:val="-4"/>
          <w:sz w:val="20"/>
          <w:lang w:val="en-GB" w:eastAsia="zh-CN"/>
        </w:rPr>
        <w:t>0</w:t>
      </w:r>
      <w:r>
        <w:rPr>
          <w:iCs/>
          <w:szCs w:val="24"/>
          <w:lang w:val="en-GB" w:eastAsia="zh-CN"/>
        </w:rPr>
        <w:t>降低了对极短失真的敏感度。</w:t>
      </w:r>
    </w:p>
    <w:p w14:paraId="19C85412" w14:textId="77777777" w:rsidR="00D92FDE" w:rsidRDefault="00D92FDE" w:rsidP="00D92FDE">
      <w:pPr>
        <w:ind w:firstLineChars="200" w:firstLine="480"/>
        <w:rPr>
          <w:szCs w:val="24"/>
          <w:lang w:val="en-GB" w:eastAsia="zh-CN"/>
        </w:rPr>
      </w:pPr>
      <w:r>
        <w:rPr>
          <w:szCs w:val="24"/>
          <w:lang w:val="en-GB" w:eastAsia="zh-CN"/>
        </w:rPr>
        <w:t>最大</w:t>
      </w:r>
      <w:r>
        <w:rPr>
          <w:rFonts w:hint="eastAsia"/>
          <w:szCs w:val="24"/>
          <w:lang w:val="en-GB" w:eastAsia="zh-CN"/>
        </w:rPr>
        <w:t>滤波检测</w:t>
      </w:r>
      <w:r>
        <w:rPr>
          <w:szCs w:val="24"/>
          <w:lang w:val="en-GB" w:eastAsia="zh-CN"/>
        </w:rPr>
        <w:t>概率（缩写</w:t>
      </w:r>
      <w:r>
        <w:rPr>
          <w:rFonts w:hint="eastAsia"/>
          <w:szCs w:val="24"/>
          <w:lang w:val="en-GB" w:eastAsia="zh-CN"/>
        </w:rPr>
        <w:t>：</w:t>
      </w:r>
      <w:r>
        <w:rPr>
          <w:szCs w:val="24"/>
          <w:lang w:val="en-GB" w:eastAsia="zh-CN"/>
        </w:rPr>
        <w:t>MFPD</w:t>
      </w:r>
      <w:r>
        <w:rPr>
          <w:szCs w:val="24"/>
          <w:lang w:val="en-GB" w:eastAsia="zh-CN"/>
        </w:rPr>
        <w:t>）计算如下</w:t>
      </w:r>
      <w:r>
        <w:rPr>
          <w:rFonts w:hint="eastAsia"/>
          <w:szCs w:val="24"/>
          <w:lang w:val="en-GB" w:eastAsia="zh-CN"/>
        </w:rPr>
        <w:t>：</w:t>
      </w:r>
    </w:p>
    <w:p w14:paraId="354DF64E"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sidRPr="00A318F4">
        <w:rPr>
          <w:noProof/>
          <w:position w:val="-12"/>
          <w:sz w:val="20"/>
        </w:rPr>
        <w:object w:dxaOrig="3739" w:dyaOrig="400" w14:anchorId="538806EA">
          <v:shape id="_x0000_i1070" type="#_x0000_t75" alt="" style="width:186.05pt;height:18.45pt;mso-width-percent:0;mso-height-percent:0;mso-width-percent:0;mso-height-percent:0" o:ole="">
            <v:imagedata r:id="rId116" o:title=""/>
          </v:shape>
          <o:OLEObject Type="Embed" ProgID="Equation.3" ShapeID="_x0000_i1070" DrawAspect="Content" ObjectID="_1771743946" r:id="rId117"/>
        </w:object>
      </w:r>
      <w:r>
        <w:rPr>
          <w:szCs w:val="24"/>
          <w:lang w:val="en-GB" w:eastAsia="zh-CN"/>
        </w:rPr>
        <w:tab/>
      </w:r>
      <w:r>
        <w:rPr>
          <w:rFonts w:hint="eastAsia"/>
          <w:szCs w:val="24"/>
          <w:lang w:val="en-GB" w:eastAsia="zh-CN"/>
        </w:rPr>
        <w:t>（</w:t>
      </w:r>
      <w:r>
        <w:rPr>
          <w:szCs w:val="24"/>
          <w:lang w:val="en-GB" w:eastAsia="zh-CN"/>
        </w:rPr>
        <w:t>85</w:t>
      </w:r>
      <w:r>
        <w:rPr>
          <w:rFonts w:hint="eastAsia"/>
          <w:szCs w:val="24"/>
          <w:lang w:val="en-GB" w:eastAsia="zh-CN"/>
        </w:rPr>
        <w:t>）</w:t>
      </w:r>
    </w:p>
    <w:p w14:paraId="0AEED7EB" w14:textId="77777777" w:rsidR="00D92FDE" w:rsidRDefault="00D92FDE" w:rsidP="00D92FDE">
      <w:pPr>
        <w:ind w:firstLineChars="200" w:firstLine="480"/>
        <w:rPr>
          <w:szCs w:val="24"/>
          <w:lang w:val="en-GB" w:eastAsia="zh-CN"/>
        </w:rPr>
      </w:pPr>
      <w:r>
        <w:rPr>
          <w:szCs w:val="24"/>
          <w:lang w:val="en-GB" w:eastAsia="zh-CN"/>
        </w:rPr>
        <w:t>其中</w:t>
      </w:r>
      <w:r w:rsidRPr="004D2D2B">
        <w:rPr>
          <w:i/>
          <w:lang w:val="en-GB" w:eastAsia="zh-CN"/>
        </w:rPr>
        <w:t>PM</w:t>
      </w:r>
      <w:r w:rsidRPr="004D2D2B">
        <w:rPr>
          <w:i/>
          <w:iCs/>
          <w:position w:val="-4"/>
          <w:sz w:val="20"/>
          <w:lang w:val="en-GB" w:eastAsia="zh-CN"/>
        </w:rPr>
        <w:t>c</w:t>
      </w:r>
      <w:r w:rsidRPr="004D2D2B">
        <w:rPr>
          <w:iCs/>
          <w:lang w:val="en-GB" w:eastAsia="zh-CN"/>
        </w:rPr>
        <w:t>[</w:t>
      </w:r>
      <w:r w:rsidRPr="004D2D2B">
        <w:rPr>
          <w:i/>
          <w:lang w:val="en-GB" w:eastAsia="zh-CN"/>
        </w:rPr>
        <w:t>–1</w:t>
      </w:r>
      <w:r w:rsidRPr="004D2D2B">
        <w:rPr>
          <w:iCs/>
          <w:lang w:val="en-GB" w:eastAsia="zh-CN"/>
        </w:rPr>
        <w:t>]</w:t>
      </w:r>
      <w:r>
        <w:rPr>
          <w:szCs w:val="24"/>
          <w:lang w:val="en-GB" w:eastAsia="zh-CN"/>
        </w:rPr>
        <w:t>为</w:t>
      </w:r>
      <w:r>
        <w:rPr>
          <w:rFonts w:hint="eastAsia"/>
          <w:szCs w:val="24"/>
          <w:lang w:val="en-US" w:eastAsia="zh-CN"/>
        </w:rPr>
        <w:t>0</w:t>
      </w:r>
      <w:r>
        <w:rPr>
          <w:szCs w:val="24"/>
          <w:lang w:val="en-GB" w:eastAsia="zh-CN"/>
        </w:rPr>
        <w:t>。常数</w:t>
      </w:r>
      <w:r>
        <w:rPr>
          <w:i/>
          <w:lang w:val="en-GB" w:eastAsia="zh-CN"/>
        </w:rPr>
        <w:t>c</w:t>
      </w:r>
      <w:r>
        <w:rPr>
          <w:position w:val="-4"/>
          <w:sz w:val="16"/>
          <w:lang w:val="en-GB" w:eastAsia="zh-CN"/>
        </w:rPr>
        <w:t>1</w:t>
      </w:r>
      <w:r>
        <w:rPr>
          <w:szCs w:val="24"/>
          <w:lang w:val="en-GB" w:eastAsia="zh-CN"/>
        </w:rPr>
        <w:t>取决于</w:t>
      </w:r>
      <w:r w:rsidRPr="00377C35">
        <w:rPr>
          <w:rFonts w:ascii="STKaiti" w:eastAsia="STKaiti" w:hAnsi="STKaiti"/>
          <w:szCs w:val="24"/>
          <w:lang w:val="en-GB" w:eastAsia="zh-CN"/>
        </w:rPr>
        <w:t>步长</w:t>
      </w:r>
      <w:r>
        <w:rPr>
          <w:rFonts w:hint="eastAsia"/>
          <w:szCs w:val="24"/>
          <w:lang w:val="en-GB" w:eastAsia="zh-CN"/>
        </w:rPr>
        <w:t>：</w:t>
      </w:r>
    </w:p>
    <w:p w14:paraId="07DE1416"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Pr>
          <w:i/>
          <w:iCs/>
          <w:lang w:val="en-GB" w:eastAsia="zh-CN"/>
        </w:rPr>
        <w:t>c</w:t>
      </w:r>
      <w:r>
        <w:rPr>
          <w:position w:val="-4"/>
          <w:sz w:val="20"/>
          <w:lang w:val="en-GB" w:eastAsia="zh-CN"/>
        </w:rPr>
        <w:t>1</w:t>
      </w:r>
      <w:r>
        <w:rPr>
          <w:lang w:val="en-GB" w:eastAsia="zh-CN"/>
        </w:rPr>
        <w:t> </w:t>
      </w:r>
      <w:r>
        <w:rPr>
          <w:rFonts w:ascii="Symbol" w:hAnsi="Symbol"/>
          <w:lang w:eastAsia="zh-CN"/>
        </w:rPr>
        <w:t></w:t>
      </w:r>
      <w:r>
        <w:rPr>
          <w:lang w:val="en-GB" w:eastAsia="zh-CN"/>
        </w:rPr>
        <w:t> 0.99</w:t>
      </w:r>
      <w:r>
        <w:rPr>
          <w:i/>
          <w:iCs/>
          <w:position w:val="6"/>
          <w:sz w:val="20"/>
          <w:lang w:val="en-GB" w:eastAsia="zh-CN"/>
        </w:rPr>
        <w:t>StepSize</w:t>
      </w:r>
      <w:r>
        <w:rPr>
          <w:position w:val="6"/>
          <w:sz w:val="20"/>
          <w:lang w:val="en-GB" w:eastAsia="zh-CN"/>
        </w:rPr>
        <w:t>/1</w:t>
      </w:r>
      <w:r>
        <w:rPr>
          <w:rFonts w:ascii="Tms Rmn" w:hAnsi="Tms Rmn"/>
          <w:position w:val="6"/>
          <w:sz w:val="12"/>
          <w:lang w:val="en-GB" w:eastAsia="zh-CN"/>
        </w:rPr>
        <w:t> </w:t>
      </w:r>
      <w:r>
        <w:rPr>
          <w:position w:val="6"/>
          <w:sz w:val="20"/>
          <w:lang w:val="en-GB" w:eastAsia="zh-CN"/>
        </w:rPr>
        <w:t>024</w:t>
      </w:r>
      <w:r>
        <w:rPr>
          <w:szCs w:val="24"/>
          <w:lang w:val="en-GB" w:eastAsia="zh-CN"/>
        </w:rPr>
        <w:tab/>
      </w:r>
      <w:r>
        <w:rPr>
          <w:rFonts w:hint="eastAsia"/>
          <w:szCs w:val="24"/>
          <w:lang w:val="en-GB" w:eastAsia="zh-CN"/>
        </w:rPr>
        <w:t>（</w:t>
      </w:r>
      <w:r>
        <w:rPr>
          <w:szCs w:val="24"/>
          <w:lang w:val="en-GB" w:eastAsia="zh-CN"/>
        </w:rPr>
        <w:t>86</w:t>
      </w:r>
      <w:r>
        <w:rPr>
          <w:rFonts w:hint="eastAsia"/>
          <w:szCs w:val="24"/>
          <w:lang w:val="en-GB" w:eastAsia="zh-CN"/>
        </w:rPr>
        <w:t>）</w:t>
      </w:r>
    </w:p>
    <w:p w14:paraId="6DB54EEE" w14:textId="77777777" w:rsidR="00D92FDE" w:rsidRDefault="00D92FDE" w:rsidP="00D92FDE">
      <w:pPr>
        <w:ind w:firstLineChars="200" w:firstLine="480"/>
        <w:rPr>
          <w:szCs w:val="24"/>
          <w:lang w:val="en-GB" w:eastAsia="zh-CN"/>
        </w:rPr>
      </w:pPr>
      <w:r>
        <w:rPr>
          <w:i/>
          <w:lang w:val="en-GB" w:eastAsia="zh-CN"/>
        </w:rPr>
        <w:t>c</w:t>
      </w:r>
      <w:r>
        <w:rPr>
          <w:position w:val="-4"/>
          <w:sz w:val="20"/>
          <w:lang w:val="en-GB" w:eastAsia="zh-CN"/>
        </w:rPr>
        <w:t>1</w:t>
      </w:r>
      <w:r>
        <w:rPr>
          <w:iCs/>
          <w:szCs w:val="24"/>
          <w:lang w:val="en-GB" w:eastAsia="zh-CN"/>
        </w:rPr>
        <w:t>对由于遗忘而导致的音频节录开始处的失真不如节录结束处的失真严重的</w:t>
      </w:r>
      <w:r>
        <w:rPr>
          <w:rFonts w:hint="eastAsia"/>
          <w:iCs/>
          <w:szCs w:val="24"/>
          <w:lang w:val="en-US" w:eastAsia="zh-CN"/>
        </w:rPr>
        <w:t>效应</w:t>
      </w:r>
      <w:r>
        <w:rPr>
          <w:iCs/>
          <w:szCs w:val="24"/>
          <w:lang w:val="en-GB" w:eastAsia="zh-CN"/>
        </w:rPr>
        <w:t>进行建模。请注意，</w:t>
      </w:r>
      <w:r>
        <w:rPr>
          <w:rFonts w:hint="eastAsia"/>
          <w:iCs/>
          <w:szCs w:val="24"/>
          <w:lang w:val="en-US" w:eastAsia="zh-CN"/>
        </w:rPr>
        <w:t>此</w:t>
      </w:r>
      <w:r>
        <w:rPr>
          <w:iCs/>
          <w:szCs w:val="24"/>
          <w:lang w:val="en-GB" w:eastAsia="zh-CN"/>
        </w:rPr>
        <w:t>常数对于模拟听力测试很有用，</w:t>
      </w:r>
      <w:r>
        <w:rPr>
          <w:rFonts w:hint="eastAsia"/>
          <w:iCs/>
          <w:szCs w:val="24"/>
          <w:lang w:val="en-US" w:eastAsia="zh-CN"/>
        </w:rPr>
        <w:t>原因是</w:t>
      </w:r>
      <w:r>
        <w:rPr>
          <w:iCs/>
          <w:szCs w:val="24"/>
          <w:lang w:val="en-GB" w:eastAsia="zh-CN"/>
        </w:rPr>
        <w:t>在听力测试中，受试者不允许选择</w:t>
      </w:r>
      <w:r>
        <w:rPr>
          <w:rFonts w:hint="eastAsia"/>
          <w:iCs/>
          <w:szCs w:val="24"/>
          <w:lang w:val="en-GB" w:eastAsia="zh-CN"/>
        </w:rPr>
        <w:t>节录</w:t>
      </w:r>
      <w:r>
        <w:rPr>
          <w:iCs/>
          <w:szCs w:val="24"/>
          <w:lang w:val="en-GB" w:eastAsia="zh-CN"/>
        </w:rPr>
        <w:t>的较短部分。对于根据</w:t>
      </w:r>
      <w:r>
        <w:rPr>
          <w:iCs/>
          <w:szCs w:val="24"/>
          <w:lang w:val="en-GB" w:eastAsia="zh-CN"/>
        </w:rPr>
        <w:t>ITU-R BS.1116</w:t>
      </w:r>
      <w:r>
        <w:rPr>
          <w:iCs/>
          <w:szCs w:val="24"/>
          <w:lang w:val="en-GB" w:eastAsia="zh-CN"/>
        </w:rPr>
        <w:t>建议</w:t>
      </w:r>
      <w:r>
        <w:rPr>
          <w:rFonts w:hint="eastAsia"/>
          <w:iCs/>
          <w:szCs w:val="24"/>
          <w:lang w:val="en-US" w:eastAsia="zh-CN"/>
        </w:rPr>
        <w:t>书</w:t>
      </w:r>
      <w:r>
        <w:rPr>
          <w:iCs/>
          <w:szCs w:val="24"/>
          <w:lang w:val="en-GB" w:eastAsia="zh-CN"/>
        </w:rPr>
        <w:t>使用来自听力测试的数据</w:t>
      </w:r>
      <w:r>
        <w:rPr>
          <w:rFonts w:hint="eastAsia"/>
          <w:iCs/>
          <w:szCs w:val="24"/>
          <w:lang w:val="en-US" w:eastAsia="zh-CN"/>
        </w:rPr>
        <w:t>加以</w:t>
      </w:r>
      <w:r>
        <w:rPr>
          <w:iCs/>
          <w:szCs w:val="24"/>
          <w:lang w:val="en-GB" w:eastAsia="zh-CN"/>
        </w:rPr>
        <w:t>校准的本模型，</w:t>
      </w:r>
      <w:r>
        <w:rPr>
          <w:i/>
          <w:lang w:val="en-GB" w:eastAsia="zh-CN"/>
        </w:rPr>
        <w:t>c</w:t>
      </w:r>
      <w:r>
        <w:rPr>
          <w:position w:val="-4"/>
          <w:sz w:val="20"/>
          <w:lang w:val="en-GB" w:eastAsia="zh-CN"/>
        </w:rPr>
        <w:t>1</w:t>
      </w:r>
      <w:r>
        <w:rPr>
          <w:iCs/>
          <w:szCs w:val="24"/>
          <w:lang w:val="en-GB" w:eastAsia="zh-CN"/>
        </w:rPr>
        <w:t>应为</w:t>
      </w:r>
      <w:r>
        <w:rPr>
          <w:iCs/>
          <w:szCs w:val="24"/>
          <w:lang w:val="en-GB" w:eastAsia="zh-CN"/>
        </w:rPr>
        <w:t>1.0</w:t>
      </w:r>
      <w:r>
        <w:rPr>
          <w:iCs/>
          <w:szCs w:val="24"/>
          <w:lang w:val="en-GB" w:eastAsia="zh-CN"/>
        </w:rPr>
        <w:t>。</w:t>
      </w:r>
    </w:p>
    <w:p w14:paraId="5FA1F07A" w14:textId="77777777" w:rsidR="00D92FDE" w:rsidRDefault="00D92FDE" w:rsidP="00D92FDE">
      <w:pPr>
        <w:ind w:firstLineChars="200" w:firstLine="480"/>
        <w:rPr>
          <w:lang w:val="en-GB" w:eastAsia="zh-CN"/>
        </w:rPr>
      </w:pPr>
      <w:r>
        <w:rPr>
          <w:rFonts w:hint="eastAsia"/>
          <w:szCs w:val="24"/>
          <w:lang w:val="en-US" w:eastAsia="zh-CN"/>
        </w:rPr>
        <w:t>模型输出变量</w:t>
      </w:r>
      <w:r>
        <w:rPr>
          <w:i/>
          <w:iCs/>
          <w:szCs w:val="24"/>
          <w:lang w:val="en-GB" w:eastAsia="zh-CN"/>
        </w:rPr>
        <w:t>MFPD</w:t>
      </w:r>
      <w:r>
        <w:rPr>
          <w:szCs w:val="24"/>
          <w:lang w:val="en-GB" w:eastAsia="zh-CN"/>
        </w:rPr>
        <w:t>是最后一帧的</w:t>
      </w:r>
      <w:r>
        <w:rPr>
          <w:i/>
          <w:lang w:val="en-GB" w:eastAsia="zh-CN"/>
        </w:rPr>
        <w:t>PM</w:t>
      </w:r>
      <w:r>
        <w:rPr>
          <w:i/>
          <w:position w:val="-4"/>
          <w:sz w:val="20"/>
          <w:lang w:val="en-GB" w:eastAsia="zh-CN"/>
        </w:rPr>
        <w:t>bin</w:t>
      </w:r>
      <w:r>
        <w:rPr>
          <w:iCs/>
          <w:lang w:val="en-GB" w:eastAsia="zh-CN"/>
        </w:rPr>
        <w:t>[</w:t>
      </w:r>
      <w:r>
        <w:rPr>
          <w:i/>
          <w:lang w:val="en-GB" w:eastAsia="zh-CN"/>
        </w:rPr>
        <w:t>n</w:t>
      </w:r>
      <w:r>
        <w:rPr>
          <w:iCs/>
          <w:lang w:val="en-GB" w:eastAsia="zh-CN"/>
        </w:rPr>
        <w:t>]</w:t>
      </w:r>
      <w:r>
        <w:rPr>
          <w:szCs w:val="24"/>
          <w:lang w:val="en-GB" w:eastAsia="zh-CN"/>
        </w:rPr>
        <w:t>的值。</w:t>
      </w:r>
    </w:p>
    <w:p w14:paraId="62936770" w14:textId="77777777" w:rsidR="00D92FDE" w:rsidRDefault="00D92FDE" w:rsidP="00D92FDE">
      <w:pPr>
        <w:pStyle w:val="Heading3"/>
        <w:rPr>
          <w:szCs w:val="24"/>
          <w:lang w:val="en-GB" w:eastAsia="zh-CN"/>
        </w:rPr>
      </w:pPr>
      <w:r>
        <w:rPr>
          <w:lang w:val="en-GB" w:eastAsia="zh-CN"/>
        </w:rPr>
        <w:t>4.7.2</w:t>
      </w:r>
      <w:r>
        <w:rPr>
          <w:lang w:val="en-GB" w:eastAsia="zh-CN"/>
        </w:rPr>
        <w:tab/>
      </w:r>
      <w:bookmarkStart w:id="542" w:name="_Toc414873018"/>
      <w:bookmarkStart w:id="543" w:name="_Toc411998565"/>
      <w:bookmarkStart w:id="544" w:name="_Toc415385263"/>
      <w:bookmarkStart w:id="545" w:name="_Toc425054157"/>
      <w:r>
        <w:rPr>
          <w:szCs w:val="24"/>
          <w:lang w:val="en-GB" w:eastAsia="zh-CN"/>
        </w:rPr>
        <w:t>平均失真块</w:t>
      </w:r>
      <w:r>
        <w:rPr>
          <w:rStyle w:val="FootnoteReference"/>
          <w:lang w:val="en-GB" w:eastAsia="zh-CN"/>
        </w:rPr>
        <w:footnoteReference w:customMarkFollows="1" w:id="5"/>
        <w:t>5</w:t>
      </w:r>
      <w:r>
        <w:rPr>
          <w:szCs w:val="24"/>
          <w:lang w:val="en-GB" w:eastAsia="zh-CN"/>
        </w:rPr>
        <w:t>（</w:t>
      </w:r>
      <w:r>
        <w:rPr>
          <w:lang w:val="en-GB" w:eastAsia="zh-CN"/>
        </w:rPr>
        <w:t>ADB</w:t>
      </w:r>
      <w:r>
        <w:rPr>
          <w:position w:val="-4"/>
          <w:sz w:val="20"/>
          <w:lang w:val="en-GB" w:eastAsia="zh-CN"/>
        </w:rPr>
        <w:t>B</w:t>
      </w:r>
      <w:r>
        <w:rPr>
          <w:szCs w:val="24"/>
          <w:lang w:val="en-GB" w:eastAsia="zh-CN"/>
        </w:rPr>
        <w:t>）</w:t>
      </w:r>
    </w:p>
    <w:p w14:paraId="4BF41BD6" w14:textId="77777777" w:rsidR="00D92FDE" w:rsidRDefault="00D92FDE" w:rsidP="00D92FDE">
      <w:pPr>
        <w:ind w:firstLineChars="200" w:firstLine="480"/>
        <w:rPr>
          <w:szCs w:val="24"/>
          <w:lang w:val="en-GB" w:eastAsia="zh-CN"/>
        </w:rPr>
      </w:pPr>
      <w:r>
        <w:rPr>
          <w:szCs w:val="24"/>
          <w:lang w:val="en-GB" w:eastAsia="zh-CN"/>
        </w:rPr>
        <w:t>对双耳声道检测概率</w:t>
      </w:r>
      <w:r>
        <w:rPr>
          <w:i/>
          <w:lang w:val="en-GB" w:eastAsia="zh-CN"/>
        </w:rPr>
        <w:t>P</w:t>
      </w:r>
      <w:r>
        <w:rPr>
          <w:i/>
          <w:position w:val="-4"/>
          <w:sz w:val="20"/>
          <w:lang w:val="en-GB" w:eastAsia="zh-CN"/>
        </w:rPr>
        <w:t>bin</w:t>
      </w:r>
      <w:r>
        <w:rPr>
          <w:lang w:val="en-GB" w:eastAsia="zh-CN"/>
        </w:rPr>
        <w:t>[</w:t>
      </w:r>
      <w:r>
        <w:rPr>
          <w:i/>
          <w:lang w:val="en-GB" w:eastAsia="zh-CN"/>
        </w:rPr>
        <w:t>n</w:t>
      </w:r>
      <w:r>
        <w:rPr>
          <w:lang w:val="en-GB" w:eastAsia="zh-CN"/>
        </w:rPr>
        <w:t>]</w:t>
      </w:r>
      <w:r>
        <w:rPr>
          <w:szCs w:val="24"/>
          <w:lang w:val="en-GB" w:eastAsia="zh-CN"/>
        </w:rPr>
        <w:t>高于</w:t>
      </w:r>
      <w:r>
        <w:rPr>
          <w:szCs w:val="24"/>
          <w:lang w:val="en-GB" w:eastAsia="zh-CN"/>
        </w:rPr>
        <w:t>0.5</w:t>
      </w:r>
      <w:r>
        <w:rPr>
          <w:szCs w:val="24"/>
          <w:lang w:val="en-GB" w:eastAsia="zh-CN"/>
        </w:rPr>
        <w:t>的有效帧的数量进行计数（</w:t>
      </w:r>
      <w:r>
        <w:rPr>
          <w:i/>
          <w:lang w:val="en-GB" w:eastAsia="zh-CN"/>
        </w:rPr>
        <w:t>n</w:t>
      </w:r>
      <w:r>
        <w:rPr>
          <w:i/>
          <w:position w:val="-4"/>
          <w:sz w:val="20"/>
          <w:lang w:val="en-GB" w:eastAsia="zh-CN"/>
        </w:rPr>
        <w:t>distorted</w:t>
      </w:r>
      <w:r>
        <w:rPr>
          <w:szCs w:val="24"/>
          <w:lang w:val="en-GB" w:eastAsia="zh-CN"/>
        </w:rPr>
        <w:t>）。</w:t>
      </w:r>
    </w:p>
    <w:p w14:paraId="6EDCCD03" w14:textId="77777777" w:rsidR="00D92FDE" w:rsidRDefault="00D92FDE" w:rsidP="00D92FDE">
      <w:pPr>
        <w:ind w:firstLineChars="200" w:firstLine="480"/>
        <w:rPr>
          <w:szCs w:val="24"/>
          <w:lang w:val="en-GB" w:eastAsia="zh-CN"/>
        </w:rPr>
      </w:pPr>
      <w:r>
        <w:rPr>
          <w:szCs w:val="24"/>
          <w:lang w:val="en-GB" w:eastAsia="zh-CN"/>
        </w:rPr>
        <w:t>对于所有有效帧，计算双耳声道</w:t>
      </w:r>
      <w:r>
        <w:rPr>
          <w:i/>
          <w:lang w:val="en-GB" w:eastAsia="zh-CN"/>
        </w:rPr>
        <w:t>Q</w:t>
      </w:r>
      <w:r>
        <w:rPr>
          <w:i/>
          <w:position w:val="-4"/>
          <w:sz w:val="20"/>
          <w:lang w:val="en-GB" w:eastAsia="zh-CN"/>
        </w:rPr>
        <w:t>bin</w:t>
      </w:r>
      <w:r>
        <w:rPr>
          <w:lang w:val="en-GB" w:eastAsia="zh-CN"/>
        </w:rPr>
        <w:t>[</w:t>
      </w:r>
      <w:r>
        <w:rPr>
          <w:i/>
          <w:lang w:val="en-GB" w:eastAsia="zh-CN"/>
        </w:rPr>
        <w:t>n</w:t>
      </w:r>
      <w:r>
        <w:rPr>
          <w:lang w:val="en-GB" w:eastAsia="zh-CN"/>
        </w:rPr>
        <w:t>]</w:t>
      </w:r>
      <w:r>
        <w:rPr>
          <w:szCs w:val="24"/>
          <w:lang w:val="en-GB" w:eastAsia="zh-CN"/>
        </w:rPr>
        <w:t>阈值以上的总步长数</w:t>
      </w:r>
      <w:r>
        <w:rPr>
          <w:rFonts w:hint="eastAsia"/>
          <w:szCs w:val="24"/>
          <w:lang w:val="en-GB" w:eastAsia="zh-CN"/>
        </w:rPr>
        <w:t>：</w:t>
      </w:r>
    </w:p>
    <w:p w14:paraId="27B1D7FD" w14:textId="77777777" w:rsidR="00D92FDE" w:rsidRDefault="009572C2" w:rsidP="00D92FDE">
      <w:pPr>
        <w:ind w:firstLine="480"/>
        <w:jc w:val="center"/>
        <w:rPr>
          <w:szCs w:val="24"/>
        </w:rPr>
      </w:pPr>
      <m:oMathPara>
        <m:oMath>
          <m:sSub>
            <m:sSubPr>
              <m:ctrlPr>
                <w:rPr>
                  <w:rFonts w:ascii="Cambria Math" w:hAnsi="Cambria Math"/>
                  <w:i/>
                  <w:szCs w:val="24"/>
                </w:rPr>
              </m:ctrlPr>
            </m:sSubPr>
            <m:e>
              <m:r>
                <w:rPr>
                  <w:rFonts w:ascii="Cambria Math"/>
                  <w:szCs w:val="24"/>
                </w:rPr>
                <m:t>Q</m:t>
              </m:r>
            </m:e>
            <m:sub>
              <m:r>
                <w:rPr>
                  <w:rFonts w:ascii="Cambria Math"/>
                  <w:szCs w:val="24"/>
                </w:rPr>
                <m:t>sum</m:t>
              </m:r>
            </m:sub>
          </m:sSub>
          <m:r>
            <w:rPr>
              <w:rFonts w:ascii="Cambria Math"/>
              <w:szCs w:val="24"/>
            </w:rPr>
            <m:t> </m:t>
          </m:r>
          <m:r>
            <w:rPr>
              <w:rFonts w:ascii="Cambria Math"/>
              <w:szCs w:val="24"/>
            </w:rPr>
            <m:t>=</m:t>
          </m:r>
          <m:r>
            <w:rPr>
              <w:rFonts w:ascii="Cambria Math"/>
              <w:szCs w:val="24"/>
            </w:rPr>
            <m:t> </m:t>
          </m:r>
          <m:nary>
            <m:naryPr>
              <m:chr m:val="∑"/>
              <m:supHide m:val="1"/>
              <m:ctrlPr>
                <w:rPr>
                  <w:rFonts w:ascii="Cambria Math" w:hAnsi="Cambria Math"/>
                  <w:i/>
                  <w:szCs w:val="24"/>
                </w:rPr>
              </m:ctrlPr>
            </m:naryPr>
            <m:sub>
              <m:r>
                <w:rPr>
                  <w:rFonts w:ascii="Cambria Math" w:hAnsi="Cambria Math" w:cs="Cambria Math"/>
                  <w:szCs w:val="24"/>
                </w:rPr>
                <m:t>∀</m:t>
              </m:r>
              <m:r>
                <w:rPr>
                  <w:rFonts w:ascii="Cambria Math"/>
                  <w:szCs w:val="24"/>
                </w:rPr>
                <m:t>n</m:t>
              </m:r>
            </m:sub>
            <m:sup/>
            <m:e>
              <m:r>
                <w:rPr>
                  <w:rFonts w:ascii="Cambria Math"/>
                  <w:szCs w:val="24"/>
                </w:rPr>
                <m:t> </m:t>
              </m:r>
              <m:sSub>
                <m:sSubPr>
                  <m:ctrlPr>
                    <w:rPr>
                      <w:rFonts w:ascii="Cambria Math" w:hAnsi="Cambria Math"/>
                      <w:i/>
                      <w:szCs w:val="24"/>
                    </w:rPr>
                  </m:ctrlPr>
                </m:sSubPr>
                <m:e>
                  <m:r>
                    <w:rPr>
                      <w:rFonts w:ascii="Cambria Math"/>
                      <w:szCs w:val="24"/>
                    </w:rPr>
                    <m:t>Q</m:t>
                  </m:r>
                </m:e>
                <m:sub>
                  <m:r>
                    <w:rPr>
                      <w:rFonts w:ascii="Cambria Math"/>
                      <w:szCs w:val="24"/>
                    </w:rPr>
                    <m:t>bin</m:t>
                  </m:r>
                </m:sub>
              </m:sSub>
              <m:r>
                <w:rPr>
                  <w:rFonts w:ascii="Cambria Math"/>
                  <w:szCs w:val="24"/>
                </w:rPr>
                <m:t>[n]</m:t>
              </m:r>
            </m:e>
          </m:nary>
        </m:oMath>
      </m:oMathPara>
    </w:p>
    <w:p w14:paraId="6CB7CDF6" w14:textId="77777777" w:rsidR="00D92FDE" w:rsidRDefault="00D92FDE" w:rsidP="00D92FDE">
      <w:pPr>
        <w:ind w:firstLineChars="200" w:firstLine="480"/>
        <w:rPr>
          <w:szCs w:val="24"/>
          <w:lang w:val="en-GB" w:eastAsia="zh-CN"/>
        </w:rPr>
      </w:pPr>
      <w:r>
        <w:rPr>
          <w:szCs w:val="24"/>
          <w:lang w:val="en-GB" w:eastAsia="zh-CN"/>
        </w:rPr>
        <w:t>平均失真块</w:t>
      </w:r>
      <w:r>
        <w:rPr>
          <w:szCs w:val="24"/>
          <w:lang w:val="en-GB" w:eastAsia="zh-CN"/>
        </w:rPr>
        <w:t>ADB</w:t>
      </w:r>
      <w:r>
        <w:rPr>
          <w:szCs w:val="24"/>
          <w:lang w:val="en-GB" w:eastAsia="zh-CN"/>
        </w:rPr>
        <w:t>的失真计算如下</w:t>
      </w:r>
      <w:r>
        <w:rPr>
          <w:rFonts w:hint="eastAsia"/>
          <w:szCs w:val="24"/>
          <w:lang w:val="en-GB" w:eastAsia="zh-CN"/>
        </w:rPr>
        <w:t>：</w:t>
      </w:r>
    </w:p>
    <w:p w14:paraId="62655A64" w14:textId="77777777" w:rsidR="00D92FDE" w:rsidRPr="00D92FDE" w:rsidRDefault="00D92FDE" w:rsidP="00D92FDE">
      <w:pPr>
        <w:pStyle w:val="enumlev1"/>
        <w:rPr>
          <w:lang w:val="en-GB"/>
        </w:rPr>
      </w:pPr>
      <w:r w:rsidRPr="00D92FDE">
        <w:rPr>
          <w:lang w:val="en-GB"/>
        </w:rPr>
        <w:t>–</w:t>
      </w:r>
      <w:r w:rsidRPr="00D92FDE">
        <w:rPr>
          <w:lang w:val="en-GB"/>
        </w:rPr>
        <w:tab/>
      </w:r>
      <w:r>
        <w:t>如果</w:t>
      </w:r>
      <w:r w:rsidRPr="00D92FDE">
        <w:rPr>
          <w:i/>
          <w:iCs/>
          <w:lang w:val="en-GB"/>
        </w:rPr>
        <w:t>n</w:t>
      </w:r>
      <w:r w:rsidRPr="00D92FDE">
        <w:rPr>
          <w:i/>
          <w:iCs/>
          <w:position w:val="-4"/>
          <w:sz w:val="20"/>
          <w:lang w:val="en-GB"/>
        </w:rPr>
        <w:t>distorted</w:t>
      </w:r>
      <w:r>
        <w:t>为</w:t>
      </w:r>
      <w:r>
        <w:rPr>
          <w:rFonts w:hint="eastAsia"/>
          <w:lang w:val="en-US"/>
        </w:rPr>
        <w:t>0</w:t>
      </w:r>
      <w:r w:rsidRPr="00D92FDE">
        <w:rPr>
          <w:lang w:val="en-GB"/>
        </w:rPr>
        <w:tab/>
      </w:r>
      <w:r w:rsidRPr="00D92FDE">
        <w:rPr>
          <w:lang w:val="en-GB"/>
        </w:rPr>
        <w:tab/>
      </w:r>
      <w:r>
        <w:rPr>
          <w:rFonts w:hint="eastAsia"/>
          <w:lang w:val="en-US"/>
        </w:rPr>
        <w:t>则</w:t>
      </w:r>
      <w:r w:rsidRPr="00D92FDE">
        <w:rPr>
          <w:lang w:val="en-GB"/>
        </w:rPr>
        <w:tab/>
      </w:r>
      <w:r w:rsidRPr="00D92FDE">
        <w:rPr>
          <w:i/>
          <w:iCs/>
          <w:lang w:val="en-GB"/>
        </w:rPr>
        <w:t>ADB</w:t>
      </w:r>
      <w:r w:rsidRPr="00D92FDE">
        <w:rPr>
          <w:lang w:val="en-GB"/>
        </w:rPr>
        <w:t> </w:t>
      </w:r>
      <w:r>
        <w:rPr>
          <w:rFonts w:ascii="Symbol" w:hAnsi="Symbol"/>
        </w:rPr>
        <w:t></w:t>
      </w:r>
      <w:r w:rsidRPr="00D92FDE">
        <w:rPr>
          <w:lang w:val="en-GB"/>
        </w:rPr>
        <w:t> 0</w:t>
      </w:r>
      <w:r w:rsidRPr="00D92FDE">
        <w:rPr>
          <w:lang w:val="en-GB"/>
        </w:rPr>
        <w:t>（</w:t>
      </w:r>
      <w:r>
        <w:t>听不到失真</w:t>
      </w:r>
      <w:r w:rsidRPr="00D92FDE">
        <w:rPr>
          <w:lang w:val="en-GB"/>
        </w:rPr>
        <w:t>）；</w:t>
      </w:r>
    </w:p>
    <w:p w14:paraId="65498A43" w14:textId="77777777" w:rsidR="00D92FDE" w:rsidRPr="00D92FDE" w:rsidRDefault="00D92FDE" w:rsidP="00D92FDE">
      <w:pPr>
        <w:pStyle w:val="enumlev1"/>
        <w:rPr>
          <w:szCs w:val="24"/>
          <w:lang w:val="en-GB"/>
        </w:rPr>
      </w:pPr>
      <w:r w:rsidRPr="00D92FDE">
        <w:rPr>
          <w:szCs w:val="24"/>
          <w:lang w:val="en-GB"/>
        </w:rPr>
        <w:t>–</w:t>
      </w:r>
      <w:r w:rsidRPr="00D92FDE">
        <w:rPr>
          <w:szCs w:val="24"/>
          <w:lang w:val="en-GB"/>
        </w:rPr>
        <w:tab/>
      </w:r>
      <w:r>
        <w:rPr>
          <w:szCs w:val="24"/>
        </w:rPr>
        <w:t>如果</w:t>
      </w:r>
      <w:r w:rsidRPr="00D92FDE">
        <w:rPr>
          <w:i/>
          <w:iCs/>
          <w:lang w:val="en-GB"/>
        </w:rPr>
        <w:t>n</w:t>
      </w:r>
      <w:r w:rsidRPr="00D92FDE">
        <w:rPr>
          <w:i/>
          <w:iCs/>
          <w:position w:val="-4"/>
          <w:sz w:val="20"/>
          <w:lang w:val="en-GB"/>
        </w:rPr>
        <w:t>distorted</w:t>
      </w:r>
      <w:r w:rsidRPr="00D92FDE">
        <w:rPr>
          <w:lang w:val="en-GB"/>
        </w:rPr>
        <w:t> </w:t>
      </w:r>
      <w:r>
        <w:rPr>
          <w:rFonts w:ascii="Symbol" w:hAnsi="Symbol"/>
        </w:rPr>
        <w:t></w:t>
      </w:r>
      <w:r w:rsidRPr="00D92FDE">
        <w:rPr>
          <w:lang w:val="en-GB"/>
        </w:rPr>
        <w:t xml:space="preserve"> 0 </w:t>
      </w:r>
      <w:r>
        <w:rPr>
          <w:rFonts w:hint="eastAsia"/>
          <w:lang w:val="en-US"/>
        </w:rPr>
        <w:t>且</w:t>
      </w:r>
      <w:r w:rsidRPr="00D92FDE">
        <w:rPr>
          <w:lang w:val="en-GB"/>
        </w:rPr>
        <w:t xml:space="preserve"> </w:t>
      </w:r>
      <w:r w:rsidRPr="00D92FDE">
        <w:rPr>
          <w:i/>
          <w:iCs/>
          <w:lang w:val="en-GB"/>
        </w:rPr>
        <w:t>Q</w:t>
      </w:r>
      <w:r w:rsidRPr="00D92FDE">
        <w:rPr>
          <w:i/>
          <w:iCs/>
          <w:position w:val="-4"/>
          <w:sz w:val="20"/>
          <w:lang w:val="en-GB"/>
        </w:rPr>
        <w:t>sum</w:t>
      </w:r>
      <w:r w:rsidRPr="00D92FDE">
        <w:rPr>
          <w:lang w:val="en-GB"/>
        </w:rPr>
        <w:t> </w:t>
      </w:r>
      <w:r>
        <w:rPr>
          <w:rFonts w:ascii="Symbol" w:hAnsi="Symbol"/>
        </w:rPr>
        <w:t></w:t>
      </w:r>
      <w:r w:rsidRPr="00D92FDE">
        <w:rPr>
          <w:lang w:val="en-GB"/>
        </w:rPr>
        <w:t> 0</w:t>
      </w:r>
      <w:r w:rsidRPr="00D92FDE">
        <w:rPr>
          <w:szCs w:val="24"/>
          <w:lang w:val="en-GB"/>
        </w:rPr>
        <w:tab/>
      </w:r>
      <w:r>
        <w:rPr>
          <w:rFonts w:hint="eastAsia"/>
          <w:szCs w:val="24"/>
          <w:lang w:val="en-US"/>
        </w:rPr>
        <w:t>则</w:t>
      </w:r>
      <w:r w:rsidRPr="00D92FDE">
        <w:rPr>
          <w:szCs w:val="24"/>
          <w:lang w:val="en-GB"/>
        </w:rPr>
        <w:tab/>
      </w:r>
      <w:r w:rsidRPr="00D92FDE">
        <w:rPr>
          <w:i/>
          <w:iCs/>
          <w:lang w:val="en-GB"/>
        </w:rPr>
        <w:t>ADB</w:t>
      </w:r>
      <w:r w:rsidRPr="00D92FDE">
        <w:rPr>
          <w:lang w:val="en-GB"/>
        </w:rPr>
        <w:t> </w:t>
      </w:r>
      <w:r>
        <w:rPr>
          <w:rFonts w:ascii="Symbol" w:hAnsi="Symbol"/>
        </w:rPr>
        <w:t></w:t>
      </w:r>
      <w:r w:rsidRPr="00D92FDE">
        <w:rPr>
          <w:lang w:val="en-GB"/>
        </w:rPr>
        <w:t> log</w:t>
      </w:r>
      <w:r w:rsidRPr="00D92FDE">
        <w:rPr>
          <w:position w:val="-4"/>
          <w:sz w:val="20"/>
          <w:lang w:val="en-GB"/>
        </w:rPr>
        <w:t>10</w:t>
      </w:r>
      <w:r w:rsidRPr="00D92FDE">
        <w:rPr>
          <w:lang w:val="en-GB"/>
        </w:rPr>
        <w:t xml:space="preserve"> ((</w:t>
      </w:r>
      <w:r w:rsidRPr="00D92FDE">
        <w:rPr>
          <w:i/>
          <w:iCs/>
          <w:lang w:val="en-GB"/>
        </w:rPr>
        <w:t>Q</w:t>
      </w:r>
      <w:r w:rsidRPr="00D92FDE">
        <w:rPr>
          <w:i/>
          <w:iCs/>
          <w:position w:val="-4"/>
          <w:sz w:val="20"/>
          <w:lang w:val="en-GB"/>
        </w:rPr>
        <w:t>sum</w:t>
      </w:r>
      <w:r w:rsidRPr="00D92FDE">
        <w:rPr>
          <w:lang w:val="en-GB"/>
        </w:rPr>
        <w:t xml:space="preserve">) / </w:t>
      </w:r>
      <w:r w:rsidRPr="00D92FDE">
        <w:rPr>
          <w:i/>
          <w:iCs/>
          <w:lang w:val="en-GB"/>
        </w:rPr>
        <w:t>n</w:t>
      </w:r>
      <w:r w:rsidRPr="00D92FDE">
        <w:rPr>
          <w:i/>
          <w:iCs/>
          <w:position w:val="-4"/>
          <w:sz w:val="20"/>
          <w:lang w:val="en-GB"/>
        </w:rPr>
        <w:t>distorted</w:t>
      </w:r>
      <w:r w:rsidRPr="00D92FDE">
        <w:rPr>
          <w:lang w:val="en-GB"/>
        </w:rPr>
        <w:t>))</w:t>
      </w:r>
      <w:r w:rsidRPr="00D92FDE">
        <w:rPr>
          <w:szCs w:val="24"/>
          <w:lang w:val="en-GB"/>
        </w:rPr>
        <w:t>；</w:t>
      </w:r>
    </w:p>
    <w:p w14:paraId="514A27AC" w14:textId="77777777" w:rsidR="00D92FDE" w:rsidRPr="00D92FDE" w:rsidRDefault="00D92FDE" w:rsidP="00D92FDE">
      <w:pPr>
        <w:pStyle w:val="enumlev1"/>
        <w:rPr>
          <w:lang w:val="en-GB"/>
        </w:rPr>
      </w:pPr>
      <w:r w:rsidRPr="00D92FDE">
        <w:rPr>
          <w:szCs w:val="24"/>
          <w:lang w:val="en-GB"/>
        </w:rPr>
        <w:t>–</w:t>
      </w:r>
      <w:r w:rsidRPr="00D92FDE">
        <w:rPr>
          <w:szCs w:val="24"/>
          <w:lang w:val="en-GB"/>
        </w:rPr>
        <w:tab/>
      </w:r>
      <w:r>
        <w:rPr>
          <w:szCs w:val="24"/>
        </w:rPr>
        <w:t>如果</w:t>
      </w:r>
      <w:r w:rsidRPr="00D92FDE">
        <w:rPr>
          <w:i/>
          <w:iCs/>
          <w:lang w:val="en-GB"/>
        </w:rPr>
        <w:t>n</w:t>
      </w:r>
      <w:r w:rsidRPr="00D92FDE">
        <w:rPr>
          <w:i/>
          <w:iCs/>
          <w:position w:val="-4"/>
          <w:sz w:val="20"/>
          <w:lang w:val="en-GB"/>
        </w:rPr>
        <w:t>distorted</w:t>
      </w:r>
      <w:r w:rsidRPr="00D92FDE">
        <w:rPr>
          <w:i/>
          <w:iCs/>
          <w:lang w:val="en-GB"/>
        </w:rPr>
        <w:t> </w:t>
      </w:r>
      <w:r>
        <w:rPr>
          <w:rFonts w:ascii="Symbol" w:hAnsi="Symbol"/>
        </w:rPr>
        <w:t></w:t>
      </w:r>
      <w:r w:rsidRPr="00D92FDE">
        <w:rPr>
          <w:lang w:val="en-GB"/>
        </w:rPr>
        <w:t xml:space="preserve"> 0 </w:t>
      </w:r>
      <w:r>
        <w:rPr>
          <w:rFonts w:hint="eastAsia"/>
          <w:lang w:val="en-US"/>
        </w:rPr>
        <w:t>且</w:t>
      </w:r>
      <w:r w:rsidRPr="00D92FDE">
        <w:rPr>
          <w:lang w:val="en-GB"/>
        </w:rPr>
        <w:t xml:space="preserve"> </w:t>
      </w:r>
      <w:r w:rsidRPr="00D92FDE">
        <w:rPr>
          <w:i/>
          <w:iCs/>
          <w:lang w:val="en-GB"/>
        </w:rPr>
        <w:t>Q</w:t>
      </w:r>
      <w:r w:rsidRPr="00D92FDE">
        <w:rPr>
          <w:i/>
          <w:iCs/>
          <w:position w:val="-4"/>
          <w:sz w:val="20"/>
          <w:lang w:val="en-GB"/>
        </w:rPr>
        <w:t>sum</w:t>
      </w:r>
      <w:r>
        <w:rPr>
          <w:szCs w:val="24"/>
        </w:rPr>
        <w:t>为</w:t>
      </w:r>
      <w:r>
        <w:rPr>
          <w:rFonts w:hint="eastAsia"/>
          <w:szCs w:val="24"/>
          <w:lang w:val="en-US"/>
        </w:rPr>
        <w:t>0</w:t>
      </w:r>
      <w:r w:rsidRPr="00D92FDE">
        <w:rPr>
          <w:szCs w:val="24"/>
          <w:lang w:val="en-GB"/>
        </w:rPr>
        <w:tab/>
      </w:r>
      <w:r>
        <w:rPr>
          <w:rFonts w:hint="eastAsia"/>
          <w:szCs w:val="24"/>
          <w:lang w:val="en-US"/>
        </w:rPr>
        <w:t>则</w:t>
      </w:r>
      <w:r w:rsidRPr="00D92FDE">
        <w:rPr>
          <w:szCs w:val="24"/>
          <w:lang w:val="en-GB"/>
        </w:rPr>
        <w:tab/>
      </w:r>
      <w:r w:rsidRPr="00D92FDE">
        <w:rPr>
          <w:i/>
          <w:iCs/>
          <w:lang w:val="en-GB"/>
        </w:rPr>
        <w:t>ADB</w:t>
      </w:r>
      <w:r w:rsidRPr="00D92FDE">
        <w:rPr>
          <w:lang w:val="en-GB"/>
        </w:rPr>
        <w:t> </w:t>
      </w:r>
      <w:r>
        <w:rPr>
          <w:rFonts w:ascii="Symbol" w:hAnsi="Symbol"/>
        </w:rPr>
        <w:t></w:t>
      </w:r>
      <w:r w:rsidRPr="00D92FDE">
        <w:rPr>
          <w:lang w:val="en-GB"/>
        </w:rPr>
        <w:t> –0.5</w:t>
      </w:r>
      <w:r>
        <w:rPr>
          <w:szCs w:val="24"/>
        </w:rPr>
        <w:t>。</w:t>
      </w:r>
    </w:p>
    <w:p w14:paraId="24E0CA93" w14:textId="77777777" w:rsidR="00D92FDE" w:rsidRDefault="00D92FDE" w:rsidP="00D92FDE">
      <w:pPr>
        <w:pStyle w:val="Heading2"/>
        <w:rPr>
          <w:lang w:val="en-GB" w:eastAsia="zh-CN"/>
        </w:rPr>
      </w:pPr>
      <w:bookmarkStart w:id="546" w:name="_Toc133255945"/>
      <w:bookmarkStart w:id="547" w:name="_Toc133300998"/>
      <w:bookmarkStart w:id="548" w:name="_Toc160808280"/>
      <w:r>
        <w:rPr>
          <w:lang w:val="en-GB" w:eastAsia="zh-CN"/>
        </w:rPr>
        <w:t>4.8</w:t>
      </w:r>
      <w:r>
        <w:rPr>
          <w:lang w:val="en-GB" w:eastAsia="zh-CN"/>
        </w:rPr>
        <w:tab/>
      </w:r>
      <w:bookmarkEnd w:id="505"/>
      <w:bookmarkEnd w:id="542"/>
      <w:bookmarkEnd w:id="543"/>
      <w:bookmarkEnd w:id="544"/>
      <w:bookmarkEnd w:id="545"/>
      <w:bookmarkEnd w:id="546"/>
      <w:bookmarkEnd w:id="547"/>
      <w:r>
        <w:rPr>
          <w:lang w:val="en-GB" w:eastAsia="zh-CN"/>
        </w:rPr>
        <w:t>误差的</w:t>
      </w:r>
      <w:r>
        <w:rPr>
          <w:rFonts w:hint="eastAsia"/>
          <w:lang w:val="en-US" w:eastAsia="zh-CN"/>
        </w:rPr>
        <w:t>谐波</w:t>
      </w:r>
      <w:r>
        <w:rPr>
          <w:lang w:val="en-GB" w:eastAsia="zh-CN"/>
        </w:rPr>
        <w:t>结构</w:t>
      </w:r>
      <w:bookmarkEnd w:id="548"/>
    </w:p>
    <w:p w14:paraId="5EC8421E" w14:textId="77777777" w:rsidR="00D92FDE" w:rsidRDefault="00D92FDE" w:rsidP="00D92FDE">
      <w:pPr>
        <w:ind w:firstLineChars="200" w:firstLine="480"/>
        <w:rPr>
          <w:szCs w:val="24"/>
          <w:lang w:val="en-GB" w:eastAsia="zh-CN"/>
        </w:rPr>
      </w:pPr>
      <w:r>
        <w:rPr>
          <w:szCs w:val="24"/>
          <w:lang w:val="en-GB" w:eastAsia="zh-CN"/>
        </w:rPr>
        <w:t>包含强谐波的参考信号（例如低音单簧管、</w:t>
      </w:r>
      <w:r>
        <w:rPr>
          <w:rFonts w:hint="eastAsia"/>
          <w:szCs w:val="24"/>
          <w:lang w:val="en-GB" w:eastAsia="zh-CN"/>
        </w:rPr>
        <w:t>竖琴</w:t>
      </w:r>
      <w:r>
        <w:rPr>
          <w:szCs w:val="24"/>
          <w:lang w:val="en-GB" w:eastAsia="zh-CN"/>
        </w:rPr>
        <w:t>）的频谱的特</w:t>
      </w:r>
      <w:r>
        <w:rPr>
          <w:rFonts w:hint="eastAsia"/>
          <w:szCs w:val="24"/>
          <w:lang w:val="en-US" w:eastAsia="zh-CN"/>
        </w:rPr>
        <w:t>性</w:t>
      </w:r>
      <w:r>
        <w:rPr>
          <w:szCs w:val="24"/>
          <w:lang w:val="en-GB" w:eastAsia="zh-CN"/>
        </w:rPr>
        <w:t>是被深谷分隔的多个规则间隔的</w:t>
      </w:r>
      <w:r>
        <w:rPr>
          <w:rFonts w:hint="eastAsia"/>
          <w:szCs w:val="24"/>
          <w:lang w:val="en-US" w:eastAsia="zh-CN"/>
        </w:rPr>
        <w:t>波峰</w:t>
      </w:r>
      <w:r>
        <w:rPr>
          <w:szCs w:val="24"/>
          <w:lang w:val="en-GB" w:eastAsia="zh-CN"/>
        </w:rPr>
        <w:t>。在某些情况下，误差信号可能会继承该结构。例如，与</w:t>
      </w:r>
      <w:r>
        <w:rPr>
          <w:rFonts w:hint="eastAsia"/>
          <w:szCs w:val="24"/>
          <w:lang w:val="en-GB" w:eastAsia="zh-CN"/>
        </w:rPr>
        <w:t>此类信号</w:t>
      </w:r>
      <w:r>
        <w:rPr>
          <w:szCs w:val="24"/>
          <w:lang w:val="en-GB" w:eastAsia="zh-CN"/>
        </w:rPr>
        <w:t>混合的噪声更有可能保持不被</w:t>
      </w:r>
      <w:r>
        <w:rPr>
          <w:rFonts w:hint="eastAsia"/>
          <w:szCs w:val="24"/>
          <w:lang w:val="en-US" w:eastAsia="zh-CN"/>
        </w:rPr>
        <w:t>掩蔽</w:t>
      </w:r>
      <w:r>
        <w:rPr>
          <w:szCs w:val="24"/>
          <w:lang w:val="en-GB" w:eastAsia="zh-CN"/>
        </w:rPr>
        <w:t>，其中信号在频谱</w:t>
      </w:r>
      <w:r>
        <w:rPr>
          <w:rFonts w:hint="eastAsia"/>
          <w:szCs w:val="24"/>
          <w:lang w:val="en-US" w:eastAsia="zh-CN"/>
        </w:rPr>
        <w:t>波</w:t>
      </w:r>
      <w:r>
        <w:rPr>
          <w:szCs w:val="24"/>
          <w:lang w:val="en-GB" w:eastAsia="zh-CN"/>
        </w:rPr>
        <w:t>谷中较低。由此产生的误差频谱将包含类似于原始频谱的结构，但在频率上发生偏移</w:t>
      </w:r>
      <w:r>
        <w:rPr>
          <w:rFonts w:hint="eastAsia"/>
          <w:szCs w:val="24"/>
          <w:lang w:val="en-GB" w:eastAsia="zh-CN"/>
        </w:rPr>
        <w:t>，</w:t>
      </w:r>
      <w:r>
        <w:rPr>
          <w:szCs w:val="24"/>
          <w:lang w:val="en-GB" w:eastAsia="zh-CN"/>
        </w:rPr>
        <w:t>以对应于波谷的位置。这种结构可能会导致音质失真，从而增加</w:t>
      </w:r>
      <w:r>
        <w:rPr>
          <w:rFonts w:hint="eastAsia"/>
          <w:szCs w:val="24"/>
          <w:lang w:val="en-US" w:eastAsia="zh-CN"/>
        </w:rPr>
        <w:t>误差</w:t>
      </w:r>
      <w:r>
        <w:rPr>
          <w:szCs w:val="24"/>
          <w:lang w:val="en-GB" w:eastAsia="zh-CN"/>
        </w:rPr>
        <w:t>的显著性。</w:t>
      </w:r>
    </w:p>
    <w:p w14:paraId="439D5523" w14:textId="77777777" w:rsidR="00D92FDE" w:rsidRDefault="00D92FDE" w:rsidP="00D92FDE">
      <w:pPr>
        <w:ind w:firstLineChars="200" w:firstLine="480"/>
        <w:rPr>
          <w:lang w:val="en-GB" w:eastAsia="zh-CN"/>
        </w:rPr>
      </w:pPr>
      <w:r>
        <w:rPr>
          <w:szCs w:val="24"/>
          <w:lang w:val="en-GB" w:eastAsia="zh-CN"/>
        </w:rPr>
        <w:t>误差被定义为参考信号和</w:t>
      </w:r>
      <w:r>
        <w:rPr>
          <w:rFonts w:hint="eastAsia"/>
          <w:szCs w:val="24"/>
          <w:lang w:val="en-US" w:eastAsia="zh-CN"/>
        </w:rPr>
        <w:t>所</w:t>
      </w:r>
      <w:r>
        <w:rPr>
          <w:szCs w:val="24"/>
          <w:lang w:val="en-GB" w:eastAsia="zh-CN"/>
        </w:rPr>
        <w:t>处理信号的对数频谱的差异，每个信号</w:t>
      </w:r>
      <w:r>
        <w:rPr>
          <w:rFonts w:hint="eastAsia"/>
          <w:szCs w:val="24"/>
          <w:lang w:val="en-GB" w:eastAsia="zh-CN"/>
        </w:rPr>
        <w:t>均</w:t>
      </w:r>
      <w:r>
        <w:rPr>
          <w:szCs w:val="24"/>
          <w:lang w:val="en-GB" w:eastAsia="zh-CN"/>
        </w:rPr>
        <w:t>由外耳和中耳的频率响应加权（见</w:t>
      </w:r>
      <w:r>
        <w:rPr>
          <w:rFonts w:hint="eastAsia"/>
          <w:szCs w:val="24"/>
          <w:lang w:val="en-US" w:eastAsia="zh-CN"/>
        </w:rPr>
        <w:t>第</w:t>
      </w:r>
      <w:r>
        <w:rPr>
          <w:szCs w:val="24"/>
          <w:lang w:val="en-GB" w:eastAsia="zh-CN"/>
        </w:rPr>
        <w:t>2.1.4</w:t>
      </w:r>
      <w:r>
        <w:rPr>
          <w:rFonts w:hint="eastAsia"/>
          <w:szCs w:val="24"/>
          <w:lang w:val="en-US" w:eastAsia="zh-CN"/>
        </w:rPr>
        <w:t>节</w:t>
      </w:r>
      <w:r>
        <w:rPr>
          <w:szCs w:val="24"/>
          <w:lang w:val="en-GB" w:eastAsia="zh-CN"/>
        </w:rPr>
        <w:t>，</w:t>
      </w:r>
      <w:r>
        <w:rPr>
          <w:rFonts w:hint="eastAsia"/>
          <w:szCs w:val="24"/>
          <w:lang w:val="en-GB" w:eastAsia="zh-CN"/>
        </w:rPr>
        <w:t>等式</w:t>
      </w:r>
      <w:r>
        <w:rPr>
          <w:szCs w:val="24"/>
          <w:lang w:val="en-GB" w:eastAsia="zh-CN"/>
        </w:rPr>
        <w:t>（</w:t>
      </w:r>
      <w:r>
        <w:rPr>
          <w:szCs w:val="24"/>
          <w:lang w:val="en-GB" w:eastAsia="zh-CN"/>
        </w:rPr>
        <w:t>7</w:t>
      </w:r>
      <w:r>
        <w:rPr>
          <w:szCs w:val="24"/>
          <w:lang w:val="en-GB" w:eastAsia="zh-CN"/>
        </w:rPr>
        <w:t>））。这里不使用来自心理声学模型的</w:t>
      </w:r>
      <w:r>
        <w:rPr>
          <w:rFonts w:hint="eastAsia"/>
          <w:szCs w:val="24"/>
          <w:lang w:val="en-GB" w:eastAsia="zh-CN"/>
        </w:rPr>
        <w:t>激发</w:t>
      </w:r>
      <w:r>
        <w:rPr>
          <w:szCs w:val="24"/>
          <w:lang w:val="en-GB" w:eastAsia="zh-CN"/>
        </w:rPr>
        <w:t>模式</w:t>
      </w:r>
      <w:r>
        <w:rPr>
          <w:rFonts w:hint="eastAsia"/>
          <w:szCs w:val="24"/>
          <w:lang w:val="en-GB" w:eastAsia="zh-CN"/>
        </w:rPr>
        <w:t>，原因是</w:t>
      </w:r>
      <w:r>
        <w:rPr>
          <w:szCs w:val="24"/>
          <w:lang w:val="en-GB" w:eastAsia="zh-CN"/>
        </w:rPr>
        <w:t>非线性频率到巴克变换会模糊谐波结构。</w:t>
      </w:r>
    </w:p>
    <w:p w14:paraId="05D7EA33" w14:textId="77777777" w:rsidR="00D92FDE" w:rsidRDefault="00D92FDE" w:rsidP="00D92FDE">
      <w:pPr>
        <w:pStyle w:val="Heading3"/>
        <w:rPr>
          <w:lang w:eastAsia="zh-CN"/>
        </w:rPr>
      </w:pPr>
      <w:bookmarkStart w:id="549" w:name="_Toc425054158"/>
      <w:bookmarkStart w:id="550" w:name="_Toc415385264"/>
      <w:r>
        <w:rPr>
          <w:lang w:eastAsia="zh-CN"/>
        </w:rPr>
        <w:lastRenderedPageBreak/>
        <w:t>4.8.1</w:t>
      </w:r>
      <w:r>
        <w:rPr>
          <w:lang w:eastAsia="zh-CN"/>
        </w:rPr>
        <w:tab/>
        <w:t>EHS</w:t>
      </w:r>
      <w:r>
        <w:rPr>
          <w:position w:val="-4"/>
          <w:sz w:val="20"/>
          <w:lang w:eastAsia="zh-CN"/>
        </w:rPr>
        <w:t>B</w:t>
      </w:r>
      <w:bookmarkEnd w:id="549"/>
      <w:bookmarkEnd w:id="550"/>
    </w:p>
    <w:p w14:paraId="474048C5" w14:textId="77777777" w:rsidR="00D92FDE" w:rsidRDefault="00D92FDE" w:rsidP="00D92FDE">
      <w:pPr>
        <w:spacing w:line="270" w:lineRule="exact"/>
        <w:ind w:firstLineChars="200" w:firstLine="480"/>
        <w:rPr>
          <w:szCs w:val="24"/>
          <w:lang w:val="en-GB" w:eastAsia="zh-CN"/>
        </w:rPr>
      </w:pPr>
      <w:bookmarkStart w:id="551" w:name="_Toc415385265"/>
      <w:bookmarkStart w:id="552" w:name="_Toc414873019"/>
      <w:bookmarkStart w:id="553" w:name="_Toc411998566"/>
      <w:bookmarkStart w:id="554" w:name="_Toc425054159"/>
      <w:r>
        <w:rPr>
          <w:szCs w:val="24"/>
          <w:lang w:val="en-GB" w:eastAsia="zh-CN"/>
        </w:rPr>
        <w:t>通过识别和测量自相关函数频谱中的最大峰值来获得谐波结构幅度。每个相关性根据以下公式计算为两个矢量之间角度的余弦值，其中</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F</m:t>
                </m:r>
              </m:e>
            </m:acc>
          </m:e>
          <m:sub>
            <m:r>
              <w:rPr>
                <w:rFonts w:ascii="Cambria Math" w:hAnsi="Cambria Math"/>
                <w:szCs w:val="24"/>
                <w:lang w:eastAsia="zh-CN"/>
              </w:rPr>
              <m:t>0</m:t>
            </m:r>
          </m:sub>
        </m:sSub>
      </m:oMath>
      <w:r>
        <w:rPr>
          <w:szCs w:val="24"/>
          <w:lang w:val="en-GB" w:eastAsia="zh-CN"/>
        </w:rPr>
        <w:t>是误差矢量，</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szCs w:val="24"/>
                    <w:lang w:eastAsia="zh-CN"/>
                  </w:rPr>
                  <m:t>F</m:t>
                </m:r>
              </m:e>
            </m:acc>
          </m:e>
          <m:sub>
            <m:r>
              <w:rPr>
                <w:rFonts w:ascii="Cambria Math"/>
                <w:szCs w:val="24"/>
                <w:lang w:eastAsia="zh-CN"/>
              </w:rPr>
              <m:t>t</m:t>
            </m:r>
          </m:sub>
        </m:sSub>
      </m:oMath>
      <w:r>
        <w:rPr>
          <w:szCs w:val="24"/>
          <w:lang w:val="en-GB" w:eastAsia="zh-CN"/>
        </w:rPr>
        <w:t>是滞后一定量的同一个矢量。相关性的长度与最大滞后时间相同（即下例中的</w:t>
      </w:r>
      <w:r>
        <w:rPr>
          <w:szCs w:val="24"/>
          <w:lang w:val="en-GB" w:eastAsia="zh-CN"/>
        </w:rPr>
        <w:t>256</w:t>
      </w:r>
      <w:r>
        <w:rPr>
          <w:szCs w:val="24"/>
          <w:lang w:val="en-GB" w:eastAsia="zh-CN"/>
        </w:rPr>
        <w:t>）。</w:t>
      </w:r>
    </w:p>
    <w:p w14:paraId="083487C9"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sidRPr="00A318F4">
        <w:rPr>
          <w:noProof/>
          <w:position w:val="-38"/>
          <w:sz w:val="20"/>
        </w:rPr>
        <w:object w:dxaOrig="1460" w:dyaOrig="800" w14:anchorId="247E0FDC">
          <v:shape id="_x0000_i1071" type="#_x0000_t75" alt="" style="width:1in;height:40.9pt;mso-width-percent:0;mso-height-percent:0;mso-width-percent:0;mso-height-percent:0" o:ole="">
            <v:imagedata r:id="rId118" o:title=""/>
          </v:shape>
          <o:OLEObject Type="Embed" ProgID="Equation.3" ShapeID="_x0000_i1071" DrawAspect="Content" ObjectID="_1771743947" r:id="rId119"/>
        </w:object>
      </w:r>
      <w:r>
        <w:rPr>
          <w:szCs w:val="24"/>
          <w:lang w:val="en-GB" w:eastAsia="zh-CN"/>
        </w:rPr>
        <w:tab/>
      </w:r>
      <w:r>
        <w:rPr>
          <w:rFonts w:hint="eastAsia"/>
          <w:szCs w:val="24"/>
          <w:lang w:val="en-GB" w:eastAsia="zh-CN"/>
        </w:rPr>
        <w:t>（</w:t>
      </w:r>
      <w:r>
        <w:rPr>
          <w:szCs w:val="24"/>
          <w:lang w:val="en-GB" w:eastAsia="zh-CN"/>
        </w:rPr>
        <w:t>87</w:t>
      </w:r>
      <w:r>
        <w:rPr>
          <w:rFonts w:hint="eastAsia"/>
          <w:szCs w:val="24"/>
          <w:lang w:val="en-GB" w:eastAsia="zh-CN"/>
        </w:rPr>
        <w:t>）</w:t>
      </w:r>
    </w:p>
    <w:p w14:paraId="6249D1CE" w14:textId="77777777" w:rsidR="00D92FDE" w:rsidRDefault="00D92FDE" w:rsidP="00D92FDE">
      <w:pPr>
        <w:ind w:firstLineChars="200" w:firstLine="480"/>
        <w:rPr>
          <w:szCs w:val="24"/>
          <w:lang w:val="en-GB" w:eastAsia="zh-CN"/>
        </w:rPr>
      </w:pPr>
      <w:r>
        <w:rPr>
          <w:szCs w:val="24"/>
          <w:lang w:val="en-GB" w:eastAsia="zh-CN"/>
        </w:rPr>
        <w:t>获得自相关函数的最大滞后是小于对应于</w:t>
      </w:r>
      <w:r>
        <w:rPr>
          <w:szCs w:val="24"/>
          <w:lang w:val="en-GB" w:eastAsia="zh-CN"/>
        </w:rPr>
        <w:t xml:space="preserve">18 </w:t>
      </w:r>
      <w:r>
        <w:rPr>
          <w:rFonts w:hint="eastAsia"/>
          <w:szCs w:val="24"/>
          <w:lang w:val="en-GB" w:eastAsia="zh-CN"/>
        </w:rPr>
        <w:t>kHz</w:t>
      </w:r>
      <w:r>
        <w:rPr>
          <w:szCs w:val="24"/>
          <w:lang w:val="en-GB" w:eastAsia="zh-CN"/>
        </w:rPr>
        <w:t>的</w:t>
      </w:r>
      <w:r>
        <w:rPr>
          <w:szCs w:val="24"/>
          <w:lang w:val="en-GB" w:eastAsia="zh-CN"/>
        </w:rPr>
        <w:t>FFT</w:t>
      </w:r>
      <w:r>
        <w:rPr>
          <w:szCs w:val="24"/>
          <w:lang w:val="en-GB" w:eastAsia="zh-CN"/>
        </w:rPr>
        <w:t>频率分量数一半的</w:t>
      </w:r>
      <w:r>
        <w:rPr>
          <w:szCs w:val="24"/>
          <w:lang w:val="en-GB" w:eastAsia="zh-CN"/>
        </w:rPr>
        <w:t>2</w:t>
      </w:r>
      <w:r>
        <w:rPr>
          <w:szCs w:val="24"/>
          <w:lang w:val="en-GB" w:eastAsia="zh-CN"/>
        </w:rPr>
        <w:t>的最大幂。</w:t>
      </w:r>
    </w:p>
    <w:p w14:paraId="4502B6FC" w14:textId="77777777" w:rsidR="00D92FDE" w:rsidRDefault="00D92FDE" w:rsidP="00D92FDE">
      <w:pPr>
        <w:ind w:firstLineChars="200" w:firstLine="480"/>
        <w:rPr>
          <w:szCs w:val="24"/>
          <w:lang w:val="en-GB" w:eastAsia="zh-CN"/>
        </w:rPr>
      </w:pPr>
      <w:r>
        <w:rPr>
          <w:szCs w:val="24"/>
          <w:lang w:val="en-GB" w:eastAsia="zh-CN"/>
        </w:rPr>
        <w:t>例如，当采样速率为</w:t>
      </w:r>
      <w:r>
        <w:rPr>
          <w:szCs w:val="24"/>
          <w:lang w:val="en-GB" w:eastAsia="zh-CN"/>
        </w:rPr>
        <w:t xml:space="preserve">48 </w:t>
      </w:r>
      <w:r>
        <w:rPr>
          <w:rFonts w:hint="eastAsia"/>
          <w:szCs w:val="24"/>
          <w:lang w:val="en-GB" w:eastAsia="zh-CN"/>
        </w:rPr>
        <w:t>kHz</w:t>
      </w:r>
      <w:r>
        <w:rPr>
          <w:szCs w:val="24"/>
          <w:lang w:val="en-GB" w:eastAsia="zh-CN"/>
        </w:rPr>
        <w:t>且</w:t>
      </w:r>
      <w:r>
        <w:rPr>
          <w:szCs w:val="24"/>
          <w:lang w:val="en-GB" w:eastAsia="zh-CN"/>
        </w:rPr>
        <w:t>FFT</w:t>
      </w:r>
      <w:r>
        <w:rPr>
          <w:szCs w:val="24"/>
          <w:lang w:val="en-GB" w:eastAsia="zh-CN"/>
        </w:rPr>
        <w:t>窗口大小为</w:t>
      </w:r>
      <w:r>
        <w:rPr>
          <w:szCs w:val="24"/>
          <w:lang w:val="en-GB" w:eastAsia="zh-CN"/>
        </w:rPr>
        <w:t>2 048</w:t>
      </w:r>
      <w:r>
        <w:rPr>
          <w:szCs w:val="24"/>
          <w:lang w:val="en-GB" w:eastAsia="zh-CN"/>
        </w:rPr>
        <w:t>个样本时，对应于</w:t>
      </w:r>
      <w:r>
        <w:rPr>
          <w:szCs w:val="24"/>
          <w:lang w:val="en-GB" w:eastAsia="zh-CN"/>
        </w:rPr>
        <w:t xml:space="preserve">18 </w:t>
      </w:r>
      <w:r>
        <w:rPr>
          <w:rFonts w:hint="eastAsia"/>
          <w:szCs w:val="24"/>
          <w:lang w:val="en-GB" w:eastAsia="zh-CN"/>
        </w:rPr>
        <w:t>kHz</w:t>
      </w:r>
      <w:r>
        <w:rPr>
          <w:szCs w:val="24"/>
          <w:lang w:val="en-GB" w:eastAsia="zh-CN"/>
        </w:rPr>
        <w:t>的</w:t>
      </w:r>
      <w:r>
        <w:rPr>
          <w:szCs w:val="24"/>
          <w:lang w:val="en-GB" w:eastAsia="zh-CN"/>
        </w:rPr>
        <w:t>FFT</w:t>
      </w:r>
      <w:r>
        <w:rPr>
          <w:szCs w:val="24"/>
          <w:lang w:val="en-GB" w:eastAsia="zh-CN"/>
        </w:rPr>
        <w:t>分量为</w:t>
      </w:r>
      <w:r>
        <w:rPr>
          <w:lang w:val="en-GB" w:eastAsia="zh-CN"/>
        </w:rPr>
        <w:t>(18/24) </w:t>
      </w:r>
      <w:r>
        <w:rPr>
          <w:rFonts w:ascii="Symbol" w:hAnsi="Symbol"/>
        </w:rPr>
        <w:sym w:font="Symbol" w:char="F0B4"/>
      </w:r>
      <w:r>
        <w:rPr>
          <w:lang w:val="en-GB" w:eastAsia="zh-CN"/>
        </w:rPr>
        <w:t> 1</w:t>
      </w:r>
      <w:r>
        <w:rPr>
          <w:rFonts w:ascii="Tms Rmn" w:hAnsi="Tms Rmn"/>
          <w:sz w:val="12"/>
          <w:lang w:val="en-GB" w:eastAsia="zh-CN"/>
        </w:rPr>
        <w:t> </w:t>
      </w:r>
      <w:r>
        <w:rPr>
          <w:lang w:val="en-GB" w:eastAsia="zh-CN"/>
        </w:rPr>
        <w:t>024 </w:t>
      </w:r>
      <w:r>
        <w:rPr>
          <w:rFonts w:ascii="Symbol" w:hAnsi="Symbol"/>
          <w:lang w:eastAsia="zh-CN"/>
        </w:rPr>
        <w:t></w:t>
      </w:r>
      <w:r>
        <w:rPr>
          <w:lang w:val="en-GB" w:eastAsia="zh-CN"/>
        </w:rPr>
        <w:t> 768</w:t>
      </w:r>
      <w:r>
        <w:rPr>
          <w:szCs w:val="24"/>
          <w:lang w:val="en-GB" w:eastAsia="zh-CN"/>
        </w:rPr>
        <w:t>。因此，最大延迟为</w:t>
      </w:r>
      <w:r>
        <w:rPr>
          <w:szCs w:val="24"/>
          <w:lang w:val="en-GB" w:eastAsia="zh-CN"/>
        </w:rPr>
        <w:t>384</w:t>
      </w:r>
      <w:r>
        <w:rPr>
          <w:szCs w:val="24"/>
          <w:lang w:val="en-GB" w:eastAsia="zh-CN"/>
        </w:rPr>
        <w:t>。滞后的实际数量</w:t>
      </w:r>
      <w:r>
        <w:rPr>
          <w:rFonts w:hint="eastAsia"/>
          <w:szCs w:val="24"/>
          <w:lang w:val="en-US" w:eastAsia="zh-CN"/>
        </w:rPr>
        <w:t>为</w:t>
      </w:r>
      <w:r>
        <w:rPr>
          <w:szCs w:val="24"/>
          <w:lang w:val="en-GB" w:eastAsia="zh-CN"/>
        </w:rPr>
        <w:t>256</w:t>
      </w:r>
      <w:r>
        <w:rPr>
          <w:szCs w:val="24"/>
          <w:lang w:val="en-GB" w:eastAsia="zh-CN"/>
        </w:rPr>
        <w:t>，即小于</w:t>
      </w:r>
      <w:r>
        <w:rPr>
          <w:szCs w:val="24"/>
          <w:lang w:val="en-GB" w:eastAsia="zh-CN"/>
        </w:rPr>
        <w:t>384</w:t>
      </w:r>
      <w:r>
        <w:rPr>
          <w:rFonts w:hint="eastAsia"/>
          <w:szCs w:val="24"/>
          <w:lang w:val="en-US" w:eastAsia="zh-CN"/>
        </w:rPr>
        <w:t>的</w:t>
      </w:r>
      <w:r>
        <w:rPr>
          <w:szCs w:val="24"/>
          <w:lang w:val="en-GB" w:eastAsia="zh-CN"/>
        </w:rPr>
        <w:t>2</w:t>
      </w:r>
      <w:r>
        <w:rPr>
          <w:szCs w:val="24"/>
          <w:lang w:val="en-GB" w:eastAsia="zh-CN"/>
        </w:rPr>
        <w:t>的最大幂。相关函数的第一个值将通过</w:t>
      </w:r>
      <w:r>
        <w:rPr>
          <w:rFonts w:hint="eastAsia"/>
          <w:szCs w:val="24"/>
          <w:lang w:val="en-US" w:eastAsia="zh-CN"/>
        </w:rPr>
        <w:t>把</w:t>
      </w:r>
      <w:r>
        <w:rPr>
          <w:i/>
          <w:lang w:val="en-GB" w:eastAsia="zh-CN"/>
        </w:rPr>
        <w:t>F</w:t>
      </w:r>
      <w:r>
        <w:rPr>
          <w:i/>
          <w:position w:val="-4"/>
          <w:sz w:val="20"/>
          <w:lang w:val="en-GB" w:eastAsia="zh-CN"/>
        </w:rPr>
        <w:t>t</w:t>
      </w:r>
      <w:r>
        <w:rPr>
          <w:lang w:val="en-GB" w:eastAsia="zh-CN"/>
        </w:rPr>
        <w:t>[0]</w:t>
      </w:r>
      <w:r>
        <w:rPr>
          <w:szCs w:val="24"/>
          <w:lang w:val="en-GB" w:eastAsia="zh-CN"/>
        </w:rPr>
        <w:t>与</w:t>
      </w:r>
      <w:r>
        <w:rPr>
          <w:i/>
          <w:lang w:val="en-GB" w:eastAsia="zh-CN"/>
        </w:rPr>
        <w:t>F</w:t>
      </w:r>
      <w:r>
        <w:rPr>
          <w:position w:val="-4"/>
          <w:sz w:val="20"/>
          <w:lang w:val="en-GB" w:eastAsia="zh-CN"/>
        </w:rPr>
        <w:t>0</w:t>
      </w:r>
      <w:r>
        <w:rPr>
          <w:lang w:val="en-GB" w:eastAsia="zh-CN"/>
        </w:rPr>
        <w:t>[0]</w:t>
      </w:r>
      <w:r>
        <w:rPr>
          <w:szCs w:val="24"/>
          <w:lang w:val="en-GB" w:eastAsia="zh-CN"/>
        </w:rPr>
        <w:t>对齐来获得，最后一个值将通过</w:t>
      </w:r>
      <w:r>
        <w:rPr>
          <w:rFonts w:hint="eastAsia"/>
          <w:szCs w:val="24"/>
          <w:lang w:val="en-US" w:eastAsia="zh-CN"/>
        </w:rPr>
        <w:t>把</w:t>
      </w:r>
      <w:r>
        <w:rPr>
          <w:i/>
          <w:lang w:val="en-GB" w:eastAsia="zh-CN"/>
        </w:rPr>
        <w:t>F</w:t>
      </w:r>
      <w:r>
        <w:rPr>
          <w:i/>
          <w:position w:val="-4"/>
          <w:sz w:val="20"/>
          <w:lang w:val="en-GB" w:eastAsia="zh-CN"/>
        </w:rPr>
        <w:t>t</w:t>
      </w:r>
      <w:r>
        <w:rPr>
          <w:lang w:val="en-GB" w:eastAsia="zh-CN"/>
        </w:rPr>
        <w:t>[0]</w:t>
      </w:r>
      <w:r>
        <w:rPr>
          <w:szCs w:val="24"/>
          <w:lang w:val="en-GB" w:eastAsia="zh-CN"/>
        </w:rPr>
        <w:t>与</w:t>
      </w:r>
      <w:r>
        <w:rPr>
          <w:i/>
          <w:lang w:val="en-GB" w:eastAsia="zh-CN"/>
        </w:rPr>
        <w:t>F</w:t>
      </w:r>
      <w:r>
        <w:rPr>
          <w:position w:val="-4"/>
          <w:sz w:val="20"/>
          <w:lang w:val="en-GB" w:eastAsia="zh-CN"/>
        </w:rPr>
        <w:t>0</w:t>
      </w:r>
      <w:r>
        <w:rPr>
          <w:lang w:val="en-GB" w:eastAsia="zh-CN"/>
        </w:rPr>
        <w:t>[255]</w:t>
      </w:r>
      <w:r>
        <w:rPr>
          <w:szCs w:val="24"/>
          <w:lang w:val="en-GB" w:eastAsia="zh-CN"/>
        </w:rPr>
        <w:t>对齐来获得。</w:t>
      </w:r>
    </w:p>
    <w:p w14:paraId="1432B1A6" w14:textId="77777777" w:rsidR="00D92FDE" w:rsidRDefault="00D92FDE" w:rsidP="00D92FDE">
      <w:pPr>
        <w:ind w:firstLineChars="200" w:firstLine="480"/>
        <w:rPr>
          <w:lang w:val="en-GB" w:eastAsia="zh-CN"/>
        </w:rPr>
      </w:pPr>
      <w:r>
        <w:rPr>
          <w:szCs w:val="24"/>
          <w:lang w:val="en-GB" w:eastAsia="zh-CN"/>
        </w:rPr>
        <w:t>得到的相关向量用归一化的</w:t>
      </w:r>
      <w:r>
        <w:rPr>
          <w:rFonts w:hint="eastAsia"/>
          <w:szCs w:val="24"/>
          <w:lang w:val="en-GB" w:eastAsia="zh-CN"/>
        </w:rPr>
        <w:t>汉宁窗</w:t>
      </w:r>
      <w:r>
        <w:rPr>
          <w:szCs w:val="24"/>
          <w:lang w:val="en-GB" w:eastAsia="zh-CN"/>
        </w:rPr>
        <w:t>加窗，在通过减去平均值去除</w:t>
      </w:r>
      <w:r>
        <w:rPr>
          <w:szCs w:val="24"/>
          <w:lang w:val="en-GB" w:eastAsia="zh-CN"/>
        </w:rPr>
        <w:t>DC</w:t>
      </w:r>
      <w:r>
        <w:rPr>
          <w:szCs w:val="24"/>
          <w:lang w:val="en-GB" w:eastAsia="zh-CN"/>
        </w:rPr>
        <w:t>分量后，用</w:t>
      </w:r>
      <w:r>
        <w:rPr>
          <w:szCs w:val="24"/>
          <w:lang w:val="en-GB" w:eastAsia="zh-CN"/>
        </w:rPr>
        <w:t>FFT</w:t>
      </w:r>
      <w:r>
        <w:rPr>
          <w:szCs w:val="24"/>
          <w:lang w:val="en-GB" w:eastAsia="zh-CN"/>
        </w:rPr>
        <w:t>计算功率谱。第一个</w:t>
      </w:r>
      <w:r>
        <w:rPr>
          <w:rFonts w:hint="eastAsia"/>
          <w:szCs w:val="24"/>
          <w:lang w:val="en-US" w:eastAsia="zh-CN"/>
        </w:rPr>
        <w:t>波</w:t>
      </w:r>
      <w:r>
        <w:rPr>
          <w:szCs w:val="24"/>
          <w:lang w:val="en-GB" w:eastAsia="zh-CN"/>
        </w:rPr>
        <w:t>谷之后的频谱中的最大峰值标识自相关函数中的主频率。帧上该最大值的平均值乘以</w:t>
      </w:r>
      <w:r>
        <w:rPr>
          <w:szCs w:val="24"/>
          <w:lang w:val="en-GB" w:eastAsia="zh-CN"/>
        </w:rPr>
        <w:t>1 000.0</w:t>
      </w:r>
      <w:r>
        <w:rPr>
          <w:szCs w:val="24"/>
          <w:lang w:val="en-GB" w:eastAsia="zh-CN"/>
        </w:rPr>
        <w:t>即为误差谐波结构（</w:t>
      </w:r>
      <w:r>
        <w:rPr>
          <w:szCs w:val="24"/>
          <w:lang w:val="en-GB" w:eastAsia="zh-CN"/>
        </w:rPr>
        <w:t>EHS</w:t>
      </w:r>
      <w:r>
        <w:rPr>
          <w:szCs w:val="24"/>
          <w:lang w:val="en-GB" w:eastAsia="zh-CN"/>
        </w:rPr>
        <w:t>）变量。</w:t>
      </w:r>
      <w:bookmarkEnd w:id="551"/>
      <w:bookmarkEnd w:id="552"/>
      <w:bookmarkEnd w:id="553"/>
      <w:bookmarkEnd w:id="554"/>
    </w:p>
    <w:p w14:paraId="037AF9DD" w14:textId="77777777" w:rsidR="00D92FDE" w:rsidRDefault="00D92FDE" w:rsidP="00D92FDE">
      <w:pPr>
        <w:pStyle w:val="Heading1"/>
        <w:keepNext w:val="0"/>
        <w:keepLines w:val="0"/>
        <w:rPr>
          <w:lang w:val="en-GB" w:eastAsia="zh-CN"/>
        </w:rPr>
      </w:pPr>
      <w:bookmarkStart w:id="555" w:name="_Toc133255946"/>
      <w:bookmarkStart w:id="556" w:name="_Toc133300999"/>
      <w:bookmarkStart w:id="557" w:name="_Toc160808281"/>
      <w:r>
        <w:rPr>
          <w:lang w:val="en-GB" w:eastAsia="zh-CN"/>
        </w:rPr>
        <w:t>5</w:t>
      </w:r>
      <w:r>
        <w:rPr>
          <w:lang w:val="en-GB" w:eastAsia="zh-CN"/>
        </w:rPr>
        <w:tab/>
      </w:r>
      <w:bookmarkEnd w:id="555"/>
      <w:bookmarkEnd w:id="556"/>
      <w:r>
        <w:rPr>
          <w:szCs w:val="24"/>
          <w:lang w:val="en-GB" w:eastAsia="zh-CN"/>
        </w:rPr>
        <w:t>平均</w:t>
      </w:r>
      <w:bookmarkEnd w:id="557"/>
    </w:p>
    <w:p w14:paraId="1FD034A2" w14:textId="77777777" w:rsidR="00D92FDE" w:rsidRDefault="00D92FDE" w:rsidP="00D92FDE">
      <w:pPr>
        <w:pStyle w:val="Heading2"/>
        <w:keepNext w:val="0"/>
        <w:keepLines w:val="0"/>
        <w:rPr>
          <w:szCs w:val="24"/>
          <w:lang w:val="en-GB" w:eastAsia="zh-CN"/>
        </w:rPr>
      </w:pPr>
      <w:bookmarkStart w:id="558" w:name="_Toc133301000"/>
      <w:bookmarkStart w:id="559" w:name="_Toc133255947"/>
      <w:bookmarkStart w:id="560" w:name="_Toc411998567"/>
      <w:bookmarkStart w:id="561" w:name="_Toc415385266"/>
      <w:bookmarkStart w:id="562" w:name="_Toc425054160"/>
      <w:bookmarkStart w:id="563" w:name="_Toc409937907"/>
      <w:bookmarkStart w:id="564" w:name="_Toc414873020"/>
      <w:bookmarkStart w:id="565" w:name="_Toc160808282"/>
      <w:r>
        <w:rPr>
          <w:lang w:val="en-GB" w:eastAsia="zh-CN"/>
        </w:rPr>
        <w:t>5.1</w:t>
      </w:r>
      <w:r>
        <w:rPr>
          <w:lang w:val="en-GB" w:eastAsia="zh-CN"/>
        </w:rPr>
        <w:tab/>
      </w:r>
      <w:bookmarkEnd w:id="558"/>
      <w:bookmarkEnd w:id="559"/>
      <w:bookmarkEnd w:id="560"/>
      <w:bookmarkEnd w:id="561"/>
      <w:bookmarkEnd w:id="562"/>
      <w:bookmarkEnd w:id="563"/>
      <w:bookmarkEnd w:id="564"/>
      <w:r>
        <w:rPr>
          <w:rFonts w:hint="eastAsia"/>
          <w:szCs w:val="24"/>
          <w:lang w:val="en-GB" w:eastAsia="zh-CN"/>
        </w:rPr>
        <w:t>频谱</w:t>
      </w:r>
      <w:r>
        <w:rPr>
          <w:szCs w:val="24"/>
          <w:lang w:val="en-GB" w:eastAsia="zh-CN"/>
        </w:rPr>
        <w:t>平均</w:t>
      </w:r>
      <w:bookmarkEnd w:id="565"/>
    </w:p>
    <w:p w14:paraId="117FE34F" w14:textId="77777777" w:rsidR="00D92FDE" w:rsidRDefault="00D92FDE" w:rsidP="00D92FDE">
      <w:pPr>
        <w:ind w:firstLineChars="200" w:firstLine="480"/>
        <w:rPr>
          <w:lang w:val="en-GB" w:eastAsia="zh-CN"/>
        </w:rPr>
      </w:pPr>
      <w:r>
        <w:rPr>
          <w:szCs w:val="24"/>
          <w:lang w:val="en-GB" w:eastAsia="zh-CN"/>
        </w:rPr>
        <w:t>如果</w:t>
      </w:r>
      <w:r>
        <w:rPr>
          <w:rFonts w:hint="eastAsia"/>
          <w:szCs w:val="24"/>
          <w:lang w:val="en-GB" w:eastAsia="zh-CN"/>
        </w:rPr>
        <w:t>MOV</w:t>
      </w:r>
      <w:r>
        <w:rPr>
          <w:szCs w:val="24"/>
          <w:lang w:val="en-GB" w:eastAsia="zh-CN"/>
        </w:rPr>
        <w:t>描述中没有不同的说明（见</w:t>
      </w:r>
      <w:r>
        <w:rPr>
          <w:rFonts w:hint="eastAsia"/>
          <w:szCs w:val="24"/>
          <w:lang w:val="en-US" w:eastAsia="zh-CN"/>
        </w:rPr>
        <w:t>第</w:t>
      </w:r>
      <w:r>
        <w:rPr>
          <w:szCs w:val="24"/>
          <w:lang w:val="en-GB" w:eastAsia="zh-CN"/>
        </w:rPr>
        <w:t>4</w:t>
      </w:r>
      <w:r>
        <w:rPr>
          <w:rFonts w:hint="eastAsia"/>
          <w:szCs w:val="24"/>
          <w:lang w:val="en-US" w:eastAsia="zh-CN"/>
        </w:rPr>
        <w:t>节</w:t>
      </w:r>
      <w:r>
        <w:rPr>
          <w:szCs w:val="24"/>
          <w:lang w:val="en-GB" w:eastAsia="zh-CN"/>
        </w:rPr>
        <w:t>），则在对</w:t>
      </w:r>
      <w:r>
        <w:rPr>
          <w:rFonts w:hint="eastAsia"/>
          <w:szCs w:val="24"/>
          <w:lang w:val="en-GB" w:eastAsia="zh-CN"/>
        </w:rPr>
        <w:t>频带</w:t>
      </w:r>
      <w:r>
        <w:rPr>
          <w:szCs w:val="24"/>
          <w:lang w:val="en-GB" w:eastAsia="zh-CN"/>
        </w:rPr>
        <w:t>上的本地值求平均值时使用以下算法。</w:t>
      </w:r>
    </w:p>
    <w:p w14:paraId="72400794" w14:textId="77777777" w:rsidR="00D92FDE" w:rsidRDefault="00D92FDE" w:rsidP="00D92FDE">
      <w:pPr>
        <w:pStyle w:val="Heading3"/>
        <w:keepNext w:val="0"/>
        <w:keepLines w:val="0"/>
        <w:rPr>
          <w:szCs w:val="24"/>
          <w:lang w:val="en-GB" w:eastAsia="zh-CN"/>
        </w:rPr>
      </w:pPr>
      <w:bookmarkStart w:id="566" w:name="_Toc409937908"/>
      <w:r>
        <w:rPr>
          <w:lang w:val="en-GB" w:eastAsia="zh-CN"/>
        </w:rPr>
        <w:t>5.1.1</w:t>
      </w:r>
      <w:r>
        <w:rPr>
          <w:lang w:val="en-GB" w:eastAsia="zh-CN"/>
        </w:rPr>
        <w:tab/>
      </w:r>
      <w:bookmarkEnd w:id="566"/>
      <w:r>
        <w:rPr>
          <w:szCs w:val="24"/>
          <w:lang w:val="en-GB" w:eastAsia="zh-CN"/>
        </w:rPr>
        <w:t>线性平均值</w:t>
      </w:r>
    </w:p>
    <w:p w14:paraId="1D6FB1F7" w14:textId="77777777" w:rsidR="00D92FDE" w:rsidRDefault="00D92FDE" w:rsidP="00D92FDE">
      <w:pPr>
        <w:ind w:firstLineChars="200" w:firstLine="480"/>
        <w:rPr>
          <w:szCs w:val="24"/>
          <w:lang w:val="en-GB" w:eastAsia="zh-CN"/>
        </w:rPr>
      </w:pPr>
      <w:r>
        <w:rPr>
          <w:szCs w:val="24"/>
          <w:lang w:val="en-GB" w:eastAsia="zh-CN"/>
        </w:rPr>
        <w:t>线性平均值的计算方法如下</w:t>
      </w:r>
      <w:r>
        <w:rPr>
          <w:rFonts w:hint="eastAsia"/>
          <w:szCs w:val="24"/>
          <w:lang w:val="en-GB" w:eastAsia="zh-CN"/>
        </w:rPr>
        <w:t>：</w:t>
      </w:r>
    </w:p>
    <w:p w14:paraId="610B0FE5" w14:textId="77777777" w:rsidR="00D92FDE" w:rsidRDefault="00D92FDE" w:rsidP="00D92FDE">
      <w:pPr>
        <w:pStyle w:val="Equation"/>
        <w:spacing w:before="240"/>
        <w:rPr>
          <w:szCs w:val="24"/>
          <w:lang w:val="en-GB" w:eastAsia="zh-CN"/>
        </w:rPr>
      </w:pPr>
      <w:r>
        <w:rPr>
          <w:szCs w:val="24"/>
          <w:lang w:val="en-GB" w:eastAsia="zh-CN"/>
        </w:rPr>
        <w:tab/>
      </w:r>
      <w:r>
        <w:rPr>
          <w:szCs w:val="24"/>
          <w:lang w:val="en-GB" w:eastAsia="zh-CN"/>
        </w:rPr>
        <w:tab/>
      </w:r>
      <w:r>
        <w:rPr>
          <w:position w:val="-40"/>
          <w:szCs w:val="24"/>
        </w:rPr>
        <w:object w:dxaOrig="2060" w:dyaOrig="920" w14:anchorId="5B1F3D4D">
          <v:shape id="_x0000_i1072" type="#_x0000_t75" style="width:103.1pt;height:46.1pt" o:ole="">
            <v:imagedata r:id="rId120" o:title=""/>
          </v:shape>
          <o:OLEObject Type="Embed" ProgID="Equation.3" ShapeID="_x0000_i1072" DrawAspect="Content" ObjectID="_1771743948" r:id="rId121"/>
        </w:object>
      </w:r>
      <w:r>
        <w:rPr>
          <w:szCs w:val="24"/>
          <w:lang w:val="en-GB" w:eastAsia="zh-CN"/>
        </w:rPr>
        <w:tab/>
      </w:r>
      <w:r>
        <w:rPr>
          <w:rFonts w:hint="eastAsia"/>
          <w:szCs w:val="24"/>
          <w:lang w:val="en-GB" w:eastAsia="zh-CN"/>
        </w:rPr>
        <w:t>（</w:t>
      </w:r>
      <w:r>
        <w:rPr>
          <w:szCs w:val="24"/>
          <w:lang w:val="en-GB" w:eastAsia="zh-CN"/>
        </w:rPr>
        <w:t>88</w:t>
      </w:r>
      <w:r>
        <w:rPr>
          <w:rFonts w:hint="eastAsia"/>
          <w:szCs w:val="24"/>
          <w:lang w:val="en-GB" w:eastAsia="zh-CN"/>
        </w:rPr>
        <w:t>）</w:t>
      </w:r>
    </w:p>
    <w:p w14:paraId="006DA2C1" w14:textId="77777777" w:rsidR="00D92FDE" w:rsidRDefault="00D92FDE" w:rsidP="00D92FDE">
      <w:pPr>
        <w:ind w:firstLineChars="200" w:firstLine="480"/>
        <w:rPr>
          <w:lang w:val="en-GB" w:eastAsia="zh-CN"/>
        </w:rPr>
      </w:pPr>
      <w:r>
        <w:rPr>
          <w:szCs w:val="24"/>
          <w:lang w:val="en-GB" w:eastAsia="zh-CN"/>
        </w:rPr>
        <w:t>其中</w:t>
      </w:r>
      <w:r>
        <w:rPr>
          <w:i/>
          <w:iCs/>
          <w:szCs w:val="24"/>
          <w:lang w:val="en-GB" w:eastAsia="zh-CN"/>
        </w:rPr>
        <w:t>S</w:t>
      </w:r>
      <w:r>
        <w:rPr>
          <w:szCs w:val="24"/>
          <w:lang w:val="en-GB" w:eastAsia="zh-CN"/>
        </w:rPr>
        <w:t>代表模型输出变量的名称，</w:t>
      </w:r>
      <w:r>
        <w:rPr>
          <w:i/>
          <w:iCs/>
          <w:szCs w:val="24"/>
          <w:lang w:val="en-GB" w:eastAsia="zh-CN"/>
        </w:rPr>
        <w:t>Z</w:t>
      </w:r>
      <w:r>
        <w:rPr>
          <w:szCs w:val="24"/>
          <w:lang w:val="en-GB" w:eastAsia="zh-CN"/>
        </w:rPr>
        <w:t>代表</w:t>
      </w:r>
      <w:r>
        <w:rPr>
          <w:rFonts w:hint="eastAsia"/>
          <w:szCs w:val="24"/>
          <w:lang w:val="en-GB" w:eastAsia="zh-CN"/>
        </w:rPr>
        <w:t>频带</w:t>
      </w:r>
      <w:r>
        <w:rPr>
          <w:szCs w:val="24"/>
          <w:lang w:val="en-GB" w:eastAsia="zh-CN"/>
        </w:rPr>
        <w:t>数。</w:t>
      </w:r>
    </w:p>
    <w:p w14:paraId="0909826F" w14:textId="77777777" w:rsidR="00D92FDE" w:rsidRDefault="00D92FDE" w:rsidP="00D92FDE">
      <w:pPr>
        <w:pStyle w:val="Heading2"/>
        <w:keepNext w:val="0"/>
        <w:keepLines w:val="0"/>
        <w:rPr>
          <w:szCs w:val="24"/>
          <w:lang w:val="en-GB" w:eastAsia="zh-CN"/>
        </w:rPr>
      </w:pPr>
      <w:bookmarkStart w:id="567" w:name="_Toc133301001"/>
      <w:bookmarkStart w:id="568" w:name="_Toc414873021"/>
      <w:bookmarkStart w:id="569" w:name="_Toc411998568"/>
      <w:bookmarkStart w:id="570" w:name="_Toc415385267"/>
      <w:bookmarkStart w:id="571" w:name="_Toc425054161"/>
      <w:bookmarkStart w:id="572" w:name="_Toc133255948"/>
      <w:bookmarkStart w:id="573" w:name="_Toc160808283"/>
      <w:r>
        <w:rPr>
          <w:lang w:val="en-GB" w:eastAsia="zh-CN"/>
        </w:rPr>
        <w:t>5.2</w:t>
      </w:r>
      <w:r>
        <w:rPr>
          <w:lang w:val="en-GB" w:eastAsia="zh-CN"/>
        </w:rPr>
        <w:tab/>
      </w:r>
      <w:bookmarkEnd w:id="567"/>
      <w:bookmarkEnd w:id="568"/>
      <w:bookmarkEnd w:id="569"/>
      <w:bookmarkEnd w:id="570"/>
      <w:bookmarkEnd w:id="571"/>
      <w:bookmarkEnd w:id="572"/>
      <w:r>
        <w:rPr>
          <w:szCs w:val="24"/>
          <w:lang w:val="en-GB" w:eastAsia="zh-CN"/>
        </w:rPr>
        <w:t>时间平均</w:t>
      </w:r>
      <w:bookmarkEnd w:id="573"/>
    </w:p>
    <w:p w14:paraId="4CDD9844" w14:textId="77777777" w:rsidR="00D92FDE" w:rsidRDefault="00D92FDE" w:rsidP="00D92FDE">
      <w:pPr>
        <w:ind w:firstLineChars="200" w:firstLine="480"/>
        <w:rPr>
          <w:lang w:val="en-GB" w:eastAsia="zh-CN"/>
        </w:rPr>
      </w:pPr>
      <w:r>
        <w:rPr>
          <w:szCs w:val="24"/>
          <w:lang w:val="en-GB" w:eastAsia="zh-CN"/>
        </w:rPr>
        <w:t>如果在</w:t>
      </w:r>
      <w:r>
        <w:rPr>
          <w:rFonts w:hint="eastAsia"/>
          <w:szCs w:val="24"/>
          <w:lang w:val="en-GB" w:eastAsia="zh-CN"/>
        </w:rPr>
        <w:t>MOV</w:t>
      </w:r>
      <w:r>
        <w:rPr>
          <w:szCs w:val="24"/>
          <w:lang w:val="en-GB" w:eastAsia="zh-CN"/>
        </w:rPr>
        <w:t>（</w:t>
      </w:r>
      <w:r>
        <w:rPr>
          <w:rFonts w:hint="eastAsia"/>
          <w:szCs w:val="24"/>
          <w:lang w:val="en-US" w:eastAsia="zh-CN"/>
        </w:rPr>
        <w:t>第</w:t>
      </w:r>
      <w:r>
        <w:rPr>
          <w:szCs w:val="24"/>
          <w:lang w:val="en-GB" w:eastAsia="zh-CN"/>
        </w:rPr>
        <w:t>4</w:t>
      </w:r>
      <w:r>
        <w:rPr>
          <w:rFonts w:hint="eastAsia"/>
          <w:szCs w:val="24"/>
          <w:lang w:val="en-US" w:eastAsia="zh-CN"/>
        </w:rPr>
        <w:t>节</w:t>
      </w:r>
      <w:r>
        <w:rPr>
          <w:szCs w:val="24"/>
          <w:lang w:val="en-GB" w:eastAsia="zh-CN"/>
        </w:rPr>
        <w:t>）的描述中没有不同的说明，</w:t>
      </w:r>
      <w:r>
        <w:rPr>
          <w:rFonts w:hint="eastAsia"/>
          <w:szCs w:val="24"/>
          <w:lang w:val="en-US" w:eastAsia="zh-CN"/>
        </w:rPr>
        <w:t>则</w:t>
      </w:r>
      <w:r>
        <w:rPr>
          <w:szCs w:val="24"/>
          <w:lang w:val="en-GB" w:eastAsia="zh-CN"/>
        </w:rPr>
        <w:t>在对一段时间内的瞬时值进行平均时，将使用以下一种或几种算法。时间加权因子（如果应用的话）由符号</w:t>
      </w:r>
      <w:r>
        <w:rPr>
          <w:i/>
          <w:iCs/>
          <w:szCs w:val="24"/>
          <w:lang w:val="en-GB" w:eastAsia="zh-CN"/>
        </w:rPr>
        <w:t>W</w:t>
      </w:r>
      <w:r>
        <w:rPr>
          <w:szCs w:val="24"/>
          <w:lang w:val="en-GB" w:eastAsia="zh-CN"/>
        </w:rPr>
        <w:t>表示，</w:t>
      </w:r>
      <w:r>
        <w:rPr>
          <w:i/>
          <w:iCs/>
          <w:szCs w:val="24"/>
          <w:lang w:val="en-GB" w:eastAsia="zh-CN"/>
        </w:rPr>
        <w:t>Z</w:t>
      </w:r>
      <w:r>
        <w:rPr>
          <w:szCs w:val="24"/>
          <w:lang w:val="en-GB" w:eastAsia="zh-CN"/>
        </w:rPr>
        <w:t>是</w:t>
      </w:r>
      <w:r>
        <w:rPr>
          <w:rFonts w:hint="eastAsia"/>
          <w:szCs w:val="24"/>
          <w:lang w:val="en-GB" w:eastAsia="zh-CN"/>
        </w:rPr>
        <w:t>频带</w:t>
      </w:r>
      <w:r>
        <w:rPr>
          <w:szCs w:val="24"/>
          <w:lang w:val="en-GB" w:eastAsia="zh-CN"/>
        </w:rPr>
        <w:t>的数量。</w:t>
      </w:r>
    </w:p>
    <w:p w14:paraId="6C275A08" w14:textId="77777777" w:rsidR="00D92FDE" w:rsidRDefault="00D92FDE" w:rsidP="00D92FDE">
      <w:pPr>
        <w:pStyle w:val="Heading3"/>
        <w:keepNext w:val="0"/>
        <w:keepLines w:val="0"/>
        <w:rPr>
          <w:szCs w:val="24"/>
          <w:lang w:val="en-GB" w:eastAsia="zh-CN"/>
        </w:rPr>
      </w:pPr>
      <w:bookmarkStart w:id="574" w:name="_Toc425054162"/>
      <w:bookmarkStart w:id="575" w:name="_Toc415385268"/>
      <w:r>
        <w:rPr>
          <w:lang w:val="en-GB" w:eastAsia="zh-CN"/>
        </w:rPr>
        <w:t>5.2.1</w:t>
      </w:r>
      <w:r>
        <w:rPr>
          <w:lang w:val="en-GB" w:eastAsia="zh-CN"/>
        </w:rPr>
        <w:tab/>
      </w:r>
      <w:bookmarkEnd w:id="574"/>
      <w:bookmarkEnd w:id="575"/>
      <w:r>
        <w:rPr>
          <w:szCs w:val="24"/>
          <w:lang w:val="en-GB" w:eastAsia="zh-CN"/>
        </w:rPr>
        <w:t>线性平均值</w:t>
      </w:r>
    </w:p>
    <w:p w14:paraId="3CB5C7AA" w14:textId="77777777" w:rsidR="00D92FDE" w:rsidRDefault="00D92FDE" w:rsidP="00D92FDE">
      <w:pPr>
        <w:spacing w:before="100"/>
        <w:ind w:firstLineChars="200" w:firstLine="480"/>
        <w:rPr>
          <w:szCs w:val="24"/>
          <w:lang w:val="en-GB" w:eastAsia="zh-CN"/>
        </w:rPr>
      </w:pPr>
      <w:r>
        <w:rPr>
          <w:szCs w:val="24"/>
          <w:lang w:val="en-GB" w:eastAsia="zh-CN"/>
        </w:rPr>
        <w:t>线性平均值（前缀</w:t>
      </w:r>
      <w:r>
        <w:rPr>
          <w:rFonts w:hint="eastAsia"/>
          <w:szCs w:val="24"/>
          <w:lang w:val="en-GB" w:eastAsia="zh-CN"/>
        </w:rPr>
        <w:t>“</w:t>
      </w:r>
      <w:r>
        <w:rPr>
          <w:i/>
          <w:iCs/>
          <w:szCs w:val="24"/>
          <w:lang w:val="en-GB" w:eastAsia="zh-CN"/>
        </w:rPr>
        <w:t>Avg</w:t>
      </w:r>
      <w:r>
        <w:rPr>
          <w:rFonts w:hint="eastAsia"/>
          <w:szCs w:val="24"/>
          <w:lang w:val="en-GB" w:eastAsia="zh-CN"/>
        </w:rPr>
        <w:t>”</w:t>
      </w:r>
      <w:r>
        <w:rPr>
          <w:szCs w:val="24"/>
          <w:lang w:val="en-GB" w:eastAsia="zh-CN"/>
        </w:rPr>
        <w:t>）的计算公式如下</w:t>
      </w:r>
      <w:r>
        <w:rPr>
          <w:rFonts w:hint="eastAsia"/>
          <w:szCs w:val="24"/>
          <w:lang w:val="en-GB" w:eastAsia="zh-CN"/>
        </w:rPr>
        <w:t>：</w:t>
      </w:r>
    </w:p>
    <w:p w14:paraId="24B987D2"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Pr>
          <w:position w:val="-40"/>
          <w:szCs w:val="24"/>
        </w:rPr>
        <w:object w:dxaOrig="2200" w:dyaOrig="920" w14:anchorId="587FAAA2">
          <v:shape id="_x0000_i1073" type="#_x0000_t75" style="width:109.45pt;height:46.1pt" o:ole="">
            <v:imagedata r:id="rId122" o:title=""/>
          </v:shape>
          <o:OLEObject Type="Embed" ProgID="Equation.3" ShapeID="_x0000_i1073" DrawAspect="Content" ObjectID="_1771743949" r:id="rId123"/>
        </w:object>
      </w:r>
      <w:r>
        <w:rPr>
          <w:szCs w:val="24"/>
          <w:lang w:val="en-GB" w:eastAsia="zh-CN"/>
        </w:rPr>
        <w:tab/>
      </w:r>
      <w:r>
        <w:rPr>
          <w:rFonts w:hint="eastAsia"/>
          <w:szCs w:val="24"/>
          <w:lang w:val="en-GB" w:eastAsia="zh-CN"/>
        </w:rPr>
        <w:t>（</w:t>
      </w:r>
      <w:r>
        <w:rPr>
          <w:szCs w:val="24"/>
          <w:lang w:val="en-GB" w:eastAsia="zh-CN"/>
        </w:rPr>
        <w:t>89</w:t>
      </w:r>
      <w:r>
        <w:rPr>
          <w:rFonts w:hint="eastAsia"/>
          <w:szCs w:val="24"/>
          <w:lang w:val="en-GB" w:eastAsia="zh-CN"/>
        </w:rPr>
        <w:t>）</w:t>
      </w:r>
    </w:p>
    <w:p w14:paraId="7C9C4C91" w14:textId="77777777" w:rsidR="00D92FDE" w:rsidRDefault="00D92FDE" w:rsidP="00D92FDE">
      <w:pPr>
        <w:ind w:firstLineChars="200" w:firstLine="480"/>
        <w:rPr>
          <w:szCs w:val="24"/>
          <w:lang w:val="en-GB" w:eastAsia="zh-CN"/>
        </w:rPr>
      </w:pPr>
      <w:r>
        <w:rPr>
          <w:szCs w:val="24"/>
          <w:lang w:val="en-GB" w:eastAsia="zh-CN"/>
        </w:rPr>
        <w:t>其中</w:t>
      </w:r>
      <w:r>
        <w:rPr>
          <w:i/>
          <w:iCs/>
          <w:szCs w:val="24"/>
          <w:lang w:val="en-GB" w:eastAsia="zh-CN"/>
        </w:rPr>
        <w:t>X</w:t>
      </w:r>
      <w:r>
        <w:rPr>
          <w:szCs w:val="24"/>
          <w:lang w:val="en-GB" w:eastAsia="zh-CN"/>
        </w:rPr>
        <w:t>代表</w:t>
      </w:r>
      <w:r>
        <w:rPr>
          <w:szCs w:val="24"/>
          <w:lang w:val="en-GB" w:eastAsia="zh-CN"/>
        </w:rPr>
        <w:t>MOV</w:t>
      </w:r>
      <w:r>
        <w:rPr>
          <w:szCs w:val="24"/>
          <w:lang w:val="en-GB" w:eastAsia="zh-CN"/>
        </w:rPr>
        <w:t>的名称，</w:t>
      </w:r>
      <w:r>
        <w:rPr>
          <w:i/>
          <w:iCs/>
          <w:szCs w:val="24"/>
          <w:lang w:val="en-GB" w:eastAsia="zh-CN"/>
        </w:rPr>
        <w:t>N</w:t>
      </w:r>
      <w:r>
        <w:rPr>
          <w:szCs w:val="24"/>
          <w:lang w:val="en-GB" w:eastAsia="zh-CN"/>
        </w:rPr>
        <w:t>是计算</w:t>
      </w:r>
      <w:r>
        <w:rPr>
          <w:i/>
          <w:iCs/>
          <w:szCs w:val="24"/>
          <w:lang w:val="en-GB" w:eastAsia="zh-CN"/>
        </w:rPr>
        <w:t>X</w:t>
      </w:r>
      <w:r>
        <w:rPr>
          <w:szCs w:val="24"/>
          <w:lang w:val="en-GB" w:eastAsia="zh-CN"/>
        </w:rPr>
        <w:t>瞬时值的时间样本数。</w:t>
      </w:r>
    </w:p>
    <w:p w14:paraId="1332493F" w14:textId="77777777" w:rsidR="00D92FDE" w:rsidRDefault="00D92FDE" w:rsidP="00D92FDE">
      <w:pPr>
        <w:spacing w:before="100"/>
        <w:ind w:firstLineChars="200" w:firstLine="480"/>
        <w:rPr>
          <w:szCs w:val="24"/>
          <w:lang w:val="en-GB" w:eastAsia="zh-CN"/>
        </w:rPr>
      </w:pPr>
      <w:r>
        <w:rPr>
          <w:szCs w:val="24"/>
          <w:lang w:val="en-GB" w:eastAsia="zh-CN"/>
        </w:rPr>
        <w:lastRenderedPageBreak/>
        <w:t>如果应用</w:t>
      </w:r>
      <w:r>
        <w:rPr>
          <w:rFonts w:hint="eastAsia"/>
          <w:szCs w:val="24"/>
          <w:lang w:val="en-US" w:eastAsia="zh-CN"/>
        </w:rPr>
        <w:t>了</w:t>
      </w:r>
      <w:r>
        <w:rPr>
          <w:szCs w:val="24"/>
          <w:lang w:val="en-GB" w:eastAsia="zh-CN"/>
        </w:rPr>
        <w:t>时间加权（见</w:t>
      </w:r>
      <w:r>
        <w:rPr>
          <w:rFonts w:hint="eastAsia"/>
          <w:szCs w:val="24"/>
          <w:lang w:val="en-US" w:eastAsia="zh-CN"/>
        </w:rPr>
        <w:t>第</w:t>
      </w:r>
      <w:r>
        <w:rPr>
          <w:szCs w:val="24"/>
          <w:lang w:val="en-GB" w:eastAsia="zh-CN"/>
        </w:rPr>
        <w:t>4.2</w:t>
      </w:r>
      <w:r>
        <w:rPr>
          <w:rFonts w:hint="eastAsia"/>
          <w:szCs w:val="24"/>
          <w:lang w:val="en-US" w:eastAsia="zh-CN"/>
        </w:rPr>
        <w:t>节</w:t>
      </w:r>
      <w:r>
        <w:rPr>
          <w:szCs w:val="24"/>
          <w:lang w:val="en-GB" w:eastAsia="zh-CN"/>
        </w:rPr>
        <w:t>），则根据以下公式计算线性平均值</w:t>
      </w:r>
      <w:r>
        <w:rPr>
          <w:rFonts w:hint="eastAsia"/>
          <w:szCs w:val="24"/>
          <w:lang w:val="en-GB" w:eastAsia="zh-CN"/>
        </w:rPr>
        <w:t>：</w:t>
      </w:r>
    </w:p>
    <w:p w14:paraId="0B309F07" w14:textId="77777777" w:rsidR="00D92FDE" w:rsidRDefault="00D92FDE" w:rsidP="00D92FDE">
      <w:pPr>
        <w:pStyle w:val="Equation"/>
        <w:rPr>
          <w:lang w:val="en-GB" w:eastAsia="zh-CN"/>
        </w:rPr>
      </w:pPr>
      <w:r>
        <w:rPr>
          <w:szCs w:val="24"/>
          <w:lang w:val="en-GB" w:eastAsia="zh-CN"/>
        </w:rPr>
        <w:tab/>
      </w:r>
      <w:r>
        <w:rPr>
          <w:szCs w:val="24"/>
          <w:lang w:val="en-GB" w:eastAsia="zh-CN"/>
        </w:rPr>
        <w:tab/>
      </w:r>
      <w:r>
        <w:rPr>
          <w:position w:val="-82"/>
          <w:szCs w:val="24"/>
        </w:rPr>
        <w:object w:dxaOrig="2500" w:dyaOrig="1750" w14:anchorId="34C1FCC4">
          <v:shape id="_x0000_i1074" type="#_x0000_t75" style="width:125.55pt;height:88.15pt" o:ole="">
            <v:imagedata r:id="rId124" o:title=""/>
          </v:shape>
          <o:OLEObject Type="Embed" ProgID="Equation.3" ShapeID="_x0000_i1074" DrawAspect="Content" ObjectID="_1771743950" r:id="rId125"/>
        </w:object>
      </w:r>
      <w:r>
        <w:rPr>
          <w:szCs w:val="24"/>
          <w:lang w:val="en-GB" w:eastAsia="zh-CN"/>
        </w:rPr>
        <w:tab/>
      </w:r>
      <w:r>
        <w:rPr>
          <w:rFonts w:hint="eastAsia"/>
          <w:szCs w:val="24"/>
          <w:lang w:val="en-GB" w:eastAsia="zh-CN"/>
        </w:rPr>
        <w:t>（</w:t>
      </w:r>
      <w:r>
        <w:rPr>
          <w:szCs w:val="24"/>
          <w:lang w:val="en-GB" w:eastAsia="zh-CN"/>
        </w:rPr>
        <w:t>90</w:t>
      </w:r>
      <w:r>
        <w:rPr>
          <w:rFonts w:hint="eastAsia"/>
          <w:szCs w:val="24"/>
          <w:lang w:val="en-GB" w:eastAsia="zh-CN"/>
        </w:rPr>
        <w:t>）</w:t>
      </w:r>
    </w:p>
    <w:p w14:paraId="6351784D" w14:textId="77777777" w:rsidR="00D92FDE" w:rsidRDefault="00D92FDE" w:rsidP="00D92FDE">
      <w:pPr>
        <w:pStyle w:val="Heading3"/>
        <w:keepNext w:val="0"/>
        <w:keepLines w:val="0"/>
        <w:rPr>
          <w:szCs w:val="24"/>
          <w:lang w:val="en-GB" w:eastAsia="zh-CN"/>
        </w:rPr>
      </w:pPr>
      <w:r>
        <w:rPr>
          <w:lang w:val="en-GB" w:eastAsia="zh-CN"/>
        </w:rPr>
        <w:t>5.2.2</w:t>
      </w:r>
      <w:r>
        <w:rPr>
          <w:lang w:val="en-GB" w:eastAsia="zh-CN"/>
        </w:rPr>
        <w:tab/>
      </w:r>
      <w:r>
        <w:rPr>
          <w:szCs w:val="24"/>
          <w:lang w:val="en-GB" w:eastAsia="zh-CN"/>
        </w:rPr>
        <w:t>平方平均值</w:t>
      </w:r>
    </w:p>
    <w:p w14:paraId="47811AFB" w14:textId="77777777" w:rsidR="00D92FDE" w:rsidRDefault="00D92FDE" w:rsidP="00D92FDE">
      <w:pPr>
        <w:spacing w:before="100"/>
        <w:ind w:firstLineChars="200" w:firstLine="480"/>
        <w:rPr>
          <w:szCs w:val="24"/>
          <w:lang w:val="en-GB" w:eastAsia="zh-CN"/>
        </w:rPr>
      </w:pPr>
      <w:r>
        <w:rPr>
          <w:szCs w:val="24"/>
          <w:lang w:val="en-GB" w:eastAsia="zh-CN"/>
        </w:rPr>
        <w:t>平方平均值（前缀</w:t>
      </w:r>
      <w:r>
        <w:rPr>
          <w:rFonts w:hint="eastAsia"/>
          <w:szCs w:val="24"/>
          <w:lang w:val="en-GB" w:eastAsia="zh-CN"/>
        </w:rPr>
        <w:t>“</w:t>
      </w:r>
      <w:r>
        <w:rPr>
          <w:i/>
          <w:iCs/>
          <w:szCs w:val="24"/>
          <w:lang w:val="en-GB" w:eastAsia="zh-CN"/>
        </w:rPr>
        <w:t>Rms</w:t>
      </w:r>
      <w:r>
        <w:rPr>
          <w:rFonts w:hint="eastAsia"/>
          <w:szCs w:val="24"/>
          <w:lang w:val="en-GB" w:eastAsia="zh-CN"/>
        </w:rPr>
        <w:t>”</w:t>
      </w:r>
      <w:r>
        <w:rPr>
          <w:szCs w:val="24"/>
          <w:lang w:val="en-GB" w:eastAsia="zh-CN"/>
        </w:rPr>
        <w:t>）的计算公式如下</w:t>
      </w:r>
      <w:r>
        <w:rPr>
          <w:rFonts w:hint="eastAsia"/>
          <w:szCs w:val="24"/>
          <w:lang w:val="en-GB" w:eastAsia="zh-CN"/>
        </w:rPr>
        <w:t>：</w:t>
      </w:r>
    </w:p>
    <w:p w14:paraId="3EF4F66F"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Pr>
          <w:position w:val="-42"/>
          <w:szCs w:val="24"/>
        </w:rPr>
        <w:object w:dxaOrig="2570" w:dyaOrig="990" w14:anchorId="110AC4F8">
          <v:shape id="_x0000_i1075" type="#_x0000_t75" style="width:127.85pt;height:49.55pt" o:ole="">
            <v:imagedata r:id="rId126" o:title=""/>
          </v:shape>
          <o:OLEObject Type="Embed" ProgID="Equation.3" ShapeID="_x0000_i1075" DrawAspect="Content" ObjectID="_1771743951" r:id="rId127"/>
        </w:object>
      </w:r>
      <w:r>
        <w:rPr>
          <w:szCs w:val="24"/>
          <w:lang w:val="en-GB" w:eastAsia="zh-CN"/>
        </w:rPr>
        <w:tab/>
      </w:r>
      <w:r>
        <w:rPr>
          <w:rFonts w:hint="eastAsia"/>
          <w:szCs w:val="24"/>
          <w:lang w:val="en-GB" w:eastAsia="zh-CN"/>
        </w:rPr>
        <w:t>（</w:t>
      </w:r>
      <w:r>
        <w:rPr>
          <w:szCs w:val="24"/>
          <w:lang w:val="en-GB" w:eastAsia="zh-CN"/>
        </w:rPr>
        <w:t>91</w:t>
      </w:r>
      <w:r>
        <w:rPr>
          <w:rFonts w:hint="eastAsia"/>
          <w:szCs w:val="24"/>
          <w:lang w:val="en-GB" w:eastAsia="zh-CN"/>
        </w:rPr>
        <w:t>）</w:t>
      </w:r>
    </w:p>
    <w:p w14:paraId="569EE5B3" w14:textId="77777777" w:rsidR="00D92FDE" w:rsidRDefault="00D92FDE" w:rsidP="00D92FDE">
      <w:pPr>
        <w:ind w:firstLineChars="200" w:firstLine="480"/>
        <w:rPr>
          <w:szCs w:val="24"/>
          <w:lang w:val="en-GB" w:eastAsia="zh-CN"/>
        </w:rPr>
      </w:pPr>
      <w:r>
        <w:rPr>
          <w:szCs w:val="24"/>
          <w:lang w:val="en-GB" w:eastAsia="zh-CN"/>
        </w:rPr>
        <w:t>其中</w:t>
      </w:r>
      <w:r>
        <w:rPr>
          <w:i/>
          <w:iCs/>
          <w:szCs w:val="24"/>
          <w:lang w:val="en-GB" w:eastAsia="zh-CN"/>
        </w:rPr>
        <w:t>X</w:t>
      </w:r>
      <w:r>
        <w:rPr>
          <w:szCs w:val="24"/>
          <w:lang w:val="en-GB" w:eastAsia="zh-CN"/>
        </w:rPr>
        <w:t>代表</w:t>
      </w:r>
      <w:r>
        <w:rPr>
          <w:szCs w:val="24"/>
          <w:lang w:val="en-GB" w:eastAsia="zh-CN"/>
        </w:rPr>
        <w:t>MOV</w:t>
      </w:r>
      <w:r>
        <w:rPr>
          <w:szCs w:val="24"/>
          <w:lang w:val="en-GB" w:eastAsia="zh-CN"/>
        </w:rPr>
        <w:t>的名称，</w:t>
      </w:r>
      <w:r>
        <w:rPr>
          <w:i/>
          <w:iCs/>
          <w:szCs w:val="24"/>
          <w:lang w:val="en-GB" w:eastAsia="zh-CN"/>
        </w:rPr>
        <w:t>N</w:t>
      </w:r>
      <w:r>
        <w:rPr>
          <w:szCs w:val="24"/>
          <w:lang w:val="en-GB" w:eastAsia="zh-CN"/>
        </w:rPr>
        <w:t>是计算</w:t>
      </w:r>
      <w:r>
        <w:rPr>
          <w:i/>
          <w:iCs/>
          <w:szCs w:val="24"/>
          <w:lang w:val="en-GB" w:eastAsia="zh-CN"/>
        </w:rPr>
        <w:t>X</w:t>
      </w:r>
      <w:r>
        <w:rPr>
          <w:szCs w:val="24"/>
          <w:lang w:val="en-GB" w:eastAsia="zh-CN"/>
        </w:rPr>
        <w:t>瞬时值的时间样本数。</w:t>
      </w:r>
    </w:p>
    <w:p w14:paraId="28DEFB04" w14:textId="77777777" w:rsidR="00D92FDE" w:rsidRDefault="00D92FDE" w:rsidP="00D92FDE">
      <w:pPr>
        <w:spacing w:before="100"/>
        <w:ind w:firstLineChars="200" w:firstLine="480"/>
        <w:rPr>
          <w:szCs w:val="24"/>
          <w:lang w:val="en-GB" w:eastAsia="zh-CN"/>
        </w:rPr>
      </w:pPr>
      <w:r>
        <w:rPr>
          <w:szCs w:val="24"/>
          <w:lang w:val="en-GB" w:eastAsia="zh-CN"/>
        </w:rPr>
        <w:t>当应用</w:t>
      </w:r>
      <w:r>
        <w:rPr>
          <w:rFonts w:hint="eastAsia"/>
          <w:szCs w:val="24"/>
          <w:lang w:val="en-US" w:eastAsia="zh-CN"/>
        </w:rPr>
        <w:t>了</w:t>
      </w:r>
      <w:r>
        <w:rPr>
          <w:szCs w:val="24"/>
          <w:lang w:val="en-GB" w:eastAsia="zh-CN"/>
        </w:rPr>
        <w:t>时间加权时（</w:t>
      </w:r>
      <w:r>
        <w:rPr>
          <w:rFonts w:hint="eastAsia"/>
          <w:szCs w:val="24"/>
          <w:lang w:val="en-GB" w:eastAsia="zh-CN"/>
        </w:rPr>
        <w:t>见第</w:t>
      </w:r>
      <w:r>
        <w:rPr>
          <w:rFonts w:hint="eastAsia"/>
          <w:szCs w:val="24"/>
          <w:lang w:val="en-GB" w:eastAsia="zh-CN"/>
        </w:rPr>
        <w:t>4.2</w:t>
      </w:r>
      <w:r>
        <w:rPr>
          <w:rFonts w:hint="eastAsia"/>
          <w:szCs w:val="24"/>
          <w:lang w:val="en-GB" w:eastAsia="zh-CN"/>
        </w:rPr>
        <w:t>节</w:t>
      </w:r>
      <w:r>
        <w:rPr>
          <w:szCs w:val="24"/>
          <w:lang w:val="en-GB" w:eastAsia="zh-CN"/>
        </w:rPr>
        <w:t>），根据以下公式计算平方平均值</w:t>
      </w:r>
      <w:r>
        <w:rPr>
          <w:rFonts w:hint="eastAsia"/>
          <w:szCs w:val="24"/>
          <w:lang w:val="en-GB" w:eastAsia="zh-CN"/>
        </w:rPr>
        <w:t>：</w:t>
      </w:r>
    </w:p>
    <w:p w14:paraId="0D508D04" w14:textId="77777777" w:rsidR="00D92FDE" w:rsidRDefault="00D92FDE" w:rsidP="00D92FDE">
      <w:pPr>
        <w:pStyle w:val="Equation"/>
        <w:rPr>
          <w:lang w:val="en-GB" w:eastAsia="zh-CN"/>
        </w:rPr>
      </w:pPr>
      <w:r>
        <w:rPr>
          <w:szCs w:val="24"/>
          <w:lang w:val="en-GB" w:eastAsia="zh-CN"/>
        </w:rPr>
        <w:tab/>
      </w:r>
      <w:r>
        <w:rPr>
          <w:szCs w:val="24"/>
          <w:lang w:val="en-GB" w:eastAsia="zh-CN"/>
        </w:rPr>
        <w:tab/>
      </w:r>
      <w:r>
        <w:rPr>
          <w:position w:val="-84"/>
          <w:szCs w:val="24"/>
        </w:rPr>
        <w:object w:dxaOrig="3490" w:dyaOrig="1810" w14:anchorId="653328CC">
          <v:shape id="_x0000_i1076" type="#_x0000_t75" style="width:175.1pt;height:90.45pt" o:ole="">
            <v:imagedata r:id="rId128" o:title=""/>
          </v:shape>
          <o:OLEObject Type="Embed" ProgID="Equation.3" ShapeID="_x0000_i1076" DrawAspect="Content" ObjectID="_1771743952" r:id="rId129"/>
        </w:object>
      </w:r>
      <w:r>
        <w:rPr>
          <w:szCs w:val="24"/>
          <w:lang w:val="en-GB" w:eastAsia="zh-CN"/>
        </w:rPr>
        <w:tab/>
      </w:r>
      <w:r>
        <w:rPr>
          <w:rFonts w:hint="eastAsia"/>
          <w:szCs w:val="24"/>
          <w:lang w:val="en-GB" w:eastAsia="zh-CN"/>
        </w:rPr>
        <w:t>（</w:t>
      </w:r>
      <w:r>
        <w:rPr>
          <w:szCs w:val="24"/>
          <w:lang w:val="en-GB" w:eastAsia="zh-CN"/>
        </w:rPr>
        <w:t>92</w:t>
      </w:r>
      <w:r>
        <w:rPr>
          <w:rFonts w:hint="eastAsia"/>
          <w:szCs w:val="24"/>
          <w:lang w:val="en-GB" w:eastAsia="zh-CN"/>
        </w:rPr>
        <w:t>）</w:t>
      </w:r>
    </w:p>
    <w:p w14:paraId="663E8DA5" w14:textId="77777777" w:rsidR="00D92FDE" w:rsidRDefault="00D92FDE" w:rsidP="00D92FDE">
      <w:pPr>
        <w:pStyle w:val="Heading3"/>
        <w:keepNext w:val="0"/>
        <w:keepLines w:val="0"/>
        <w:rPr>
          <w:szCs w:val="24"/>
          <w:lang w:val="en-GB" w:eastAsia="zh-CN"/>
        </w:rPr>
      </w:pPr>
      <w:r>
        <w:rPr>
          <w:lang w:val="en-GB" w:eastAsia="zh-CN"/>
        </w:rPr>
        <w:t>5.2.3</w:t>
      </w:r>
      <w:r>
        <w:rPr>
          <w:lang w:val="en-GB" w:eastAsia="zh-CN"/>
        </w:rPr>
        <w:tab/>
      </w:r>
      <w:r>
        <w:rPr>
          <w:szCs w:val="24"/>
          <w:lang w:val="en-GB" w:eastAsia="zh-CN"/>
        </w:rPr>
        <w:t>窗口平均值</w:t>
      </w:r>
    </w:p>
    <w:p w14:paraId="08CCDFD1" w14:textId="77777777" w:rsidR="00D92FDE" w:rsidRDefault="00D92FDE" w:rsidP="00D92FDE">
      <w:pPr>
        <w:spacing w:before="100"/>
        <w:ind w:firstLineChars="200" w:firstLine="480"/>
        <w:rPr>
          <w:szCs w:val="24"/>
          <w:lang w:val="en-GB" w:eastAsia="zh-CN"/>
        </w:rPr>
      </w:pPr>
      <w:r>
        <w:rPr>
          <w:szCs w:val="24"/>
          <w:lang w:val="en-GB" w:eastAsia="zh-CN"/>
        </w:rPr>
        <w:t>窗口平均值（前缀</w:t>
      </w:r>
      <w:r>
        <w:rPr>
          <w:rFonts w:hint="eastAsia"/>
          <w:szCs w:val="24"/>
          <w:lang w:val="en-GB" w:eastAsia="zh-CN"/>
        </w:rPr>
        <w:t>“</w:t>
      </w:r>
      <w:r>
        <w:rPr>
          <w:i/>
          <w:iCs/>
          <w:szCs w:val="24"/>
          <w:lang w:val="en-GB" w:eastAsia="zh-CN"/>
        </w:rPr>
        <w:t>Win</w:t>
      </w:r>
      <w:r>
        <w:rPr>
          <w:rFonts w:hint="eastAsia"/>
          <w:szCs w:val="24"/>
          <w:lang w:val="en-GB" w:eastAsia="zh-CN"/>
        </w:rPr>
        <w:t>”</w:t>
      </w:r>
      <w:r>
        <w:rPr>
          <w:szCs w:val="24"/>
          <w:lang w:val="en-GB" w:eastAsia="zh-CN"/>
        </w:rPr>
        <w:t>）的计算公式如下</w:t>
      </w:r>
      <w:r>
        <w:rPr>
          <w:rFonts w:hint="eastAsia"/>
          <w:szCs w:val="24"/>
          <w:lang w:val="en-GB" w:eastAsia="zh-CN"/>
        </w:rPr>
        <w:t>：</w:t>
      </w:r>
    </w:p>
    <w:p w14:paraId="36B3057B"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Pr>
          <w:position w:val="-44"/>
          <w:szCs w:val="24"/>
        </w:rPr>
        <w:object w:dxaOrig="4840" w:dyaOrig="1120" w14:anchorId="76B0F79E">
          <v:shape id="_x0000_i1077" type="#_x0000_t75" style="width:241.9pt;height:55.85pt" o:ole="">
            <v:imagedata r:id="rId130" o:title=""/>
          </v:shape>
          <o:OLEObject Type="Embed" ProgID="Equation.3" ShapeID="_x0000_i1077" DrawAspect="Content" ObjectID="_1771743953" r:id="rId131"/>
        </w:object>
      </w:r>
      <w:r>
        <w:rPr>
          <w:szCs w:val="24"/>
          <w:lang w:val="en-GB" w:eastAsia="zh-CN"/>
        </w:rPr>
        <w:tab/>
      </w:r>
      <w:r>
        <w:rPr>
          <w:rFonts w:hint="eastAsia"/>
          <w:szCs w:val="24"/>
          <w:lang w:val="en-GB" w:eastAsia="zh-CN"/>
        </w:rPr>
        <w:t>（</w:t>
      </w:r>
      <w:r>
        <w:rPr>
          <w:szCs w:val="24"/>
          <w:lang w:val="en-GB" w:eastAsia="zh-CN"/>
        </w:rPr>
        <w:t>93</w:t>
      </w:r>
      <w:r>
        <w:rPr>
          <w:rFonts w:hint="eastAsia"/>
          <w:szCs w:val="24"/>
          <w:lang w:val="en-GB" w:eastAsia="zh-CN"/>
        </w:rPr>
        <w:t>）</w:t>
      </w:r>
    </w:p>
    <w:p w14:paraId="0CE60E23" w14:textId="77777777" w:rsidR="00D92FDE" w:rsidRDefault="00D92FDE" w:rsidP="00D92FDE">
      <w:pPr>
        <w:ind w:firstLineChars="200" w:firstLine="480"/>
        <w:rPr>
          <w:lang w:val="en-GB" w:eastAsia="zh-CN"/>
        </w:rPr>
      </w:pPr>
      <w:r>
        <w:rPr>
          <w:szCs w:val="24"/>
          <w:lang w:val="en-GB" w:eastAsia="zh-CN"/>
        </w:rPr>
        <w:t>其中</w:t>
      </w:r>
      <w:r>
        <w:rPr>
          <w:i/>
          <w:iCs/>
          <w:szCs w:val="24"/>
          <w:lang w:val="en-GB" w:eastAsia="zh-CN"/>
        </w:rPr>
        <w:t>X</w:t>
      </w:r>
      <w:r>
        <w:rPr>
          <w:szCs w:val="24"/>
          <w:lang w:val="en-GB" w:eastAsia="zh-CN"/>
        </w:rPr>
        <w:t>代表</w:t>
      </w:r>
      <w:r>
        <w:rPr>
          <w:szCs w:val="24"/>
          <w:lang w:val="en-GB" w:eastAsia="zh-CN"/>
        </w:rPr>
        <w:t>MOV</w:t>
      </w:r>
      <w:r>
        <w:rPr>
          <w:szCs w:val="24"/>
          <w:lang w:val="en-GB" w:eastAsia="zh-CN"/>
        </w:rPr>
        <w:t>的名称，</w:t>
      </w:r>
      <w:r>
        <w:rPr>
          <w:i/>
          <w:iCs/>
          <w:szCs w:val="24"/>
          <w:lang w:val="en-GB" w:eastAsia="zh-CN"/>
        </w:rPr>
        <w:t>N</w:t>
      </w:r>
      <w:r>
        <w:rPr>
          <w:szCs w:val="24"/>
          <w:lang w:val="en-GB" w:eastAsia="zh-CN"/>
        </w:rPr>
        <w:t>是已经计算出</w:t>
      </w:r>
      <w:r>
        <w:rPr>
          <w:i/>
          <w:iCs/>
          <w:szCs w:val="24"/>
          <w:lang w:val="en-GB" w:eastAsia="zh-CN"/>
        </w:rPr>
        <w:t>X</w:t>
      </w:r>
      <w:r>
        <w:rPr>
          <w:szCs w:val="24"/>
          <w:lang w:val="en-GB" w:eastAsia="zh-CN"/>
        </w:rPr>
        <w:t>的瞬时值的时间样本的数量，</w:t>
      </w:r>
      <w:r>
        <w:rPr>
          <w:i/>
          <w:iCs/>
          <w:szCs w:val="24"/>
          <w:lang w:val="en-GB" w:eastAsia="zh-CN"/>
        </w:rPr>
        <w:t>L</w:t>
      </w:r>
      <w:r>
        <w:rPr>
          <w:szCs w:val="24"/>
          <w:lang w:val="en-GB" w:eastAsia="zh-CN"/>
        </w:rPr>
        <w:t>是时间样本中滑动时间窗口的长度。窗口长度约为</w:t>
      </w:r>
      <w:r>
        <w:rPr>
          <w:szCs w:val="24"/>
          <w:lang w:val="en-GB" w:eastAsia="zh-CN"/>
        </w:rPr>
        <w:t>100</w:t>
      </w:r>
      <w:r>
        <w:rPr>
          <w:szCs w:val="24"/>
          <w:lang w:val="en-GB" w:eastAsia="zh-CN"/>
        </w:rPr>
        <w:t>毫秒，即</w:t>
      </w:r>
      <w:r>
        <w:rPr>
          <w:rFonts w:hint="eastAsia"/>
          <w:szCs w:val="24"/>
          <w:lang w:val="en-GB" w:eastAsia="zh-CN"/>
        </w:rPr>
        <w:t>：</w:t>
      </w:r>
      <w:r>
        <w:rPr>
          <w:szCs w:val="24"/>
          <w:lang w:val="en-GB" w:eastAsia="zh-CN"/>
        </w:rPr>
        <w:t>基于</w:t>
      </w:r>
      <w:r>
        <w:rPr>
          <w:szCs w:val="24"/>
          <w:lang w:val="en-GB" w:eastAsia="zh-CN"/>
        </w:rPr>
        <w:t>FFT</w:t>
      </w:r>
      <w:r>
        <w:rPr>
          <w:szCs w:val="24"/>
          <w:lang w:val="en-GB" w:eastAsia="zh-CN"/>
        </w:rPr>
        <w:t>的人耳模型的</w:t>
      </w:r>
      <w:r>
        <w:rPr>
          <w:i/>
          <w:iCs/>
          <w:szCs w:val="24"/>
          <w:lang w:val="en-GB" w:eastAsia="zh-CN"/>
        </w:rPr>
        <w:t>L</w:t>
      </w:r>
      <w:r>
        <w:rPr>
          <w:szCs w:val="24"/>
          <w:lang w:val="en-GB" w:eastAsia="zh-CN"/>
        </w:rPr>
        <w:t>为</w:t>
      </w:r>
      <w:r>
        <w:rPr>
          <w:szCs w:val="24"/>
          <w:lang w:val="en-GB" w:eastAsia="zh-CN"/>
        </w:rPr>
        <w:t>4</w:t>
      </w:r>
      <w:r>
        <w:rPr>
          <w:szCs w:val="24"/>
          <w:lang w:val="en-GB" w:eastAsia="zh-CN"/>
        </w:rPr>
        <w:t>，基于滤波器组的人耳模型的</w:t>
      </w:r>
      <w:r>
        <w:rPr>
          <w:i/>
          <w:iCs/>
          <w:szCs w:val="24"/>
          <w:lang w:val="en-GB" w:eastAsia="zh-CN"/>
        </w:rPr>
        <w:t>L</w:t>
      </w:r>
      <w:r>
        <w:rPr>
          <w:szCs w:val="24"/>
          <w:lang w:val="en-GB" w:eastAsia="zh-CN"/>
        </w:rPr>
        <w:t>为</w:t>
      </w:r>
      <w:r>
        <w:rPr>
          <w:szCs w:val="24"/>
          <w:lang w:val="en-GB" w:eastAsia="zh-CN"/>
        </w:rPr>
        <w:t>25</w:t>
      </w:r>
      <w:r>
        <w:rPr>
          <w:szCs w:val="24"/>
          <w:lang w:val="en-GB" w:eastAsia="zh-CN"/>
        </w:rPr>
        <w:t>。</w:t>
      </w:r>
    </w:p>
    <w:p w14:paraId="70B90F02" w14:textId="77777777" w:rsidR="00D92FDE" w:rsidRDefault="00D92FDE" w:rsidP="00D92FDE">
      <w:pPr>
        <w:pStyle w:val="Heading3"/>
        <w:keepNext w:val="0"/>
        <w:keepLines w:val="0"/>
        <w:rPr>
          <w:lang w:val="en-GB" w:eastAsia="zh-CN"/>
        </w:rPr>
      </w:pPr>
      <w:r>
        <w:rPr>
          <w:lang w:val="en-GB" w:eastAsia="zh-CN"/>
        </w:rPr>
        <w:t>5.2.4</w:t>
      </w:r>
      <w:r>
        <w:rPr>
          <w:lang w:val="en-GB" w:eastAsia="zh-CN"/>
        </w:rPr>
        <w:tab/>
      </w:r>
      <w:r>
        <w:rPr>
          <w:rFonts w:hint="eastAsia"/>
          <w:szCs w:val="24"/>
          <w:lang w:val="en-US" w:eastAsia="zh-CN"/>
        </w:rPr>
        <w:t>帧的</w:t>
      </w:r>
      <w:r>
        <w:rPr>
          <w:szCs w:val="24"/>
          <w:lang w:val="en-GB" w:eastAsia="zh-CN"/>
        </w:rPr>
        <w:t>选择</w:t>
      </w:r>
    </w:p>
    <w:p w14:paraId="0681A5B5" w14:textId="77777777" w:rsidR="00D92FDE" w:rsidRDefault="00D92FDE" w:rsidP="00D92FDE">
      <w:pPr>
        <w:pStyle w:val="Heading4"/>
        <w:keepNext w:val="0"/>
        <w:keepLines w:val="0"/>
        <w:rPr>
          <w:szCs w:val="24"/>
          <w:lang w:val="en-GB" w:eastAsia="zh-CN"/>
        </w:rPr>
      </w:pPr>
      <w:r>
        <w:rPr>
          <w:lang w:val="en-GB" w:eastAsia="zh-CN"/>
        </w:rPr>
        <w:t>5.2.4.1</w:t>
      </w:r>
      <w:r>
        <w:rPr>
          <w:lang w:val="en-GB" w:eastAsia="zh-CN"/>
        </w:rPr>
        <w:tab/>
      </w:r>
      <w:r>
        <w:rPr>
          <w:szCs w:val="24"/>
          <w:lang w:val="en-GB" w:eastAsia="zh-CN"/>
        </w:rPr>
        <w:t>延迟平均</w:t>
      </w:r>
    </w:p>
    <w:p w14:paraId="36BECC79" w14:textId="77777777" w:rsidR="00D92FDE" w:rsidRDefault="00D92FDE" w:rsidP="00D92FDE">
      <w:pPr>
        <w:ind w:firstLineChars="200" w:firstLine="480"/>
        <w:rPr>
          <w:szCs w:val="24"/>
          <w:lang w:val="en-GB" w:eastAsia="zh-CN"/>
        </w:rPr>
      </w:pPr>
      <w:r>
        <w:rPr>
          <w:szCs w:val="24"/>
          <w:lang w:val="en-GB" w:eastAsia="zh-CN"/>
        </w:rPr>
        <w:t>对于使用该标准的</w:t>
      </w:r>
      <w:r>
        <w:rPr>
          <w:rFonts w:hint="eastAsia"/>
          <w:szCs w:val="24"/>
          <w:lang w:val="en-GB" w:eastAsia="zh-CN"/>
        </w:rPr>
        <w:t>MOV</w:t>
      </w:r>
      <w:r>
        <w:rPr>
          <w:szCs w:val="24"/>
          <w:lang w:val="en-GB" w:eastAsia="zh-CN"/>
        </w:rPr>
        <w:t>，在时间平均中不考虑测量前</w:t>
      </w:r>
      <w:r>
        <w:rPr>
          <w:szCs w:val="24"/>
          <w:lang w:val="en-GB" w:eastAsia="zh-CN"/>
        </w:rPr>
        <w:t>0.5</w:t>
      </w:r>
      <w:r>
        <w:rPr>
          <w:rFonts w:hint="eastAsia"/>
          <w:szCs w:val="24"/>
          <w:lang w:val="en-GB" w:eastAsia="zh-CN"/>
        </w:rPr>
        <w:t>秒</w:t>
      </w:r>
      <w:r>
        <w:rPr>
          <w:szCs w:val="24"/>
          <w:lang w:val="en-GB" w:eastAsia="zh-CN"/>
        </w:rPr>
        <w:t>期间计算的值。</w:t>
      </w:r>
      <w:r>
        <w:rPr>
          <w:rFonts w:ascii="STKaiti" w:eastAsia="STKaiti" w:hAnsi="STKaiti" w:cs="STKaiti" w:hint="eastAsia"/>
          <w:szCs w:val="24"/>
          <w:lang w:val="en-GB" w:eastAsia="zh-CN"/>
        </w:rPr>
        <w:t>延迟平均</w:t>
      </w:r>
      <w:r>
        <w:rPr>
          <w:szCs w:val="24"/>
          <w:lang w:val="en-GB" w:eastAsia="zh-CN"/>
        </w:rPr>
        <w:t>用于以下模型输出变量</w:t>
      </w:r>
      <w:r>
        <w:rPr>
          <w:rFonts w:hint="eastAsia"/>
          <w:szCs w:val="24"/>
          <w:lang w:val="en-GB" w:eastAsia="zh-CN"/>
        </w:rPr>
        <w:t>：</w:t>
      </w:r>
    </w:p>
    <w:p w14:paraId="50B70EE1" w14:textId="77777777" w:rsidR="00D92FDE" w:rsidRDefault="00D92FDE" w:rsidP="00D92FDE">
      <w:pPr>
        <w:pStyle w:val="enumlev1"/>
        <w:tabs>
          <w:tab w:val="left" w:pos="567"/>
        </w:tabs>
        <w:ind w:left="567" w:hanging="567"/>
        <w:rPr>
          <w:lang w:val="en-GB"/>
        </w:rPr>
      </w:pPr>
      <w:r>
        <w:rPr>
          <w:szCs w:val="24"/>
          <w:lang w:val="en-GB" w:eastAsia="zh-CN"/>
        </w:rPr>
        <w:tab/>
      </w:r>
      <w:r>
        <w:rPr>
          <w:szCs w:val="24"/>
          <w:lang w:val="en-GB"/>
        </w:rPr>
        <w:t>WinModDiff1</w:t>
      </w:r>
      <w:r>
        <w:rPr>
          <w:szCs w:val="24"/>
          <w:lang w:val="en-GB"/>
        </w:rPr>
        <w:t>、</w:t>
      </w:r>
      <w:r>
        <w:rPr>
          <w:szCs w:val="24"/>
          <w:lang w:val="en-GB"/>
        </w:rPr>
        <w:t>AvgModDiff1</w:t>
      </w:r>
      <w:r>
        <w:rPr>
          <w:szCs w:val="24"/>
          <w:lang w:val="en-GB"/>
        </w:rPr>
        <w:t>、</w:t>
      </w:r>
      <w:r>
        <w:rPr>
          <w:szCs w:val="24"/>
          <w:lang w:val="en-GB"/>
        </w:rPr>
        <w:t>AvgModDiff2</w:t>
      </w:r>
      <w:r>
        <w:rPr>
          <w:szCs w:val="24"/>
          <w:lang w:val="en-GB"/>
        </w:rPr>
        <w:t>、</w:t>
      </w:r>
      <w:r>
        <w:rPr>
          <w:szCs w:val="24"/>
          <w:lang w:val="en-GB"/>
        </w:rPr>
        <w:t>RmsNoiseLoudness</w:t>
      </w:r>
      <w:r>
        <w:rPr>
          <w:szCs w:val="24"/>
          <w:lang w:val="en-GB"/>
        </w:rPr>
        <w:t>、</w:t>
      </w:r>
      <w:r>
        <w:rPr>
          <w:szCs w:val="24"/>
          <w:lang w:val="en-GB"/>
        </w:rPr>
        <w:t>RmsNoiseLoudAsym</w:t>
      </w:r>
      <w:r>
        <w:rPr>
          <w:szCs w:val="24"/>
          <w:lang w:val="en-GB"/>
        </w:rPr>
        <w:t>、</w:t>
      </w:r>
      <w:r>
        <w:rPr>
          <w:szCs w:val="24"/>
          <w:lang w:val="en-GB"/>
        </w:rPr>
        <w:t>RmsModDiff</w:t>
      </w:r>
      <w:r>
        <w:rPr>
          <w:szCs w:val="24"/>
          <w:lang w:val="en-GB"/>
        </w:rPr>
        <w:t>、</w:t>
      </w:r>
      <w:r>
        <w:rPr>
          <w:szCs w:val="24"/>
          <w:lang w:val="en-GB"/>
        </w:rPr>
        <w:t>AvgLinDist</w:t>
      </w:r>
      <w:r>
        <w:rPr>
          <w:szCs w:val="24"/>
          <w:lang w:val="en-GB"/>
        </w:rPr>
        <w:t>。</w:t>
      </w:r>
    </w:p>
    <w:p w14:paraId="19C2AE2C" w14:textId="77777777" w:rsidR="00D92FDE" w:rsidRDefault="00D92FDE" w:rsidP="00D92FDE">
      <w:pPr>
        <w:pStyle w:val="Heading4"/>
        <w:keepNext w:val="0"/>
        <w:keepLines w:val="0"/>
        <w:rPr>
          <w:szCs w:val="24"/>
          <w:lang w:val="en-GB" w:eastAsia="zh-CN"/>
        </w:rPr>
      </w:pPr>
      <w:r>
        <w:rPr>
          <w:lang w:val="en-GB" w:eastAsia="zh-CN"/>
        </w:rPr>
        <w:t>5.2.4.2</w:t>
      </w:r>
      <w:r>
        <w:rPr>
          <w:lang w:val="en-GB" w:eastAsia="zh-CN"/>
        </w:rPr>
        <w:tab/>
      </w:r>
      <w:r>
        <w:rPr>
          <w:szCs w:val="24"/>
          <w:lang w:val="en-GB" w:eastAsia="zh-CN"/>
        </w:rPr>
        <w:t>响度阈值</w:t>
      </w:r>
    </w:p>
    <w:p w14:paraId="5CA09F0E" w14:textId="77777777" w:rsidR="00D92FDE" w:rsidRDefault="00D92FDE" w:rsidP="00D92FDE">
      <w:pPr>
        <w:ind w:firstLineChars="200" w:firstLine="480"/>
        <w:rPr>
          <w:lang w:val="en-GB" w:eastAsia="zh-CN"/>
        </w:rPr>
      </w:pPr>
      <w:r>
        <w:rPr>
          <w:szCs w:val="24"/>
          <w:lang w:val="en-GB" w:eastAsia="zh-CN"/>
        </w:rPr>
        <w:lastRenderedPageBreak/>
        <w:t>对于使用该标准的</w:t>
      </w:r>
      <w:r>
        <w:rPr>
          <w:rFonts w:hint="eastAsia"/>
          <w:szCs w:val="24"/>
          <w:lang w:val="en-GB" w:eastAsia="zh-CN"/>
        </w:rPr>
        <w:t>MOV</w:t>
      </w:r>
      <w:r>
        <w:rPr>
          <w:szCs w:val="24"/>
          <w:lang w:val="en-GB" w:eastAsia="zh-CN"/>
        </w:rPr>
        <w:t>，在时间平均中不考虑所有瞬时值，这些瞬时值是在一个相应音频通道的总响度达到测试和参考信号的</w:t>
      </w:r>
      <w:r>
        <w:rPr>
          <w:i/>
          <w:lang w:val="en-GB" w:eastAsia="zh-CN"/>
        </w:rPr>
        <w:t>N</w:t>
      </w:r>
      <w:r>
        <w:rPr>
          <w:i/>
          <w:position w:val="-4"/>
          <w:sz w:val="20"/>
          <w:lang w:val="en-GB" w:eastAsia="zh-CN"/>
        </w:rPr>
        <w:t>Thres</w:t>
      </w:r>
      <w:r>
        <w:rPr>
          <w:rFonts w:hint="eastAsia"/>
          <w:szCs w:val="24"/>
          <w:lang w:val="en-GB" w:eastAsia="zh-CN"/>
        </w:rPr>
        <w:t>宋</w:t>
      </w:r>
      <w:r>
        <w:rPr>
          <w:szCs w:val="24"/>
          <w:lang w:val="en-GB" w:eastAsia="zh-CN"/>
        </w:rPr>
        <w:t>值后</w:t>
      </w:r>
      <w:r>
        <w:rPr>
          <w:rFonts w:hint="eastAsia"/>
          <w:szCs w:val="24"/>
          <w:lang w:val="en-US" w:eastAsia="zh-CN"/>
        </w:rPr>
        <w:t>的</w:t>
      </w:r>
      <w:r>
        <w:rPr>
          <w:szCs w:val="24"/>
          <w:lang w:val="en-GB" w:eastAsia="zh-CN"/>
        </w:rPr>
        <w:t>50</w:t>
      </w:r>
      <w:r>
        <w:rPr>
          <w:rFonts w:hint="eastAsia"/>
          <w:szCs w:val="24"/>
          <w:lang w:val="en-GB" w:eastAsia="zh-CN"/>
        </w:rPr>
        <w:t>毫秒</w:t>
      </w:r>
      <w:r>
        <w:rPr>
          <w:szCs w:val="24"/>
          <w:lang w:val="en-GB" w:eastAsia="zh-CN"/>
        </w:rPr>
        <w:t>计算的。响度阈值仅用于</w:t>
      </w:r>
      <w:r>
        <w:rPr>
          <w:rFonts w:hint="eastAsia"/>
          <w:szCs w:val="24"/>
          <w:lang w:val="en-US" w:eastAsia="zh-CN"/>
        </w:rPr>
        <w:t>第</w:t>
      </w:r>
      <w:r>
        <w:rPr>
          <w:szCs w:val="24"/>
          <w:lang w:val="en-GB" w:eastAsia="zh-CN"/>
        </w:rPr>
        <w:t>4.3</w:t>
      </w:r>
      <w:r>
        <w:rPr>
          <w:rFonts w:hint="eastAsia"/>
          <w:szCs w:val="24"/>
          <w:lang w:val="en-US" w:eastAsia="zh-CN"/>
        </w:rPr>
        <w:t>节</w:t>
      </w:r>
      <w:r>
        <w:rPr>
          <w:szCs w:val="24"/>
          <w:lang w:val="en-GB" w:eastAsia="zh-CN"/>
        </w:rPr>
        <w:t>中描述的</w:t>
      </w:r>
      <w:r>
        <w:rPr>
          <w:rFonts w:hint="eastAsia"/>
          <w:szCs w:val="24"/>
          <w:lang w:val="en-GB" w:eastAsia="zh-CN"/>
        </w:rPr>
        <w:t>MOV</w:t>
      </w:r>
      <w:r>
        <w:rPr>
          <w:szCs w:val="24"/>
          <w:lang w:val="en-GB" w:eastAsia="zh-CN"/>
        </w:rPr>
        <w:t>。</w:t>
      </w:r>
    </w:p>
    <w:p w14:paraId="1902CA75" w14:textId="77777777" w:rsidR="00D92FDE" w:rsidRDefault="00D92FDE" w:rsidP="00D92FDE">
      <w:pPr>
        <w:pStyle w:val="Heading4"/>
        <w:rPr>
          <w:szCs w:val="24"/>
          <w:lang w:val="en-GB" w:eastAsia="zh-CN"/>
        </w:rPr>
      </w:pPr>
      <w:r>
        <w:rPr>
          <w:lang w:val="en-GB" w:eastAsia="zh-CN"/>
        </w:rPr>
        <w:t>5.2.4.3</w:t>
      </w:r>
      <w:r>
        <w:rPr>
          <w:lang w:val="en-GB" w:eastAsia="zh-CN"/>
        </w:rPr>
        <w:tab/>
      </w:r>
      <w:r>
        <w:rPr>
          <w:rFonts w:hint="eastAsia"/>
          <w:szCs w:val="24"/>
          <w:lang w:val="en-GB" w:eastAsia="zh-CN"/>
        </w:rPr>
        <w:t>能量阈值</w:t>
      </w:r>
    </w:p>
    <w:p w14:paraId="1B1DB356" w14:textId="77777777" w:rsidR="00D92FDE" w:rsidRDefault="00D92FDE" w:rsidP="00D92FDE">
      <w:pPr>
        <w:ind w:firstLineChars="200" w:firstLine="480"/>
        <w:rPr>
          <w:szCs w:val="24"/>
          <w:lang w:val="en-GB" w:eastAsia="zh-CN"/>
        </w:rPr>
      </w:pPr>
      <w:r>
        <w:rPr>
          <w:szCs w:val="24"/>
          <w:lang w:val="en-GB" w:eastAsia="zh-CN"/>
        </w:rPr>
        <w:t>当</w:t>
      </w:r>
      <w:r>
        <w:rPr>
          <w:szCs w:val="24"/>
          <w:lang w:val="en-GB" w:eastAsia="zh-CN"/>
        </w:rPr>
        <w:t>2 048</w:t>
      </w:r>
      <w:r>
        <w:rPr>
          <w:szCs w:val="24"/>
          <w:lang w:val="en-GB" w:eastAsia="zh-CN"/>
        </w:rPr>
        <w:t>个样本的帧的最近一半的能量在单声道或参考和测试数据的左右声道中小于</w:t>
      </w:r>
      <w:r>
        <w:rPr>
          <w:szCs w:val="24"/>
          <w:lang w:val="en-GB" w:eastAsia="zh-CN"/>
        </w:rPr>
        <w:br/>
        <w:t>8 000</w:t>
      </w:r>
      <w:r>
        <w:rPr>
          <w:rStyle w:val="FootnoteReference"/>
          <w:lang w:val="en-GB" w:eastAsia="zh-CN"/>
        </w:rPr>
        <w:footnoteReference w:customMarkFollows="1" w:id="6"/>
        <w:t>*</w:t>
      </w:r>
      <w:r>
        <w:rPr>
          <w:szCs w:val="24"/>
          <w:lang w:val="en-GB" w:eastAsia="zh-CN"/>
        </w:rPr>
        <w:t>时，该帧被忽略。帧有</w:t>
      </w:r>
      <w:r>
        <w:rPr>
          <w:szCs w:val="24"/>
          <w:lang w:val="en-GB" w:eastAsia="zh-CN"/>
        </w:rPr>
        <w:t>50%</w:t>
      </w:r>
      <w:r>
        <w:rPr>
          <w:szCs w:val="24"/>
          <w:lang w:val="en-GB" w:eastAsia="zh-CN"/>
        </w:rPr>
        <w:t>的重叠，并且只评估包含新数据的那一半帧。该标准的应用防止了以非常小的能量处理帧。</w:t>
      </w:r>
    </w:p>
    <w:p w14:paraId="5D75B2FF" w14:textId="77777777" w:rsidR="00D92FDE" w:rsidRDefault="00D92FDE" w:rsidP="00D92FDE">
      <w:pPr>
        <w:ind w:firstLineChars="200" w:firstLine="480"/>
        <w:rPr>
          <w:lang w:val="en-GB" w:eastAsia="zh-CN"/>
        </w:rPr>
      </w:pPr>
      <w:r>
        <w:rPr>
          <w:szCs w:val="24"/>
          <w:lang w:val="en-GB" w:eastAsia="zh-CN"/>
        </w:rPr>
        <w:t>该标准仅用于</w:t>
      </w:r>
      <w:r>
        <w:rPr>
          <w:rFonts w:hint="eastAsia"/>
          <w:szCs w:val="24"/>
          <w:lang w:val="en-US" w:eastAsia="zh-CN"/>
        </w:rPr>
        <w:t>第</w:t>
      </w:r>
      <w:r>
        <w:rPr>
          <w:szCs w:val="24"/>
          <w:lang w:val="en-GB" w:eastAsia="zh-CN"/>
        </w:rPr>
        <w:t>4.8</w:t>
      </w:r>
      <w:r>
        <w:rPr>
          <w:rFonts w:hint="eastAsia"/>
          <w:szCs w:val="24"/>
          <w:lang w:val="en-US" w:eastAsia="zh-CN"/>
        </w:rPr>
        <w:t>节</w:t>
      </w:r>
      <w:r>
        <w:rPr>
          <w:szCs w:val="24"/>
          <w:lang w:val="en-GB" w:eastAsia="zh-CN"/>
        </w:rPr>
        <w:t>中描述的</w:t>
      </w:r>
      <w:r>
        <w:rPr>
          <w:szCs w:val="24"/>
          <w:lang w:val="en-GB" w:eastAsia="zh-CN"/>
        </w:rPr>
        <w:t>MOV</w:t>
      </w:r>
      <w:r>
        <w:rPr>
          <w:szCs w:val="24"/>
          <w:lang w:val="en-GB" w:eastAsia="zh-CN"/>
        </w:rPr>
        <w:t>。</w:t>
      </w:r>
    </w:p>
    <w:p w14:paraId="0760C8CA" w14:textId="77777777" w:rsidR="00D92FDE" w:rsidRDefault="00D92FDE" w:rsidP="00D92FDE">
      <w:pPr>
        <w:pStyle w:val="Heading4"/>
        <w:keepNext w:val="0"/>
        <w:keepLines w:val="0"/>
        <w:rPr>
          <w:szCs w:val="24"/>
          <w:lang w:val="en-GB" w:eastAsia="zh-CN"/>
        </w:rPr>
      </w:pPr>
      <w:r>
        <w:rPr>
          <w:lang w:val="en-GB" w:eastAsia="zh-CN"/>
        </w:rPr>
        <w:t>5.2.4.4</w:t>
      </w:r>
      <w:r>
        <w:rPr>
          <w:lang w:val="en-GB" w:eastAsia="zh-CN"/>
        </w:rPr>
        <w:tab/>
      </w:r>
      <w:r>
        <w:rPr>
          <w:szCs w:val="24"/>
          <w:lang w:val="en-GB" w:eastAsia="zh-CN"/>
        </w:rPr>
        <w:t>数据边界</w:t>
      </w:r>
    </w:p>
    <w:p w14:paraId="2703B34B" w14:textId="77777777" w:rsidR="00D92FDE" w:rsidRDefault="00D92FDE" w:rsidP="00D92FDE">
      <w:pPr>
        <w:ind w:firstLineChars="200" w:firstLine="480"/>
        <w:rPr>
          <w:szCs w:val="24"/>
          <w:lang w:val="en-GB" w:eastAsia="zh-CN"/>
        </w:rPr>
      </w:pPr>
      <w:r>
        <w:rPr>
          <w:szCs w:val="24"/>
          <w:lang w:val="en-GB" w:eastAsia="zh-CN"/>
        </w:rPr>
        <w:t>如果经处理的文件在合法参考文件数据之前或之后包含噪声，则相对误差可能非常大</w:t>
      </w:r>
      <w:r>
        <w:rPr>
          <w:rFonts w:hint="eastAsia"/>
          <w:szCs w:val="24"/>
          <w:lang w:val="en-GB" w:eastAsia="zh-CN"/>
        </w:rPr>
        <w:t>，原因是</w:t>
      </w:r>
      <w:r>
        <w:rPr>
          <w:szCs w:val="24"/>
          <w:lang w:val="en-GB" w:eastAsia="zh-CN"/>
        </w:rPr>
        <w:t>参考电平接近</w:t>
      </w:r>
      <w:r>
        <w:rPr>
          <w:lang w:val="en-GB" w:eastAsia="zh-CN"/>
        </w:rPr>
        <w:t>–</w:t>
      </w:r>
      <w:r>
        <w:rPr>
          <w:rFonts w:ascii="Symbol" w:hAnsi="Symbol"/>
          <w:lang w:eastAsia="zh-CN"/>
        </w:rPr>
        <w:t></w:t>
      </w:r>
      <w:r>
        <w:rPr>
          <w:rFonts w:hint="eastAsia"/>
          <w:szCs w:val="24"/>
          <w:lang w:val="en-GB" w:eastAsia="zh-CN"/>
        </w:rPr>
        <w:t>。</w:t>
      </w:r>
      <w:r>
        <w:rPr>
          <w:szCs w:val="24"/>
          <w:lang w:val="en-GB" w:eastAsia="zh-CN"/>
        </w:rPr>
        <w:t>当该误差被认为是人为误差时，可以通过应用数据边界剔除标准将其忽略。</w:t>
      </w:r>
    </w:p>
    <w:p w14:paraId="540209C7" w14:textId="77777777" w:rsidR="00D92FDE" w:rsidRDefault="00D92FDE" w:rsidP="00D92FDE">
      <w:pPr>
        <w:ind w:firstLineChars="200" w:firstLine="480"/>
        <w:rPr>
          <w:szCs w:val="24"/>
          <w:lang w:val="en-GB" w:eastAsia="zh-CN"/>
        </w:rPr>
      </w:pPr>
      <w:r>
        <w:rPr>
          <w:szCs w:val="24"/>
          <w:lang w:val="en-GB" w:eastAsia="zh-CN"/>
        </w:rPr>
        <w:t>当文件第一次打开时，参考文件中实际数据的开始和结束位置被识别。数据的开头或结尾被定义为第一个位置，从文件的开头或结尾开始扫描，在其中相应的音频通道之一</w:t>
      </w:r>
      <w:r>
        <w:rPr>
          <w:rFonts w:hint="eastAsia"/>
          <w:szCs w:val="24"/>
          <w:lang w:val="en-US" w:eastAsia="zh-CN"/>
        </w:rPr>
        <w:t>内，</w:t>
      </w:r>
      <w:r>
        <w:rPr>
          <w:szCs w:val="24"/>
          <w:lang w:val="en-GB" w:eastAsia="zh-CN"/>
        </w:rPr>
        <w:t>五个连续样本的绝对值之和超过</w:t>
      </w:r>
      <w:r>
        <w:rPr>
          <w:szCs w:val="24"/>
          <w:lang w:val="en-GB" w:eastAsia="zh-CN"/>
        </w:rPr>
        <w:t>200</w:t>
      </w:r>
      <w:r>
        <w:rPr>
          <w:szCs w:val="24"/>
          <w:lang w:val="en-GB" w:eastAsia="zh-CN"/>
        </w:rPr>
        <w:t>。完全超出此范围的帧随后会被忽略。</w:t>
      </w:r>
    </w:p>
    <w:p w14:paraId="6D3E06B5" w14:textId="77777777" w:rsidR="00D92FDE" w:rsidRDefault="00D92FDE" w:rsidP="00D92FDE">
      <w:pPr>
        <w:ind w:firstLineChars="200" w:firstLine="480"/>
        <w:rPr>
          <w:lang w:val="en-GB" w:eastAsia="zh-CN"/>
        </w:rPr>
      </w:pPr>
      <w:r>
        <w:rPr>
          <w:szCs w:val="24"/>
          <w:lang w:val="en-GB" w:eastAsia="zh-CN"/>
        </w:rPr>
        <w:t>该标准用于</w:t>
      </w:r>
      <w:r>
        <w:rPr>
          <w:rFonts w:hint="eastAsia"/>
          <w:szCs w:val="24"/>
          <w:lang w:val="en-GB" w:eastAsia="zh-CN"/>
        </w:rPr>
        <w:t>MOV</w:t>
      </w:r>
      <w:r>
        <w:rPr>
          <w:szCs w:val="24"/>
          <w:lang w:val="en-GB" w:eastAsia="zh-CN"/>
        </w:rPr>
        <w:t>。</w:t>
      </w:r>
    </w:p>
    <w:p w14:paraId="7F9451C6" w14:textId="77777777" w:rsidR="00D92FDE" w:rsidRDefault="00D92FDE" w:rsidP="00D92FDE">
      <w:pPr>
        <w:pStyle w:val="Heading2"/>
        <w:keepNext w:val="0"/>
        <w:keepLines w:val="0"/>
        <w:rPr>
          <w:szCs w:val="24"/>
          <w:lang w:val="en-GB" w:eastAsia="zh-CN"/>
        </w:rPr>
      </w:pPr>
      <w:bookmarkStart w:id="576" w:name="_Toc133255949"/>
      <w:bookmarkStart w:id="577" w:name="_Toc425054163"/>
      <w:bookmarkStart w:id="578" w:name="_Toc415385269"/>
      <w:bookmarkStart w:id="579" w:name="_Toc414873022"/>
      <w:bookmarkStart w:id="580" w:name="_Toc411998569"/>
      <w:bookmarkStart w:id="581" w:name="_Toc133301002"/>
      <w:bookmarkStart w:id="582" w:name="_Toc160808284"/>
      <w:r>
        <w:rPr>
          <w:lang w:val="en-GB" w:eastAsia="zh-CN"/>
        </w:rPr>
        <w:t>5.3</w:t>
      </w:r>
      <w:r>
        <w:rPr>
          <w:lang w:val="en-GB" w:eastAsia="zh-CN"/>
        </w:rPr>
        <w:tab/>
      </w:r>
      <w:bookmarkEnd w:id="576"/>
      <w:bookmarkEnd w:id="577"/>
      <w:bookmarkEnd w:id="578"/>
      <w:bookmarkEnd w:id="579"/>
      <w:bookmarkEnd w:id="580"/>
      <w:bookmarkEnd w:id="581"/>
      <w:r>
        <w:rPr>
          <w:szCs w:val="24"/>
          <w:lang w:val="en-GB" w:eastAsia="zh-CN"/>
        </w:rPr>
        <w:t>音频通道平均</w:t>
      </w:r>
      <w:bookmarkEnd w:id="582"/>
    </w:p>
    <w:p w14:paraId="78121B3A" w14:textId="77777777" w:rsidR="00D92FDE" w:rsidRDefault="00D92FDE" w:rsidP="00D92FDE">
      <w:pPr>
        <w:ind w:firstLineChars="200" w:firstLine="480"/>
        <w:rPr>
          <w:lang w:val="en-GB" w:eastAsia="zh-CN"/>
        </w:rPr>
      </w:pPr>
      <w:r>
        <w:rPr>
          <w:szCs w:val="24"/>
          <w:lang w:val="en-GB" w:eastAsia="zh-CN"/>
        </w:rPr>
        <w:t>当</w:t>
      </w:r>
      <w:r>
        <w:rPr>
          <w:rFonts w:hint="eastAsia"/>
          <w:szCs w:val="24"/>
          <w:lang w:val="en-US" w:eastAsia="zh-CN"/>
        </w:rPr>
        <w:t>没有</w:t>
      </w:r>
      <w:r>
        <w:rPr>
          <w:rFonts w:hint="eastAsia"/>
          <w:szCs w:val="24"/>
          <w:lang w:val="en-GB" w:eastAsia="zh-CN"/>
        </w:rPr>
        <w:t>另做说明时</w:t>
      </w:r>
      <w:r>
        <w:rPr>
          <w:szCs w:val="24"/>
          <w:lang w:val="en-GB" w:eastAsia="zh-CN"/>
        </w:rPr>
        <w:t>，在立体声信号的情况下，左和右声道的</w:t>
      </w:r>
      <w:r>
        <w:rPr>
          <w:rFonts w:hint="eastAsia"/>
          <w:szCs w:val="24"/>
          <w:lang w:val="en-GB" w:eastAsia="zh-CN"/>
        </w:rPr>
        <w:t>MOV</w:t>
      </w:r>
      <w:r>
        <w:rPr>
          <w:szCs w:val="24"/>
          <w:lang w:val="en-GB" w:eastAsia="zh-CN"/>
        </w:rPr>
        <w:t>在时间平均之后被线性平均。</w:t>
      </w:r>
    </w:p>
    <w:p w14:paraId="69AB7B7A" w14:textId="77777777" w:rsidR="00D92FDE" w:rsidRDefault="00D92FDE" w:rsidP="00D92FDE">
      <w:pPr>
        <w:pStyle w:val="Heading1"/>
        <w:keepNext w:val="0"/>
        <w:keepLines w:val="0"/>
        <w:rPr>
          <w:szCs w:val="24"/>
          <w:lang w:val="en-GB" w:eastAsia="zh-CN"/>
        </w:rPr>
      </w:pPr>
      <w:bookmarkStart w:id="583" w:name="_Toc133301003"/>
      <w:bookmarkStart w:id="584" w:name="_Toc414873023"/>
      <w:bookmarkStart w:id="585" w:name="_Toc133255950"/>
      <w:bookmarkStart w:id="586" w:name="_Toc425054164"/>
      <w:bookmarkStart w:id="587" w:name="_Toc415385270"/>
      <w:bookmarkStart w:id="588" w:name="_Toc411998570"/>
      <w:bookmarkStart w:id="589" w:name="_Toc160808285"/>
      <w:r>
        <w:rPr>
          <w:lang w:val="en-GB" w:eastAsia="zh-CN"/>
        </w:rPr>
        <w:t>6</w:t>
      </w:r>
      <w:r>
        <w:rPr>
          <w:lang w:val="en-GB" w:eastAsia="zh-CN"/>
        </w:rPr>
        <w:tab/>
      </w:r>
      <w:bookmarkEnd w:id="583"/>
      <w:bookmarkEnd w:id="584"/>
      <w:bookmarkEnd w:id="585"/>
      <w:bookmarkEnd w:id="586"/>
      <w:bookmarkEnd w:id="587"/>
      <w:bookmarkEnd w:id="588"/>
      <w:r>
        <w:rPr>
          <w:szCs w:val="24"/>
          <w:lang w:val="en-GB" w:eastAsia="zh-CN"/>
        </w:rPr>
        <w:t>感知基本音频质量的</w:t>
      </w:r>
      <w:r>
        <w:rPr>
          <w:rFonts w:hint="eastAsia"/>
          <w:szCs w:val="24"/>
          <w:lang w:val="en-US" w:eastAsia="zh-CN"/>
        </w:rPr>
        <w:t>估算</w:t>
      </w:r>
      <w:bookmarkEnd w:id="589"/>
    </w:p>
    <w:p w14:paraId="72ACD773" w14:textId="77777777" w:rsidR="00D92FDE" w:rsidRDefault="00D92FDE" w:rsidP="00D92FDE">
      <w:pPr>
        <w:ind w:firstLineChars="200" w:firstLine="480"/>
        <w:rPr>
          <w:lang w:val="en-GB" w:eastAsia="zh-CN"/>
        </w:rPr>
      </w:pPr>
      <w:r>
        <w:rPr>
          <w:rFonts w:ascii="STKaiti" w:eastAsia="STKaiti" w:hAnsi="STKaiti" w:cs="STKaiti" w:hint="eastAsia"/>
          <w:szCs w:val="24"/>
          <w:lang w:val="en-GB" w:eastAsia="zh-CN"/>
        </w:rPr>
        <w:t>感知基本音频质量</w:t>
      </w:r>
      <w:r>
        <w:rPr>
          <w:szCs w:val="24"/>
          <w:lang w:val="en-GB" w:eastAsia="zh-CN"/>
        </w:rPr>
        <w:t>是通过使用具有一个隐藏层的人工神经网络结构将几个</w:t>
      </w:r>
      <w:r>
        <w:rPr>
          <w:rFonts w:hint="eastAsia"/>
          <w:szCs w:val="24"/>
          <w:lang w:val="en-GB" w:eastAsia="zh-CN"/>
        </w:rPr>
        <w:t>MOV</w:t>
      </w:r>
      <w:r>
        <w:rPr>
          <w:szCs w:val="24"/>
          <w:lang w:val="en-GB" w:eastAsia="zh-CN"/>
        </w:rPr>
        <w:t>映射到单个数字来</w:t>
      </w:r>
      <w:r>
        <w:rPr>
          <w:rFonts w:hint="eastAsia"/>
          <w:szCs w:val="24"/>
          <w:lang w:val="en-US" w:eastAsia="zh-CN"/>
        </w:rPr>
        <w:t>估算</w:t>
      </w:r>
      <w:r>
        <w:rPr>
          <w:szCs w:val="24"/>
          <w:lang w:val="en-GB" w:eastAsia="zh-CN"/>
        </w:rPr>
        <w:t>的。</w:t>
      </w:r>
    </w:p>
    <w:p w14:paraId="6BD258B3" w14:textId="77777777" w:rsidR="00D92FDE" w:rsidRDefault="00D92FDE" w:rsidP="00D92FDE">
      <w:pPr>
        <w:pStyle w:val="Heading2"/>
        <w:keepNext w:val="0"/>
        <w:keepLines w:val="0"/>
        <w:rPr>
          <w:szCs w:val="24"/>
          <w:lang w:val="en-GB" w:eastAsia="zh-CN"/>
        </w:rPr>
      </w:pPr>
      <w:bookmarkStart w:id="590" w:name="_Toc414873024"/>
      <w:bookmarkStart w:id="591" w:name="_Toc411998571"/>
      <w:bookmarkStart w:id="592" w:name="_Toc133255951"/>
      <w:bookmarkStart w:id="593" w:name="_Toc415385271"/>
      <w:bookmarkStart w:id="594" w:name="_Toc133301004"/>
      <w:bookmarkStart w:id="595" w:name="_Toc425054165"/>
      <w:bookmarkStart w:id="596" w:name="_Toc160808286"/>
      <w:r>
        <w:rPr>
          <w:lang w:val="en-GB" w:eastAsia="zh-CN"/>
        </w:rPr>
        <w:t>6.1</w:t>
      </w:r>
      <w:r>
        <w:rPr>
          <w:lang w:val="en-GB" w:eastAsia="zh-CN"/>
        </w:rPr>
        <w:tab/>
      </w:r>
      <w:bookmarkEnd w:id="590"/>
      <w:bookmarkEnd w:id="591"/>
      <w:bookmarkEnd w:id="592"/>
      <w:bookmarkEnd w:id="593"/>
      <w:bookmarkEnd w:id="594"/>
      <w:bookmarkEnd w:id="595"/>
      <w:r>
        <w:rPr>
          <w:szCs w:val="24"/>
          <w:lang w:val="en-GB" w:eastAsia="zh-CN"/>
        </w:rPr>
        <w:t>人工神经网络</w:t>
      </w:r>
      <w:bookmarkEnd w:id="596"/>
    </w:p>
    <w:p w14:paraId="7FA1CA07" w14:textId="77777777" w:rsidR="00D92FDE" w:rsidRDefault="00D92FDE" w:rsidP="00D92FDE">
      <w:pPr>
        <w:ind w:firstLineChars="200" w:firstLine="480"/>
        <w:rPr>
          <w:szCs w:val="24"/>
          <w:lang w:val="en-GB" w:eastAsia="zh-CN"/>
        </w:rPr>
      </w:pPr>
      <w:r>
        <w:rPr>
          <w:szCs w:val="24"/>
          <w:lang w:val="en-GB" w:eastAsia="zh-CN"/>
        </w:rPr>
        <w:t>神经网络的激活函数是不对称的</w:t>
      </w:r>
      <w:r>
        <w:rPr>
          <w:rFonts w:hint="eastAsia"/>
          <w:szCs w:val="24"/>
          <w:lang w:val="en-US" w:eastAsia="zh-CN"/>
        </w:rPr>
        <w:t>S</w:t>
      </w:r>
      <w:r>
        <w:rPr>
          <w:szCs w:val="24"/>
          <w:lang w:val="en-GB" w:eastAsia="zh-CN"/>
        </w:rPr>
        <w:t>形函数</w:t>
      </w:r>
      <w:r>
        <w:rPr>
          <w:rFonts w:hint="eastAsia"/>
          <w:szCs w:val="24"/>
          <w:lang w:val="en-GB" w:eastAsia="zh-CN"/>
        </w:rPr>
        <w:t>：</w:t>
      </w:r>
    </w:p>
    <w:p w14:paraId="7CD06A3F"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Pr>
          <w:position w:val="-34"/>
          <w:szCs w:val="24"/>
        </w:rPr>
        <w:object w:dxaOrig="1680" w:dyaOrig="750" w14:anchorId="7E185C9C">
          <v:shape id="_x0000_i1078" type="#_x0000_t75" style="width:83.5pt;height:37.45pt" o:ole="">
            <v:imagedata r:id="rId132" o:title=""/>
          </v:shape>
          <o:OLEObject Type="Embed" ProgID="Equation.3" ShapeID="_x0000_i1078" DrawAspect="Content" ObjectID="_1771743954" r:id="rId133"/>
        </w:object>
      </w:r>
      <w:r>
        <w:rPr>
          <w:szCs w:val="24"/>
          <w:lang w:val="en-GB" w:eastAsia="zh-CN"/>
        </w:rPr>
        <w:tab/>
      </w:r>
      <w:r>
        <w:rPr>
          <w:rFonts w:hint="eastAsia"/>
          <w:szCs w:val="24"/>
          <w:lang w:val="en-GB" w:eastAsia="zh-CN"/>
        </w:rPr>
        <w:t>（</w:t>
      </w:r>
      <w:r>
        <w:rPr>
          <w:szCs w:val="24"/>
          <w:lang w:val="en-GB" w:eastAsia="zh-CN"/>
        </w:rPr>
        <w:t>94</w:t>
      </w:r>
      <w:r>
        <w:rPr>
          <w:rFonts w:hint="eastAsia"/>
          <w:szCs w:val="24"/>
          <w:lang w:val="en-GB" w:eastAsia="zh-CN"/>
        </w:rPr>
        <w:t>）</w:t>
      </w:r>
    </w:p>
    <w:p w14:paraId="6288EEE4" w14:textId="77777777" w:rsidR="00D92FDE" w:rsidRDefault="00D92FDE" w:rsidP="00D92FDE">
      <w:pPr>
        <w:ind w:firstLineChars="200" w:firstLine="480"/>
        <w:rPr>
          <w:szCs w:val="24"/>
          <w:lang w:val="en-GB" w:eastAsia="zh-CN"/>
        </w:rPr>
      </w:pPr>
      <w:r>
        <w:rPr>
          <w:szCs w:val="24"/>
          <w:lang w:val="en-GB" w:eastAsia="zh-CN"/>
        </w:rPr>
        <w:t>网络在隐藏层中使用</w:t>
      </w:r>
      <w:r>
        <w:rPr>
          <w:i/>
          <w:iCs/>
          <w:szCs w:val="24"/>
          <w:lang w:val="en-GB" w:eastAsia="zh-CN"/>
        </w:rPr>
        <w:t>I</w:t>
      </w:r>
      <w:r>
        <w:rPr>
          <w:szCs w:val="24"/>
          <w:lang w:val="en-GB" w:eastAsia="zh-CN"/>
        </w:rPr>
        <w:t>个输入和</w:t>
      </w:r>
      <w:r>
        <w:rPr>
          <w:i/>
          <w:iCs/>
          <w:szCs w:val="24"/>
          <w:lang w:val="en-GB" w:eastAsia="zh-CN"/>
        </w:rPr>
        <w:t>J</w:t>
      </w:r>
      <w:r>
        <w:rPr>
          <w:szCs w:val="24"/>
          <w:lang w:val="en-GB" w:eastAsia="zh-CN"/>
        </w:rPr>
        <w:t>个节点。该映射由一组输入</w:t>
      </w:r>
      <w:r>
        <w:rPr>
          <w:rFonts w:hint="eastAsia"/>
          <w:szCs w:val="24"/>
          <w:lang w:val="en-GB" w:eastAsia="zh-CN"/>
        </w:rPr>
        <w:t>比例因子</w:t>
      </w:r>
      <w:r>
        <w:rPr>
          <w:i/>
          <w:lang w:val="en-GB" w:eastAsia="zh-CN"/>
        </w:rPr>
        <w:t>a</w:t>
      </w:r>
      <w:r>
        <w:rPr>
          <w:i/>
          <w:position w:val="-4"/>
          <w:sz w:val="20"/>
          <w:lang w:val="en-GB" w:eastAsia="zh-CN"/>
        </w:rPr>
        <w:t>min</w:t>
      </w:r>
      <w:r>
        <w:rPr>
          <w:iCs/>
          <w:lang w:val="en-GB" w:eastAsia="zh-CN"/>
        </w:rPr>
        <w:t>[</w:t>
      </w:r>
      <w:r>
        <w:rPr>
          <w:i/>
          <w:lang w:val="en-GB" w:eastAsia="zh-CN"/>
        </w:rPr>
        <w:t>i</w:t>
      </w:r>
      <w:r>
        <w:rPr>
          <w:iCs/>
          <w:lang w:val="en-GB" w:eastAsia="zh-CN"/>
        </w:rPr>
        <w:t>]</w:t>
      </w:r>
      <w:r>
        <w:rPr>
          <w:szCs w:val="24"/>
          <w:lang w:val="en-GB" w:eastAsia="zh-CN"/>
        </w:rPr>
        <w:t>、</w:t>
      </w:r>
      <w:r>
        <w:rPr>
          <w:i/>
          <w:lang w:val="en-GB" w:eastAsia="zh-CN"/>
        </w:rPr>
        <w:t>a</w:t>
      </w:r>
      <w:r>
        <w:rPr>
          <w:i/>
          <w:position w:val="-4"/>
          <w:sz w:val="20"/>
          <w:lang w:val="en-GB" w:eastAsia="zh-CN"/>
        </w:rPr>
        <w:t>max</w:t>
      </w:r>
      <w:r>
        <w:rPr>
          <w:iCs/>
          <w:lang w:val="en-GB" w:eastAsia="zh-CN"/>
        </w:rPr>
        <w:t>[</w:t>
      </w:r>
      <w:r>
        <w:rPr>
          <w:i/>
          <w:lang w:val="en-GB" w:eastAsia="zh-CN"/>
        </w:rPr>
        <w:t>i</w:t>
      </w:r>
      <w:r>
        <w:rPr>
          <w:iCs/>
          <w:lang w:val="en-GB" w:eastAsia="zh-CN"/>
        </w:rPr>
        <w:t>]</w:t>
      </w:r>
      <w:r>
        <w:rPr>
          <w:szCs w:val="24"/>
          <w:lang w:val="en-GB" w:eastAsia="zh-CN"/>
        </w:rPr>
        <w:t>、一组输入权重</w:t>
      </w:r>
      <w:r>
        <w:rPr>
          <w:i/>
          <w:lang w:val="en-GB" w:eastAsia="zh-CN"/>
        </w:rPr>
        <w:t>w</w:t>
      </w:r>
      <w:r>
        <w:rPr>
          <w:i/>
          <w:position w:val="-4"/>
          <w:sz w:val="20"/>
          <w:lang w:val="en-GB" w:eastAsia="zh-CN"/>
        </w:rPr>
        <w:t>x</w:t>
      </w:r>
      <w:r>
        <w:rPr>
          <w:iCs/>
          <w:lang w:val="en-GB" w:eastAsia="zh-CN"/>
        </w:rPr>
        <w:t>[</w:t>
      </w:r>
      <w:r>
        <w:rPr>
          <w:i/>
          <w:lang w:val="en-GB" w:eastAsia="zh-CN"/>
        </w:rPr>
        <w:t>i</w:t>
      </w:r>
      <w:r>
        <w:rPr>
          <w:iCs/>
          <w:lang w:val="en-GB" w:eastAsia="zh-CN"/>
        </w:rPr>
        <w:t>]</w:t>
      </w:r>
      <w:r>
        <w:rPr>
          <w:szCs w:val="24"/>
          <w:lang w:val="en-GB" w:eastAsia="zh-CN"/>
        </w:rPr>
        <w:t>、一组输出权重</w:t>
      </w:r>
      <w:r>
        <w:rPr>
          <w:i/>
          <w:lang w:val="en-GB" w:eastAsia="zh-CN"/>
        </w:rPr>
        <w:t>w</w:t>
      </w:r>
      <w:r>
        <w:rPr>
          <w:i/>
          <w:position w:val="-4"/>
          <w:sz w:val="20"/>
          <w:lang w:val="en-GB" w:eastAsia="zh-CN"/>
        </w:rPr>
        <w:t>y</w:t>
      </w:r>
      <w:r>
        <w:rPr>
          <w:iCs/>
          <w:lang w:val="en-GB" w:eastAsia="zh-CN"/>
        </w:rPr>
        <w:t>[</w:t>
      </w:r>
      <w:r>
        <w:rPr>
          <w:i/>
          <w:lang w:val="en-GB" w:eastAsia="zh-CN"/>
        </w:rPr>
        <w:t>j</w:t>
      </w:r>
      <w:r>
        <w:rPr>
          <w:iCs/>
          <w:lang w:val="en-GB" w:eastAsia="zh-CN"/>
        </w:rPr>
        <w:t>]</w:t>
      </w:r>
      <w:r>
        <w:rPr>
          <w:szCs w:val="24"/>
          <w:lang w:val="en-GB" w:eastAsia="zh-CN"/>
        </w:rPr>
        <w:t>和一对输出</w:t>
      </w:r>
      <w:r>
        <w:rPr>
          <w:rFonts w:hint="eastAsia"/>
          <w:szCs w:val="24"/>
          <w:lang w:val="en-GB" w:eastAsia="zh-CN"/>
        </w:rPr>
        <w:t>比例因子</w:t>
      </w:r>
      <w:r>
        <w:rPr>
          <w:i/>
          <w:lang w:val="en-GB" w:eastAsia="zh-CN"/>
        </w:rPr>
        <w:t>b</w:t>
      </w:r>
      <w:r>
        <w:rPr>
          <w:i/>
          <w:position w:val="-4"/>
          <w:sz w:val="20"/>
          <w:lang w:val="en-GB" w:eastAsia="zh-CN"/>
        </w:rPr>
        <w:t>min</w:t>
      </w:r>
      <w:r>
        <w:rPr>
          <w:szCs w:val="24"/>
          <w:lang w:val="en-GB" w:eastAsia="zh-CN"/>
        </w:rPr>
        <w:t>和</w:t>
      </w:r>
      <w:r>
        <w:rPr>
          <w:i/>
          <w:lang w:val="en-GB" w:eastAsia="zh-CN"/>
        </w:rPr>
        <w:t>b</w:t>
      </w:r>
      <w:r>
        <w:rPr>
          <w:i/>
          <w:position w:val="-4"/>
          <w:sz w:val="20"/>
          <w:lang w:val="en-GB" w:eastAsia="zh-CN"/>
        </w:rPr>
        <w:t>max</w:t>
      </w:r>
      <w:r>
        <w:rPr>
          <w:szCs w:val="24"/>
          <w:lang w:val="en-GB" w:eastAsia="zh-CN"/>
        </w:rPr>
        <w:t>定义。输入被映射到</w:t>
      </w:r>
      <w:r>
        <w:rPr>
          <w:rFonts w:hint="eastAsia"/>
          <w:szCs w:val="24"/>
          <w:lang w:val="en-US" w:eastAsia="zh-CN"/>
        </w:rPr>
        <w:t>一个</w:t>
      </w:r>
      <w:r>
        <w:rPr>
          <w:rFonts w:ascii="STKaiti" w:eastAsia="STKaiti" w:hAnsi="STKaiti" w:cs="STKaiti" w:hint="eastAsia"/>
          <w:szCs w:val="24"/>
          <w:lang w:val="en-GB" w:eastAsia="zh-CN"/>
        </w:rPr>
        <w:t>失真指数</w:t>
      </w:r>
    </w:p>
    <w:p w14:paraId="3A419258" w14:textId="77777777" w:rsidR="00D92FDE" w:rsidRDefault="00D92FDE" w:rsidP="00D92FDE">
      <w:pPr>
        <w:pStyle w:val="Equation"/>
        <w:rPr>
          <w:szCs w:val="24"/>
          <w:lang w:val="en-GB" w:eastAsia="zh-CN"/>
        </w:rPr>
      </w:pPr>
      <w:r>
        <w:rPr>
          <w:szCs w:val="24"/>
          <w:lang w:val="en-GB" w:eastAsia="zh-CN"/>
        </w:rPr>
        <w:tab/>
      </w:r>
      <w:r>
        <w:rPr>
          <w:szCs w:val="24"/>
          <w:lang w:val="en-GB" w:eastAsia="zh-CN"/>
        </w:rPr>
        <w:tab/>
      </w:r>
      <w:r>
        <w:rPr>
          <w:position w:val="-44"/>
          <w:szCs w:val="24"/>
        </w:rPr>
        <w:object w:dxaOrig="7200" w:dyaOrig="990" w14:anchorId="07A5C263">
          <v:shape id="_x0000_i1079" type="#_x0000_t75" style="width:5in;height:49.55pt" o:ole="">
            <v:imagedata r:id="rId134" o:title=""/>
          </v:shape>
          <o:OLEObject Type="Embed" ProgID="Equation.3" ShapeID="_x0000_i1079" DrawAspect="Content" ObjectID="_1771743955" r:id="rId135"/>
        </w:object>
      </w:r>
      <w:r>
        <w:rPr>
          <w:szCs w:val="24"/>
          <w:lang w:val="en-GB" w:eastAsia="zh-CN"/>
        </w:rPr>
        <w:tab/>
      </w:r>
      <w:r>
        <w:rPr>
          <w:rFonts w:hint="eastAsia"/>
          <w:szCs w:val="24"/>
          <w:lang w:val="en-GB" w:eastAsia="zh-CN"/>
        </w:rPr>
        <w:t>（</w:t>
      </w:r>
      <w:r>
        <w:rPr>
          <w:szCs w:val="24"/>
          <w:lang w:val="en-GB" w:eastAsia="zh-CN"/>
        </w:rPr>
        <w:t>95</w:t>
      </w:r>
      <w:r>
        <w:rPr>
          <w:rFonts w:hint="eastAsia"/>
          <w:szCs w:val="24"/>
          <w:lang w:val="en-GB" w:eastAsia="zh-CN"/>
        </w:rPr>
        <w:t>）</w:t>
      </w:r>
    </w:p>
    <w:p w14:paraId="00981AEE" w14:textId="77777777" w:rsidR="00D92FDE" w:rsidRDefault="00D92FDE" w:rsidP="00D92FDE">
      <w:pPr>
        <w:ind w:firstLineChars="200" w:firstLine="480"/>
        <w:rPr>
          <w:spacing w:val="-2"/>
          <w:szCs w:val="24"/>
          <w:lang w:val="en-GB" w:eastAsia="zh-CN"/>
        </w:rPr>
      </w:pPr>
      <w:r>
        <w:rPr>
          <w:szCs w:val="24"/>
          <w:lang w:val="en-GB" w:eastAsia="zh-CN"/>
        </w:rPr>
        <w:lastRenderedPageBreak/>
        <w:t>其根据</w:t>
      </w:r>
      <w:r>
        <w:rPr>
          <w:rFonts w:ascii="STKaiti" w:eastAsia="STKaiti" w:hAnsi="STKaiti" w:cs="STKaiti" w:hint="eastAsia"/>
          <w:szCs w:val="24"/>
          <w:lang w:val="en-GB" w:eastAsia="zh-CN"/>
        </w:rPr>
        <w:t>客观差异等级</w:t>
      </w:r>
      <w:r>
        <w:rPr>
          <w:szCs w:val="24"/>
          <w:lang w:val="en-GB" w:eastAsia="zh-CN"/>
        </w:rPr>
        <w:t>（</w:t>
      </w:r>
      <w:r>
        <w:rPr>
          <w:szCs w:val="24"/>
          <w:lang w:val="en-GB" w:eastAsia="zh-CN"/>
        </w:rPr>
        <w:t>ODG</w:t>
      </w:r>
      <w:r>
        <w:rPr>
          <w:szCs w:val="24"/>
          <w:lang w:val="en-GB" w:eastAsia="zh-CN"/>
        </w:rPr>
        <w:t>）与</w:t>
      </w:r>
      <w:r>
        <w:rPr>
          <w:rFonts w:hint="eastAsia"/>
          <w:szCs w:val="24"/>
          <w:lang w:val="en-US" w:eastAsia="zh-CN"/>
        </w:rPr>
        <w:t>所估算</w:t>
      </w:r>
      <w:r>
        <w:rPr>
          <w:szCs w:val="24"/>
          <w:lang w:val="en-GB" w:eastAsia="zh-CN"/>
        </w:rPr>
        <w:t>的</w:t>
      </w:r>
      <w:r>
        <w:rPr>
          <w:rFonts w:ascii="STKaiti" w:eastAsia="STKaiti" w:hAnsi="STKaiti" w:cs="STKaiti" w:hint="eastAsia"/>
          <w:szCs w:val="24"/>
          <w:lang w:val="en-GB" w:eastAsia="zh-CN"/>
        </w:rPr>
        <w:t>感知基本音频质量</w:t>
      </w:r>
      <w:r>
        <w:rPr>
          <w:szCs w:val="24"/>
          <w:lang w:val="en-GB" w:eastAsia="zh-CN"/>
        </w:rPr>
        <w:t>直接相关。</w:t>
      </w:r>
      <w:r>
        <w:rPr>
          <w:rFonts w:ascii="STKaiti" w:eastAsia="STKaiti" w:hAnsi="STKaiti" w:cs="STKaiti"/>
          <w:szCs w:val="24"/>
          <w:lang w:val="en-GB" w:eastAsia="zh-CN"/>
        </w:rPr>
        <w:t>失真指数</w:t>
      </w:r>
      <w:r>
        <w:rPr>
          <w:szCs w:val="24"/>
          <w:lang w:val="en-GB" w:eastAsia="zh-CN"/>
        </w:rPr>
        <w:t>和</w:t>
      </w:r>
      <w:r>
        <w:rPr>
          <w:rFonts w:ascii="STKaiti" w:eastAsia="STKaiti" w:hAnsi="STKaiti" w:cs="STKaiti"/>
          <w:szCs w:val="24"/>
          <w:lang w:val="en-GB" w:eastAsia="zh-CN"/>
        </w:rPr>
        <w:t>客观差异等级</w:t>
      </w:r>
      <w:r>
        <w:rPr>
          <w:szCs w:val="24"/>
          <w:lang w:val="en-GB" w:eastAsia="zh-CN"/>
        </w:rPr>
        <w:t>的关系由下式给出</w:t>
      </w:r>
      <w:r>
        <w:rPr>
          <w:rFonts w:hint="eastAsia"/>
          <w:szCs w:val="24"/>
          <w:lang w:val="en-GB" w:eastAsia="zh-CN"/>
        </w:rPr>
        <w:t>：</w:t>
      </w:r>
    </w:p>
    <w:p w14:paraId="664DD195" w14:textId="77777777" w:rsidR="00D92FDE" w:rsidRDefault="00D92FDE" w:rsidP="00D92FDE">
      <w:pPr>
        <w:pStyle w:val="Equation"/>
        <w:spacing w:before="240"/>
        <w:rPr>
          <w:lang w:val="en-GB" w:eastAsia="zh-CN"/>
        </w:rPr>
      </w:pPr>
      <w:r>
        <w:rPr>
          <w:szCs w:val="24"/>
          <w:lang w:val="en-GB" w:eastAsia="zh-CN"/>
        </w:rPr>
        <w:tab/>
      </w:r>
      <w:r>
        <w:rPr>
          <w:position w:val="-12"/>
          <w:szCs w:val="24"/>
        </w:rPr>
        <w:object w:dxaOrig="3710" w:dyaOrig="360" w14:anchorId="7D1F1139">
          <v:shape id="_x0000_i1080" type="#_x0000_t75" style="width:184.9pt;height:18.45pt" o:ole="">
            <v:imagedata r:id="rId136" o:title=""/>
          </v:shape>
          <o:OLEObject Type="Embed" ProgID="Equation.3" ShapeID="_x0000_i1080" DrawAspect="Content" ObjectID="_1771743956" r:id="rId137"/>
        </w:object>
      </w:r>
      <w:r>
        <w:rPr>
          <w:szCs w:val="24"/>
          <w:lang w:val="en-GB" w:eastAsia="zh-CN"/>
        </w:rPr>
        <w:tab/>
      </w:r>
      <w:r>
        <w:rPr>
          <w:rFonts w:hint="eastAsia"/>
          <w:szCs w:val="24"/>
          <w:lang w:val="en-GB" w:eastAsia="zh-CN"/>
        </w:rPr>
        <w:t>（</w:t>
      </w:r>
      <w:r>
        <w:rPr>
          <w:szCs w:val="24"/>
          <w:lang w:val="en-GB" w:eastAsia="zh-CN"/>
        </w:rPr>
        <w:t>96</w:t>
      </w:r>
      <w:r>
        <w:rPr>
          <w:rFonts w:hint="eastAsia"/>
          <w:szCs w:val="24"/>
          <w:lang w:val="en-GB" w:eastAsia="zh-CN"/>
        </w:rPr>
        <w:t>）</w:t>
      </w:r>
    </w:p>
    <w:p w14:paraId="526E3904" w14:textId="77777777" w:rsidR="00D92FDE" w:rsidRDefault="00D92FDE" w:rsidP="00D92FDE">
      <w:pPr>
        <w:pStyle w:val="Heading2"/>
        <w:keepNext w:val="0"/>
        <w:keepLines w:val="0"/>
        <w:rPr>
          <w:szCs w:val="24"/>
          <w:lang w:val="en-GB" w:eastAsia="zh-CN"/>
        </w:rPr>
      </w:pPr>
      <w:bookmarkStart w:id="597" w:name="_Toc411998572"/>
      <w:bookmarkStart w:id="598" w:name="_Toc133301005"/>
      <w:bookmarkStart w:id="599" w:name="_Toc425054166"/>
      <w:bookmarkStart w:id="600" w:name="_Toc415385272"/>
      <w:bookmarkStart w:id="601" w:name="_Toc133255952"/>
      <w:bookmarkStart w:id="602" w:name="_Toc414873025"/>
      <w:bookmarkStart w:id="603" w:name="_Toc160808287"/>
      <w:r>
        <w:rPr>
          <w:lang w:val="en-GB" w:eastAsia="zh-CN"/>
        </w:rPr>
        <w:t>6.2</w:t>
      </w:r>
      <w:r>
        <w:rPr>
          <w:lang w:val="en-GB" w:eastAsia="zh-CN"/>
        </w:rPr>
        <w:tab/>
      </w:r>
      <w:bookmarkEnd w:id="597"/>
      <w:bookmarkEnd w:id="598"/>
      <w:bookmarkEnd w:id="599"/>
      <w:bookmarkEnd w:id="600"/>
      <w:bookmarkEnd w:id="601"/>
      <w:bookmarkEnd w:id="602"/>
      <w:r>
        <w:rPr>
          <w:szCs w:val="24"/>
          <w:lang w:val="en-GB" w:eastAsia="zh-CN"/>
        </w:rPr>
        <w:t>基本版本</w:t>
      </w:r>
      <w:bookmarkEnd w:id="603"/>
    </w:p>
    <w:p w14:paraId="698E255E" w14:textId="77777777" w:rsidR="00D92FDE" w:rsidRDefault="00D92FDE" w:rsidP="00D92FDE">
      <w:pPr>
        <w:ind w:firstLineChars="200" w:firstLine="480"/>
        <w:rPr>
          <w:lang w:val="en-GB" w:eastAsia="zh-CN"/>
        </w:rPr>
      </w:pPr>
      <w:r>
        <w:rPr>
          <w:szCs w:val="24"/>
          <w:lang w:val="en-GB" w:eastAsia="zh-CN"/>
        </w:rPr>
        <w:t>基本版本仅使用基于</w:t>
      </w:r>
      <w:r>
        <w:rPr>
          <w:szCs w:val="24"/>
          <w:lang w:val="en-GB" w:eastAsia="zh-CN"/>
        </w:rPr>
        <w:t>FFT</w:t>
      </w:r>
      <w:r>
        <w:rPr>
          <w:szCs w:val="24"/>
          <w:lang w:val="en-GB" w:eastAsia="zh-CN"/>
        </w:rPr>
        <w:t>的</w:t>
      </w:r>
      <w:r>
        <w:rPr>
          <w:rFonts w:hint="eastAsia"/>
          <w:szCs w:val="24"/>
          <w:lang w:val="en-GB" w:eastAsia="zh-CN"/>
        </w:rPr>
        <w:t>人耳模型</w:t>
      </w:r>
      <w:r>
        <w:rPr>
          <w:szCs w:val="24"/>
          <w:lang w:val="en-GB" w:eastAsia="zh-CN"/>
        </w:rPr>
        <w:t>。它使用以下</w:t>
      </w:r>
      <w:r>
        <w:rPr>
          <w:rFonts w:hint="eastAsia"/>
          <w:szCs w:val="24"/>
          <w:lang w:val="en-GB" w:eastAsia="zh-CN"/>
        </w:rPr>
        <w:t>MOV</w:t>
      </w:r>
      <w:r>
        <w:rPr>
          <w:rFonts w:hint="eastAsia"/>
          <w:szCs w:val="24"/>
          <w:lang w:val="en-GB" w:eastAsia="zh-CN"/>
        </w:rPr>
        <w:t>：</w:t>
      </w:r>
      <w:r>
        <w:rPr>
          <w:rStyle w:val="keyword"/>
          <w:iCs/>
          <w:lang w:val="en-GB" w:eastAsia="zh-CN"/>
        </w:rPr>
        <w:t>BandwidthRef</w:t>
      </w:r>
      <w:r>
        <w:rPr>
          <w:position w:val="-4"/>
          <w:sz w:val="20"/>
          <w:lang w:val="en-GB" w:eastAsia="zh-CN"/>
        </w:rPr>
        <w:t>B</w:t>
      </w:r>
      <w:r>
        <w:rPr>
          <w:szCs w:val="24"/>
          <w:lang w:val="en-GB" w:eastAsia="zh-CN"/>
        </w:rPr>
        <w:t>、</w:t>
      </w:r>
      <w:r>
        <w:rPr>
          <w:rStyle w:val="keyword"/>
          <w:iCs/>
          <w:lang w:val="en-GB" w:eastAsia="zh-CN"/>
        </w:rPr>
        <w:t>BandwidthTest</w:t>
      </w:r>
      <w:r>
        <w:rPr>
          <w:position w:val="-4"/>
          <w:sz w:val="20"/>
          <w:lang w:val="en-GB" w:eastAsia="zh-CN"/>
        </w:rPr>
        <w:t>B</w:t>
      </w:r>
      <w:r>
        <w:rPr>
          <w:szCs w:val="24"/>
          <w:lang w:val="en-GB" w:eastAsia="zh-CN"/>
        </w:rPr>
        <w:t>、</w:t>
      </w:r>
      <w:r>
        <w:rPr>
          <w:rStyle w:val="keyword"/>
          <w:iCs/>
          <w:lang w:val="en-GB" w:eastAsia="zh-CN"/>
        </w:rPr>
        <w:t>Total NMR</w:t>
      </w:r>
      <w:r>
        <w:rPr>
          <w:position w:val="-4"/>
          <w:sz w:val="20"/>
          <w:lang w:val="en-GB" w:eastAsia="zh-CN"/>
        </w:rPr>
        <w:t>B</w:t>
      </w:r>
      <w:r>
        <w:rPr>
          <w:szCs w:val="24"/>
          <w:lang w:val="en-GB" w:eastAsia="zh-CN"/>
        </w:rPr>
        <w:t>、</w:t>
      </w:r>
      <w:r>
        <w:rPr>
          <w:rStyle w:val="keyword"/>
          <w:iCs/>
          <w:lang w:val="en-GB" w:eastAsia="zh-CN"/>
        </w:rPr>
        <w:t>WinModDiff1</w:t>
      </w:r>
      <w:r>
        <w:rPr>
          <w:position w:val="-4"/>
          <w:sz w:val="20"/>
          <w:lang w:val="en-GB" w:eastAsia="zh-CN"/>
        </w:rPr>
        <w:t>B</w:t>
      </w:r>
      <w:r>
        <w:rPr>
          <w:szCs w:val="24"/>
          <w:lang w:val="en-GB" w:eastAsia="zh-CN"/>
        </w:rPr>
        <w:t>、</w:t>
      </w:r>
      <w:r>
        <w:rPr>
          <w:rStyle w:val="keyword"/>
          <w:iCs/>
          <w:lang w:val="en-GB" w:eastAsia="zh-CN"/>
        </w:rPr>
        <w:t>ADB</w:t>
      </w:r>
      <w:r>
        <w:rPr>
          <w:position w:val="-4"/>
          <w:sz w:val="20"/>
          <w:lang w:val="en-GB" w:eastAsia="zh-CN"/>
        </w:rPr>
        <w:t>B</w:t>
      </w:r>
      <w:r>
        <w:rPr>
          <w:szCs w:val="24"/>
          <w:lang w:val="en-GB" w:eastAsia="zh-CN"/>
        </w:rPr>
        <w:t>、</w:t>
      </w:r>
      <w:r>
        <w:rPr>
          <w:rStyle w:val="keyword"/>
          <w:iCs/>
          <w:lang w:val="en-GB" w:eastAsia="zh-CN"/>
        </w:rPr>
        <w:t>EHS</w:t>
      </w:r>
      <w:r>
        <w:rPr>
          <w:position w:val="-4"/>
          <w:sz w:val="20"/>
          <w:lang w:val="en-GB" w:eastAsia="zh-CN"/>
        </w:rPr>
        <w:t>B</w:t>
      </w:r>
      <w:r>
        <w:rPr>
          <w:szCs w:val="24"/>
          <w:lang w:val="en-GB" w:eastAsia="zh-CN"/>
        </w:rPr>
        <w:t>、</w:t>
      </w:r>
      <w:r>
        <w:rPr>
          <w:rStyle w:val="keyword"/>
          <w:iCs/>
          <w:lang w:val="en-GB" w:eastAsia="zh-CN"/>
        </w:rPr>
        <w:t>AvgModDiff1</w:t>
      </w:r>
      <w:r>
        <w:rPr>
          <w:position w:val="-4"/>
          <w:sz w:val="20"/>
          <w:lang w:val="en-GB" w:eastAsia="zh-CN"/>
        </w:rPr>
        <w:t>B</w:t>
      </w:r>
      <w:r>
        <w:rPr>
          <w:szCs w:val="24"/>
          <w:lang w:val="en-GB" w:eastAsia="zh-CN"/>
        </w:rPr>
        <w:t>、</w:t>
      </w:r>
      <w:r>
        <w:rPr>
          <w:rStyle w:val="keyword"/>
          <w:iCs/>
          <w:lang w:val="en-GB" w:eastAsia="zh-CN"/>
        </w:rPr>
        <w:t>AvgModDiff2</w:t>
      </w:r>
      <w:r>
        <w:rPr>
          <w:position w:val="-4"/>
          <w:sz w:val="20"/>
          <w:lang w:val="en-GB" w:eastAsia="zh-CN"/>
        </w:rPr>
        <w:t>B</w:t>
      </w:r>
      <w:r>
        <w:rPr>
          <w:szCs w:val="24"/>
          <w:lang w:val="en-GB" w:eastAsia="zh-CN"/>
        </w:rPr>
        <w:t>、</w:t>
      </w:r>
      <w:r>
        <w:rPr>
          <w:rStyle w:val="keyword"/>
          <w:iCs/>
          <w:lang w:val="en-GB" w:eastAsia="zh-CN"/>
        </w:rPr>
        <w:t>RmsNoiseLoud</w:t>
      </w:r>
      <w:r>
        <w:rPr>
          <w:position w:val="-4"/>
          <w:sz w:val="20"/>
          <w:lang w:val="en-GB" w:eastAsia="zh-CN"/>
        </w:rPr>
        <w:t>B</w:t>
      </w:r>
      <w:r>
        <w:rPr>
          <w:szCs w:val="24"/>
          <w:lang w:val="en-GB" w:eastAsia="zh-CN"/>
        </w:rPr>
        <w:t>、</w:t>
      </w:r>
      <w:r>
        <w:rPr>
          <w:rStyle w:val="keyword"/>
          <w:iCs/>
          <w:lang w:val="en-GB" w:eastAsia="zh-CN"/>
        </w:rPr>
        <w:t>MFPD</w:t>
      </w:r>
      <w:r>
        <w:rPr>
          <w:position w:val="-4"/>
          <w:sz w:val="20"/>
          <w:lang w:val="en-GB" w:eastAsia="zh-CN"/>
        </w:rPr>
        <w:t>B</w:t>
      </w:r>
      <w:r>
        <w:rPr>
          <w:szCs w:val="24"/>
          <w:lang w:val="en-GB" w:eastAsia="zh-CN"/>
        </w:rPr>
        <w:t>和</w:t>
      </w:r>
      <w:r>
        <w:rPr>
          <w:rStyle w:val="keyword"/>
          <w:iCs/>
          <w:lang w:val="en-GB" w:eastAsia="zh-CN"/>
        </w:rPr>
        <w:t>RelDistFrames</w:t>
      </w:r>
      <w:r>
        <w:rPr>
          <w:position w:val="-4"/>
          <w:sz w:val="20"/>
          <w:lang w:val="en-GB" w:eastAsia="zh-CN"/>
        </w:rPr>
        <w:t>B</w:t>
      </w:r>
      <w:r>
        <w:rPr>
          <w:szCs w:val="24"/>
          <w:lang w:val="en-GB" w:eastAsia="zh-CN"/>
        </w:rPr>
        <w:t>。这</w:t>
      </w:r>
      <w:r>
        <w:rPr>
          <w:szCs w:val="24"/>
          <w:lang w:val="en-GB" w:eastAsia="zh-CN"/>
        </w:rPr>
        <w:t>11</w:t>
      </w:r>
      <w:r>
        <w:rPr>
          <w:szCs w:val="24"/>
          <w:lang w:val="en-GB" w:eastAsia="zh-CN"/>
        </w:rPr>
        <w:t>个</w:t>
      </w:r>
      <w:r>
        <w:rPr>
          <w:rFonts w:hint="eastAsia"/>
          <w:szCs w:val="24"/>
          <w:lang w:val="en-GB" w:eastAsia="zh-CN"/>
        </w:rPr>
        <w:t>MOV</w:t>
      </w:r>
      <w:r>
        <w:rPr>
          <w:szCs w:val="24"/>
          <w:lang w:val="en-GB" w:eastAsia="zh-CN"/>
        </w:rPr>
        <w:t>使用</w:t>
      </w:r>
      <w:r>
        <w:rPr>
          <w:rFonts w:hint="eastAsia"/>
          <w:szCs w:val="24"/>
          <w:lang w:val="en-US" w:eastAsia="zh-CN"/>
        </w:rPr>
        <w:t>第</w:t>
      </w:r>
      <w:r>
        <w:rPr>
          <w:szCs w:val="24"/>
          <w:lang w:val="en-GB" w:eastAsia="zh-CN"/>
        </w:rPr>
        <w:t>6.1</w:t>
      </w:r>
      <w:r>
        <w:rPr>
          <w:rFonts w:hint="eastAsia"/>
          <w:szCs w:val="24"/>
          <w:lang w:val="en-US" w:eastAsia="zh-CN"/>
        </w:rPr>
        <w:t>节</w:t>
      </w:r>
      <w:r>
        <w:rPr>
          <w:szCs w:val="24"/>
          <w:lang w:val="en-GB" w:eastAsia="zh-CN"/>
        </w:rPr>
        <w:t>（</w:t>
      </w:r>
      <w:r>
        <w:rPr>
          <w:rFonts w:ascii="STKaiti" w:eastAsia="STKaiti" w:hAnsi="STKaiti" w:cs="STKaiti" w:hint="eastAsia"/>
          <w:szCs w:val="24"/>
          <w:lang w:val="en-GB" w:eastAsia="zh-CN"/>
        </w:rPr>
        <w:t>人工神经网络</w:t>
      </w:r>
      <w:r>
        <w:rPr>
          <w:szCs w:val="24"/>
          <w:lang w:val="en-GB" w:eastAsia="zh-CN"/>
        </w:rPr>
        <w:t>）中描述的神经网络映射到单个质量指数，该神经网络在隐藏层中具有三个节点。表</w:t>
      </w:r>
      <w:r>
        <w:rPr>
          <w:szCs w:val="24"/>
          <w:lang w:val="en-GB" w:eastAsia="zh-CN"/>
        </w:rPr>
        <w:t>12</w:t>
      </w:r>
      <w:r>
        <w:rPr>
          <w:szCs w:val="24"/>
          <w:lang w:val="en-GB" w:eastAsia="zh-CN"/>
        </w:rPr>
        <w:t>至</w:t>
      </w:r>
      <w:r>
        <w:rPr>
          <w:szCs w:val="24"/>
          <w:lang w:val="en-GB" w:eastAsia="zh-CN"/>
        </w:rPr>
        <w:t>16</w:t>
      </w:r>
      <w:r>
        <w:rPr>
          <w:szCs w:val="24"/>
          <w:lang w:val="en-GB" w:eastAsia="zh-CN"/>
        </w:rPr>
        <w:t>给出了映射的参数。</w:t>
      </w:r>
    </w:p>
    <w:p w14:paraId="0D3C7BF7" w14:textId="77777777" w:rsidR="00D92FDE" w:rsidRDefault="00D92FDE" w:rsidP="00D92FDE">
      <w:pPr>
        <w:pStyle w:val="TableNo"/>
        <w:rPr>
          <w:lang w:val="en-GB" w:eastAsia="zh-CN"/>
        </w:rPr>
      </w:pPr>
      <w:r>
        <w:rPr>
          <w:rFonts w:hint="eastAsia"/>
          <w:lang w:val="en-GB" w:eastAsia="zh-CN"/>
        </w:rPr>
        <w:t>表</w:t>
      </w:r>
      <w:r>
        <w:rPr>
          <w:lang w:val="en-GB" w:eastAsia="zh-CN"/>
        </w:rPr>
        <w:t>12</w:t>
      </w:r>
    </w:p>
    <w:p w14:paraId="646C6D06" w14:textId="77777777" w:rsidR="00D92FDE" w:rsidRDefault="00D92FDE" w:rsidP="00D92FDE">
      <w:pPr>
        <w:pStyle w:val="Tabletitle"/>
        <w:rPr>
          <w:lang w:val="en-GB" w:eastAsia="zh-CN"/>
        </w:rPr>
      </w:pPr>
      <w:r>
        <w:rPr>
          <w:szCs w:val="24"/>
          <w:lang w:val="en-GB" w:eastAsia="zh-CN"/>
        </w:rPr>
        <w:t>基本版本中使用的</w:t>
      </w:r>
      <w:r>
        <w:rPr>
          <w:rFonts w:hint="eastAsia"/>
          <w:szCs w:val="24"/>
          <w:lang w:val="en-GB" w:eastAsia="zh-CN"/>
        </w:rPr>
        <w:t>MOV</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858"/>
        <w:gridCol w:w="4394"/>
      </w:tblGrid>
      <w:tr w:rsidR="00D92FDE" w14:paraId="61F42516" w14:textId="77777777" w:rsidTr="00805498">
        <w:trPr>
          <w:trHeight w:val="247"/>
          <w:tblHeader/>
          <w:jc w:val="center"/>
        </w:trPr>
        <w:tc>
          <w:tcPr>
            <w:tcW w:w="3858" w:type="dxa"/>
            <w:tcBorders>
              <w:top w:val="single" w:sz="6" w:space="0" w:color="auto"/>
              <w:left w:val="single" w:sz="6" w:space="0" w:color="auto"/>
              <w:right w:val="single" w:sz="6" w:space="0" w:color="auto"/>
            </w:tcBorders>
          </w:tcPr>
          <w:p w14:paraId="2E9F6529" w14:textId="77777777" w:rsidR="00D92FDE" w:rsidRDefault="00D92FDE" w:rsidP="00805498">
            <w:pPr>
              <w:pStyle w:val="Tablehead"/>
            </w:pPr>
            <w:r>
              <w:t>MOV</w:t>
            </w:r>
          </w:p>
        </w:tc>
        <w:tc>
          <w:tcPr>
            <w:tcW w:w="4394" w:type="dxa"/>
            <w:tcBorders>
              <w:top w:val="single" w:sz="6" w:space="0" w:color="auto"/>
              <w:left w:val="single" w:sz="6" w:space="0" w:color="auto"/>
              <w:right w:val="single" w:sz="6" w:space="0" w:color="auto"/>
            </w:tcBorders>
          </w:tcPr>
          <w:p w14:paraId="33F8918A" w14:textId="77777777" w:rsidR="00D92FDE" w:rsidRDefault="00D92FDE" w:rsidP="00805498">
            <w:pPr>
              <w:pStyle w:val="Tablehead"/>
            </w:pPr>
            <w:r>
              <w:rPr>
                <w:szCs w:val="22"/>
              </w:rPr>
              <w:t>目的</w:t>
            </w:r>
          </w:p>
        </w:tc>
      </w:tr>
      <w:tr w:rsidR="00D92FDE" w14:paraId="235D618E" w14:textId="77777777" w:rsidTr="00805498">
        <w:trPr>
          <w:trHeight w:val="247"/>
          <w:jc w:val="center"/>
        </w:trPr>
        <w:tc>
          <w:tcPr>
            <w:tcW w:w="3858" w:type="dxa"/>
            <w:tcBorders>
              <w:top w:val="nil"/>
              <w:left w:val="single" w:sz="6" w:space="0" w:color="auto"/>
            </w:tcBorders>
          </w:tcPr>
          <w:p w14:paraId="6E3FA18B" w14:textId="77777777" w:rsidR="00D92FDE" w:rsidRDefault="00D92FDE" w:rsidP="00805498">
            <w:pPr>
              <w:pStyle w:val="Tabletext"/>
            </w:pPr>
            <w:r>
              <w:t>WinModDiff1</w:t>
            </w:r>
            <w:r>
              <w:rPr>
                <w:vertAlign w:val="subscript"/>
              </w:rPr>
              <w:t>B</w:t>
            </w:r>
          </w:p>
        </w:tc>
        <w:tc>
          <w:tcPr>
            <w:tcW w:w="4394" w:type="dxa"/>
            <w:tcBorders>
              <w:top w:val="nil"/>
              <w:bottom w:val="nil"/>
              <w:right w:val="single" w:sz="6" w:space="0" w:color="auto"/>
            </w:tcBorders>
          </w:tcPr>
          <w:p w14:paraId="1A25488F" w14:textId="77777777" w:rsidR="00D92FDE" w:rsidRDefault="00D92FDE" w:rsidP="00805498">
            <w:pPr>
              <w:pStyle w:val="Tabletext"/>
            </w:pPr>
          </w:p>
        </w:tc>
      </w:tr>
      <w:tr w:rsidR="00D92FDE" w14:paraId="2F30B405" w14:textId="77777777" w:rsidTr="00805498">
        <w:trPr>
          <w:trHeight w:val="247"/>
          <w:jc w:val="center"/>
        </w:trPr>
        <w:tc>
          <w:tcPr>
            <w:tcW w:w="3858" w:type="dxa"/>
            <w:tcBorders>
              <w:left w:val="single" w:sz="6" w:space="0" w:color="auto"/>
            </w:tcBorders>
          </w:tcPr>
          <w:p w14:paraId="507442A0" w14:textId="77777777" w:rsidR="00D92FDE" w:rsidRDefault="00D92FDE" w:rsidP="00805498">
            <w:pPr>
              <w:pStyle w:val="Tabletext"/>
            </w:pPr>
            <w:r>
              <w:t>AvgModDiff1</w:t>
            </w:r>
            <w:r>
              <w:rPr>
                <w:vertAlign w:val="subscript"/>
              </w:rPr>
              <w:t>B</w:t>
            </w:r>
          </w:p>
        </w:tc>
        <w:tc>
          <w:tcPr>
            <w:tcW w:w="4394" w:type="dxa"/>
            <w:tcBorders>
              <w:top w:val="nil"/>
              <w:bottom w:val="nil"/>
              <w:right w:val="single" w:sz="6" w:space="0" w:color="auto"/>
            </w:tcBorders>
          </w:tcPr>
          <w:p w14:paraId="172CDD41" w14:textId="77777777" w:rsidR="00D92FDE" w:rsidRDefault="00D92FDE" w:rsidP="00805498">
            <w:pPr>
              <w:pStyle w:val="Tabletext"/>
              <w:rPr>
                <w:lang w:val="en-GB" w:eastAsia="zh-CN"/>
              </w:rPr>
            </w:pPr>
            <w:r>
              <w:rPr>
                <w:szCs w:val="22"/>
                <w:lang w:val="en-GB" w:eastAsia="zh-CN"/>
              </w:rPr>
              <w:t>调制变化（与粗糙度相关）</w:t>
            </w:r>
          </w:p>
        </w:tc>
      </w:tr>
      <w:tr w:rsidR="00D92FDE" w14:paraId="3D5275A0" w14:textId="77777777" w:rsidTr="00805498">
        <w:trPr>
          <w:trHeight w:val="247"/>
          <w:jc w:val="center"/>
        </w:trPr>
        <w:tc>
          <w:tcPr>
            <w:tcW w:w="3858" w:type="dxa"/>
            <w:tcBorders>
              <w:left w:val="single" w:sz="6" w:space="0" w:color="auto"/>
            </w:tcBorders>
          </w:tcPr>
          <w:p w14:paraId="7A770080" w14:textId="77777777" w:rsidR="00D92FDE" w:rsidRDefault="00D92FDE" w:rsidP="00805498">
            <w:pPr>
              <w:pStyle w:val="Tabletext"/>
            </w:pPr>
            <w:r>
              <w:t>AvgModDiff2</w:t>
            </w:r>
            <w:r>
              <w:rPr>
                <w:vertAlign w:val="subscript"/>
              </w:rPr>
              <w:t>B</w:t>
            </w:r>
          </w:p>
        </w:tc>
        <w:tc>
          <w:tcPr>
            <w:tcW w:w="4394" w:type="dxa"/>
            <w:tcBorders>
              <w:top w:val="nil"/>
              <w:right w:val="single" w:sz="6" w:space="0" w:color="auto"/>
            </w:tcBorders>
          </w:tcPr>
          <w:p w14:paraId="425B22CA" w14:textId="77777777" w:rsidR="00D92FDE" w:rsidRDefault="00D92FDE" w:rsidP="00805498">
            <w:pPr>
              <w:pStyle w:val="Tabletext"/>
            </w:pPr>
          </w:p>
        </w:tc>
      </w:tr>
      <w:tr w:rsidR="00D92FDE" w14:paraId="6F2A17FA" w14:textId="77777777" w:rsidTr="00805498">
        <w:trPr>
          <w:trHeight w:val="247"/>
          <w:jc w:val="center"/>
        </w:trPr>
        <w:tc>
          <w:tcPr>
            <w:tcW w:w="3858" w:type="dxa"/>
            <w:tcBorders>
              <w:left w:val="single" w:sz="6" w:space="0" w:color="auto"/>
            </w:tcBorders>
          </w:tcPr>
          <w:p w14:paraId="1F775797" w14:textId="77777777" w:rsidR="00D92FDE" w:rsidRDefault="00D92FDE" w:rsidP="00805498">
            <w:pPr>
              <w:pStyle w:val="Tabletext"/>
            </w:pPr>
            <w:r>
              <w:t>RmsNoiseLoud</w:t>
            </w:r>
            <w:r>
              <w:rPr>
                <w:vertAlign w:val="subscript"/>
              </w:rPr>
              <w:t>B</w:t>
            </w:r>
          </w:p>
        </w:tc>
        <w:tc>
          <w:tcPr>
            <w:tcW w:w="4394" w:type="dxa"/>
            <w:tcBorders>
              <w:top w:val="nil"/>
              <w:bottom w:val="nil"/>
              <w:right w:val="single" w:sz="6" w:space="0" w:color="auto"/>
            </w:tcBorders>
          </w:tcPr>
          <w:p w14:paraId="4067F4E0" w14:textId="77777777" w:rsidR="00D92FDE" w:rsidRDefault="00D92FDE" w:rsidP="00805498">
            <w:pPr>
              <w:pStyle w:val="Tabletext"/>
            </w:pPr>
            <w:r>
              <w:rPr>
                <w:szCs w:val="22"/>
              </w:rPr>
              <w:t>失真响度</w:t>
            </w:r>
          </w:p>
        </w:tc>
      </w:tr>
      <w:tr w:rsidR="00D92FDE" w14:paraId="7E1B0744" w14:textId="77777777" w:rsidTr="00805498">
        <w:trPr>
          <w:trHeight w:val="262"/>
          <w:jc w:val="center"/>
        </w:trPr>
        <w:tc>
          <w:tcPr>
            <w:tcW w:w="3858" w:type="dxa"/>
            <w:tcBorders>
              <w:left w:val="single" w:sz="6" w:space="0" w:color="auto"/>
            </w:tcBorders>
          </w:tcPr>
          <w:p w14:paraId="3CE6D386" w14:textId="77777777" w:rsidR="00D92FDE" w:rsidRDefault="00D92FDE" w:rsidP="00805498">
            <w:pPr>
              <w:pStyle w:val="Tabletext"/>
            </w:pPr>
            <w:r>
              <w:t>BandwidthRef</w:t>
            </w:r>
            <w:r>
              <w:rPr>
                <w:vertAlign w:val="subscript"/>
              </w:rPr>
              <w:t>B</w:t>
            </w:r>
          </w:p>
        </w:tc>
        <w:tc>
          <w:tcPr>
            <w:tcW w:w="4394" w:type="dxa"/>
            <w:tcBorders>
              <w:bottom w:val="nil"/>
              <w:right w:val="single" w:sz="6" w:space="0" w:color="auto"/>
            </w:tcBorders>
          </w:tcPr>
          <w:p w14:paraId="7E4D7F56" w14:textId="77777777" w:rsidR="00D92FDE" w:rsidRDefault="00D92FDE" w:rsidP="00805498">
            <w:pPr>
              <w:pStyle w:val="Tabletext"/>
              <w:rPr>
                <w:lang w:eastAsia="zh-CN"/>
              </w:rPr>
            </w:pPr>
            <w:r>
              <w:rPr>
                <w:szCs w:val="22"/>
                <w:lang w:eastAsia="zh-CN"/>
              </w:rPr>
              <w:t>线性失真（频率响应等</w:t>
            </w:r>
            <w:r>
              <w:rPr>
                <w:rFonts w:hint="eastAsia"/>
                <w:szCs w:val="22"/>
                <w:lang w:eastAsia="zh-CN"/>
              </w:rPr>
              <w:t>）</w:t>
            </w:r>
          </w:p>
        </w:tc>
      </w:tr>
      <w:tr w:rsidR="00D92FDE" w14:paraId="128A91CA" w14:textId="77777777" w:rsidTr="00805498">
        <w:trPr>
          <w:trHeight w:val="247"/>
          <w:jc w:val="center"/>
        </w:trPr>
        <w:tc>
          <w:tcPr>
            <w:tcW w:w="3858" w:type="dxa"/>
            <w:tcBorders>
              <w:left w:val="single" w:sz="6" w:space="0" w:color="auto"/>
            </w:tcBorders>
          </w:tcPr>
          <w:p w14:paraId="6DF2B3D0" w14:textId="77777777" w:rsidR="00D92FDE" w:rsidRDefault="00D92FDE" w:rsidP="00805498">
            <w:pPr>
              <w:pStyle w:val="Tabletext"/>
            </w:pPr>
            <w:r>
              <w:t>BandwidthTest</w:t>
            </w:r>
            <w:r>
              <w:rPr>
                <w:vertAlign w:val="subscript"/>
              </w:rPr>
              <w:t>B</w:t>
            </w:r>
          </w:p>
        </w:tc>
        <w:tc>
          <w:tcPr>
            <w:tcW w:w="4394" w:type="dxa"/>
            <w:tcBorders>
              <w:top w:val="nil"/>
              <w:right w:val="single" w:sz="6" w:space="0" w:color="auto"/>
            </w:tcBorders>
          </w:tcPr>
          <w:p w14:paraId="12E91300" w14:textId="77777777" w:rsidR="00D92FDE" w:rsidRDefault="00D92FDE" w:rsidP="00805498">
            <w:pPr>
              <w:pStyle w:val="Tabletext"/>
            </w:pPr>
          </w:p>
        </w:tc>
      </w:tr>
      <w:tr w:rsidR="00D92FDE" w14:paraId="078B3877" w14:textId="77777777" w:rsidTr="00805498">
        <w:trPr>
          <w:trHeight w:val="262"/>
          <w:jc w:val="center"/>
        </w:trPr>
        <w:tc>
          <w:tcPr>
            <w:tcW w:w="3858" w:type="dxa"/>
            <w:tcBorders>
              <w:left w:val="single" w:sz="6" w:space="0" w:color="auto"/>
            </w:tcBorders>
          </w:tcPr>
          <w:p w14:paraId="69079AFE" w14:textId="77777777" w:rsidR="00D92FDE" w:rsidRDefault="00D92FDE" w:rsidP="00805498">
            <w:pPr>
              <w:pStyle w:val="Tabletext"/>
            </w:pPr>
            <w:r>
              <w:t>RelDistFrames</w:t>
            </w:r>
            <w:r>
              <w:rPr>
                <w:vertAlign w:val="subscript"/>
              </w:rPr>
              <w:t>B</w:t>
            </w:r>
          </w:p>
        </w:tc>
        <w:tc>
          <w:tcPr>
            <w:tcW w:w="4394" w:type="dxa"/>
            <w:tcBorders>
              <w:top w:val="nil"/>
              <w:right w:val="single" w:sz="6" w:space="0" w:color="auto"/>
            </w:tcBorders>
          </w:tcPr>
          <w:p w14:paraId="63D1ED58" w14:textId="77777777" w:rsidR="00D92FDE" w:rsidRDefault="00D92FDE" w:rsidP="00805498">
            <w:pPr>
              <w:pStyle w:val="Tabletext"/>
            </w:pPr>
            <w:r>
              <w:rPr>
                <w:szCs w:val="22"/>
              </w:rPr>
              <w:t>听觉失真的频率</w:t>
            </w:r>
          </w:p>
        </w:tc>
      </w:tr>
      <w:tr w:rsidR="00D92FDE" w14:paraId="4CDA2C3F" w14:textId="77777777" w:rsidTr="00805498">
        <w:trPr>
          <w:trHeight w:val="247"/>
          <w:jc w:val="center"/>
        </w:trPr>
        <w:tc>
          <w:tcPr>
            <w:tcW w:w="3858" w:type="dxa"/>
            <w:tcBorders>
              <w:left w:val="single" w:sz="6" w:space="0" w:color="auto"/>
            </w:tcBorders>
          </w:tcPr>
          <w:p w14:paraId="0301EB80" w14:textId="77777777" w:rsidR="00D92FDE" w:rsidRDefault="00D92FDE" w:rsidP="00805498">
            <w:pPr>
              <w:pStyle w:val="Tabletext"/>
            </w:pPr>
            <w:r>
              <w:t>Total NMR</w:t>
            </w:r>
            <w:r>
              <w:rPr>
                <w:vertAlign w:val="subscript"/>
              </w:rPr>
              <w:t>B</w:t>
            </w:r>
          </w:p>
        </w:tc>
        <w:tc>
          <w:tcPr>
            <w:tcW w:w="4394" w:type="dxa"/>
            <w:tcBorders>
              <w:bottom w:val="nil"/>
              <w:right w:val="single" w:sz="6" w:space="0" w:color="auto"/>
            </w:tcBorders>
          </w:tcPr>
          <w:p w14:paraId="7BB43ECD" w14:textId="77777777" w:rsidR="00D92FDE" w:rsidRDefault="00D92FDE" w:rsidP="00805498">
            <w:pPr>
              <w:pStyle w:val="Tabletext"/>
            </w:pPr>
            <w:r>
              <w:rPr>
                <w:szCs w:val="22"/>
              </w:rPr>
              <w:t>噪声掩蔽比</w:t>
            </w:r>
          </w:p>
        </w:tc>
      </w:tr>
      <w:tr w:rsidR="00D92FDE" w14:paraId="2F1A8789" w14:textId="77777777" w:rsidTr="00805498">
        <w:trPr>
          <w:trHeight w:val="247"/>
          <w:jc w:val="center"/>
        </w:trPr>
        <w:tc>
          <w:tcPr>
            <w:tcW w:w="3858" w:type="dxa"/>
            <w:tcBorders>
              <w:left w:val="single" w:sz="6" w:space="0" w:color="auto"/>
            </w:tcBorders>
          </w:tcPr>
          <w:p w14:paraId="68E03B56" w14:textId="77777777" w:rsidR="00D92FDE" w:rsidRDefault="00D92FDE" w:rsidP="00805498">
            <w:pPr>
              <w:pStyle w:val="Tabletext"/>
            </w:pPr>
            <w:r>
              <w:t>MFPD</w:t>
            </w:r>
            <w:r>
              <w:rPr>
                <w:vertAlign w:val="subscript"/>
              </w:rPr>
              <w:t>B</w:t>
            </w:r>
          </w:p>
        </w:tc>
        <w:tc>
          <w:tcPr>
            <w:tcW w:w="4394" w:type="dxa"/>
            <w:tcBorders>
              <w:bottom w:val="nil"/>
              <w:right w:val="single" w:sz="6" w:space="0" w:color="auto"/>
            </w:tcBorders>
          </w:tcPr>
          <w:p w14:paraId="7D5132E5" w14:textId="77777777" w:rsidR="00D92FDE" w:rsidRDefault="00D92FDE" w:rsidP="00805498">
            <w:pPr>
              <w:pStyle w:val="Tabletext"/>
            </w:pPr>
            <w:r>
              <w:rPr>
                <w:szCs w:val="22"/>
              </w:rPr>
              <w:t>检测概率</w:t>
            </w:r>
          </w:p>
        </w:tc>
      </w:tr>
      <w:tr w:rsidR="00D92FDE" w14:paraId="66E8B74F" w14:textId="77777777" w:rsidTr="00805498">
        <w:trPr>
          <w:trHeight w:val="247"/>
          <w:jc w:val="center"/>
        </w:trPr>
        <w:tc>
          <w:tcPr>
            <w:tcW w:w="3858" w:type="dxa"/>
            <w:tcBorders>
              <w:left w:val="single" w:sz="6" w:space="0" w:color="auto"/>
            </w:tcBorders>
          </w:tcPr>
          <w:p w14:paraId="27CE4E7D" w14:textId="77777777" w:rsidR="00D92FDE" w:rsidRDefault="00D92FDE" w:rsidP="00805498">
            <w:pPr>
              <w:pStyle w:val="Tabletext"/>
            </w:pPr>
            <w:r>
              <w:t>ADB</w:t>
            </w:r>
            <w:r>
              <w:rPr>
                <w:vertAlign w:val="subscript"/>
              </w:rPr>
              <w:t>B</w:t>
            </w:r>
          </w:p>
        </w:tc>
        <w:tc>
          <w:tcPr>
            <w:tcW w:w="4394" w:type="dxa"/>
            <w:tcBorders>
              <w:top w:val="nil"/>
              <w:right w:val="single" w:sz="6" w:space="0" w:color="auto"/>
            </w:tcBorders>
          </w:tcPr>
          <w:p w14:paraId="30A5E255" w14:textId="77777777" w:rsidR="00D92FDE" w:rsidRDefault="00D92FDE" w:rsidP="00805498">
            <w:pPr>
              <w:pStyle w:val="Tabletext"/>
            </w:pPr>
          </w:p>
        </w:tc>
      </w:tr>
      <w:tr w:rsidR="00D92FDE" w14:paraId="0CAC010A" w14:textId="77777777" w:rsidTr="00805498">
        <w:trPr>
          <w:trHeight w:val="247"/>
          <w:jc w:val="center"/>
        </w:trPr>
        <w:tc>
          <w:tcPr>
            <w:tcW w:w="3858" w:type="dxa"/>
            <w:tcBorders>
              <w:left w:val="single" w:sz="6" w:space="0" w:color="auto"/>
              <w:bottom w:val="single" w:sz="6" w:space="0" w:color="auto"/>
              <w:right w:val="single" w:sz="6" w:space="0" w:color="auto"/>
            </w:tcBorders>
          </w:tcPr>
          <w:p w14:paraId="08CD4923" w14:textId="77777777" w:rsidR="00D92FDE" w:rsidRDefault="00D92FDE" w:rsidP="00805498">
            <w:pPr>
              <w:pStyle w:val="Tabletext"/>
            </w:pPr>
            <w:r>
              <w:t>EHS</w:t>
            </w:r>
            <w:r>
              <w:rPr>
                <w:vertAlign w:val="subscript"/>
              </w:rPr>
              <w:t>B</w:t>
            </w:r>
          </w:p>
        </w:tc>
        <w:tc>
          <w:tcPr>
            <w:tcW w:w="4394" w:type="dxa"/>
            <w:tcBorders>
              <w:top w:val="nil"/>
              <w:left w:val="single" w:sz="6" w:space="0" w:color="auto"/>
              <w:bottom w:val="single" w:sz="6" w:space="0" w:color="auto"/>
              <w:right w:val="single" w:sz="6" w:space="0" w:color="auto"/>
            </w:tcBorders>
          </w:tcPr>
          <w:p w14:paraId="467B8BB9" w14:textId="77777777" w:rsidR="00D92FDE" w:rsidRDefault="00D92FDE" w:rsidP="00805498">
            <w:pPr>
              <w:pStyle w:val="Tabletext"/>
              <w:rPr>
                <w:lang w:val="en-GB"/>
              </w:rPr>
            </w:pPr>
            <w:r>
              <w:rPr>
                <w:szCs w:val="22"/>
                <w:lang w:val="en-GB"/>
              </w:rPr>
              <w:t>误差的谐波结构</w:t>
            </w:r>
          </w:p>
        </w:tc>
      </w:tr>
    </w:tbl>
    <w:p w14:paraId="3DB0A563" w14:textId="77777777" w:rsidR="00D92FDE" w:rsidRDefault="00D92FDE" w:rsidP="00D92FDE">
      <w:pPr>
        <w:pStyle w:val="Tablefin"/>
      </w:pPr>
      <w:bookmarkStart w:id="604" w:name="_Toc415385273"/>
      <w:bookmarkStart w:id="605" w:name="_Toc414873026"/>
      <w:bookmarkStart w:id="606" w:name="_Toc411998573"/>
      <w:bookmarkStart w:id="607" w:name="_Toc425054167"/>
    </w:p>
    <w:p w14:paraId="3CC5AF1E" w14:textId="77777777" w:rsidR="00D92FDE" w:rsidRDefault="00D92FDE" w:rsidP="00D92FDE">
      <w:pPr>
        <w:pStyle w:val="TableNo"/>
        <w:rPr>
          <w:lang w:val="en-GB"/>
        </w:rPr>
      </w:pPr>
      <w:r>
        <w:rPr>
          <w:rFonts w:hint="eastAsia"/>
          <w:lang w:val="en-GB" w:eastAsia="zh-CN"/>
        </w:rPr>
        <w:t>表</w:t>
      </w:r>
      <w:r>
        <w:rPr>
          <w:lang w:val="en-GB"/>
        </w:rPr>
        <w:t>13</w:t>
      </w:r>
    </w:p>
    <w:p w14:paraId="06DBD7CF" w14:textId="77777777" w:rsidR="00D92FDE" w:rsidRDefault="00D92FDE" w:rsidP="00D92FDE">
      <w:pPr>
        <w:pStyle w:val="Tabletitle"/>
        <w:rPr>
          <w:lang w:val="en-GB" w:eastAsia="zh-CN"/>
        </w:rPr>
      </w:pPr>
      <w:r>
        <w:rPr>
          <w:szCs w:val="24"/>
          <w:lang w:val="en-GB" w:eastAsia="zh-CN"/>
        </w:rPr>
        <w:t>基本版本输入的</w:t>
      </w:r>
      <w:r>
        <w:rPr>
          <w:rFonts w:hint="eastAsia"/>
          <w:szCs w:val="24"/>
          <w:lang w:val="en-GB" w:eastAsia="zh-CN"/>
        </w:rPr>
        <w:t>比例因子</w:t>
      </w:r>
    </w:p>
    <w:tbl>
      <w:tblPr>
        <w:tblW w:w="8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885"/>
        <w:gridCol w:w="3008"/>
        <w:gridCol w:w="1644"/>
        <w:gridCol w:w="1685"/>
      </w:tblGrid>
      <w:tr w:rsidR="00D92FDE" w14:paraId="354879DD" w14:textId="77777777" w:rsidTr="00805498">
        <w:trPr>
          <w:tblHeader/>
          <w:jc w:val="center"/>
        </w:trPr>
        <w:tc>
          <w:tcPr>
            <w:tcW w:w="1885" w:type="dxa"/>
          </w:tcPr>
          <w:p w14:paraId="3AF2E5BC" w14:textId="77777777" w:rsidR="00D92FDE" w:rsidRDefault="00D92FDE" w:rsidP="00805498">
            <w:pPr>
              <w:pStyle w:val="Tablehead"/>
            </w:pPr>
            <w:r>
              <w:rPr>
                <w:rFonts w:hint="eastAsia"/>
                <w:lang w:val="en-US" w:eastAsia="zh-CN"/>
              </w:rPr>
              <w:t>索引</w:t>
            </w:r>
            <w:r>
              <w:t xml:space="preserve"> (</w:t>
            </w:r>
            <w:r>
              <w:rPr>
                <w:i/>
                <w:iCs/>
              </w:rPr>
              <w:t>i</w:t>
            </w:r>
            <w:r>
              <w:t>)</w:t>
            </w:r>
          </w:p>
        </w:tc>
        <w:tc>
          <w:tcPr>
            <w:tcW w:w="3008" w:type="dxa"/>
          </w:tcPr>
          <w:p w14:paraId="1364265B" w14:textId="77777777" w:rsidR="00D92FDE" w:rsidRDefault="00D92FDE" w:rsidP="00805498">
            <w:pPr>
              <w:pStyle w:val="Tablehead"/>
            </w:pPr>
            <w:r>
              <w:t>MOV (x[i])</w:t>
            </w:r>
          </w:p>
        </w:tc>
        <w:tc>
          <w:tcPr>
            <w:tcW w:w="1644" w:type="dxa"/>
          </w:tcPr>
          <w:p w14:paraId="0420285C" w14:textId="77777777" w:rsidR="00D92FDE" w:rsidRDefault="00D92FDE" w:rsidP="00805498">
            <w:pPr>
              <w:pStyle w:val="Tablehead"/>
              <w:rPr>
                <w:color w:val="000000"/>
              </w:rPr>
            </w:pPr>
            <w:r>
              <w:rPr>
                <w:color w:val="000000"/>
              </w:rPr>
              <w:t>a</w:t>
            </w:r>
            <w:r>
              <w:rPr>
                <w:b w:val="0"/>
                <w:bCs/>
                <w:position w:val="-4"/>
                <w:sz w:val="14"/>
              </w:rPr>
              <w:t>min</w:t>
            </w:r>
            <w:r>
              <w:rPr>
                <w:color w:val="000000"/>
              </w:rPr>
              <w:t>[i]</w:t>
            </w:r>
          </w:p>
        </w:tc>
        <w:tc>
          <w:tcPr>
            <w:tcW w:w="1685" w:type="dxa"/>
          </w:tcPr>
          <w:p w14:paraId="60B906D8" w14:textId="77777777" w:rsidR="00D92FDE" w:rsidRDefault="00D92FDE" w:rsidP="00805498">
            <w:pPr>
              <w:pStyle w:val="Tablehead"/>
              <w:rPr>
                <w:color w:val="000000"/>
              </w:rPr>
            </w:pPr>
            <w:r>
              <w:rPr>
                <w:color w:val="000000"/>
              </w:rPr>
              <w:t>a</w:t>
            </w:r>
            <w:r>
              <w:rPr>
                <w:b w:val="0"/>
                <w:bCs/>
                <w:position w:val="-4"/>
                <w:sz w:val="14"/>
              </w:rPr>
              <w:t>max</w:t>
            </w:r>
            <w:r>
              <w:rPr>
                <w:color w:val="000000"/>
              </w:rPr>
              <w:t>[i]</w:t>
            </w:r>
          </w:p>
        </w:tc>
      </w:tr>
      <w:tr w:rsidR="00D92FDE" w14:paraId="457BC698" w14:textId="77777777" w:rsidTr="00805498">
        <w:trPr>
          <w:jc w:val="center"/>
        </w:trPr>
        <w:tc>
          <w:tcPr>
            <w:tcW w:w="1885" w:type="dxa"/>
          </w:tcPr>
          <w:p w14:paraId="3877F49E" w14:textId="5C4E3424" w:rsidR="00D92FDE" w:rsidRDefault="002958CA" w:rsidP="00805498">
            <w:pPr>
              <w:pStyle w:val="Tabletext"/>
              <w:jc w:val="center"/>
            </w:pPr>
            <w:fldSimple w:instr=" SEQ MOV_Indices\r0 \* MERGEFORMAT ">
              <w:r w:rsidR="0017604E">
                <w:rPr>
                  <w:noProof/>
                </w:rPr>
                <w:t>0</w:t>
              </w:r>
            </w:fldSimple>
          </w:p>
        </w:tc>
        <w:tc>
          <w:tcPr>
            <w:tcW w:w="3008" w:type="dxa"/>
          </w:tcPr>
          <w:p w14:paraId="6CF0295D" w14:textId="77777777" w:rsidR="00D92FDE" w:rsidRDefault="00D92FDE" w:rsidP="00805498">
            <w:pPr>
              <w:pStyle w:val="Tabletext"/>
            </w:pPr>
            <w:r>
              <w:t>BandwidthRef</w:t>
            </w:r>
            <w:r>
              <w:rPr>
                <w:vertAlign w:val="subscript"/>
              </w:rPr>
              <w:t>B</w:t>
            </w:r>
          </w:p>
        </w:tc>
        <w:tc>
          <w:tcPr>
            <w:tcW w:w="1644" w:type="dxa"/>
          </w:tcPr>
          <w:p w14:paraId="546FB810" w14:textId="77777777" w:rsidR="00D92FDE" w:rsidRDefault="00D92FDE" w:rsidP="00805498">
            <w:pPr>
              <w:pStyle w:val="Tabletext"/>
              <w:jc w:val="center"/>
            </w:pPr>
            <w:r>
              <w:t>393.916656</w:t>
            </w:r>
          </w:p>
        </w:tc>
        <w:tc>
          <w:tcPr>
            <w:tcW w:w="1685" w:type="dxa"/>
          </w:tcPr>
          <w:p w14:paraId="5CF53193" w14:textId="77777777" w:rsidR="00D92FDE" w:rsidRDefault="00D92FDE" w:rsidP="00805498">
            <w:pPr>
              <w:pStyle w:val="Tabletext"/>
              <w:jc w:val="center"/>
            </w:pPr>
            <w:r>
              <w:t>921</w:t>
            </w:r>
          </w:p>
        </w:tc>
      </w:tr>
      <w:tr w:rsidR="00D92FDE" w14:paraId="1AC8BD00" w14:textId="77777777" w:rsidTr="00805498">
        <w:trPr>
          <w:jc w:val="center"/>
        </w:trPr>
        <w:tc>
          <w:tcPr>
            <w:tcW w:w="1885" w:type="dxa"/>
          </w:tcPr>
          <w:p w14:paraId="387E882A" w14:textId="27FD60FA" w:rsidR="00D92FDE" w:rsidRDefault="002958CA" w:rsidP="00805498">
            <w:pPr>
              <w:pStyle w:val="Tabletext"/>
              <w:jc w:val="center"/>
            </w:pPr>
            <w:fldSimple w:instr=" SEQ MOV_Indices \* MERGEFORMAT ">
              <w:r w:rsidR="0017604E">
                <w:rPr>
                  <w:noProof/>
                </w:rPr>
                <w:t>1</w:t>
              </w:r>
            </w:fldSimple>
          </w:p>
        </w:tc>
        <w:tc>
          <w:tcPr>
            <w:tcW w:w="3008" w:type="dxa"/>
          </w:tcPr>
          <w:p w14:paraId="693A9004" w14:textId="77777777" w:rsidR="00D92FDE" w:rsidRDefault="00D92FDE" w:rsidP="00805498">
            <w:pPr>
              <w:pStyle w:val="Tabletext"/>
            </w:pPr>
            <w:r>
              <w:t>BandwidthTest</w:t>
            </w:r>
            <w:r>
              <w:rPr>
                <w:vertAlign w:val="subscript"/>
              </w:rPr>
              <w:t>B</w:t>
            </w:r>
          </w:p>
        </w:tc>
        <w:tc>
          <w:tcPr>
            <w:tcW w:w="1644" w:type="dxa"/>
          </w:tcPr>
          <w:p w14:paraId="06B3E4B7" w14:textId="77777777" w:rsidR="00D92FDE" w:rsidRDefault="00D92FDE" w:rsidP="00805498">
            <w:pPr>
              <w:pStyle w:val="Tabletext"/>
              <w:jc w:val="center"/>
            </w:pPr>
            <w:r>
              <w:t>361.965332</w:t>
            </w:r>
          </w:p>
        </w:tc>
        <w:tc>
          <w:tcPr>
            <w:tcW w:w="1685" w:type="dxa"/>
          </w:tcPr>
          <w:p w14:paraId="3E59EC3D" w14:textId="77777777" w:rsidR="00D92FDE" w:rsidRDefault="00D92FDE" w:rsidP="00805498">
            <w:pPr>
              <w:pStyle w:val="Tabletext"/>
              <w:jc w:val="center"/>
            </w:pPr>
            <w:r>
              <w:t>881.131226</w:t>
            </w:r>
          </w:p>
        </w:tc>
      </w:tr>
      <w:tr w:rsidR="00D92FDE" w14:paraId="4DC29B56" w14:textId="77777777" w:rsidTr="00805498">
        <w:trPr>
          <w:jc w:val="center"/>
        </w:trPr>
        <w:tc>
          <w:tcPr>
            <w:tcW w:w="1885" w:type="dxa"/>
          </w:tcPr>
          <w:p w14:paraId="22075E80" w14:textId="05EA8570" w:rsidR="00D92FDE" w:rsidRDefault="002958CA" w:rsidP="00805498">
            <w:pPr>
              <w:pStyle w:val="Tabletext"/>
              <w:jc w:val="center"/>
            </w:pPr>
            <w:fldSimple w:instr=" SEQ MOV_Indices \* MERGEFORMAT ">
              <w:r w:rsidR="0017604E">
                <w:rPr>
                  <w:noProof/>
                </w:rPr>
                <w:t>2</w:t>
              </w:r>
            </w:fldSimple>
          </w:p>
        </w:tc>
        <w:tc>
          <w:tcPr>
            <w:tcW w:w="3008" w:type="dxa"/>
          </w:tcPr>
          <w:p w14:paraId="0FC12281" w14:textId="77777777" w:rsidR="00D92FDE" w:rsidRDefault="00D92FDE" w:rsidP="00805498">
            <w:pPr>
              <w:pStyle w:val="Tabletext"/>
            </w:pPr>
            <w:r>
              <w:t>Total NMR</w:t>
            </w:r>
            <w:r>
              <w:rPr>
                <w:vertAlign w:val="subscript"/>
              </w:rPr>
              <w:t>B</w:t>
            </w:r>
          </w:p>
        </w:tc>
        <w:tc>
          <w:tcPr>
            <w:tcW w:w="1644" w:type="dxa"/>
          </w:tcPr>
          <w:p w14:paraId="7F5565B5" w14:textId="77777777" w:rsidR="00D92FDE" w:rsidRDefault="00D92FDE" w:rsidP="00805498">
            <w:pPr>
              <w:pStyle w:val="Tabletext"/>
              <w:jc w:val="center"/>
            </w:pPr>
            <w:r>
              <w:t>–24.045116</w:t>
            </w:r>
          </w:p>
        </w:tc>
        <w:tc>
          <w:tcPr>
            <w:tcW w:w="1685" w:type="dxa"/>
          </w:tcPr>
          <w:p w14:paraId="0A2BCF76" w14:textId="77777777" w:rsidR="00D92FDE" w:rsidRDefault="00D92FDE" w:rsidP="00805498">
            <w:pPr>
              <w:pStyle w:val="Tabletext"/>
              <w:jc w:val="center"/>
            </w:pPr>
            <w:r>
              <w:t>16.212030</w:t>
            </w:r>
          </w:p>
        </w:tc>
      </w:tr>
      <w:tr w:rsidR="00D92FDE" w14:paraId="39F1BFFD" w14:textId="77777777" w:rsidTr="00805498">
        <w:trPr>
          <w:jc w:val="center"/>
        </w:trPr>
        <w:tc>
          <w:tcPr>
            <w:tcW w:w="1885" w:type="dxa"/>
          </w:tcPr>
          <w:p w14:paraId="3DCE184C" w14:textId="5A760B11" w:rsidR="00D92FDE" w:rsidRDefault="002958CA" w:rsidP="00805498">
            <w:pPr>
              <w:pStyle w:val="Tabletext"/>
              <w:jc w:val="center"/>
            </w:pPr>
            <w:fldSimple w:instr=" SEQ MOV_Indices \* MERGEFORMAT ">
              <w:r w:rsidR="0017604E">
                <w:rPr>
                  <w:noProof/>
                </w:rPr>
                <w:t>3</w:t>
              </w:r>
            </w:fldSimple>
          </w:p>
        </w:tc>
        <w:tc>
          <w:tcPr>
            <w:tcW w:w="3008" w:type="dxa"/>
          </w:tcPr>
          <w:p w14:paraId="2686DE39" w14:textId="77777777" w:rsidR="00D92FDE" w:rsidRDefault="00D92FDE" w:rsidP="00805498">
            <w:pPr>
              <w:pStyle w:val="Tabletext"/>
            </w:pPr>
            <w:r>
              <w:t>WinModDiff1</w:t>
            </w:r>
            <w:r>
              <w:rPr>
                <w:vertAlign w:val="subscript"/>
              </w:rPr>
              <w:t>B</w:t>
            </w:r>
          </w:p>
        </w:tc>
        <w:tc>
          <w:tcPr>
            <w:tcW w:w="1644" w:type="dxa"/>
          </w:tcPr>
          <w:p w14:paraId="1F07F68B" w14:textId="77777777" w:rsidR="00D92FDE" w:rsidRDefault="00D92FDE" w:rsidP="00805498">
            <w:pPr>
              <w:pStyle w:val="Tabletext"/>
              <w:jc w:val="center"/>
            </w:pPr>
            <w:r>
              <w:t>1.110661</w:t>
            </w:r>
          </w:p>
        </w:tc>
        <w:tc>
          <w:tcPr>
            <w:tcW w:w="1685" w:type="dxa"/>
          </w:tcPr>
          <w:p w14:paraId="0F89F111" w14:textId="77777777" w:rsidR="00D92FDE" w:rsidRDefault="00D92FDE" w:rsidP="00805498">
            <w:pPr>
              <w:pStyle w:val="Tabletext"/>
              <w:jc w:val="center"/>
            </w:pPr>
            <w:r>
              <w:t>107.137772</w:t>
            </w:r>
          </w:p>
        </w:tc>
      </w:tr>
      <w:tr w:rsidR="00D92FDE" w14:paraId="4983C44B" w14:textId="77777777" w:rsidTr="00805498">
        <w:trPr>
          <w:jc w:val="center"/>
        </w:trPr>
        <w:tc>
          <w:tcPr>
            <w:tcW w:w="1885" w:type="dxa"/>
          </w:tcPr>
          <w:p w14:paraId="0A5F2A33" w14:textId="1A635E75" w:rsidR="00D92FDE" w:rsidRDefault="002958CA" w:rsidP="00805498">
            <w:pPr>
              <w:pStyle w:val="Tabletext"/>
              <w:jc w:val="center"/>
            </w:pPr>
            <w:fldSimple w:instr=" SEQ MOV_Indices \* MERGEFORMAT ">
              <w:r w:rsidR="0017604E">
                <w:rPr>
                  <w:noProof/>
                </w:rPr>
                <w:t>4</w:t>
              </w:r>
            </w:fldSimple>
          </w:p>
        </w:tc>
        <w:tc>
          <w:tcPr>
            <w:tcW w:w="3008" w:type="dxa"/>
          </w:tcPr>
          <w:p w14:paraId="7FE29F78" w14:textId="77777777" w:rsidR="00D92FDE" w:rsidRDefault="00D92FDE" w:rsidP="00805498">
            <w:pPr>
              <w:pStyle w:val="Tabletext"/>
            </w:pPr>
            <w:r>
              <w:t>ADB</w:t>
            </w:r>
            <w:r>
              <w:rPr>
                <w:vertAlign w:val="subscript"/>
              </w:rPr>
              <w:t>B</w:t>
            </w:r>
          </w:p>
        </w:tc>
        <w:tc>
          <w:tcPr>
            <w:tcW w:w="1644" w:type="dxa"/>
          </w:tcPr>
          <w:p w14:paraId="340CC098" w14:textId="77777777" w:rsidR="00D92FDE" w:rsidRDefault="00D92FDE" w:rsidP="00805498">
            <w:pPr>
              <w:pStyle w:val="Tabletext"/>
              <w:jc w:val="center"/>
            </w:pPr>
            <w:r>
              <w:t>–0.206623</w:t>
            </w:r>
          </w:p>
        </w:tc>
        <w:tc>
          <w:tcPr>
            <w:tcW w:w="1685" w:type="dxa"/>
          </w:tcPr>
          <w:p w14:paraId="684566C0" w14:textId="77777777" w:rsidR="00D92FDE" w:rsidRDefault="00D92FDE" w:rsidP="00805498">
            <w:pPr>
              <w:pStyle w:val="Tabletext"/>
              <w:jc w:val="center"/>
            </w:pPr>
            <w:r>
              <w:t>2.886017</w:t>
            </w:r>
          </w:p>
        </w:tc>
      </w:tr>
      <w:tr w:rsidR="00D92FDE" w14:paraId="2469BE73" w14:textId="77777777" w:rsidTr="00805498">
        <w:trPr>
          <w:jc w:val="center"/>
        </w:trPr>
        <w:tc>
          <w:tcPr>
            <w:tcW w:w="1885" w:type="dxa"/>
          </w:tcPr>
          <w:p w14:paraId="5F0E4457" w14:textId="27E7B108" w:rsidR="00D92FDE" w:rsidRDefault="002958CA" w:rsidP="00805498">
            <w:pPr>
              <w:pStyle w:val="Tabletext"/>
              <w:jc w:val="center"/>
            </w:pPr>
            <w:fldSimple w:instr=" SEQ MOV_Indices \* MERGEFORMAT ">
              <w:r w:rsidR="0017604E">
                <w:rPr>
                  <w:noProof/>
                </w:rPr>
                <w:t>5</w:t>
              </w:r>
            </w:fldSimple>
          </w:p>
        </w:tc>
        <w:tc>
          <w:tcPr>
            <w:tcW w:w="3008" w:type="dxa"/>
          </w:tcPr>
          <w:p w14:paraId="4160A84E" w14:textId="77777777" w:rsidR="00D92FDE" w:rsidRDefault="00D92FDE" w:rsidP="00805498">
            <w:pPr>
              <w:pStyle w:val="Tabletext"/>
            </w:pPr>
            <w:r>
              <w:t>EHS</w:t>
            </w:r>
            <w:r>
              <w:rPr>
                <w:vertAlign w:val="subscript"/>
              </w:rPr>
              <w:t>B</w:t>
            </w:r>
          </w:p>
        </w:tc>
        <w:tc>
          <w:tcPr>
            <w:tcW w:w="1644" w:type="dxa"/>
          </w:tcPr>
          <w:p w14:paraId="342584FD" w14:textId="77777777" w:rsidR="00D92FDE" w:rsidRDefault="00D92FDE" w:rsidP="00805498">
            <w:pPr>
              <w:pStyle w:val="Tabletext"/>
              <w:jc w:val="center"/>
            </w:pPr>
            <w:r>
              <w:t>0.074318</w:t>
            </w:r>
          </w:p>
        </w:tc>
        <w:tc>
          <w:tcPr>
            <w:tcW w:w="1685" w:type="dxa"/>
          </w:tcPr>
          <w:p w14:paraId="1E6BB0C9" w14:textId="77777777" w:rsidR="00D92FDE" w:rsidRDefault="00D92FDE" w:rsidP="00805498">
            <w:pPr>
              <w:pStyle w:val="Tabletext"/>
              <w:jc w:val="center"/>
            </w:pPr>
            <w:r>
              <w:t>13.933351</w:t>
            </w:r>
          </w:p>
        </w:tc>
      </w:tr>
    </w:tbl>
    <w:p w14:paraId="07BC1ACC" w14:textId="77777777" w:rsidR="00D92FDE" w:rsidRDefault="00D92FDE" w:rsidP="00D92FDE">
      <w:pPr>
        <w:pStyle w:val="TableNo"/>
      </w:pPr>
      <w:r>
        <w:rPr>
          <w:rFonts w:hint="eastAsia"/>
          <w:lang w:eastAsia="zh-CN"/>
        </w:rPr>
        <w:lastRenderedPageBreak/>
        <w:t>表</w:t>
      </w:r>
      <w:r>
        <w:t>13</w:t>
      </w:r>
      <w:r>
        <w:rPr>
          <w:szCs w:val="24"/>
        </w:rPr>
        <w:t>（</w:t>
      </w:r>
      <w:r>
        <w:rPr>
          <w:rFonts w:ascii="STKaiti" w:eastAsia="STKaiti" w:hAnsi="STKaiti" w:cs="STKaiti" w:hint="eastAsia"/>
          <w:szCs w:val="24"/>
        </w:rPr>
        <w:t>完</w:t>
      </w:r>
      <w:r>
        <w:rPr>
          <w:szCs w:val="24"/>
        </w:rPr>
        <w:t>）</w:t>
      </w:r>
    </w:p>
    <w:tbl>
      <w:tblPr>
        <w:tblW w:w="8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885"/>
        <w:gridCol w:w="3008"/>
        <w:gridCol w:w="1644"/>
        <w:gridCol w:w="1685"/>
      </w:tblGrid>
      <w:tr w:rsidR="00D92FDE" w14:paraId="71C8AE4E" w14:textId="77777777" w:rsidTr="00805498">
        <w:trPr>
          <w:tblHeader/>
          <w:jc w:val="center"/>
        </w:trPr>
        <w:tc>
          <w:tcPr>
            <w:tcW w:w="1885" w:type="dxa"/>
          </w:tcPr>
          <w:p w14:paraId="565CAF7E" w14:textId="77777777" w:rsidR="00D92FDE" w:rsidRDefault="00D92FDE" w:rsidP="00805498">
            <w:pPr>
              <w:pStyle w:val="Tablehead"/>
            </w:pPr>
            <w:r>
              <w:rPr>
                <w:rFonts w:hint="eastAsia"/>
                <w:lang w:val="en-US" w:eastAsia="zh-CN"/>
              </w:rPr>
              <w:t>索引</w:t>
            </w:r>
            <w:r>
              <w:t xml:space="preserve"> (</w:t>
            </w:r>
            <w:r>
              <w:rPr>
                <w:i/>
                <w:iCs/>
              </w:rPr>
              <w:t>i</w:t>
            </w:r>
            <w:r>
              <w:t>)</w:t>
            </w:r>
          </w:p>
        </w:tc>
        <w:tc>
          <w:tcPr>
            <w:tcW w:w="3008" w:type="dxa"/>
          </w:tcPr>
          <w:p w14:paraId="3CC55522" w14:textId="77777777" w:rsidR="00D92FDE" w:rsidRDefault="00D92FDE" w:rsidP="00805498">
            <w:pPr>
              <w:pStyle w:val="Tablehead"/>
            </w:pPr>
            <w:r>
              <w:t>MOV (x[i])</w:t>
            </w:r>
          </w:p>
        </w:tc>
        <w:tc>
          <w:tcPr>
            <w:tcW w:w="1644" w:type="dxa"/>
          </w:tcPr>
          <w:p w14:paraId="795FC374" w14:textId="77777777" w:rsidR="00D92FDE" w:rsidRDefault="00D92FDE" w:rsidP="00805498">
            <w:pPr>
              <w:pStyle w:val="Tablehead"/>
              <w:rPr>
                <w:color w:val="000000"/>
              </w:rPr>
            </w:pPr>
            <w:r>
              <w:rPr>
                <w:color w:val="000000"/>
              </w:rPr>
              <w:t>a</w:t>
            </w:r>
            <w:r>
              <w:rPr>
                <w:b w:val="0"/>
                <w:bCs/>
                <w:position w:val="-4"/>
                <w:sz w:val="14"/>
              </w:rPr>
              <w:t>min</w:t>
            </w:r>
            <w:r>
              <w:rPr>
                <w:color w:val="000000"/>
              </w:rPr>
              <w:t>[i]</w:t>
            </w:r>
          </w:p>
        </w:tc>
        <w:tc>
          <w:tcPr>
            <w:tcW w:w="1685" w:type="dxa"/>
          </w:tcPr>
          <w:p w14:paraId="69DA2BA1" w14:textId="77777777" w:rsidR="00D92FDE" w:rsidRDefault="00D92FDE" w:rsidP="00805498">
            <w:pPr>
              <w:pStyle w:val="Tablehead"/>
              <w:rPr>
                <w:color w:val="000000"/>
              </w:rPr>
            </w:pPr>
            <w:r>
              <w:rPr>
                <w:color w:val="000000"/>
              </w:rPr>
              <w:t>a</w:t>
            </w:r>
            <w:r>
              <w:rPr>
                <w:b w:val="0"/>
                <w:bCs/>
                <w:position w:val="-4"/>
                <w:sz w:val="14"/>
              </w:rPr>
              <w:t>max</w:t>
            </w:r>
            <w:r>
              <w:rPr>
                <w:color w:val="000000"/>
              </w:rPr>
              <w:t>[i]</w:t>
            </w:r>
          </w:p>
        </w:tc>
      </w:tr>
      <w:tr w:rsidR="00D92FDE" w14:paraId="463B25B8" w14:textId="77777777" w:rsidTr="00805498">
        <w:trPr>
          <w:jc w:val="center"/>
        </w:trPr>
        <w:tc>
          <w:tcPr>
            <w:tcW w:w="1885" w:type="dxa"/>
          </w:tcPr>
          <w:p w14:paraId="3AD3D8FA" w14:textId="728C7521" w:rsidR="00D92FDE" w:rsidRDefault="002958CA" w:rsidP="00805498">
            <w:pPr>
              <w:pStyle w:val="Tabletext"/>
              <w:jc w:val="center"/>
            </w:pPr>
            <w:fldSimple w:instr=" SEQ MOV_Indices \* MERGEFORMAT ">
              <w:r w:rsidR="0017604E">
                <w:rPr>
                  <w:noProof/>
                </w:rPr>
                <w:t>6</w:t>
              </w:r>
            </w:fldSimple>
          </w:p>
        </w:tc>
        <w:tc>
          <w:tcPr>
            <w:tcW w:w="3008" w:type="dxa"/>
          </w:tcPr>
          <w:p w14:paraId="6C37C55C" w14:textId="77777777" w:rsidR="00D92FDE" w:rsidRDefault="00D92FDE" w:rsidP="00805498">
            <w:pPr>
              <w:pStyle w:val="Tabletext"/>
            </w:pPr>
            <w:r>
              <w:t>AvgModDiff1</w:t>
            </w:r>
            <w:r>
              <w:rPr>
                <w:vertAlign w:val="subscript"/>
              </w:rPr>
              <w:t>B</w:t>
            </w:r>
          </w:p>
        </w:tc>
        <w:tc>
          <w:tcPr>
            <w:tcW w:w="1644" w:type="dxa"/>
          </w:tcPr>
          <w:p w14:paraId="329B52C2" w14:textId="77777777" w:rsidR="00D92FDE" w:rsidRDefault="00D92FDE" w:rsidP="00805498">
            <w:pPr>
              <w:pStyle w:val="Tabletext"/>
              <w:jc w:val="center"/>
            </w:pPr>
            <w:r>
              <w:t>1.113683</w:t>
            </w:r>
          </w:p>
        </w:tc>
        <w:tc>
          <w:tcPr>
            <w:tcW w:w="1685" w:type="dxa"/>
          </w:tcPr>
          <w:p w14:paraId="0BC2AB88" w14:textId="77777777" w:rsidR="00D92FDE" w:rsidRDefault="00D92FDE" w:rsidP="00805498">
            <w:pPr>
              <w:pStyle w:val="Tabletext"/>
              <w:jc w:val="center"/>
            </w:pPr>
            <w:r>
              <w:t>63.257874</w:t>
            </w:r>
          </w:p>
        </w:tc>
      </w:tr>
      <w:tr w:rsidR="00D92FDE" w14:paraId="0E618FEB" w14:textId="77777777" w:rsidTr="00805498">
        <w:trPr>
          <w:jc w:val="center"/>
        </w:trPr>
        <w:tc>
          <w:tcPr>
            <w:tcW w:w="1885" w:type="dxa"/>
          </w:tcPr>
          <w:p w14:paraId="6622EF37" w14:textId="08B7EA58" w:rsidR="00D92FDE" w:rsidRDefault="002958CA" w:rsidP="00805498">
            <w:pPr>
              <w:pStyle w:val="Tabletext"/>
              <w:jc w:val="center"/>
            </w:pPr>
            <w:fldSimple w:instr=" SEQ MOV_Indices \* MERGEFORMAT ">
              <w:r w:rsidR="0017604E">
                <w:rPr>
                  <w:noProof/>
                </w:rPr>
                <w:t>7</w:t>
              </w:r>
            </w:fldSimple>
          </w:p>
        </w:tc>
        <w:tc>
          <w:tcPr>
            <w:tcW w:w="3008" w:type="dxa"/>
          </w:tcPr>
          <w:p w14:paraId="653FF5FB" w14:textId="77777777" w:rsidR="00D92FDE" w:rsidRDefault="00D92FDE" w:rsidP="00805498">
            <w:pPr>
              <w:pStyle w:val="Tabletext"/>
            </w:pPr>
            <w:r>
              <w:t>AvgModDiff2</w:t>
            </w:r>
            <w:r>
              <w:rPr>
                <w:vertAlign w:val="subscript"/>
              </w:rPr>
              <w:t>B</w:t>
            </w:r>
          </w:p>
        </w:tc>
        <w:tc>
          <w:tcPr>
            <w:tcW w:w="1644" w:type="dxa"/>
          </w:tcPr>
          <w:p w14:paraId="61CC98B1" w14:textId="77777777" w:rsidR="00D92FDE" w:rsidRDefault="00D92FDE" w:rsidP="00805498">
            <w:pPr>
              <w:pStyle w:val="Tabletext"/>
              <w:jc w:val="center"/>
            </w:pPr>
            <w:r>
              <w:t>0.950345</w:t>
            </w:r>
          </w:p>
        </w:tc>
        <w:tc>
          <w:tcPr>
            <w:tcW w:w="1685" w:type="dxa"/>
          </w:tcPr>
          <w:p w14:paraId="010A9778" w14:textId="77777777" w:rsidR="00D92FDE" w:rsidRDefault="00D92FDE" w:rsidP="00805498">
            <w:pPr>
              <w:pStyle w:val="Tabletext"/>
              <w:jc w:val="center"/>
            </w:pPr>
            <w:r>
              <w:t>1145.018555</w:t>
            </w:r>
          </w:p>
        </w:tc>
      </w:tr>
      <w:tr w:rsidR="00D92FDE" w14:paraId="39D7AE84" w14:textId="77777777" w:rsidTr="00805498">
        <w:trPr>
          <w:jc w:val="center"/>
        </w:trPr>
        <w:tc>
          <w:tcPr>
            <w:tcW w:w="1885" w:type="dxa"/>
          </w:tcPr>
          <w:p w14:paraId="4FDADC20" w14:textId="0174372F" w:rsidR="00D92FDE" w:rsidRDefault="002958CA" w:rsidP="00805498">
            <w:pPr>
              <w:pStyle w:val="Tabletext"/>
              <w:jc w:val="center"/>
            </w:pPr>
            <w:fldSimple w:instr=" SEQ MOV_Indices \* MERGEFORMAT ">
              <w:r w:rsidR="0017604E">
                <w:rPr>
                  <w:noProof/>
                </w:rPr>
                <w:t>8</w:t>
              </w:r>
            </w:fldSimple>
          </w:p>
        </w:tc>
        <w:tc>
          <w:tcPr>
            <w:tcW w:w="3008" w:type="dxa"/>
          </w:tcPr>
          <w:p w14:paraId="1A3B8DFC" w14:textId="77777777" w:rsidR="00D92FDE" w:rsidRDefault="00D92FDE" w:rsidP="00805498">
            <w:pPr>
              <w:pStyle w:val="Tabletext"/>
            </w:pPr>
            <w:r>
              <w:t>RmsNoiseLoud</w:t>
            </w:r>
            <w:r>
              <w:rPr>
                <w:vertAlign w:val="subscript"/>
              </w:rPr>
              <w:t>B</w:t>
            </w:r>
          </w:p>
        </w:tc>
        <w:tc>
          <w:tcPr>
            <w:tcW w:w="1644" w:type="dxa"/>
          </w:tcPr>
          <w:p w14:paraId="79C2A9F3" w14:textId="77777777" w:rsidR="00D92FDE" w:rsidRDefault="00D92FDE" w:rsidP="00805498">
            <w:pPr>
              <w:pStyle w:val="Tabletext"/>
              <w:jc w:val="center"/>
            </w:pPr>
            <w:r>
              <w:t>0.029985</w:t>
            </w:r>
          </w:p>
        </w:tc>
        <w:tc>
          <w:tcPr>
            <w:tcW w:w="1685" w:type="dxa"/>
          </w:tcPr>
          <w:p w14:paraId="3BFED254" w14:textId="77777777" w:rsidR="00D92FDE" w:rsidRDefault="00D92FDE" w:rsidP="00805498">
            <w:pPr>
              <w:pStyle w:val="Tabletext"/>
              <w:jc w:val="center"/>
            </w:pPr>
            <w:r>
              <w:t>14.819740</w:t>
            </w:r>
          </w:p>
        </w:tc>
      </w:tr>
      <w:tr w:rsidR="00D92FDE" w14:paraId="6CAB0408" w14:textId="77777777" w:rsidTr="00805498">
        <w:trPr>
          <w:jc w:val="center"/>
        </w:trPr>
        <w:tc>
          <w:tcPr>
            <w:tcW w:w="1885" w:type="dxa"/>
          </w:tcPr>
          <w:p w14:paraId="224EDB2B" w14:textId="5AB7F83F" w:rsidR="00D92FDE" w:rsidRDefault="002958CA" w:rsidP="00805498">
            <w:pPr>
              <w:pStyle w:val="Tabletext"/>
              <w:jc w:val="center"/>
            </w:pPr>
            <w:fldSimple w:instr=" SEQ MOV_Indices \* MERGEFORMAT ">
              <w:r w:rsidR="0017604E">
                <w:rPr>
                  <w:noProof/>
                </w:rPr>
                <w:t>9</w:t>
              </w:r>
            </w:fldSimple>
          </w:p>
        </w:tc>
        <w:tc>
          <w:tcPr>
            <w:tcW w:w="3008" w:type="dxa"/>
          </w:tcPr>
          <w:p w14:paraId="463AB299" w14:textId="77777777" w:rsidR="00D92FDE" w:rsidRDefault="00D92FDE" w:rsidP="00805498">
            <w:pPr>
              <w:pStyle w:val="Tabletext"/>
            </w:pPr>
            <w:r>
              <w:t>MFPD</w:t>
            </w:r>
            <w:r>
              <w:rPr>
                <w:vertAlign w:val="subscript"/>
              </w:rPr>
              <w:t>B</w:t>
            </w:r>
          </w:p>
        </w:tc>
        <w:tc>
          <w:tcPr>
            <w:tcW w:w="1644" w:type="dxa"/>
          </w:tcPr>
          <w:p w14:paraId="54E27757" w14:textId="77777777" w:rsidR="00D92FDE" w:rsidRDefault="00D92FDE" w:rsidP="00805498">
            <w:pPr>
              <w:pStyle w:val="Tabletext"/>
              <w:jc w:val="center"/>
            </w:pPr>
            <w:r>
              <w:t>0.000101</w:t>
            </w:r>
          </w:p>
        </w:tc>
        <w:tc>
          <w:tcPr>
            <w:tcW w:w="1685" w:type="dxa"/>
          </w:tcPr>
          <w:p w14:paraId="0F0923B1" w14:textId="77777777" w:rsidR="00D92FDE" w:rsidRDefault="00D92FDE" w:rsidP="00805498">
            <w:pPr>
              <w:pStyle w:val="Tabletext"/>
              <w:jc w:val="center"/>
            </w:pPr>
            <w:r>
              <w:t>1</w:t>
            </w:r>
          </w:p>
        </w:tc>
      </w:tr>
      <w:tr w:rsidR="00D92FDE" w14:paraId="4EECE649" w14:textId="77777777" w:rsidTr="00805498">
        <w:trPr>
          <w:jc w:val="center"/>
        </w:trPr>
        <w:tc>
          <w:tcPr>
            <w:tcW w:w="1885" w:type="dxa"/>
          </w:tcPr>
          <w:p w14:paraId="77C692BA" w14:textId="5770B81A" w:rsidR="00D92FDE" w:rsidRDefault="002958CA" w:rsidP="00805498">
            <w:pPr>
              <w:pStyle w:val="Tabletext"/>
              <w:jc w:val="center"/>
            </w:pPr>
            <w:fldSimple w:instr=" SEQ MOV_Indices \* MERGEFORMAT ">
              <w:r w:rsidR="0017604E">
                <w:rPr>
                  <w:noProof/>
                </w:rPr>
                <w:t>10</w:t>
              </w:r>
            </w:fldSimple>
          </w:p>
        </w:tc>
        <w:tc>
          <w:tcPr>
            <w:tcW w:w="3008" w:type="dxa"/>
          </w:tcPr>
          <w:p w14:paraId="17F7D219" w14:textId="77777777" w:rsidR="00D92FDE" w:rsidRDefault="00D92FDE" w:rsidP="00805498">
            <w:pPr>
              <w:pStyle w:val="Tabletext"/>
            </w:pPr>
            <w:r>
              <w:t>RelDistFrames</w:t>
            </w:r>
            <w:r>
              <w:rPr>
                <w:vertAlign w:val="subscript"/>
              </w:rPr>
              <w:t>B</w:t>
            </w:r>
          </w:p>
        </w:tc>
        <w:tc>
          <w:tcPr>
            <w:tcW w:w="1644" w:type="dxa"/>
          </w:tcPr>
          <w:p w14:paraId="1943CB8C" w14:textId="77777777" w:rsidR="00D92FDE" w:rsidRDefault="00D92FDE" w:rsidP="00805498">
            <w:pPr>
              <w:pStyle w:val="Tabletext"/>
              <w:jc w:val="center"/>
            </w:pPr>
            <w:r>
              <w:t>0</w:t>
            </w:r>
          </w:p>
        </w:tc>
        <w:tc>
          <w:tcPr>
            <w:tcW w:w="1685" w:type="dxa"/>
          </w:tcPr>
          <w:p w14:paraId="58E471C1" w14:textId="77777777" w:rsidR="00D92FDE" w:rsidRDefault="00D92FDE" w:rsidP="00805498">
            <w:pPr>
              <w:pStyle w:val="Tabletext"/>
              <w:jc w:val="center"/>
            </w:pPr>
            <w:r>
              <w:t>1</w:t>
            </w:r>
          </w:p>
        </w:tc>
      </w:tr>
    </w:tbl>
    <w:p w14:paraId="714B4AF2" w14:textId="77777777" w:rsidR="00D92FDE" w:rsidRDefault="00D92FDE" w:rsidP="00D92FDE">
      <w:pPr>
        <w:pStyle w:val="Tablefin"/>
      </w:pPr>
    </w:p>
    <w:p w14:paraId="70870A3E" w14:textId="77777777" w:rsidR="00D92FDE" w:rsidRDefault="00D92FDE" w:rsidP="00D92FDE">
      <w:pPr>
        <w:pStyle w:val="TableNo"/>
      </w:pPr>
      <w:r>
        <w:rPr>
          <w:rFonts w:hint="eastAsia"/>
          <w:lang w:eastAsia="zh-CN"/>
        </w:rPr>
        <w:t>表</w:t>
      </w:r>
      <w:r>
        <w:t>14</w:t>
      </w:r>
    </w:p>
    <w:p w14:paraId="07A0CEC2" w14:textId="77777777" w:rsidR="00D92FDE" w:rsidRDefault="00D92FDE" w:rsidP="00D92FDE">
      <w:pPr>
        <w:pStyle w:val="Tabletitle"/>
        <w:rPr>
          <w:lang w:val="en-GB" w:eastAsia="zh-CN"/>
        </w:rPr>
      </w:pPr>
      <w:r>
        <w:rPr>
          <w:szCs w:val="24"/>
          <w:lang w:val="en-GB" w:eastAsia="zh-CN"/>
        </w:rPr>
        <w:t>基本版本输入节点的权重</w:t>
      </w:r>
    </w:p>
    <w:tbl>
      <w:tblPr>
        <w:tblW w:w="82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981"/>
        <w:gridCol w:w="3074"/>
        <w:gridCol w:w="1345"/>
        <w:gridCol w:w="1208"/>
        <w:gridCol w:w="1614"/>
      </w:tblGrid>
      <w:tr w:rsidR="00D92FDE" w14:paraId="577D4B88" w14:textId="77777777" w:rsidTr="00805498">
        <w:trPr>
          <w:tblHeader/>
          <w:jc w:val="center"/>
        </w:trPr>
        <w:tc>
          <w:tcPr>
            <w:tcW w:w="921" w:type="dxa"/>
          </w:tcPr>
          <w:p w14:paraId="3F28A10C" w14:textId="77777777" w:rsidR="00D92FDE" w:rsidRDefault="00D92FDE" w:rsidP="00805498">
            <w:pPr>
              <w:pStyle w:val="Tablehead"/>
            </w:pPr>
            <w:r>
              <w:rPr>
                <w:rFonts w:hint="eastAsia"/>
                <w:lang w:val="en-US" w:eastAsia="zh-CN"/>
              </w:rPr>
              <w:t>索引</w:t>
            </w:r>
            <w:r>
              <w:t xml:space="preserve"> (</w:t>
            </w:r>
            <w:r>
              <w:rPr>
                <w:i/>
                <w:iCs/>
              </w:rPr>
              <w:t>i</w:t>
            </w:r>
            <w:r>
              <w:t>)</w:t>
            </w:r>
          </w:p>
        </w:tc>
        <w:tc>
          <w:tcPr>
            <w:tcW w:w="2886" w:type="dxa"/>
          </w:tcPr>
          <w:p w14:paraId="14B72885" w14:textId="77777777" w:rsidR="00D92FDE" w:rsidRDefault="00D92FDE" w:rsidP="00805498">
            <w:pPr>
              <w:pStyle w:val="Tablehead"/>
            </w:pPr>
            <w:r>
              <w:t>MOV (x[i])</w:t>
            </w:r>
          </w:p>
        </w:tc>
        <w:tc>
          <w:tcPr>
            <w:tcW w:w="1263" w:type="dxa"/>
          </w:tcPr>
          <w:p w14:paraId="519A4404" w14:textId="77777777" w:rsidR="00D92FDE" w:rsidRDefault="00D92FDE" w:rsidP="00805498">
            <w:pPr>
              <w:pStyle w:val="Tablehead"/>
            </w:pPr>
            <w:r>
              <w:rPr>
                <w:rFonts w:hint="eastAsia"/>
                <w:lang w:val="en-US" w:eastAsia="zh-CN"/>
              </w:rPr>
              <w:t>节点</w:t>
            </w:r>
            <w:r>
              <w:t>1</w:t>
            </w:r>
            <w:r>
              <w:br/>
              <w:t>(w</w:t>
            </w:r>
            <w:r>
              <w:rPr>
                <w:position w:val="-4"/>
                <w:sz w:val="14"/>
              </w:rPr>
              <w:t>x</w:t>
            </w:r>
            <w:r>
              <w:t>[i,0])</w:t>
            </w:r>
          </w:p>
        </w:tc>
        <w:tc>
          <w:tcPr>
            <w:tcW w:w="1134" w:type="dxa"/>
          </w:tcPr>
          <w:p w14:paraId="26303528" w14:textId="77777777" w:rsidR="00D92FDE" w:rsidRDefault="00D92FDE" w:rsidP="00805498">
            <w:pPr>
              <w:pStyle w:val="Tablehead"/>
            </w:pPr>
            <w:r>
              <w:rPr>
                <w:rFonts w:hint="eastAsia"/>
                <w:lang w:val="en-US" w:eastAsia="zh-CN"/>
              </w:rPr>
              <w:t>节点</w:t>
            </w:r>
            <w:r>
              <w:t>2</w:t>
            </w:r>
            <w:r>
              <w:br/>
              <w:t>(w</w:t>
            </w:r>
            <w:r>
              <w:rPr>
                <w:position w:val="-4"/>
                <w:sz w:val="14"/>
              </w:rPr>
              <w:t>x</w:t>
            </w:r>
            <w:r>
              <w:t>[i,1])</w:t>
            </w:r>
          </w:p>
        </w:tc>
        <w:tc>
          <w:tcPr>
            <w:tcW w:w="1515" w:type="dxa"/>
          </w:tcPr>
          <w:p w14:paraId="227401FF" w14:textId="77777777" w:rsidR="00D92FDE" w:rsidRDefault="00D92FDE" w:rsidP="00805498">
            <w:pPr>
              <w:pStyle w:val="Tablehead"/>
            </w:pPr>
            <w:r>
              <w:rPr>
                <w:rFonts w:hint="eastAsia"/>
                <w:lang w:val="en-US" w:eastAsia="zh-CN"/>
              </w:rPr>
              <w:t>节点</w:t>
            </w:r>
            <w:r>
              <w:t>3</w:t>
            </w:r>
            <w:r>
              <w:br/>
              <w:t>(w</w:t>
            </w:r>
            <w:r>
              <w:rPr>
                <w:position w:val="-4"/>
                <w:sz w:val="14"/>
              </w:rPr>
              <w:t>x</w:t>
            </w:r>
            <w:r>
              <w:t>[i,2])</w:t>
            </w:r>
          </w:p>
        </w:tc>
      </w:tr>
      <w:tr w:rsidR="00D92FDE" w14:paraId="6CAFD330" w14:textId="77777777" w:rsidTr="00805498">
        <w:trPr>
          <w:jc w:val="center"/>
        </w:trPr>
        <w:tc>
          <w:tcPr>
            <w:tcW w:w="921" w:type="dxa"/>
          </w:tcPr>
          <w:p w14:paraId="7CC78D93" w14:textId="1463D73F" w:rsidR="00D92FDE" w:rsidRDefault="002958CA" w:rsidP="00805498">
            <w:pPr>
              <w:pStyle w:val="Tabletext"/>
              <w:jc w:val="center"/>
            </w:pPr>
            <w:fldSimple w:instr=" SEQ MOV_Indices\r0 \* MERGEFORMAT ">
              <w:r w:rsidR="0017604E">
                <w:rPr>
                  <w:noProof/>
                </w:rPr>
                <w:t>0</w:t>
              </w:r>
            </w:fldSimple>
          </w:p>
        </w:tc>
        <w:tc>
          <w:tcPr>
            <w:tcW w:w="2886" w:type="dxa"/>
          </w:tcPr>
          <w:p w14:paraId="0E8F3332" w14:textId="77777777" w:rsidR="00D92FDE" w:rsidRDefault="00D92FDE" w:rsidP="00805498">
            <w:pPr>
              <w:pStyle w:val="Tabletext"/>
            </w:pPr>
            <w:r>
              <w:t>BandwidthRef</w:t>
            </w:r>
            <w:r>
              <w:rPr>
                <w:vertAlign w:val="subscript"/>
              </w:rPr>
              <w:t>B</w:t>
            </w:r>
          </w:p>
        </w:tc>
        <w:tc>
          <w:tcPr>
            <w:tcW w:w="1263" w:type="dxa"/>
          </w:tcPr>
          <w:p w14:paraId="26ABC322" w14:textId="77777777" w:rsidR="00D92FDE" w:rsidRDefault="00D92FDE" w:rsidP="00805498">
            <w:pPr>
              <w:pStyle w:val="Tabletext"/>
              <w:jc w:val="center"/>
            </w:pPr>
            <w:r>
              <w:t>–0.502657</w:t>
            </w:r>
          </w:p>
        </w:tc>
        <w:tc>
          <w:tcPr>
            <w:tcW w:w="1134" w:type="dxa"/>
          </w:tcPr>
          <w:p w14:paraId="2669AB25" w14:textId="77777777" w:rsidR="00D92FDE" w:rsidRDefault="00D92FDE" w:rsidP="00805498">
            <w:pPr>
              <w:pStyle w:val="Tabletext"/>
              <w:jc w:val="center"/>
            </w:pPr>
            <w:r>
              <w:t>0.436333</w:t>
            </w:r>
          </w:p>
        </w:tc>
        <w:tc>
          <w:tcPr>
            <w:tcW w:w="1515" w:type="dxa"/>
          </w:tcPr>
          <w:p w14:paraId="3ED78255" w14:textId="77777777" w:rsidR="00D92FDE" w:rsidRDefault="00D92FDE" w:rsidP="00805498">
            <w:pPr>
              <w:pStyle w:val="Tabletext"/>
              <w:jc w:val="center"/>
            </w:pPr>
            <w:r>
              <w:t>1.219602</w:t>
            </w:r>
          </w:p>
        </w:tc>
      </w:tr>
      <w:tr w:rsidR="00D92FDE" w14:paraId="183152E5" w14:textId="77777777" w:rsidTr="00805498">
        <w:trPr>
          <w:jc w:val="center"/>
        </w:trPr>
        <w:tc>
          <w:tcPr>
            <w:tcW w:w="921" w:type="dxa"/>
          </w:tcPr>
          <w:p w14:paraId="3045D040" w14:textId="5CE1A15A" w:rsidR="00D92FDE" w:rsidRDefault="002958CA" w:rsidP="00805498">
            <w:pPr>
              <w:pStyle w:val="Tabletext"/>
              <w:jc w:val="center"/>
            </w:pPr>
            <w:fldSimple w:instr=" SEQ MOV_Indices \* MERGEFORMAT ">
              <w:r w:rsidR="0017604E">
                <w:rPr>
                  <w:noProof/>
                </w:rPr>
                <w:t>1</w:t>
              </w:r>
            </w:fldSimple>
          </w:p>
        </w:tc>
        <w:tc>
          <w:tcPr>
            <w:tcW w:w="2886" w:type="dxa"/>
          </w:tcPr>
          <w:p w14:paraId="0152EBD0" w14:textId="77777777" w:rsidR="00D92FDE" w:rsidRDefault="00D92FDE" w:rsidP="00805498">
            <w:pPr>
              <w:pStyle w:val="Tabletext"/>
            </w:pPr>
            <w:r>
              <w:t>BandwidthTest</w:t>
            </w:r>
            <w:r>
              <w:rPr>
                <w:vertAlign w:val="subscript"/>
              </w:rPr>
              <w:t>B</w:t>
            </w:r>
          </w:p>
        </w:tc>
        <w:tc>
          <w:tcPr>
            <w:tcW w:w="1263" w:type="dxa"/>
          </w:tcPr>
          <w:p w14:paraId="652D45C1" w14:textId="77777777" w:rsidR="00D92FDE" w:rsidRDefault="00D92FDE" w:rsidP="00805498">
            <w:pPr>
              <w:pStyle w:val="Tabletext"/>
              <w:jc w:val="center"/>
            </w:pPr>
            <w:r>
              <w:t>4.307481</w:t>
            </w:r>
          </w:p>
        </w:tc>
        <w:tc>
          <w:tcPr>
            <w:tcW w:w="1134" w:type="dxa"/>
          </w:tcPr>
          <w:p w14:paraId="14D9E9FD" w14:textId="77777777" w:rsidR="00D92FDE" w:rsidRDefault="00D92FDE" w:rsidP="00805498">
            <w:pPr>
              <w:pStyle w:val="Tabletext"/>
              <w:jc w:val="center"/>
            </w:pPr>
            <w:r>
              <w:t>3.246017</w:t>
            </w:r>
          </w:p>
        </w:tc>
        <w:tc>
          <w:tcPr>
            <w:tcW w:w="1515" w:type="dxa"/>
          </w:tcPr>
          <w:p w14:paraId="06F24AEE" w14:textId="77777777" w:rsidR="00D92FDE" w:rsidRDefault="00D92FDE" w:rsidP="00805498">
            <w:pPr>
              <w:pStyle w:val="Tabletext"/>
              <w:jc w:val="center"/>
            </w:pPr>
            <w:r>
              <w:t>1.123743</w:t>
            </w:r>
          </w:p>
        </w:tc>
      </w:tr>
      <w:tr w:rsidR="00D92FDE" w14:paraId="27C72DC3" w14:textId="77777777" w:rsidTr="00805498">
        <w:trPr>
          <w:jc w:val="center"/>
        </w:trPr>
        <w:tc>
          <w:tcPr>
            <w:tcW w:w="921" w:type="dxa"/>
          </w:tcPr>
          <w:p w14:paraId="3745EB24" w14:textId="7ED6A548" w:rsidR="00D92FDE" w:rsidRDefault="002958CA" w:rsidP="00805498">
            <w:pPr>
              <w:pStyle w:val="Tabletext"/>
              <w:jc w:val="center"/>
            </w:pPr>
            <w:fldSimple w:instr=" SEQ MOV_Indices \* MERGEFORMAT ">
              <w:r w:rsidR="0017604E">
                <w:rPr>
                  <w:noProof/>
                </w:rPr>
                <w:t>2</w:t>
              </w:r>
            </w:fldSimple>
          </w:p>
        </w:tc>
        <w:tc>
          <w:tcPr>
            <w:tcW w:w="2886" w:type="dxa"/>
          </w:tcPr>
          <w:p w14:paraId="105A96A7" w14:textId="77777777" w:rsidR="00D92FDE" w:rsidRDefault="00D92FDE" w:rsidP="00805498">
            <w:pPr>
              <w:pStyle w:val="Tabletext"/>
            </w:pPr>
            <w:r>
              <w:t>Total NMR</w:t>
            </w:r>
            <w:r>
              <w:rPr>
                <w:vertAlign w:val="subscript"/>
              </w:rPr>
              <w:t>B</w:t>
            </w:r>
          </w:p>
        </w:tc>
        <w:tc>
          <w:tcPr>
            <w:tcW w:w="1263" w:type="dxa"/>
          </w:tcPr>
          <w:p w14:paraId="7E523E96" w14:textId="77777777" w:rsidR="00D92FDE" w:rsidRDefault="00D92FDE" w:rsidP="00805498">
            <w:pPr>
              <w:pStyle w:val="Tabletext"/>
              <w:jc w:val="center"/>
            </w:pPr>
            <w:r>
              <w:t>4.984241</w:t>
            </w:r>
          </w:p>
        </w:tc>
        <w:tc>
          <w:tcPr>
            <w:tcW w:w="1134" w:type="dxa"/>
          </w:tcPr>
          <w:p w14:paraId="3437E9FE" w14:textId="77777777" w:rsidR="00D92FDE" w:rsidRDefault="00D92FDE" w:rsidP="00805498">
            <w:pPr>
              <w:pStyle w:val="Tabletext"/>
              <w:jc w:val="center"/>
            </w:pPr>
            <w:r>
              <w:t>–2.211189</w:t>
            </w:r>
          </w:p>
        </w:tc>
        <w:tc>
          <w:tcPr>
            <w:tcW w:w="1515" w:type="dxa"/>
          </w:tcPr>
          <w:p w14:paraId="60188585" w14:textId="77777777" w:rsidR="00D92FDE" w:rsidRDefault="00D92FDE" w:rsidP="00805498">
            <w:pPr>
              <w:pStyle w:val="Tabletext"/>
              <w:jc w:val="center"/>
            </w:pPr>
            <w:r>
              <w:t>–0.192096</w:t>
            </w:r>
          </w:p>
        </w:tc>
      </w:tr>
      <w:tr w:rsidR="00D92FDE" w14:paraId="7BC767A0" w14:textId="77777777" w:rsidTr="00805498">
        <w:trPr>
          <w:jc w:val="center"/>
        </w:trPr>
        <w:tc>
          <w:tcPr>
            <w:tcW w:w="921" w:type="dxa"/>
          </w:tcPr>
          <w:p w14:paraId="1F3361A4" w14:textId="20CC2FEF" w:rsidR="00D92FDE" w:rsidRDefault="002958CA" w:rsidP="00805498">
            <w:pPr>
              <w:pStyle w:val="Tabletext"/>
              <w:jc w:val="center"/>
            </w:pPr>
            <w:fldSimple w:instr=" SEQ MOV_Indices \* MERGEFORMAT ">
              <w:r w:rsidR="0017604E">
                <w:rPr>
                  <w:noProof/>
                </w:rPr>
                <w:t>3</w:t>
              </w:r>
            </w:fldSimple>
          </w:p>
        </w:tc>
        <w:tc>
          <w:tcPr>
            <w:tcW w:w="2886" w:type="dxa"/>
          </w:tcPr>
          <w:p w14:paraId="11359537" w14:textId="77777777" w:rsidR="00D92FDE" w:rsidRDefault="00D92FDE" w:rsidP="00805498">
            <w:pPr>
              <w:pStyle w:val="Tabletext"/>
            </w:pPr>
            <w:r>
              <w:t>WinModDiff1</w:t>
            </w:r>
            <w:r>
              <w:rPr>
                <w:vertAlign w:val="subscript"/>
              </w:rPr>
              <w:t>B</w:t>
            </w:r>
          </w:p>
        </w:tc>
        <w:tc>
          <w:tcPr>
            <w:tcW w:w="1263" w:type="dxa"/>
          </w:tcPr>
          <w:p w14:paraId="4FAA2124" w14:textId="77777777" w:rsidR="00D92FDE" w:rsidRDefault="00D92FDE" w:rsidP="00805498">
            <w:pPr>
              <w:pStyle w:val="Tabletext"/>
              <w:jc w:val="center"/>
            </w:pPr>
            <w:r>
              <w:t>0.051056</w:t>
            </w:r>
          </w:p>
        </w:tc>
        <w:tc>
          <w:tcPr>
            <w:tcW w:w="1134" w:type="dxa"/>
          </w:tcPr>
          <w:p w14:paraId="4CC64AD4" w14:textId="77777777" w:rsidR="00D92FDE" w:rsidRDefault="00D92FDE" w:rsidP="00805498">
            <w:pPr>
              <w:pStyle w:val="Tabletext"/>
              <w:jc w:val="center"/>
            </w:pPr>
            <w:r>
              <w:t>–1.762424</w:t>
            </w:r>
          </w:p>
        </w:tc>
        <w:tc>
          <w:tcPr>
            <w:tcW w:w="1515" w:type="dxa"/>
          </w:tcPr>
          <w:p w14:paraId="6E317E4E" w14:textId="77777777" w:rsidR="00D92FDE" w:rsidRDefault="00D92FDE" w:rsidP="00805498">
            <w:pPr>
              <w:pStyle w:val="Tabletext"/>
              <w:jc w:val="center"/>
            </w:pPr>
            <w:r>
              <w:t>4.331315</w:t>
            </w:r>
          </w:p>
        </w:tc>
      </w:tr>
      <w:tr w:rsidR="00D92FDE" w14:paraId="39CF345B" w14:textId="77777777" w:rsidTr="00805498">
        <w:trPr>
          <w:jc w:val="center"/>
        </w:trPr>
        <w:tc>
          <w:tcPr>
            <w:tcW w:w="921" w:type="dxa"/>
          </w:tcPr>
          <w:p w14:paraId="2BDF578B" w14:textId="426AB314" w:rsidR="00D92FDE" w:rsidRDefault="002958CA" w:rsidP="00805498">
            <w:pPr>
              <w:pStyle w:val="Tabletext"/>
              <w:jc w:val="center"/>
            </w:pPr>
            <w:fldSimple w:instr=" SEQ MOV_Indices \* MERGEFORMAT ">
              <w:r w:rsidR="0017604E">
                <w:rPr>
                  <w:noProof/>
                </w:rPr>
                <w:t>4</w:t>
              </w:r>
            </w:fldSimple>
          </w:p>
        </w:tc>
        <w:tc>
          <w:tcPr>
            <w:tcW w:w="2886" w:type="dxa"/>
          </w:tcPr>
          <w:p w14:paraId="322E310F" w14:textId="77777777" w:rsidR="00D92FDE" w:rsidRDefault="00D92FDE" w:rsidP="00805498">
            <w:pPr>
              <w:pStyle w:val="Tabletext"/>
            </w:pPr>
            <w:r>
              <w:t>ADB</w:t>
            </w:r>
            <w:r>
              <w:rPr>
                <w:vertAlign w:val="subscript"/>
              </w:rPr>
              <w:t>B</w:t>
            </w:r>
          </w:p>
        </w:tc>
        <w:tc>
          <w:tcPr>
            <w:tcW w:w="1263" w:type="dxa"/>
          </w:tcPr>
          <w:p w14:paraId="311CE3D1" w14:textId="77777777" w:rsidR="00D92FDE" w:rsidRDefault="00D92FDE" w:rsidP="00805498">
            <w:pPr>
              <w:pStyle w:val="Tabletext"/>
              <w:jc w:val="center"/>
            </w:pPr>
            <w:r>
              <w:t>2.321580</w:t>
            </w:r>
          </w:p>
        </w:tc>
        <w:tc>
          <w:tcPr>
            <w:tcW w:w="1134" w:type="dxa"/>
          </w:tcPr>
          <w:p w14:paraId="3C5C9AD3" w14:textId="77777777" w:rsidR="00D92FDE" w:rsidRDefault="00D92FDE" w:rsidP="00805498">
            <w:pPr>
              <w:pStyle w:val="Tabletext"/>
              <w:jc w:val="center"/>
            </w:pPr>
            <w:r>
              <w:t>1.789971</w:t>
            </w:r>
          </w:p>
        </w:tc>
        <w:tc>
          <w:tcPr>
            <w:tcW w:w="1515" w:type="dxa"/>
          </w:tcPr>
          <w:p w14:paraId="47AC5895" w14:textId="77777777" w:rsidR="00D92FDE" w:rsidRDefault="00D92FDE" w:rsidP="00805498">
            <w:pPr>
              <w:pStyle w:val="Tabletext"/>
              <w:jc w:val="center"/>
            </w:pPr>
            <w:r>
              <w:t>–0.754560</w:t>
            </w:r>
          </w:p>
        </w:tc>
      </w:tr>
      <w:tr w:rsidR="00D92FDE" w14:paraId="494F5B1F" w14:textId="77777777" w:rsidTr="00805498">
        <w:trPr>
          <w:jc w:val="center"/>
        </w:trPr>
        <w:tc>
          <w:tcPr>
            <w:tcW w:w="921" w:type="dxa"/>
          </w:tcPr>
          <w:p w14:paraId="5D1853EF" w14:textId="45887FDD" w:rsidR="00D92FDE" w:rsidRDefault="002958CA" w:rsidP="00805498">
            <w:pPr>
              <w:pStyle w:val="Tabletext"/>
              <w:jc w:val="center"/>
            </w:pPr>
            <w:fldSimple w:instr=" SEQ MOV_Indices \* MERGEFORMAT ">
              <w:r w:rsidR="0017604E">
                <w:rPr>
                  <w:noProof/>
                </w:rPr>
                <w:t>5</w:t>
              </w:r>
            </w:fldSimple>
          </w:p>
        </w:tc>
        <w:tc>
          <w:tcPr>
            <w:tcW w:w="2886" w:type="dxa"/>
          </w:tcPr>
          <w:p w14:paraId="0958DF9B" w14:textId="77777777" w:rsidR="00D92FDE" w:rsidRDefault="00D92FDE" w:rsidP="00805498">
            <w:pPr>
              <w:pStyle w:val="Tabletext"/>
            </w:pPr>
            <w:r>
              <w:t>EHS</w:t>
            </w:r>
            <w:r>
              <w:rPr>
                <w:vertAlign w:val="subscript"/>
              </w:rPr>
              <w:t>B</w:t>
            </w:r>
          </w:p>
        </w:tc>
        <w:tc>
          <w:tcPr>
            <w:tcW w:w="1263" w:type="dxa"/>
          </w:tcPr>
          <w:p w14:paraId="3186E060" w14:textId="77777777" w:rsidR="00D92FDE" w:rsidRDefault="00D92FDE" w:rsidP="00805498">
            <w:pPr>
              <w:pStyle w:val="Tabletext"/>
              <w:jc w:val="center"/>
            </w:pPr>
            <w:r>
              <w:t>–5.303901</w:t>
            </w:r>
          </w:p>
        </w:tc>
        <w:tc>
          <w:tcPr>
            <w:tcW w:w="1134" w:type="dxa"/>
          </w:tcPr>
          <w:p w14:paraId="1E5A9D04" w14:textId="77777777" w:rsidR="00D92FDE" w:rsidRDefault="00D92FDE" w:rsidP="00805498">
            <w:pPr>
              <w:pStyle w:val="Tabletext"/>
              <w:jc w:val="center"/>
            </w:pPr>
            <w:r>
              <w:t>–3.452257</w:t>
            </w:r>
          </w:p>
        </w:tc>
        <w:tc>
          <w:tcPr>
            <w:tcW w:w="1515" w:type="dxa"/>
          </w:tcPr>
          <w:p w14:paraId="154669A3" w14:textId="77777777" w:rsidR="00D92FDE" w:rsidRDefault="00D92FDE" w:rsidP="00805498">
            <w:pPr>
              <w:pStyle w:val="Tabletext"/>
              <w:jc w:val="center"/>
            </w:pPr>
            <w:r>
              <w:t>–10.814982</w:t>
            </w:r>
          </w:p>
        </w:tc>
      </w:tr>
      <w:tr w:rsidR="00D92FDE" w14:paraId="7F5452B4" w14:textId="77777777" w:rsidTr="00805498">
        <w:trPr>
          <w:jc w:val="center"/>
        </w:trPr>
        <w:tc>
          <w:tcPr>
            <w:tcW w:w="921" w:type="dxa"/>
          </w:tcPr>
          <w:p w14:paraId="046783FD" w14:textId="6EBF728F" w:rsidR="00D92FDE" w:rsidRDefault="002958CA" w:rsidP="00805498">
            <w:pPr>
              <w:pStyle w:val="Tabletext"/>
              <w:jc w:val="center"/>
            </w:pPr>
            <w:fldSimple w:instr=" SEQ MOV_Indices \* MERGEFORMAT ">
              <w:r w:rsidR="0017604E">
                <w:rPr>
                  <w:noProof/>
                </w:rPr>
                <w:t>6</w:t>
              </w:r>
            </w:fldSimple>
          </w:p>
        </w:tc>
        <w:tc>
          <w:tcPr>
            <w:tcW w:w="2886" w:type="dxa"/>
          </w:tcPr>
          <w:p w14:paraId="123F3E94" w14:textId="77777777" w:rsidR="00D92FDE" w:rsidRDefault="00D92FDE" w:rsidP="00805498">
            <w:pPr>
              <w:pStyle w:val="Tabletext"/>
            </w:pPr>
            <w:r>
              <w:t>AvgModDiff1</w:t>
            </w:r>
            <w:r>
              <w:rPr>
                <w:vertAlign w:val="subscript"/>
              </w:rPr>
              <w:t>B</w:t>
            </w:r>
          </w:p>
        </w:tc>
        <w:tc>
          <w:tcPr>
            <w:tcW w:w="1263" w:type="dxa"/>
          </w:tcPr>
          <w:p w14:paraId="1F507A0D" w14:textId="77777777" w:rsidR="00D92FDE" w:rsidRDefault="00D92FDE" w:rsidP="00805498">
            <w:pPr>
              <w:pStyle w:val="Tabletext"/>
              <w:jc w:val="center"/>
            </w:pPr>
            <w:r>
              <w:t>2.730991</w:t>
            </w:r>
          </w:p>
        </w:tc>
        <w:tc>
          <w:tcPr>
            <w:tcW w:w="1134" w:type="dxa"/>
          </w:tcPr>
          <w:p w14:paraId="6D6706BB" w14:textId="77777777" w:rsidR="00D92FDE" w:rsidRDefault="00D92FDE" w:rsidP="00805498">
            <w:pPr>
              <w:pStyle w:val="Tabletext"/>
              <w:jc w:val="center"/>
            </w:pPr>
            <w:r>
              <w:t>–6.111805</w:t>
            </w:r>
          </w:p>
        </w:tc>
        <w:tc>
          <w:tcPr>
            <w:tcW w:w="1515" w:type="dxa"/>
          </w:tcPr>
          <w:p w14:paraId="247A351D" w14:textId="77777777" w:rsidR="00D92FDE" w:rsidRDefault="00D92FDE" w:rsidP="00805498">
            <w:pPr>
              <w:pStyle w:val="Tabletext"/>
              <w:jc w:val="center"/>
            </w:pPr>
            <w:r>
              <w:t>1.519223</w:t>
            </w:r>
          </w:p>
        </w:tc>
      </w:tr>
      <w:tr w:rsidR="00D92FDE" w14:paraId="179AB805" w14:textId="77777777" w:rsidTr="00805498">
        <w:trPr>
          <w:jc w:val="center"/>
        </w:trPr>
        <w:tc>
          <w:tcPr>
            <w:tcW w:w="921" w:type="dxa"/>
          </w:tcPr>
          <w:p w14:paraId="60F5B3EE" w14:textId="6A271B93" w:rsidR="00D92FDE" w:rsidRDefault="002958CA" w:rsidP="00805498">
            <w:pPr>
              <w:pStyle w:val="Tabletext"/>
              <w:jc w:val="center"/>
            </w:pPr>
            <w:fldSimple w:instr=" SEQ MOV_Indices \* MERGEFORMAT ">
              <w:r w:rsidR="0017604E">
                <w:rPr>
                  <w:noProof/>
                </w:rPr>
                <w:t>7</w:t>
              </w:r>
            </w:fldSimple>
          </w:p>
        </w:tc>
        <w:tc>
          <w:tcPr>
            <w:tcW w:w="2886" w:type="dxa"/>
          </w:tcPr>
          <w:p w14:paraId="4D04AB12" w14:textId="77777777" w:rsidR="00D92FDE" w:rsidRDefault="00D92FDE" w:rsidP="00805498">
            <w:pPr>
              <w:pStyle w:val="Tabletext"/>
            </w:pPr>
            <w:r>
              <w:t>AvgModDiff2</w:t>
            </w:r>
            <w:r>
              <w:rPr>
                <w:vertAlign w:val="subscript"/>
              </w:rPr>
              <w:t>B</w:t>
            </w:r>
          </w:p>
        </w:tc>
        <w:tc>
          <w:tcPr>
            <w:tcW w:w="1263" w:type="dxa"/>
          </w:tcPr>
          <w:p w14:paraId="4723A3CF" w14:textId="77777777" w:rsidR="00D92FDE" w:rsidRDefault="00D92FDE" w:rsidP="00805498">
            <w:pPr>
              <w:pStyle w:val="Tabletext"/>
              <w:jc w:val="center"/>
            </w:pPr>
            <w:r>
              <w:t>0.624950</w:t>
            </w:r>
          </w:p>
        </w:tc>
        <w:tc>
          <w:tcPr>
            <w:tcW w:w="1134" w:type="dxa"/>
          </w:tcPr>
          <w:p w14:paraId="3D5026F9" w14:textId="77777777" w:rsidR="00D92FDE" w:rsidRDefault="00D92FDE" w:rsidP="00805498">
            <w:pPr>
              <w:pStyle w:val="Tabletext"/>
              <w:jc w:val="center"/>
            </w:pPr>
            <w:r>
              <w:t>–1.331523</w:t>
            </w:r>
          </w:p>
        </w:tc>
        <w:tc>
          <w:tcPr>
            <w:tcW w:w="1515" w:type="dxa"/>
          </w:tcPr>
          <w:p w14:paraId="46F3F214" w14:textId="77777777" w:rsidR="00D92FDE" w:rsidRDefault="00D92FDE" w:rsidP="00805498">
            <w:pPr>
              <w:pStyle w:val="Tabletext"/>
              <w:jc w:val="center"/>
            </w:pPr>
            <w:r>
              <w:t>–5.955151</w:t>
            </w:r>
          </w:p>
        </w:tc>
      </w:tr>
      <w:tr w:rsidR="00D92FDE" w14:paraId="717DEF05" w14:textId="77777777" w:rsidTr="00805498">
        <w:trPr>
          <w:jc w:val="center"/>
        </w:trPr>
        <w:tc>
          <w:tcPr>
            <w:tcW w:w="921" w:type="dxa"/>
          </w:tcPr>
          <w:p w14:paraId="2592479F" w14:textId="02E49404" w:rsidR="00D92FDE" w:rsidRDefault="002958CA" w:rsidP="00805498">
            <w:pPr>
              <w:pStyle w:val="Tabletext"/>
              <w:jc w:val="center"/>
            </w:pPr>
            <w:fldSimple w:instr=" SEQ MOV_Indices \* MERGEFORMAT ">
              <w:r w:rsidR="0017604E">
                <w:rPr>
                  <w:noProof/>
                </w:rPr>
                <w:t>8</w:t>
              </w:r>
            </w:fldSimple>
          </w:p>
        </w:tc>
        <w:tc>
          <w:tcPr>
            <w:tcW w:w="2886" w:type="dxa"/>
          </w:tcPr>
          <w:p w14:paraId="77D27440" w14:textId="77777777" w:rsidR="00D92FDE" w:rsidRDefault="00D92FDE" w:rsidP="00805498">
            <w:pPr>
              <w:pStyle w:val="Tabletext"/>
            </w:pPr>
            <w:r>
              <w:t>RmsNoiseLoud</w:t>
            </w:r>
            <w:r>
              <w:rPr>
                <w:vertAlign w:val="subscript"/>
              </w:rPr>
              <w:t>B</w:t>
            </w:r>
          </w:p>
        </w:tc>
        <w:tc>
          <w:tcPr>
            <w:tcW w:w="1263" w:type="dxa"/>
          </w:tcPr>
          <w:p w14:paraId="5FC2C51E" w14:textId="77777777" w:rsidR="00D92FDE" w:rsidRDefault="00D92FDE" w:rsidP="00805498">
            <w:pPr>
              <w:pStyle w:val="Tabletext"/>
              <w:jc w:val="center"/>
            </w:pPr>
            <w:r>
              <w:t>3.102889</w:t>
            </w:r>
          </w:p>
        </w:tc>
        <w:tc>
          <w:tcPr>
            <w:tcW w:w="1134" w:type="dxa"/>
          </w:tcPr>
          <w:p w14:paraId="4E10F221" w14:textId="77777777" w:rsidR="00D92FDE" w:rsidRDefault="00D92FDE" w:rsidP="00805498">
            <w:pPr>
              <w:pStyle w:val="Tabletext"/>
              <w:jc w:val="center"/>
            </w:pPr>
            <w:r>
              <w:t>0.871260</w:t>
            </w:r>
          </w:p>
        </w:tc>
        <w:tc>
          <w:tcPr>
            <w:tcW w:w="1515" w:type="dxa"/>
          </w:tcPr>
          <w:p w14:paraId="7B25BAD8" w14:textId="77777777" w:rsidR="00D92FDE" w:rsidRDefault="00D92FDE" w:rsidP="00805498">
            <w:pPr>
              <w:pStyle w:val="Tabletext"/>
              <w:jc w:val="center"/>
            </w:pPr>
            <w:r>
              <w:t>–5.922878</w:t>
            </w:r>
          </w:p>
        </w:tc>
      </w:tr>
      <w:tr w:rsidR="00D92FDE" w14:paraId="6945DFEB" w14:textId="77777777" w:rsidTr="00805498">
        <w:trPr>
          <w:jc w:val="center"/>
        </w:trPr>
        <w:tc>
          <w:tcPr>
            <w:tcW w:w="921" w:type="dxa"/>
          </w:tcPr>
          <w:p w14:paraId="07478B15" w14:textId="5A79929A" w:rsidR="00D92FDE" w:rsidRDefault="002958CA" w:rsidP="00805498">
            <w:pPr>
              <w:pStyle w:val="Tabletext"/>
              <w:jc w:val="center"/>
            </w:pPr>
            <w:fldSimple w:instr=" SEQ MOV_Indices \* MERGEFORMAT ">
              <w:r w:rsidR="0017604E">
                <w:rPr>
                  <w:noProof/>
                </w:rPr>
                <w:t>9</w:t>
              </w:r>
            </w:fldSimple>
          </w:p>
        </w:tc>
        <w:tc>
          <w:tcPr>
            <w:tcW w:w="2886" w:type="dxa"/>
          </w:tcPr>
          <w:p w14:paraId="5EAF4645" w14:textId="77777777" w:rsidR="00D92FDE" w:rsidRDefault="00D92FDE" w:rsidP="00805498">
            <w:pPr>
              <w:pStyle w:val="Tabletext"/>
            </w:pPr>
            <w:r>
              <w:t>MFPD</w:t>
            </w:r>
            <w:r>
              <w:rPr>
                <w:vertAlign w:val="subscript"/>
              </w:rPr>
              <w:t>B</w:t>
            </w:r>
          </w:p>
        </w:tc>
        <w:tc>
          <w:tcPr>
            <w:tcW w:w="1263" w:type="dxa"/>
          </w:tcPr>
          <w:p w14:paraId="0527B444" w14:textId="77777777" w:rsidR="00D92FDE" w:rsidRDefault="00D92FDE" w:rsidP="00805498">
            <w:pPr>
              <w:pStyle w:val="Tabletext"/>
              <w:jc w:val="center"/>
            </w:pPr>
            <w:r>
              <w:t>–1.051468</w:t>
            </w:r>
          </w:p>
        </w:tc>
        <w:tc>
          <w:tcPr>
            <w:tcW w:w="1134" w:type="dxa"/>
          </w:tcPr>
          <w:p w14:paraId="5F3B3718" w14:textId="77777777" w:rsidR="00D92FDE" w:rsidRDefault="00D92FDE" w:rsidP="00805498">
            <w:pPr>
              <w:pStyle w:val="Tabletext"/>
              <w:jc w:val="center"/>
            </w:pPr>
            <w:r>
              <w:t>–0.939882</w:t>
            </w:r>
          </w:p>
        </w:tc>
        <w:tc>
          <w:tcPr>
            <w:tcW w:w="1515" w:type="dxa"/>
          </w:tcPr>
          <w:p w14:paraId="7DBD7BDE" w14:textId="77777777" w:rsidR="00D92FDE" w:rsidRDefault="00D92FDE" w:rsidP="00805498">
            <w:pPr>
              <w:pStyle w:val="Tabletext"/>
              <w:jc w:val="center"/>
            </w:pPr>
            <w:r>
              <w:t>–0.142913</w:t>
            </w:r>
          </w:p>
        </w:tc>
      </w:tr>
      <w:tr w:rsidR="00D92FDE" w14:paraId="16E1925C" w14:textId="77777777" w:rsidTr="00805498">
        <w:trPr>
          <w:jc w:val="center"/>
        </w:trPr>
        <w:tc>
          <w:tcPr>
            <w:tcW w:w="921" w:type="dxa"/>
          </w:tcPr>
          <w:p w14:paraId="38AC2658" w14:textId="04674E69" w:rsidR="00D92FDE" w:rsidRDefault="002958CA" w:rsidP="00805498">
            <w:pPr>
              <w:pStyle w:val="Tabletext"/>
              <w:jc w:val="center"/>
            </w:pPr>
            <w:fldSimple w:instr=" SEQ MOV_Indices \* MERGEFORMAT ">
              <w:r w:rsidR="0017604E">
                <w:rPr>
                  <w:noProof/>
                </w:rPr>
                <w:t>10</w:t>
              </w:r>
            </w:fldSimple>
          </w:p>
        </w:tc>
        <w:tc>
          <w:tcPr>
            <w:tcW w:w="2886" w:type="dxa"/>
          </w:tcPr>
          <w:p w14:paraId="3F47CDFE" w14:textId="77777777" w:rsidR="00D92FDE" w:rsidRDefault="00D92FDE" w:rsidP="00805498">
            <w:pPr>
              <w:pStyle w:val="Tabletext"/>
            </w:pPr>
            <w:r>
              <w:t>RelDistFrames</w:t>
            </w:r>
            <w:r>
              <w:rPr>
                <w:vertAlign w:val="subscript"/>
              </w:rPr>
              <w:t>B</w:t>
            </w:r>
          </w:p>
        </w:tc>
        <w:tc>
          <w:tcPr>
            <w:tcW w:w="1263" w:type="dxa"/>
          </w:tcPr>
          <w:p w14:paraId="40B662D0" w14:textId="77777777" w:rsidR="00D92FDE" w:rsidRDefault="00D92FDE" w:rsidP="00805498">
            <w:pPr>
              <w:pStyle w:val="Tabletext"/>
              <w:jc w:val="center"/>
            </w:pPr>
            <w:r>
              <w:t>–1.804679</w:t>
            </w:r>
          </w:p>
        </w:tc>
        <w:tc>
          <w:tcPr>
            <w:tcW w:w="1134" w:type="dxa"/>
          </w:tcPr>
          <w:p w14:paraId="2FF9A1BA" w14:textId="77777777" w:rsidR="00D92FDE" w:rsidRDefault="00D92FDE" w:rsidP="00805498">
            <w:pPr>
              <w:pStyle w:val="Tabletext"/>
              <w:jc w:val="center"/>
            </w:pPr>
            <w:r>
              <w:t>–0.503610</w:t>
            </w:r>
          </w:p>
        </w:tc>
        <w:tc>
          <w:tcPr>
            <w:tcW w:w="1515" w:type="dxa"/>
          </w:tcPr>
          <w:p w14:paraId="16BE2015" w14:textId="77777777" w:rsidR="00D92FDE" w:rsidRDefault="00D92FDE" w:rsidP="00805498">
            <w:pPr>
              <w:pStyle w:val="Tabletext"/>
              <w:jc w:val="center"/>
            </w:pPr>
            <w:r>
              <w:t>–0.620456</w:t>
            </w:r>
          </w:p>
        </w:tc>
      </w:tr>
      <w:tr w:rsidR="00D92FDE" w14:paraId="0F95C003" w14:textId="77777777" w:rsidTr="00805498">
        <w:trPr>
          <w:jc w:val="center"/>
        </w:trPr>
        <w:tc>
          <w:tcPr>
            <w:tcW w:w="921" w:type="dxa"/>
          </w:tcPr>
          <w:p w14:paraId="66B886E5" w14:textId="1A0C8645" w:rsidR="00D92FDE" w:rsidRDefault="002958CA" w:rsidP="00805498">
            <w:pPr>
              <w:pStyle w:val="Tabletext"/>
              <w:jc w:val="center"/>
            </w:pPr>
            <w:fldSimple w:instr=" SEQ MOV_Indices \* MERGEFORMAT ">
              <w:r w:rsidR="0017604E">
                <w:rPr>
                  <w:noProof/>
                </w:rPr>
                <w:t>11</w:t>
              </w:r>
            </w:fldSimple>
          </w:p>
        </w:tc>
        <w:tc>
          <w:tcPr>
            <w:tcW w:w="2886" w:type="dxa"/>
          </w:tcPr>
          <w:p w14:paraId="501BF73A" w14:textId="77777777" w:rsidR="00D92FDE" w:rsidRDefault="00D92FDE" w:rsidP="00805498">
            <w:pPr>
              <w:pStyle w:val="Tabletext"/>
            </w:pPr>
            <w:r>
              <w:t>bias</w:t>
            </w:r>
          </w:p>
        </w:tc>
        <w:tc>
          <w:tcPr>
            <w:tcW w:w="1263" w:type="dxa"/>
          </w:tcPr>
          <w:p w14:paraId="5BE84575" w14:textId="77777777" w:rsidR="00D92FDE" w:rsidRDefault="00D92FDE" w:rsidP="00805498">
            <w:pPr>
              <w:pStyle w:val="Tabletext"/>
              <w:jc w:val="center"/>
            </w:pPr>
            <w:r>
              <w:t>–2.518254</w:t>
            </w:r>
          </w:p>
        </w:tc>
        <w:tc>
          <w:tcPr>
            <w:tcW w:w="1134" w:type="dxa"/>
          </w:tcPr>
          <w:p w14:paraId="78BD8E17" w14:textId="77777777" w:rsidR="00D92FDE" w:rsidRDefault="00D92FDE" w:rsidP="00805498">
            <w:pPr>
              <w:pStyle w:val="Tabletext"/>
              <w:jc w:val="center"/>
            </w:pPr>
            <w:r>
              <w:t>0.654841</w:t>
            </w:r>
          </w:p>
        </w:tc>
        <w:tc>
          <w:tcPr>
            <w:tcW w:w="1515" w:type="dxa"/>
          </w:tcPr>
          <w:p w14:paraId="1B00FA79" w14:textId="77777777" w:rsidR="00D92FDE" w:rsidRDefault="00D92FDE" w:rsidP="00805498">
            <w:pPr>
              <w:pStyle w:val="Tabletext"/>
              <w:jc w:val="center"/>
            </w:pPr>
            <w:r>
              <w:t>–2.207228</w:t>
            </w:r>
          </w:p>
        </w:tc>
      </w:tr>
    </w:tbl>
    <w:p w14:paraId="7EF3F493" w14:textId="77777777" w:rsidR="00D92FDE" w:rsidRDefault="00D92FDE" w:rsidP="00D92FDE">
      <w:pPr>
        <w:pStyle w:val="Tablefin"/>
      </w:pPr>
    </w:p>
    <w:p w14:paraId="6FFAA229" w14:textId="77777777" w:rsidR="00D92FDE" w:rsidRDefault="00D92FDE" w:rsidP="00D92FDE">
      <w:pPr>
        <w:pStyle w:val="TableNo"/>
      </w:pPr>
      <w:r>
        <w:rPr>
          <w:rFonts w:hint="eastAsia"/>
          <w:lang w:eastAsia="zh-CN"/>
        </w:rPr>
        <w:t>表</w:t>
      </w:r>
      <w:r>
        <w:t>15</w:t>
      </w:r>
    </w:p>
    <w:p w14:paraId="7D2BFB59" w14:textId="77777777" w:rsidR="00D92FDE" w:rsidRDefault="00D92FDE" w:rsidP="00D92FDE">
      <w:pPr>
        <w:pStyle w:val="Tabletitle"/>
        <w:rPr>
          <w:lang w:val="en-GB" w:eastAsia="zh-CN"/>
        </w:rPr>
      </w:pPr>
      <w:r>
        <w:rPr>
          <w:szCs w:val="24"/>
          <w:lang w:val="en-GB" w:eastAsia="zh-CN"/>
        </w:rPr>
        <w:t>基本版本输出节点的权重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60"/>
        <w:gridCol w:w="1276"/>
        <w:gridCol w:w="1276"/>
        <w:gridCol w:w="1276"/>
      </w:tblGrid>
      <w:tr w:rsidR="00D92FDE" w14:paraId="305F9166" w14:textId="77777777" w:rsidTr="00805498">
        <w:trPr>
          <w:tblHeader/>
          <w:jc w:val="center"/>
        </w:trPr>
        <w:tc>
          <w:tcPr>
            <w:tcW w:w="1260" w:type="dxa"/>
          </w:tcPr>
          <w:p w14:paraId="1B567A4C" w14:textId="77777777" w:rsidR="00D92FDE" w:rsidRDefault="00D92FDE" w:rsidP="00805498">
            <w:pPr>
              <w:pStyle w:val="Tablehead"/>
            </w:pPr>
            <w:r>
              <w:rPr>
                <w:rFonts w:hint="eastAsia"/>
                <w:lang w:val="en-US" w:eastAsia="zh-CN"/>
              </w:rPr>
              <w:t>节点</w:t>
            </w:r>
            <w:r>
              <w:t>1</w:t>
            </w:r>
            <w:r>
              <w:br/>
              <w:t>(w</w:t>
            </w:r>
            <w:r>
              <w:rPr>
                <w:position w:val="-4"/>
                <w:sz w:val="14"/>
              </w:rPr>
              <w:t>y</w:t>
            </w:r>
            <w:r>
              <w:t>[0])</w:t>
            </w:r>
          </w:p>
        </w:tc>
        <w:tc>
          <w:tcPr>
            <w:tcW w:w="1276" w:type="dxa"/>
          </w:tcPr>
          <w:p w14:paraId="5F9E7DEA" w14:textId="77777777" w:rsidR="00D92FDE" w:rsidRDefault="00D92FDE" w:rsidP="00805498">
            <w:pPr>
              <w:pStyle w:val="Tablehead"/>
            </w:pPr>
            <w:r>
              <w:rPr>
                <w:rFonts w:hint="eastAsia"/>
                <w:lang w:val="en-US" w:eastAsia="zh-CN"/>
              </w:rPr>
              <w:t>节点</w:t>
            </w:r>
            <w:r>
              <w:t>2</w:t>
            </w:r>
            <w:r>
              <w:br/>
              <w:t>(w</w:t>
            </w:r>
            <w:r>
              <w:rPr>
                <w:position w:val="-4"/>
                <w:sz w:val="14"/>
              </w:rPr>
              <w:t>y</w:t>
            </w:r>
            <w:r>
              <w:t>[1])</w:t>
            </w:r>
          </w:p>
        </w:tc>
        <w:tc>
          <w:tcPr>
            <w:tcW w:w="1276" w:type="dxa"/>
          </w:tcPr>
          <w:p w14:paraId="5E515EB6" w14:textId="77777777" w:rsidR="00D92FDE" w:rsidRDefault="00D92FDE" w:rsidP="00805498">
            <w:pPr>
              <w:pStyle w:val="Tablehead"/>
            </w:pPr>
            <w:r>
              <w:rPr>
                <w:rFonts w:hint="eastAsia"/>
                <w:lang w:val="en-US" w:eastAsia="zh-CN"/>
              </w:rPr>
              <w:t>节点</w:t>
            </w:r>
            <w:r>
              <w:t>3</w:t>
            </w:r>
            <w:r>
              <w:br/>
              <w:t>(w</w:t>
            </w:r>
            <w:r>
              <w:rPr>
                <w:position w:val="-4"/>
                <w:sz w:val="14"/>
              </w:rPr>
              <w:t>y</w:t>
            </w:r>
            <w:r>
              <w:t>[2])</w:t>
            </w:r>
          </w:p>
        </w:tc>
        <w:tc>
          <w:tcPr>
            <w:tcW w:w="1276" w:type="dxa"/>
          </w:tcPr>
          <w:p w14:paraId="72AB4AC0" w14:textId="77777777" w:rsidR="00D92FDE" w:rsidRDefault="00D92FDE" w:rsidP="00805498">
            <w:pPr>
              <w:pStyle w:val="Tablehead"/>
            </w:pPr>
            <w:r>
              <w:rPr>
                <w:rFonts w:hint="eastAsia"/>
              </w:rPr>
              <w:t>偏差</w:t>
            </w:r>
            <w:r>
              <w:br/>
              <w:t>(w</w:t>
            </w:r>
            <w:r>
              <w:rPr>
                <w:position w:val="-4"/>
                <w:sz w:val="14"/>
              </w:rPr>
              <w:t>y</w:t>
            </w:r>
            <w:r>
              <w:t>[3])</w:t>
            </w:r>
          </w:p>
        </w:tc>
      </w:tr>
      <w:tr w:rsidR="00D92FDE" w14:paraId="6E1EA5CB" w14:textId="77777777" w:rsidTr="00805498">
        <w:trPr>
          <w:jc w:val="center"/>
        </w:trPr>
        <w:tc>
          <w:tcPr>
            <w:tcW w:w="1260" w:type="dxa"/>
          </w:tcPr>
          <w:p w14:paraId="5D59D463" w14:textId="77777777" w:rsidR="00D92FDE" w:rsidRDefault="00D92FDE" w:rsidP="00805498">
            <w:pPr>
              <w:pStyle w:val="Tabletext"/>
              <w:jc w:val="center"/>
            </w:pPr>
            <w:r>
              <w:t>–3.817048</w:t>
            </w:r>
          </w:p>
        </w:tc>
        <w:tc>
          <w:tcPr>
            <w:tcW w:w="1276" w:type="dxa"/>
          </w:tcPr>
          <w:p w14:paraId="5A35CE1A" w14:textId="77777777" w:rsidR="00D92FDE" w:rsidRDefault="00D92FDE" w:rsidP="00805498">
            <w:pPr>
              <w:pStyle w:val="Tabletext"/>
              <w:jc w:val="center"/>
            </w:pPr>
            <w:r>
              <w:t>4.107138</w:t>
            </w:r>
          </w:p>
        </w:tc>
        <w:tc>
          <w:tcPr>
            <w:tcW w:w="1276" w:type="dxa"/>
          </w:tcPr>
          <w:p w14:paraId="5D30AA1D" w14:textId="77777777" w:rsidR="00D92FDE" w:rsidRDefault="00D92FDE" w:rsidP="00805498">
            <w:pPr>
              <w:pStyle w:val="Tabletext"/>
              <w:jc w:val="center"/>
            </w:pPr>
            <w:r>
              <w:t>4.629582</w:t>
            </w:r>
          </w:p>
        </w:tc>
        <w:tc>
          <w:tcPr>
            <w:tcW w:w="1276" w:type="dxa"/>
          </w:tcPr>
          <w:p w14:paraId="2EFAFF3D" w14:textId="77777777" w:rsidR="00D92FDE" w:rsidRDefault="00D92FDE" w:rsidP="00805498">
            <w:pPr>
              <w:pStyle w:val="Tabletext"/>
              <w:jc w:val="center"/>
            </w:pPr>
            <w:r>
              <w:t>– 0.307594</w:t>
            </w:r>
          </w:p>
        </w:tc>
      </w:tr>
    </w:tbl>
    <w:p w14:paraId="28CB4666" w14:textId="77777777" w:rsidR="00D92FDE" w:rsidRDefault="00D92FDE" w:rsidP="00D92FDE">
      <w:pPr>
        <w:pStyle w:val="Tablefin"/>
      </w:pPr>
    </w:p>
    <w:p w14:paraId="19586F07" w14:textId="77777777" w:rsidR="00D92FDE" w:rsidRDefault="00D92FDE" w:rsidP="00D92FDE">
      <w:pPr>
        <w:pStyle w:val="TableNo"/>
      </w:pPr>
      <w:r>
        <w:rPr>
          <w:rFonts w:hint="eastAsia"/>
          <w:lang w:eastAsia="zh-CN"/>
        </w:rPr>
        <w:t>表</w:t>
      </w:r>
      <w:r>
        <w:t>16</w:t>
      </w:r>
    </w:p>
    <w:p w14:paraId="70A82D51" w14:textId="77777777" w:rsidR="00D92FDE" w:rsidRDefault="00D92FDE" w:rsidP="00D92FDE">
      <w:pPr>
        <w:pStyle w:val="Tabletitle"/>
        <w:rPr>
          <w:lang w:val="en-GB" w:eastAsia="zh-CN"/>
        </w:rPr>
      </w:pPr>
      <w:r>
        <w:rPr>
          <w:szCs w:val="24"/>
          <w:lang w:val="en-GB" w:eastAsia="zh-CN"/>
        </w:rPr>
        <w:t>基本版本输出的</w:t>
      </w:r>
      <w:r>
        <w:rPr>
          <w:rFonts w:hint="eastAsia"/>
          <w:szCs w:val="24"/>
          <w:lang w:val="en-GB" w:eastAsia="zh-CN"/>
        </w:rPr>
        <w:t>比例因子</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18"/>
        <w:gridCol w:w="1418"/>
        <w:gridCol w:w="1418"/>
      </w:tblGrid>
      <w:tr w:rsidR="00D92FDE" w14:paraId="19236D10" w14:textId="77777777" w:rsidTr="00805498">
        <w:trPr>
          <w:cantSplit/>
          <w:jc w:val="center"/>
        </w:trPr>
        <w:tc>
          <w:tcPr>
            <w:tcW w:w="1418" w:type="dxa"/>
          </w:tcPr>
          <w:p w14:paraId="7EDF6B17" w14:textId="77777777" w:rsidR="00D92FDE" w:rsidRDefault="00D92FDE" w:rsidP="00805498">
            <w:pPr>
              <w:pStyle w:val="Tablehead"/>
              <w:rPr>
                <w:lang w:val="en-GB" w:eastAsia="zh-CN"/>
              </w:rPr>
            </w:pPr>
          </w:p>
        </w:tc>
        <w:tc>
          <w:tcPr>
            <w:tcW w:w="1418" w:type="dxa"/>
          </w:tcPr>
          <w:p w14:paraId="5C1C5C7F" w14:textId="77777777" w:rsidR="00D92FDE" w:rsidRDefault="00D92FDE" w:rsidP="00805498">
            <w:pPr>
              <w:pStyle w:val="Tablehead"/>
            </w:pPr>
            <w:r>
              <w:t>b</w:t>
            </w:r>
            <w:r>
              <w:rPr>
                <w:b w:val="0"/>
                <w:bCs/>
                <w:position w:val="-4"/>
                <w:sz w:val="14"/>
              </w:rPr>
              <w:t>min</w:t>
            </w:r>
          </w:p>
        </w:tc>
        <w:tc>
          <w:tcPr>
            <w:tcW w:w="1418" w:type="dxa"/>
          </w:tcPr>
          <w:p w14:paraId="471559D0" w14:textId="77777777" w:rsidR="00D92FDE" w:rsidRDefault="00D92FDE" w:rsidP="00805498">
            <w:pPr>
              <w:pStyle w:val="Tablehead"/>
            </w:pPr>
            <w:r>
              <w:t>b</w:t>
            </w:r>
            <w:r>
              <w:rPr>
                <w:b w:val="0"/>
                <w:bCs/>
                <w:position w:val="-4"/>
                <w:sz w:val="14"/>
              </w:rPr>
              <w:t>max</w:t>
            </w:r>
          </w:p>
        </w:tc>
      </w:tr>
      <w:tr w:rsidR="00D92FDE" w14:paraId="7A67C868" w14:textId="77777777" w:rsidTr="00805498">
        <w:trPr>
          <w:cantSplit/>
          <w:jc w:val="center"/>
        </w:trPr>
        <w:tc>
          <w:tcPr>
            <w:tcW w:w="1418" w:type="dxa"/>
          </w:tcPr>
          <w:p w14:paraId="7F1BB2E2" w14:textId="77777777" w:rsidR="00D92FDE" w:rsidRDefault="00D92FDE" w:rsidP="00805498">
            <w:pPr>
              <w:pStyle w:val="Tabletext"/>
              <w:jc w:val="center"/>
            </w:pPr>
            <w:r>
              <w:t>ODG</w:t>
            </w:r>
          </w:p>
        </w:tc>
        <w:tc>
          <w:tcPr>
            <w:tcW w:w="1418" w:type="dxa"/>
          </w:tcPr>
          <w:p w14:paraId="64AA9185" w14:textId="77777777" w:rsidR="00D92FDE" w:rsidRDefault="00D92FDE" w:rsidP="00805498">
            <w:pPr>
              <w:pStyle w:val="Tabletext"/>
              <w:jc w:val="center"/>
            </w:pPr>
            <w:r>
              <w:t>–3.98</w:t>
            </w:r>
          </w:p>
        </w:tc>
        <w:tc>
          <w:tcPr>
            <w:tcW w:w="1418" w:type="dxa"/>
          </w:tcPr>
          <w:p w14:paraId="7E9D7A3F" w14:textId="77777777" w:rsidR="00D92FDE" w:rsidRDefault="00D92FDE" w:rsidP="00805498">
            <w:pPr>
              <w:pStyle w:val="Tabletext"/>
              <w:jc w:val="center"/>
            </w:pPr>
            <w:r>
              <w:t>0.22</w:t>
            </w:r>
          </w:p>
        </w:tc>
      </w:tr>
    </w:tbl>
    <w:p w14:paraId="7A8031FE" w14:textId="77777777" w:rsidR="00D92FDE" w:rsidRDefault="00D92FDE" w:rsidP="00D92FDE">
      <w:pPr>
        <w:pStyle w:val="Tablefin"/>
      </w:pPr>
    </w:p>
    <w:p w14:paraId="230AD2FD" w14:textId="77777777" w:rsidR="00D92FDE" w:rsidRDefault="00D92FDE" w:rsidP="00D92FDE">
      <w:pPr>
        <w:pStyle w:val="Heading2"/>
        <w:keepNext w:val="0"/>
        <w:keepLines w:val="0"/>
        <w:rPr>
          <w:szCs w:val="24"/>
        </w:rPr>
      </w:pPr>
      <w:bookmarkStart w:id="608" w:name="_Toc133255953"/>
      <w:bookmarkStart w:id="609" w:name="_Toc133301006"/>
      <w:bookmarkStart w:id="610" w:name="_Toc160808288"/>
      <w:r>
        <w:lastRenderedPageBreak/>
        <w:t>6.3</w:t>
      </w:r>
      <w:r>
        <w:tab/>
      </w:r>
      <w:bookmarkEnd w:id="604"/>
      <w:bookmarkEnd w:id="605"/>
      <w:bookmarkEnd w:id="606"/>
      <w:bookmarkEnd w:id="607"/>
      <w:bookmarkEnd w:id="608"/>
      <w:bookmarkEnd w:id="609"/>
      <w:r>
        <w:rPr>
          <w:szCs w:val="24"/>
        </w:rPr>
        <w:t>高级版本</w:t>
      </w:r>
      <w:bookmarkEnd w:id="610"/>
    </w:p>
    <w:p w14:paraId="714CF52C" w14:textId="77777777" w:rsidR="00D92FDE" w:rsidRDefault="00D92FDE" w:rsidP="00D92FDE">
      <w:pPr>
        <w:ind w:firstLineChars="200" w:firstLine="480"/>
        <w:rPr>
          <w:lang w:val="en-GB" w:eastAsia="zh-CN"/>
        </w:rPr>
      </w:pPr>
      <w:r>
        <w:rPr>
          <w:rFonts w:ascii="STKaiti" w:eastAsia="STKaiti" w:hAnsi="STKaiti" w:cs="STKaiti" w:hint="eastAsia"/>
          <w:szCs w:val="24"/>
          <w:lang w:val="en-GB" w:eastAsia="zh-CN"/>
        </w:rPr>
        <w:t>高级版本</w:t>
      </w:r>
      <w:r>
        <w:rPr>
          <w:szCs w:val="24"/>
          <w:lang w:val="en-GB" w:eastAsia="zh-CN"/>
        </w:rPr>
        <w:t>同时使用基于滤波器组的人耳模型和基于</w:t>
      </w:r>
      <w:r>
        <w:rPr>
          <w:szCs w:val="24"/>
          <w:lang w:val="en-GB" w:eastAsia="zh-CN"/>
        </w:rPr>
        <w:t>FFT</w:t>
      </w:r>
      <w:r>
        <w:rPr>
          <w:szCs w:val="24"/>
          <w:lang w:val="en-GB" w:eastAsia="zh-CN"/>
        </w:rPr>
        <w:t>的人耳模型。它使用</w:t>
      </w:r>
      <w:r>
        <w:rPr>
          <w:rFonts w:hint="eastAsia"/>
          <w:szCs w:val="24"/>
          <w:lang w:val="en-US" w:eastAsia="zh-CN"/>
        </w:rPr>
        <w:t>的</w:t>
      </w:r>
      <w:r>
        <w:rPr>
          <w:szCs w:val="24"/>
          <w:lang w:val="en-GB" w:eastAsia="zh-CN"/>
        </w:rPr>
        <w:t>MOV</w:t>
      </w:r>
      <w:r>
        <w:rPr>
          <w:rFonts w:hint="eastAsia"/>
          <w:szCs w:val="24"/>
          <w:lang w:val="en-US" w:eastAsia="zh-CN"/>
        </w:rPr>
        <w:t>包括</w:t>
      </w:r>
      <w:r>
        <w:rPr>
          <w:iCs/>
          <w:lang w:val="en-GB" w:eastAsia="zh-CN"/>
        </w:rPr>
        <w:t>RmsModDiff</w:t>
      </w:r>
      <w:r>
        <w:rPr>
          <w:iCs/>
          <w:position w:val="-4"/>
          <w:sz w:val="20"/>
          <w:lang w:val="en-GB" w:eastAsia="zh-CN"/>
        </w:rPr>
        <w:t>A</w:t>
      </w:r>
      <w:r>
        <w:rPr>
          <w:szCs w:val="24"/>
          <w:lang w:val="en-GB" w:eastAsia="zh-CN"/>
        </w:rPr>
        <w:t>、</w:t>
      </w:r>
      <w:r>
        <w:rPr>
          <w:iCs/>
          <w:lang w:val="en-GB" w:eastAsia="zh-CN"/>
        </w:rPr>
        <w:t>RmsNoiseLoudAsym</w:t>
      </w:r>
      <w:r>
        <w:rPr>
          <w:iCs/>
          <w:position w:val="-4"/>
          <w:sz w:val="20"/>
          <w:lang w:val="en-GB" w:eastAsia="zh-CN"/>
        </w:rPr>
        <w:t>A</w:t>
      </w:r>
      <w:r>
        <w:rPr>
          <w:szCs w:val="24"/>
          <w:lang w:val="en-GB" w:eastAsia="zh-CN"/>
        </w:rPr>
        <w:t>、</w:t>
      </w:r>
      <w:r>
        <w:rPr>
          <w:iCs/>
          <w:lang w:val="en-GB" w:eastAsia="zh-CN"/>
        </w:rPr>
        <w:t>AvgLinDist</w:t>
      </w:r>
      <w:r>
        <w:rPr>
          <w:iCs/>
          <w:position w:val="-4"/>
          <w:sz w:val="20"/>
          <w:lang w:val="en-GB" w:eastAsia="zh-CN"/>
        </w:rPr>
        <w:t>A</w:t>
      </w:r>
      <w:r>
        <w:rPr>
          <w:szCs w:val="24"/>
          <w:lang w:val="en-GB" w:eastAsia="zh-CN"/>
        </w:rPr>
        <w:t>、</w:t>
      </w:r>
      <w:r>
        <w:rPr>
          <w:iCs/>
          <w:lang w:val="en-GB" w:eastAsia="zh-CN"/>
        </w:rPr>
        <w:t>Segmental NMR</w:t>
      </w:r>
      <w:r>
        <w:rPr>
          <w:iCs/>
          <w:position w:val="-4"/>
          <w:sz w:val="20"/>
          <w:lang w:val="en-GB" w:eastAsia="zh-CN"/>
        </w:rPr>
        <w:t>B</w:t>
      </w:r>
      <w:r>
        <w:rPr>
          <w:szCs w:val="24"/>
          <w:lang w:val="en-GB" w:eastAsia="zh-CN"/>
        </w:rPr>
        <w:t>和</w:t>
      </w:r>
      <w:r>
        <w:rPr>
          <w:iCs/>
          <w:lang w:val="en-GB" w:eastAsia="zh-CN"/>
        </w:rPr>
        <w:t>EHS</w:t>
      </w:r>
      <w:r>
        <w:rPr>
          <w:iCs/>
          <w:position w:val="-4"/>
          <w:sz w:val="20"/>
          <w:lang w:val="en-GB" w:eastAsia="zh-CN"/>
        </w:rPr>
        <w:t>B</w:t>
      </w:r>
      <w:r>
        <w:rPr>
          <w:szCs w:val="24"/>
          <w:lang w:val="en-GB" w:eastAsia="zh-CN"/>
        </w:rPr>
        <w:t>。使用</w:t>
      </w:r>
      <w:r>
        <w:rPr>
          <w:rFonts w:hint="eastAsia"/>
          <w:szCs w:val="24"/>
          <w:lang w:val="en-US" w:eastAsia="zh-CN"/>
        </w:rPr>
        <w:t>第</w:t>
      </w:r>
      <w:r>
        <w:rPr>
          <w:szCs w:val="24"/>
          <w:lang w:val="en-GB" w:eastAsia="zh-CN"/>
        </w:rPr>
        <w:t>6.1</w:t>
      </w:r>
      <w:r>
        <w:rPr>
          <w:rFonts w:hint="eastAsia"/>
          <w:szCs w:val="24"/>
          <w:lang w:val="en-US" w:eastAsia="zh-CN"/>
        </w:rPr>
        <w:t>节</w:t>
      </w:r>
      <w:r>
        <w:rPr>
          <w:szCs w:val="24"/>
          <w:lang w:val="en-GB" w:eastAsia="zh-CN"/>
        </w:rPr>
        <w:t>中描述的神经网络将这</w:t>
      </w:r>
      <w:r>
        <w:rPr>
          <w:szCs w:val="24"/>
          <w:lang w:val="en-GB" w:eastAsia="zh-CN"/>
        </w:rPr>
        <w:t>5</w:t>
      </w:r>
      <w:r>
        <w:rPr>
          <w:szCs w:val="24"/>
          <w:lang w:val="en-GB" w:eastAsia="zh-CN"/>
        </w:rPr>
        <w:t>个</w:t>
      </w:r>
      <w:r>
        <w:rPr>
          <w:rFonts w:hint="eastAsia"/>
          <w:szCs w:val="24"/>
          <w:lang w:val="en-GB" w:eastAsia="zh-CN"/>
        </w:rPr>
        <w:t>MOV</w:t>
      </w:r>
      <w:r>
        <w:rPr>
          <w:szCs w:val="24"/>
          <w:lang w:val="en-GB" w:eastAsia="zh-CN"/>
        </w:rPr>
        <w:t>映射到单个质量指数，在隐藏层中有</w:t>
      </w:r>
      <w:r>
        <w:rPr>
          <w:szCs w:val="24"/>
          <w:lang w:val="en-GB" w:eastAsia="zh-CN"/>
        </w:rPr>
        <w:t>5</w:t>
      </w:r>
      <w:r>
        <w:rPr>
          <w:szCs w:val="24"/>
          <w:lang w:val="en-GB" w:eastAsia="zh-CN"/>
        </w:rPr>
        <w:t>个节点。表</w:t>
      </w:r>
      <w:r>
        <w:rPr>
          <w:szCs w:val="24"/>
          <w:lang w:val="en-GB" w:eastAsia="zh-CN"/>
        </w:rPr>
        <w:t>17</w:t>
      </w:r>
      <w:r>
        <w:rPr>
          <w:szCs w:val="24"/>
          <w:lang w:val="en-GB" w:eastAsia="zh-CN"/>
        </w:rPr>
        <w:t>至</w:t>
      </w:r>
      <w:r>
        <w:rPr>
          <w:szCs w:val="24"/>
          <w:lang w:val="en-GB" w:eastAsia="zh-CN"/>
        </w:rPr>
        <w:t>21</w:t>
      </w:r>
      <w:r>
        <w:rPr>
          <w:szCs w:val="24"/>
          <w:lang w:val="en-GB" w:eastAsia="zh-CN"/>
        </w:rPr>
        <w:t>给出了映射的参数。</w:t>
      </w:r>
    </w:p>
    <w:p w14:paraId="30667AD8" w14:textId="77777777" w:rsidR="00D92FDE" w:rsidRDefault="00D92FDE" w:rsidP="00D92FDE">
      <w:pPr>
        <w:pStyle w:val="TableNo"/>
        <w:rPr>
          <w:lang w:val="en-GB" w:eastAsia="zh-CN"/>
        </w:rPr>
      </w:pPr>
      <w:r>
        <w:rPr>
          <w:rFonts w:hint="eastAsia"/>
          <w:lang w:val="en-GB" w:eastAsia="zh-CN"/>
        </w:rPr>
        <w:t>表</w:t>
      </w:r>
      <w:r>
        <w:rPr>
          <w:lang w:val="en-GB" w:eastAsia="zh-CN"/>
        </w:rPr>
        <w:t>17</w:t>
      </w:r>
    </w:p>
    <w:p w14:paraId="66836CA2" w14:textId="77777777" w:rsidR="00D92FDE" w:rsidRDefault="00D92FDE" w:rsidP="00D92FDE">
      <w:pPr>
        <w:pStyle w:val="Tabletitle"/>
        <w:rPr>
          <w:lang w:val="en-GB" w:eastAsia="zh-CN"/>
        </w:rPr>
      </w:pPr>
      <w:r>
        <w:rPr>
          <w:szCs w:val="24"/>
          <w:lang w:val="en-GB" w:eastAsia="zh-CN"/>
        </w:rPr>
        <w:t>高级版本中使用的</w:t>
      </w:r>
      <w:r>
        <w:rPr>
          <w:rFonts w:hint="eastAsia"/>
          <w:szCs w:val="24"/>
          <w:lang w:val="en-GB" w:eastAsia="zh-CN"/>
        </w:rPr>
        <w:t>MOV</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4189"/>
        <w:gridCol w:w="5450"/>
      </w:tblGrid>
      <w:tr w:rsidR="00D92FDE" w14:paraId="33DD96D9" w14:textId="77777777" w:rsidTr="00805498">
        <w:trPr>
          <w:trHeight w:val="247"/>
          <w:tblHeader/>
          <w:jc w:val="center"/>
        </w:trPr>
        <w:tc>
          <w:tcPr>
            <w:tcW w:w="3487" w:type="dxa"/>
          </w:tcPr>
          <w:p w14:paraId="5AEB7D95" w14:textId="77777777" w:rsidR="00D92FDE" w:rsidRDefault="00D92FDE" w:rsidP="00805498">
            <w:pPr>
              <w:pStyle w:val="Tablehead"/>
            </w:pPr>
            <w:r>
              <w:t>MOV</w:t>
            </w:r>
          </w:p>
        </w:tc>
        <w:tc>
          <w:tcPr>
            <w:tcW w:w="4536" w:type="dxa"/>
          </w:tcPr>
          <w:p w14:paraId="173DAB34" w14:textId="77777777" w:rsidR="00D92FDE" w:rsidRDefault="00D92FDE" w:rsidP="00805498">
            <w:pPr>
              <w:pStyle w:val="Tablehead"/>
            </w:pPr>
            <w:r>
              <w:rPr>
                <w:szCs w:val="22"/>
              </w:rPr>
              <w:t>目的</w:t>
            </w:r>
          </w:p>
        </w:tc>
      </w:tr>
      <w:tr w:rsidR="00D92FDE" w14:paraId="79FD7CCB" w14:textId="77777777" w:rsidTr="00805498">
        <w:trPr>
          <w:trHeight w:val="262"/>
          <w:jc w:val="center"/>
        </w:trPr>
        <w:tc>
          <w:tcPr>
            <w:tcW w:w="3487" w:type="dxa"/>
          </w:tcPr>
          <w:p w14:paraId="56F0DC12" w14:textId="77777777" w:rsidR="00D92FDE" w:rsidRDefault="00D92FDE" w:rsidP="00805498">
            <w:pPr>
              <w:pStyle w:val="Tabletext"/>
            </w:pPr>
            <w:r>
              <w:t>RmsNoiseLoudAsym</w:t>
            </w:r>
            <w:r>
              <w:rPr>
                <w:vertAlign w:val="subscript"/>
              </w:rPr>
              <w:t>A</w:t>
            </w:r>
          </w:p>
        </w:tc>
        <w:tc>
          <w:tcPr>
            <w:tcW w:w="4536" w:type="dxa"/>
          </w:tcPr>
          <w:p w14:paraId="71378530" w14:textId="77777777" w:rsidR="00D92FDE" w:rsidRDefault="00D92FDE" w:rsidP="00805498">
            <w:pPr>
              <w:pStyle w:val="Tabletext"/>
            </w:pPr>
            <w:r>
              <w:rPr>
                <w:szCs w:val="22"/>
              </w:rPr>
              <w:t>失真响度</w:t>
            </w:r>
          </w:p>
        </w:tc>
      </w:tr>
      <w:tr w:rsidR="00D92FDE" w14:paraId="1065C2C1" w14:textId="77777777" w:rsidTr="00805498">
        <w:trPr>
          <w:trHeight w:val="262"/>
          <w:jc w:val="center"/>
        </w:trPr>
        <w:tc>
          <w:tcPr>
            <w:tcW w:w="3487" w:type="dxa"/>
          </w:tcPr>
          <w:p w14:paraId="0CA9696A" w14:textId="77777777" w:rsidR="00D92FDE" w:rsidRDefault="00D92FDE" w:rsidP="00805498">
            <w:pPr>
              <w:pStyle w:val="Tabletext"/>
            </w:pPr>
            <w:r>
              <w:t>RmsModDiff</w:t>
            </w:r>
            <w:r>
              <w:rPr>
                <w:vertAlign w:val="subscript"/>
              </w:rPr>
              <w:t>A</w:t>
            </w:r>
          </w:p>
        </w:tc>
        <w:tc>
          <w:tcPr>
            <w:tcW w:w="4536" w:type="dxa"/>
          </w:tcPr>
          <w:p w14:paraId="5A3DD01D" w14:textId="77777777" w:rsidR="00D92FDE" w:rsidRDefault="00D92FDE" w:rsidP="00805498">
            <w:pPr>
              <w:pStyle w:val="Tabletext"/>
              <w:rPr>
                <w:lang w:val="en-GB" w:eastAsia="zh-CN"/>
              </w:rPr>
            </w:pPr>
            <w:r>
              <w:rPr>
                <w:szCs w:val="22"/>
                <w:lang w:val="en-GB" w:eastAsia="zh-CN"/>
              </w:rPr>
              <w:t>调制变化（与粗糙度相关）</w:t>
            </w:r>
          </w:p>
        </w:tc>
      </w:tr>
      <w:tr w:rsidR="00D92FDE" w14:paraId="6DA2987D" w14:textId="77777777" w:rsidTr="00805498">
        <w:trPr>
          <w:trHeight w:val="262"/>
          <w:jc w:val="center"/>
        </w:trPr>
        <w:tc>
          <w:tcPr>
            <w:tcW w:w="3487" w:type="dxa"/>
          </w:tcPr>
          <w:p w14:paraId="2AED0DE7" w14:textId="77777777" w:rsidR="00D92FDE" w:rsidRDefault="00D92FDE" w:rsidP="00805498">
            <w:pPr>
              <w:pStyle w:val="Tabletext"/>
            </w:pPr>
            <w:r>
              <w:t>AvgLinDist</w:t>
            </w:r>
            <w:r>
              <w:rPr>
                <w:vertAlign w:val="subscript"/>
              </w:rPr>
              <w:t>A</w:t>
            </w:r>
          </w:p>
        </w:tc>
        <w:tc>
          <w:tcPr>
            <w:tcW w:w="4536" w:type="dxa"/>
          </w:tcPr>
          <w:p w14:paraId="633B1BB3" w14:textId="77777777" w:rsidR="00D92FDE" w:rsidRDefault="00D92FDE" w:rsidP="00805498">
            <w:pPr>
              <w:pStyle w:val="Tabletext"/>
              <w:rPr>
                <w:lang w:eastAsia="zh-CN"/>
              </w:rPr>
            </w:pPr>
            <w:r>
              <w:rPr>
                <w:szCs w:val="22"/>
                <w:lang w:eastAsia="zh-CN"/>
              </w:rPr>
              <w:t>线性失真（频率响应等</w:t>
            </w:r>
            <w:r>
              <w:rPr>
                <w:rFonts w:hint="eastAsia"/>
                <w:szCs w:val="22"/>
                <w:lang w:eastAsia="zh-CN"/>
              </w:rPr>
              <w:t>）</w:t>
            </w:r>
          </w:p>
        </w:tc>
      </w:tr>
      <w:tr w:rsidR="00D92FDE" w14:paraId="56F8C464" w14:textId="77777777" w:rsidTr="00805498">
        <w:trPr>
          <w:trHeight w:val="262"/>
          <w:jc w:val="center"/>
        </w:trPr>
        <w:tc>
          <w:tcPr>
            <w:tcW w:w="3487" w:type="dxa"/>
          </w:tcPr>
          <w:p w14:paraId="11C0D3EC" w14:textId="77777777" w:rsidR="00D92FDE" w:rsidRDefault="00D92FDE" w:rsidP="00805498">
            <w:pPr>
              <w:pStyle w:val="Tabletext"/>
            </w:pPr>
            <w:r>
              <w:rPr>
                <w:rFonts w:hint="eastAsia"/>
                <w:lang w:val="en-US" w:eastAsia="zh-CN"/>
              </w:rPr>
              <w:t>Segmental NMR</w:t>
            </w:r>
            <w:r>
              <w:rPr>
                <w:vertAlign w:val="subscript"/>
              </w:rPr>
              <w:t>B</w:t>
            </w:r>
          </w:p>
        </w:tc>
        <w:tc>
          <w:tcPr>
            <w:tcW w:w="4536" w:type="dxa"/>
          </w:tcPr>
          <w:p w14:paraId="2D8EB66A" w14:textId="77777777" w:rsidR="00D92FDE" w:rsidRDefault="00D92FDE" w:rsidP="00805498">
            <w:pPr>
              <w:pStyle w:val="Tabletext"/>
            </w:pPr>
            <w:r>
              <w:rPr>
                <w:szCs w:val="22"/>
              </w:rPr>
              <w:t>噪声掩蔽比</w:t>
            </w:r>
          </w:p>
        </w:tc>
      </w:tr>
      <w:tr w:rsidR="00D92FDE" w14:paraId="50A23BED" w14:textId="77777777" w:rsidTr="00805498">
        <w:trPr>
          <w:trHeight w:val="247"/>
          <w:jc w:val="center"/>
        </w:trPr>
        <w:tc>
          <w:tcPr>
            <w:tcW w:w="3487" w:type="dxa"/>
          </w:tcPr>
          <w:p w14:paraId="20931FE6" w14:textId="77777777" w:rsidR="00D92FDE" w:rsidRDefault="00D92FDE" w:rsidP="00805498">
            <w:pPr>
              <w:pStyle w:val="Tabletext"/>
            </w:pPr>
            <w:r>
              <w:t>EHS</w:t>
            </w:r>
            <w:r>
              <w:rPr>
                <w:vertAlign w:val="subscript"/>
              </w:rPr>
              <w:t>B</w:t>
            </w:r>
          </w:p>
        </w:tc>
        <w:tc>
          <w:tcPr>
            <w:tcW w:w="4536" w:type="dxa"/>
          </w:tcPr>
          <w:p w14:paraId="473B7FCA" w14:textId="77777777" w:rsidR="00D92FDE" w:rsidRDefault="00D92FDE" w:rsidP="00805498">
            <w:pPr>
              <w:pStyle w:val="Tabletext"/>
              <w:rPr>
                <w:lang w:val="en-GB"/>
              </w:rPr>
            </w:pPr>
            <w:r>
              <w:rPr>
                <w:szCs w:val="22"/>
                <w:lang w:val="en-GB"/>
              </w:rPr>
              <w:t>误差的谐波结构</w:t>
            </w:r>
          </w:p>
        </w:tc>
      </w:tr>
    </w:tbl>
    <w:p w14:paraId="7AE1E13D" w14:textId="77777777" w:rsidR="00D92FDE" w:rsidRDefault="00D92FDE" w:rsidP="00D92FDE">
      <w:pPr>
        <w:pStyle w:val="Tablefin"/>
      </w:pPr>
    </w:p>
    <w:p w14:paraId="468AE1D0" w14:textId="77777777" w:rsidR="00D92FDE" w:rsidRDefault="00D92FDE" w:rsidP="00D92FDE">
      <w:pPr>
        <w:pStyle w:val="TableNo"/>
        <w:rPr>
          <w:lang w:val="en-GB"/>
        </w:rPr>
      </w:pPr>
      <w:r>
        <w:rPr>
          <w:rFonts w:hint="eastAsia"/>
          <w:lang w:val="en-GB" w:eastAsia="zh-CN"/>
        </w:rPr>
        <w:t>表</w:t>
      </w:r>
      <w:r>
        <w:rPr>
          <w:lang w:val="en-GB"/>
        </w:rPr>
        <w:t>18</w:t>
      </w:r>
    </w:p>
    <w:p w14:paraId="5905BDC1" w14:textId="77777777" w:rsidR="00D92FDE" w:rsidRDefault="00D92FDE" w:rsidP="00D92FDE">
      <w:pPr>
        <w:pStyle w:val="Tabletitle"/>
        <w:rPr>
          <w:lang w:val="en-GB" w:eastAsia="zh-CN"/>
        </w:rPr>
      </w:pPr>
      <w:r>
        <w:rPr>
          <w:szCs w:val="24"/>
          <w:lang w:val="en-GB" w:eastAsia="zh-CN"/>
        </w:rPr>
        <w:t>高级版本输入节点的</w:t>
      </w:r>
      <w:r>
        <w:rPr>
          <w:rFonts w:hint="eastAsia"/>
          <w:szCs w:val="24"/>
          <w:lang w:val="en-GB" w:eastAsia="zh-CN"/>
        </w:rPr>
        <w:t>比例因子</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065"/>
        <w:gridCol w:w="3442"/>
        <w:gridCol w:w="2066"/>
        <w:gridCol w:w="2066"/>
      </w:tblGrid>
      <w:tr w:rsidR="00D92FDE" w14:paraId="42B25E29" w14:textId="77777777" w:rsidTr="00805498">
        <w:trPr>
          <w:tblHeader/>
          <w:jc w:val="center"/>
        </w:trPr>
        <w:tc>
          <w:tcPr>
            <w:tcW w:w="1701" w:type="dxa"/>
          </w:tcPr>
          <w:p w14:paraId="4C4D831C" w14:textId="77777777" w:rsidR="00D92FDE" w:rsidRDefault="00D92FDE" w:rsidP="00805498">
            <w:pPr>
              <w:pStyle w:val="Tablehead"/>
            </w:pPr>
            <w:r>
              <w:rPr>
                <w:rFonts w:hint="eastAsia"/>
                <w:lang w:val="en-US" w:eastAsia="zh-CN"/>
              </w:rPr>
              <w:t>索引</w:t>
            </w:r>
            <w:r>
              <w:t xml:space="preserve"> (i)</w:t>
            </w:r>
          </w:p>
        </w:tc>
        <w:tc>
          <w:tcPr>
            <w:tcW w:w="2835" w:type="dxa"/>
          </w:tcPr>
          <w:p w14:paraId="54AB9586" w14:textId="77777777" w:rsidR="00D92FDE" w:rsidRDefault="00D92FDE" w:rsidP="00805498">
            <w:pPr>
              <w:pStyle w:val="Tablehead"/>
            </w:pPr>
            <w:r>
              <w:t>MOV (x[i])</w:t>
            </w:r>
          </w:p>
        </w:tc>
        <w:tc>
          <w:tcPr>
            <w:tcW w:w="1701" w:type="dxa"/>
          </w:tcPr>
          <w:p w14:paraId="5594130A" w14:textId="77777777" w:rsidR="00D92FDE" w:rsidRDefault="00D92FDE" w:rsidP="00805498">
            <w:pPr>
              <w:pStyle w:val="Tablehead"/>
            </w:pPr>
            <w:r>
              <w:t>a</w:t>
            </w:r>
            <w:r>
              <w:rPr>
                <w:rFonts w:ascii="Times New Roman Bold" w:hAnsi="Times New Roman Bold"/>
                <w:b w:val="0"/>
                <w:bCs/>
                <w:vertAlign w:val="subscript"/>
              </w:rPr>
              <w:t>min</w:t>
            </w:r>
            <w:r>
              <w:t>[i]</w:t>
            </w:r>
          </w:p>
        </w:tc>
        <w:tc>
          <w:tcPr>
            <w:tcW w:w="1701" w:type="dxa"/>
          </w:tcPr>
          <w:p w14:paraId="2CAB4CE9" w14:textId="77777777" w:rsidR="00D92FDE" w:rsidRDefault="00D92FDE" w:rsidP="00805498">
            <w:pPr>
              <w:pStyle w:val="Tablehead"/>
            </w:pPr>
            <w:r>
              <w:t>a</w:t>
            </w:r>
            <w:r>
              <w:rPr>
                <w:rFonts w:ascii="Times New Roman Bold" w:hAnsi="Times New Roman Bold"/>
                <w:b w:val="0"/>
                <w:bCs/>
                <w:vertAlign w:val="subscript"/>
              </w:rPr>
              <w:t>max</w:t>
            </w:r>
            <w:r>
              <w:t>[i]</w:t>
            </w:r>
          </w:p>
        </w:tc>
      </w:tr>
      <w:tr w:rsidR="00D92FDE" w14:paraId="67431DA5" w14:textId="77777777" w:rsidTr="00805498">
        <w:trPr>
          <w:jc w:val="center"/>
        </w:trPr>
        <w:tc>
          <w:tcPr>
            <w:tcW w:w="1701" w:type="dxa"/>
          </w:tcPr>
          <w:p w14:paraId="4FD32ABA" w14:textId="77777777" w:rsidR="00D92FDE" w:rsidRDefault="00D92FDE" w:rsidP="00805498">
            <w:pPr>
              <w:pStyle w:val="Tabletext"/>
              <w:jc w:val="center"/>
            </w:pPr>
            <w:r>
              <w:t>0</w:t>
            </w:r>
          </w:p>
        </w:tc>
        <w:tc>
          <w:tcPr>
            <w:tcW w:w="2835" w:type="dxa"/>
          </w:tcPr>
          <w:p w14:paraId="731B079F" w14:textId="77777777" w:rsidR="00D92FDE" w:rsidRDefault="00D92FDE" w:rsidP="00805498">
            <w:pPr>
              <w:pStyle w:val="Tabletext"/>
            </w:pPr>
            <w:r>
              <w:t>RmsModDiff</w:t>
            </w:r>
            <w:r>
              <w:rPr>
                <w:vertAlign w:val="subscript"/>
              </w:rPr>
              <w:t>A</w:t>
            </w:r>
          </w:p>
        </w:tc>
        <w:tc>
          <w:tcPr>
            <w:tcW w:w="1701" w:type="dxa"/>
          </w:tcPr>
          <w:p w14:paraId="6F0047BC" w14:textId="77777777" w:rsidR="00D92FDE" w:rsidRDefault="00D92FDE" w:rsidP="00805498">
            <w:pPr>
              <w:pStyle w:val="Tabletext"/>
              <w:jc w:val="center"/>
            </w:pPr>
            <w:r>
              <w:t>13.298751</w:t>
            </w:r>
          </w:p>
        </w:tc>
        <w:tc>
          <w:tcPr>
            <w:tcW w:w="1701" w:type="dxa"/>
          </w:tcPr>
          <w:p w14:paraId="78CCE391" w14:textId="77777777" w:rsidR="00D92FDE" w:rsidRDefault="00D92FDE" w:rsidP="00805498">
            <w:pPr>
              <w:pStyle w:val="Tabletext"/>
              <w:jc w:val="center"/>
            </w:pPr>
            <w:r>
              <w:t>2166.5</w:t>
            </w:r>
          </w:p>
        </w:tc>
      </w:tr>
      <w:tr w:rsidR="00D92FDE" w14:paraId="01E6A517" w14:textId="77777777" w:rsidTr="00805498">
        <w:trPr>
          <w:jc w:val="center"/>
        </w:trPr>
        <w:tc>
          <w:tcPr>
            <w:tcW w:w="1701" w:type="dxa"/>
          </w:tcPr>
          <w:p w14:paraId="14D53968" w14:textId="77777777" w:rsidR="00D92FDE" w:rsidRDefault="00D92FDE" w:rsidP="00805498">
            <w:pPr>
              <w:pStyle w:val="Tabletext"/>
              <w:jc w:val="center"/>
            </w:pPr>
            <w:r>
              <w:t>1</w:t>
            </w:r>
          </w:p>
        </w:tc>
        <w:tc>
          <w:tcPr>
            <w:tcW w:w="2835" w:type="dxa"/>
          </w:tcPr>
          <w:p w14:paraId="530804ED" w14:textId="77777777" w:rsidR="00D92FDE" w:rsidRDefault="00D92FDE" w:rsidP="00805498">
            <w:pPr>
              <w:pStyle w:val="Tabletext"/>
            </w:pPr>
            <w:r>
              <w:t>RmsNoiseLoudAsym</w:t>
            </w:r>
            <w:r>
              <w:rPr>
                <w:vertAlign w:val="subscript"/>
              </w:rPr>
              <w:t>A</w:t>
            </w:r>
          </w:p>
        </w:tc>
        <w:tc>
          <w:tcPr>
            <w:tcW w:w="1701" w:type="dxa"/>
          </w:tcPr>
          <w:p w14:paraId="75B1D023" w14:textId="77777777" w:rsidR="00D92FDE" w:rsidRDefault="00D92FDE" w:rsidP="00805498">
            <w:pPr>
              <w:pStyle w:val="Tabletext"/>
              <w:jc w:val="center"/>
            </w:pPr>
            <w:r>
              <w:t>0.041073</w:t>
            </w:r>
          </w:p>
        </w:tc>
        <w:tc>
          <w:tcPr>
            <w:tcW w:w="1701" w:type="dxa"/>
          </w:tcPr>
          <w:p w14:paraId="418AB8F7" w14:textId="77777777" w:rsidR="00D92FDE" w:rsidRDefault="00D92FDE" w:rsidP="00805498">
            <w:pPr>
              <w:pStyle w:val="Tabletext"/>
              <w:jc w:val="center"/>
            </w:pPr>
            <w:r>
              <w:t>13.24326</w:t>
            </w:r>
          </w:p>
        </w:tc>
      </w:tr>
      <w:tr w:rsidR="00D92FDE" w14:paraId="014AE100" w14:textId="77777777" w:rsidTr="00805498">
        <w:trPr>
          <w:jc w:val="center"/>
        </w:trPr>
        <w:tc>
          <w:tcPr>
            <w:tcW w:w="1701" w:type="dxa"/>
          </w:tcPr>
          <w:p w14:paraId="0858102B" w14:textId="77777777" w:rsidR="00D92FDE" w:rsidRDefault="00D92FDE" w:rsidP="00805498">
            <w:pPr>
              <w:pStyle w:val="Tabletext"/>
              <w:jc w:val="center"/>
            </w:pPr>
            <w:r>
              <w:t>2</w:t>
            </w:r>
          </w:p>
        </w:tc>
        <w:tc>
          <w:tcPr>
            <w:tcW w:w="2835" w:type="dxa"/>
          </w:tcPr>
          <w:p w14:paraId="3570E690" w14:textId="77777777" w:rsidR="00D92FDE" w:rsidRDefault="00D92FDE" w:rsidP="00805498">
            <w:pPr>
              <w:pStyle w:val="Tabletext"/>
            </w:pPr>
            <w:r>
              <w:t>Segmental NMR</w:t>
            </w:r>
            <w:r>
              <w:rPr>
                <w:vertAlign w:val="subscript"/>
              </w:rPr>
              <w:t>B</w:t>
            </w:r>
          </w:p>
        </w:tc>
        <w:tc>
          <w:tcPr>
            <w:tcW w:w="1701" w:type="dxa"/>
          </w:tcPr>
          <w:p w14:paraId="474A01D6" w14:textId="77777777" w:rsidR="00D92FDE" w:rsidRDefault="00D92FDE" w:rsidP="00805498">
            <w:pPr>
              <w:pStyle w:val="Tabletext"/>
              <w:jc w:val="center"/>
            </w:pPr>
            <w:r>
              <w:t>–25.018791</w:t>
            </w:r>
          </w:p>
        </w:tc>
        <w:tc>
          <w:tcPr>
            <w:tcW w:w="1701" w:type="dxa"/>
          </w:tcPr>
          <w:p w14:paraId="7D354FFF" w14:textId="77777777" w:rsidR="00D92FDE" w:rsidRDefault="00D92FDE" w:rsidP="00805498">
            <w:pPr>
              <w:pStyle w:val="Tabletext"/>
              <w:jc w:val="center"/>
            </w:pPr>
            <w:r>
              <w:t>13.46708</w:t>
            </w:r>
          </w:p>
        </w:tc>
      </w:tr>
      <w:tr w:rsidR="00D92FDE" w14:paraId="614D237A" w14:textId="77777777" w:rsidTr="00805498">
        <w:trPr>
          <w:jc w:val="center"/>
        </w:trPr>
        <w:tc>
          <w:tcPr>
            <w:tcW w:w="1701" w:type="dxa"/>
          </w:tcPr>
          <w:p w14:paraId="30A67E1D" w14:textId="77777777" w:rsidR="00D92FDE" w:rsidRDefault="00D92FDE" w:rsidP="00805498">
            <w:pPr>
              <w:pStyle w:val="Tabletext"/>
              <w:jc w:val="center"/>
            </w:pPr>
            <w:r>
              <w:t>3</w:t>
            </w:r>
          </w:p>
        </w:tc>
        <w:tc>
          <w:tcPr>
            <w:tcW w:w="2835" w:type="dxa"/>
          </w:tcPr>
          <w:p w14:paraId="7E40F274" w14:textId="77777777" w:rsidR="00D92FDE" w:rsidRDefault="00D92FDE" w:rsidP="00805498">
            <w:pPr>
              <w:pStyle w:val="Tabletext"/>
            </w:pPr>
            <w:r>
              <w:t>EHS</w:t>
            </w:r>
            <w:r>
              <w:rPr>
                <w:vertAlign w:val="subscript"/>
              </w:rPr>
              <w:t>B</w:t>
            </w:r>
          </w:p>
        </w:tc>
        <w:tc>
          <w:tcPr>
            <w:tcW w:w="1701" w:type="dxa"/>
          </w:tcPr>
          <w:p w14:paraId="1CA24244" w14:textId="77777777" w:rsidR="00D92FDE" w:rsidRDefault="00D92FDE" w:rsidP="00805498">
            <w:pPr>
              <w:pStyle w:val="Tabletext"/>
              <w:jc w:val="center"/>
            </w:pPr>
            <w:r>
              <w:t>0.061560</w:t>
            </w:r>
          </w:p>
        </w:tc>
        <w:tc>
          <w:tcPr>
            <w:tcW w:w="1701" w:type="dxa"/>
          </w:tcPr>
          <w:p w14:paraId="17D4FF26" w14:textId="77777777" w:rsidR="00D92FDE" w:rsidRDefault="00D92FDE" w:rsidP="00805498">
            <w:pPr>
              <w:pStyle w:val="Tabletext"/>
              <w:jc w:val="center"/>
            </w:pPr>
            <w:r>
              <w:t>10.226771</w:t>
            </w:r>
          </w:p>
        </w:tc>
      </w:tr>
      <w:tr w:rsidR="00D92FDE" w14:paraId="15B25EB4" w14:textId="77777777" w:rsidTr="00805498">
        <w:trPr>
          <w:jc w:val="center"/>
        </w:trPr>
        <w:tc>
          <w:tcPr>
            <w:tcW w:w="1701" w:type="dxa"/>
          </w:tcPr>
          <w:p w14:paraId="6756F4E1" w14:textId="77777777" w:rsidR="00D92FDE" w:rsidRDefault="00D92FDE" w:rsidP="00805498">
            <w:pPr>
              <w:pStyle w:val="Tabletext"/>
              <w:jc w:val="center"/>
            </w:pPr>
            <w:r>
              <w:t>4</w:t>
            </w:r>
          </w:p>
        </w:tc>
        <w:tc>
          <w:tcPr>
            <w:tcW w:w="2835" w:type="dxa"/>
          </w:tcPr>
          <w:p w14:paraId="0DFD5BB8" w14:textId="77777777" w:rsidR="00D92FDE" w:rsidRDefault="00D92FDE" w:rsidP="00805498">
            <w:pPr>
              <w:pStyle w:val="Tabletext"/>
            </w:pPr>
            <w:r>
              <w:t>AvgLinDist</w:t>
            </w:r>
            <w:r>
              <w:rPr>
                <w:vertAlign w:val="subscript"/>
              </w:rPr>
              <w:t>A</w:t>
            </w:r>
          </w:p>
        </w:tc>
        <w:tc>
          <w:tcPr>
            <w:tcW w:w="1701" w:type="dxa"/>
          </w:tcPr>
          <w:p w14:paraId="4BB45E9C" w14:textId="77777777" w:rsidR="00D92FDE" w:rsidRDefault="00D92FDE" w:rsidP="00805498">
            <w:pPr>
              <w:pStyle w:val="Tabletext"/>
              <w:jc w:val="center"/>
            </w:pPr>
            <w:r>
              <w:t>0.024523</w:t>
            </w:r>
          </w:p>
        </w:tc>
        <w:tc>
          <w:tcPr>
            <w:tcW w:w="1701" w:type="dxa"/>
          </w:tcPr>
          <w:p w14:paraId="619E6C6C" w14:textId="77777777" w:rsidR="00D92FDE" w:rsidRDefault="00D92FDE" w:rsidP="00805498">
            <w:pPr>
              <w:pStyle w:val="Tabletext"/>
              <w:jc w:val="center"/>
            </w:pPr>
            <w:r>
              <w:t>14.224874</w:t>
            </w:r>
          </w:p>
        </w:tc>
      </w:tr>
    </w:tbl>
    <w:p w14:paraId="76E7CF57" w14:textId="77777777" w:rsidR="00D92FDE" w:rsidRDefault="00D92FDE" w:rsidP="00D92FDE">
      <w:pPr>
        <w:pStyle w:val="Tablefin"/>
      </w:pPr>
    </w:p>
    <w:p w14:paraId="360A4666" w14:textId="77777777" w:rsidR="00D92FDE" w:rsidRDefault="00D92FDE" w:rsidP="00D92FDE">
      <w:pPr>
        <w:pStyle w:val="TableNo"/>
      </w:pPr>
      <w:r>
        <w:rPr>
          <w:rFonts w:hint="eastAsia"/>
          <w:lang w:eastAsia="zh-CN"/>
        </w:rPr>
        <w:t>表</w:t>
      </w:r>
      <w:r>
        <w:t>19</w:t>
      </w:r>
    </w:p>
    <w:p w14:paraId="433B9264" w14:textId="77777777" w:rsidR="00D92FDE" w:rsidRDefault="00D92FDE" w:rsidP="00D92FDE">
      <w:pPr>
        <w:pStyle w:val="Tabletitle"/>
        <w:rPr>
          <w:lang w:val="en-GB"/>
        </w:rPr>
      </w:pPr>
      <w:r>
        <w:rPr>
          <w:szCs w:val="24"/>
          <w:lang w:val="en-GB"/>
        </w:rPr>
        <w:t>高级版本输入的</w:t>
      </w:r>
      <w:r>
        <w:rPr>
          <w:rFonts w:hint="eastAsia"/>
          <w:szCs w:val="24"/>
          <w:lang w:val="en-US" w:eastAsia="zh-CN"/>
        </w:rPr>
        <w:t>权重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134"/>
        <w:gridCol w:w="2268"/>
        <w:gridCol w:w="1247"/>
        <w:gridCol w:w="1247"/>
        <w:gridCol w:w="1247"/>
        <w:gridCol w:w="1247"/>
        <w:gridCol w:w="1247"/>
      </w:tblGrid>
      <w:tr w:rsidR="00D92FDE" w14:paraId="7AA11066" w14:textId="77777777" w:rsidTr="00805498">
        <w:trPr>
          <w:tblHeader/>
          <w:jc w:val="center"/>
        </w:trPr>
        <w:tc>
          <w:tcPr>
            <w:tcW w:w="1134" w:type="dxa"/>
          </w:tcPr>
          <w:p w14:paraId="5F6BF046" w14:textId="77777777" w:rsidR="00D92FDE" w:rsidRDefault="00D92FDE" w:rsidP="00805498">
            <w:pPr>
              <w:pStyle w:val="Tablehead"/>
            </w:pPr>
            <w:r>
              <w:rPr>
                <w:rFonts w:hint="eastAsia"/>
                <w:lang w:val="en-US" w:eastAsia="zh-CN"/>
              </w:rPr>
              <w:t>索引</w:t>
            </w:r>
            <w:r>
              <w:t xml:space="preserve"> (</w:t>
            </w:r>
            <w:r>
              <w:rPr>
                <w:i/>
                <w:iCs/>
              </w:rPr>
              <w:t>i</w:t>
            </w:r>
            <w:r>
              <w:t>)</w:t>
            </w:r>
          </w:p>
        </w:tc>
        <w:tc>
          <w:tcPr>
            <w:tcW w:w="2268" w:type="dxa"/>
          </w:tcPr>
          <w:p w14:paraId="4AEDA77D" w14:textId="77777777" w:rsidR="00D92FDE" w:rsidRDefault="00D92FDE" w:rsidP="00805498">
            <w:pPr>
              <w:pStyle w:val="Tablehead"/>
            </w:pPr>
            <w:r>
              <w:t>MOV (x[i])</w:t>
            </w:r>
          </w:p>
        </w:tc>
        <w:tc>
          <w:tcPr>
            <w:tcW w:w="1247" w:type="dxa"/>
          </w:tcPr>
          <w:p w14:paraId="1A3F3C21" w14:textId="77777777" w:rsidR="00D92FDE" w:rsidRDefault="00D92FDE" w:rsidP="00805498">
            <w:pPr>
              <w:pStyle w:val="Tablehead"/>
            </w:pPr>
            <w:r>
              <w:rPr>
                <w:rFonts w:hint="eastAsia"/>
                <w:lang w:val="en-US" w:eastAsia="zh-CN"/>
              </w:rPr>
              <w:t>节点</w:t>
            </w:r>
            <w:r>
              <w:t>1</w:t>
            </w:r>
            <w:r>
              <w:br/>
              <w:t>(w</w:t>
            </w:r>
            <w:r>
              <w:rPr>
                <w:position w:val="-4"/>
                <w:sz w:val="14"/>
              </w:rPr>
              <w:t>x</w:t>
            </w:r>
            <w:r>
              <w:t>[i,0])</w:t>
            </w:r>
          </w:p>
        </w:tc>
        <w:tc>
          <w:tcPr>
            <w:tcW w:w="1247" w:type="dxa"/>
          </w:tcPr>
          <w:p w14:paraId="06F2900A" w14:textId="77777777" w:rsidR="00D92FDE" w:rsidRDefault="00D92FDE" w:rsidP="00805498">
            <w:pPr>
              <w:pStyle w:val="Tablehead"/>
            </w:pPr>
            <w:r>
              <w:rPr>
                <w:rFonts w:hint="eastAsia"/>
                <w:lang w:val="en-US" w:eastAsia="zh-CN"/>
              </w:rPr>
              <w:t>节点</w:t>
            </w:r>
            <w:r>
              <w:t>2</w:t>
            </w:r>
            <w:r>
              <w:br/>
              <w:t>(w</w:t>
            </w:r>
            <w:r>
              <w:rPr>
                <w:position w:val="-4"/>
                <w:sz w:val="14"/>
              </w:rPr>
              <w:t>x</w:t>
            </w:r>
            <w:r>
              <w:t>[i,1])</w:t>
            </w:r>
          </w:p>
        </w:tc>
        <w:tc>
          <w:tcPr>
            <w:tcW w:w="1247" w:type="dxa"/>
          </w:tcPr>
          <w:p w14:paraId="228C7F24" w14:textId="77777777" w:rsidR="00D92FDE" w:rsidRDefault="00D92FDE" w:rsidP="00805498">
            <w:pPr>
              <w:pStyle w:val="Tablehead"/>
            </w:pPr>
            <w:r>
              <w:rPr>
                <w:rFonts w:hint="eastAsia"/>
                <w:lang w:val="en-US" w:eastAsia="zh-CN"/>
              </w:rPr>
              <w:t>节点</w:t>
            </w:r>
            <w:r>
              <w:t>3</w:t>
            </w:r>
            <w:r>
              <w:br/>
              <w:t>(w</w:t>
            </w:r>
            <w:r>
              <w:rPr>
                <w:position w:val="-4"/>
                <w:sz w:val="14"/>
              </w:rPr>
              <w:t>x</w:t>
            </w:r>
            <w:r>
              <w:t>[i,2])</w:t>
            </w:r>
          </w:p>
        </w:tc>
        <w:tc>
          <w:tcPr>
            <w:tcW w:w="1247" w:type="dxa"/>
          </w:tcPr>
          <w:p w14:paraId="02F641B4" w14:textId="77777777" w:rsidR="00D92FDE" w:rsidRDefault="00D92FDE" w:rsidP="00805498">
            <w:pPr>
              <w:pStyle w:val="Tablehead"/>
            </w:pPr>
            <w:r>
              <w:rPr>
                <w:rFonts w:hint="eastAsia"/>
                <w:lang w:val="en-US" w:eastAsia="zh-CN"/>
              </w:rPr>
              <w:t>节点</w:t>
            </w:r>
            <w:r>
              <w:t>4</w:t>
            </w:r>
            <w:r>
              <w:br/>
              <w:t>(w</w:t>
            </w:r>
            <w:r>
              <w:rPr>
                <w:position w:val="-4"/>
                <w:sz w:val="14"/>
              </w:rPr>
              <w:t>x</w:t>
            </w:r>
            <w:r>
              <w:t>[i,3])</w:t>
            </w:r>
          </w:p>
        </w:tc>
        <w:tc>
          <w:tcPr>
            <w:tcW w:w="1247" w:type="dxa"/>
          </w:tcPr>
          <w:p w14:paraId="3C433DA7" w14:textId="77777777" w:rsidR="00D92FDE" w:rsidRDefault="00D92FDE" w:rsidP="00805498">
            <w:pPr>
              <w:pStyle w:val="Tablehead"/>
            </w:pPr>
            <w:r>
              <w:rPr>
                <w:rFonts w:hint="eastAsia"/>
                <w:lang w:val="en-US" w:eastAsia="zh-CN"/>
              </w:rPr>
              <w:t>节点</w:t>
            </w:r>
            <w:r>
              <w:t>5</w:t>
            </w:r>
            <w:r>
              <w:br/>
              <w:t>(w</w:t>
            </w:r>
            <w:r>
              <w:rPr>
                <w:position w:val="-4"/>
                <w:sz w:val="14"/>
              </w:rPr>
              <w:t>4</w:t>
            </w:r>
            <w:r>
              <w:t>[i,4])</w:t>
            </w:r>
          </w:p>
        </w:tc>
      </w:tr>
      <w:tr w:rsidR="00D92FDE" w14:paraId="1659F7EA" w14:textId="77777777" w:rsidTr="00805498">
        <w:trPr>
          <w:jc w:val="center"/>
        </w:trPr>
        <w:tc>
          <w:tcPr>
            <w:tcW w:w="1134" w:type="dxa"/>
          </w:tcPr>
          <w:p w14:paraId="0FFF1D02" w14:textId="77777777" w:rsidR="00D92FDE" w:rsidRDefault="00D92FDE" w:rsidP="00805498">
            <w:pPr>
              <w:pStyle w:val="Tabletext"/>
              <w:jc w:val="center"/>
            </w:pPr>
            <w:r>
              <w:t>0</w:t>
            </w:r>
          </w:p>
        </w:tc>
        <w:tc>
          <w:tcPr>
            <w:tcW w:w="2268" w:type="dxa"/>
          </w:tcPr>
          <w:p w14:paraId="49088442" w14:textId="77777777" w:rsidR="00D92FDE" w:rsidRDefault="00D92FDE" w:rsidP="00805498">
            <w:pPr>
              <w:pStyle w:val="Tabletext"/>
              <w:jc w:val="left"/>
            </w:pPr>
            <w:r>
              <w:t>RmsModDiff</w:t>
            </w:r>
            <w:r>
              <w:rPr>
                <w:position w:val="-4"/>
                <w:sz w:val="14"/>
              </w:rPr>
              <w:t>A</w:t>
            </w:r>
          </w:p>
        </w:tc>
        <w:tc>
          <w:tcPr>
            <w:tcW w:w="1247" w:type="dxa"/>
          </w:tcPr>
          <w:p w14:paraId="66C6AA19" w14:textId="77777777" w:rsidR="00D92FDE" w:rsidRDefault="00D92FDE" w:rsidP="00805498">
            <w:pPr>
              <w:pStyle w:val="Tabletext"/>
              <w:jc w:val="center"/>
            </w:pPr>
            <w:r>
              <w:t>21.211773</w:t>
            </w:r>
          </w:p>
        </w:tc>
        <w:tc>
          <w:tcPr>
            <w:tcW w:w="1247" w:type="dxa"/>
            <w:tcMar>
              <w:left w:w="57" w:type="dxa"/>
              <w:right w:w="57" w:type="dxa"/>
            </w:tcMar>
          </w:tcPr>
          <w:p w14:paraId="6E785DEA" w14:textId="77777777" w:rsidR="00D92FDE" w:rsidRDefault="00D92FDE" w:rsidP="00805498">
            <w:pPr>
              <w:pStyle w:val="Tabletext"/>
              <w:jc w:val="center"/>
            </w:pPr>
            <w:r>
              <w:t>–39.913052</w:t>
            </w:r>
          </w:p>
        </w:tc>
        <w:tc>
          <w:tcPr>
            <w:tcW w:w="1247" w:type="dxa"/>
          </w:tcPr>
          <w:p w14:paraId="1AB7DC3C" w14:textId="77777777" w:rsidR="00D92FDE" w:rsidRDefault="00D92FDE" w:rsidP="00805498">
            <w:pPr>
              <w:pStyle w:val="Tabletext"/>
              <w:jc w:val="center"/>
            </w:pPr>
            <w:r>
              <w:t>–1.382553</w:t>
            </w:r>
          </w:p>
        </w:tc>
        <w:tc>
          <w:tcPr>
            <w:tcW w:w="1247" w:type="dxa"/>
            <w:tcMar>
              <w:left w:w="57" w:type="dxa"/>
              <w:right w:w="57" w:type="dxa"/>
            </w:tcMar>
          </w:tcPr>
          <w:p w14:paraId="1A88B7F3" w14:textId="77777777" w:rsidR="00D92FDE" w:rsidRDefault="00D92FDE" w:rsidP="00805498">
            <w:pPr>
              <w:pStyle w:val="Tabletext"/>
              <w:jc w:val="center"/>
            </w:pPr>
            <w:r>
              <w:t>–14.545348</w:t>
            </w:r>
          </w:p>
        </w:tc>
        <w:tc>
          <w:tcPr>
            <w:tcW w:w="1247" w:type="dxa"/>
          </w:tcPr>
          <w:p w14:paraId="0A05AA11" w14:textId="77777777" w:rsidR="00D92FDE" w:rsidRDefault="00D92FDE" w:rsidP="00805498">
            <w:pPr>
              <w:pStyle w:val="Tabletext"/>
              <w:jc w:val="center"/>
            </w:pPr>
            <w:r>
              <w:t>–0.320899</w:t>
            </w:r>
          </w:p>
        </w:tc>
      </w:tr>
      <w:tr w:rsidR="00D92FDE" w14:paraId="5AED04E2" w14:textId="77777777" w:rsidTr="00805498">
        <w:trPr>
          <w:jc w:val="center"/>
        </w:trPr>
        <w:tc>
          <w:tcPr>
            <w:tcW w:w="1134" w:type="dxa"/>
          </w:tcPr>
          <w:p w14:paraId="14888628" w14:textId="77777777" w:rsidR="00D92FDE" w:rsidRDefault="00D92FDE" w:rsidP="00805498">
            <w:pPr>
              <w:pStyle w:val="Tabletext"/>
              <w:jc w:val="center"/>
            </w:pPr>
            <w:r>
              <w:t>1</w:t>
            </w:r>
          </w:p>
        </w:tc>
        <w:tc>
          <w:tcPr>
            <w:tcW w:w="2268" w:type="dxa"/>
          </w:tcPr>
          <w:p w14:paraId="548F5E35" w14:textId="77777777" w:rsidR="00D92FDE" w:rsidRDefault="00D92FDE" w:rsidP="00805498">
            <w:pPr>
              <w:pStyle w:val="Tabletext"/>
              <w:jc w:val="left"/>
            </w:pPr>
            <w:r>
              <w:t>RmsNoiseLoudAsym</w:t>
            </w:r>
            <w:r>
              <w:rPr>
                <w:position w:val="-4"/>
                <w:sz w:val="14"/>
              </w:rPr>
              <w:t>A</w:t>
            </w:r>
          </w:p>
        </w:tc>
        <w:tc>
          <w:tcPr>
            <w:tcW w:w="1247" w:type="dxa"/>
          </w:tcPr>
          <w:p w14:paraId="1B1E0181" w14:textId="77777777" w:rsidR="00D92FDE" w:rsidRDefault="00D92FDE" w:rsidP="00805498">
            <w:pPr>
              <w:pStyle w:val="Tabletext"/>
              <w:jc w:val="center"/>
            </w:pPr>
            <w:r>
              <w:t>–8.981803</w:t>
            </w:r>
          </w:p>
        </w:tc>
        <w:tc>
          <w:tcPr>
            <w:tcW w:w="1247" w:type="dxa"/>
          </w:tcPr>
          <w:p w14:paraId="692C7B11" w14:textId="77777777" w:rsidR="00D92FDE" w:rsidRDefault="00D92FDE" w:rsidP="00805498">
            <w:pPr>
              <w:pStyle w:val="Tabletext"/>
              <w:jc w:val="center"/>
            </w:pPr>
            <w:r>
              <w:t>19.956049</w:t>
            </w:r>
          </w:p>
        </w:tc>
        <w:tc>
          <w:tcPr>
            <w:tcW w:w="1247" w:type="dxa"/>
          </w:tcPr>
          <w:p w14:paraId="6A7A26C5" w14:textId="77777777" w:rsidR="00D92FDE" w:rsidRDefault="00D92FDE" w:rsidP="00805498">
            <w:pPr>
              <w:pStyle w:val="Tabletext"/>
              <w:jc w:val="center"/>
            </w:pPr>
            <w:r>
              <w:t>0.935389</w:t>
            </w:r>
          </w:p>
        </w:tc>
        <w:tc>
          <w:tcPr>
            <w:tcW w:w="1247" w:type="dxa"/>
          </w:tcPr>
          <w:p w14:paraId="6B2E4D79" w14:textId="77777777" w:rsidR="00D92FDE" w:rsidRDefault="00D92FDE" w:rsidP="00805498">
            <w:pPr>
              <w:pStyle w:val="Tabletext"/>
              <w:jc w:val="center"/>
            </w:pPr>
            <w:r>
              <w:t>–1.686586</w:t>
            </w:r>
          </w:p>
        </w:tc>
        <w:tc>
          <w:tcPr>
            <w:tcW w:w="1247" w:type="dxa"/>
          </w:tcPr>
          <w:p w14:paraId="6A5F0919" w14:textId="77777777" w:rsidR="00D92FDE" w:rsidRDefault="00D92FDE" w:rsidP="00805498">
            <w:pPr>
              <w:pStyle w:val="Tabletext"/>
              <w:jc w:val="center"/>
            </w:pPr>
            <w:r>
              <w:t>–3.238586</w:t>
            </w:r>
          </w:p>
        </w:tc>
      </w:tr>
      <w:tr w:rsidR="00D92FDE" w14:paraId="0C8D1080" w14:textId="77777777" w:rsidTr="00805498">
        <w:trPr>
          <w:jc w:val="center"/>
        </w:trPr>
        <w:tc>
          <w:tcPr>
            <w:tcW w:w="1134" w:type="dxa"/>
          </w:tcPr>
          <w:p w14:paraId="51E13528" w14:textId="77777777" w:rsidR="00D92FDE" w:rsidRDefault="00D92FDE" w:rsidP="00805498">
            <w:pPr>
              <w:pStyle w:val="Tabletext"/>
              <w:jc w:val="center"/>
            </w:pPr>
            <w:r>
              <w:t>2</w:t>
            </w:r>
          </w:p>
        </w:tc>
        <w:tc>
          <w:tcPr>
            <w:tcW w:w="2268" w:type="dxa"/>
          </w:tcPr>
          <w:p w14:paraId="47C11E51" w14:textId="77777777" w:rsidR="00D92FDE" w:rsidRDefault="00D92FDE" w:rsidP="00805498">
            <w:pPr>
              <w:pStyle w:val="Tabletext"/>
              <w:jc w:val="left"/>
            </w:pPr>
            <w:r>
              <w:rPr>
                <w:rFonts w:hint="eastAsia"/>
                <w:lang w:val="en-US" w:eastAsia="zh-CN"/>
              </w:rPr>
              <w:t>Segmental NMR</w:t>
            </w:r>
            <w:r>
              <w:rPr>
                <w:position w:val="-4"/>
                <w:sz w:val="14"/>
              </w:rPr>
              <w:t>B</w:t>
            </w:r>
          </w:p>
        </w:tc>
        <w:tc>
          <w:tcPr>
            <w:tcW w:w="1247" w:type="dxa"/>
          </w:tcPr>
          <w:p w14:paraId="56B4DAA6" w14:textId="77777777" w:rsidR="00D92FDE" w:rsidRDefault="00D92FDE" w:rsidP="00805498">
            <w:pPr>
              <w:pStyle w:val="Tabletext"/>
              <w:jc w:val="center"/>
            </w:pPr>
            <w:r>
              <w:t>1.633830</w:t>
            </w:r>
          </w:p>
        </w:tc>
        <w:tc>
          <w:tcPr>
            <w:tcW w:w="1247" w:type="dxa"/>
          </w:tcPr>
          <w:p w14:paraId="7334E83F" w14:textId="77777777" w:rsidR="00D92FDE" w:rsidRDefault="00D92FDE" w:rsidP="00805498">
            <w:pPr>
              <w:pStyle w:val="Tabletext"/>
              <w:jc w:val="center"/>
            </w:pPr>
            <w:r>
              <w:t>–2.877505</w:t>
            </w:r>
          </w:p>
        </w:tc>
        <w:tc>
          <w:tcPr>
            <w:tcW w:w="1247" w:type="dxa"/>
          </w:tcPr>
          <w:p w14:paraId="4FBE9FD6" w14:textId="77777777" w:rsidR="00D92FDE" w:rsidRDefault="00D92FDE" w:rsidP="00805498">
            <w:pPr>
              <w:pStyle w:val="Tabletext"/>
              <w:jc w:val="center"/>
            </w:pPr>
            <w:r>
              <w:t>–7.442935</w:t>
            </w:r>
          </w:p>
        </w:tc>
        <w:tc>
          <w:tcPr>
            <w:tcW w:w="1247" w:type="dxa"/>
          </w:tcPr>
          <w:p w14:paraId="5F06C4C2" w14:textId="77777777" w:rsidR="00D92FDE" w:rsidRDefault="00D92FDE" w:rsidP="00805498">
            <w:pPr>
              <w:pStyle w:val="Tabletext"/>
              <w:jc w:val="center"/>
            </w:pPr>
            <w:r>
              <w:t>5.606502</w:t>
            </w:r>
          </w:p>
        </w:tc>
        <w:tc>
          <w:tcPr>
            <w:tcW w:w="1247" w:type="dxa"/>
          </w:tcPr>
          <w:p w14:paraId="21B73586" w14:textId="77777777" w:rsidR="00D92FDE" w:rsidRDefault="00D92FDE" w:rsidP="00805498">
            <w:pPr>
              <w:pStyle w:val="Tabletext"/>
              <w:jc w:val="center"/>
            </w:pPr>
            <w:r>
              <w:t>–1.783120</w:t>
            </w:r>
          </w:p>
        </w:tc>
      </w:tr>
      <w:tr w:rsidR="00D92FDE" w14:paraId="303B8EF9" w14:textId="77777777" w:rsidTr="00805498">
        <w:trPr>
          <w:jc w:val="center"/>
        </w:trPr>
        <w:tc>
          <w:tcPr>
            <w:tcW w:w="1134" w:type="dxa"/>
          </w:tcPr>
          <w:p w14:paraId="1ABEC888" w14:textId="77777777" w:rsidR="00D92FDE" w:rsidRDefault="00D92FDE" w:rsidP="00805498">
            <w:pPr>
              <w:pStyle w:val="Tabletext"/>
              <w:jc w:val="center"/>
            </w:pPr>
            <w:r>
              <w:t>3</w:t>
            </w:r>
          </w:p>
        </w:tc>
        <w:tc>
          <w:tcPr>
            <w:tcW w:w="2268" w:type="dxa"/>
          </w:tcPr>
          <w:p w14:paraId="241FCE91" w14:textId="77777777" w:rsidR="00D92FDE" w:rsidRDefault="00D92FDE" w:rsidP="00805498">
            <w:pPr>
              <w:pStyle w:val="Tabletext"/>
              <w:jc w:val="left"/>
            </w:pPr>
            <w:r>
              <w:t>EHS</w:t>
            </w:r>
            <w:r>
              <w:rPr>
                <w:position w:val="-4"/>
                <w:sz w:val="14"/>
              </w:rPr>
              <w:t>B</w:t>
            </w:r>
          </w:p>
        </w:tc>
        <w:tc>
          <w:tcPr>
            <w:tcW w:w="1247" w:type="dxa"/>
          </w:tcPr>
          <w:p w14:paraId="73445D40" w14:textId="77777777" w:rsidR="00D92FDE" w:rsidRDefault="00D92FDE" w:rsidP="00805498">
            <w:pPr>
              <w:pStyle w:val="Tabletext"/>
              <w:jc w:val="center"/>
            </w:pPr>
            <w:r>
              <w:t>6.103821</w:t>
            </w:r>
          </w:p>
        </w:tc>
        <w:tc>
          <w:tcPr>
            <w:tcW w:w="1247" w:type="dxa"/>
          </w:tcPr>
          <w:p w14:paraId="20BA5285" w14:textId="77777777" w:rsidR="00D92FDE" w:rsidRDefault="00D92FDE" w:rsidP="00805498">
            <w:pPr>
              <w:pStyle w:val="Tabletext"/>
              <w:jc w:val="center"/>
            </w:pPr>
            <w:r>
              <w:t>19.587435</w:t>
            </w:r>
          </w:p>
        </w:tc>
        <w:tc>
          <w:tcPr>
            <w:tcW w:w="1247" w:type="dxa"/>
          </w:tcPr>
          <w:p w14:paraId="26FC6BF2" w14:textId="77777777" w:rsidR="00D92FDE" w:rsidRDefault="00D92FDE" w:rsidP="00805498">
            <w:pPr>
              <w:pStyle w:val="Tabletext"/>
              <w:jc w:val="center"/>
            </w:pPr>
            <w:r>
              <w:t>–0.240284</w:t>
            </w:r>
          </w:p>
        </w:tc>
        <w:tc>
          <w:tcPr>
            <w:tcW w:w="1247" w:type="dxa"/>
          </w:tcPr>
          <w:p w14:paraId="3CC5DC29" w14:textId="77777777" w:rsidR="00D92FDE" w:rsidRDefault="00D92FDE" w:rsidP="00805498">
            <w:pPr>
              <w:pStyle w:val="Tabletext"/>
              <w:jc w:val="center"/>
            </w:pPr>
            <w:r>
              <w:t>1.088213</w:t>
            </w:r>
          </w:p>
        </w:tc>
        <w:tc>
          <w:tcPr>
            <w:tcW w:w="1247" w:type="dxa"/>
          </w:tcPr>
          <w:p w14:paraId="0D9BE20C" w14:textId="77777777" w:rsidR="00D92FDE" w:rsidRDefault="00D92FDE" w:rsidP="00805498">
            <w:pPr>
              <w:pStyle w:val="Tabletext"/>
              <w:jc w:val="center"/>
            </w:pPr>
            <w:r>
              <w:t>–0.511314</w:t>
            </w:r>
          </w:p>
        </w:tc>
      </w:tr>
      <w:tr w:rsidR="00D92FDE" w14:paraId="14615538" w14:textId="77777777" w:rsidTr="00805498">
        <w:trPr>
          <w:jc w:val="center"/>
        </w:trPr>
        <w:tc>
          <w:tcPr>
            <w:tcW w:w="1134" w:type="dxa"/>
          </w:tcPr>
          <w:p w14:paraId="77E8AB2A" w14:textId="77777777" w:rsidR="00D92FDE" w:rsidRDefault="00D92FDE" w:rsidP="00805498">
            <w:pPr>
              <w:pStyle w:val="Tabletext"/>
              <w:jc w:val="center"/>
            </w:pPr>
            <w:r>
              <w:t>4</w:t>
            </w:r>
          </w:p>
        </w:tc>
        <w:tc>
          <w:tcPr>
            <w:tcW w:w="2268" w:type="dxa"/>
          </w:tcPr>
          <w:p w14:paraId="33FB59C1" w14:textId="77777777" w:rsidR="00D92FDE" w:rsidRDefault="00D92FDE" w:rsidP="00805498">
            <w:pPr>
              <w:pStyle w:val="Tabletext"/>
              <w:jc w:val="left"/>
            </w:pPr>
            <w:r>
              <w:t>AvgLinDist</w:t>
            </w:r>
            <w:r>
              <w:rPr>
                <w:position w:val="-4"/>
                <w:sz w:val="14"/>
              </w:rPr>
              <w:t>A</w:t>
            </w:r>
          </w:p>
        </w:tc>
        <w:tc>
          <w:tcPr>
            <w:tcW w:w="1247" w:type="dxa"/>
          </w:tcPr>
          <w:p w14:paraId="4CAEFF61" w14:textId="77777777" w:rsidR="00D92FDE" w:rsidRDefault="00D92FDE" w:rsidP="00805498">
            <w:pPr>
              <w:pStyle w:val="Tabletext"/>
              <w:jc w:val="center"/>
            </w:pPr>
            <w:r>
              <w:t>11.556344</w:t>
            </w:r>
          </w:p>
        </w:tc>
        <w:tc>
          <w:tcPr>
            <w:tcW w:w="1247" w:type="dxa"/>
          </w:tcPr>
          <w:p w14:paraId="708803E7" w14:textId="77777777" w:rsidR="00D92FDE" w:rsidRDefault="00D92FDE" w:rsidP="00805498">
            <w:pPr>
              <w:pStyle w:val="Tabletext"/>
              <w:jc w:val="center"/>
            </w:pPr>
            <w:r>
              <w:t>3.892028</w:t>
            </w:r>
          </w:p>
        </w:tc>
        <w:tc>
          <w:tcPr>
            <w:tcW w:w="1247" w:type="dxa"/>
          </w:tcPr>
          <w:p w14:paraId="2D0AA2B0" w14:textId="77777777" w:rsidR="00D92FDE" w:rsidRDefault="00D92FDE" w:rsidP="00805498">
            <w:pPr>
              <w:pStyle w:val="Tabletext"/>
              <w:jc w:val="center"/>
            </w:pPr>
            <w:r>
              <w:t>9.720441</w:t>
            </w:r>
          </w:p>
        </w:tc>
        <w:tc>
          <w:tcPr>
            <w:tcW w:w="1247" w:type="dxa"/>
          </w:tcPr>
          <w:p w14:paraId="0C1017D3" w14:textId="77777777" w:rsidR="00D92FDE" w:rsidRDefault="00D92FDE" w:rsidP="00805498">
            <w:pPr>
              <w:pStyle w:val="Tabletext"/>
              <w:jc w:val="center"/>
            </w:pPr>
            <w:r>
              <w:t>–3.287205</w:t>
            </w:r>
          </w:p>
        </w:tc>
        <w:tc>
          <w:tcPr>
            <w:tcW w:w="1247" w:type="dxa"/>
            <w:tcMar>
              <w:left w:w="57" w:type="dxa"/>
              <w:right w:w="57" w:type="dxa"/>
            </w:tcMar>
          </w:tcPr>
          <w:p w14:paraId="606EC3FB" w14:textId="77777777" w:rsidR="00D92FDE" w:rsidRDefault="00D92FDE" w:rsidP="00805498">
            <w:pPr>
              <w:pStyle w:val="Tabletext"/>
              <w:jc w:val="center"/>
            </w:pPr>
            <w:r>
              <w:t>–11.031250</w:t>
            </w:r>
          </w:p>
        </w:tc>
      </w:tr>
      <w:tr w:rsidR="00D92FDE" w14:paraId="1E6455B3" w14:textId="77777777" w:rsidTr="00805498">
        <w:trPr>
          <w:jc w:val="center"/>
        </w:trPr>
        <w:tc>
          <w:tcPr>
            <w:tcW w:w="1134" w:type="dxa"/>
          </w:tcPr>
          <w:p w14:paraId="750F016F" w14:textId="77777777" w:rsidR="00D92FDE" w:rsidRDefault="00D92FDE" w:rsidP="00805498">
            <w:pPr>
              <w:pStyle w:val="Tabletext"/>
              <w:jc w:val="center"/>
            </w:pPr>
            <w:r>
              <w:t>5</w:t>
            </w:r>
          </w:p>
        </w:tc>
        <w:tc>
          <w:tcPr>
            <w:tcW w:w="2268" w:type="dxa"/>
          </w:tcPr>
          <w:p w14:paraId="5BB6F316" w14:textId="77777777" w:rsidR="00D92FDE" w:rsidRDefault="00D92FDE" w:rsidP="00805498">
            <w:pPr>
              <w:pStyle w:val="Tabletext"/>
              <w:jc w:val="left"/>
            </w:pPr>
            <w:r>
              <w:t>bias</w:t>
            </w:r>
          </w:p>
        </w:tc>
        <w:tc>
          <w:tcPr>
            <w:tcW w:w="1247" w:type="dxa"/>
          </w:tcPr>
          <w:p w14:paraId="14988543" w14:textId="77777777" w:rsidR="00D92FDE" w:rsidRDefault="00D92FDE" w:rsidP="00805498">
            <w:pPr>
              <w:pStyle w:val="Tabletext"/>
              <w:jc w:val="center"/>
            </w:pPr>
            <w:r>
              <w:t>1.330890</w:t>
            </w:r>
          </w:p>
        </w:tc>
        <w:tc>
          <w:tcPr>
            <w:tcW w:w="1247" w:type="dxa"/>
          </w:tcPr>
          <w:p w14:paraId="3A3D0EE4" w14:textId="77777777" w:rsidR="00D92FDE" w:rsidRDefault="00D92FDE" w:rsidP="00805498">
            <w:pPr>
              <w:pStyle w:val="Tabletext"/>
              <w:jc w:val="center"/>
            </w:pPr>
            <w:r>
              <w:t>2.686103</w:t>
            </w:r>
          </w:p>
        </w:tc>
        <w:tc>
          <w:tcPr>
            <w:tcW w:w="1247" w:type="dxa"/>
          </w:tcPr>
          <w:p w14:paraId="53711978" w14:textId="77777777" w:rsidR="00D92FDE" w:rsidRDefault="00D92FDE" w:rsidP="00805498">
            <w:pPr>
              <w:pStyle w:val="Tabletext"/>
              <w:jc w:val="center"/>
            </w:pPr>
            <w:r>
              <w:t>2.096598</w:t>
            </w:r>
          </w:p>
        </w:tc>
        <w:tc>
          <w:tcPr>
            <w:tcW w:w="1247" w:type="dxa"/>
          </w:tcPr>
          <w:p w14:paraId="34EAE5DD" w14:textId="77777777" w:rsidR="00D92FDE" w:rsidRDefault="00D92FDE" w:rsidP="00805498">
            <w:pPr>
              <w:pStyle w:val="Tabletext"/>
              <w:jc w:val="center"/>
            </w:pPr>
            <w:r>
              <w:t>–1.327851</w:t>
            </w:r>
          </w:p>
        </w:tc>
        <w:tc>
          <w:tcPr>
            <w:tcW w:w="1247" w:type="dxa"/>
          </w:tcPr>
          <w:p w14:paraId="32811DE3" w14:textId="77777777" w:rsidR="00D92FDE" w:rsidRDefault="00D92FDE" w:rsidP="00805498">
            <w:pPr>
              <w:pStyle w:val="Tabletext"/>
              <w:jc w:val="center"/>
            </w:pPr>
            <w:r>
              <w:t>3.087055</w:t>
            </w:r>
          </w:p>
        </w:tc>
      </w:tr>
    </w:tbl>
    <w:p w14:paraId="0A386B67" w14:textId="77777777" w:rsidR="00D92FDE" w:rsidRDefault="00D92FDE" w:rsidP="00D92FDE">
      <w:pPr>
        <w:pStyle w:val="Tablefin"/>
      </w:pPr>
    </w:p>
    <w:p w14:paraId="317D0AD0" w14:textId="77777777" w:rsidR="00D92FDE" w:rsidRDefault="00D92FDE" w:rsidP="00D92FDE">
      <w:pPr>
        <w:pStyle w:val="TableNo"/>
      </w:pPr>
      <w:r>
        <w:rPr>
          <w:rFonts w:hint="eastAsia"/>
          <w:lang w:eastAsia="zh-CN"/>
        </w:rPr>
        <w:lastRenderedPageBreak/>
        <w:t>表</w:t>
      </w:r>
      <w:r>
        <w:t>20</w:t>
      </w:r>
    </w:p>
    <w:p w14:paraId="2514907A" w14:textId="77777777" w:rsidR="00D92FDE" w:rsidRDefault="00D92FDE" w:rsidP="00D92FDE">
      <w:pPr>
        <w:pStyle w:val="Tabletitle"/>
        <w:rPr>
          <w:lang w:val="en-GB"/>
        </w:rPr>
      </w:pPr>
      <w:r>
        <w:rPr>
          <w:szCs w:val="24"/>
          <w:lang w:val="en-GB"/>
        </w:rPr>
        <w:t>高级版本输入的权重</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06"/>
        <w:gridCol w:w="1606"/>
        <w:gridCol w:w="1606"/>
        <w:gridCol w:w="1607"/>
        <w:gridCol w:w="1607"/>
        <w:gridCol w:w="1607"/>
      </w:tblGrid>
      <w:tr w:rsidR="00D92FDE" w14:paraId="3E0DFF63" w14:textId="77777777" w:rsidTr="00805498">
        <w:trPr>
          <w:tblHeader/>
          <w:jc w:val="center"/>
        </w:trPr>
        <w:tc>
          <w:tcPr>
            <w:tcW w:w="1276" w:type="dxa"/>
          </w:tcPr>
          <w:p w14:paraId="20F753AA" w14:textId="77777777" w:rsidR="00D92FDE" w:rsidRDefault="00D92FDE" w:rsidP="00805498">
            <w:pPr>
              <w:pStyle w:val="Tablehead"/>
            </w:pPr>
            <w:r>
              <w:rPr>
                <w:rFonts w:hint="eastAsia"/>
                <w:lang w:eastAsia="zh-CN"/>
              </w:rPr>
              <w:t>节点</w:t>
            </w:r>
            <w:r>
              <w:t xml:space="preserve"> 1</w:t>
            </w:r>
            <w:r>
              <w:br/>
              <w:t>(w</w:t>
            </w:r>
            <w:r>
              <w:rPr>
                <w:rFonts w:ascii="Times New Roman Bold" w:hAnsi="Times New Roman Bold"/>
                <w:vertAlign w:val="subscript"/>
              </w:rPr>
              <w:t>x</w:t>
            </w:r>
            <w:r>
              <w:t>[i,0])</w:t>
            </w:r>
          </w:p>
        </w:tc>
        <w:tc>
          <w:tcPr>
            <w:tcW w:w="1276" w:type="dxa"/>
          </w:tcPr>
          <w:p w14:paraId="4B517534" w14:textId="77777777" w:rsidR="00D92FDE" w:rsidRDefault="00D92FDE" w:rsidP="00805498">
            <w:pPr>
              <w:pStyle w:val="Tablehead"/>
            </w:pPr>
            <w:r>
              <w:rPr>
                <w:rFonts w:hint="eastAsia"/>
                <w:lang w:eastAsia="zh-CN"/>
              </w:rPr>
              <w:t>节点</w:t>
            </w:r>
            <w:r>
              <w:t xml:space="preserve"> 2</w:t>
            </w:r>
            <w:r>
              <w:br/>
              <w:t>(w</w:t>
            </w:r>
            <w:r>
              <w:rPr>
                <w:rFonts w:ascii="Times New Roman Bold" w:hAnsi="Times New Roman Bold"/>
                <w:vertAlign w:val="subscript"/>
              </w:rPr>
              <w:t>x</w:t>
            </w:r>
            <w:r>
              <w:t>[i,1])</w:t>
            </w:r>
          </w:p>
        </w:tc>
        <w:tc>
          <w:tcPr>
            <w:tcW w:w="1276" w:type="dxa"/>
          </w:tcPr>
          <w:p w14:paraId="0F0A1A92" w14:textId="77777777" w:rsidR="00D92FDE" w:rsidRDefault="00D92FDE" w:rsidP="00805498">
            <w:pPr>
              <w:pStyle w:val="Tablehead"/>
            </w:pPr>
            <w:r>
              <w:rPr>
                <w:rFonts w:hint="eastAsia"/>
                <w:lang w:eastAsia="zh-CN"/>
              </w:rPr>
              <w:t>节点</w:t>
            </w:r>
            <w:r>
              <w:t xml:space="preserve"> 3</w:t>
            </w:r>
            <w:r>
              <w:br/>
              <w:t>(w</w:t>
            </w:r>
            <w:r>
              <w:rPr>
                <w:rFonts w:ascii="Times New Roman Bold" w:hAnsi="Times New Roman Bold"/>
                <w:vertAlign w:val="subscript"/>
              </w:rPr>
              <w:t>x</w:t>
            </w:r>
            <w:r>
              <w:t>[i,2])</w:t>
            </w:r>
          </w:p>
        </w:tc>
        <w:tc>
          <w:tcPr>
            <w:tcW w:w="1276" w:type="dxa"/>
          </w:tcPr>
          <w:p w14:paraId="11A9FBE1" w14:textId="77777777" w:rsidR="00D92FDE" w:rsidRDefault="00D92FDE" w:rsidP="00805498">
            <w:pPr>
              <w:pStyle w:val="Tablehead"/>
            </w:pPr>
            <w:r>
              <w:rPr>
                <w:rFonts w:hint="eastAsia"/>
                <w:lang w:eastAsia="zh-CN"/>
              </w:rPr>
              <w:t>节点</w:t>
            </w:r>
            <w:r>
              <w:t xml:space="preserve"> 4</w:t>
            </w:r>
            <w:r>
              <w:br/>
              <w:t>(w</w:t>
            </w:r>
            <w:r>
              <w:rPr>
                <w:rFonts w:ascii="Times New Roman Bold" w:hAnsi="Times New Roman Bold"/>
                <w:vertAlign w:val="subscript"/>
              </w:rPr>
              <w:t>x</w:t>
            </w:r>
            <w:r>
              <w:t>[i,3])</w:t>
            </w:r>
          </w:p>
        </w:tc>
        <w:tc>
          <w:tcPr>
            <w:tcW w:w="1276" w:type="dxa"/>
          </w:tcPr>
          <w:p w14:paraId="413099FD" w14:textId="77777777" w:rsidR="00D92FDE" w:rsidRDefault="00D92FDE" w:rsidP="00805498">
            <w:pPr>
              <w:pStyle w:val="Tablehead"/>
            </w:pPr>
            <w:r>
              <w:rPr>
                <w:rFonts w:hint="eastAsia"/>
                <w:lang w:eastAsia="zh-CN"/>
              </w:rPr>
              <w:t>节点</w:t>
            </w:r>
            <w:r>
              <w:t xml:space="preserve"> 5</w:t>
            </w:r>
            <w:r>
              <w:br/>
              <w:t>(w</w:t>
            </w:r>
            <w:r>
              <w:rPr>
                <w:rFonts w:ascii="Times New Roman Bold" w:hAnsi="Times New Roman Bold"/>
                <w:vertAlign w:val="subscript"/>
              </w:rPr>
              <w:t>4</w:t>
            </w:r>
            <w:r>
              <w:t>[i,4])</w:t>
            </w:r>
          </w:p>
        </w:tc>
        <w:tc>
          <w:tcPr>
            <w:tcW w:w="1276" w:type="dxa"/>
          </w:tcPr>
          <w:p w14:paraId="0090620B" w14:textId="77777777" w:rsidR="00D92FDE" w:rsidRDefault="00D92FDE" w:rsidP="00805498">
            <w:pPr>
              <w:pStyle w:val="Tablehead"/>
            </w:pPr>
            <w:r>
              <w:rPr>
                <w:rFonts w:hint="eastAsia"/>
                <w:lang w:val="en-US" w:eastAsia="zh-CN"/>
              </w:rPr>
              <w:t>偏差</w:t>
            </w:r>
            <w:r>
              <w:br/>
              <w:t>(w</w:t>
            </w:r>
            <w:r>
              <w:rPr>
                <w:rFonts w:ascii="Times New Roman Bold" w:hAnsi="Times New Roman Bold"/>
                <w:vertAlign w:val="subscript"/>
              </w:rPr>
              <w:t>y</w:t>
            </w:r>
            <w:r>
              <w:t>[5])</w:t>
            </w:r>
          </w:p>
        </w:tc>
      </w:tr>
      <w:tr w:rsidR="00D92FDE" w14:paraId="4097A088" w14:textId="77777777" w:rsidTr="00805498">
        <w:trPr>
          <w:jc w:val="center"/>
        </w:trPr>
        <w:tc>
          <w:tcPr>
            <w:tcW w:w="1276" w:type="dxa"/>
          </w:tcPr>
          <w:p w14:paraId="3A0B4611" w14:textId="77777777" w:rsidR="00D92FDE" w:rsidRDefault="00D92FDE" w:rsidP="00805498">
            <w:pPr>
              <w:pStyle w:val="Tabletext"/>
              <w:jc w:val="center"/>
            </w:pPr>
            <w:r>
              <w:t>–4.696996</w:t>
            </w:r>
          </w:p>
        </w:tc>
        <w:tc>
          <w:tcPr>
            <w:tcW w:w="1276" w:type="dxa"/>
          </w:tcPr>
          <w:p w14:paraId="5D8BDBF5" w14:textId="77777777" w:rsidR="00D92FDE" w:rsidRDefault="00D92FDE" w:rsidP="00805498">
            <w:pPr>
              <w:pStyle w:val="Tabletext"/>
              <w:jc w:val="center"/>
            </w:pPr>
            <w:r>
              <w:t>–3.289959</w:t>
            </w:r>
          </w:p>
        </w:tc>
        <w:tc>
          <w:tcPr>
            <w:tcW w:w="1276" w:type="dxa"/>
          </w:tcPr>
          <w:p w14:paraId="5982216A" w14:textId="77777777" w:rsidR="00D92FDE" w:rsidRDefault="00D92FDE" w:rsidP="00805498">
            <w:pPr>
              <w:pStyle w:val="Tabletext"/>
              <w:jc w:val="center"/>
            </w:pPr>
            <w:r>
              <w:t>7.004782</w:t>
            </w:r>
          </w:p>
        </w:tc>
        <w:tc>
          <w:tcPr>
            <w:tcW w:w="1276" w:type="dxa"/>
          </w:tcPr>
          <w:p w14:paraId="7048D06C" w14:textId="77777777" w:rsidR="00D92FDE" w:rsidRDefault="00D92FDE" w:rsidP="00805498">
            <w:pPr>
              <w:pStyle w:val="Tabletext"/>
              <w:jc w:val="center"/>
            </w:pPr>
            <w:r>
              <w:t>6.651897</w:t>
            </w:r>
          </w:p>
        </w:tc>
        <w:tc>
          <w:tcPr>
            <w:tcW w:w="1276" w:type="dxa"/>
          </w:tcPr>
          <w:p w14:paraId="3470B52C" w14:textId="77777777" w:rsidR="00D92FDE" w:rsidRDefault="00D92FDE" w:rsidP="00805498">
            <w:pPr>
              <w:pStyle w:val="Tabletext"/>
              <w:jc w:val="center"/>
            </w:pPr>
            <w:r>
              <w:t>4.009144</w:t>
            </w:r>
          </w:p>
        </w:tc>
        <w:tc>
          <w:tcPr>
            <w:tcW w:w="1276" w:type="dxa"/>
          </w:tcPr>
          <w:p w14:paraId="62E32F3A" w14:textId="77777777" w:rsidR="00D92FDE" w:rsidRDefault="00D92FDE" w:rsidP="00805498">
            <w:pPr>
              <w:pStyle w:val="Tabletext"/>
              <w:jc w:val="center"/>
            </w:pPr>
            <w:r>
              <w:t>–1.360308</w:t>
            </w:r>
          </w:p>
        </w:tc>
      </w:tr>
    </w:tbl>
    <w:p w14:paraId="13F660CB" w14:textId="77777777" w:rsidR="00D92FDE" w:rsidRDefault="00D92FDE" w:rsidP="00D92FDE">
      <w:pPr>
        <w:pStyle w:val="Tablefin"/>
      </w:pPr>
    </w:p>
    <w:p w14:paraId="6DEC07FC" w14:textId="77777777" w:rsidR="00D92FDE" w:rsidRDefault="00D92FDE" w:rsidP="00D92FDE">
      <w:pPr>
        <w:pStyle w:val="TableNo"/>
      </w:pPr>
      <w:bookmarkStart w:id="611" w:name="_Toc415385285"/>
      <w:bookmarkStart w:id="612" w:name="_Toc425054168"/>
      <w:bookmarkStart w:id="613" w:name="_Toc415385274"/>
      <w:bookmarkStart w:id="614" w:name="_Toc414873028"/>
      <w:bookmarkStart w:id="615" w:name="_Toc412006281"/>
      <w:r>
        <w:rPr>
          <w:rFonts w:hint="eastAsia"/>
          <w:lang w:eastAsia="zh-CN"/>
        </w:rPr>
        <w:t>表</w:t>
      </w:r>
      <w:r>
        <w:t>21</w:t>
      </w:r>
    </w:p>
    <w:p w14:paraId="12FB5040" w14:textId="77777777" w:rsidR="00D92FDE" w:rsidRDefault="00D92FDE" w:rsidP="00D92FDE">
      <w:pPr>
        <w:pStyle w:val="Tabletitle"/>
        <w:rPr>
          <w:lang w:val="en-GB" w:eastAsia="zh-CN"/>
        </w:rPr>
      </w:pPr>
      <w:r>
        <w:rPr>
          <w:szCs w:val="24"/>
          <w:lang w:val="en-GB" w:eastAsia="zh-CN"/>
        </w:rPr>
        <w:t>高级版本输出的</w:t>
      </w:r>
      <w:r>
        <w:rPr>
          <w:rFonts w:hint="eastAsia"/>
          <w:szCs w:val="24"/>
          <w:lang w:val="en-GB" w:eastAsia="zh-CN"/>
        </w:rPr>
        <w:t>比例因子</w:t>
      </w:r>
    </w:p>
    <w:tbl>
      <w:tblPr>
        <w:tblW w:w="56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890"/>
        <w:gridCol w:w="1890"/>
        <w:gridCol w:w="1890"/>
      </w:tblGrid>
      <w:tr w:rsidR="00D92FDE" w14:paraId="7C0BFD07" w14:textId="77777777" w:rsidTr="00805498">
        <w:trPr>
          <w:jc w:val="center"/>
        </w:trPr>
        <w:tc>
          <w:tcPr>
            <w:tcW w:w="1418" w:type="dxa"/>
          </w:tcPr>
          <w:p w14:paraId="4E426AE9" w14:textId="77777777" w:rsidR="00D92FDE" w:rsidRDefault="00D92FDE" w:rsidP="00805498">
            <w:pPr>
              <w:pStyle w:val="Tablehead"/>
              <w:rPr>
                <w:lang w:val="en-GB" w:eastAsia="zh-CN"/>
              </w:rPr>
            </w:pPr>
          </w:p>
        </w:tc>
        <w:tc>
          <w:tcPr>
            <w:tcW w:w="1418" w:type="dxa"/>
          </w:tcPr>
          <w:p w14:paraId="650C474E" w14:textId="77777777" w:rsidR="00D92FDE" w:rsidRDefault="00D92FDE" w:rsidP="00805498">
            <w:pPr>
              <w:pStyle w:val="Tablehead"/>
            </w:pPr>
            <w:r>
              <w:t>b</w:t>
            </w:r>
            <w:r>
              <w:rPr>
                <w:rFonts w:ascii="Times New Roman Bold" w:hAnsi="Times New Roman Bold"/>
                <w:b w:val="0"/>
                <w:bCs/>
                <w:vertAlign w:val="subscript"/>
              </w:rPr>
              <w:t>min</w:t>
            </w:r>
          </w:p>
        </w:tc>
        <w:tc>
          <w:tcPr>
            <w:tcW w:w="1418" w:type="dxa"/>
          </w:tcPr>
          <w:p w14:paraId="2318734C" w14:textId="77777777" w:rsidR="00D92FDE" w:rsidRDefault="00D92FDE" w:rsidP="00805498">
            <w:pPr>
              <w:pStyle w:val="Tablehead"/>
            </w:pPr>
            <w:r>
              <w:t>b</w:t>
            </w:r>
            <w:r>
              <w:rPr>
                <w:rFonts w:ascii="Times New Roman Bold" w:hAnsi="Times New Roman Bold"/>
                <w:b w:val="0"/>
                <w:bCs/>
                <w:vertAlign w:val="subscript"/>
              </w:rPr>
              <w:t>max</w:t>
            </w:r>
          </w:p>
        </w:tc>
      </w:tr>
      <w:tr w:rsidR="00D92FDE" w14:paraId="29E435D1" w14:textId="77777777" w:rsidTr="00805498">
        <w:trPr>
          <w:jc w:val="center"/>
        </w:trPr>
        <w:tc>
          <w:tcPr>
            <w:tcW w:w="1418" w:type="dxa"/>
          </w:tcPr>
          <w:p w14:paraId="72F6EE40" w14:textId="77777777" w:rsidR="00D92FDE" w:rsidRDefault="00D92FDE" w:rsidP="00805498">
            <w:pPr>
              <w:pStyle w:val="Tabletext"/>
              <w:jc w:val="center"/>
            </w:pPr>
            <w:r>
              <w:t>ODG</w:t>
            </w:r>
          </w:p>
        </w:tc>
        <w:tc>
          <w:tcPr>
            <w:tcW w:w="1418" w:type="dxa"/>
          </w:tcPr>
          <w:p w14:paraId="061EFF12" w14:textId="77777777" w:rsidR="00D92FDE" w:rsidRDefault="00D92FDE" w:rsidP="00805498">
            <w:pPr>
              <w:pStyle w:val="Tabletext"/>
              <w:jc w:val="center"/>
            </w:pPr>
            <w:r>
              <w:t>–3.98</w:t>
            </w:r>
          </w:p>
        </w:tc>
        <w:tc>
          <w:tcPr>
            <w:tcW w:w="1418" w:type="dxa"/>
          </w:tcPr>
          <w:p w14:paraId="6E2C05B7" w14:textId="77777777" w:rsidR="00D92FDE" w:rsidRDefault="00D92FDE" w:rsidP="00805498">
            <w:pPr>
              <w:pStyle w:val="Tabletext"/>
              <w:jc w:val="center"/>
            </w:pPr>
            <w:r>
              <w:t>0.22</w:t>
            </w:r>
          </w:p>
        </w:tc>
      </w:tr>
    </w:tbl>
    <w:p w14:paraId="32F161FA" w14:textId="77777777" w:rsidR="00D92FDE" w:rsidRDefault="00D92FDE" w:rsidP="00D92FDE">
      <w:pPr>
        <w:pStyle w:val="Heading1"/>
        <w:keepNext w:val="0"/>
        <w:keepLines w:val="0"/>
      </w:pPr>
      <w:bookmarkStart w:id="616" w:name="_Toc133255954"/>
      <w:bookmarkStart w:id="617" w:name="_Toc133301007"/>
      <w:bookmarkStart w:id="618" w:name="_Toc160808289"/>
      <w:r>
        <w:t>7</w:t>
      </w:r>
      <w:r>
        <w:tab/>
      </w:r>
      <w:bookmarkEnd w:id="611"/>
      <w:bookmarkEnd w:id="612"/>
      <w:bookmarkEnd w:id="616"/>
      <w:bookmarkEnd w:id="617"/>
      <w:r>
        <w:rPr>
          <w:rFonts w:hint="eastAsia"/>
          <w:szCs w:val="24"/>
          <w:lang w:val="en-US" w:eastAsia="zh-CN"/>
        </w:rPr>
        <w:t>实施</w:t>
      </w:r>
      <w:r>
        <w:rPr>
          <w:szCs w:val="24"/>
        </w:rPr>
        <w:t>的一致性</w:t>
      </w:r>
      <w:bookmarkEnd w:id="618"/>
    </w:p>
    <w:p w14:paraId="71487F7F" w14:textId="77777777" w:rsidR="00D92FDE" w:rsidRDefault="00D92FDE" w:rsidP="00D92FDE">
      <w:pPr>
        <w:pStyle w:val="Heading2"/>
        <w:keepNext w:val="0"/>
        <w:keepLines w:val="0"/>
      </w:pPr>
      <w:bookmarkStart w:id="619" w:name="_Toc425054169"/>
      <w:bookmarkStart w:id="620" w:name="_Toc411998576"/>
      <w:bookmarkStart w:id="621" w:name="_Toc414873030"/>
      <w:bookmarkStart w:id="622" w:name="_Toc133255955"/>
      <w:bookmarkStart w:id="623" w:name="_Toc133301008"/>
      <w:bookmarkStart w:id="624" w:name="_Toc415385286"/>
      <w:bookmarkStart w:id="625" w:name="_Toc160808290"/>
      <w:r>
        <w:t>7.1</w:t>
      </w:r>
      <w:r>
        <w:tab/>
      </w:r>
      <w:bookmarkEnd w:id="619"/>
      <w:bookmarkEnd w:id="620"/>
      <w:bookmarkEnd w:id="621"/>
      <w:bookmarkEnd w:id="622"/>
      <w:bookmarkEnd w:id="623"/>
      <w:bookmarkEnd w:id="624"/>
      <w:r>
        <w:rPr>
          <w:rFonts w:hint="eastAsia"/>
          <w:szCs w:val="24"/>
          <w:lang w:val="en-US" w:eastAsia="zh-CN"/>
        </w:rPr>
        <w:t>综述</w:t>
      </w:r>
      <w:bookmarkEnd w:id="625"/>
    </w:p>
    <w:p w14:paraId="05501683" w14:textId="77777777" w:rsidR="00D92FDE" w:rsidRDefault="00D92FDE" w:rsidP="00D92FDE">
      <w:pPr>
        <w:ind w:firstLineChars="200" w:firstLine="480"/>
        <w:rPr>
          <w:sz w:val="22"/>
          <w:lang w:val="en-GB" w:eastAsia="zh-CN"/>
        </w:rPr>
      </w:pPr>
      <w:r>
        <w:rPr>
          <w:szCs w:val="24"/>
          <w:lang w:val="en-GB" w:eastAsia="zh-CN"/>
        </w:rPr>
        <w:t>本节提供了一组测试项目来验证方法的实施正确</w:t>
      </w:r>
      <w:r>
        <w:rPr>
          <w:rFonts w:hint="eastAsia"/>
          <w:szCs w:val="24"/>
          <w:lang w:val="en-US" w:eastAsia="zh-CN"/>
        </w:rPr>
        <w:t>与否</w:t>
      </w:r>
      <w:r>
        <w:rPr>
          <w:szCs w:val="24"/>
          <w:lang w:val="en-GB" w:eastAsia="zh-CN"/>
        </w:rPr>
        <w:t>。</w:t>
      </w:r>
    </w:p>
    <w:p w14:paraId="6C7C5E4D" w14:textId="77777777" w:rsidR="00D92FDE" w:rsidRDefault="00D92FDE" w:rsidP="00D92FDE">
      <w:pPr>
        <w:pStyle w:val="Heading2"/>
        <w:keepNext w:val="0"/>
        <w:keepLines w:val="0"/>
        <w:rPr>
          <w:szCs w:val="24"/>
          <w:lang w:val="en-GB" w:eastAsia="zh-CN"/>
        </w:rPr>
      </w:pPr>
      <w:bookmarkStart w:id="626" w:name="_Toc414873031"/>
      <w:bookmarkStart w:id="627" w:name="_Toc415385287"/>
      <w:bookmarkStart w:id="628" w:name="_Toc133301009"/>
      <w:bookmarkStart w:id="629" w:name="_Toc425054170"/>
      <w:bookmarkStart w:id="630" w:name="_Toc133255956"/>
      <w:bookmarkStart w:id="631" w:name="_Toc411998577"/>
      <w:bookmarkStart w:id="632" w:name="_Toc160808291"/>
      <w:r>
        <w:rPr>
          <w:lang w:val="en-GB" w:eastAsia="zh-CN"/>
        </w:rPr>
        <w:t>7.2</w:t>
      </w:r>
      <w:r>
        <w:rPr>
          <w:lang w:val="en-GB" w:eastAsia="zh-CN"/>
        </w:rPr>
        <w:tab/>
      </w:r>
      <w:bookmarkEnd w:id="626"/>
      <w:bookmarkEnd w:id="627"/>
      <w:bookmarkEnd w:id="628"/>
      <w:bookmarkEnd w:id="629"/>
      <w:bookmarkEnd w:id="630"/>
      <w:bookmarkEnd w:id="631"/>
      <w:r>
        <w:rPr>
          <w:szCs w:val="24"/>
          <w:lang w:val="en-GB" w:eastAsia="zh-CN"/>
        </w:rPr>
        <w:t>选择</w:t>
      </w:r>
      <w:bookmarkEnd w:id="632"/>
    </w:p>
    <w:p w14:paraId="7A3AB172" w14:textId="77777777" w:rsidR="00D92FDE" w:rsidRDefault="00D92FDE" w:rsidP="00D92FDE">
      <w:pPr>
        <w:ind w:firstLineChars="200" w:firstLine="480"/>
        <w:rPr>
          <w:lang w:val="en-GB" w:eastAsia="zh-CN"/>
        </w:rPr>
      </w:pPr>
      <w:r>
        <w:rPr>
          <w:szCs w:val="24"/>
          <w:lang w:val="en-GB" w:eastAsia="zh-CN"/>
        </w:rPr>
        <w:t>测试项目选自数据库</w:t>
      </w:r>
      <w:r>
        <w:rPr>
          <w:szCs w:val="24"/>
          <w:lang w:val="en-GB" w:eastAsia="zh-CN"/>
        </w:rPr>
        <w:t>3</w:t>
      </w:r>
      <w:r>
        <w:rPr>
          <w:szCs w:val="24"/>
          <w:lang w:val="en-GB" w:eastAsia="zh-CN"/>
        </w:rPr>
        <w:t>（</w:t>
      </w:r>
      <w:r>
        <w:rPr>
          <w:szCs w:val="24"/>
          <w:lang w:val="en-GB" w:eastAsia="zh-CN"/>
        </w:rPr>
        <w:t>DB3</w:t>
      </w:r>
      <w:r>
        <w:rPr>
          <w:szCs w:val="24"/>
          <w:lang w:val="en-GB" w:eastAsia="zh-CN"/>
        </w:rPr>
        <w:t>），该数据库用于验证模型。为了简化测试，选择了</w:t>
      </w:r>
      <w:r>
        <w:rPr>
          <w:szCs w:val="24"/>
          <w:lang w:val="en-GB" w:eastAsia="zh-CN"/>
        </w:rPr>
        <w:t>DB3</w:t>
      </w:r>
      <w:r>
        <w:rPr>
          <w:szCs w:val="24"/>
          <w:lang w:val="en-GB" w:eastAsia="zh-CN"/>
        </w:rPr>
        <w:t>的</w:t>
      </w:r>
      <w:r>
        <w:rPr>
          <w:szCs w:val="24"/>
          <w:lang w:val="en-GB" w:eastAsia="zh-CN"/>
        </w:rPr>
        <w:t>84</w:t>
      </w:r>
      <w:r>
        <w:rPr>
          <w:szCs w:val="24"/>
          <w:lang w:val="en-GB" w:eastAsia="zh-CN"/>
        </w:rPr>
        <w:t>个项目的子集。该子集由</w:t>
      </w:r>
      <w:r>
        <w:rPr>
          <w:szCs w:val="24"/>
          <w:lang w:val="en-GB" w:eastAsia="zh-CN"/>
        </w:rPr>
        <w:t>16</w:t>
      </w:r>
      <w:r>
        <w:rPr>
          <w:szCs w:val="24"/>
          <w:lang w:val="en-GB" w:eastAsia="zh-CN"/>
        </w:rPr>
        <w:t>个项目组成。选择的主要标准是所得的</w:t>
      </w:r>
      <w:r>
        <w:rPr>
          <w:szCs w:val="24"/>
          <w:lang w:val="en-GB" w:eastAsia="zh-CN"/>
        </w:rPr>
        <w:t>MOV</w:t>
      </w:r>
      <w:r>
        <w:rPr>
          <w:szCs w:val="24"/>
          <w:lang w:val="en-GB" w:eastAsia="zh-CN"/>
        </w:rPr>
        <w:t>和</w:t>
      </w:r>
      <w:r>
        <w:rPr>
          <w:szCs w:val="24"/>
          <w:lang w:val="en-GB" w:eastAsia="zh-CN"/>
        </w:rPr>
        <w:t>DI</w:t>
      </w:r>
      <w:r>
        <w:rPr>
          <w:szCs w:val="24"/>
          <w:lang w:val="en-GB" w:eastAsia="zh-CN"/>
        </w:rPr>
        <w:t>（</w:t>
      </w:r>
      <w:r>
        <w:rPr>
          <w:rFonts w:ascii="STKaiti" w:eastAsia="STKaiti" w:hAnsi="STKaiti" w:cs="STKaiti" w:hint="eastAsia"/>
          <w:szCs w:val="24"/>
          <w:lang w:val="en-GB" w:eastAsia="zh-CN"/>
        </w:rPr>
        <w:t>失真指数</w:t>
      </w:r>
      <w:r>
        <w:rPr>
          <w:szCs w:val="24"/>
          <w:lang w:val="en-GB" w:eastAsia="zh-CN"/>
        </w:rPr>
        <w:t>）值涵盖较宽的范围。</w:t>
      </w:r>
    </w:p>
    <w:p w14:paraId="38B65DD2" w14:textId="77777777" w:rsidR="00D92FDE" w:rsidRDefault="00D92FDE" w:rsidP="00D92FDE">
      <w:pPr>
        <w:pStyle w:val="Heading2"/>
        <w:keepNext w:val="0"/>
        <w:keepLines w:val="0"/>
        <w:rPr>
          <w:szCs w:val="24"/>
          <w:lang w:val="en-GB" w:eastAsia="zh-CN"/>
        </w:rPr>
      </w:pPr>
      <w:bookmarkStart w:id="633" w:name="_Toc425054171"/>
      <w:bookmarkStart w:id="634" w:name="_Toc415385288"/>
      <w:bookmarkStart w:id="635" w:name="_Toc411998578"/>
      <w:bookmarkStart w:id="636" w:name="_Toc414873032"/>
      <w:bookmarkStart w:id="637" w:name="_Toc133255957"/>
      <w:bookmarkStart w:id="638" w:name="_Toc133301010"/>
      <w:bookmarkStart w:id="639" w:name="_Toc160808292"/>
      <w:r>
        <w:rPr>
          <w:lang w:val="en-GB" w:eastAsia="zh-CN"/>
        </w:rPr>
        <w:t>7.3</w:t>
      </w:r>
      <w:r>
        <w:rPr>
          <w:lang w:val="en-GB" w:eastAsia="zh-CN"/>
        </w:rPr>
        <w:tab/>
      </w:r>
      <w:bookmarkEnd w:id="633"/>
      <w:bookmarkEnd w:id="634"/>
      <w:bookmarkEnd w:id="635"/>
      <w:bookmarkEnd w:id="636"/>
      <w:bookmarkEnd w:id="637"/>
      <w:bookmarkEnd w:id="638"/>
      <w:r>
        <w:rPr>
          <w:szCs w:val="24"/>
          <w:lang w:val="en-GB" w:eastAsia="zh-CN"/>
        </w:rPr>
        <w:t>一致性测试的设置</w:t>
      </w:r>
      <w:bookmarkEnd w:id="639"/>
    </w:p>
    <w:p w14:paraId="473A216C" w14:textId="77777777" w:rsidR="00D92FDE" w:rsidRDefault="00D92FDE" w:rsidP="00D92FDE">
      <w:pPr>
        <w:ind w:firstLineChars="200" w:firstLine="480"/>
        <w:rPr>
          <w:lang w:val="en-GB" w:eastAsia="zh-CN"/>
        </w:rPr>
      </w:pPr>
      <w:r>
        <w:rPr>
          <w:szCs w:val="24"/>
          <w:lang w:val="en-GB" w:eastAsia="zh-CN"/>
        </w:rPr>
        <w:t>测试项目可以下载为</w:t>
      </w:r>
      <w:r>
        <w:rPr>
          <w:szCs w:val="24"/>
          <w:lang w:val="en-GB" w:eastAsia="zh-CN"/>
        </w:rPr>
        <w:t>WAV</w:t>
      </w:r>
      <w:r>
        <w:rPr>
          <w:szCs w:val="24"/>
          <w:lang w:val="en-GB" w:eastAsia="zh-CN"/>
        </w:rPr>
        <w:t>文件（微软</w:t>
      </w:r>
      <w:r>
        <w:rPr>
          <w:szCs w:val="24"/>
          <w:lang w:val="en-GB" w:eastAsia="zh-CN"/>
        </w:rPr>
        <w:t>RIFF</w:t>
      </w:r>
      <w:r>
        <w:rPr>
          <w:szCs w:val="24"/>
          <w:lang w:val="en-GB" w:eastAsia="zh-CN"/>
        </w:rPr>
        <w:t>格式）。所有项目均以</w:t>
      </w:r>
      <w:r>
        <w:rPr>
          <w:szCs w:val="24"/>
          <w:lang w:val="en-GB" w:eastAsia="zh-CN"/>
        </w:rPr>
        <w:t xml:space="preserve">48 </w:t>
      </w:r>
      <w:r>
        <w:rPr>
          <w:rFonts w:hint="eastAsia"/>
          <w:szCs w:val="24"/>
          <w:lang w:val="en-GB" w:eastAsia="zh-CN"/>
        </w:rPr>
        <w:t>kHz</w:t>
      </w:r>
      <w:r>
        <w:rPr>
          <w:szCs w:val="24"/>
          <w:lang w:val="en-GB" w:eastAsia="zh-CN"/>
        </w:rPr>
        <w:t>、</w:t>
      </w:r>
      <w:r>
        <w:rPr>
          <w:szCs w:val="24"/>
          <w:lang w:val="en-GB" w:eastAsia="zh-CN"/>
        </w:rPr>
        <w:t>16</w:t>
      </w:r>
      <w:r>
        <w:rPr>
          <w:szCs w:val="24"/>
          <w:lang w:val="en-GB" w:eastAsia="zh-CN"/>
        </w:rPr>
        <w:t>位</w:t>
      </w:r>
      <w:r>
        <w:rPr>
          <w:szCs w:val="24"/>
          <w:lang w:val="en-GB" w:eastAsia="zh-CN"/>
        </w:rPr>
        <w:t>PCM</w:t>
      </w:r>
      <w:r>
        <w:rPr>
          <w:szCs w:val="24"/>
          <w:lang w:val="en-GB" w:eastAsia="zh-CN"/>
        </w:rPr>
        <w:t>进行采样。由</w:t>
      </w:r>
      <w:r>
        <w:rPr>
          <w:rFonts w:hint="eastAsia"/>
          <w:szCs w:val="24"/>
          <w:lang w:val="en-US" w:eastAsia="zh-CN"/>
        </w:rPr>
        <w:t>国际电联</w:t>
      </w:r>
      <w:r>
        <w:rPr>
          <w:szCs w:val="24"/>
          <w:lang w:val="en-GB" w:eastAsia="zh-CN"/>
        </w:rPr>
        <w:t>提供的参考和测试信号已经在时间和电平上相互适应，因此不需要额外的增益或延迟补偿。测量算法必须调整到</w:t>
      </w:r>
      <w:r>
        <w:rPr>
          <w:szCs w:val="24"/>
          <w:lang w:val="en-GB" w:eastAsia="zh-CN"/>
        </w:rPr>
        <w:t>92</w:t>
      </w:r>
      <w:r>
        <w:rPr>
          <w:rFonts w:hint="eastAsia"/>
          <w:szCs w:val="24"/>
          <w:lang w:val="en-GB" w:eastAsia="zh-CN"/>
        </w:rPr>
        <w:t xml:space="preserve"> dB SPL</w:t>
      </w:r>
      <w:r>
        <w:rPr>
          <w:szCs w:val="24"/>
          <w:lang w:val="en-GB" w:eastAsia="zh-CN"/>
        </w:rPr>
        <w:t>的收听</w:t>
      </w:r>
      <w:r>
        <w:rPr>
          <w:rFonts w:hint="eastAsia"/>
          <w:szCs w:val="24"/>
          <w:lang w:val="en-US" w:eastAsia="zh-CN"/>
        </w:rPr>
        <w:t>电</w:t>
      </w:r>
      <w:r>
        <w:rPr>
          <w:szCs w:val="24"/>
          <w:lang w:val="en-GB" w:eastAsia="zh-CN"/>
        </w:rPr>
        <w:t>平。</w:t>
      </w:r>
    </w:p>
    <w:p w14:paraId="1C2107CD" w14:textId="77777777" w:rsidR="00D92FDE" w:rsidRDefault="00D92FDE" w:rsidP="00D92FDE">
      <w:pPr>
        <w:pStyle w:val="Heading2"/>
        <w:keepNext w:val="0"/>
        <w:keepLines w:val="0"/>
        <w:rPr>
          <w:szCs w:val="24"/>
          <w:lang w:val="en-GB" w:eastAsia="zh-CN"/>
        </w:rPr>
      </w:pPr>
      <w:bookmarkStart w:id="640" w:name="_Toc415385289"/>
      <w:bookmarkStart w:id="641" w:name="_Toc411998579"/>
      <w:bookmarkStart w:id="642" w:name="_Toc133255958"/>
      <w:bookmarkStart w:id="643" w:name="_Toc414873033"/>
      <w:bookmarkStart w:id="644" w:name="_Toc425054172"/>
      <w:bookmarkStart w:id="645" w:name="_Toc133301011"/>
      <w:bookmarkStart w:id="646" w:name="_Toc160808293"/>
      <w:r>
        <w:rPr>
          <w:lang w:val="en-GB" w:eastAsia="zh-CN"/>
        </w:rPr>
        <w:t>7.4</w:t>
      </w:r>
      <w:r>
        <w:rPr>
          <w:lang w:val="en-GB" w:eastAsia="zh-CN"/>
        </w:rPr>
        <w:tab/>
      </w:r>
      <w:bookmarkEnd w:id="640"/>
      <w:bookmarkEnd w:id="641"/>
      <w:bookmarkEnd w:id="642"/>
      <w:bookmarkEnd w:id="643"/>
      <w:bookmarkEnd w:id="644"/>
      <w:bookmarkEnd w:id="645"/>
      <w:r>
        <w:rPr>
          <w:szCs w:val="24"/>
          <w:lang w:val="en-GB" w:eastAsia="zh-CN"/>
        </w:rPr>
        <w:t>可接受的</w:t>
      </w:r>
      <w:r>
        <w:rPr>
          <w:rFonts w:hint="eastAsia"/>
          <w:szCs w:val="24"/>
          <w:lang w:val="en-GB" w:eastAsia="zh-CN"/>
        </w:rPr>
        <w:t>容限</w:t>
      </w:r>
      <w:r>
        <w:rPr>
          <w:szCs w:val="24"/>
          <w:lang w:val="en-GB" w:eastAsia="zh-CN"/>
        </w:rPr>
        <w:t>区间</w:t>
      </w:r>
      <w:bookmarkEnd w:id="646"/>
    </w:p>
    <w:p w14:paraId="3A34F59A" w14:textId="77777777" w:rsidR="00D92FDE" w:rsidRDefault="00D92FDE" w:rsidP="00D92FDE">
      <w:pPr>
        <w:ind w:firstLineChars="200" w:firstLine="480"/>
        <w:rPr>
          <w:lang w:val="en-GB" w:eastAsia="zh-CN"/>
        </w:rPr>
      </w:pPr>
      <w:r>
        <w:rPr>
          <w:szCs w:val="24"/>
          <w:lang w:val="en-GB" w:eastAsia="zh-CN"/>
        </w:rPr>
        <w:t>为了符合建议</w:t>
      </w:r>
      <w:r>
        <w:rPr>
          <w:rFonts w:hint="eastAsia"/>
          <w:szCs w:val="24"/>
          <w:lang w:val="en-US" w:eastAsia="zh-CN"/>
        </w:rPr>
        <w:t>书</w:t>
      </w:r>
      <w:r>
        <w:rPr>
          <w:szCs w:val="24"/>
          <w:lang w:val="en-GB" w:eastAsia="zh-CN"/>
        </w:rPr>
        <w:t>，</w:t>
      </w:r>
      <w:r>
        <w:rPr>
          <w:rFonts w:hint="eastAsia"/>
          <w:szCs w:val="24"/>
          <w:lang w:val="en-US" w:eastAsia="zh-CN"/>
        </w:rPr>
        <w:t>所</w:t>
      </w:r>
      <w:r>
        <w:rPr>
          <w:szCs w:val="24"/>
          <w:lang w:val="en-GB" w:eastAsia="zh-CN"/>
        </w:rPr>
        <w:t>计算的</w:t>
      </w:r>
      <w:r>
        <w:rPr>
          <w:szCs w:val="24"/>
          <w:lang w:val="en-GB" w:eastAsia="zh-CN"/>
        </w:rPr>
        <w:t>DI</w:t>
      </w:r>
      <w:r>
        <w:rPr>
          <w:szCs w:val="24"/>
          <w:lang w:val="en-GB" w:eastAsia="zh-CN"/>
        </w:rPr>
        <w:t>值必须再现表</w:t>
      </w:r>
      <w:r>
        <w:rPr>
          <w:szCs w:val="24"/>
          <w:lang w:val="en-GB" w:eastAsia="zh-CN"/>
        </w:rPr>
        <w:t>22</w:t>
      </w:r>
      <w:r>
        <w:rPr>
          <w:szCs w:val="24"/>
          <w:lang w:val="en-GB" w:eastAsia="zh-CN"/>
        </w:rPr>
        <w:t>和表</w:t>
      </w:r>
      <w:r>
        <w:rPr>
          <w:szCs w:val="24"/>
          <w:lang w:val="en-GB" w:eastAsia="zh-CN"/>
        </w:rPr>
        <w:t>23</w:t>
      </w:r>
      <w:r>
        <w:rPr>
          <w:szCs w:val="24"/>
          <w:lang w:val="en-GB" w:eastAsia="zh-CN"/>
        </w:rPr>
        <w:t>中给出的值，所有测试项目的</w:t>
      </w:r>
      <w:r>
        <w:rPr>
          <w:rFonts w:hint="eastAsia"/>
          <w:szCs w:val="24"/>
          <w:lang w:val="en-GB" w:eastAsia="zh-CN"/>
        </w:rPr>
        <w:t>容限</w:t>
      </w:r>
      <w:r>
        <w:rPr>
          <w:szCs w:val="24"/>
          <w:lang w:val="en-GB" w:eastAsia="zh-CN"/>
        </w:rPr>
        <w:t>小于</w:t>
      </w:r>
      <w:r>
        <w:rPr>
          <w:rFonts w:ascii="Symbol" w:hAnsi="Symbol"/>
        </w:rPr>
        <w:sym w:font="Symbol" w:char="F0B1"/>
      </w:r>
      <w:r>
        <w:rPr>
          <w:rFonts w:ascii="Tms Rmn" w:hAnsi="Tms Rmn"/>
          <w:sz w:val="4"/>
          <w:lang w:val="en-GB" w:eastAsia="zh-CN"/>
        </w:rPr>
        <w:t> </w:t>
      </w:r>
      <w:r>
        <w:rPr>
          <w:lang w:val="en-GB" w:eastAsia="zh-CN"/>
        </w:rPr>
        <w:t>0.02</w:t>
      </w:r>
      <w:r>
        <w:rPr>
          <w:rStyle w:val="FootnoteReference"/>
          <w:lang w:val="en-GB" w:eastAsia="zh-CN"/>
        </w:rPr>
        <w:footnoteReference w:customMarkFollows="1" w:id="7"/>
        <w:t>6</w:t>
      </w:r>
      <w:r>
        <w:rPr>
          <w:szCs w:val="24"/>
          <w:lang w:val="en-GB" w:eastAsia="zh-CN"/>
        </w:rPr>
        <w:t>。如果一项实施不能在此</w:t>
      </w:r>
      <w:r>
        <w:rPr>
          <w:rFonts w:hint="eastAsia"/>
          <w:szCs w:val="24"/>
          <w:lang w:val="en-GB" w:eastAsia="zh-CN"/>
        </w:rPr>
        <w:t>容限</w:t>
      </w:r>
      <w:r>
        <w:rPr>
          <w:szCs w:val="24"/>
          <w:lang w:val="en-GB" w:eastAsia="zh-CN"/>
        </w:rPr>
        <w:t>范围内产生结果，则</w:t>
      </w:r>
      <w:r>
        <w:rPr>
          <w:rFonts w:hint="eastAsia"/>
          <w:szCs w:val="24"/>
          <w:lang w:val="en-US" w:eastAsia="zh-CN"/>
        </w:rPr>
        <w:t>该实施</w:t>
      </w:r>
      <w:r>
        <w:rPr>
          <w:szCs w:val="24"/>
          <w:lang w:val="en-GB" w:eastAsia="zh-CN"/>
        </w:rPr>
        <w:t>不符合此建议</w:t>
      </w:r>
      <w:r>
        <w:rPr>
          <w:rFonts w:hint="eastAsia"/>
          <w:szCs w:val="24"/>
          <w:lang w:val="en-US" w:eastAsia="zh-CN"/>
        </w:rPr>
        <w:t>书</w:t>
      </w:r>
      <w:r>
        <w:rPr>
          <w:szCs w:val="24"/>
          <w:lang w:val="en-GB" w:eastAsia="zh-CN"/>
        </w:rPr>
        <w:t>。</w:t>
      </w:r>
    </w:p>
    <w:p w14:paraId="1CBEDC48" w14:textId="77777777" w:rsidR="00D92FDE" w:rsidRDefault="00D92FDE" w:rsidP="00D92FDE">
      <w:pPr>
        <w:pStyle w:val="Heading2"/>
        <w:keepNext w:val="0"/>
        <w:keepLines w:val="0"/>
        <w:rPr>
          <w:szCs w:val="24"/>
          <w:lang w:val="en-GB" w:eastAsia="zh-CN"/>
        </w:rPr>
      </w:pPr>
      <w:bookmarkStart w:id="647" w:name="_Toc425054173"/>
      <w:bookmarkStart w:id="648" w:name="_Toc411998580"/>
      <w:bookmarkStart w:id="649" w:name="_Toc415385290"/>
      <w:bookmarkStart w:id="650" w:name="_Toc133255959"/>
      <w:bookmarkStart w:id="651" w:name="_Toc133301012"/>
      <w:bookmarkStart w:id="652" w:name="_Toc414873034"/>
      <w:bookmarkStart w:id="653" w:name="_Toc160808294"/>
      <w:r>
        <w:rPr>
          <w:lang w:val="en-GB" w:eastAsia="zh-CN"/>
        </w:rPr>
        <w:t>7.5</w:t>
      </w:r>
      <w:r>
        <w:rPr>
          <w:lang w:val="en-GB" w:eastAsia="zh-CN"/>
        </w:rPr>
        <w:tab/>
      </w:r>
      <w:bookmarkEnd w:id="647"/>
      <w:bookmarkEnd w:id="648"/>
      <w:bookmarkEnd w:id="649"/>
      <w:bookmarkEnd w:id="650"/>
      <w:bookmarkEnd w:id="651"/>
      <w:bookmarkEnd w:id="652"/>
      <w:r>
        <w:rPr>
          <w:szCs w:val="24"/>
          <w:lang w:val="en-GB" w:eastAsia="zh-CN"/>
        </w:rPr>
        <w:t>测试项目</w:t>
      </w:r>
      <w:bookmarkEnd w:id="653"/>
    </w:p>
    <w:p w14:paraId="611566A2" w14:textId="77777777" w:rsidR="00D92FDE" w:rsidRDefault="00D92FDE" w:rsidP="00D92FDE">
      <w:pPr>
        <w:ind w:firstLineChars="200" w:firstLine="480"/>
        <w:rPr>
          <w:lang w:val="en-GB" w:eastAsia="zh-CN"/>
        </w:rPr>
      </w:pPr>
      <w:r>
        <w:rPr>
          <w:szCs w:val="24"/>
          <w:lang w:val="en-GB" w:eastAsia="zh-CN"/>
        </w:rPr>
        <w:t>下表显示了参考和测试项目的名称</w:t>
      </w:r>
      <w:r>
        <w:rPr>
          <w:rStyle w:val="FootnoteReference"/>
          <w:lang w:val="en-GB" w:eastAsia="zh-CN"/>
        </w:rPr>
        <w:footnoteReference w:customMarkFollows="1" w:id="8"/>
        <w:t>7</w:t>
      </w:r>
      <w:r>
        <w:rPr>
          <w:szCs w:val="24"/>
          <w:lang w:val="en-GB" w:eastAsia="zh-CN"/>
        </w:rPr>
        <w:t>以及</w:t>
      </w:r>
      <w:r>
        <w:rPr>
          <w:rFonts w:hint="eastAsia"/>
          <w:szCs w:val="24"/>
          <w:lang w:val="en-US" w:eastAsia="zh-CN"/>
        </w:rPr>
        <w:t>最终</w:t>
      </w:r>
      <w:r>
        <w:rPr>
          <w:szCs w:val="24"/>
          <w:lang w:val="en-GB" w:eastAsia="zh-CN"/>
        </w:rPr>
        <w:t>DI</w:t>
      </w:r>
      <w:r>
        <w:rPr>
          <w:szCs w:val="24"/>
          <w:lang w:val="en-GB" w:eastAsia="zh-CN"/>
        </w:rPr>
        <w:t>值。表</w:t>
      </w:r>
      <w:r>
        <w:rPr>
          <w:szCs w:val="24"/>
          <w:lang w:val="en-GB" w:eastAsia="zh-CN"/>
        </w:rPr>
        <w:t>22</w:t>
      </w:r>
      <w:r>
        <w:rPr>
          <w:szCs w:val="24"/>
          <w:lang w:val="en-GB" w:eastAsia="zh-CN"/>
        </w:rPr>
        <w:t>与基本版本相关，表</w:t>
      </w:r>
      <w:r>
        <w:rPr>
          <w:szCs w:val="24"/>
          <w:lang w:val="en-GB" w:eastAsia="zh-CN"/>
        </w:rPr>
        <w:t>23</w:t>
      </w:r>
      <w:r>
        <w:rPr>
          <w:szCs w:val="24"/>
          <w:lang w:val="en-GB" w:eastAsia="zh-CN"/>
        </w:rPr>
        <w:t>包含高级版本的值。</w:t>
      </w:r>
    </w:p>
    <w:p w14:paraId="0D0F42B3" w14:textId="77777777" w:rsidR="00D92FDE" w:rsidRDefault="00D92FDE" w:rsidP="00D92FDE">
      <w:pPr>
        <w:pStyle w:val="TableNo"/>
        <w:rPr>
          <w:lang w:val="en-GB" w:eastAsia="zh-CN"/>
        </w:rPr>
      </w:pPr>
      <w:r>
        <w:rPr>
          <w:rFonts w:hint="eastAsia"/>
          <w:lang w:val="en-GB" w:eastAsia="zh-CN"/>
        </w:rPr>
        <w:lastRenderedPageBreak/>
        <w:t>表</w:t>
      </w:r>
      <w:r>
        <w:rPr>
          <w:lang w:val="en-GB" w:eastAsia="zh-CN"/>
        </w:rPr>
        <w:t>22</w:t>
      </w:r>
    </w:p>
    <w:p w14:paraId="1D7E8B72" w14:textId="77777777" w:rsidR="00D92FDE" w:rsidRDefault="00D92FDE" w:rsidP="00D92FDE">
      <w:pPr>
        <w:pStyle w:val="Tabletitle"/>
        <w:rPr>
          <w:lang w:val="en-GB" w:eastAsia="zh-CN"/>
        </w:rPr>
      </w:pPr>
      <w:r>
        <w:rPr>
          <w:szCs w:val="24"/>
          <w:lang w:val="en-GB" w:eastAsia="zh-CN"/>
        </w:rPr>
        <w:t>基本版本的测试项目和最终</w:t>
      </w:r>
      <w:r>
        <w:rPr>
          <w:szCs w:val="24"/>
          <w:lang w:val="en-GB" w:eastAsia="zh-CN"/>
        </w:rPr>
        <w:t>DI</w:t>
      </w:r>
      <w:r>
        <w:rPr>
          <w:szCs w:val="24"/>
          <w:lang w:val="en-GB" w:eastAsia="zh-CN"/>
        </w:rPr>
        <w:t>值</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402"/>
        <w:gridCol w:w="2649"/>
        <w:gridCol w:w="2887"/>
      </w:tblGrid>
      <w:tr w:rsidR="00D92FDE" w14:paraId="4AA9F2E3" w14:textId="77777777" w:rsidTr="00805498">
        <w:trPr>
          <w:trHeight w:val="247"/>
          <w:jc w:val="center"/>
        </w:trPr>
        <w:tc>
          <w:tcPr>
            <w:tcW w:w="2402" w:type="dxa"/>
          </w:tcPr>
          <w:p w14:paraId="1AB853A8" w14:textId="77777777" w:rsidR="00D92FDE" w:rsidRDefault="00D92FDE" w:rsidP="00805498">
            <w:pPr>
              <w:pStyle w:val="Tablehead"/>
              <w:rPr>
                <w:lang w:eastAsia="zh-CN"/>
              </w:rPr>
            </w:pPr>
            <w:r>
              <w:rPr>
                <w:rFonts w:hint="eastAsia"/>
                <w:lang w:val="en-US" w:eastAsia="zh-CN"/>
              </w:rPr>
              <w:t>项目</w:t>
            </w:r>
          </w:p>
        </w:tc>
        <w:tc>
          <w:tcPr>
            <w:tcW w:w="2649" w:type="dxa"/>
          </w:tcPr>
          <w:p w14:paraId="2C6E1333" w14:textId="77777777" w:rsidR="00D92FDE" w:rsidRDefault="00D92FDE" w:rsidP="00805498">
            <w:pPr>
              <w:pStyle w:val="Tablehead"/>
            </w:pPr>
            <w:r>
              <w:t>DI</w:t>
            </w:r>
          </w:p>
        </w:tc>
        <w:tc>
          <w:tcPr>
            <w:tcW w:w="2887" w:type="dxa"/>
          </w:tcPr>
          <w:p w14:paraId="15E343BA" w14:textId="77777777" w:rsidR="00D92FDE" w:rsidRDefault="00D92FDE" w:rsidP="00805498">
            <w:pPr>
              <w:pStyle w:val="Tablehead"/>
            </w:pPr>
            <w:r>
              <w:t>ODG</w:t>
            </w:r>
          </w:p>
        </w:tc>
      </w:tr>
      <w:tr w:rsidR="00D92FDE" w14:paraId="67DD5BE8" w14:textId="77777777" w:rsidTr="00805498">
        <w:trPr>
          <w:trHeight w:val="247"/>
          <w:jc w:val="center"/>
        </w:trPr>
        <w:tc>
          <w:tcPr>
            <w:tcW w:w="2402" w:type="dxa"/>
          </w:tcPr>
          <w:p w14:paraId="74D7D0C5" w14:textId="77777777" w:rsidR="00D92FDE" w:rsidRDefault="00D92FDE" w:rsidP="00805498">
            <w:pPr>
              <w:pStyle w:val="Tabletext"/>
            </w:pPr>
            <w:r>
              <w:t>acodsna.wav</w:t>
            </w:r>
          </w:p>
        </w:tc>
        <w:tc>
          <w:tcPr>
            <w:tcW w:w="2649" w:type="dxa"/>
          </w:tcPr>
          <w:p w14:paraId="1670FB66" w14:textId="77777777" w:rsidR="00D92FDE" w:rsidRDefault="00D92FDE" w:rsidP="00805498">
            <w:pPr>
              <w:pStyle w:val="Tabletext"/>
              <w:jc w:val="center"/>
            </w:pPr>
            <w:r>
              <w:t>1.304</w:t>
            </w:r>
          </w:p>
        </w:tc>
        <w:tc>
          <w:tcPr>
            <w:tcW w:w="2887" w:type="dxa"/>
          </w:tcPr>
          <w:p w14:paraId="076925D7" w14:textId="77777777" w:rsidR="00D92FDE" w:rsidRDefault="00D92FDE" w:rsidP="00805498">
            <w:pPr>
              <w:pStyle w:val="Tabletext"/>
              <w:jc w:val="center"/>
            </w:pPr>
            <w:r>
              <w:t>–0.676</w:t>
            </w:r>
          </w:p>
        </w:tc>
      </w:tr>
      <w:tr w:rsidR="00D92FDE" w14:paraId="15C54519" w14:textId="77777777" w:rsidTr="00805498">
        <w:trPr>
          <w:trHeight w:val="247"/>
          <w:jc w:val="center"/>
        </w:trPr>
        <w:tc>
          <w:tcPr>
            <w:tcW w:w="2402" w:type="dxa"/>
          </w:tcPr>
          <w:p w14:paraId="321BB2F7" w14:textId="77777777" w:rsidR="00D92FDE" w:rsidRDefault="00D92FDE" w:rsidP="00805498">
            <w:pPr>
              <w:pStyle w:val="Tabletext"/>
            </w:pPr>
            <w:r>
              <w:t>bcodtri.wav</w:t>
            </w:r>
          </w:p>
        </w:tc>
        <w:tc>
          <w:tcPr>
            <w:tcW w:w="2649" w:type="dxa"/>
          </w:tcPr>
          <w:p w14:paraId="6BAD85D8" w14:textId="77777777" w:rsidR="00D92FDE" w:rsidRDefault="00D92FDE" w:rsidP="00805498">
            <w:pPr>
              <w:pStyle w:val="Tabletext"/>
              <w:jc w:val="center"/>
            </w:pPr>
            <w:r>
              <w:t>1.949</w:t>
            </w:r>
          </w:p>
        </w:tc>
        <w:tc>
          <w:tcPr>
            <w:tcW w:w="2887" w:type="dxa"/>
          </w:tcPr>
          <w:p w14:paraId="7AF4A0AF" w14:textId="77777777" w:rsidR="00D92FDE" w:rsidRDefault="00D92FDE" w:rsidP="00805498">
            <w:pPr>
              <w:pStyle w:val="Tabletext"/>
              <w:jc w:val="center"/>
            </w:pPr>
            <w:r>
              <w:t>–0.304</w:t>
            </w:r>
          </w:p>
        </w:tc>
      </w:tr>
      <w:tr w:rsidR="00D92FDE" w14:paraId="6FD5C985" w14:textId="77777777" w:rsidTr="00805498">
        <w:trPr>
          <w:trHeight w:val="247"/>
          <w:jc w:val="center"/>
        </w:trPr>
        <w:tc>
          <w:tcPr>
            <w:tcW w:w="2402" w:type="dxa"/>
          </w:tcPr>
          <w:p w14:paraId="4BF89CBC" w14:textId="77777777" w:rsidR="00D92FDE" w:rsidRDefault="00D92FDE" w:rsidP="00805498">
            <w:pPr>
              <w:pStyle w:val="Tabletext"/>
            </w:pPr>
            <w:r>
              <w:t>ccodsax.wav</w:t>
            </w:r>
          </w:p>
        </w:tc>
        <w:tc>
          <w:tcPr>
            <w:tcW w:w="2649" w:type="dxa"/>
          </w:tcPr>
          <w:p w14:paraId="1BA1AB2C" w14:textId="77777777" w:rsidR="00D92FDE" w:rsidRDefault="00D92FDE" w:rsidP="00805498">
            <w:pPr>
              <w:pStyle w:val="Tabletext"/>
              <w:jc w:val="center"/>
            </w:pPr>
            <w:r>
              <w:t>0.048</w:t>
            </w:r>
          </w:p>
        </w:tc>
        <w:tc>
          <w:tcPr>
            <w:tcW w:w="2887" w:type="dxa"/>
          </w:tcPr>
          <w:p w14:paraId="2430666A" w14:textId="77777777" w:rsidR="00D92FDE" w:rsidRDefault="00D92FDE" w:rsidP="00805498">
            <w:pPr>
              <w:pStyle w:val="Tabletext"/>
              <w:jc w:val="center"/>
            </w:pPr>
            <w:r>
              <w:t>–1.829</w:t>
            </w:r>
          </w:p>
        </w:tc>
      </w:tr>
      <w:tr w:rsidR="00D92FDE" w14:paraId="67485922" w14:textId="77777777" w:rsidTr="00805498">
        <w:trPr>
          <w:trHeight w:val="247"/>
          <w:jc w:val="center"/>
        </w:trPr>
        <w:tc>
          <w:tcPr>
            <w:tcW w:w="2402" w:type="dxa"/>
          </w:tcPr>
          <w:p w14:paraId="77A0EB6C" w14:textId="77777777" w:rsidR="00D92FDE" w:rsidRDefault="00D92FDE" w:rsidP="00805498">
            <w:pPr>
              <w:pStyle w:val="Tabletext"/>
            </w:pPr>
            <w:r>
              <w:t>ecodsmg.wav</w:t>
            </w:r>
          </w:p>
        </w:tc>
        <w:tc>
          <w:tcPr>
            <w:tcW w:w="2649" w:type="dxa"/>
          </w:tcPr>
          <w:p w14:paraId="73749507" w14:textId="77777777" w:rsidR="00D92FDE" w:rsidRDefault="00D92FDE" w:rsidP="00805498">
            <w:pPr>
              <w:pStyle w:val="Tabletext"/>
              <w:jc w:val="center"/>
            </w:pPr>
            <w:r>
              <w:t>1.731</w:t>
            </w:r>
          </w:p>
        </w:tc>
        <w:tc>
          <w:tcPr>
            <w:tcW w:w="2887" w:type="dxa"/>
          </w:tcPr>
          <w:p w14:paraId="5A86250D" w14:textId="77777777" w:rsidR="00D92FDE" w:rsidRDefault="00D92FDE" w:rsidP="00805498">
            <w:pPr>
              <w:pStyle w:val="Tabletext"/>
              <w:jc w:val="center"/>
            </w:pPr>
            <w:r>
              <w:t>–0.412</w:t>
            </w:r>
          </w:p>
        </w:tc>
      </w:tr>
      <w:tr w:rsidR="00D92FDE" w14:paraId="0449190E" w14:textId="77777777" w:rsidTr="00805498">
        <w:trPr>
          <w:trHeight w:val="247"/>
          <w:jc w:val="center"/>
        </w:trPr>
        <w:tc>
          <w:tcPr>
            <w:tcW w:w="2402" w:type="dxa"/>
          </w:tcPr>
          <w:p w14:paraId="5D905F64" w14:textId="77777777" w:rsidR="00D92FDE" w:rsidRDefault="00D92FDE" w:rsidP="00805498">
            <w:pPr>
              <w:pStyle w:val="Tabletext"/>
            </w:pPr>
            <w:r>
              <w:t>fcodsb1.wav</w:t>
            </w:r>
          </w:p>
        </w:tc>
        <w:tc>
          <w:tcPr>
            <w:tcW w:w="2649" w:type="dxa"/>
          </w:tcPr>
          <w:p w14:paraId="06A86AB4" w14:textId="77777777" w:rsidR="00D92FDE" w:rsidRDefault="00D92FDE" w:rsidP="00805498">
            <w:pPr>
              <w:pStyle w:val="Tabletext"/>
              <w:jc w:val="center"/>
            </w:pPr>
            <w:r>
              <w:t>0.677</w:t>
            </w:r>
          </w:p>
        </w:tc>
        <w:tc>
          <w:tcPr>
            <w:tcW w:w="2887" w:type="dxa"/>
          </w:tcPr>
          <w:p w14:paraId="06123A09" w14:textId="77777777" w:rsidR="00D92FDE" w:rsidRDefault="00D92FDE" w:rsidP="00805498">
            <w:pPr>
              <w:pStyle w:val="Tabletext"/>
              <w:jc w:val="center"/>
            </w:pPr>
            <w:r>
              <w:t>–1.195</w:t>
            </w:r>
          </w:p>
        </w:tc>
      </w:tr>
      <w:tr w:rsidR="00D92FDE" w14:paraId="33056898" w14:textId="77777777" w:rsidTr="00805498">
        <w:trPr>
          <w:trHeight w:val="247"/>
          <w:jc w:val="center"/>
        </w:trPr>
        <w:tc>
          <w:tcPr>
            <w:tcW w:w="2402" w:type="dxa"/>
          </w:tcPr>
          <w:p w14:paraId="0352E0E4" w14:textId="77777777" w:rsidR="00D92FDE" w:rsidRDefault="00D92FDE" w:rsidP="00805498">
            <w:pPr>
              <w:pStyle w:val="Tabletext"/>
            </w:pPr>
            <w:r>
              <w:t>fcodtr1.wav</w:t>
            </w:r>
          </w:p>
        </w:tc>
        <w:tc>
          <w:tcPr>
            <w:tcW w:w="2649" w:type="dxa"/>
          </w:tcPr>
          <w:p w14:paraId="1D8A4427" w14:textId="77777777" w:rsidR="00D92FDE" w:rsidRDefault="00D92FDE" w:rsidP="00805498">
            <w:pPr>
              <w:pStyle w:val="Tabletext"/>
              <w:jc w:val="center"/>
            </w:pPr>
            <w:r>
              <w:t>1.419</w:t>
            </w:r>
          </w:p>
        </w:tc>
        <w:tc>
          <w:tcPr>
            <w:tcW w:w="2887" w:type="dxa"/>
          </w:tcPr>
          <w:p w14:paraId="5C653DEC" w14:textId="77777777" w:rsidR="00D92FDE" w:rsidRDefault="00D92FDE" w:rsidP="00805498">
            <w:pPr>
              <w:pStyle w:val="Tabletext"/>
              <w:jc w:val="center"/>
            </w:pPr>
            <w:r>
              <w:t>–0.598</w:t>
            </w:r>
          </w:p>
        </w:tc>
      </w:tr>
      <w:tr w:rsidR="00D92FDE" w14:paraId="5AAD5031" w14:textId="77777777" w:rsidTr="00805498">
        <w:trPr>
          <w:trHeight w:val="247"/>
          <w:jc w:val="center"/>
        </w:trPr>
        <w:tc>
          <w:tcPr>
            <w:tcW w:w="2402" w:type="dxa"/>
          </w:tcPr>
          <w:p w14:paraId="718A4B3C" w14:textId="77777777" w:rsidR="00D92FDE" w:rsidRDefault="00D92FDE" w:rsidP="00805498">
            <w:pPr>
              <w:pStyle w:val="Tabletext"/>
            </w:pPr>
            <w:r>
              <w:t>fcodtr2.wav</w:t>
            </w:r>
          </w:p>
        </w:tc>
        <w:tc>
          <w:tcPr>
            <w:tcW w:w="2649" w:type="dxa"/>
          </w:tcPr>
          <w:p w14:paraId="61752997" w14:textId="77777777" w:rsidR="00D92FDE" w:rsidRDefault="00D92FDE" w:rsidP="00805498">
            <w:pPr>
              <w:pStyle w:val="Tabletext"/>
              <w:jc w:val="center"/>
            </w:pPr>
            <w:r>
              <w:t>–0.045</w:t>
            </w:r>
          </w:p>
        </w:tc>
        <w:tc>
          <w:tcPr>
            <w:tcW w:w="2887" w:type="dxa"/>
          </w:tcPr>
          <w:p w14:paraId="66C97C2A" w14:textId="77777777" w:rsidR="00D92FDE" w:rsidRDefault="00D92FDE" w:rsidP="00805498">
            <w:pPr>
              <w:pStyle w:val="Tabletext"/>
              <w:jc w:val="center"/>
            </w:pPr>
            <w:r>
              <w:t>–1.927</w:t>
            </w:r>
          </w:p>
        </w:tc>
      </w:tr>
      <w:tr w:rsidR="00D92FDE" w14:paraId="1CD7953E" w14:textId="77777777" w:rsidTr="00805498">
        <w:trPr>
          <w:trHeight w:val="247"/>
          <w:jc w:val="center"/>
        </w:trPr>
        <w:tc>
          <w:tcPr>
            <w:tcW w:w="2402" w:type="dxa"/>
          </w:tcPr>
          <w:p w14:paraId="45EA4815" w14:textId="77777777" w:rsidR="00D92FDE" w:rsidRDefault="00D92FDE" w:rsidP="00805498">
            <w:pPr>
              <w:pStyle w:val="Tabletext"/>
            </w:pPr>
            <w:r>
              <w:t>fcodtr3.wav</w:t>
            </w:r>
          </w:p>
        </w:tc>
        <w:tc>
          <w:tcPr>
            <w:tcW w:w="2649" w:type="dxa"/>
          </w:tcPr>
          <w:p w14:paraId="47DC3721" w14:textId="77777777" w:rsidR="00D92FDE" w:rsidRDefault="00D92FDE" w:rsidP="00805498">
            <w:pPr>
              <w:pStyle w:val="Tabletext"/>
              <w:jc w:val="center"/>
            </w:pPr>
            <w:r>
              <w:t>–0.715</w:t>
            </w:r>
          </w:p>
        </w:tc>
        <w:tc>
          <w:tcPr>
            <w:tcW w:w="2887" w:type="dxa"/>
          </w:tcPr>
          <w:p w14:paraId="663BBD3C" w14:textId="77777777" w:rsidR="00D92FDE" w:rsidRDefault="00D92FDE" w:rsidP="00805498">
            <w:pPr>
              <w:pStyle w:val="Tabletext"/>
              <w:jc w:val="center"/>
            </w:pPr>
            <w:r>
              <w:t>–2.601</w:t>
            </w:r>
          </w:p>
        </w:tc>
      </w:tr>
      <w:tr w:rsidR="00D92FDE" w14:paraId="2DAD433F" w14:textId="77777777" w:rsidTr="00805498">
        <w:trPr>
          <w:trHeight w:val="247"/>
          <w:jc w:val="center"/>
        </w:trPr>
        <w:tc>
          <w:tcPr>
            <w:tcW w:w="2402" w:type="dxa"/>
          </w:tcPr>
          <w:p w14:paraId="15853B53" w14:textId="77777777" w:rsidR="00D92FDE" w:rsidRDefault="00D92FDE" w:rsidP="00805498">
            <w:pPr>
              <w:pStyle w:val="Tabletext"/>
            </w:pPr>
            <w:r>
              <w:t>gcodcla.wav</w:t>
            </w:r>
          </w:p>
        </w:tc>
        <w:tc>
          <w:tcPr>
            <w:tcW w:w="2649" w:type="dxa"/>
          </w:tcPr>
          <w:p w14:paraId="3341A3CA" w14:textId="77777777" w:rsidR="00D92FDE" w:rsidRDefault="00D92FDE" w:rsidP="00805498">
            <w:pPr>
              <w:pStyle w:val="Tabletext"/>
              <w:jc w:val="center"/>
            </w:pPr>
            <w:r>
              <w:t>1.781</w:t>
            </w:r>
          </w:p>
        </w:tc>
        <w:tc>
          <w:tcPr>
            <w:tcW w:w="2887" w:type="dxa"/>
          </w:tcPr>
          <w:p w14:paraId="78353E8B" w14:textId="77777777" w:rsidR="00D92FDE" w:rsidRDefault="00D92FDE" w:rsidP="00805498">
            <w:pPr>
              <w:pStyle w:val="Tabletext"/>
              <w:jc w:val="center"/>
            </w:pPr>
            <w:r>
              <w:t>–0.386</w:t>
            </w:r>
          </w:p>
        </w:tc>
      </w:tr>
      <w:tr w:rsidR="00D92FDE" w14:paraId="0E306D7D" w14:textId="77777777" w:rsidTr="00805498">
        <w:trPr>
          <w:trHeight w:val="247"/>
          <w:jc w:val="center"/>
        </w:trPr>
        <w:tc>
          <w:tcPr>
            <w:tcW w:w="2402" w:type="dxa"/>
          </w:tcPr>
          <w:p w14:paraId="6AF99F53" w14:textId="77777777" w:rsidR="00D92FDE" w:rsidRDefault="00D92FDE" w:rsidP="00805498">
            <w:pPr>
              <w:pStyle w:val="Tabletext"/>
            </w:pPr>
            <w:r>
              <w:t>icodsna.wav</w:t>
            </w:r>
          </w:p>
        </w:tc>
        <w:tc>
          <w:tcPr>
            <w:tcW w:w="2649" w:type="dxa"/>
          </w:tcPr>
          <w:p w14:paraId="05623262" w14:textId="77777777" w:rsidR="00D92FDE" w:rsidRDefault="00D92FDE" w:rsidP="00805498">
            <w:pPr>
              <w:pStyle w:val="Tabletext"/>
              <w:jc w:val="center"/>
            </w:pPr>
            <w:r>
              <w:t>–3.029</w:t>
            </w:r>
          </w:p>
        </w:tc>
        <w:tc>
          <w:tcPr>
            <w:tcW w:w="2887" w:type="dxa"/>
          </w:tcPr>
          <w:p w14:paraId="23339D90" w14:textId="77777777" w:rsidR="00D92FDE" w:rsidRDefault="00D92FDE" w:rsidP="00805498">
            <w:pPr>
              <w:pStyle w:val="Tabletext"/>
              <w:jc w:val="center"/>
            </w:pPr>
            <w:r>
              <w:t>–3.786</w:t>
            </w:r>
          </w:p>
        </w:tc>
      </w:tr>
      <w:tr w:rsidR="00D92FDE" w14:paraId="7F29BFEF" w14:textId="77777777" w:rsidTr="00805498">
        <w:trPr>
          <w:trHeight w:val="247"/>
          <w:jc w:val="center"/>
        </w:trPr>
        <w:tc>
          <w:tcPr>
            <w:tcW w:w="2402" w:type="dxa"/>
          </w:tcPr>
          <w:p w14:paraId="72E51585" w14:textId="77777777" w:rsidR="00D92FDE" w:rsidRDefault="00D92FDE" w:rsidP="00805498">
            <w:pPr>
              <w:pStyle w:val="Tabletext"/>
            </w:pPr>
            <w:r>
              <w:t>kcodsme.wav</w:t>
            </w:r>
          </w:p>
        </w:tc>
        <w:tc>
          <w:tcPr>
            <w:tcW w:w="2649" w:type="dxa"/>
          </w:tcPr>
          <w:p w14:paraId="59778999" w14:textId="77777777" w:rsidR="00D92FDE" w:rsidRDefault="00D92FDE" w:rsidP="00805498">
            <w:pPr>
              <w:pStyle w:val="Tabletext"/>
              <w:jc w:val="center"/>
            </w:pPr>
            <w:r>
              <w:t>3.093</w:t>
            </w:r>
          </w:p>
        </w:tc>
        <w:tc>
          <w:tcPr>
            <w:tcW w:w="2887" w:type="dxa"/>
          </w:tcPr>
          <w:p w14:paraId="59E69D34" w14:textId="77777777" w:rsidR="00D92FDE" w:rsidRDefault="00D92FDE" w:rsidP="00805498">
            <w:pPr>
              <w:pStyle w:val="Tabletext"/>
              <w:jc w:val="center"/>
            </w:pPr>
            <w:r>
              <w:t>0.038</w:t>
            </w:r>
          </w:p>
        </w:tc>
      </w:tr>
      <w:tr w:rsidR="00D92FDE" w14:paraId="0C1719CC" w14:textId="77777777" w:rsidTr="00805498">
        <w:trPr>
          <w:trHeight w:val="247"/>
          <w:jc w:val="center"/>
        </w:trPr>
        <w:tc>
          <w:tcPr>
            <w:tcW w:w="2402" w:type="dxa"/>
          </w:tcPr>
          <w:p w14:paraId="7FB5312D" w14:textId="77777777" w:rsidR="00D92FDE" w:rsidRDefault="00D92FDE" w:rsidP="00805498">
            <w:pPr>
              <w:pStyle w:val="Tabletext"/>
            </w:pPr>
            <w:r>
              <w:t>lcodhrp.wav</w:t>
            </w:r>
          </w:p>
        </w:tc>
        <w:tc>
          <w:tcPr>
            <w:tcW w:w="2649" w:type="dxa"/>
          </w:tcPr>
          <w:p w14:paraId="652C8734" w14:textId="77777777" w:rsidR="00D92FDE" w:rsidRDefault="00D92FDE" w:rsidP="00805498">
            <w:pPr>
              <w:pStyle w:val="Tabletext"/>
              <w:jc w:val="center"/>
            </w:pPr>
            <w:r>
              <w:t>1.041</w:t>
            </w:r>
          </w:p>
        </w:tc>
        <w:tc>
          <w:tcPr>
            <w:tcW w:w="2887" w:type="dxa"/>
          </w:tcPr>
          <w:p w14:paraId="784BB978" w14:textId="77777777" w:rsidR="00D92FDE" w:rsidRDefault="00D92FDE" w:rsidP="00805498">
            <w:pPr>
              <w:pStyle w:val="Tabletext"/>
              <w:jc w:val="center"/>
            </w:pPr>
            <w:r>
              <w:t>–0.876</w:t>
            </w:r>
          </w:p>
        </w:tc>
      </w:tr>
      <w:tr w:rsidR="00D92FDE" w14:paraId="0088B2B5" w14:textId="77777777" w:rsidTr="00805498">
        <w:trPr>
          <w:trHeight w:val="247"/>
          <w:jc w:val="center"/>
        </w:trPr>
        <w:tc>
          <w:tcPr>
            <w:tcW w:w="2402" w:type="dxa"/>
          </w:tcPr>
          <w:p w14:paraId="6D455B7B" w14:textId="77777777" w:rsidR="00D92FDE" w:rsidRDefault="00D92FDE" w:rsidP="00805498">
            <w:pPr>
              <w:pStyle w:val="Tabletext"/>
            </w:pPr>
            <w:r>
              <w:t>lcodpip.wav</w:t>
            </w:r>
          </w:p>
        </w:tc>
        <w:tc>
          <w:tcPr>
            <w:tcW w:w="2649" w:type="dxa"/>
          </w:tcPr>
          <w:p w14:paraId="18D37C9D" w14:textId="77777777" w:rsidR="00D92FDE" w:rsidRDefault="00D92FDE" w:rsidP="00805498">
            <w:pPr>
              <w:pStyle w:val="Tabletext"/>
              <w:jc w:val="center"/>
            </w:pPr>
            <w:r>
              <w:t>1.973</w:t>
            </w:r>
          </w:p>
        </w:tc>
        <w:tc>
          <w:tcPr>
            <w:tcW w:w="2887" w:type="dxa"/>
          </w:tcPr>
          <w:p w14:paraId="0460617D" w14:textId="77777777" w:rsidR="00D92FDE" w:rsidRDefault="00D92FDE" w:rsidP="00805498">
            <w:pPr>
              <w:pStyle w:val="Tabletext"/>
              <w:jc w:val="center"/>
            </w:pPr>
            <w:r>
              <w:t>–0.293</w:t>
            </w:r>
          </w:p>
        </w:tc>
      </w:tr>
      <w:tr w:rsidR="00D92FDE" w14:paraId="1FD6C2C0" w14:textId="77777777" w:rsidTr="00805498">
        <w:trPr>
          <w:trHeight w:val="247"/>
          <w:jc w:val="center"/>
        </w:trPr>
        <w:tc>
          <w:tcPr>
            <w:tcW w:w="2402" w:type="dxa"/>
          </w:tcPr>
          <w:p w14:paraId="173C895F" w14:textId="77777777" w:rsidR="00D92FDE" w:rsidRDefault="00D92FDE" w:rsidP="00805498">
            <w:pPr>
              <w:pStyle w:val="Tabletext"/>
            </w:pPr>
            <w:r>
              <w:t>mcodcla.wav</w:t>
            </w:r>
          </w:p>
        </w:tc>
        <w:tc>
          <w:tcPr>
            <w:tcW w:w="2649" w:type="dxa"/>
          </w:tcPr>
          <w:p w14:paraId="086EBD29" w14:textId="77777777" w:rsidR="00D92FDE" w:rsidRDefault="00D92FDE" w:rsidP="00805498">
            <w:pPr>
              <w:pStyle w:val="Tabletext"/>
              <w:jc w:val="center"/>
            </w:pPr>
            <w:r>
              <w:t>–0.436</w:t>
            </w:r>
          </w:p>
        </w:tc>
        <w:tc>
          <w:tcPr>
            <w:tcW w:w="2887" w:type="dxa"/>
          </w:tcPr>
          <w:p w14:paraId="1B5B7CFD" w14:textId="77777777" w:rsidR="00D92FDE" w:rsidRDefault="00D92FDE" w:rsidP="00805498">
            <w:pPr>
              <w:pStyle w:val="Tabletext"/>
              <w:jc w:val="center"/>
            </w:pPr>
            <w:r>
              <w:t>–2.331</w:t>
            </w:r>
          </w:p>
        </w:tc>
      </w:tr>
      <w:tr w:rsidR="00D92FDE" w14:paraId="6648340A" w14:textId="77777777" w:rsidTr="00805498">
        <w:trPr>
          <w:trHeight w:val="247"/>
          <w:jc w:val="center"/>
        </w:trPr>
        <w:tc>
          <w:tcPr>
            <w:tcW w:w="2402" w:type="dxa"/>
          </w:tcPr>
          <w:p w14:paraId="0CFA10DD" w14:textId="77777777" w:rsidR="00D92FDE" w:rsidRDefault="00D92FDE" w:rsidP="00805498">
            <w:pPr>
              <w:pStyle w:val="Tabletext"/>
            </w:pPr>
            <w:r>
              <w:t>ncodsfe.wav</w:t>
            </w:r>
          </w:p>
        </w:tc>
        <w:tc>
          <w:tcPr>
            <w:tcW w:w="2649" w:type="dxa"/>
          </w:tcPr>
          <w:p w14:paraId="7065A697" w14:textId="77777777" w:rsidR="00D92FDE" w:rsidRDefault="00D92FDE" w:rsidP="00805498">
            <w:pPr>
              <w:pStyle w:val="Tabletext"/>
              <w:jc w:val="center"/>
            </w:pPr>
            <w:r>
              <w:t>3.135</w:t>
            </w:r>
          </w:p>
        </w:tc>
        <w:tc>
          <w:tcPr>
            <w:tcW w:w="2887" w:type="dxa"/>
          </w:tcPr>
          <w:p w14:paraId="06B4EF2D" w14:textId="77777777" w:rsidR="00D92FDE" w:rsidRDefault="00D92FDE" w:rsidP="00805498">
            <w:pPr>
              <w:pStyle w:val="Tabletext"/>
              <w:jc w:val="center"/>
            </w:pPr>
            <w:r>
              <w:t>0.045</w:t>
            </w:r>
          </w:p>
        </w:tc>
      </w:tr>
      <w:tr w:rsidR="00D92FDE" w14:paraId="342BD140" w14:textId="77777777" w:rsidTr="00805498">
        <w:trPr>
          <w:trHeight w:val="247"/>
          <w:jc w:val="center"/>
        </w:trPr>
        <w:tc>
          <w:tcPr>
            <w:tcW w:w="2402" w:type="dxa"/>
          </w:tcPr>
          <w:p w14:paraId="7B01414A" w14:textId="77777777" w:rsidR="00D92FDE" w:rsidRDefault="00D92FDE" w:rsidP="00805498">
            <w:pPr>
              <w:pStyle w:val="Tabletext"/>
            </w:pPr>
            <w:r>
              <w:t>scodclv.wav</w:t>
            </w:r>
          </w:p>
        </w:tc>
        <w:tc>
          <w:tcPr>
            <w:tcW w:w="2649" w:type="dxa"/>
          </w:tcPr>
          <w:p w14:paraId="7A32B608" w14:textId="77777777" w:rsidR="00D92FDE" w:rsidRDefault="00D92FDE" w:rsidP="00805498">
            <w:pPr>
              <w:pStyle w:val="Tabletext"/>
              <w:jc w:val="center"/>
            </w:pPr>
            <w:r>
              <w:t>1.689</w:t>
            </w:r>
          </w:p>
        </w:tc>
        <w:tc>
          <w:tcPr>
            <w:tcW w:w="2887" w:type="dxa"/>
          </w:tcPr>
          <w:p w14:paraId="067E3E61" w14:textId="77777777" w:rsidR="00D92FDE" w:rsidRDefault="00D92FDE" w:rsidP="00805498">
            <w:pPr>
              <w:pStyle w:val="Tabletext"/>
              <w:jc w:val="center"/>
            </w:pPr>
            <w:r>
              <w:t>–0.435</w:t>
            </w:r>
          </w:p>
        </w:tc>
      </w:tr>
    </w:tbl>
    <w:p w14:paraId="05D6C85A" w14:textId="77777777" w:rsidR="00D92FDE" w:rsidRDefault="00D92FDE" w:rsidP="00D92FDE">
      <w:pPr>
        <w:pStyle w:val="TableNo"/>
      </w:pPr>
      <w:r>
        <w:rPr>
          <w:rFonts w:hint="eastAsia"/>
          <w:lang w:eastAsia="zh-CN"/>
        </w:rPr>
        <w:t>表</w:t>
      </w:r>
      <w:r>
        <w:t>23</w:t>
      </w:r>
    </w:p>
    <w:p w14:paraId="1BD0C883" w14:textId="77777777" w:rsidR="00D92FDE" w:rsidRDefault="00D92FDE" w:rsidP="00D92FDE">
      <w:pPr>
        <w:pStyle w:val="Tabletitle"/>
        <w:rPr>
          <w:lang w:val="en-GB" w:eastAsia="zh-CN"/>
        </w:rPr>
      </w:pPr>
      <w:r>
        <w:rPr>
          <w:szCs w:val="24"/>
          <w:lang w:val="en-GB" w:eastAsia="zh-CN"/>
        </w:rPr>
        <w:t>高级版本的测试项目和最终</w:t>
      </w:r>
      <w:r>
        <w:rPr>
          <w:szCs w:val="24"/>
          <w:lang w:val="en-GB" w:eastAsia="zh-CN"/>
        </w:rPr>
        <w:t>DI</w:t>
      </w:r>
      <w:r>
        <w:rPr>
          <w:szCs w:val="24"/>
          <w:lang w:val="en-GB" w:eastAsia="zh-CN"/>
        </w:rPr>
        <w:t>值</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260"/>
        <w:gridCol w:w="2791"/>
        <w:gridCol w:w="2887"/>
      </w:tblGrid>
      <w:tr w:rsidR="00D92FDE" w14:paraId="2EFEAA93" w14:textId="77777777" w:rsidTr="00805498">
        <w:trPr>
          <w:trHeight w:val="247"/>
          <w:jc w:val="center"/>
        </w:trPr>
        <w:tc>
          <w:tcPr>
            <w:tcW w:w="2260" w:type="dxa"/>
          </w:tcPr>
          <w:p w14:paraId="33A91CB0" w14:textId="77777777" w:rsidR="00D92FDE" w:rsidRDefault="00D92FDE" w:rsidP="00805498">
            <w:pPr>
              <w:pStyle w:val="Tablehead"/>
              <w:rPr>
                <w:lang w:eastAsia="zh-CN"/>
              </w:rPr>
            </w:pPr>
            <w:r>
              <w:rPr>
                <w:rFonts w:hint="eastAsia"/>
                <w:lang w:val="en-US" w:eastAsia="zh-CN"/>
              </w:rPr>
              <w:t>项目</w:t>
            </w:r>
          </w:p>
        </w:tc>
        <w:tc>
          <w:tcPr>
            <w:tcW w:w="2791" w:type="dxa"/>
          </w:tcPr>
          <w:p w14:paraId="79BE5045" w14:textId="77777777" w:rsidR="00D92FDE" w:rsidRDefault="00D92FDE" w:rsidP="00805498">
            <w:pPr>
              <w:pStyle w:val="Tablehead"/>
            </w:pPr>
            <w:r>
              <w:t>DI</w:t>
            </w:r>
          </w:p>
        </w:tc>
        <w:tc>
          <w:tcPr>
            <w:tcW w:w="2887" w:type="dxa"/>
          </w:tcPr>
          <w:p w14:paraId="151A5A16" w14:textId="77777777" w:rsidR="00D92FDE" w:rsidRDefault="00D92FDE" w:rsidP="00805498">
            <w:pPr>
              <w:pStyle w:val="Tablehead"/>
            </w:pPr>
            <w:r>
              <w:t>ODG</w:t>
            </w:r>
          </w:p>
        </w:tc>
      </w:tr>
      <w:tr w:rsidR="00D92FDE" w14:paraId="40DFF397" w14:textId="77777777" w:rsidTr="00805498">
        <w:trPr>
          <w:trHeight w:val="247"/>
          <w:jc w:val="center"/>
        </w:trPr>
        <w:tc>
          <w:tcPr>
            <w:tcW w:w="2260" w:type="dxa"/>
          </w:tcPr>
          <w:p w14:paraId="7AE2A629" w14:textId="77777777" w:rsidR="00D92FDE" w:rsidRDefault="00D92FDE" w:rsidP="00805498">
            <w:pPr>
              <w:pStyle w:val="Tabletext"/>
            </w:pPr>
            <w:r>
              <w:t>acodsna.wav</w:t>
            </w:r>
          </w:p>
        </w:tc>
        <w:tc>
          <w:tcPr>
            <w:tcW w:w="2791" w:type="dxa"/>
          </w:tcPr>
          <w:p w14:paraId="640D6E26" w14:textId="77777777" w:rsidR="00D92FDE" w:rsidRDefault="00D92FDE" w:rsidP="00805498">
            <w:pPr>
              <w:pStyle w:val="Tabletext"/>
              <w:jc w:val="center"/>
            </w:pPr>
            <w:r>
              <w:t>1.632</w:t>
            </w:r>
          </w:p>
        </w:tc>
        <w:tc>
          <w:tcPr>
            <w:tcW w:w="2887" w:type="dxa"/>
          </w:tcPr>
          <w:p w14:paraId="7247A05D" w14:textId="77777777" w:rsidR="00D92FDE" w:rsidRDefault="00D92FDE" w:rsidP="00805498">
            <w:pPr>
              <w:pStyle w:val="Tabletext"/>
              <w:jc w:val="center"/>
            </w:pPr>
            <w:r>
              <w:t>–0.467</w:t>
            </w:r>
          </w:p>
        </w:tc>
      </w:tr>
      <w:tr w:rsidR="00D92FDE" w14:paraId="23B14E67" w14:textId="77777777" w:rsidTr="00805498">
        <w:trPr>
          <w:trHeight w:val="247"/>
          <w:jc w:val="center"/>
        </w:trPr>
        <w:tc>
          <w:tcPr>
            <w:tcW w:w="2260" w:type="dxa"/>
          </w:tcPr>
          <w:p w14:paraId="6A90BF98" w14:textId="77777777" w:rsidR="00D92FDE" w:rsidRDefault="00D92FDE" w:rsidP="00805498">
            <w:pPr>
              <w:pStyle w:val="Tabletext"/>
            </w:pPr>
            <w:r>
              <w:t>bcodtri.wav</w:t>
            </w:r>
          </w:p>
        </w:tc>
        <w:tc>
          <w:tcPr>
            <w:tcW w:w="2791" w:type="dxa"/>
          </w:tcPr>
          <w:p w14:paraId="4E131EF5" w14:textId="77777777" w:rsidR="00D92FDE" w:rsidRDefault="00D92FDE" w:rsidP="00805498">
            <w:pPr>
              <w:pStyle w:val="Tabletext"/>
              <w:jc w:val="center"/>
            </w:pPr>
            <w:r>
              <w:t>2.000</w:t>
            </w:r>
          </w:p>
        </w:tc>
        <w:tc>
          <w:tcPr>
            <w:tcW w:w="2887" w:type="dxa"/>
          </w:tcPr>
          <w:p w14:paraId="4E9776B1" w14:textId="77777777" w:rsidR="00D92FDE" w:rsidRDefault="00D92FDE" w:rsidP="00805498">
            <w:pPr>
              <w:pStyle w:val="Tabletext"/>
              <w:jc w:val="center"/>
            </w:pPr>
            <w:r>
              <w:t>–0.281</w:t>
            </w:r>
          </w:p>
        </w:tc>
      </w:tr>
      <w:tr w:rsidR="00D92FDE" w14:paraId="68DF1529" w14:textId="77777777" w:rsidTr="00805498">
        <w:trPr>
          <w:trHeight w:val="247"/>
          <w:jc w:val="center"/>
        </w:trPr>
        <w:tc>
          <w:tcPr>
            <w:tcW w:w="2260" w:type="dxa"/>
          </w:tcPr>
          <w:p w14:paraId="641980AF" w14:textId="77777777" w:rsidR="00D92FDE" w:rsidRDefault="00D92FDE" w:rsidP="00805498">
            <w:pPr>
              <w:pStyle w:val="Tabletext"/>
            </w:pPr>
            <w:r>
              <w:t>ccodsax.wav</w:t>
            </w:r>
          </w:p>
        </w:tc>
        <w:tc>
          <w:tcPr>
            <w:tcW w:w="2791" w:type="dxa"/>
          </w:tcPr>
          <w:p w14:paraId="416AAD6A" w14:textId="77777777" w:rsidR="00D92FDE" w:rsidRDefault="00D92FDE" w:rsidP="00805498">
            <w:pPr>
              <w:pStyle w:val="Tabletext"/>
              <w:jc w:val="center"/>
            </w:pPr>
            <w:r>
              <w:t>0.567</w:t>
            </w:r>
          </w:p>
        </w:tc>
        <w:tc>
          <w:tcPr>
            <w:tcW w:w="2887" w:type="dxa"/>
          </w:tcPr>
          <w:p w14:paraId="348B8E4E" w14:textId="77777777" w:rsidR="00D92FDE" w:rsidRDefault="00D92FDE" w:rsidP="00805498">
            <w:pPr>
              <w:pStyle w:val="Tabletext"/>
              <w:jc w:val="center"/>
            </w:pPr>
            <w:r>
              <w:t>–1.300</w:t>
            </w:r>
          </w:p>
        </w:tc>
      </w:tr>
      <w:tr w:rsidR="00D92FDE" w14:paraId="0A340346" w14:textId="77777777" w:rsidTr="00805498">
        <w:trPr>
          <w:trHeight w:val="247"/>
          <w:jc w:val="center"/>
        </w:trPr>
        <w:tc>
          <w:tcPr>
            <w:tcW w:w="2260" w:type="dxa"/>
          </w:tcPr>
          <w:p w14:paraId="513BA308" w14:textId="77777777" w:rsidR="00D92FDE" w:rsidRDefault="00D92FDE" w:rsidP="00805498">
            <w:pPr>
              <w:pStyle w:val="Tabletext"/>
            </w:pPr>
            <w:r>
              <w:t>ecodsmg.wav</w:t>
            </w:r>
          </w:p>
        </w:tc>
        <w:tc>
          <w:tcPr>
            <w:tcW w:w="2791" w:type="dxa"/>
          </w:tcPr>
          <w:p w14:paraId="77EA3B46" w14:textId="77777777" w:rsidR="00D92FDE" w:rsidRDefault="00D92FDE" w:rsidP="00805498">
            <w:pPr>
              <w:pStyle w:val="Tabletext"/>
              <w:jc w:val="center"/>
            </w:pPr>
            <w:r>
              <w:t>1.594</w:t>
            </w:r>
          </w:p>
        </w:tc>
        <w:tc>
          <w:tcPr>
            <w:tcW w:w="2887" w:type="dxa"/>
          </w:tcPr>
          <w:p w14:paraId="6FF0F6AB" w14:textId="77777777" w:rsidR="00D92FDE" w:rsidRDefault="00D92FDE" w:rsidP="00805498">
            <w:pPr>
              <w:pStyle w:val="Tabletext"/>
              <w:jc w:val="center"/>
            </w:pPr>
            <w:r>
              <w:t>–0.489</w:t>
            </w:r>
          </w:p>
        </w:tc>
      </w:tr>
      <w:tr w:rsidR="00D92FDE" w14:paraId="54BE2C04" w14:textId="77777777" w:rsidTr="00805498">
        <w:trPr>
          <w:trHeight w:val="247"/>
          <w:jc w:val="center"/>
        </w:trPr>
        <w:tc>
          <w:tcPr>
            <w:tcW w:w="2260" w:type="dxa"/>
          </w:tcPr>
          <w:p w14:paraId="086E3F5E" w14:textId="77777777" w:rsidR="00D92FDE" w:rsidRDefault="00D92FDE" w:rsidP="00805498">
            <w:pPr>
              <w:pStyle w:val="Tabletext"/>
            </w:pPr>
            <w:r>
              <w:t>fcodsb1.wav</w:t>
            </w:r>
          </w:p>
        </w:tc>
        <w:tc>
          <w:tcPr>
            <w:tcW w:w="2791" w:type="dxa"/>
          </w:tcPr>
          <w:p w14:paraId="0881AFB3" w14:textId="77777777" w:rsidR="00D92FDE" w:rsidRDefault="00D92FDE" w:rsidP="00805498">
            <w:pPr>
              <w:pStyle w:val="Tabletext"/>
              <w:jc w:val="center"/>
            </w:pPr>
            <w:r>
              <w:t>1.039</w:t>
            </w:r>
          </w:p>
        </w:tc>
        <w:tc>
          <w:tcPr>
            <w:tcW w:w="2887" w:type="dxa"/>
          </w:tcPr>
          <w:p w14:paraId="723E227E" w14:textId="77777777" w:rsidR="00D92FDE" w:rsidRDefault="00D92FDE" w:rsidP="00805498">
            <w:pPr>
              <w:pStyle w:val="Tabletext"/>
              <w:jc w:val="center"/>
            </w:pPr>
            <w:r>
              <w:t>–0.877</w:t>
            </w:r>
          </w:p>
        </w:tc>
      </w:tr>
      <w:tr w:rsidR="00D92FDE" w14:paraId="48CA4A9C" w14:textId="77777777" w:rsidTr="00805498">
        <w:trPr>
          <w:trHeight w:val="247"/>
          <w:jc w:val="center"/>
        </w:trPr>
        <w:tc>
          <w:tcPr>
            <w:tcW w:w="2260" w:type="dxa"/>
          </w:tcPr>
          <w:p w14:paraId="1EAB7331" w14:textId="77777777" w:rsidR="00D92FDE" w:rsidRDefault="00D92FDE" w:rsidP="00805498">
            <w:pPr>
              <w:pStyle w:val="Tabletext"/>
            </w:pPr>
            <w:r>
              <w:t>fcodtr1.wav</w:t>
            </w:r>
          </w:p>
        </w:tc>
        <w:tc>
          <w:tcPr>
            <w:tcW w:w="2791" w:type="dxa"/>
          </w:tcPr>
          <w:p w14:paraId="326EDB32" w14:textId="77777777" w:rsidR="00D92FDE" w:rsidRDefault="00D92FDE" w:rsidP="00805498">
            <w:pPr>
              <w:pStyle w:val="Tabletext"/>
              <w:jc w:val="center"/>
            </w:pPr>
            <w:r>
              <w:t>1.555</w:t>
            </w:r>
          </w:p>
        </w:tc>
        <w:tc>
          <w:tcPr>
            <w:tcW w:w="2887" w:type="dxa"/>
          </w:tcPr>
          <w:p w14:paraId="61DBD013" w14:textId="77777777" w:rsidR="00D92FDE" w:rsidRDefault="00D92FDE" w:rsidP="00805498">
            <w:pPr>
              <w:pStyle w:val="Tabletext"/>
              <w:jc w:val="center"/>
            </w:pPr>
            <w:r>
              <w:t>–0.512</w:t>
            </w:r>
          </w:p>
        </w:tc>
      </w:tr>
      <w:tr w:rsidR="00D92FDE" w14:paraId="2D079390" w14:textId="77777777" w:rsidTr="00805498">
        <w:trPr>
          <w:trHeight w:val="247"/>
          <w:jc w:val="center"/>
        </w:trPr>
        <w:tc>
          <w:tcPr>
            <w:tcW w:w="2260" w:type="dxa"/>
          </w:tcPr>
          <w:p w14:paraId="139D171E" w14:textId="77777777" w:rsidR="00D92FDE" w:rsidRDefault="00D92FDE" w:rsidP="00805498">
            <w:pPr>
              <w:pStyle w:val="Tabletext"/>
            </w:pPr>
            <w:r>
              <w:t>fcodtr2.wav</w:t>
            </w:r>
          </w:p>
        </w:tc>
        <w:tc>
          <w:tcPr>
            <w:tcW w:w="2791" w:type="dxa"/>
          </w:tcPr>
          <w:p w14:paraId="0C8CA894" w14:textId="77777777" w:rsidR="00D92FDE" w:rsidRDefault="00D92FDE" w:rsidP="00805498">
            <w:pPr>
              <w:pStyle w:val="Tabletext"/>
              <w:jc w:val="center"/>
            </w:pPr>
            <w:r>
              <w:t>0.162</w:t>
            </w:r>
          </w:p>
        </w:tc>
        <w:tc>
          <w:tcPr>
            <w:tcW w:w="2887" w:type="dxa"/>
          </w:tcPr>
          <w:p w14:paraId="0B2BDE9B" w14:textId="77777777" w:rsidR="00D92FDE" w:rsidRDefault="00D92FDE" w:rsidP="00805498">
            <w:pPr>
              <w:pStyle w:val="Tabletext"/>
              <w:jc w:val="center"/>
            </w:pPr>
            <w:r>
              <w:t>–1.711</w:t>
            </w:r>
          </w:p>
        </w:tc>
      </w:tr>
      <w:tr w:rsidR="00D92FDE" w14:paraId="11B74EB1" w14:textId="77777777" w:rsidTr="00805498">
        <w:trPr>
          <w:trHeight w:val="247"/>
          <w:jc w:val="center"/>
        </w:trPr>
        <w:tc>
          <w:tcPr>
            <w:tcW w:w="2260" w:type="dxa"/>
          </w:tcPr>
          <w:p w14:paraId="16B4B815" w14:textId="77777777" w:rsidR="00D92FDE" w:rsidRDefault="00D92FDE" w:rsidP="00805498">
            <w:pPr>
              <w:pStyle w:val="Tabletext"/>
            </w:pPr>
            <w:r>
              <w:t>fcodtr3.wav</w:t>
            </w:r>
          </w:p>
        </w:tc>
        <w:tc>
          <w:tcPr>
            <w:tcW w:w="2791" w:type="dxa"/>
          </w:tcPr>
          <w:p w14:paraId="2E06BD05" w14:textId="77777777" w:rsidR="00D92FDE" w:rsidRDefault="00D92FDE" w:rsidP="00805498">
            <w:pPr>
              <w:pStyle w:val="Tabletext"/>
              <w:jc w:val="center"/>
            </w:pPr>
            <w:r>
              <w:t>–0.783</w:t>
            </w:r>
          </w:p>
        </w:tc>
        <w:tc>
          <w:tcPr>
            <w:tcW w:w="2887" w:type="dxa"/>
          </w:tcPr>
          <w:p w14:paraId="538E35EB" w14:textId="77777777" w:rsidR="00D92FDE" w:rsidRDefault="00D92FDE" w:rsidP="00805498">
            <w:pPr>
              <w:pStyle w:val="Tabletext"/>
              <w:jc w:val="center"/>
            </w:pPr>
            <w:r>
              <w:t>–2.662</w:t>
            </w:r>
          </w:p>
        </w:tc>
      </w:tr>
      <w:tr w:rsidR="00D92FDE" w14:paraId="134A9C72" w14:textId="77777777" w:rsidTr="00805498">
        <w:trPr>
          <w:trHeight w:val="247"/>
          <w:jc w:val="center"/>
        </w:trPr>
        <w:tc>
          <w:tcPr>
            <w:tcW w:w="2260" w:type="dxa"/>
          </w:tcPr>
          <w:p w14:paraId="4052995E" w14:textId="77777777" w:rsidR="00D92FDE" w:rsidRDefault="00D92FDE" w:rsidP="00805498">
            <w:pPr>
              <w:pStyle w:val="Tabletext"/>
            </w:pPr>
            <w:r>
              <w:t>gcodcla.wav</w:t>
            </w:r>
          </w:p>
        </w:tc>
        <w:tc>
          <w:tcPr>
            <w:tcW w:w="2791" w:type="dxa"/>
          </w:tcPr>
          <w:p w14:paraId="3BD28669" w14:textId="77777777" w:rsidR="00D92FDE" w:rsidRDefault="00D92FDE" w:rsidP="00805498">
            <w:pPr>
              <w:pStyle w:val="Tabletext"/>
              <w:jc w:val="center"/>
            </w:pPr>
            <w:r>
              <w:t>1.457</w:t>
            </w:r>
          </w:p>
        </w:tc>
        <w:tc>
          <w:tcPr>
            <w:tcW w:w="2887" w:type="dxa"/>
          </w:tcPr>
          <w:p w14:paraId="167B4D21" w14:textId="77777777" w:rsidR="00D92FDE" w:rsidRDefault="00D92FDE" w:rsidP="00805498">
            <w:pPr>
              <w:pStyle w:val="Tabletext"/>
              <w:jc w:val="center"/>
            </w:pPr>
            <w:r>
              <w:t>–0.573</w:t>
            </w:r>
          </w:p>
        </w:tc>
      </w:tr>
      <w:tr w:rsidR="00D92FDE" w14:paraId="656AD7F6" w14:textId="77777777" w:rsidTr="00805498">
        <w:trPr>
          <w:trHeight w:val="247"/>
          <w:jc w:val="center"/>
        </w:trPr>
        <w:tc>
          <w:tcPr>
            <w:tcW w:w="2260" w:type="dxa"/>
          </w:tcPr>
          <w:p w14:paraId="30607065" w14:textId="77777777" w:rsidR="00D92FDE" w:rsidRDefault="00D92FDE" w:rsidP="00805498">
            <w:pPr>
              <w:pStyle w:val="Tabletext"/>
            </w:pPr>
            <w:r>
              <w:t>icodsna.wav</w:t>
            </w:r>
          </w:p>
        </w:tc>
        <w:tc>
          <w:tcPr>
            <w:tcW w:w="2791" w:type="dxa"/>
          </w:tcPr>
          <w:p w14:paraId="7EC4A842" w14:textId="77777777" w:rsidR="00D92FDE" w:rsidRDefault="00D92FDE" w:rsidP="00805498">
            <w:pPr>
              <w:pStyle w:val="Tabletext"/>
              <w:jc w:val="center"/>
            </w:pPr>
            <w:r>
              <w:t>–2.510</w:t>
            </w:r>
          </w:p>
        </w:tc>
        <w:tc>
          <w:tcPr>
            <w:tcW w:w="2887" w:type="dxa"/>
          </w:tcPr>
          <w:p w14:paraId="5977D673" w14:textId="77777777" w:rsidR="00D92FDE" w:rsidRDefault="00D92FDE" w:rsidP="00805498">
            <w:pPr>
              <w:pStyle w:val="Tabletext"/>
              <w:jc w:val="center"/>
            </w:pPr>
            <w:r>
              <w:t>–3.664</w:t>
            </w:r>
          </w:p>
        </w:tc>
      </w:tr>
      <w:tr w:rsidR="00D92FDE" w14:paraId="7AE07017" w14:textId="77777777" w:rsidTr="00805498">
        <w:trPr>
          <w:trHeight w:val="247"/>
          <w:jc w:val="center"/>
        </w:trPr>
        <w:tc>
          <w:tcPr>
            <w:tcW w:w="2260" w:type="dxa"/>
          </w:tcPr>
          <w:p w14:paraId="4EEBDE92" w14:textId="77777777" w:rsidR="00D92FDE" w:rsidRDefault="00D92FDE" w:rsidP="00805498">
            <w:pPr>
              <w:pStyle w:val="Tabletext"/>
            </w:pPr>
            <w:r>
              <w:t>kcodsme.wav</w:t>
            </w:r>
          </w:p>
        </w:tc>
        <w:tc>
          <w:tcPr>
            <w:tcW w:w="2791" w:type="dxa"/>
          </w:tcPr>
          <w:p w14:paraId="49C65796" w14:textId="77777777" w:rsidR="00D92FDE" w:rsidRDefault="00D92FDE" w:rsidP="00805498">
            <w:pPr>
              <w:pStyle w:val="Tabletext"/>
              <w:jc w:val="center"/>
            </w:pPr>
            <w:r>
              <w:t>2.765</w:t>
            </w:r>
          </w:p>
        </w:tc>
        <w:tc>
          <w:tcPr>
            <w:tcW w:w="2887" w:type="dxa"/>
          </w:tcPr>
          <w:p w14:paraId="591AF972" w14:textId="77777777" w:rsidR="00D92FDE" w:rsidRDefault="00D92FDE" w:rsidP="00805498">
            <w:pPr>
              <w:pStyle w:val="Tabletext"/>
              <w:jc w:val="center"/>
            </w:pPr>
            <w:r>
              <w:t>–0.029</w:t>
            </w:r>
          </w:p>
        </w:tc>
      </w:tr>
      <w:tr w:rsidR="00D92FDE" w14:paraId="11C13B12" w14:textId="77777777" w:rsidTr="00805498">
        <w:trPr>
          <w:trHeight w:val="247"/>
          <w:jc w:val="center"/>
        </w:trPr>
        <w:tc>
          <w:tcPr>
            <w:tcW w:w="2260" w:type="dxa"/>
          </w:tcPr>
          <w:p w14:paraId="0F390EDB" w14:textId="77777777" w:rsidR="00D92FDE" w:rsidRDefault="00D92FDE" w:rsidP="00805498">
            <w:pPr>
              <w:pStyle w:val="Tabletext"/>
            </w:pPr>
            <w:r>
              <w:t>lcodhrp.wav</w:t>
            </w:r>
          </w:p>
        </w:tc>
        <w:tc>
          <w:tcPr>
            <w:tcW w:w="2791" w:type="dxa"/>
          </w:tcPr>
          <w:p w14:paraId="1AFB9BA3" w14:textId="77777777" w:rsidR="00D92FDE" w:rsidRDefault="00D92FDE" w:rsidP="00805498">
            <w:pPr>
              <w:pStyle w:val="Tabletext"/>
              <w:jc w:val="center"/>
            </w:pPr>
            <w:r>
              <w:t>1.538</w:t>
            </w:r>
          </w:p>
        </w:tc>
        <w:tc>
          <w:tcPr>
            <w:tcW w:w="2887" w:type="dxa"/>
          </w:tcPr>
          <w:p w14:paraId="418E78E8" w14:textId="77777777" w:rsidR="00D92FDE" w:rsidRDefault="00D92FDE" w:rsidP="00805498">
            <w:pPr>
              <w:pStyle w:val="Tabletext"/>
              <w:jc w:val="center"/>
            </w:pPr>
            <w:r>
              <w:t>–0.523</w:t>
            </w:r>
          </w:p>
        </w:tc>
      </w:tr>
      <w:tr w:rsidR="00D92FDE" w14:paraId="4CAF7D5C" w14:textId="77777777" w:rsidTr="00805498">
        <w:trPr>
          <w:trHeight w:val="247"/>
          <w:jc w:val="center"/>
        </w:trPr>
        <w:tc>
          <w:tcPr>
            <w:tcW w:w="2260" w:type="dxa"/>
          </w:tcPr>
          <w:p w14:paraId="3D03CC66" w14:textId="77777777" w:rsidR="00D92FDE" w:rsidRDefault="00D92FDE" w:rsidP="00805498">
            <w:pPr>
              <w:pStyle w:val="Tabletext"/>
            </w:pPr>
            <w:r>
              <w:t>lcodpip.wav</w:t>
            </w:r>
          </w:p>
        </w:tc>
        <w:tc>
          <w:tcPr>
            <w:tcW w:w="2791" w:type="dxa"/>
          </w:tcPr>
          <w:p w14:paraId="55C53AFF" w14:textId="77777777" w:rsidR="00D92FDE" w:rsidRDefault="00D92FDE" w:rsidP="00805498">
            <w:pPr>
              <w:pStyle w:val="Tabletext"/>
              <w:jc w:val="center"/>
            </w:pPr>
            <w:r>
              <w:t>2.149</w:t>
            </w:r>
          </w:p>
        </w:tc>
        <w:tc>
          <w:tcPr>
            <w:tcW w:w="2887" w:type="dxa"/>
          </w:tcPr>
          <w:p w14:paraId="0A752F97" w14:textId="77777777" w:rsidR="00D92FDE" w:rsidRDefault="00D92FDE" w:rsidP="00805498">
            <w:pPr>
              <w:pStyle w:val="Tabletext"/>
              <w:jc w:val="center"/>
            </w:pPr>
            <w:r>
              <w:t>–0.219</w:t>
            </w:r>
          </w:p>
        </w:tc>
      </w:tr>
      <w:tr w:rsidR="00D92FDE" w14:paraId="77F234B9" w14:textId="77777777" w:rsidTr="00805498">
        <w:trPr>
          <w:trHeight w:val="247"/>
          <w:jc w:val="center"/>
        </w:trPr>
        <w:tc>
          <w:tcPr>
            <w:tcW w:w="2260" w:type="dxa"/>
          </w:tcPr>
          <w:p w14:paraId="03691388" w14:textId="77777777" w:rsidR="00D92FDE" w:rsidRDefault="00D92FDE" w:rsidP="00805498">
            <w:pPr>
              <w:pStyle w:val="Tabletext"/>
            </w:pPr>
            <w:r>
              <w:t>mcodcla.wav</w:t>
            </w:r>
          </w:p>
        </w:tc>
        <w:tc>
          <w:tcPr>
            <w:tcW w:w="2791" w:type="dxa"/>
          </w:tcPr>
          <w:p w14:paraId="711F0B77" w14:textId="77777777" w:rsidR="00D92FDE" w:rsidRDefault="00D92FDE" w:rsidP="00805498">
            <w:pPr>
              <w:pStyle w:val="Tabletext"/>
              <w:jc w:val="center"/>
            </w:pPr>
            <w:r>
              <w:t>0.430</w:t>
            </w:r>
          </w:p>
        </w:tc>
        <w:tc>
          <w:tcPr>
            <w:tcW w:w="2887" w:type="dxa"/>
          </w:tcPr>
          <w:p w14:paraId="4F07C3DF" w14:textId="77777777" w:rsidR="00D92FDE" w:rsidRDefault="00D92FDE" w:rsidP="00805498">
            <w:pPr>
              <w:pStyle w:val="Tabletext"/>
              <w:jc w:val="center"/>
            </w:pPr>
            <w:r>
              <w:t>–1.435</w:t>
            </w:r>
          </w:p>
        </w:tc>
      </w:tr>
      <w:tr w:rsidR="00D92FDE" w14:paraId="4395E3F6" w14:textId="77777777" w:rsidTr="00805498">
        <w:trPr>
          <w:trHeight w:val="247"/>
          <w:jc w:val="center"/>
        </w:trPr>
        <w:tc>
          <w:tcPr>
            <w:tcW w:w="2260" w:type="dxa"/>
          </w:tcPr>
          <w:p w14:paraId="21DDA0EF" w14:textId="77777777" w:rsidR="00D92FDE" w:rsidRDefault="00D92FDE" w:rsidP="00805498">
            <w:pPr>
              <w:pStyle w:val="Tabletext"/>
            </w:pPr>
            <w:r>
              <w:t>ncodsfe.wav</w:t>
            </w:r>
          </w:p>
        </w:tc>
        <w:tc>
          <w:tcPr>
            <w:tcW w:w="2791" w:type="dxa"/>
          </w:tcPr>
          <w:p w14:paraId="4E73B0E3" w14:textId="77777777" w:rsidR="00D92FDE" w:rsidRDefault="00D92FDE" w:rsidP="00805498">
            <w:pPr>
              <w:pStyle w:val="Tabletext"/>
              <w:jc w:val="center"/>
            </w:pPr>
            <w:r>
              <w:t>3.163</w:t>
            </w:r>
          </w:p>
        </w:tc>
        <w:tc>
          <w:tcPr>
            <w:tcW w:w="2887" w:type="dxa"/>
          </w:tcPr>
          <w:p w14:paraId="4755D9EB" w14:textId="77777777" w:rsidR="00D92FDE" w:rsidRDefault="00D92FDE" w:rsidP="00805498">
            <w:pPr>
              <w:pStyle w:val="Tabletext"/>
              <w:jc w:val="center"/>
            </w:pPr>
            <w:r>
              <w:t>0.050</w:t>
            </w:r>
          </w:p>
        </w:tc>
      </w:tr>
      <w:tr w:rsidR="00D92FDE" w14:paraId="483BBDDD" w14:textId="77777777" w:rsidTr="00805498">
        <w:trPr>
          <w:trHeight w:val="247"/>
          <w:jc w:val="center"/>
        </w:trPr>
        <w:tc>
          <w:tcPr>
            <w:tcW w:w="2260" w:type="dxa"/>
          </w:tcPr>
          <w:p w14:paraId="68573B2B" w14:textId="77777777" w:rsidR="00D92FDE" w:rsidRDefault="00D92FDE" w:rsidP="00805498">
            <w:pPr>
              <w:pStyle w:val="Tabletext"/>
            </w:pPr>
            <w:r>
              <w:t>scodclv.wav</w:t>
            </w:r>
          </w:p>
        </w:tc>
        <w:tc>
          <w:tcPr>
            <w:tcW w:w="2791" w:type="dxa"/>
          </w:tcPr>
          <w:p w14:paraId="7585C28D" w14:textId="77777777" w:rsidR="00D92FDE" w:rsidRDefault="00D92FDE" w:rsidP="00805498">
            <w:pPr>
              <w:pStyle w:val="Tabletext"/>
              <w:jc w:val="center"/>
            </w:pPr>
            <w:r>
              <w:t>1.972</w:t>
            </w:r>
          </w:p>
        </w:tc>
        <w:tc>
          <w:tcPr>
            <w:tcW w:w="2887" w:type="dxa"/>
          </w:tcPr>
          <w:p w14:paraId="27858493" w14:textId="77777777" w:rsidR="00D92FDE" w:rsidRDefault="00D92FDE" w:rsidP="00805498">
            <w:pPr>
              <w:pStyle w:val="Tabletext"/>
              <w:jc w:val="center"/>
            </w:pPr>
            <w:r>
              <w:t>–0.293</w:t>
            </w:r>
          </w:p>
        </w:tc>
      </w:tr>
    </w:tbl>
    <w:p w14:paraId="36EFA58C" w14:textId="77777777" w:rsidR="00D92FDE" w:rsidRDefault="00D92FDE" w:rsidP="00D92FDE">
      <w:pPr>
        <w:pStyle w:val="Tablefin"/>
        <w:rPr>
          <w:sz w:val="8"/>
          <w:szCs w:val="8"/>
        </w:rPr>
      </w:pPr>
      <w:bookmarkStart w:id="654" w:name="_Toc425054174"/>
    </w:p>
    <w:p w14:paraId="22AEB2AB" w14:textId="77777777" w:rsidR="00D92FDE" w:rsidRDefault="00D92FDE" w:rsidP="0009680F">
      <w:pPr>
        <w:pStyle w:val="AnnexNoTitle"/>
        <w:outlineLvl w:val="0"/>
        <w:rPr>
          <w:lang w:eastAsia="zh-CN"/>
        </w:rPr>
      </w:pPr>
      <w:bookmarkStart w:id="655" w:name="_Toc133301013"/>
      <w:bookmarkStart w:id="656" w:name="_Toc133255960"/>
      <w:bookmarkStart w:id="657" w:name="_Toc160808295"/>
      <w:r>
        <w:rPr>
          <w:rFonts w:hint="eastAsia"/>
          <w:lang w:val="en-US" w:eastAsia="zh-CN"/>
        </w:rPr>
        <w:lastRenderedPageBreak/>
        <w:t>附件</w:t>
      </w:r>
      <w:r>
        <w:rPr>
          <w:rFonts w:hint="eastAsia"/>
          <w:lang w:val="en-US" w:eastAsia="zh-CN"/>
        </w:rPr>
        <w:t>2</w:t>
      </w:r>
      <w:r>
        <w:rPr>
          <w:rFonts w:hint="eastAsia"/>
          <w:lang w:val="en-US" w:eastAsia="zh-CN"/>
        </w:rPr>
        <w:t>的</w:t>
      </w:r>
      <w:r>
        <w:rPr>
          <w:lang w:eastAsia="zh-CN"/>
        </w:rPr>
        <w:br/>
      </w:r>
      <w:bookmarkEnd w:id="613"/>
      <w:bookmarkEnd w:id="654"/>
      <w:r>
        <w:rPr>
          <w:rFonts w:hint="eastAsia"/>
          <w:lang w:val="en-US" w:eastAsia="zh-CN"/>
        </w:rPr>
        <w:t>后附资料</w:t>
      </w:r>
      <w:r>
        <w:rPr>
          <w:rFonts w:hint="eastAsia"/>
          <w:lang w:val="en-US" w:eastAsia="zh-CN"/>
        </w:rPr>
        <w:t>1</w:t>
      </w:r>
      <w:r>
        <w:rPr>
          <w:lang w:eastAsia="zh-CN"/>
        </w:rPr>
        <w:br/>
      </w:r>
      <w:r>
        <w:rPr>
          <w:lang w:eastAsia="zh-CN"/>
        </w:rPr>
        <w:br/>
      </w:r>
      <w:bookmarkEnd w:id="655"/>
      <w:bookmarkEnd w:id="656"/>
      <w:r>
        <w:rPr>
          <w:rFonts w:hint="eastAsia"/>
          <w:lang w:val="en-GB" w:eastAsia="zh-CN"/>
        </w:rPr>
        <w:t>验证过程</w:t>
      </w:r>
      <w:bookmarkEnd w:id="657"/>
    </w:p>
    <w:p w14:paraId="2309168D" w14:textId="77777777" w:rsidR="00D92FDE" w:rsidRDefault="00D92FDE" w:rsidP="00D92FDE">
      <w:pPr>
        <w:pStyle w:val="Heading1"/>
        <w:keepNext w:val="0"/>
        <w:keepLines w:val="0"/>
        <w:rPr>
          <w:lang w:eastAsia="zh-CN"/>
        </w:rPr>
      </w:pPr>
      <w:bookmarkStart w:id="658" w:name="_Toc133301014"/>
      <w:bookmarkStart w:id="659" w:name="_Toc425054176"/>
      <w:bookmarkStart w:id="660" w:name="_Toc133255961"/>
      <w:bookmarkStart w:id="661" w:name="_Toc160808296"/>
      <w:r>
        <w:rPr>
          <w:lang w:eastAsia="zh-CN"/>
        </w:rPr>
        <w:t>1</w:t>
      </w:r>
      <w:r>
        <w:rPr>
          <w:lang w:eastAsia="zh-CN"/>
        </w:rPr>
        <w:tab/>
      </w:r>
      <w:bookmarkEnd w:id="658"/>
      <w:bookmarkEnd w:id="659"/>
      <w:bookmarkEnd w:id="660"/>
      <w:r>
        <w:rPr>
          <w:rFonts w:hint="eastAsia"/>
          <w:lang w:val="en-US" w:eastAsia="zh-CN"/>
        </w:rPr>
        <w:t>综述</w:t>
      </w:r>
      <w:bookmarkEnd w:id="661"/>
    </w:p>
    <w:p w14:paraId="2EB2DD31" w14:textId="77777777" w:rsidR="00D92FDE" w:rsidRDefault="00D92FDE" w:rsidP="00D92FDE">
      <w:pPr>
        <w:ind w:firstLineChars="200" w:firstLine="480"/>
        <w:rPr>
          <w:szCs w:val="24"/>
          <w:lang w:val="en-GB" w:eastAsia="zh-CN"/>
        </w:rPr>
      </w:pPr>
      <w:r>
        <w:rPr>
          <w:szCs w:val="24"/>
          <w:lang w:val="en-GB" w:eastAsia="zh-CN"/>
        </w:rPr>
        <w:t>1994</w:t>
      </w:r>
      <w:r>
        <w:rPr>
          <w:szCs w:val="24"/>
          <w:lang w:val="en-GB" w:eastAsia="zh-CN"/>
        </w:rPr>
        <w:t>年，</w:t>
      </w:r>
      <w:r>
        <w:rPr>
          <w:szCs w:val="24"/>
          <w:lang w:val="en-GB" w:eastAsia="zh-CN"/>
        </w:rPr>
        <w:t>ITU-R</w:t>
      </w:r>
      <w:r>
        <w:rPr>
          <w:szCs w:val="24"/>
          <w:lang w:val="en-GB" w:eastAsia="zh-CN"/>
        </w:rPr>
        <w:t>通过了</w:t>
      </w:r>
      <w:r>
        <w:rPr>
          <w:szCs w:val="24"/>
          <w:lang w:val="en-GB" w:eastAsia="zh-CN"/>
        </w:rPr>
        <w:t>ITU-R</w:t>
      </w:r>
      <w:r>
        <w:rPr>
          <w:rFonts w:hint="eastAsia"/>
          <w:szCs w:val="24"/>
          <w:lang w:val="en-US" w:eastAsia="zh-CN"/>
        </w:rPr>
        <w:t>第</w:t>
      </w:r>
      <w:r>
        <w:rPr>
          <w:szCs w:val="24"/>
          <w:lang w:val="en-GB" w:eastAsia="zh-CN"/>
        </w:rPr>
        <w:t>210/10</w:t>
      </w:r>
      <w:r>
        <w:rPr>
          <w:rFonts w:hint="eastAsia"/>
          <w:szCs w:val="24"/>
          <w:lang w:val="en-US" w:eastAsia="zh-CN"/>
        </w:rPr>
        <w:t>号课题</w:t>
      </w:r>
      <w:r>
        <w:rPr>
          <w:rFonts w:hint="eastAsia"/>
          <w:szCs w:val="24"/>
          <w:lang w:val="en-US" w:eastAsia="zh-CN"/>
        </w:rPr>
        <w:t xml:space="preserve"> </w:t>
      </w:r>
      <w:r>
        <w:rPr>
          <w:rFonts w:hint="eastAsia"/>
          <w:szCs w:val="24"/>
          <w:lang w:val="en-GB" w:eastAsia="zh-CN"/>
        </w:rPr>
        <w:t>—</w:t>
      </w:r>
      <w:r>
        <w:rPr>
          <w:rFonts w:hint="eastAsia"/>
          <w:szCs w:val="24"/>
          <w:lang w:val="en-US" w:eastAsia="zh-CN"/>
        </w:rPr>
        <w:t xml:space="preserve"> </w:t>
      </w:r>
      <w:r>
        <w:rPr>
          <w:szCs w:val="24"/>
          <w:lang w:val="en-GB" w:eastAsia="zh-CN"/>
        </w:rPr>
        <w:t>客观感知质量评估方法，并成立了一个任务组。首先采取的行动之一是公开征集</w:t>
      </w:r>
      <w:r>
        <w:rPr>
          <w:rFonts w:hint="eastAsia"/>
          <w:szCs w:val="24"/>
          <w:lang w:val="en-GB" w:eastAsia="zh-CN"/>
        </w:rPr>
        <w:t>建议</w:t>
      </w:r>
      <w:r>
        <w:rPr>
          <w:szCs w:val="24"/>
          <w:lang w:val="en-GB" w:eastAsia="zh-CN"/>
        </w:rPr>
        <w:t>，</w:t>
      </w:r>
      <w:r>
        <w:rPr>
          <w:rFonts w:hint="eastAsia"/>
          <w:szCs w:val="24"/>
          <w:lang w:val="en-US" w:eastAsia="zh-CN"/>
        </w:rPr>
        <w:t>并</w:t>
      </w:r>
      <w:r>
        <w:rPr>
          <w:szCs w:val="24"/>
          <w:lang w:val="en-GB" w:eastAsia="zh-CN"/>
        </w:rPr>
        <w:t>收到了六个</w:t>
      </w:r>
      <w:r>
        <w:rPr>
          <w:rFonts w:hint="eastAsia"/>
          <w:szCs w:val="24"/>
          <w:lang w:val="en-US" w:eastAsia="zh-CN"/>
        </w:rPr>
        <w:t>模型支持者</w:t>
      </w:r>
      <w:r>
        <w:rPr>
          <w:szCs w:val="24"/>
          <w:lang w:val="en-GB" w:eastAsia="zh-CN"/>
        </w:rPr>
        <w:t>的回应。</w:t>
      </w:r>
    </w:p>
    <w:p w14:paraId="1EDC5C99" w14:textId="77777777" w:rsidR="00D92FDE" w:rsidRDefault="00D92FDE" w:rsidP="00D92FDE">
      <w:pPr>
        <w:ind w:firstLineChars="200" w:firstLine="480"/>
        <w:rPr>
          <w:szCs w:val="24"/>
          <w:lang w:val="en-GB" w:eastAsia="zh-CN"/>
        </w:rPr>
      </w:pPr>
      <w:r>
        <w:rPr>
          <w:rFonts w:hint="eastAsia"/>
          <w:szCs w:val="24"/>
          <w:lang w:val="en-US" w:eastAsia="zh-CN"/>
        </w:rPr>
        <w:t>为此，各方</w:t>
      </w:r>
      <w:r>
        <w:rPr>
          <w:szCs w:val="24"/>
          <w:lang w:val="en-GB" w:eastAsia="zh-CN"/>
        </w:rPr>
        <w:t>花了很多精力来定义验证过程的程序</w:t>
      </w:r>
      <w:r>
        <w:rPr>
          <w:rFonts w:hint="eastAsia"/>
          <w:szCs w:val="24"/>
          <w:lang w:val="en-GB" w:eastAsia="zh-CN"/>
        </w:rPr>
        <w:t>，</w:t>
      </w:r>
      <w:r>
        <w:rPr>
          <w:rFonts w:hint="eastAsia"/>
          <w:szCs w:val="24"/>
          <w:lang w:val="en-US" w:eastAsia="zh-CN"/>
        </w:rPr>
        <w:t>并</w:t>
      </w:r>
      <w:r>
        <w:rPr>
          <w:szCs w:val="24"/>
          <w:lang w:val="en-GB" w:eastAsia="zh-CN"/>
        </w:rPr>
        <w:t>发现汇编第一个数据库（称为</w:t>
      </w:r>
      <w:r>
        <w:rPr>
          <w:szCs w:val="24"/>
          <w:lang w:val="en-GB" w:eastAsia="zh-CN"/>
        </w:rPr>
        <w:t>DB1</w:t>
      </w:r>
      <w:r>
        <w:rPr>
          <w:szCs w:val="24"/>
          <w:lang w:val="en-GB" w:eastAsia="zh-CN"/>
        </w:rPr>
        <w:t>数据库）</w:t>
      </w:r>
      <w:r>
        <w:rPr>
          <w:rFonts w:hint="eastAsia"/>
          <w:szCs w:val="24"/>
          <w:lang w:val="en-US" w:eastAsia="zh-CN"/>
        </w:rPr>
        <w:t>是有助益的</w:t>
      </w:r>
      <w:r>
        <w:rPr>
          <w:szCs w:val="24"/>
          <w:lang w:val="en-GB" w:eastAsia="zh-CN"/>
        </w:rPr>
        <w:t>，该数据库由已进行的听力测试</w:t>
      </w:r>
      <w:r>
        <w:rPr>
          <w:rFonts w:hint="eastAsia"/>
          <w:szCs w:val="24"/>
          <w:lang w:val="en-US" w:eastAsia="zh-CN"/>
        </w:rPr>
        <w:t>的</w:t>
      </w:r>
      <w:r>
        <w:rPr>
          <w:szCs w:val="24"/>
          <w:lang w:val="en-GB" w:eastAsia="zh-CN"/>
        </w:rPr>
        <w:t>材料组成。</w:t>
      </w:r>
      <w:r>
        <w:rPr>
          <w:rFonts w:hint="eastAsia"/>
          <w:szCs w:val="24"/>
          <w:lang w:val="en-US" w:eastAsia="zh-CN"/>
        </w:rPr>
        <w:t>在此过程中，</w:t>
      </w:r>
      <w:r>
        <w:rPr>
          <w:szCs w:val="24"/>
          <w:lang w:val="en-GB" w:eastAsia="zh-CN"/>
        </w:rPr>
        <w:t>主要关注</w:t>
      </w:r>
      <w:r>
        <w:rPr>
          <w:rFonts w:hint="eastAsia"/>
          <w:szCs w:val="24"/>
          <w:lang w:val="en-US" w:eastAsia="zh-CN"/>
        </w:rPr>
        <w:t>了</w:t>
      </w:r>
      <w:r>
        <w:rPr>
          <w:szCs w:val="24"/>
          <w:lang w:val="en-GB" w:eastAsia="zh-CN"/>
        </w:rPr>
        <w:t>中高音频质量，因此只考虑符合</w:t>
      </w:r>
      <w:r>
        <w:rPr>
          <w:szCs w:val="24"/>
          <w:lang w:val="en-GB" w:eastAsia="zh-CN"/>
        </w:rPr>
        <w:t xml:space="preserve">ITU-R </w:t>
      </w:r>
      <w:r>
        <w:rPr>
          <w:rFonts w:hint="eastAsia"/>
          <w:szCs w:val="24"/>
          <w:lang w:val="en-GB" w:eastAsia="zh-CN"/>
        </w:rPr>
        <w:t>BS.1116</w:t>
      </w:r>
      <w:r>
        <w:rPr>
          <w:rFonts w:hint="eastAsia"/>
          <w:szCs w:val="24"/>
          <w:lang w:val="en-GB" w:eastAsia="zh-CN"/>
        </w:rPr>
        <w:t>建议书的</w:t>
      </w:r>
      <w:r>
        <w:rPr>
          <w:szCs w:val="24"/>
          <w:lang w:val="en-GB" w:eastAsia="zh-CN"/>
        </w:rPr>
        <w:t>听力测试结果。这些测试的材料代表了低比特率编解码器的关键广播材料，如</w:t>
      </w:r>
      <w:r>
        <w:rPr>
          <w:szCs w:val="24"/>
          <w:lang w:val="en-GB" w:eastAsia="zh-CN"/>
        </w:rPr>
        <w:t>MPEG1</w:t>
      </w:r>
      <w:r>
        <w:rPr>
          <w:rFonts w:hint="eastAsia"/>
          <w:szCs w:val="24"/>
          <w:lang w:val="en-US" w:eastAsia="zh-CN"/>
        </w:rPr>
        <w:t>第二层</w:t>
      </w:r>
      <w:r>
        <w:rPr>
          <w:szCs w:val="24"/>
          <w:lang w:val="en-GB" w:eastAsia="zh-CN"/>
        </w:rPr>
        <w:t>、</w:t>
      </w:r>
      <w:r>
        <w:rPr>
          <w:szCs w:val="24"/>
          <w:lang w:val="en-GB" w:eastAsia="zh-CN"/>
        </w:rPr>
        <w:t>MPEG1</w:t>
      </w:r>
      <w:r>
        <w:rPr>
          <w:rFonts w:hint="eastAsia"/>
          <w:szCs w:val="24"/>
          <w:lang w:val="en-US" w:eastAsia="zh-CN"/>
        </w:rPr>
        <w:t>第三层</w:t>
      </w:r>
      <w:r>
        <w:rPr>
          <w:szCs w:val="24"/>
          <w:lang w:val="en-GB" w:eastAsia="zh-CN"/>
        </w:rPr>
        <w:t>、杜比</w:t>
      </w:r>
      <w:r>
        <w:rPr>
          <w:szCs w:val="24"/>
          <w:lang w:val="en-GB" w:eastAsia="zh-CN"/>
        </w:rPr>
        <w:t>AC2</w:t>
      </w:r>
      <w:r>
        <w:rPr>
          <w:szCs w:val="24"/>
          <w:lang w:val="en-GB" w:eastAsia="zh-CN"/>
        </w:rPr>
        <w:t>、</w:t>
      </w:r>
      <w:r>
        <w:rPr>
          <w:szCs w:val="24"/>
          <w:lang w:val="en-GB" w:eastAsia="zh-CN"/>
        </w:rPr>
        <w:t>Mini Disc</w:t>
      </w:r>
      <w:r>
        <w:rPr>
          <w:szCs w:val="24"/>
          <w:lang w:val="en-GB" w:eastAsia="zh-CN"/>
        </w:rPr>
        <w:t>、</w:t>
      </w:r>
      <w:r>
        <w:rPr>
          <w:szCs w:val="24"/>
          <w:lang w:val="en-GB" w:eastAsia="zh-CN"/>
        </w:rPr>
        <w:t>NICAM</w:t>
      </w:r>
      <w:r>
        <w:rPr>
          <w:szCs w:val="24"/>
          <w:lang w:val="en-GB" w:eastAsia="zh-CN"/>
        </w:rPr>
        <w:t>等。创建数据库</w:t>
      </w:r>
      <w:r>
        <w:rPr>
          <w:szCs w:val="24"/>
          <w:lang w:val="en-GB" w:eastAsia="zh-CN"/>
        </w:rPr>
        <w:t>1</w:t>
      </w:r>
      <w:r>
        <w:rPr>
          <w:rFonts w:hint="eastAsia"/>
          <w:szCs w:val="24"/>
          <w:lang w:val="en-US" w:eastAsia="zh-CN"/>
        </w:rPr>
        <w:t>旨在</w:t>
      </w:r>
      <w:r>
        <w:rPr>
          <w:szCs w:val="24"/>
          <w:lang w:val="en-GB" w:eastAsia="zh-CN"/>
        </w:rPr>
        <w:t>向模型支持者提供一个通用平台，该平台包含涵盖大量损伤、各种编解码器和级联编解码器</w:t>
      </w:r>
      <w:r>
        <w:rPr>
          <w:rFonts w:hint="eastAsia"/>
          <w:szCs w:val="24"/>
          <w:lang w:val="en-GB" w:eastAsia="zh-CN"/>
        </w:rPr>
        <w:t>劣化</w:t>
      </w:r>
      <w:r>
        <w:rPr>
          <w:szCs w:val="24"/>
          <w:lang w:val="en-GB" w:eastAsia="zh-CN"/>
        </w:rPr>
        <w:t>的材料。数据库</w:t>
      </w:r>
      <w:r>
        <w:rPr>
          <w:szCs w:val="24"/>
          <w:lang w:val="en-GB" w:eastAsia="zh-CN"/>
        </w:rPr>
        <w:t>1</w:t>
      </w:r>
      <w:r>
        <w:rPr>
          <w:szCs w:val="24"/>
          <w:lang w:val="en-GB" w:eastAsia="zh-CN"/>
        </w:rPr>
        <w:t>中汇编的测试的详细说明</w:t>
      </w:r>
      <w:r>
        <w:rPr>
          <w:rFonts w:hint="eastAsia"/>
          <w:szCs w:val="24"/>
          <w:lang w:val="en-US" w:eastAsia="zh-CN"/>
        </w:rPr>
        <w:t>见</w:t>
      </w:r>
      <w:r>
        <w:rPr>
          <w:rFonts w:hint="eastAsia"/>
          <w:szCs w:val="24"/>
          <w:lang w:val="en-GB" w:eastAsia="zh-CN"/>
        </w:rPr>
        <w:t>附件</w:t>
      </w:r>
      <w:r>
        <w:rPr>
          <w:rFonts w:hint="eastAsia"/>
          <w:szCs w:val="24"/>
          <w:lang w:val="en-GB" w:eastAsia="zh-CN"/>
        </w:rPr>
        <w:t>2</w:t>
      </w:r>
      <w:r>
        <w:rPr>
          <w:rFonts w:hint="eastAsia"/>
          <w:szCs w:val="24"/>
          <w:lang w:val="en-GB" w:eastAsia="zh-CN"/>
        </w:rPr>
        <w:t>的后附资料</w:t>
      </w:r>
      <w:r>
        <w:rPr>
          <w:szCs w:val="24"/>
          <w:lang w:val="en-GB" w:eastAsia="zh-CN"/>
        </w:rPr>
        <w:t>2</w:t>
      </w:r>
      <w:r>
        <w:rPr>
          <w:szCs w:val="24"/>
          <w:lang w:val="en-GB" w:eastAsia="zh-CN"/>
        </w:rPr>
        <w:t>。</w:t>
      </w:r>
    </w:p>
    <w:p w14:paraId="06D90B1D" w14:textId="77777777" w:rsidR="00D92FDE" w:rsidRDefault="00D92FDE" w:rsidP="00D92FDE">
      <w:pPr>
        <w:ind w:firstLineChars="200" w:firstLine="480"/>
        <w:rPr>
          <w:szCs w:val="24"/>
          <w:lang w:val="en-GB" w:eastAsia="zh-CN"/>
        </w:rPr>
      </w:pPr>
      <w:r>
        <w:rPr>
          <w:szCs w:val="24"/>
          <w:lang w:val="en-GB" w:eastAsia="zh-CN"/>
        </w:rPr>
        <w:t>显然，模仿人类行为的感知音频质量的客观测量方法只能在包含主观测试结果的数据库上进行验证。适当的验证需要基于未知材料的数据库。因此，有必要进行新的听力测试。由于测量方法</w:t>
      </w:r>
      <w:r>
        <w:rPr>
          <w:rFonts w:hint="eastAsia"/>
          <w:szCs w:val="24"/>
          <w:lang w:val="en-US" w:eastAsia="zh-CN"/>
        </w:rPr>
        <w:t>在理想情况下</w:t>
      </w:r>
      <w:r>
        <w:rPr>
          <w:szCs w:val="24"/>
          <w:lang w:val="en-GB" w:eastAsia="zh-CN"/>
        </w:rPr>
        <w:t>应该针对可能出现在广播应用中的任何类型的伪像，因此不仅应包括编码伪像，还应包括失真和噪声等更传统的伪像。数据库</w:t>
      </w:r>
      <w:r>
        <w:rPr>
          <w:szCs w:val="24"/>
          <w:lang w:val="en-GB" w:eastAsia="zh-CN"/>
        </w:rPr>
        <w:t>2</w:t>
      </w:r>
      <w:r>
        <w:rPr>
          <w:szCs w:val="24"/>
          <w:lang w:val="en-GB" w:eastAsia="zh-CN"/>
        </w:rPr>
        <w:t>和数据库</w:t>
      </w:r>
      <w:r>
        <w:rPr>
          <w:szCs w:val="24"/>
          <w:lang w:val="en-GB" w:eastAsia="zh-CN"/>
        </w:rPr>
        <w:t>3</w:t>
      </w:r>
      <w:r>
        <w:rPr>
          <w:szCs w:val="24"/>
          <w:lang w:val="en-GB" w:eastAsia="zh-CN"/>
        </w:rPr>
        <w:t>分别于</w:t>
      </w:r>
      <w:r>
        <w:rPr>
          <w:szCs w:val="24"/>
          <w:lang w:val="en-GB" w:eastAsia="zh-CN"/>
        </w:rPr>
        <w:t>1996</w:t>
      </w:r>
      <w:r>
        <w:rPr>
          <w:szCs w:val="24"/>
          <w:lang w:val="en-GB" w:eastAsia="zh-CN"/>
        </w:rPr>
        <w:t>年和</w:t>
      </w:r>
      <w:r>
        <w:rPr>
          <w:szCs w:val="24"/>
          <w:lang w:val="en-GB" w:eastAsia="zh-CN"/>
        </w:rPr>
        <w:t>1997</w:t>
      </w:r>
      <w:r>
        <w:rPr>
          <w:szCs w:val="24"/>
          <w:lang w:val="en-GB" w:eastAsia="zh-CN"/>
        </w:rPr>
        <w:t>年建立，以满足</w:t>
      </w:r>
      <w:r>
        <w:rPr>
          <w:rFonts w:hint="eastAsia"/>
          <w:szCs w:val="24"/>
          <w:lang w:val="en-US" w:eastAsia="zh-CN"/>
        </w:rPr>
        <w:t>上述</w:t>
      </w:r>
      <w:r>
        <w:rPr>
          <w:szCs w:val="24"/>
          <w:lang w:val="en-GB" w:eastAsia="zh-CN"/>
        </w:rPr>
        <w:t>要求。除了</w:t>
      </w:r>
      <w:r>
        <w:rPr>
          <w:szCs w:val="24"/>
          <w:lang w:val="en-GB" w:eastAsia="zh-CN"/>
        </w:rPr>
        <w:t>DB1</w:t>
      </w:r>
      <w:r>
        <w:rPr>
          <w:szCs w:val="24"/>
          <w:lang w:val="en-GB" w:eastAsia="zh-CN"/>
        </w:rPr>
        <w:t>已有的编解码器外，还包括杜比</w:t>
      </w:r>
      <w:r>
        <w:rPr>
          <w:szCs w:val="24"/>
          <w:lang w:val="en-GB" w:eastAsia="zh-CN"/>
        </w:rPr>
        <w:t>AC-3</w:t>
      </w:r>
      <w:r>
        <w:rPr>
          <w:szCs w:val="24"/>
          <w:lang w:val="en-GB" w:eastAsia="zh-CN"/>
        </w:rPr>
        <w:t>和</w:t>
      </w:r>
      <w:r>
        <w:rPr>
          <w:szCs w:val="24"/>
          <w:lang w:val="en-GB" w:eastAsia="zh-CN"/>
        </w:rPr>
        <w:t>AAC</w:t>
      </w:r>
      <w:r>
        <w:rPr>
          <w:szCs w:val="24"/>
          <w:lang w:val="en-GB" w:eastAsia="zh-CN"/>
        </w:rPr>
        <w:t>。更多详情见</w:t>
      </w:r>
      <w:r>
        <w:rPr>
          <w:rFonts w:hint="eastAsia"/>
          <w:szCs w:val="24"/>
          <w:lang w:val="en-GB" w:eastAsia="zh-CN"/>
        </w:rPr>
        <w:t>附件</w:t>
      </w:r>
      <w:r>
        <w:rPr>
          <w:rFonts w:hint="eastAsia"/>
          <w:szCs w:val="24"/>
          <w:lang w:val="en-GB" w:eastAsia="zh-CN"/>
        </w:rPr>
        <w:t>2</w:t>
      </w:r>
      <w:r>
        <w:rPr>
          <w:rFonts w:hint="eastAsia"/>
          <w:szCs w:val="24"/>
          <w:lang w:val="en-GB" w:eastAsia="zh-CN"/>
        </w:rPr>
        <w:t>的后附资料</w:t>
      </w:r>
      <w:r>
        <w:rPr>
          <w:szCs w:val="24"/>
          <w:lang w:val="en-GB" w:eastAsia="zh-CN"/>
        </w:rPr>
        <w:t>2</w:t>
      </w:r>
      <w:r>
        <w:rPr>
          <w:szCs w:val="24"/>
          <w:lang w:val="en-GB" w:eastAsia="zh-CN"/>
        </w:rPr>
        <w:t>。</w:t>
      </w:r>
    </w:p>
    <w:p w14:paraId="4F8C0D7C" w14:textId="77777777" w:rsidR="00D92FDE" w:rsidRDefault="00D92FDE" w:rsidP="00D92FDE">
      <w:pPr>
        <w:ind w:firstLineChars="200" w:firstLine="480"/>
        <w:rPr>
          <w:szCs w:val="24"/>
          <w:lang w:val="en-GB" w:eastAsia="zh-CN"/>
        </w:rPr>
      </w:pPr>
      <w:r>
        <w:rPr>
          <w:szCs w:val="24"/>
          <w:lang w:val="en-GB" w:eastAsia="zh-CN"/>
        </w:rPr>
        <w:t>验证应考虑主观听力测试中固有的不确定性，</w:t>
      </w:r>
      <w:r>
        <w:rPr>
          <w:rFonts w:hint="eastAsia"/>
          <w:szCs w:val="24"/>
          <w:lang w:val="en-US" w:eastAsia="zh-CN"/>
        </w:rPr>
        <w:t>这</w:t>
      </w:r>
      <w:r>
        <w:rPr>
          <w:szCs w:val="24"/>
          <w:lang w:val="en-GB" w:eastAsia="zh-CN"/>
        </w:rPr>
        <w:t>通常表现为置信区间。置信区间的大小取决于</w:t>
      </w:r>
      <w:r>
        <w:rPr>
          <w:rFonts w:hint="eastAsia"/>
          <w:szCs w:val="24"/>
          <w:lang w:val="en-US" w:eastAsia="zh-CN"/>
        </w:rPr>
        <w:t>诸多</w:t>
      </w:r>
      <w:r>
        <w:rPr>
          <w:szCs w:val="24"/>
          <w:lang w:val="en-GB" w:eastAsia="zh-CN"/>
        </w:rPr>
        <w:t>因素。最重要的是受试者的经历、</w:t>
      </w:r>
      <w:r>
        <w:rPr>
          <w:rFonts w:hint="eastAsia"/>
          <w:szCs w:val="24"/>
          <w:lang w:val="en-GB" w:eastAsia="zh-CN"/>
        </w:rPr>
        <w:t>训练</w:t>
      </w:r>
      <w:r>
        <w:rPr>
          <w:szCs w:val="24"/>
          <w:lang w:val="en-GB" w:eastAsia="zh-CN"/>
        </w:rPr>
        <w:t>程序和测试项目出现的背景以及受试者人数。</w:t>
      </w:r>
    </w:p>
    <w:p w14:paraId="4AEE1F7E" w14:textId="77777777" w:rsidR="00D92FDE" w:rsidRDefault="00D92FDE" w:rsidP="00D92FDE">
      <w:pPr>
        <w:ind w:firstLineChars="200" w:firstLine="480"/>
        <w:rPr>
          <w:szCs w:val="24"/>
          <w:lang w:val="en-GB" w:eastAsia="zh-CN"/>
        </w:rPr>
      </w:pPr>
      <w:r>
        <w:rPr>
          <w:rFonts w:hint="eastAsia"/>
          <w:szCs w:val="24"/>
          <w:lang w:val="en-GB" w:eastAsia="zh-CN"/>
        </w:rPr>
        <w:t>本建议书</w:t>
      </w:r>
      <w:r>
        <w:rPr>
          <w:szCs w:val="24"/>
          <w:lang w:val="en-GB" w:eastAsia="zh-CN"/>
        </w:rPr>
        <w:t>中给出的客观方法的调整和验证基于</w:t>
      </w:r>
      <w:r>
        <w:rPr>
          <w:rFonts w:ascii="SimSun" w:hAnsi="SimSun" w:cs="SimSun" w:hint="eastAsia"/>
          <w:szCs w:val="24"/>
          <w:lang w:val="en-GB" w:eastAsia="zh-CN"/>
        </w:rPr>
        <w:t>“普通专家听者”</w:t>
      </w:r>
      <w:r>
        <w:rPr>
          <w:szCs w:val="24"/>
          <w:lang w:val="en-GB" w:eastAsia="zh-CN"/>
        </w:rPr>
        <w:t>。主观质量评估的平均值和</w:t>
      </w:r>
      <w:r>
        <w:rPr>
          <w:szCs w:val="24"/>
          <w:lang w:val="en-GB" w:eastAsia="zh-CN"/>
        </w:rPr>
        <w:t>95%</w:t>
      </w:r>
      <w:r>
        <w:rPr>
          <w:szCs w:val="24"/>
          <w:lang w:val="en-GB" w:eastAsia="zh-CN"/>
        </w:rPr>
        <w:t>的置信区间用于描述</w:t>
      </w:r>
      <w:r>
        <w:rPr>
          <w:rFonts w:ascii="SimSun" w:hAnsi="SimSun" w:cs="SimSun" w:hint="eastAsia"/>
          <w:szCs w:val="24"/>
          <w:lang w:val="en-GB" w:eastAsia="zh-CN"/>
        </w:rPr>
        <w:t>“普通专家听者”</w:t>
      </w:r>
      <w:r>
        <w:rPr>
          <w:szCs w:val="24"/>
          <w:lang w:val="en-GB" w:eastAsia="zh-CN"/>
        </w:rPr>
        <w:t>的</w:t>
      </w:r>
      <w:r>
        <w:rPr>
          <w:rFonts w:hint="eastAsia"/>
          <w:szCs w:val="24"/>
          <w:lang w:val="en-US" w:eastAsia="zh-CN"/>
        </w:rPr>
        <w:t>特性</w:t>
      </w:r>
      <w:r>
        <w:rPr>
          <w:szCs w:val="24"/>
          <w:lang w:val="en-GB" w:eastAsia="zh-CN"/>
        </w:rPr>
        <w:t>。</w:t>
      </w:r>
    </w:p>
    <w:p w14:paraId="2C3B0F9F" w14:textId="77777777" w:rsidR="00D92FDE" w:rsidRDefault="00D92FDE" w:rsidP="00D92FDE">
      <w:pPr>
        <w:ind w:firstLineChars="200" w:firstLine="480"/>
        <w:rPr>
          <w:szCs w:val="24"/>
          <w:lang w:val="en-GB" w:eastAsia="zh-CN"/>
        </w:rPr>
      </w:pPr>
      <w:r>
        <w:rPr>
          <w:szCs w:val="24"/>
          <w:lang w:val="en-GB" w:eastAsia="zh-CN"/>
        </w:rPr>
        <w:t>主观听力测试对影响结果的各种因素</w:t>
      </w:r>
      <w:r>
        <w:rPr>
          <w:rFonts w:hint="eastAsia"/>
          <w:szCs w:val="24"/>
          <w:lang w:val="en-US" w:eastAsia="zh-CN"/>
        </w:rPr>
        <w:t>均</w:t>
      </w:r>
      <w:r>
        <w:rPr>
          <w:szCs w:val="24"/>
          <w:lang w:val="en-GB" w:eastAsia="zh-CN"/>
        </w:rPr>
        <w:t>非常敏感。数据库</w:t>
      </w:r>
      <w:r>
        <w:rPr>
          <w:szCs w:val="24"/>
          <w:lang w:val="en-GB" w:eastAsia="zh-CN"/>
        </w:rPr>
        <w:t>2</w:t>
      </w:r>
      <w:r>
        <w:rPr>
          <w:szCs w:val="24"/>
          <w:lang w:val="en-GB" w:eastAsia="zh-CN"/>
        </w:rPr>
        <w:t>和数据库</w:t>
      </w:r>
      <w:r>
        <w:rPr>
          <w:szCs w:val="24"/>
          <w:lang w:val="en-GB" w:eastAsia="zh-CN"/>
        </w:rPr>
        <w:t>3</w:t>
      </w:r>
      <w:r>
        <w:rPr>
          <w:szCs w:val="24"/>
          <w:lang w:val="en-GB" w:eastAsia="zh-CN"/>
        </w:rPr>
        <w:t>的</w:t>
      </w:r>
      <w:r>
        <w:rPr>
          <w:rFonts w:hint="eastAsia"/>
          <w:szCs w:val="24"/>
          <w:lang w:val="en-GB" w:eastAsia="zh-CN"/>
        </w:rPr>
        <w:t>SDG</w:t>
      </w:r>
      <w:r>
        <w:rPr>
          <w:szCs w:val="24"/>
          <w:lang w:val="en-GB" w:eastAsia="zh-CN"/>
        </w:rPr>
        <w:t>是在三个不同的</w:t>
      </w:r>
      <w:r>
        <w:rPr>
          <w:rFonts w:hint="eastAsia"/>
          <w:szCs w:val="24"/>
          <w:lang w:val="en-GB" w:eastAsia="zh-CN"/>
        </w:rPr>
        <w:t>测试点</w:t>
      </w:r>
      <w:r>
        <w:rPr>
          <w:szCs w:val="24"/>
          <w:lang w:val="en-GB" w:eastAsia="zh-CN"/>
        </w:rPr>
        <w:t>产生的，许多研究</w:t>
      </w:r>
      <w:r>
        <w:rPr>
          <w:rFonts w:hint="eastAsia"/>
          <w:szCs w:val="24"/>
          <w:lang w:val="en-US" w:eastAsia="zh-CN"/>
        </w:rPr>
        <w:t>对</w:t>
      </w:r>
      <w:r>
        <w:rPr>
          <w:szCs w:val="24"/>
          <w:lang w:val="en-GB" w:eastAsia="zh-CN"/>
        </w:rPr>
        <w:t>数据是否真的可以合并</w:t>
      </w:r>
      <w:r>
        <w:rPr>
          <w:rFonts w:hint="eastAsia"/>
          <w:szCs w:val="24"/>
          <w:lang w:val="en-US" w:eastAsia="zh-CN"/>
        </w:rPr>
        <w:t>进行了</w:t>
      </w:r>
      <w:r>
        <w:rPr>
          <w:szCs w:val="24"/>
          <w:lang w:val="en-GB" w:eastAsia="zh-CN"/>
        </w:rPr>
        <w:t>调查。</w:t>
      </w:r>
      <w:r>
        <w:rPr>
          <w:rFonts w:hint="eastAsia"/>
          <w:szCs w:val="24"/>
          <w:lang w:val="en-GB" w:eastAsia="zh-CN"/>
        </w:rPr>
        <w:t>尽管</w:t>
      </w:r>
      <w:r>
        <w:rPr>
          <w:rFonts w:hint="eastAsia"/>
          <w:szCs w:val="24"/>
          <w:lang w:val="en-US" w:eastAsia="zh-CN"/>
        </w:rPr>
        <w:t>并非所有</w:t>
      </w:r>
      <w:r>
        <w:rPr>
          <w:szCs w:val="24"/>
          <w:lang w:val="en-GB" w:eastAsia="zh-CN"/>
        </w:rPr>
        <w:t>研究</w:t>
      </w:r>
      <w:r>
        <w:rPr>
          <w:rFonts w:hint="eastAsia"/>
          <w:szCs w:val="24"/>
          <w:lang w:val="en-GB" w:eastAsia="zh-CN"/>
        </w:rPr>
        <w:t>均</w:t>
      </w:r>
      <w:r>
        <w:rPr>
          <w:szCs w:val="24"/>
          <w:lang w:val="en-GB" w:eastAsia="zh-CN"/>
        </w:rPr>
        <w:t>得出了相同的结论，但合并数据</w:t>
      </w:r>
      <w:r>
        <w:rPr>
          <w:rFonts w:hint="eastAsia"/>
          <w:szCs w:val="24"/>
          <w:lang w:val="en-US" w:eastAsia="zh-CN"/>
        </w:rPr>
        <w:t>被证明</w:t>
      </w:r>
      <w:r>
        <w:rPr>
          <w:szCs w:val="24"/>
          <w:lang w:val="en-GB" w:eastAsia="zh-CN"/>
        </w:rPr>
        <w:t>是合理的，合并后的数据库构成了验证的基础。</w:t>
      </w:r>
    </w:p>
    <w:p w14:paraId="70D32159" w14:textId="77777777" w:rsidR="00D92FDE" w:rsidRDefault="00D92FDE" w:rsidP="00D92FDE">
      <w:pPr>
        <w:ind w:firstLineChars="200" w:firstLine="480"/>
        <w:rPr>
          <w:szCs w:val="24"/>
          <w:lang w:val="en-GB" w:eastAsia="zh-CN"/>
        </w:rPr>
      </w:pPr>
      <w:r>
        <w:rPr>
          <w:szCs w:val="24"/>
          <w:lang w:val="en-GB" w:eastAsia="zh-CN"/>
        </w:rPr>
        <w:t>验证过程分为三个阶段</w:t>
      </w:r>
      <w:r>
        <w:rPr>
          <w:rFonts w:hint="eastAsia"/>
          <w:szCs w:val="24"/>
          <w:lang w:val="en-GB" w:eastAsia="zh-CN"/>
        </w:rPr>
        <w:t>：</w:t>
      </w:r>
    </w:p>
    <w:p w14:paraId="6EB34452"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szCs w:val="24"/>
          <w:lang w:val="en-GB" w:eastAsia="zh-CN"/>
        </w:rPr>
        <w:t>第一阶段</w:t>
      </w:r>
      <w:r>
        <w:rPr>
          <w:rFonts w:hint="eastAsia"/>
          <w:szCs w:val="24"/>
          <w:lang w:val="en-GB" w:eastAsia="zh-CN"/>
        </w:rPr>
        <w:t>：</w:t>
      </w:r>
      <w:r>
        <w:rPr>
          <w:szCs w:val="24"/>
          <w:lang w:val="en-GB" w:eastAsia="zh-CN"/>
        </w:rPr>
        <w:tab/>
      </w:r>
      <w:r>
        <w:rPr>
          <w:szCs w:val="24"/>
          <w:lang w:val="en-GB" w:eastAsia="zh-CN"/>
        </w:rPr>
        <w:t>竞争阶段</w:t>
      </w:r>
    </w:p>
    <w:p w14:paraId="6E50FAB1"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szCs w:val="24"/>
          <w:lang w:val="en-GB" w:eastAsia="zh-CN"/>
        </w:rPr>
        <w:t>第二阶段</w:t>
      </w:r>
      <w:r>
        <w:rPr>
          <w:rFonts w:hint="eastAsia"/>
          <w:szCs w:val="24"/>
          <w:lang w:val="en-GB" w:eastAsia="zh-CN"/>
        </w:rPr>
        <w:t>：</w:t>
      </w:r>
      <w:r>
        <w:rPr>
          <w:szCs w:val="24"/>
          <w:lang w:val="en-GB" w:eastAsia="zh-CN"/>
        </w:rPr>
        <w:tab/>
      </w:r>
      <w:r>
        <w:rPr>
          <w:szCs w:val="24"/>
          <w:lang w:val="en-GB" w:eastAsia="zh-CN"/>
        </w:rPr>
        <w:t>协作阶段</w:t>
      </w:r>
    </w:p>
    <w:p w14:paraId="33AE50B6"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szCs w:val="24"/>
          <w:lang w:val="en-GB" w:eastAsia="zh-CN"/>
        </w:rPr>
        <w:t>第三阶段</w:t>
      </w:r>
      <w:r>
        <w:rPr>
          <w:rFonts w:hint="eastAsia"/>
          <w:szCs w:val="24"/>
          <w:lang w:val="en-GB" w:eastAsia="zh-CN"/>
        </w:rPr>
        <w:t>：</w:t>
      </w:r>
      <w:r>
        <w:rPr>
          <w:szCs w:val="24"/>
          <w:lang w:val="en-GB" w:eastAsia="zh-CN"/>
        </w:rPr>
        <w:tab/>
      </w:r>
      <w:r>
        <w:rPr>
          <w:szCs w:val="24"/>
          <w:lang w:val="en-GB" w:eastAsia="zh-CN"/>
        </w:rPr>
        <w:t>最终选择</w:t>
      </w:r>
    </w:p>
    <w:p w14:paraId="415B2C0F" w14:textId="77777777" w:rsidR="00D92FDE" w:rsidRDefault="00D92FDE" w:rsidP="00D92FDE">
      <w:pPr>
        <w:ind w:firstLineChars="200" w:firstLine="480"/>
        <w:rPr>
          <w:lang w:val="en-GB" w:eastAsia="zh-CN"/>
        </w:rPr>
      </w:pPr>
      <w:r>
        <w:rPr>
          <w:szCs w:val="24"/>
          <w:lang w:val="en-GB" w:eastAsia="zh-CN"/>
        </w:rPr>
        <w:t>这些阶段将在下面的章节中详细描述。</w:t>
      </w:r>
    </w:p>
    <w:p w14:paraId="61B62266" w14:textId="77777777" w:rsidR="00D92FDE" w:rsidRDefault="00D92FDE" w:rsidP="00D92FDE">
      <w:pPr>
        <w:pStyle w:val="Heading1"/>
        <w:keepNext w:val="0"/>
        <w:keepLines w:val="0"/>
        <w:rPr>
          <w:szCs w:val="24"/>
          <w:lang w:val="en-GB" w:eastAsia="zh-CN"/>
        </w:rPr>
      </w:pPr>
      <w:bookmarkStart w:id="662" w:name="_Toc133255962"/>
      <w:bookmarkStart w:id="663" w:name="_Toc425054177"/>
      <w:bookmarkStart w:id="664" w:name="_Toc133301015"/>
      <w:bookmarkStart w:id="665" w:name="_Toc160808297"/>
      <w:r>
        <w:rPr>
          <w:lang w:val="en-GB" w:eastAsia="zh-CN"/>
        </w:rPr>
        <w:t>2</w:t>
      </w:r>
      <w:r>
        <w:rPr>
          <w:lang w:val="en-GB" w:eastAsia="zh-CN"/>
        </w:rPr>
        <w:tab/>
      </w:r>
      <w:bookmarkEnd w:id="662"/>
      <w:bookmarkEnd w:id="663"/>
      <w:bookmarkEnd w:id="664"/>
      <w:r>
        <w:rPr>
          <w:szCs w:val="24"/>
          <w:lang w:val="en-GB" w:eastAsia="zh-CN"/>
        </w:rPr>
        <w:t>竞争阶段</w:t>
      </w:r>
      <w:bookmarkEnd w:id="665"/>
    </w:p>
    <w:p w14:paraId="235292ED" w14:textId="77777777" w:rsidR="00D92FDE" w:rsidRDefault="00D92FDE" w:rsidP="00D92FDE">
      <w:pPr>
        <w:ind w:firstLineChars="200" w:firstLine="480"/>
        <w:rPr>
          <w:szCs w:val="24"/>
          <w:lang w:val="en-GB" w:eastAsia="zh-CN"/>
        </w:rPr>
      </w:pPr>
      <w:r>
        <w:rPr>
          <w:rFonts w:hint="eastAsia"/>
          <w:szCs w:val="24"/>
          <w:lang w:val="en-US" w:eastAsia="zh-CN"/>
        </w:rPr>
        <w:t>为了对</w:t>
      </w:r>
      <w:r>
        <w:rPr>
          <w:szCs w:val="24"/>
          <w:lang w:val="en-GB" w:eastAsia="zh-CN"/>
        </w:rPr>
        <w:t>感知音频质量</w:t>
      </w:r>
      <w:r>
        <w:rPr>
          <w:rFonts w:hint="eastAsia"/>
          <w:szCs w:val="24"/>
          <w:lang w:val="en-US" w:eastAsia="zh-CN"/>
        </w:rPr>
        <w:t>进行</w:t>
      </w:r>
      <w:r>
        <w:rPr>
          <w:szCs w:val="24"/>
          <w:lang w:val="en-GB" w:eastAsia="zh-CN"/>
        </w:rPr>
        <w:t>客观测量，提出</w:t>
      </w:r>
      <w:r>
        <w:rPr>
          <w:rFonts w:hint="eastAsia"/>
          <w:szCs w:val="24"/>
          <w:lang w:val="en-US" w:eastAsia="zh-CN"/>
        </w:rPr>
        <w:t>了</w:t>
      </w:r>
      <w:r>
        <w:rPr>
          <w:szCs w:val="24"/>
          <w:lang w:val="en-GB" w:eastAsia="zh-CN"/>
        </w:rPr>
        <w:t>六种方法（</w:t>
      </w:r>
      <w:r>
        <w:rPr>
          <w:rFonts w:hint="eastAsia"/>
          <w:szCs w:val="24"/>
          <w:lang w:val="en-GB" w:eastAsia="zh-CN"/>
        </w:rPr>
        <w:t>DIX</w:t>
      </w:r>
      <w:r>
        <w:rPr>
          <w:rFonts w:hint="eastAsia"/>
          <w:szCs w:val="24"/>
          <w:lang w:val="en-GB" w:eastAsia="zh-CN"/>
        </w:rPr>
        <w:t>、</w:t>
      </w:r>
      <w:r>
        <w:rPr>
          <w:rFonts w:hint="eastAsia"/>
          <w:szCs w:val="24"/>
          <w:lang w:val="en-GB" w:eastAsia="zh-CN"/>
        </w:rPr>
        <w:t>NMR</w:t>
      </w:r>
      <w:r>
        <w:rPr>
          <w:rFonts w:hint="eastAsia"/>
          <w:szCs w:val="24"/>
          <w:lang w:val="en-GB" w:eastAsia="zh-CN"/>
        </w:rPr>
        <w:t>、</w:t>
      </w:r>
      <w:r>
        <w:rPr>
          <w:szCs w:val="24"/>
          <w:lang w:val="en-GB" w:eastAsia="zh-CN"/>
        </w:rPr>
        <w:t>PAQM</w:t>
      </w:r>
      <w:r>
        <w:rPr>
          <w:rFonts w:hint="eastAsia"/>
          <w:szCs w:val="24"/>
          <w:lang w:val="en-GB" w:eastAsia="zh-CN"/>
        </w:rPr>
        <w:t>、</w:t>
      </w:r>
      <w:r>
        <w:rPr>
          <w:rFonts w:hint="eastAsia"/>
          <w:szCs w:val="24"/>
          <w:lang w:val="en-GB" w:eastAsia="zh-CN"/>
        </w:rPr>
        <w:t>PERCEVAL</w:t>
      </w:r>
      <w:r>
        <w:rPr>
          <w:rFonts w:hint="eastAsia"/>
          <w:szCs w:val="24"/>
          <w:lang w:val="en-GB" w:eastAsia="zh-CN"/>
        </w:rPr>
        <w:t>、</w:t>
      </w:r>
      <w:r>
        <w:rPr>
          <w:szCs w:val="24"/>
          <w:lang w:val="en-GB" w:eastAsia="zh-CN"/>
        </w:rPr>
        <w:t>POM</w:t>
      </w:r>
      <w:r>
        <w:rPr>
          <w:rFonts w:hint="eastAsia"/>
          <w:szCs w:val="24"/>
          <w:lang w:val="en-GB" w:eastAsia="zh-CN"/>
        </w:rPr>
        <w:t>、</w:t>
      </w:r>
      <w:r>
        <w:rPr>
          <w:szCs w:val="24"/>
          <w:lang w:val="en-GB" w:eastAsia="zh-CN"/>
        </w:rPr>
        <w:t>TTA</w:t>
      </w:r>
      <w:r>
        <w:rPr>
          <w:szCs w:val="24"/>
          <w:lang w:val="en-GB" w:eastAsia="zh-CN"/>
        </w:rPr>
        <w:t>）</w:t>
      </w:r>
      <w:r>
        <w:rPr>
          <w:rFonts w:hint="eastAsia"/>
          <w:szCs w:val="24"/>
          <w:lang w:val="en-GB" w:eastAsia="zh-CN"/>
        </w:rPr>
        <w:t>，</w:t>
      </w:r>
      <w:r>
        <w:rPr>
          <w:szCs w:val="24"/>
          <w:lang w:val="en-GB" w:eastAsia="zh-CN"/>
        </w:rPr>
        <w:t>并决定使用数据库</w:t>
      </w:r>
      <w:r>
        <w:rPr>
          <w:szCs w:val="24"/>
          <w:lang w:val="en-GB" w:eastAsia="zh-CN"/>
        </w:rPr>
        <w:t>2</w:t>
      </w:r>
      <w:r>
        <w:rPr>
          <w:szCs w:val="24"/>
          <w:lang w:val="en-GB" w:eastAsia="zh-CN"/>
        </w:rPr>
        <w:t>和数据库</w:t>
      </w:r>
      <w:r>
        <w:rPr>
          <w:szCs w:val="24"/>
          <w:lang w:val="en-GB" w:eastAsia="zh-CN"/>
        </w:rPr>
        <w:t>1</w:t>
      </w:r>
      <w:r>
        <w:rPr>
          <w:szCs w:val="24"/>
          <w:lang w:val="en-GB" w:eastAsia="zh-CN"/>
        </w:rPr>
        <w:t>的子集来比较这些方法的性能。数据库</w:t>
      </w:r>
      <w:r>
        <w:rPr>
          <w:szCs w:val="24"/>
          <w:lang w:val="en-GB" w:eastAsia="zh-CN"/>
        </w:rPr>
        <w:t>2</w:t>
      </w:r>
      <w:r>
        <w:rPr>
          <w:szCs w:val="24"/>
          <w:lang w:val="en-GB" w:eastAsia="zh-CN"/>
        </w:rPr>
        <w:t>是</w:t>
      </w:r>
      <w:r>
        <w:rPr>
          <w:szCs w:val="24"/>
          <w:lang w:val="en-GB" w:eastAsia="zh-CN"/>
        </w:rPr>
        <w:t>1996</w:t>
      </w:r>
      <w:r>
        <w:rPr>
          <w:szCs w:val="24"/>
          <w:lang w:val="en-GB" w:eastAsia="zh-CN"/>
        </w:rPr>
        <w:t>年初建立的。</w:t>
      </w:r>
      <w:r>
        <w:rPr>
          <w:rFonts w:hint="eastAsia"/>
          <w:szCs w:val="24"/>
          <w:lang w:val="en-US" w:eastAsia="zh-CN"/>
        </w:rPr>
        <w:t>SR</w:t>
      </w:r>
      <w:r>
        <w:rPr>
          <w:rFonts w:hint="eastAsia"/>
          <w:szCs w:val="24"/>
          <w:lang w:val="en-GB" w:eastAsia="zh-CN"/>
        </w:rPr>
        <w:t>（</w:t>
      </w:r>
      <w:r>
        <w:rPr>
          <w:szCs w:val="24"/>
          <w:lang w:val="en-GB" w:eastAsia="zh-CN"/>
        </w:rPr>
        <w:t>瑞典广播公司</w:t>
      </w:r>
      <w:r>
        <w:rPr>
          <w:rFonts w:hint="eastAsia"/>
          <w:szCs w:val="24"/>
          <w:lang w:val="en-GB" w:eastAsia="zh-CN"/>
        </w:rPr>
        <w:t>）</w:t>
      </w:r>
      <w:r>
        <w:rPr>
          <w:szCs w:val="24"/>
          <w:lang w:val="en-GB" w:eastAsia="zh-CN"/>
        </w:rPr>
        <w:t>和</w:t>
      </w:r>
      <w:r>
        <w:rPr>
          <w:rFonts w:hint="eastAsia"/>
          <w:szCs w:val="24"/>
          <w:lang w:val="en-US" w:eastAsia="zh-CN"/>
        </w:rPr>
        <w:t>BBC</w:t>
      </w:r>
      <w:r>
        <w:rPr>
          <w:rFonts w:hint="eastAsia"/>
          <w:szCs w:val="24"/>
          <w:lang w:val="en-US" w:eastAsia="zh-CN"/>
        </w:rPr>
        <w:t>（</w:t>
      </w:r>
      <w:r>
        <w:rPr>
          <w:szCs w:val="24"/>
          <w:lang w:val="en-GB" w:eastAsia="zh-CN"/>
        </w:rPr>
        <w:t>英国广播公司</w:t>
      </w:r>
      <w:r>
        <w:rPr>
          <w:rFonts w:hint="eastAsia"/>
          <w:szCs w:val="24"/>
          <w:lang w:val="en-US" w:eastAsia="zh-CN"/>
        </w:rPr>
        <w:t>）合作选出了</w:t>
      </w:r>
      <w:r>
        <w:rPr>
          <w:szCs w:val="24"/>
          <w:lang w:val="en-GB" w:eastAsia="zh-CN"/>
        </w:rPr>
        <w:t>最终测试材料。听力测试在挪威的</w:t>
      </w:r>
      <w:r>
        <w:rPr>
          <w:szCs w:val="24"/>
          <w:lang w:val="en-GB" w:eastAsia="zh-CN"/>
        </w:rPr>
        <w:t>NRK</w:t>
      </w:r>
      <w:r>
        <w:rPr>
          <w:rFonts w:hint="eastAsia"/>
          <w:szCs w:val="24"/>
          <w:lang w:val="en-GB" w:eastAsia="zh-CN"/>
        </w:rPr>
        <w:t>（</w:t>
      </w:r>
      <w:r>
        <w:rPr>
          <w:rFonts w:hint="eastAsia"/>
          <w:szCs w:val="24"/>
          <w:lang w:val="en-US" w:eastAsia="zh-CN"/>
        </w:rPr>
        <w:t>挪威公共电视台</w:t>
      </w:r>
      <w:r>
        <w:rPr>
          <w:rFonts w:hint="eastAsia"/>
          <w:szCs w:val="24"/>
          <w:lang w:val="en-GB" w:eastAsia="zh-CN"/>
        </w:rPr>
        <w:t>）</w:t>
      </w:r>
      <w:r>
        <w:rPr>
          <w:szCs w:val="24"/>
          <w:lang w:val="en-GB" w:eastAsia="zh-CN"/>
        </w:rPr>
        <w:t>、丹麦的</w:t>
      </w:r>
      <w:r>
        <w:rPr>
          <w:szCs w:val="24"/>
          <w:lang w:val="en-GB" w:eastAsia="zh-CN"/>
        </w:rPr>
        <w:t>DR</w:t>
      </w:r>
      <w:r>
        <w:rPr>
          <w:rFonts w:hint="eastAsia"/>
          <w:szCs w:val="24"/>
          <w:lang w:val="en-GB" w:eastAsia="zh-CN"/>
        </w:rPr>
        <w:t>（</w:t>
      </w:r>
      <w:r>
        <w:rPr>
          <w:rFonts w:hint="eastAsia"/>
          <w:szCs w:val="24"/>
          <w:lang w:val="en-US" w:eastAsia="zh-CN"/>
        </w:rPr>
        <w:t>丹麦广播公司</w:t>
      </w:r>
      <w:r>
        <w:rPr>
          <w:rFonts w:hint="eastAsia"/>
          <w:szCs w:val="24"/>
          <w:lang w:val="en-GB" w:eastAsia="zh-CN"/>
        </w:rPr>
        <w:t>）</w:t>
      </w:r>
      <w:r>
        <w:rPr>
          <w:szCs w:val="24"/>
          <w:lang w:val="en-GB" w:eastAsia="zh-CN"/>
        </w:rPr>
        <w:lastRenderedPageBreak/>
        <w:t>和日本的</w:t>
      </w:r>
      <w:r>
        <w:rPr>
          <w:szCs w:val="24"/>
          <w:lang w:val="en-GB" w:eastAsia="zh-CN"/>
        </w:rPr>
        <w:t>NHK</w:t>
      </w:r>
      <w:r>
        <w:rPr>
          <w:rFonts w:hint="eastAsia"/>
          <w:szCs w:val="24"/>
          <w:lang w:val="en-GB" w:eastAsia="zh-CN"/>
        </w:rPr>
        <w:t>（</w:t>
      </w:r>
      <w:r>
        <w:rPr>
          <w:rFonts w:hint="eastAsia"/>
          <w:szCs w:val="24"/>
          <w:lang w:val="en-US" w:eastAsia="zh-CN"/>
        </w:rPr>
        <w:t>日本放送协会</w:t>
      </w:r>
      <w:r>
        <w:rPr>
          <w:rFonts w:hint="eastAsia"/>
          <w:szCs w:val="24"/>
          <w:lang w:val="en-GB" w:eastAsia="zh-CN"/>
        </w:rPr>
        <w:t>）</w:t>
      </w:r>
      <w:r>
        <w:rPr>
          <w:szCs w:val="24"/>
          <w:lang w:val="en-GB" w:eastAsia="zh-CN"/>
        </w:rPr>
        <w:t>进行。德国电信（德国）和</w:t>
      </w:r>
      <w:r>
        <w:rPr>
          <w:szCs w:val="24"/>
          <w:lang w:val="en-GB" w:eastAsia="zh-CN"/>
        </w:rPr>
        <w:t>Teracom</w:t>
      </w:r>
      <w:r>
        <w:rPr>
          <w:szCs w:val="24"/>
          <w:lang w:val="en-GB" w:eastAsia="zh-CN"/>
        </w:rPr>
        <w:t>（瑞典）对测试数据进行了统计分析。在第</w:t>
      </w:r>
      <w:r>
        <w:rPr>
          <w:rFonts w:hint="eastAsia"/>
          <w:szCs w:val="24"/>
          <w:lang w:val="en-US" w:eastAsia="zh-CN"/>
        </w:rPr>
        <w:t>一</w:t>
      </w:r>
      <w:r>
        <w:rPr>
          <w:rFonts w:hint="eastAsia"/>
          <w:szCs w:val="24"/>
          <w:lang w:val="en-GB" w:eastAsia="zh-CN"/>
        </w:rPr>
        <w:t>阶段</w:t>
      </w:r>
      <w:r>
        <w:rPr>
          <w:szCs w:val="24"/>
          <w:lang w:val="en-GB" w:eastAsia="zh-CN"/>
        </w:rPr>
        <w:t>，客观数据在中立地点（瑞士</w:t>
      </w:r>
      <w:r>
        <w:rPr>
          <w:rFonts w:hint="eastAsia"/>
          <w:szCs w:val="24"/>
          <w:lang w:val="en-US" w:eastAsia="zh-CN"/>
        </w:rPr>
        <w:t>，</w:t>
      </w:r>
      <w:r>
        <w:rPr>
          <w:rFonts w:hint="eastAsia"/>
          <w:szCs w:val="24"/>
          <w:lang w:val="en-US" w:eastAsia="zh-CN"/>
        </w:rPr>
        <w:t>Swisscom</w:t>
      </w:r>
      <w:r>
        <w:rPr>
          <w:rFonts w:hint="eastAsia"/>
          <w:szCs w:val="24"/>
          <w:lang w:val="en-US" w:eastAsia="zh-CN"/>
        </w:rPr>
        <w:t>（</w:t>
      </w:r>
      <w:r>
        <w:rPr>
          <w:szCs w:val="24"/>
          <w:lang w:val="en-GB" w:eastAsia="zh-CN"/>
        </w:rPr>
        <w:t>瑞士电信</w:t>
      </w:r>
      <w:r>
        <w:rPr>
          <w:rFonts w:hint="eastAsia"/>
          <w:szCs w:val="24"/>
          <w:lang w:val="en-GB" w:eastAsia="zh-CN"/>
        </w:rPr>
        <w:t>）</w:t>
      </w:r>
      <w:r>
        <w:rPr>
          <w:szCs w:val="24"/>
          <w:lang w:val="en-GB" w:eastAsia="zh-CN"/>
        </w:rPr>
        <w:t>）生成。然后，模型支持者收到数据库</w:t>
      </w:r>
      <w:r>
        <w:rPr>
          <w:szCs w:val="24"/>
          <w:lang w:val="en-GB" w:eastAsia="zh-CN"/>
        </w:rPr>
        <w:t>2</w:t>
      </w:r>
      <w:r>
        <w:rPr>
          <w:szCs w:val="24"/>
          <w:lang w:val="en-GB" w:eastAsia="zh-CN"/>
        </w:rPr>
        <w:t>的前半部分，</w:t>
      </w:r>
      <w:r>
        <w:rPr>
          <w:rFonts w:hint="eastAsia"/>
          <w:szCs w:val="24"/>
          <w:lang w:val="en-US" w:eastAsia="zh-CN"/>
        </w:rPr>
        <w:t>并</w:t>
      </w:r>
      <w:r>
        <w:rPr>
          <w:szCs w:val="24"/>
          <w:lang w:val="en-GB" w:eastAsia="zh-CN"/>
        </w:rPr>
        <w:t>对方法进行</w:t>
      </w:r>
      <w:r>
        <w:rPr>
          <w:rFonts w:hint="eastAsia"/>
          <w:szCs w:val="24"/>
          <w:lang w:val="en-US" w:eastAsia="zh-CN"/>
        </w:rPr>
        <w:t>了</w:t>
      </w:r>
      <w:r>
        <w:rPr>
          <w:szCs w:val="24"/>
          <w:lang w:val="en-GB" w:eastAsia="zh-CN"/>
        </w:rPr>
        <w:t>最后调整（第</w:t>
      </w:r>
      <w:r>
        <w:rPr>
          <w:rFonts w:hint="eastAsia"/>
          <w:szCs w:val="24"/>
          <w:lang w:val="en-US" w:eastAsia="zh-CN"/>
        </w:rPr>
        <w:t>二</w:t>
      </w:r>
      <w:r>
        <w:rPr>
          <w:szCs w:val="24"/>
          <w:lang w:val="en-GB" w:eastAsia="zh-CN"/>
        </w:rPr>
        <w:t>阶段）。最后，瑞士电信产生了新的客观差异等级。</w:t>
      </w:r>
    </w:p>
    <w:p w14:paraId="31DB48D8" w14:textId="77777777" w:rsidR="00D92FDE" w:rsidRDefault="00D92FDE" w:rsidP="00D92FDE">
      <w:pPr>
        <w:ind w:firstLineChars="200" w:firstLine="480"/>
        <w:rPr>
          <w:lang w:val="en-GB" w:eastAsia="zh-CN"/>
        </w:rPr>
      </w:pPr>
      <w:r>
        <w:rPr>
          <w:szCs w:val="24"/>
          <w:lang w:val="en-GB" w:eastAsia="zh-CN"/>
        </w:rPr>
        <w:t>Teracom</w:t>
      </w:r>
      <w:r>
        <w:rPr>
          <w:szCs w:val="24"/>
          <w:lang w:val="en-GB" w:eastAsia="zh-CN"/>
        </w:rPr>
        <w:t>（瑞典）和支持者本身对这些方法的性能进行了分析。</w:t>
      </w:r>
      <w:r>
        <w:rPr>
          <w:rFonts w:hint="eastAsia"/>
          <w:szCs w:val="24"/>
          <w:lang w:val="en-GB" w:eastAsia="zh-CN"/>
        </w:rPr>
        <w:t>尽管</w:t>
      </w:r>
      <w:r>
        <w:rPr>
          <w:szCs w:val="24"/>
          <w:lang w:val="en-GB" w:eastAsia="zh-CN"/>
        </w:rPr>
        <w:t>一些拟议方法的结果显示与</w:t>
      </w:r>
      <w:r>
        <w:rPr>
          <w:rFonts w:hint="eastAsia"/>
          <w:szCs w:val="24"/>
          <w:lang w:val="en-GB" w:eastAsia="zh-CN"/>
        </w:rPr>
        <w:t>SDG</w:t>
      </w:r>
      <w:r>
        <w:rPr>
          <w:szCs w:val="24"/>
          <w:lang w:val="en-GB" w:eastAsia="zh-CN"/>
        </w:rPr>
        <w:t>高度相关，但</w:t>
      </w:r>
      <w:r>
        <w:rPr>
          <w:rFonts w:hint="eastAsia"/>
          <w:szCs w:val="24"/>
          <w:lang w:val="en-US" w:eastAsia="zh-CN"/>
        </w:rPr>
        <w:t>各方</w:t>
      </w:r>
      <w:r>
        <w:rPr>
          <w:szCs w:val="24"/>
          <w:lang w:val="en-GB" w:eastAsia="zh-CN"/>
        </w:rPr>
        <w:t>一致认为没有一种方法</w:t>
      </w:r>
      <w:r>
        <w:rPr>
          <w:rFonts w:hint="eastAsia"/>
          <w:szCs w:val="24"/>
          <w:lang w:val="en-US" w:eastAsia="zh-CN"/>
        </w:rPr>
        <w:t>能够</w:t>
      </w:r>
      <w:r>
        <w:rPr>
          <w:szCs w:val="24"/>
          <w:lang w:val="en-GB" w:eastAsia="zh-CN"/>
        </w:rPr>
        <w:t>满足用户的要求。一项单独的研究表明，没有一种方法</w:t>
      </w:r>
      <w:r>
        <w:rPr>
          <w:rFonts w:hint="eastAsia"/>
          <w:szCs w:val="24"/>
          <w:lang w:val="en-US" w:eastAsia="zh-CN"/>
        </w:rPr>
        <w:t>明显优于</w:t>
      </w:r>
      <w:r>
        <w:rPr>
          <w:szCs w:val="24"/>
          <w:lang w:val="en-GB" w:eastAsia="zh-CN"/>
        </w:rPr>
        <w:t>其他方法。因此，</w:t>
      </w:r>
      <w:r>
        <w:rPr>
          <w:rFonts w:hint="eastAsia"/>
          <w:szCs w:val="24"/>
          <w:lang w:val="en-US" w:eastAsia="zh-CN"/>
        </w:rPr>
        <w:t>各方</w:t>
      </w:r>
      <w:r>
        <w:rPr>
          <w:szCs w:val="24"/>
          <w:lang w:val="en-GB" w:eastAsia="zh-CN"/>
        </w:rPr>
        <w:t>决定开发一种改进的测量方法，</w:t>
      </w:r>
      <w:r>
        <w:rPr>
          <w:rFonts w:hint="eastAsia"/>
          <w:szCs w:val="24"/>
          <w:lang w:val="en-US" w:eastAsia="zh-CN"/>
        </w:rPr>
        <w:t>并由</w:t>
      </w:r>
      <w:r>
        <w:rPr>
          <w:szCs w:val="24"/>
          <w:lang w:val="en-GB" w:eastAsia="zh-CN"/>
        </w:rPr>
        <w:t>当前</w:t>
      </w:r>
      <w:r>
        <w:rPr>
          <w:rFonts w:hint="eastAsia"/>
          <w:szCs w:val="24"/>
          <w:lang w:val="en-US" w:eastAsia="zh-CN"/>
        </w:rPr>
        <w:t>的</w:t>
      </w:r>
      <w:r>
        <w:rPr>
          <w:szCs w:val="24"/>
          <w:lang w:val="en-GB" w:eastAsia="zh-CN"/>
        </w:rPr>
        <w:t>所有支持者</w:t>
      </w:r>
      <w:r>
        <w:rPr>
          <w:rFonts w:hint="eastAsia"/>
          <w:szCs w:val="24"/>
          <w:lang w:val="en-US" w:eastAsia="zh-CN"/>
        </w:rPr>
        <w:t>携手开展工作</w:t>
      </w:r>
      <w:r>
        <w:rPr>
          <w:szCs w:val="24"/>
          <w:lang w:val="en-GB" w:eastAsia="zh-CN"/>
        </w:rPr>
        <w:t>。新方法的性能应与被称为模型</w:t>
      </w:r>
      <w:r>
        <w:rPr>
          <w:szCs w:val="24"/>
          <w:lang w:val="en-GB" w:eastAsia="zh-CN"/>
        </w:rPr>
        <w:t>B3</w:t>
      </w:r>
      <w:r>
        <w:rPr>
          <w:szCs w:val="24"/>
          <w:lang w:val="en-GB" w:eastAsia="zh-CN"/>
        </w:rPr>
        <w:t>的一种已确立的方法进行比较。</w:t>
      </w:r>
    </w:p>
    <w:p w14:paraId="44864988" w14:textId="77777777" w:rsidR="00D92FDE" w:rsidRDefault="00D92FDE" w:rsidP="00D92FDE">
      <w:pPr>
        <w:pStyle w:val="Heading1"/>
        <w:keepNext w:val="0"/>
        <w:keepLines w:val="0"/>
        <w:rPr>
          <w:szCs w:val="24"/>
          <w:lang w:val="en-GB" w:eastAsia="zh-CN"/>
        </w:rPr>
      </w:pPr>
      <w:bookmarkStart w:id="666" w:name="_Toc133255963"/>
      <w:bookmarkStart w:id="667" w:name="_Toc425054178"/>
      <w:bookmarkStart w:id="668" w:name="_Toc133301016"/>
      <w:bookmarkStart w:id="669" w:name="_Toc160808298"/>
      <w:r>
        <w:rPr>
          <w:lang w:val="en-GB" w:eastAsia="zh-CN"/>
        </w:rPr>
        <w:t>3</w:t>
      </w:r>
      <w:r>
        <w:rPr>
          <w:lang w:val="en-GB" w:eastAsia="zh-CN"/>
        </w:rPr>
        <w:tab/>
      </w:r>
      <w:bookmarkEnd w:id="666"/>
      <w:bookmarkEnd w:id="667"/>
      <w:bookmarkEnd w:id="668"/>
      <w:r>
        <w:rPr>
          <w:szCs w:val="24"/>
          <w:lang w:val="en-GB" w:eastAsia="zh-CN"/>
        </w:rPr>
        <w:t>协作阶段</w:t>
      </w:r>
      <w:bookmarkEnd w:id="669"/>
    </w:p>
    <w:p w14:paraId="6EBFAFAF" w14:textId="77777777" w:rsidR="00D92FDE" w:rsidRDefault="00D92FDE" w:rsidP="00D92FDE">
      <w:pPr>
        <w:ind w:firstLineChars="200" w:firstLine="480"/>
        <w:rPr>
          <w:szCs w:val="24"/>
          <w:lang w:val="en-GB" w:eastAsia="zh-CN"/>
        </w:rPr>
      </w:pPr>
      <w:r>
        <w:rPr>
          <w:szCs w:val="24"/>
          <w:lang w:val="en-GB" w:eastAsia="zh-CN"/>
        </w:rPr>
        <w:t>协作阶段</w:t>
      </w:r>
      <w:r>
        <w:rPr>
          <w:rFonts w:hint="eastAsia"/>
          <w:szCs w:val="24"/>
          <w:lang w:val="en-US" w:eastAsia="zh-CN"/>
        </w:rPr>
        <w:t>的思路是</w:t>
      </w:r>
      <w:r>
        <w:rPr>
          <w:szCs w:val="24"/>
          <w:lang w:val="en-GB" w:eastAsia="zh-CN"/>
        </w:rPr>
        <w:t>将不同方法的最佳元素</w:t>
      </w:r>
      <w:r>
        <w:rPr>
          <w:rFonts w:hint="eastAsia"/>
          <w:szCs w:val="24"/>
          <w:lang w:val="en-US" w:eastAsia="zh-CN"/>
        </w:rPr>
        <w:t>整合</w:t>
      </w:r>
      <w:r>
        <w:rPr>
          <w:szCs w:val="24"/>
          <w:lang w:val="en-GB" w:eastAsia="zh-CN"/>
        </w:rPr>
        <w:t>成一种新方法。为了更好地满足用户的需求，决定开发两种版本的方法。一种适合实时</w:t>
      </w:r>
      <w:r>
        <w:rPr>
          <w:rFonts w:hint="eastAsia"/>
          <w:szCs w:val="24"/>
          <w:lang w:val="en-US" w:eastAsia="zh-CN"/>
        </w:rPr>
        <w:t>实施</w:t>
      </w:r>
      <w:r>
        <w:rPr>
          <w:szCs w:val="24"/>
          <w:lang w:val="en-GB" w:eastAsia="zh-CN"/>
        </w:rPr>
        <w:t>，另一种可能需要更高的计算能力来实现更高的</w:t>
      </w:r>
      <w:r>
        <w:rPr>
          <w:rFonts w:hint="eastAsia"/>
          <w:szCs w:val="24"/>
          <w:lang w:val="en-GB" w:eastAsia="zh-CN"/>
        </w:rPr>
        <w:t>精度</w:t>
      </w:r>
      <w:r>
        <w:rPr>
          <w:szCs w:val="24"/>
          <w:lang w:val="en-GB" w:eastAsia="zh-CN"/>
        </w:rPr>
        <w:t>。</w:t>
      </w:r>
    </w:p>
    <w:p w14:paraId="4AC3BF24" w14:textId="77777777" w:rsidR="00D92FDE" w:rsidRDefault="00D92FDE" w:rsidP="00D92FDE">
      <w:pPr>
        <w:ind w:firstLineChars="200" w:firstLine="480"/>
        <w:rPr>
          <w:szCs w:val="24"/>
          <w:lang w:val="en-GB" w:eastAsia="zh-CN"/>
        </w:rPr>
      </w:pPr>
      <w:r>
        <w:rPr>
          <w:szCs w:val="24"/>
          <w:lang w:val="en-GB" w:eastAsia="zh-CN"/>
        </w:rPr>
        <w:t>新方法的验证程序与竞争阶段的验证程序</w:t>
      </w:r>
      <w:r>
        <w:rPr>
          <w:rFonts w:hint="eastAsia"/>
          <w:szCs w:val="24"/>
          <w:lang w:val="en-US" w:eastAsia="zh-CN"/>
        </w:rPr>
        <w:t>在</w:t>
      </w:r>
      <w:r>
        <w:rPr>
          <w:szCs w:val="24"/>
          <w:lang w:val="en-GB" w:eastAsia="zh-CN"/>
        </w:rPr>
        <w:t>设计</w:t>
      </w:r>
      <w:r>
        <w:rPr>
          <w:rFonts w:hint="eastAsia"/>
          <w:szCs w:val="24"/>
          <w:lang w:val="en-US" w:eastAsia="zh-CN"/>
        </w:rPr>
        <w:t>上存在</w:t>
      </w:r>
      <w:r>
        <w:rPr>
          <w:szCs w:val="24"/>
          <w:lang w:val="en-GB" w:eastAsia="zh-CN"/>
        </w:rPr>
        <w:t>相似</w:t>
      </w:r>
      <w:r>
        <w:rPr>
          <w:rFonts w:hint="eastAsia"/>
          <w:szCs w:val="24"/>
          <w:lang w:val="en-US" w:eastAsia="zh-CN"/>
        </w:rPr>
        <w:t>之处</w:t>
      </w:r>
      <w:r>
        <w:rPr>
          <w:szCs w:val="24"/>
          <w:lang w:val="en-GB" w:eastAsia="zh-CN"/>
        </w:rPr>
        <w:t>。</w:t>
      </w:r>
      <w:r>
        <w:rPr>
          <w:rFonts w:hint="eastAsia"/>
          <w:szCs w:val="24"/>
          <w:lang w:val="en-US" w:eastAsia="zh-CN"/>
        </w:rPr>
        <w:t>为此，</w:t>
      </w:r>
      <w:r>
        <w:rPr>
          <w:szCs w:val="24"/>
          <w:lang w:val="en-GB" w:eastAsia="zh-CN"/>
        </w:rPr>
        <w:t>创建</w:t>
      </w:r>
      <w:r>
        <w:rPr>
          <w:rFonts w:hint="eastAsia"/>
          <w:szCs w:val="24"/>
          <w:lang w:val="en-US" w:eastAsia="zh-CN"/>
        </w:rPr>
        <w:t>了</w:t>
      </w:r>
      <w:r>
        <w:rPr>
          <w:szCs w:val="24"/>
          <w:lang w:val="en-GB" w:eastAsia="zh-CN"/>
        </w:rPr>
        <w:t>一个新数据库（</w:t>
      </w:r>
      <w:r>
        <w:rPr>
          <w:szCs w:val="24"/>
          <w:lang w:val="en-GB" w:eastAsia="zh-CN"/>
        </w:rPr>
        <w:t>DB3</w:t>
      </w:r>
      <w:r>
        <w:rPr>
          <w:szCs w:val="24"/>
          <w:lang w:val="en-GB" w:eastAsia="zh-CN"/>
        </w:rPr>
        <w:t>）。项目和条件最终于</w:t>
      </w:r>
      <w:r>
        <w:rPr>
          <w:szCs w:val="24"/>
          <w:lang w:val="en-GB" w:eastAsia="zh-CN"/>
        </w:rPr>
        <w:t>1997</w:t>
      </w:r>
      <w:r>
        <w:rPr>
          <w:szCs w:val="24"/>
          <w:lang w:val="en-GB" w:eastAsia="zh-CN"/>
        </w:rPr>
        <w:t>年春</w:t>
      </w:r>
      <w:r>
        <w:rPr>
          <w:rFonts w:hint="eastAsia"/>
          <w:szCs w:val="24"/>
          <w:lang w:val="en-US" w:eastAsia="zh-CN"/>
        </w:rPr>
        <w:t>敲定</w:t>
      </w:r>
      <w:r>
        <w:rPr>
          <w:szCs w:val="24"/>
          <w:lang w:val="en-GB" w:eastAsia="zh-CN"/>
        </w:rPr>
        <w:t>，并由</w:t>
      </w:r>
      <w:r>
        <w:rPr>
          <w:rFonts w:hint="eastAsia"/>
          <w:szCs w:val="24"/>
          <w:lang w:val="en-US" w:eastAsia="zh-CN"/>
        </w:rPr>
        <w:t>SR</w:t>
      </w:r>
      <w:r>
        <w:rPr>
          <w:szCs w:val="24"/>
          <w:lang w:val="en-GB" w:eastAsia="zh-CN"/>
        </w:rPr>
        <w:t>、</w:t>
      </w:r>
      <w:r>
        <w:rPr>
          <w:rFonts w:hint="eastAsia"/>
          <w:szCs w:val="24"/>
          <w:lang w:val="en-US" w:eastAsia="zh-CN"/>
        </w:rPr>
        <w:t>Swisscom</w:t>
      </w:r>
      <w:r>
        <w:rPr>
          <w:szCs w:val="24"/>
          <w:lang w:val="en-GB" w:eastAsia="zh-CN"/>
        </w:rPr>
        <w:t>和</w:t>
      </w:r>
      <w:r>
        <w:rPr>
          <w:rFonts w:hint="eastAsia"/>
          <w:szCs w:val="24"/>
          <w:lang w:val="en-US" w:eastAsia="zh-CN"/>
        </w:rPr>
        <w:t>BBC</w:t>
      </w:r>
      <w:r>
        <w:rPr>
          <w:rFonts w:hint="eastAsia"/>
          <w:szCs w:val="24"/>
          <w:lang w:val="en-US" w:eastAsia="zh-CN"/>
        </w:rPr>
        <w:t>进行了</w:t>
      </w:r>
      <w:r>
        <w:rPr>
          <w:szCs w:val="24"/>
          <w:lang w:val="en-GB" w:eastAsia="zh-CN"/>
        </w:rPr>
        <w:t>汇编。附件</w:t>
      </w:r>
      <w:r>
        <w:rPr>
          <w:szCs w:val="24"/>
          <w:lang w:val="en-GB" w:eastAsia="zh-CN"/>
        </w:rPr>
        <w:t>2</w:t>
      </w:r>
      <w:r>
        <w:rPr>
          <w:szCs w:val="24"/>
          <w:lang w:val="en-GB" w:eastAsia="zh-CN"/>
        </w:rPr>
        <w:t>的</w:t>
      </w:r>
      <w:r>
        <w:rPr>
          <w:rFonts w:hint="eastAsia"/>
          <w:szCs w:val="24"/>
          <w:lang w:val="en-US" w:eastAsia="zh-CN"/>
        </w:rPr>
        <w:t>后附资料</w:t>
      </w:r>
      <w:r>
        <w:rPr>
          <w:szCs w:val="24"/>
          <w:lang w:val="en-GB" w:eastAsia="zh-CN"/>
        </w:rPr>
        <w:t>2</w:t>
      </w:r>
      <w:r>
        <w:rPr>
          <w:szCs w:val="24"/>
          <w:lang w:val="en-GB" w:eastAsia="zh-CN"/>
        </w:rPr>
        <w:t>对数据库进行了全面描述。主观听力测试在德国电信、</w:t>
      </w:r>
      <w:r>
        <w:rPr>
          <w:szCs w:val="24"/>
          <w:lang w:val="en-GB" w:eastAsia="zh-CN"/>
        </w:rPr>
        <w:t>NHK</w:t>
      </w:r>
      <w:r>
        <w:rPr>
          <w:szCs w:val="24"/>
          <w:lang w:val="en-GB" w:eastAsia="zh-CN"/>
        </w:rPr>
        <w:t>和</w:t>
      </w:r>
      <w:r>
        <w:rPr>
          <w:szCs w:val="24"/>
          <w:lang w:val="en-GB" w:eastAsia="zh-CN"/>
        </w:rPr>
        <w:t>SR</w:t>
      </w:r>
      <w:r>
        <w:rPr>
          <w:szCs w:val="24"/>
          <w:lang w:val="en-GB" w:eastAsia="zh-CN"/>
        </w:rPr>
        <w:t>三个测试点进行。所有测试点均采用</w:t>
      </w:r>
      <w:r>
        <w:rPr>
          <w:rFonts w:hint="eastAsia"/>
          <w:szCs w:val="24"/>
          <w:lang w:val="en-US" w:eastAsia="zh-CN"/>
        </w:rPr>
        <w:t>了</w:t>
      </w:r>
      <w:r>
        <w:rPr>
          <w:lang w:val="en-GB" w:eastAsia="zh-CN"/>
        </w:rPr>
        <w:t>ITU-R BS.1116</w:t>
      </w:r>
      <w:r>
        <w:rPr>
          <w:rFonts w:hint="eastAsia"/>
          <w:lang w:val="en-US" w:eastAsia="zh-CN"/>
        </w:rPr>
        <w:t>建议书</w:t>
      </w:r>
      <w:r>
        <w:rPr>
          <w:szCs w:val="24"/>
          <w:lang w:val="en-GB" w:eastAsia="zh-CN"/>
        </w:rPr>
        <w:t>中描述的</w:t>
      </w:r>
      <w:r>
        <w:rPr>
          <w:rFonts w:hint="eastAsia"/>
          <w:szCs w:val="24"/>
          <w:lang w:val="en-GB" w:eastAsia="zh-CN"/>
        </w:rPr>
        <w:t>“</w:t>
      </w:r>
      <w:r>
        <w:rPr>
          <w:szCs w:val="24"/>
          <w:lang w:val="en-GB" w:eastAsia="zh-CN"/>
        </w:rPr>
        <w:t>三重刺激隐藏参考双盲法</w:t>
      </w:r>
      <w:r>
        <w:rPr>
          <w:rFonts w:hint="eastAsia"/>
          <w:szCs w:val="24"/>
          <w:lang w:val="en-GB" w:eastAsia="zh-CN"/>
        </w:rPr>
        <w:t>”</w:t>
      </w:r>
      <w:r>
        <w:rPr>
          <w:szCs w:val="24"/>
          <w:lang w:val="en-GB" w:eastAsia="zh-CN"/>
        </w:rPr>
        <w:t>。在瑞典收集</w:t>
      </w:r>
      <w:r>
        <w:rPr>
          <w:rFonts w:hint="eastAsia"/>
          <w:szCs w:val="24"/>
          <w:lang w:val="en-US" w:eastAsia="zh-CN"/>
        </w:rPr>
        <w:t>了</w:t>
      </w:r>
      <w:r>
        <w:rPr>
          <w:szCs w:val="24"/>
          <w:lang w:val="en-GB" w:eastAsia="zh-CN"/>
        </w:rPr>
        <w:t>听力测试结果。</w:t>
      </w:r>
      <w:r>
        <w:rPr>
          <w:szCs w:val="24"/>
          <w:lang w:val="en-GB" w:eastAsia="zh-CN"/>
        </w:rPr>
        <w:t>Teracom</w:t>
      </w:r>
      <w:r>
        <w:rPr>
          <w:szCs w:val="24"/>
          <w:lang w:val="en-GB" w:eastAsia="zh-CN"/>
        </w:rPr>
        <w:t>和其他机构对听力测试结果进行了广泛的统计分析。</w:t>
      </w:r>
      <w:r>
        <w:rPr>
          <w:rFonts w:hint="eastAsia"/>
          <w:szCs w:val="24"/>
          <w:lang w:val="en-US" w:eastAsia="zh-CN"/>
        </w:rPr>
        <w:t>在上述</w:t>
      </w:r>
      <w:r>
        <w:rPr>
          <w:szCs w:val="24"/>
          <w:lang w:val="en-GB" w:eastAsia="zh-CN"/>
        </w:rPr>
        <w:t>分析</w:t>
      </w:r>
      <w:r>
        <w:rPr>
          <w:rFonts w:hint="eastAsia"/>
          <w:szCs w:val="24"/>
          <w:lang w:val="en-US" w:eastAsia="zh-CN"/>
        </w:rPr>
        <w:t>完成后</w:t>
      </w:r>
      <w:r>
        <w:rPr>
          <w:szCs w:val="24"/>
          <w:lang w:val="en-GB" w:eastAsia="zh-CN"/>
        </w:rPr>
        <w:t>，进一步评估</w:t>
      </w:r>
      <w:r>
        <w:rPr>
          <w:rFonts w:hint="eastAsia"/>
          <w:szCs w:val="24"/>
          <w:lang w:val="en-US" w:eastAsia="zh-CN"/>
        </w:rPr>
        <w:t>剔除了</w:t>
      </w:r>
      <w:r>
        <w:rPr>
          <w:szCs w:val="24"/>
          <w:lang w:val="en-GB" w:eastAsia="zh-CN"/>
        </w:rPr>
        <w:t>一些</w:t>
      </w:r>
      <w:r>
        <w:rPr>
          <w:rFonts w:hint="eastAsia"/>
          <w:szCs w:val="24"/>
          <w:lang w:val="en-GB" w:eastAsia="zh-CN"/>
        </w:rPr>
        <w:t>听者</w:t>
      </w:r>
      <w:r>
        <w:rPr>
          <w:szCs w:val="24"/>
          <w:lang w:val="en-GB" w:eastAsia="zh-CN"/>
        </w:rPr>
        <w:t>。</w:t>
      </w:r>
      <w:r>
        <w:rPr>
          <w:rFonts w:hint="eastAsia"/>
          <w:szCs w:val="24"/>
          <w:lang w:val="en-US" w:eastAsia="zh-CN"/>
        </w:rPr>
        <w:t>对</w:t>
      </w:r>
      <w:r>
        <w:rPr>
          <w:rFonts w:hint="eastAsia"/>
          <w:szCs w:val="24"/>
          <w:lang w:val="en-GB" w:eastAsia="zh-CN"/>
        </w:rPr>
        <w:t>测试点</w:t>
      </w:r>
      <w:r>
        <w:rPr>
          <w:rFonts w:hint="eastAsia"/>
          <w:szCs w:val="24"/>
          <w:lang w:val="en-US" w:eastAsia="zh-CN"/>
        </w:rPr>
        <w:t>提供</w:t>
      </w:r>
      <w:r>
        <w:rPr>
          <w:szCs w:val="24"/>
          <w:lang w:val="en-GB" w:eastAsia="zh-CN"/>
        </w:rPr>
        <w:t>的结果</w:t>
      </w:r>
      <w:r>
        <w:rPr>
          <w:rFonts w:hint="eastAsia"/>
          <w:szCs w:val="24"/>
          <w:lang w:val="en-US" w:eastAsia="zh-CN"/>
        </w:rPr>
        <w:t>进行了整合</w:t>
      </w:r>
      <w:r>
        <w:rPr>
          <w:rFonts w:hint="eastAsia"/>
          <w:szCs w:val="24"/>
          <w:lang w:val="en-GB" w:eastAsia="zh-CN"/>
        </w:rPr>
        <w:t>，</w:t>
      </w:r>
      <w:r>
        <w:rPr>
          <w:szCs w:val="24"/>
          <w:lang w:val="en-GB" w:eastAsia="zh-CN"/>
        </w:rPr>
        <w:t>以形成数据库</w:t>
      </w:r>
      <w:r>
        <w:rPr>
          <w:szCs w:val="24"/>
          <w:lang w:val="en-GB" w:eastAsia="zh-CN"/>
        </w:rPr>
        <w:t>3</w:t>
      </w:r>
      <w:r>
        <w:rPr>
          <w:szCs w:val="24"/>
          <w:lang w:val="en-GB" w:eastAsia="zh-CN"/>
        </w:rPr>
        <w:t>。</w:t>
      </w:r>
    </w:p>
    <w:p w14:paraId="52889794" w14:textId="77777777" w:rsidR="00D92FDE" w:rsidRDefault="00D92FDE" w:rsidP="00D92FDE">
      <w:pPr>
        <w:ind w:firstLineChars="200" w:firstLine="480"/>
        <w:rPr>
          <w:szCs w:val="24"/>
          <w:lang w:val="en-GB" w:eastAsia="zh-CN"/>
        </w:rPr>
      </w:pPr>
      <w:r>
        <w:rPr>
          <w:szCs w:val="24"/>
          <w:lang w:val="en-GB" w:eastAsia="zh-CN"/>
        </w:rPr>
        <w:t>1997</w:t>
      </w:r>
      <w:r>
        <w:rPr>
          <w:szCs w:val="24"/>
          <w:lang w:val="en-GB" w:eastAsia="zh-CN"/>
        </w:rPr>
        <w:t>年秋，</w:t>
      </w:r>
      <w:r>
        <w:rPr>
          <w:rFonts w:hint="eastAsia"/>
          <w:szCs w:val="24"/>
          <w:lang w:val="en-US" w:eastAsia="zh-CN"/>
        </w:rPr>
        <w:t>向</w:t>
      </w:r>
      <w:r>
        <w:rPr>
          <w:szCs w:val="24"/>
          <w:lang w:val="en-GB" w:eastAsia="zh-CN"/>
        </w:rPr>
        <w:t>支持者发放</w:t>
      </w:r>
      <w:r>
        <w:rPr>
          <w:rFonts w:hint="eastAsia"/>
          <w:szCs w:val="24"/>
          <w:lang w:val="en-US" w:eastAsia="zh-CN"/>
        </w:rPr>
        <w:t>了</w:t>
      </w:r>
      <w:r>
        <w:rPr>
          <w:szCs w:val="24"/>
          <w:lang w:val="en-GB" w:eastAsia="zh-CN"/>
        </w:rPr>
        <w:t>数据库中的</w:t>
      </w:r>
      <w:r>
        <w:rPr>
          <w:szCs w:val="24"/>
          <w:lang w:val="en-GB" w:eastAsia="zh-CN"/>
        </w:rPr>
        <w:t>52</w:t>
      </w:r>
      <w:r>
        <w:rPr>
          <w:szCs w:val="24"/>
          <w:lang w:val="en-GB" w:eastAsia="zh-CN"/>
        </w:rPr>
        <w:t>个项目。新方法适应了新数据。由于有几个参数设置提供了类似的结果，因此尽可能推迟</w:t>
      </w:r>
      <w:r>
        <w:rPr>
          <w:rFonts w:hint="eastAsia"/>
          <w:szCs w:val="24"/>
          <w:lang w:val="en-US" w:eastAsia="zh-CN"/>
        </w:rPr>
        <w:t>了</w:t>
      </w:r>
      <w:r>
        <w:rPr>
          <w:szCs w:val="24"/>
          <w:lang w:val="en-GB" w:eastAsia="zh-CN"/>
        </w:rPr>
        <w:t>最终选择的决定</w:t>
      </w:r>
      <w:r>
        <w:rPr>
          <w:rFonts w:hint="eastAsia"/>
          <w:szCs w:val="24"/>
          <w:lang w:val="en-US" w:eastAsia="zh-CN"/>
        </w:rPr>
        <w:t>时间</w:t>
      </w:r>
      <w:r>
        <w:rPr>
          <w:szCs w:val="24"/>
          <w:lang w:val="en-GB" w:eastAsia="zh-CN"/>
        </w:rPr>
        <w:t>。最后，在瑞士，剩余的</w:t>
      </w:r>
      <w:r>
        <w:rPr>
          <w:szCs w:val="24"/>
          <w:lang w:val="en-GB" w:eastAsia="zh-CN"/>
        </w:rPr>
        <w:t>32</w:t>
      </w:r>
      <w:r>
        <w:rPr>
          <w:szCs w:val="24"/>
          <w:lang w:val="en-GB" w:eastAsia="zh-CN"/>
        </w:rPr>
        <w:t>个项目用于在</w:t>
      </w:r>
      <w:r>
        <w:rPr>
          <w:rFonts w:hint="eastAsia"/>
          <w:szCs w:val="24"/>
          <w:lang w:val="en-GB" w:eastAsia="zh-CN"/>
        </w:rPr>
        <w:t>“</w:t>
      </w:r>
      <w:r>
        <w:rPr>
          <w:szCs w:val="24"/>
          <w:lang w:val="en-GB" w:eastAsia="zh-CN"/>
        </w:rPr>
        <w:t>未知</w:t>
      </w:r>
      <w:r>
        <w:rPr>
          <w:rFonts w:hint="eastAsia"/>
          <w:szCs w:val="24"/>
          <w:lang w:val="en-GB" w:eastAsia="zh-CN"/>
        </w:rPr>
        <w:t>”</w:t>
      </w:r>
      <w:r>
        <w:rPr>
          <w:szCs w:val="24"/>
          <w:lang w:val="en-GB" w:eastAsia="zh-CN"/>
        </w:rPr>
        <w:t>数据集上验证新方法。</w:t>
      </w:r>
    </w:p>
    <w:p w14:paraId="5D2BD7E3" w14:textId="77777777" w:rsidR="00D92FDE" w:rsidRDefault="00D92FDE" w:rsidP="00D92FDE">
      <w:pPr>
        <w:ind w:firstLineChars="200" w:firstLine="480"/>
        <w:rPr>
          <w:lang w:val="en-GB" w:eastAsia="zh-CN"/>
        </w:rPr>
      </w:pPr>
      <w:r>
        <w:rPr>
          <w:szCs w:val="24"/>
          <w:lang w:val="en-GB" w:eastAsia="zh-CN"/>
        </w:rPr>
        <w:t>此外，</w:t>
      </w:r>
      <w:r>
        <w:rPr>
          <w:szCs w:val="24"/>
          <w:lang w:val="en-GB" w:eastAsia="zh-CN"/>
        </w:rPr>
        <w:t>CRC</w:t>
      </w:r>
      <w:r>
        <w:rPr>
          <w:szCs w:val="24"/>
          <w:lang w:val="en-GB" w:eastAsia="zh-CN"/>
        </w:rPr>
        <w:t>（加拿大）进行的新听力测试的结果</w:t>
      </w:r>
      <w:r>
        <w:rPr>
          <w:rFonts w:hint="eastAsia"/>
          <w:szCs w:val="24"/>
          <w:lang w:val="en-US" w:eastAsia="zh-CN"/>
        </w:rPr>
        <w:t>亦</w:t>
      </w:r>
      <w:r>
        <w:rPr>
          <w:szCs w:val="24"/>
          <w:lang w:val="en-GB" w:eastAsia="zh-CN"/>
        </w:rPr>
        <w:t>被用于验证</w:t>
      </w:r>
      <w:r>
        <w:rPr>
          <w:rFonts w:hint="eastAsia"/>
          <w:szCs w:val="24"/>
          <w:lang w:val="en-US" w:eastAsia="zh-CN"/>
        </w:rPr>
        <w:t>有关</w:t>
      </w:r>
      <w:r>
        <w:rPr>
          <w:rFonts w:hint="eastAsia"/>
          <w:szCs w:val="24"/>
          <w:lang w:val="en-GB" w:eastAsia="zh-CN"/>
        </w:rPr>
        <w:t>“</w:t>
      </w:r>
      <w:r>
        <w:rPr>
          <w:szCs w:val="24"/>
          <w:lang w:val="en-GB" w:eastAsia="zh-CN"/>
        </w:rPr>
        <w:t>未知</w:t>
      </w:r>
      <w:r>
        <w:rPr>
          <w:rFonts w:hint="eastAsia"/>
          <w:szCs w:val="24"/>
          <w:lang w:val="en-GB" w:eastAsia="zh-CN"/>
        </w:rPr>
        <w:t>”</w:t>
      </w:r>
      <w:r>
        <w:rPr>
          <w:szCs w:val="24"/>
          <w:lang w:val="en-GB" w:eastAsia="zh-CN"/>
        </w:rPr>
        <w:t>材料的新方法。以下</w:t>
      </w:r>
      <w:r>
        <w:rPr>
          <w:rFonts w:hint="eastAsia"/>
          <w:szCs w:val="24"/>
          <w:lang w:val="en-US" w:eastAsia="zh-CN"/>
        </w:rPr>
        <w:t>各节描述</w:t>
      </w:r>
      <w:r>
        <w:rPr>
          <w:szCs w:val="24"/>
          <w:lang w:val="en-GB" w:eastAsia="zh-CN"/>
        </w:rPr>
        <w:t>了选择和验证过程。</w:t>
      </w:r>
    </w:p>
    <w:p w14:paraId="76061879" w14:textId="77777777" w:rsidR="00D92FDE" w:rsidRDefault="00D92FDE" w:rsidP="00D92FDE">
      <w:pPr>
        <w:pStyle w:val="Heading1"/>
        <w:keepNext w:val="0"/>
        <w:keepLines w:val="0"/>
        <w:rPr>
          <w:szCs w:val="24"/>
          <w:lang w:val="en-GB" w:eastAsia="zh-CN"/>
        </w:rPr>
      </w:pPr>
      <w:bookmarkStart w:id="670" w:name="_Toc133255964"/>
      <w:bookmarkStart w:id="671" w:name="_Toc425054179"/>
      <w:bookmarkStart w:id="672" w:name="_Toc133301017"/>
      <w:bookmarkStart w:id="673" w:name="_Toc160808299"/>
      <w:r>
        <w:rPr>
          <w:lang w:val="en-GB" w:eastAsia="zh-CN"/>
        </w:rPr>
        <w:t>4</w:t>
      </w:r>
      <w:r>
        <w:rPr>
          <w:lang w:val="en-GB" w:eastAsia="zh-CN"/>
        </w:rPr>
        <w:tab/>
      </w:r>
      <w:bookmarkEnd w:id="670"/>
      <w:bookmarkEnd w:id="671"/>
      <w:bookmarkEnd w:id="672"/>
      <w:r>
        <w:rPr>
          <w:rFonts w:hint="eastAsia"/>
          <w:szCs w:val="24"/>
          <w:lang w:val="en-US" w:eastAsia="zh-CN"/>
        </w:rPr>
        <w:t>验证</w:t>
      </w:r>
      <w:bookmarkEnd w:id="673"/>
    </w:p>
    <w:p w14:paraId="62E5C135" w14:textId="77777777" w:rsidR="00D92FDE" w:rsidRDefault="00D92FDE" w:rsidP="00D92FDE">
      <w:pPr>
        <w:ind w:firstLineChars="200" w:firstLine="480"/>
        <w:rPr>
          <w:szCs w:val="24"/>
          <w:lang w:val="en-GB" w:eastAsia="zh-CN"/>
        </w:rPr>
      </w:pPr>
      <w:r>
        <w:rPr>
          <w:szCs w:val="24"/>
          <w:lang w:val="en-GB" w:eastAsia="zh-CN"/>
        </w:rPr>
        <w:t>对客观测量方法的</w:t>
      </w:r>
      <w:r>
        <w:rPr>
          <w:szCs w:val="24"/>
          <w:lang w:val="en-GB" w:eastAsia="zh-CN"/>
        </w:rPr>
        <w:t>18</w:t>
      </w:r>
      <w:r>
        <w:rPr>
          <w:szCs w:val="24"/>
          <w:lang w:val="en-GB" w:eastAsia="zh-CN"/>
        </w:rPr>
        <w:t>个指定版本进行了广泛测试。本节描述了选择标准，并介绍了</w:t>
      </w:r>
      <w:r>
        <w:rPr>
          <w:rFonts w:hint="eastAsia"/>
          <w:szCs w:val="24"/>
          <w:lang w:val="en-GB" w:eastAsia="zh-CN"/>
        </w:rPr>
        <w:t>SDG</w:t>
      </w:r>
      <w:r>
        <w:rPr>
          <w:szCs w:val="24"/>
          <w:lang w:val="en-GB" w:eastAsia="zh-CN"/>
        </w:rPr>
        <w:t>与</w:t>
      </w:r>
      <w:r>
        <w:rPr>
          <w:szCs w:val="24"/>
          <w:lang w:val="en-GB" w:eastAsia="zh-CN"/>
        </w:rPr>
        <w:t>18</w:t>
      </w:r>
      <w:r>
        <w:rPr>
          <w:rFonts w:hint="eastAsia"/>
          <w:szCs w:val="24"/>
          <w:lang w:val="en-US" w:eastAsia="zh-CN"/>
        </w:rPr>
        <w:t>个</w:t>
      </w:r>
      <w:r>
        <w:rPr>
          <w:szCs w:val="24"/>
          <w:lang w:val="en-GB" w:eastAsia="zh-CN"/>
        </w:rPr>
        <w:t>测量方法</w:t>
      </w:r>
      <w:r>
        <w:rPr>
          <w:rFonts w:hint="eastAsia"/>
          <w:szCs w:val="24"/>
          <w:lang w:val="en-US" w:eastAsia="zh-CN"/>
        </w:rPr>
        <w:t>版本</w:t>
      </w:r>
      <w:r>
        <w:rPr>
          <w:szCs w:val="24"/>
          <w:lang w:val="en-GB" w:eastAsia="zh-CN"/>
        </w:rPr>
        <w:t>的结果</w:t>
      </w:r>
      <w:r>
        <w:rPr>
          <w:rFonts w:hint="eastAsia"/>
          <w:szCs w:val="24"/>
          <w:lang w:val="en-US" w:eastAsia="zh-CN"/>
        </w:rPr>
        <w:t>进行</w:t>
      </w:r>
      <w:r>
        <w:rPr>
          <w:szCs w:val="24"/>
          <w:lang w:val="en-GB" w:eastAsia="zh-CN"/>
        </w:rPr>
        <w:t>比较</w:t>
      </w:r>
      <w:r>
        <w:rPr>
          <w:rFonts w:hint="eastAsia"/>
          <w:szCs w:val="24"/>
          <w:lang w:val="en-US" w:eastAsia="zh-CN"/>
        </w:rPr>
        <w:t>之后的</w:t>
      </w:r>
      <w:r>
        <w:rPr>
          <w:szCs w:val="24"/>
          <w:lang w:val="en-GB" w:eastAsia="zh-CN"/>
        </w:rPr>
        <w:t>结果。</w:t>
      </w:r>
      <w:r>
        <w:rPr>
          <w:rFonts w:hint="eastAsia"/>
          <w:szCs w:val="24"/>
          <w:lang w:val="en-US" w:eastAsia="zh-CN"/>
        </w:rPr>
        <w:t>其</w:t>
      </w:r>
      <w:r>
        <w:rPr>
          <w:szCs w:val="24"/>
          <w:lang w:val="en-GB" w:eastAsia="zh-CN"/>
        </w:rPr>
        <w:t>目的是选择和验证将向国际电联</w:t>
      </w:r>
      <w:r>
        <w:rPr>
          <w:rFonts w:hint="eastAsia"/>
          <w:szCs w:val="24"/>
          <w:lang w:val="en-GB" w:eastAsia="zh-CN"/>
        </w:rPr>
        <w:t>建议</w:t>
      </w:r>
      <w:r>
        <w:rPr>
          <w:szCs w:val="24"/>
          <w:lang w:val="en-GB" w:eastAsia="zh-CN"/>
        </w:rPr>
        <w:t>的最佳版本。</w:t>
      </w:r>
    </w:p>
    <w:p w14:paraId="2331F3C9" w14:textId="77777777" w:rsidR="00D92FDE" w:rsidRDefault="00D92FDE" w:rsidP="00D92FDE">
      <w:pPr>
        <w:pStyle w:val="Headingb"/>
        <w:rPr>
          <w:lang w:val="en-GB" w:eastAsia="zh-CN"/>
        </w:rPr>
      </w:pPr>
      <w:r>
        <w:rPr>
          <w:lang w:val="en-GB" w:eastAsia="zh-CN"/>
        </w:rPr>
        <w:t>选择标准</w:t>
      </w:r>
    </w:p>
    <w:p w14:paraId="4E621E37" w14:textId="77777777" w:rsidR="00D92FDE" w:rsidRDefault="00D92FDE" w:rsidP="00D92FDE">
      <w:pPr>
        <w:ind w:firstLineChars="200" w:firstLine="480"/>
        <w:rPr>
          <w:szCs w:val="24"/>
          <w:lang w:val="en-GB" w:eastAsia="zh-CN"/>
        </w:rPr>
      </w:pPr>
      <w:r>
        <w:rPr>
          <w:szCs w:val="24"/>
          <w:lang w:val="en-GB" w:eastAsia="zh-CN"/>
        </w:rPr>
        <w:t>主观和客观结果之间的相关性是验证客观方法的最明显标准。此外，验证</w:t>
      </w:r>
      <w:r>
        <w:rPr>
          <w:rFonts w:hint="eastAsia"/>
          <w:szCs w:val="24"/>
          <w:lang w:val="en-US" w:eastAsia="zh-CN"/>
        </w:rPr>
        <w:t>过程</w:t>
      </w:r>
      <w:r>
        <w:rPr>
          <w:szCs w:val="24"/>
          <w:lang w:val="en-GB" w:eastAsia="zh-CN"/>
        </w:rPr>
        <w:t>中还引入了另外两个考虑平均值可靠性的标准</w:t>
      </w:r>
      <w:r>
        <w:rPr>
          <w:rFonts w:hint="eastAsia"/>
          <w:szCs w:val="24"/>
          <w:lang w:val="en-US" w:eastAsia="zh-CN"/>
        </w:rPr>
        <w:t xml:space="preserve"> </w:t>
      </w:r>
      <w:r>
        <w:rPr>
          <w:rFonts w:hint="eastAsia"/>
          <w:szCs w:val="24"/>
          <w:lang w:val="en-GB" w:eastAsia="zh-CN"/>
        </w:rPr>
        <w:t>—</w:t>
      </w:r>
      <w:r>
        <w:rPr>
          <w:rFonts w:hint="eastAsia"/>
          <w:szCs w:val="24"/>
          <w:lang w:val="en-US" w:eastAsia="zh-CN"/>
        </w:rPr>
        <w:t xml:space="preserve"> </w:t>
      </w:r>
      <w:r>
        <w:rPr>
          <w:szCs w:val="24"/>
          <w:lang w:val="en-GB" w:eastAsia="zh-CN"/>
        </w:rPr>
        <w:t>AES</w:t>
      </w:r>
      <w:r>
        <w:rPr>
          <w:szCs w:val="24"/>
          <w:lang w:val="en-GB" w:eastAsia="zh-CN"/>
        </w:rPr>
        <w:t>和</w:t>
      </w:r>
      <w:r>
        <w:rPr>
          <w:rFonts w:hint="eastAsia"/>
          <w:szCs w:val="24"/>
          <w:lang w:val="en-GB" w:eastAsia="zh-CN"/>
        </w:rPr>
        <w:t>容限</w:t>
      </w:r>
      <w:r>
        <w:rPr>
          <w:szCs w:val="24"/>
          <w:lang w:val="en-GB" w:eastAsia="zh-CN"/>
        </w:rPr>
        <w:t>方案。</w:t>
      </w:r>
    </w:p>
    <w:p w14:paraId="252E06AA" w14:textId="77777777" w:rsidR="00D92FDE" w:rsidRDefault="00D92FDE" w:rsidP="00D92FDE">
      <w:pPr>
        <w:ind w:firstLineChars="200" w:firstLine="480"/>
        <w:rPr>
          <w:szCs w:val="24"/>
          <w:lang w:val="en-GB" w:eastAsia="zh-CN"/>
        </w:rPr>
      </w:pPr>
      <w:r>
        <w:rPr>
          <w:szCs w:val="24"/>
          <w:lang w:val="en-GB" w:eastAsia="zh-CN"/>
        </w:rPr>
        <w:t>AES</w:t>
      </w:r>
      <w:r>
        <w:rPr>
          <w:szCs w:val="24"/>
          <w:lang w:val="en-GB" w:eastAsia="zh-CN"/>
        </w:rPr>
        <w:t>是为了将模型的</w:t>
      </w:r>
      <w:r>
        <w:rPr>
          <w:rFonts w:hint="eastAsia"/>
          <w:szCs w:val="24"/>
          <w:lang w:val="en-GB" w:eastAsia="zh-CN"/>
        </w:rPr>
        <w:t>精度</w:t>
      </w:r>
      <w:r>
        <w:rPr>
          <w:szCs w:val="24"/>
          <w:lang w:val="en-GB" w:eastAsia="zh-CN"/>
        </w:rPr>
        <w:t>与听力测试的</w:t>
      </w:r>
      <w:r>
        <w:rPr>
          <w:rFonts w:hint="eastAsia"/>
          <w:szCs w:val="24"/>
          <w:lang w:val="en-GB" w:eastAsia="zh-CN"/>
        </w:rPr>
        <w:t>精度</w:t>
      </w:r>
      <w:r>
        <w:rPr>
          <w:szCs w:val="24"/>
          <w:lang w:val="en-GB" w:eastAsia="zh-CN"/>
        </w:rPr>
        <w:t>联系起来而引入的，</w:t>
      </w:r>
      <w:r>
        <w:rPr>
          <w:rFonts w:hint="eastAsia"/>
          <w:szCs w:val="24"/>
          <w:lang w:val="en-US" w:eastAsia="zh-CN"/>
        </w:rPr>
        <w:t>并</w:t>
      </w:r>
      <w:r>
        <w:rPr>
          <w:szCs w:val="24"/>
          <w:lang w:val="en-GB" w:eastAsia="zh-CN"/>
        </w:rPr>
        <w:t>根据以下表达式进行定义</w:t>
      </w:r>
      <w:r>
        <w:rPr>
          <w:rFonts w:hint="eastAsia"/>
          <w:szCs w:val="24"/>
          <w:lang w:val="en-GB" w:eastAsia="zh-CN"/>
        </w:rPr>
        <w:t>：</w:t>
      </w:r>
    </w:p>
    <w:p w14:paraId="71C263B3" w14:textId="77777777" w:rsidR="00D92FDE" w:rsidRDefault="00D92FDE" w:rsidP="00D92FDE">
      <w:pPr>
        <w:pStyle w:val="Equation"/>
        <w:tabs>
          <w:tab w:val="center" w:pos="5670"/>
        </w:tabs>
        <w:spacing w:before="240"/>
        <w:jc w:val="center"/>
        <w:rPr>
          <w:szCs w:val="24"/>
          <w:lang w:val="en-GB" w:eastAsia="zh-CN"/>
        </w:rPr>
      </w:pPr>
      <w:r>
        <w:rPr>
          <w:position w:val="-26"/>
          <w:szCs w:val="24"/>
        </w:rPr>
        <w:object w:dxaOrig="3550" w:dyaOrig="800" w14:anchorId="2BE4BFEE">
          <v:shape id="_x0000_i1081" type="#_x0000_t75" style="width:177.4pt;height:40.3pt" o:ole="">
            <v:imagedata r:id="rId138" o:title=""/>
          </v:shape>
          <o:OLEObject Type="Embed" ProgID="Equation.3" ShapeID="_x0000_i1081" DrawAspect="Content" ObjectID="_1771743957" r:id="rId139"/>
        </w:object>
      </w:r>
      <w:r>
        <w:rPr>
          <w:szCs w:val="24"/>
          <w:lang w:val="en-GB" w:eastAsia="zh-CN"/>
        </w:rPr>
        <w:tab/>
      </w:r>
      <w:r>
        <w:rPr>
          <w:szCs w:val="24"/>
          <w:lang w:val="en-GB" w:eastAsia="zh-CN"/>
        </w:rPr>
        <w:tab/>
      </w:r>
      <w:r>
        <w:rPr>
          <w:szCs w:val="24"/>
          <w:lang w:val="en-GB" w:eastAsia="zh-CN"/>
        </w:rPr>
        <w:t>如果</w:t>
      </w:r>
      <w:r>
        <w:rPr>
          <w:i/>
          <w:iCs/>
          <w:lang w:val="en-GB" w:eastAsia="zh-CN"/>
        </w:rPr>
        <w:t>CI</w:t>
      </w:r>
      <w:r>
        <w:rPr>
          <w:lang w:val="en-GB" w:eastAsia="zh-CN"/>
        </w:rPr>
        <w:t> </w:t>
      </w:r>
      <w:r>
        <w:rPr>
          <w:rFonts w:ascii="Symbol" w:hAnsi="Symbol"/>
          <w:lang w:eastAsia="zh-CN"/>
        </w:rPr>
        <w:t></w:t>
      </w:r>
      <w:r>
        <w:rPr>
          <w:lang w:val="en-GB" w:eastAsia="zh-CN"/>
        </w:rPr>
        <w:t> 0.25</w:t>
      </w:r>
      <w:r>
        <w:rPr>
          <w:szCs w:val="24"/>
          <w:lang w:val="en-GB" w:eastAsia="zh-CN"/>
        </w:rPr>
        <w:t>，那么</w:t>
      </w:r>
      <w:r>
        <w:rPr>
          <w:i/>
          <w:iCs/>
          <w:lang w:val="en-GB" w:eastAsia="zh-CN"/>
        </w:rPr>
        <w:t>CI</w:t>
      </w:r>
      <w:r>
        <w:rPr>
          <w:lang w:val="en-GB" w:eastAsia="zh-CN"/>
        </w:rPr>
        <w:t> </w:t>
      </w:r>
      <w:r>
        <w:rPr>
          <w:rFonts w:ascii="Symbol" w:hAnsi="Symbol"/>
          <w:lang w:eastAsia="zh-CN"/>
        </w:rPr>
        <w:t></w:t>
      </w:r>
      <w:r>
        <w:rPr>
          <w:lang w:val="en-GB" w:eastAsia="zh-CN"/>
        </w:rPr>
        <w:t> 0.25</w:t>
      </w:r>
    </w:p>
    <w:p w14:paraId="4977AFDB" w14:textId="77777777" w:rsidR="00D92FDE" w:rsidRDefault="00D92FDE" w:rsidP="00D92FDE">
      <w:pPr>
        <w:ind w:firstLineChars="200" w:firstLine="480"/>
        <w:rPr>
          <w:szCs w:val="24"/>
          <w:lang w:val="en-GB" w:eastAsia="zh-CN"/>
        </w:rPr>
      </w:pPr>
      <w:r>
        <w:rPr>
          <w:iCs/>
          <w:szCs w:val="24"/>
          <w:lang w:val="en-GB" w:eastAsia="zh-CN"/>
        </w:rPr>
        <w:t>其中</w:t>
      </w:r>
      <w:r>
        <w:rPr>
          <w:i/>
          <w:szCs w:val="24"/>
          <w:lang w:val="en-GB" w:eastAsia="zh-CN"/>
        </w:rPr>
        <w:t>CI</w:t>
      </w:r>
      <w:r>
        <w:rPr>
          <w:iCs/>
          <w:szCs w:val="24"/>
          <w:lang w:val="en-GB" w:eastAsia="zh-CN"/>
        </w:rPr>
        <w:t>是置信区间。</w:t>
      </w:r>
    </w:p>
    <w:p w14:paraId="0FA238B5" w14:textId="77777777" w:rsidR="00D92FDE" w:rsidRDefault="00D92FDE" w:rsidP="00D92FDE">
      <w:pPr>
        <w:ind w:firstLineChars="200" w:firstLine="480"/>
        <w:rPr>
          <w:lang w:val="en-GB" w:eastAsia="zh-CN"/>
        </w:rPr>
      </w:pPr>
      <w:r>
        <w:rPr>
          <w:rFonts w:hint="eastAsia"/>
          <w:szCs w:val="24"/>
          <w:lang w:val="en-GB" w:eastAsia="zh-CN"/>
        </w:rPr>
        <w:lastRenderedPageBreak/>
        <w:t>容限</w:t>
      </w:r>
      <w:r>
        <w:rPr>
          <w:szCs w:val="24"/>
          <w:lang w:val="en-GB" w:eastAsia="zh-CN"/>
        </w:rPr>
        <w:t>方案旨在允许</w:t>
      </w:r>
      <w:r>
        <w:rPr>
          <w:rFonts w:hint="eastAsia"/>
          <w:szCs w:val="24"/>
          <w:lang w:val="en-GB" w:eastAsia="zh-CN"/>
        </w:rPr>
        <w:t>ODG</w:t>
      </w:r>
      <w:r>
        <w:rPr>
          <w:szCs w:val="24"/>
          <w:lang w:val="en-GB" w:eastAsia="zh-CN"/>
        </w:rPr>
        <w:t>在</w:t>
      </w:r>
      <w:r>
        <w:rPr>
          <w:rFonts w:hint="eastAsia"/>
          <w:szCs w:val="24"/>
          <w:lang w:val="en-GB" w:eastAsia="zh-CN"/>
        </w:rPr>
        <w:t>损伤</w:t>
      </w:r>
      <w:r>
        <w:rPr>
          <w:szCs w:val="24"/>
          <w:lang w:val="en-GB" w:eastAsia="zh-CN"/>
        </w:rPr>
        <w:t>规模的上限和下限与</w:t>
      </w:r>
      <w:r>
        <w:rPr>
          <w:rFonts w:hint="eastAsia"/>
          <w:szCs w:val="24"/>
          <w:lang w:val="en-GB" w:eastAsia="zh-CN"/>
        </w:rPr>
        <w:t>SDG</w:t>
      </w:r>
      <w:r>
        <w:rPr>
          <w:szCs w:val="24"/>
          <w:lang w:val="en-GB" w:eastAsia="zh-CN"/>
        </w:rPr>
        <w:t>存在不同的偏差。</w:t>
      </w:r>
      <w:r>
        <w:rPr>
          <w:rFonts w:hint="eastAsia"/>
          <w:szCs w:val="24"/>
          <w:lang w:val="en-US" w:eastAsia="zh-CN"/>
        </w:rPr>
        <w:t>容限</w:t>
      </w:r>
      <w:r>
        <w:rPr>
          <w:szCs w:val="24"/>
          <w:lang w:val="en-GB" w:eastAsia="zh-CN"/>
        </w:rPr>
        <w:t>范围与听力测试的置信区间有关。该范围限制在</w:t>
      </w:r>
      <w:r>
        <w:rPr>
          <w:szCs w:val="24"/>
          <w:lang w:val="en-GB" w:eastAsia="zh-CN"/>
        </w:rPr>
        <w:t>0.25</w:t>
      </w:r>
      <w:r>
        <w:rPr>
          <w:szCs w:val="24"/>
          <w:lang w:val="en-GB" w:eastAsia="zh-CN"/>
        </w:rPr>
        <w:t>级的最小值。</w:t>
      </w:r>
      <w:r>
        <w:rPr>
          <w:rFonts w:hint="eastAsia"/>
          <w:szCs w:val="24"/>
          <w:lang w:val="en-GB" w:eastAsia="zh-CN"/>
        </w:rPr>
        <w:t>容限</w:t>
      </w:r>
      <w:r>
        <w:rPr>
          <w:szCs w:val="24"/>
          <w:lang w:val="en-GB" w:eastAsia="zh-CN"/>
        </w:rPr>
        <w:t>方案之外的</w:t>
      </w:r>
      <w:r>
        <w:rPr>
          <w:rFonts w:hint="eastAsia"/>
          <w:szCs w:val="24"/>
          <w:lang w:val="en-GB" w:eastAsia="zh-CN"/>
        </w:rPr>
        <w:t>ODG</w:t>
      </w:r>
      <w:r>
        <w:rPr>
          <w:szCs w:val="24"/>
          <w:lang w:val="en-GB" w:eastAsia="zh-CN"/>
        </w:rPr>
        <w:t>到</w:t>
      </w:r>
      <w:r>
        <w:rPr>
          <w:rFonts w:hint="eastAsia"/>
          <w:szCs w:val="24"/>
          <w:lang w:val="en-GB" w:eastAsia="zh-CN"/>
        </w:rPr>
        <w:t>容限</w:t>
      </w:r>
      <w:r>
        <w:rPr>
          <w:szCs w:val="24"/>
          <w:lang w:val="en-GB" w:eastAsia="zh-CN"/>
        </w:rPr>
        <w:t>方案的距离用于评估测量方法的质量。</w:t>
      </w:r>
    </w:p>
    <w:p w14:paraId="5D662A8E" w14:textId="77777777" w:rsidR="00D92FDE" w:rsidRDefault="00D92FDE" w:rsidP="00D92FDE">
      <w:pPr>
        <w:pStyle w:val="FigureNo"/>
        <w:rPr>
          <w:lang w:eastAsia="zh-CN"/>
        </w:rPr>
      </w:pPr>
      <w:r>
        <w:rPr>
          <w:rFonts w:hint="eastAsia"/>
          <w:lang w:eastAsia="zh-CN"/>
        </w:rPr>
        <w:t>图</w:t>
      </w:r>
      <w:r>
        <w:rPr>
          <w:lang w:eastAsia="zh-CN"/>
        </w:rPr>
        <w:t>12</w:t>
      </w:r>
    </w:p>
    <w:p w14:paraId="337B6945" w14:textId="77777777" w:rsidR="00D92FDE" w:rsidRDefault="00D92FDE" w:rsidP="00D92FDE">
      <w:pPr>
        <w:pStyle w:val="Figuretitle"/>
        <w:rPr>
          <w:lang w:eastAsia="zh-CN"/>
        </w:rPr>
      </w:pPr>
      <w:r>
        <w:rPr>
          <w:rFonts w:hint="eastAsia"/>
          <w:lang w:eastAsia="zh-CN"/>
        </w:rPr>
        <w:t>容限方案，置信区间</w:t>
      </w:r>
      <w:r>
        <w:rPr>
          <w:rFonts w:hint="eastAsia"/>
          <w:lang w:eastAsia="zh-CN"/>
        </w:rPr>
        <w:t xml:space="preserve">CI </w:t>
      </w:r>
      <w:r>
        <w:rPr>
          <w:rFonts w:hint="eastAsia"/>
          <w:lang w:eastAsia="zh-CN"/>
        </w:rPr>
        <w:t>≥</w:t>
      </w:r>
      <w:r>
        <w:rPr>
          <w:rFonts w:hint="eastAsia"/>
          <w:lang w:eastAsia="zh-CN"/>
        </w:rPr>
        <w:t xml:space="preserve"> 0.25</w:t>
      </w:r>
    </w:p>
    <w:p w14:paraId="2082542F" w14:textId="77777777" w:rsidR="00D92FDE" w:rsidRDefault="00D92FDE" w:rsidP="00D92FDE">
      <w:pPr>
        <w:pStyle w:val="Figure"/>
      </w:pPr>
      <w:r>
        <w:rPr>
          <w:noProof/>
        </w:rPr>
        <w:drawing>
          <wp:inline distT="0" distB="0" distL="0" distR="0" wp14:anchorId="68E51791" wp14:editId="37C5FC8E">
            <wp:extent cx="3422650" cy="3556635"/>
            <wp:effectExtent l="0" t="0" r="6350" b="12065"/>
            <wp:docPr id="42" name="Picture 42" descr="A picture containing line,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line, diagram, screenshot, parallel&#10;&#10;Description automatically generated"/>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422911" cy="3557023"/>
                    </a:xfrm>
                    <a:prstGeom prst="rect">
                      <a:avLst/>
                    </a:prstGeom>
                  </pic:spPr>
                </pic:pic>
              </a:graphicData>
            </a:graphic>
          </wp:inline>
        </w:drawing>
      </w:r>
    </w:p>
    <w:p w14:paraId="42E459ED" w14:textId="77777777" w:rsidR="00D92FDE" w:rsidRDefault="00D92FDE" w:rsidP="00D92FDE">
      <w:pPr>
        <w:pStyle w:val="Heading2"/>
        <w:keepNext w:val="0"/>
        <w:keepLines w:val="0"/>
        <w:rPr>
          <w:szCs w:val="24"/>
          <w:lang w:val="en-GB" w:eastAsia="zh-CN"/>
        </w:rPr>
      </w:pPr>
      <w:bookmarkStart w:id="674" w:name="_Toc133301018"/>
      <w:bookmarkStart w:id="675" w:name="_Toc425054180"/>
      <w:bookmarkStart w:id="676" w:name="_Toc133255965"/>
      <w:bookmarkStart w:id="677" w:name="_Toc160808300"/>
      <w:r>
        <w:rPr>
          <w:lang w:val="en-GB" w:eastAsia="zh-CN"/>
        </w:rPr>
        <w:t>4.1</w:t>
      </w:r>
      <w:r>
        <w:rPr>
          <w:lang w:val="en-GB" w:eastAsia="zh-CN"/>
        </w:rPr>
        <w:tab/>
      </w:r>
      <w:bookmarkEnd w:id="674"/>
      <w:bookmarkEnd w:id="675"/>
      <w:bookmarkEnd w:id="676"/>
      <w:r>
        <w:rPr>
          <w:szCs w:val="24"/>
          <w:lang w:val="en-GB" w:eastAsia="zh-CN"/>
        </w:rPr>
        <w:t>SDG</w:t>
      </w:r>
      <w:r>
        <w:rPr>
          <w:szCs w:val="24"/>
          <w:lang w:val="en-GB" w:eastAsia="zh-CN"/>
        </w:rPr>
        <w:t>和</w:t>
      </w:r>
      <w:r>
        <w:rPr>
          <w:szCs w:val="24"/>
          <w:lang w:val="en-GB" w:eastAsia="zh-CN"/>
        </w:rPr>
        <w:t>ODG</w:t>
      </w:r>
      <w:r>
        <w:rPr>
          <w:szCs w:val="24"/>
          <w:lang w:val="en-GB" w:eastAsia="zh-CN"/>
        </w:rPr>
        <w:t>值</w:t>
      </w:r>
      <w:r>
        <w:rPr>
          <w:rFonts w:hint="eastAsia"/>
          <w:szCs w:val="24"/>
          <w:lang w:val="en-US" w:eastAsia="zh-CN"/>
        </w:rPr>
        <w:t>的比较</w:t>
      </w:r>
      <w:bookmarkEnd w:id="677"/>
    </w:p>
    <w:p w14:paraId="4D5AC48B" w14:textId="77777777" w:rsidR="00D92FDE" w:rsidRDefault="00D92FDE" w:rsidP="00D92FDE">
      <w:pPr>
        <w:ind w:firstLineChars="200" w:firstLine="480"/>
        <w:rPr>
          <w:szCs w:val="24"/>
          <w:lang w:val="en-GB" w:eastAsia="zh-CN"/>
        </w:rPr>
      </w:pPr>
      <w:r>
        <w:rPr>
          <w:szCs w:val="24"/>
          <w:lang w:val="en-GB" w:eastAsia="zh-CN"/>
        </w:rPr>
        <w:t>客观测量分为三个不同的阶段。在第</w:t>
      </w:r>
      <w:r>
        <w:rPr>
          <w:rFonts w:hint="eastAsia"/>
          <w:szCs w:val="24"/>
          <w:lang w:val="en-US" w:eastAsia="zh-CN"/>
        </w:rPr>
        <w:t>一阶段</w:t>
      </w:r>
      <w:r>
        <w:rPr>
          <w:szCs w:val="24"/>
          <w:lang w:val="en-GB" w:eastAsia="zh-CN"/>
        </w:rPr>
        <w:t>，除了</w:t>
      </w:r>
      <w:r>
        <w:rPr>
          <w:rFonts w:hint="eastAsia"/>
          <w:szCs w:val="24"/>
          <w:lang w:val="en-US" w:eastAsia="zh-CN"/>
        </w:rPr>
        <w:t>选择</w:t>
      </w:r>
      <w:r>
        <w:rPr>
          <w:szCs w:val="24"/>
          <w:lang w:val="en-GB" w:eastAsia="zh-CN"/>
        </w:rPr>
        <w:t>小组</w:t>
      </w:r>
      <w:r>
        <w:rPr>
          <w:rFonts w:hint="eastAsia"/>
          <w:szCs w:val="24"/>
          <w:lang w:val="en-US" w:eastAsia="zh-CN"/>
        </w:rPr>
        <w:t>之</w:t>
      </w:r>
      <w:r>
        <w:rPr>
          <w:szCs w:val="24"/>
          <w:lang w:val="en-GB" w:eastAsia="zh-CN"/>
        </w:rPr>
        <w:t>外，所有</w:t>
      </w:r>
      <w:r>
        <w:rPr>
          <w:szCs w:val="24"/>
          <w:lang w:val="en-GB" w:eastAsia="zh-CN"/>
        </w:rPr>
        <w:t>84</w:t>
      </w:r>
      <w:r>
        <w:rPr>
          <w:szCs w:val="24"/>
          <w:lang w:val="en-GB" w:eastAsia="zh-CN"/>
        </w:rPr>
        <w:t>个测试项目</w:t>
      </w:r>
      <w:r>
        <w:rPr>
          <w:rFonts w:hint="eastAsia"/>
          <w:szCs w:val="24"/>
          <w:lang w:val="en-GB" w:eastAsia="zh-CN"/>
        </w:rPr>
        <w:t>均为</w:t>
      </w:r>
      <w:r>
        <w:rPr>
          <w:szCs w:val="24"/>
          <w:lang w:val="en-GB" w:eastAsia="zh-CN"/>
        </w:rPr>
        <w:t>未知的。在第</w:t>
      </w:r>
      <w:r>
        <w:rPr>
          <w:rFonts w:hint="eastAsia"/>
          <w:szCs w:val="24"/>
          <w:lang w:val="en-US" w:eastAsia="zh-CN"/>
        </w:rPr>
        <w:t>二</w:t>
      </w:r>
      <w:r>
        <w:rPr>
          <w:szCs w:val="24"/>
          <w:lang w:val="en-GB" w:eastAsia="zh-CN"/>
        </w:rPr>
        <w:t>阶段，公布了</w:t>
      </w:r>
      <w:r>
        <w:rPr>
          <w:szCs w:val="24"/>
          <w:lang w:val="en-GB" w:eastAsia="zh-CN"/>
        </w:rPr>
        <w:t>52</w:t>
      </w:r>
      <w:r>
        <w:rPr>
          <w:szCs w:val="24"/>
          <w:lang w:val="en-GB" w:eastAsia="zh-CN"/>
        </w:rPr>
        <w:t>个项目的信息。该信息包含</w:t>
      </w:r>
      <w:r>
        <w:rPr>
          <w:szCs w:val="24"/>
          <w:lang w:val="en-GB" w:eastAsia="zh-CN"/>
        </w:rPr>
        <w:t>SDG</w:t>
      </w:r>
      <w:r>
        <w:rPr>
          <w:szCs w:val="24"/>
          <w:lang w:val="en-GB" w:eastAsia="zh-CN"/>
        </w:rPr>
        <w:t>值和实际音频</w:t>
      </w:r>
      <w:r>
        <w:rPr>
          <w:rFonts w:hint="eastAsia"/>
          <w:szCs w:val="24"/>
          <w:lang w:val="en-GB" w:eastAsia="zh-CN"/>
        </w:rPr>
        <w:t>节录</w:t>
      </w:r>
      <w:r>
        <w:rPr>
          <w:szCs w:val="24"/>
          <w:lang w:val="en-GB" w:eastAsia="zh-CN"/>
        </w:rPr>
        <w:t>。在</w:t>
      </w:r>
      <w:r>
        <w:rPr>
          <w:rFonts w:hint="eastAsia"/>
          <w:szCs w:val="24"/>
          <w:lang w:val="en-US" w:eastAsia="zh-CN"/>
        </w:rPr>
        <w:t>第三</w:t>
      </w:r>
      <w:r>
        <w:rPr>
          <w:szCs w:val="24"/>
          <w:lang w:val="en-GB" w:eastAsia="zh-CN"/>
        </w:rPr>
        <w:t>阶段，该知识</w:t>
      </w:r>
      <w:r>
        <w:rPr>
          <w:rFonts w:hint="eastAsia"/>
          <w:szCs w:val="24"/>
          <w:lang w:val="en-US" w:eastAsia="zh-CN"/>
        </w:rPr>
        <w:t>被</w:t>
      </w:r>
      <w:r>
        <w:rPr>
          <w:szCs w:val="24"/>
          <w:lang w:val="en-GB" w:eastAsia="zh-CN"/>
        </w:rPr>
        <w:t>用于优化</w:t>
      </w:r>
      <w:r>
        <w:rPr>
          <w:rFonts w:hint="eastAsia"/>
          <w:szCs w:val="24"/>
          <w:lang w:val="en-US" w:eastAsia="zh-CN"/>
        </w:rPr>
        <w:t>此</w:t>
      </w:r>
      <w:r>
        <w:rPr>
          <w:szCs w:val="24"/>
          <w:lang w:val="en-GB" w:eastAsia="zh-CN"/>
        </w:rPr>
        <w:t>方法版本的性能。请注意，与第</w:t>
      </w:r>
      <w:r>
        <w:rPr>
          <w:rFonts w:hint="eastAsia"/>
          <w:szCs w:val="24"/>
          <w:lang w:val="en-US" w:eastAsia="zh-CN"/>
        </w:rPr>
        <w:t>一阶段</w:t>
      </w:r>
      <w:r>
        <w:rPr>
          <w:szCs w:val="24"/>
          <w:lang w:val="en-GB" w:eastAsia="zh-CN"/>
        </w:rPr>
        <w:t>相比，第</w:t>
      </w:r>
      <w:r>
        <w:rPr>
          <w:rFonts w:hint="eastAsia"/>
          <w:szCs w:val="24"/>
          <w:lang w:val="en-US" w:eastAsia="zh-CN"/>
        </w:rPr>
        <w:t>三</w:t>
      </w:r>
      <w:r>
        <w:rPr>
          <w:szCs w:val="24"/>
          <w:lang w:val="en-GB" w:eastAsia="zh-CN"/>
        </w:rPr>
        <w:t>阶段测试了另外四个版本。</w:t>
      </w:r>
      <w:r>
        <w:rPr>
          <w:rFonts w:hint="eastAsia"/>
          <w:szCs w:val="24"/>
          <w:lang w:val="en-US" w:eastAsia="zh-CN"/>
        </w:rPr>
        <w:t>所</w:t>
      </w:r>
      <w:r>
        <w:rPr>
          <w:szCs w:val="24"/>
          <w:lang w:val="en-GB" w:eastAsia="zh-CN"/>
        </w:rPr>
        <w:t>呈现的</w:t>
      </w:r>
      <w:r>
        <w:rPr>
          <w:szCs w:val="24"/>
          <w:lang w:val="en-GB" w:eastAsia="zh-CN"/>
        </w:rPr>
        <w:t>SDG</w:t>
      </w:r>
      <w:r>
        <w:rPr>
          <w:szCs w:val="24"/>
          <w:lang w:val="en-GB" w:eastAsia="zh-CN"/>
        </w:rPr>
        <w:t>值是根据</w:t>
      </w:r>
      <w:r>
        <w:rPr>
          <w:szCs w:val="24"/>
          <w:lang w:val="en-GB" w:eastAsia="zh-CN"/>
        </w:rPr>
        <w:t>75</w:t>
      </w:r>
      <w:r>
        <w:rPr>
          <w:szCs w:val="24"/>
          <w:lang w:val="en-GB" w:eastAsia="zh-CN"/>
        </w:rPr>
        <w:t>名合格受试者生成的数据计算得出的</w:t>
      </w:r>
      <w:r>
        <w:rPr>
          <w:rFonts w:hint="eastAsia"/>
          <w:szCs w:val="24"/>
          <w:lang w:val="en-GB" w:eastAsia="zh-CN"/>
        </w:rPr>
        <w:t>。</w:t>
      </w:r>
    </w:p>
    <w:p w14:paraId="2E32F478" w14:textId="77777777" w:rsidR="00D92FDE" w:rsidRDefault="00D92FDE" w:rsidP="00D92FDE">
      <w:pPr>
        <w:ind w:firstLineChars="200" w:firstLine="480"/>
        <w:rPr>
          <w:lang w:val="en-GB" w:eastAsia="zh-CN"/>
        </w:rPr>
      </w:pPr>
      <w:r>
        <w:rPr>
          <w:rFonts w:hint="eastAsia"/>
          <w:szCs w:val="24"/>
          <w:lang w:val="en-US" w:eastAsia="zh-CN"/>
        </w:rPr>
        <w:t>为了</w:t>
      </w:r>
      <w:r>
        <w:rPr>
          <w:szCs w:val="24"/>
          <w:lang w:val="en-GB" w:eastAsia="zh-CN"/>
        </w:rPr>
        <w:t>评估</w:t>
      </w:r>
      <w:r>
        <w:rPr>
          <w:rFonts w:hint="eastAsia"/>
          <w:szCs w:val="24"/>
          <w:lang w:val="en-GB" w:eastAsia="zh-CN"/>
        </w:rPr>
        <w:t>ODG</w:t>
      </w:r>
      <w:r>
        <w:rPr>
          <w:szCs w:val="24"/>
          <w:lang w:val="en-GB" w:eastAsia="zh-CN"/>
        </w:rPr>
        <w:t>反映</w:t>
      </w:r>
      <w:r>
        <w:rPr>
          <w:rFonts w:hint="eastAsia"/>
          <w:szCs w:val="24"/>
          <w:lang w:val="en-GB" w:eastAsia="zh-CN"/>
        </w:rPr>
        <w:t>SDG</w:t>
      </w:r>
      <w:r>
        <w:rPr>
          <w:szCs w:val="24"/>
          <w:lang w:val="en-GB" w:eastAsia="zh-CN"/>
        </w:rPr>
        <w:t>的程度</w:t>
      </w:r>
      <w:r>
        <w:rPr>
          <w:rFonts w:hint="eastAsia"/>
          <w:szCs w:val="24"/>
          <w:lang w:val="en-GB" w:eastAsia="zh-CN"/>
        </w:rPr>
        <w:t>，</w:t>
      </w:r>
      <w:r>
        <w:rPr>
          <w:rFonts w:hint="eastAsia"/>
          <w:szCs w:val="24"/>
          <w:lang w:val="en-US" w:eastAsia="zh-CN"/>
        </w:rPr>
        <w:t>存在诸多</w:t>
      </w:r>
      <w:r>
        <w:rPr>
          <w:szCs w:val="24"/>
          <w:lang w:val="en-GB" w:eastAsia="zh-CN"/>
        </w:rPr>
        <w:t>不同的方法。</w:t>
      </w:r>
      <w:r>
        <w:rPr>
          <w:rFonts w:hint="eastAsia"/>
          <w:szCs w:val="24"/>
          <w:lang w:val="en-US" w:eastAsia="zh-CN"/>
        </w:rPr>
        <w:t>遗憾</w:t>
      </w:r>
      <w:r>
        <w:rPr>
          <w:szCs w:val="24"/>
          <w:lang w:val="en-GB" w:eastAsia="zh-CN"/>
        </w:rPr>
        <w:t>的是，没有一个单一的值真正说明了完整的性能。相反，必须从多个角度来</w:t>
      </w:r>
      <w:r>
        <w:rPr>
          <w:rFonts w:hint="eastAsia"/>
          <w:szCs w:val="24"/>
          <w:lang w:val="en-US" w:eastAsia="zh-CN"/>
        </w:rPr>
        <w:t>研究此问题</w:t>
      </w:r>
      <w:r>
        <w:rPr>
          <w:szCs w:val="24"/>
          <w:lang w:val="en-GB" w:eastAsia="zh-CN"/>
        </w:rPr>
        <w:t>。相关性</w:t>
      </w:r>
      <w:r>
        <w:rPr>
          <w:rFonts w:hint="eastAsia"/>
          <w:szCs w:val="24"/>
          <w:lang w:val="en-US" w:eastAsia="zh-CN"/>
        </w:rPr>
        <w:t>的介绍</w:t>
      </w:r>
      <w:r>
        <w:rPr>
          <w:rFonts w:hint="eastAsia"/>
          <w:szCs w:val="24"/>
          <w:lang w:val="en-GB" w:eastAsia="zh-CN"/>
        </w:rPr>
        <w:t>见第</w:t>
      </w:r>
      <w:r>
        <w:rPr>
          <w:rFonts w:hint="eastAsia"/>
          <w:szCs w:val="24"/>
          <w:lang w:val="en-GB" w:eastAsia="zh-CN"/>
        </w:rPr>
        <w:t>4.2</w:t>
      </w:r>
      <w:r>
        <w:rPr>
          <w:rFonts w:hint="eastAsia"/>
          <w:szCs w:val="24"/>
          <w:lang w:val="en-GB" w:eastAsia="zh-CN"/>
        </w:rPr>
        <w:t>节</w:t>
      </w:r>
      <w:r>
        <w:rPr>
          <w:szCs w:val="24"/>
          <w:lang w:val="en-GB" w:eastAsia="zh-CN"/>
        </w:rPr>
        <w:t>，</w:t>
      </w:r>
      <w:r>
        <w:rPr>
          <w:rFonts w:hint="eastAsia"/>
          <w:szCs w:val="24"/>
          <w:lang w:val="en-GB" w:eastAsia="zh-CN"/>
        </w:rPr>
        <w:t>AES</w:t>
      </w:r>
      <w:r>
        <w:rPr>
          <w:rFonts w:hint="eastAsia"/>
          <w:szCs w:val="24"/>
          <w:lang w:val="en-US" w:eastAsia="zh-CN"/>
        </w:rPr>
        <w:t>的介绍</w:t>
      </w:r>
      <w:r>
        <w:rPr>
          <w:szCs w:val="24"/>
          <w:lang w:val="en-GB" w:eastAsia="zh-CN"/>
        </w:rPr>
        <w:t>见</w:t>
      </w:r>
      <w:r>
        <w:rPr>
          <w:rFonts w:hint="eastAsia"/>
          <w:szCs w:val="24"/>
          <w:lang w:val="en-US" w:eastAsia="zh-CN"/>
        </w:rPr>
        <w:t>第</w:t>
      </w:r>
      <w:r>
        <w:rPr>
          <w:szCs w:val="24"/>
          <w:lang w:val="en-GB" w:eastAsia="zh-CN"/>
        </w:rPr>
        <w:t>4.3</w:t>
      </w:r>
      <w:r>
        <w:rPr>
          <w:rFonts w:hint="eastAsia"/>
          <w:szCs w:val="24"/>
          <w:lang w:val="en-US" w:eastAsia="zh-CN"/>
        </w:rPr>
        <w:t>节</w:t>
      </w:r>
      <w:r>
        <w:rPr>
          <w:szCs w:val="24"/>
          <w:lang w:val="en-GB" w:eastAsia="zh-CN"/>
        </w:rPr>
        <w:t>。</w:t>
      </w:r>
      <w:r>
        <w:rPr>
          <w:szCs w:val="24"/>
          <w:lang w:val="en-GB" w:eastAsia="zh-CN"/>
        </w:rPr>
        <w:t>B3</w:t>
      </w:r>
      <w:r>
        <w:rPr>
          <w:szCs w:val="24"/>
          <w:lang w:val="en-GB" w:eastAsia="zh-CN"/>
        </w:rPr>
        <w:t>模型是</w:t>
      </w:r>
      <w:r>
        <w:rPr>
          <w:rFonts w:hint="eastAsia"/>
          <w:szCs w:val="24"/>
          <w:lang w:val="en-US" w:eastAsia="zh-CN"/>
        </w:rPr>
        <w:t>ITU-R</w:t>
      </w:r>
      <w:r>
        <w:rPr>
          <w:szCs w:val="24"/>
          <w:lang w:val="en-GB" w:eastAsia="zh-CN"/>
        </w:rPr>
        <w:t>于</w:t>
      </w:r>
      <w:r>
        <w:rPr>
          <w:szCs w:val="24"/>
          <w:lang w:val="en-GB" w:eastAsia="zh-CN"/>
        </w:rPr>
        <w:t>1996</w:t>
      </w:r>
      <w:r>
        <w:rPr>
          <w:szCs w:val="24"/>
          <w:lang w:val="en-GB" w:eastAsia="zh-CN"/>
        </w:rPr>
        <w:t>年测试的模型之一，</w:t>
      </w:r>
      <w:r>
        <w:rPr>
          <w:rFonts w:hint="eastAsia"/>
          <w:szCs w:val="24"/>
          <w:lang w:val="en-US" w:eastAsia="zh-CN"/>
        </w:rPr>
        <w:t>且已</w:t>
      </w:r>
      <w:r>
        <w:rPr>
          <w:szCs w:val="24"/>
          <w:lang w:val="en-GB" w:eastAsia="zh-CN"/>
        </w:rPr>
        <w:t>决定将各种新版本与</w:t>
      </w:r>
      <w:r>
        <w:rPr>
          <w:rFonts w:hint="eastAsia"/>
          <w:szCs w:val="24"/>
          <w:lang w:val="en-US" w:eastAsia="zh-CN"/>
        </w:rPr>
        <w:t>此</w:t>
      </w:r>
      <w:r>
        <w:rPr>
          <w:szCs w:val="24"/>
          <w:lang w:val="en-GB" w:eastAsia="zh-CN"/>
        </w:rPr>
        <w:t>旧版本进行比较。</w:t>
      </w:r>
    </w:p>
    <w:p w14:paraId="73D96F9D" w14:textId="77777777" w:rsidR="00D92FDE" w:rsidRDefault="00D92FDE" w:rsidP="00D92FDE">
      <w:pPr>
        <w:pStyle w:val="Heading2"/>
        <w:keepNext w:val="0"/>
        <w:keepLines w:val="0"/>
        <w:rPr>
          <w:szCs w:val="24"/>
          <w:lang w:val="en-GB" w:eastAsia="zh-CN"/>
        </w:rPr>
      </w:pPr>
      <w:bookmarkStart w:id="678" w:name="_Toc133301019"/>
      <w:bookmarkStart w:id="679" w:name="_Toc133255966"/>
      <w:bookmarkStart w:id="680" w:name="_Toc425054181"/>
      <w:bookmarkStart w:id="681" w:name="_Ref405597996"/>
      <w:bookmarkStart w:id="682" w:name="_Ref405356407"/>
      <w:bookmarkStart w:id="683" w:name="_Toc160808301"/>
      <w:r>
        <w:rPr>
          <w:lang w:val="en-GB" w:eastAsia="zh-CN"/>
        </w:rPr>
        <w:t>4.2</w:t>
      </w:r>
      <w:r>
        <w:rPr>
          <w:lang w:val="en-GB" w:eastAsia="zh-CN"/>
        </w:rPr>
        <w:tab/>
      </w:r>
      <w:bookmarkEnd w:id="678"/>
      <w:bookmarkEnd w:id="679"/>
      <w:bookmarkEnd w:id="680"/>
      <w:bookmarkEnd w:id="681"/>
      <w:bookmarkEnd w:id="682"/>
      <w:r>
        <w:rPr>
          <w:szCs w:val="24"/>
          <w:lang w:val="en-GB" w:eastAsia="zh-CN"/>
        </w:rPr>
        <w:t>相关</w:t>
      </w:r>
      <w:r>
        <w:rPr>
          <w:rFonts w:hint="eastAsia"/>
          <w:szCs w:val="24"/>
          <w:lang w:val="en-US" w:eastAsia="zh-CN"/>
        </w:rPr>
        <w:t>性</w:t>
      </w:r>
      <w:bookmarkEnd w:id="683"/>
    </w:p>
    <w:p w14:paraId="779BD9EF" w14:textId="77777777" w:rsidR="00D92FDE" w:rsidRDefault="00D92FDE" w:rsidP="00D92FDE">
      <w:pPr>
        <w:ind w:firstLineChars="200" w:firstLine="480"/>
        <w:rPr>
          <w:lang w:val="en-GB" w:eastAsia="zh-CN"/>
        </w:rPr>
      </w:pPr>
      <w:r>
        <w:rPr>
          <w:szCs w:val="24"/>
          <w:lang w:val="en-GB" w:eastAsia="zh-CN"/>
        </w:rPr>
        <w:t>图</w:t>
      </w:r>
      <w:r>
        <w:rPr>
          <w:szCs w:val="24"/>
          <w:lang w:val="en-GB" w:eastAsia="zh-CN"/>
        </w:rPr>
        <w:t>13</w:t>
      </w:r>
      <w:r>
        <w:rPr>
          <w:szCs w:val="24"/>
          <w:lang w:val="en-GB" w:eastAsia="zh-CN"/>
        </w:rPr>
        <w:t>（</w:t>
      </w:r>
      <w:r>
        <w:rPr>
          <w:szCs w:val="24"/>
          <w:lang w:val="en-GB" w:eastAsia="zh-CN"/>
        </w:rPr>
        <w:t>84</w:t>
      </w:r>
      <w:r>
        <w:rPr>
          <w:szCs w:val="24"/>
          <w:lang w:val="en-GB" w:eastAsia="zh-CN"/>
        </w:rPr>
        <w:t>项）和图</w:t>
      </w:r>
      <w:r>
        <w:rPr>
          <w:szCs w:val="24"/>
          <w:lang w:val="en-GB" w:eastAsia="zh-CN"/>
        </w:rPr>
        <w:t>14</w:t>
      </w:r>
      <w:r>
        <w:rPr>
          <w:szCs w:val="24"/>
          <w:lang w:val="en-GB" w:eastAsia="zh-CN"/>
        </w:rPr>
        <w:t>（</w:t>
      </w:r>
      <w:r>
        <w:rPr>
          <w:szCs w:val="24"/>
          <w:lang w:val="en-GB" w:eastAsia="zh-CN"/>
        </w:rPr>
        <w:t>32</w:t>
      </w:r>
      <w:r>
        <w:rPr>
          <w:szCs w:val="24"/>
          <w:lang w:val="en-GB" w:eastAsia="zh-CN"/>
        </w:rPr>
        <w:t>项）绘制了</w:t>
      </w:r>
      <w:r>
        <w:rPr>
          <w:rFonts w:hint="eastAsia"/>
          <w:szCs w:val="24"/>
          <w:lang w:val="en-US" w:eastAsia="zh-CN"/>
        </w:rPr>
        <w:t>第一</w:t>
      </w:r>
      <w:r>
        <w:rPr>
          <w:rFonts w:hint="eastAsia"/>
          <w:szCs w:val="24"/>
          <w:lang w:val="en-GB" w:eastAsia="zh-CN"/>
        </w:rPr>
        <w:t>阶段</w:t>
      </w:r>
      <w:r>
        <w:rPr>
          <w:szCs w:val="24"/>
          <w:lang w:val="en-GB" w:eastAsia="zh-CN"/>
        </w:rPr>
        <w:t>和</w:t>
      </w:r>
      <w:r>
        <w:rPr>
          <w:rFonts w:hint="eastAsia"/>
          <w:szCs w:val="24"/>
          <w:lang w:val="en-US" w:eastAsia="zh-CN"/>
        </w:rPr>
        <w:t>第三</w:t>
      </w:r>
      <w:r>
        <w:rPr>
          <w:szCs w:val="24"/>
          <w:lang w:val="en-GB" w:eastAsia="zh-CN"/>
        </w:rPr>
        <w:t>阶段的相关图。</w:t>
      </w:r>
    </w:p>
    <w:p w14:paraId="3104A86D" w14:textId="77777777" w:rsidR="00D92FDE" w:rsidRDefault="00D92FDE" w:rsidP="00D92FDE">
      <w:pPr>
        <w:pStyle w:val="FigureNo"/>
        <w:rPr>
          <w:lang w:val="en-GB" w:eastAsia="zh-CN"/>
        </w:rPr>
      </w:pPr>
      <w:r>
        <w:rPr>
          <w:rFonts w:hint="eastAsia"/>
          <w:lang w:val="en-GB" w:eastAsia="zh-CN"/>
        </w:rPr>
        <w:lastRenderedPageBreak/>
        <w:t>图</w:t>
      </w:r>
      <w:r>
        <w:rPr>
          <w:lang w:val="en-GB" w:eastAsia="zh-CN"/>
        </w:rPr>
        <w:t>13</w:t>
      </w:r>
    </w:p>
    <w:p w14:paraId="1ABE2827" w14:textId="77777777" w:rsidR="00D92FDE" w:rsidRDefault="00D92FDE" w:rsidP="00D92FDE">
      <w:pPr>
        <w:pStyle w:val="Figuretitle"/>
        <w:rPr>
          <w:lang w:val="en-GB" w:eastAsia="zh-CN"/>
        </w:rPr>
      </w:pPr>
      <w:r>
        <w:rPr>
          <w:rFonts w:hint="eastAsia"/>
          <w:lang w:val="en-GB" w:eastAsia="zh-CN"/>
        </w:rPr>
        <w:t>SDG</w:t>
      </w:r>
      <w:r>
        <w:rPr>
          <w:rFonts w:hint="eastAsia"/>
          <w:lang w:val="en-GB" w:eastAsia="zh-CN"/>
        </w:rPr>
        <w:t>和</w:t>
      </w:r>
      <w:r>
        <w:rPr>
          <w:rFonts w:hint="eastAsia"/>
          <w:lang w:val="en-GB" w:eastAsia="zh-CN"/>
        </w:rPr>
        <w:t>ODG</w:t>
      </w:r>
      <w:r>
        <w:rPr>
          <w:rFonts w:hint="eastAsia"/>
          <w:lang w:val="en-GB" w:eastAsia="zh-CN"/>
        </w:rPr>
        <w:t>之间的相关性</w:t>
      </w:r>
    </w:p>
    <w:p w14:paraId="0C172FBF" w14:textId="77777777" w:rsidR="00D92FDE" w:rsidRDefault="00D92FDE" w:rsidP="00D92FDE">
      <w:pPr>
        <w:pStyle w:val="Figuretitle"/>
        <w:rPr>
          <w:lang w:val="en-GB" w:eastAsia="zh-CN"/>
        </w:rPr>
      </w:pPr>
      <w:r>
        <w:rPr>
          <w:rFonts w:hint="eastAsia"/>
          <w:lang w:val="en-GB" w:eastAsia="zh-CN"/>
        </w:rPr>
        <w:t>所有</w:t>
      </w:r>
      <w:r>
        <w:rPr>
          <w:rFonts w:hint="eastAsia"/>
          <w:lang w:val="en-GB" w:eastAsia="zh-CN"/>
        </w:rPr>
        <w:t>84</w:t>
      </w:r>
      <w:r>
        <w:rPr>
          <w:rFonts w:hint="eastAsia"/>
          <w:lang w:val="en-GB" w:eastAsia="zh-CN"/>
        </w:rPr>
        <w:t>个项目均包括在内</w:t>
      </w:r>
    </w:p>
    <w:p w14:paraId="708F621D" w14:textId="77777777" w:rsidR="00D92FDE" w:rsidRPr="00C93F71" w:rsidRDefault="00D92FDE" w:rsidP="00AA336D">
      <w:pPr>
        <w:pStyle w:val="Figure"/>
        <w:rPr>
          <w:lang w:val="en-US" w:eastAsia="zh-CN"/>
        </w:rPr>
      </w:pPr>
      <w:r>
        <w:rPr>
          <w:noProof/>
        </w:rPr>
        <w:drawing>
          <wp:inline distT="0" distB="0" distL="0" distR="0" wp14:anchorId="4176961F" wp14:editId="7D6A087D">
            <wp:extent cx="5767070" cy="4514215"/>
            <wp:effectExtent l="0" t="0" r="5080" b="635"/>
            <wp:docPr id="601573364" name="Picture 1" descr="A graph of different sizes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73364" name="Picture 1" descr="A graph of different sizes of bars&#10;&#10;Description automatically generated with medium confidenc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67070" cy="4514215"/>
                    </a:xfrm>
                    <a:prstGeom prst="rect">
                      <a:avLst/>
                    </a:prstGeom>
                    <a:noFill/>
                    <a:ln>
                      <a:noFill/>
                    </a:ln>
                  </pic:spPr>
                </pic:pic>
              </a:graphicData>
            </a:graphic>
          </wp:inline>
        </w:drawing>
      </w:r>
    </w:p>
    <w:p w14:paraId="47B3E76C" w14:textId="77777777" w:rsidR="00D92FDE" w:rsidRPr="00422296" w:rsidRDefault="00D92FDE" w:rsidP="00D92FDE">
      <w:pPr>
        <w:pStyle w:val="FigureNo"/>
        <w:rPr>
          <w:lang w:eastAsia="zh-CN"/>
        </w:rPr>
      </w:pPr>
      <w:r>
        <w:rPr>
          <w:rFonts w:hint="eastAsia"/>
          <w:lang w:val="en-GB" w:eastAsia="zh-CN"/>
        </w:rPr>
        <w:lastRenderedPageBreak/>
        <w:t>图</w:t>
      </w:r>
      <w:r w:rsidRPr="00422296">
        <w:rPr>
          <w:lang w:eastAsia="zh-CN"/>
        </w:rPr>
        <w:t>14</w:t>
      </w:r>
    </w:p>
    <w:p w14:paraId="5BC201DC" w14:textId="77777777" w:rsidR="00D92FDE" w:rsidRPr="00422296" w:rsidRDefault="00D92FDE" w:rsidP="00D92FDE">
      <w:pPr>
        <w:pStyle w:val="Figuretitle"/>
        <w:rPr>
          <w:lang w:eastAsia="zh-CN"/>
        </w:rPr>
      </w:pPr>
      <w:r w:rsidRPr="00422296">
        <w:rPr>
          <w:rFonts w:hint="eastAsia"/>
          <w:lang w:eastAsia="zh-CN"/>
        </w:rPr>
        <w:t>SDG</w:t>
      </w:r>
      <w:r>
        <w:rPr>
          <w:rFonts w:hint="eastAsia"/>
          <w:lang w:val="en-GB" w:eastAsia="zh-CN"/>
        </w:rPr>
        <w:t>和</w:t>
      </w:r>
      <w:r w:rsidRPr="00422296">
        <w:rPr>
          <w:rFonts w:hint="eastAsia"/>
          <w:lang w:eastAsia="zh-CN"/>
        </w:rPr>
        <w:t>ODG</w:t>
      </w:r>
      <w:r>
        <w:rPr>
          <w:rFonts w:hint="eastAsia"/>
          <w:lang w:val="en-GB" w:eastAsia="zh-CN"/>
        </w:rPr>
        <w:t>之间的相关性</w:t>
      </w:r>
    </w:p>
    <w:p w14:paraId="3CCE36C7" w14:textId="77777777" w:rsidR="00D92FDE" w:rsidRDefault="00D92FDE" w:rsidP="00D92FDE">
      <w:pPr>
        <w:pStyle w:val="Figuretitle"/>
        <w:rPr>
          <w:lang w:val="en-GB" w:eastAsia="zh-CN"/>
        </w:rPr>
      </w:pPr>
      <w:r>
        <w:rPr>
          <w:rFonts w:hint="eastAsia"/>
          <w:lang w:val="en-GB" w:eastAsia="zh-CN"/>
        </w:rPr>
        <w:t>32</w:t>
      </w:r>
      <w:r>
        <w:rPr>
          <w:rFonts w:hint="eastAsia"/>
          <w:lang w:val="en-GB" w:eastAsia="zh-CN"/>
        </w:rPr>
        <w:t>个未发布的项目已包括在内</w:t>
      </w:r>
    </w:p>
    <w:p w14:paraId="4E1852AC" w14:textId="77777777" w:rsidR="00D92FDE" w:rsidRDefault="00D92FDE" w:rsidP="00AA336D">
      <w:pPr>
        <w:pStyle w:val="Figure"/>
        <w:rPr>
          <w:highlight w:val="yellow"/>
          <w:lang w:val="en-US" w:eastAsia="zh-CN"/>
        </w:rPr>
      </w:pPr>
      <w:bookmarkStart w:id="684" w:name="_Ref405356450"/>
      <w:bookmarkStart w:id="685" w:name="_Toc133301020"/>
      <w:bookmarkStart w:id="686" w:name="_Toc133255967"/>
      <w:bookmarkStart w:id="687" w:name="_Toc425054182"/>
      <w:r>
        <w:rPr>
          <w:noProof/>
        </w:rPr>
        <w:drawing>
          <wp:inline distT="0" distB="0" distL="0" distR="0" wp14:anchorId="67D48C75" wp14:editId="601D57D1">
            <wp:extent cx="5659120" cy="4349115"/>
            <wp:effectExtent l="0" t="0" r="0" b="0"/>
            <wp:docPr id="1501382297" name="Picture 2"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82297" name="Picture 2" descr="A graph of different numbers&#10;&#10;Description automatically generated with medium confidenc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659120" cy="4349115"/>
                    </a:xfrm>
                    <a:prstGeom prst="rect">
                      <a:avLst/>
                    </a:prstGeom>
                    <a:noFill/>
                    <a:ln>
                      <a:noFill/>
                    </a:ln>
                  </pic:spPr>
                </pic:pic>
              </a:graphicData>
            </a:graphic>
          </wp:inline>
        </w:drawing>
      </w:r>
    </w:p>
    <w:p w14:paraId="16287D48" w14:textId="77777777" w:rsidR="00D92FDE" w:rsidRDefault="00D92FDE" w:rsidP="00D92FDE">
      <w:pPr>
        <w:rPr>
          <w:highlight w:val="yellow"/>
          <w:lang w:val="en-US" w:eastAsia="zh-CN"/>
        </w:rPr>
      </w:pPr>
    </w:p>
    <w:p w14:paraId="2A5B031B" w14:textId="77777777" w:rsidR="00D92FDE" w:rsidRDefault="00D92FDE" w:rsidP="00D92FDE">
      <w:pPr>
        <w:pStyle w:val="Heading2"/>
        <w:keepNext w:val="0"/>
        <w:keepLines w:val="0"/>
        <w:rPr>
          <w:szCs w:val="24"/>
          <w:lang w:val="en-GB" w:eastAsia="zh-CN"/>
        </w:rPr>
      </w:pPr>
      <w:bookmarkStart w:id="688" w:name="_Toc160808302"/>
      <w:r>
        <w:rPr>
          <w:lang w:val="en-GB" w:eastAsia="zh-CN"/>
        </w:rPr>
        <w:t>4.3</w:t>
      </w:r>
      <w:r>
        <w:rPr>
          <w:lang w:val="en-GB" w:eastAsia="zh-CN"/>
        </w:rPr>
        <w:tab/>
      </w:r>
      <w:bookmarkEnd w:id="684"/>
      <w:bookmarkEnd w:id="685"/>
      <w:bookmarkEnd w:id="686"/>
      <w:bookmarkEnd w:id="687"/>
      <w:r>
        <w:rPr>
          <w:szCs w:val="24"/>
          <w:lang w:val="en-GB" w:eastAsia="zh-CN"/>
        </w:rPr>
        <w:t>绝对误差分数（</w:t>
      </w:r>
      <w:r>
        <w:rPr>
          <w:szCs w:val="24"/>
          <w:lang w:val="en-GB" w:eastAsia="zh-CN"/>
        </w:rPr>
        <w:t>AES</w:t>
      </w:r>
      <w:r>
        <w:rPr>
          <w:szCs w:val="24"/>
          <w:lang w:val="en-GB" w:eastAsia="zh-CN"/>
        </w:rPr>
        <w:t>）</w:t>
      </w:r>
      <w:bookmarkEnd w:id="688"/>
    </w:p>
    <w:p w14:paraId="0092F562" w14:textId="77777777" w:rsidR="00D92FDE" w:rsidRDefault="00D92FDE" w:rsidP="00D92FDE">
      <w:pPr>
        <w:ind w:firstLineChars="200" w:firstLine="480"/>
        <w:rPr>
          <w:lang w:val="en-GB" w:eastAsia="zh-CN"/>
        </w:rPr>
      </w:pPr>
      <w:r>
        <w:rPr>
          <w:szCs w:val="24"/>
          <w:lang w:val="en-GB" w:eastAsia="zh-CN"/>
        </w:rPr>
        <w:t>平均而言，在</w:t>
      </w:r>
      <w:r>
        <w:rPr>
          <w:szCs w:val="24"/>
          <w:lang w:val="en-GB" w:eastAsia="zh-CN"/>
        </w:rPr>
        <w:t>SDG</w:t>
      </w:r>
      <w:r>
        <w:rPr>
          <w:szCs w:val="24"/>
          <w:lang w:val="en-GB" w:eastAsia="zh-CN"/>
        </w:rPr>
        <w:t>置信区间内产生</w:t>
      </w:r>
      <w:r>
        <w:rPr>
          <w:szCs w:val="24"/>
          <w:lang w:val="en-GB" w:eastAsia="zh-CN"/>
        </w:rPr>
        <w:t>ODG</w:t>
      </w:r>
      <w:r>
        <w:rPr>
          <w:szCs w:val="24"/>
          <w:lang w:val="en-GB" w:eastAsia="zh-CN"/>
        </w:rPr>
        <w:t>值的模型将获得接近</w:t>
      </w:r>
      <w:r>
        <w:rPr>
          <w:szCs w:val="24"/>
          <w:lang w:val="en-GB" w:eastAsia="zh-CN"/>
        </w:rPr>
        <w:t>2</w:t>
      </w:r>
      <w:r>
        <w:rPr>
          <w:szCs w:val="24"/>
          <w:lang w:val="en-GB" w:eastAsia="zh-CN"/>
        </w:rPr>
        <w:t>的</w:t>
      </w:r>
      <w:r>
        <w:rPr>
          <w:szCs w:val="24"/>
          <w:lang w:val="en-GB" w:eastAsia="zh-CN"/>
        </w:rPr>
        <w:t>AES</w:t>
      </w:r>
      <w:r>
        <w:rPr>
          <w:szCs w:val="24"/>
          <w:lang w:val="en-GB" w:eastAsia="zh-CN"/>
        </w:rPr>
        <w:t>值。图</w:t>
      </w:r>
      <w:r>
        <w:rPr>
          <w:szCs w:val="24"/>
          <w:lang w:val="en-GB" w:eastAsia="zh-CN"/>
        </w:rPr>
        <w:t>15</w:t>
      </w:r>
      <w:r>
        <w:rPr>
          <w:szCs w:val="24"/>
          <w:lang w:val="en-GB" w:eastAsia="zh-CN"/>
        </w:rPr>
        <w:t>至图</w:t>
      </w:r>
      <w:r>
        <w:rPr>
          <w:szCs w:val="24"/>
          <w:lang w:val="en-GB" w:eastAsia="zh-CN"/>
        </w:rPr>
        <w:t>16</w:t>
      </w:r>
      <w:r>
        <w:rPr>
          <w:szCs w:val="24"/>
          <w:lang w:val="en-GB" w:eastAsia="zh-CN"/>
        </w:rPr>
        <w:t>概述了</w:t>
      </w:r>
      <w:r>
        <w:rPr>
          <w:szCs w:val="24"/>
          <w:lang w:val="en-GB" w:eastAsia="zh-CN"/>
        </w:rPr>
        <w:t>AES</w:t>
      </w:r>
      <w:r>
        <w:rPr>
          <w:szCs w:val="24"/>
          <w:lang w:val="en-GB" w:eastAsia="zh-CN"/>
        </w:rPr>
        <w:t>值。</w:t>
      </w:r>
    </w:p>
    <w:p w14:paraId="20DC6A86" w14:textId="77777777" w:rsidR="00D92FDE" w:rsidRDefault="00D92FDE" w:rsidP="00D92FDE">
      <w:pPr>
        <w:pStyle w:val="FigureNo"/>
        <w:rPr>
          <w:lang w:val="en-GB" w:eastAsia="zh-CN"/>
        </w:rPr>
      </w:pPr>
      <w:r>
        <w:rPr>
          <w:rFonts w:hint="eastAsia"/>
          <w:lang w:val="en-GB" w:eastAsia="zh-CN"/>
        </w:rPr>
        <w:lastRenderedPageBreak/>
        <w:t>图</w:t>
      </w:r>
      <w:r>
        <w:rPr>
          <w:lang w:val="en-GB" w:eastAsia="zh-CN"/>
        </w:rPr>
        <w:t>15</w:t>
      </w:r>
    </w:p>
    <w:p w14:paraId="42EF59D1" w14:textId="77777777" w:rsidR="00D92FDE" w:rsidRDefault="00D92FDE" w:rsidP="00D92FDE">
      <w:pPr>
        <w:pStyle w:val="Figuretitle"/>
        <w:rPr>
          <w:lang w:val="en-GB" w:eastAsia="zh-CN"/>
        </w:rPr>
      </w:pPr>
      <w:r>
        <w:rPr>
          <w:rFonts w:hint="eastAsia"/>
          <w:lang w:val="en-GB" w:eastAsia="zh-CN"/>
        </w:rPr>
        <w:t>不同版本的</w:t>
      </w:r>
      <w:r>
        <w:rPr>
          <w:rFonts w:hint="eastAsia"/>
          <w:lang w:val="en-GB" w:eastAsia="zh-CN"/>
        </w:rPr>
        <w:t>AES</w:t>
      </w:r>
    </w:p>
    <w:p w14:paraId="735582AC" w14:textId="77777777" w:rsidR="00D92FDE" w:rsidRDefault="00D92FDE" w:rsidP="00D92FDE">
      <w:pPr>
        <w:pStyle w:val="Figuretitle"/>
        <w:rPr>
          <w:lang w:val="en-GB" w:eastAsia="zh-CN"/>
        </w:rPr>
      </w:pPr>
      <w:r>
        <w:rPr>
          <w:rFonts w:hint="eastAsia"/>
          <w:lang w:val="en-GB" w:eastAsia="zh-CN"/>
        </w:rPr>
        <w:t>所有</w:t>
      </w:r>
      <w:r>
        <w:rPr>
          <w:rFonts w:hint="eastAsia"/>
          <w:lang w:val="en-GB" w:eastAsia="zh-CN"/>
        </w:rPr>
        <w:t>84</w:t>
      </w:r>
      <w:r>
        <w:rPr>
          <w:rFonts w:hint="eastAsia"/>
          <w:lang w:val="en-GB" w:eastAsia="zh-CN"/>
        </w:rPr>
        <w:t>个项目均包括在内</w:t>
      </w:r>
    </w:p>
    <w:p w14:paraId="3282FD9E" w14:textId="77777777" w:rsidR="00D92FDE" w:rsidRDefault="00D92FDE" w:rsidP="00AA336D">
      <w:pPr>
        <w:pStyle w:val="Figure"/>
      </w:pPr>
      <w:r>
        <w:rPr>
          <w:noProof/>
        </w:rPr>
        <w:drawing>
          <wp:inline distT="0" distB="0" distL="0" distR="0" wp14:anchorId="60BEDBAB" wp14:editId="14FE1ACC">
            <wp:extent cx="5659120" cy="4334510"/>
            <wp:effectExtent l="0" t="0" r="0" b="8890"/>
            <wp:docPr id="1337400567" name="Picture 3"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00567" name="Picture 3" descr="A graph of different numbers&#10;&#10;Description automatically generated with medium confidenc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659120" cy="4334510"/>
                    </a:xfrm>
                    <a:prstGeom prst="rect">
                      <a:avLst/>
                    </a:prstGeom>
                    <a:noFill/>
                    <a:ln>
                      <a:noFill/>
                    </a:ln>
                  </pic:spPr>
                </pic:pic>
              </a:graphicData>
            </a:graphic>
          </wp:inline>
        </w:drawing>
      </w:r>
    </w:p>
    <w:p w14:paraId="6648570F" w14:textId="77777777" w:rsidR="00D92FDE" w:rsidRDefault="00D92FDE" w:rsidP="00D92FDE">
      <w:pPr>
        <w:pStyle w:val="FigureNo"/>
        <w:rPr>
          <w:lang w:val="en-GB" w:eastAsia="zh-CN"/>
        </w:rPr>
      </w:pPr>
      <w:r>
        <w:rPr>
          <w:rFonts w:hint="eastAsia"/>
          <w:lang w:val="en-GB" w:eastAsia="zh-CN"/>
        </w:rPr>
        <w:lastRenderedPageBreak/>
        <w:t>图</w:t>
      </w:r>
      <w:r>
        <w:rPr>
          <w:lang w:val="en-GB" w:eastAsia="zh-CN"/>
        </w:rPr>
        <w:t>16</w:t>
      </w:r>
    </w:p>
    <w:p w14:paraId="0040D14A" w14:textId="77777777" w:rsidR="00D92FDE" w:rsidRDefault="00D92FDE" w:rsidP="00D92FDE">
      <w:pPr>
        <w:pStyle w:val="Figuretitle"/>
        <w:rPr>
          <w:lang w:val="en-GB" w:eastAsia="zh-CN"/>
        </w:rPr>
      </w:pPr>
      <w:r>
        <w:rPr>
          <w:rFonts w:hint="eastAsia"/>
          <w:lang w:val="en-GB" w:eastAsia="zh-CN"/>
        </w:rPr>
        <w:t>不同版本的</w:t>
      </w:r>
      <w:r>
        <w:rPr>
          <w:rFonts w:hint="eastAsia"/>
          <w:lang w:val="en-GB" w:eastAsia="zh-CN"/>
        </w:rPr>
        <w:t>AES</w:t>
      </w:r>
    </w:p>
    <w:p w14:paraId="51A9BA81" w14:textId="77777777" w:rsidR="00D92FDE" w:rsidRDefault="00D92FDE" w:rsidP="00D92FDE">
      <w:pPr>
        <w:pStyle w:val="Figuretitle"/>
        <w:rPr>
          <w:lang w:val="en-GB" w:eastAsia="zh-CN"/>
        </w:rPr>
      </w:pPr>
      <w:r>
        <w:rPr>
          <w:rFonts w:hint="eastAsia"/>
          <w:lang w:val="en-GB" w:eastAsia="zh-CN"/>
        </w:rPr>
        <w:t>32</w:t>
      </w:r>
      <w:r>
        <w:rPr>
          <w:rFonts w:hint="eastAsia"/>
          <w:lang w:val="en-GB" w:eastAsia="zh-CN"/>
        </w:rPr>
        <w:t>个未发布的项目已包括在内</w:t>
      </w:r>
    </w:p>
    <w:p w14:paraId="7764D0A9" w14:textId="77777777" w:rsidR="00D92FDE" w:rsidRPr="00060ABF" w:rsidRDefault="00D92FDE" w:rsidP="00AA336D">
      <w:pPr>
        <w:pStyle w:val="Figure"/>
        <w:rPr>
          <w:lang w:eastAsia="zh-CN"/>
        </w:rPr>
      </w:pPr>
      <w:bookmarkStart w:id="689" w:name="_Toc425054183"/>
      <w:bookmarkStart w:id="690" w:name="_Toc133301021"/>
      <w:bookmarkStart w:id="691" w:name="_Toc133255968"/>
      <w:r>
        <w:rPr>
          <w:noProof/>
        </w:rPr>
        <w:drawing>
          <wp:inline distT="0" distB="0" distL="0" distR="0" wp14:anchorId="7356B842" wp14:editId="60E7A600">
            <wp:extent cx="5659120" cy="4442460"/>
            <wp:effectExtent l="0" t="0" r="0" b="0"/>
            <wp:docPr id="1585711810" name="Picture 4" descr="A graph of different shades of g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11810" name="Picture 4" descr="A graph of different shades of gray&#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659120" cy="4442460"/>
                    </a:xfrm>
                    <a:prstGeom prst="rect">
                      <a:avLst/>
                    </a:prstGeom>
                    <a:noFill/>
                    <a:ln>
                      <a:noFill/>
                    </a:ln>
                  </pic:spPr>
                </pic:pic>
              </a:graphicData>
            </a:graphic>
          </wp:inline>
        </w:drawing>
      </w:r>
    </w:p>
    <w:p w14:paraId="71A5DDE6" w14:textId="77777777" w:rsidR="00D92FDE" w:rsidRPr="00422296" w:rsidRDefault="00D92FDE" w:rsidP="00D92FDE">
      <w:pPr>
        <w:pStyle w:val="Heading2"/>
        <w:keepNext w:val="0"/>
        <w:keepLines w:val="0"/>
        <w:rPr>
          <w:szCs w:val="24"/>
          <w:lang w:eastAsia="zh-CN"/>
        </w:rPr>
      </w:pPr>
      <w:bookmarkStart w:id="692" w:name="_Toc160808303"/>
      <w:r w:rsidRPr="00422296">
        <w:rPr>
          <w:lang w:eastAsia="zh-CN"/>
        </w:rPr>
        <w:t>4.4</w:t>
      </w:r>
      <w:r w:rsidRPr="00422296">
        <w:rPr>
          <w:lang w:eastAsia="zh-CN"/>
        </w:rPr>
        <w:tab/>
      </w:r>
      <w:bookmarkEnd w:id="689"/>
      <w:bookmarkEnd w:id="690"/>
      <w:bookmarkEnd w:id="691"/>
      <w:r w:rsidRPr="00422296">
        <w:rPr>
          <w:szCs w:val="24"/>
          <w:lang w:eastAsia="zh-CN"/>
        </w:rPr>
        <w:t>ODG</w:t>
      </w:r>
      <w:r>
        <w:rPr>
          <w:szCs w:val="24"/>
          <w:lang w:val="en-GB" w:eastAsia="zh-CN"/>
        </w:rPr>
        <w:t>与置信区间</w:t>
      </w:r>
      <w:r>
        <w:rPr>
          <w:rFonts w:hint="eastAsia"/>
          <w:szCs w:val="24"/>
          <w:lang w:val="en-US" w:eastAsia="zh-CN"/>
        </w:rPr>
        <w:t>的比较</w:t>
      </w:r>
      <w:bookmarkEnd w:id="692"/>
    </w:p>
    <w:p w14:paraId="033EC029" w14:textId="77777777" w:rsidR="00D92FDE" w:rsidRDefault="00D92FDE" w:rsidP="00D92FDE">
      <w:pPr>
        <w:ind w:firstLineChars="200" w:firstLine="480"/>
        <w:rPr>
          <w:szCs w:val="24"/>
          <w:lang w:val="en-GB" w:eastAsia="zh-CN"/>
        </w:rPr>
      </w:pPr>
      <w:r>
        <w:rPr>
          <w:rFonts w:hint="eastAsia"/>
          <w:szCs w:val="24"/>
          <w:lang w:val="en-US" w:eastAsia="zh-CN"/>
        </w:rPr>
        <w:t>果不其然</w:t>
      </w:r>
      <w:r w:rsidRPr="00422296">
        <w:rPr>
          <w:szCs w:val="24"/>
          <w:lang w:eastAsia="zh-CN"/>
        </w:rPr>
        <w:t>，</w:t>
      </w:r>
      <w:r>
        <w:rPr>
          <w:szCs w:val="24"/>
          <w:lang w:val="en-GB" w:eastAsia="zh-CN"/>
        </w:rPr>
        <w:t>大多数版本</w:t>
      </w:r>
      <w:r>
        <w:rPr>
          <w:rFonts w:hint="eastAsia"/>
          <w:szCs w:val="24"/>
          <w:lang w:val="en-US" w:eastAsia="zh-CN"/>
        </w:rPr>
        <w:t>的</w:t>
      </w:r>
      <w:r>
        <w:rPr>
          <w:szCs w:val="24"/>
          <w:lang w:val="en-GB" w:eastAsia="zh-CN"/>
        </w:rPr>
        <w:t>表现</w:t>
      </w:r>
      <w:r>
        <w:rPr>
          <w:rFonts w:hint="eastAsia"/>
          <w:szCs w:val="24"/>
          <w:lang w:val="en-US" w:eastAsia="zh-CN"/>
        </w:rPr>
        <w:t>存在</w:t>
      </w:r>
      <w:r>
        <w:rPr>
          <w:szCs w:val="24"/>
          <w:lang w:val="en-GB" w:eastAsia="zh-CN"/>
        </w:rPr>
        <w:t>相似</w:t>
      </w:r>
      <w:r>
        <w:rPr>
          <w:rFonts w:hint="eastAsia"/>
          <w:szCs w:val="24"/>
          <w:lang w:val="en-US" w:eastAsia="zh-CN"/>
        </w:rPr>
        <w:t>之处</w:t>
      </w:r>
      <w:r>
        <w:rPr>
          <w:szCs w:val="24"/>
          <w:lang w:val="en-GB" w:eastAsia="zh-CN"/>
        </w:rPr>
        <w:t>。会上展示了</w:t>
      </w:r>
      <w:r>
        <w:rPr>
          <w:rFonts w:hint="eastAsia"/>
          <w:szCs w:val="24"/>
          <w:lang w:val="en-US" w:eastAsia="zh-CN"/>
        </w:rPr>
        <w:t>诸多图表</w:t>
      </w:r>
      <w:r>
        <w:rPr>
          <w:szCs w:val="24"/>
          <w:lang w:val="en-GB" w:eastAsia="zh-CN"/>
        </w:rPr>
        <w:t>，但</w:t>
      </w:r>
      <w:r>
        <w:rPr>
          <w:rFonts w:hint="eastAsia"/>
          <w:szCs w:val="24"/>
          <w:lang w:val="en-US" w:eastAsia="zh-CN"/>
        </w:rPr>
        <w:t>本</w:t>
      </w:r>
      <w:r>
        <w:rPr>
          <w:szCs w:val="24"/>
          <w:lang w:val="en-GB" w:eastAsia="zh-CN"/>
        </w:rPr>
        <w:t>建议</w:t>
      </w:r>
      <w:r>
        <w:rPr>
          <w:rFonts w:hint="eastAsia"/>
          <w:szCs w:val="24"/>
          <w:lang w:val="en-US" w:eastAsia="zh-CN"/>
        </w:rPr>
        <w:t>书容量</w:t>
      </w:r>
      <w:r>
        <w:rPr>
          <w:szCs w:val="24"/>
          <w:lang w:val="en-GB" w:eastAsia="zh-CN"/>
        </w:rPr>
        <w:t>有限</w:t>
      </w:r>
      <w:r>
        <w:rPr>
          <w:rFonts w:hint="eastAsia"/>
          <w:szCs w:val="24"/>
          <w:lang w:val="en-US" w:eastAsia="zh-CN"/>
        </w:rPr>
        <w:t>无法一一赘述</w:t>
      </w:r>
      <w:r>
        <w:rPr>
          <w:szCs w:val="24"/>
          <w:lang w:val="en-GB" w:eastAsia="zh-CN"/>
        </w:rPr>
        <w:t>。有关更多详情，请参考完整的验证测试报告。</w:t>
      </w:r>
    </w:p>
    <w:p w14:paraId="195EA543" w14:textId="77777777" w:rsidR="00D92FDE" w:rsidRDefault="00D92FDE" w:rsidP="00D92FDE">
      <w:pPr>
        <w:ind w:firstLineChars="200" w:firstLine="480"/>
        <w:rPr>
          <w:lang w:val="en-GB" w:eastAsia="zh-CN"/>
        </w:rPr>
      </w:pPr>
      <w:r>
        <w:rPr>
          <w:szCs w:val="24"/>
          <w:lang w:val="en-GB" w:eastAsia="zh-CN"/>
        </w:rPr>
        <w:t>在图</w:t>
      </w:r>
      <w:r>
        <w:rPr>
          <w:szCs w:val="24"/>
          <w:lang w:val="en-GB" w:eastAsia="zh-CN"/>
        </w:rPr>
        <w:t>17</w:t>
      </w:r>
      <w:r>
        <w:rPr>
          <w:szCs w:val="24"/>
          <w:lang w:val="en-GB" w:eastAsia="zh-CN"/>
        </w:rPr>
        <w:t>至图</w:t>
      </w:r>
      <w:r>
        <w:rPr>
          <w:szCs w:val="24"/>
          <w:lang w:val="en-GB" w:eastAsia="zh-CN"/>
        </w:rPr>
        <w:t>22</w:t>
      </w:r>
      <w:r>
        <w:rPr>
          <w:szCs w:val="24"/>
          <w:lang w:val="en-GB" w:eastAsia="zh-CN"/>
        </w:rPr>
        <w:t>中，绘制了</w:t>
      </w:r>
      <w:r>
        <w:rPr>
          <w:rFonts w:hint="eastAsia"/>
          <w:szCs w:val="24"/>
          <w:lang w:val="en-US" w:eastAsia="zh-CN"/>
        </w:rPr>
        <w:t>模型</w:t>
      </w:r>
      <w:r>
        <w:rPr>
          <w:szCs w:val="24"/>
          <w:lang w:val="en-GB" w:eastAsia="zh-CN"/>
        </w:rPr>
        <w:t>B3</w:t>
      </w:r>
      <w:r>
        <w:rPr>
          <w:rFonts w:hint="eastAsia"/>
          <w:szCs w:val="24"/>
          <w:lang w:val="en-US" w:eastAsia="zh-CN"/>
        </w:rPr>
        <w:t>以及模型版本</w:t>
      </w:r>
      <w:r>
        <w:rPr>
          <w:lang w:val="en-GB" w:eastAsia="zh-CN"/>
        </w:rPr>
        <w:t>FFTNnODG1</w:t>
      </w:r>
      <w:r>
        <w:rPr>
          <w:szCs w:val="24"/>
          <w:lang w:val="en-GB" w:eastAsia="zh-CN"/>
        </w:rPr>
        <w:t>和</w:t>
      </w:r>
      <w:r>
        <w:rPr>
          <w:lang w:val="en-GB" w:eastAsia="zh-CN"/>
        </w:rPr>
        <w:t>CombNnODG3</w:t>
      </w:r>
      <w:r>
        <w:rPr>
          <w:szCs w:val="24"/>
          <w:lang w:val="en-GB" w:eastAsia="zh-CN"/>
        </w:rPr>
        <w:t>的</w:t>
      </w:r>
      <w:r>
        <w:rPr>
          <w:szCs w:val="24"/>
          <w:lang w:val="en-GB" w:eastAsia="zh-CN"/>
        </w:rPr>
        <w:t>32</w:t>
      </w:r>
      <w:r>
        <w:rPr>
          <w:rFonts w:hint="eastAsia"/>
          <w:szCs w:val="24"/>
          <w:lang w:val="en-US" w:eastAsia="zh-CN"/>
        </w:rPr>
        <w:t>个</w:t>
      </w:r>
      <w:r>
        <w:rPr>
          <w:szCs w:val="24"/>
          <w:lang w:val="en-GB" w:eastAsia="zh-CN"/>
        </w:rPr>
        <w:t>未发布</w:t>
      </w:r>
      <w:r>
        <w:rPr>
          <w:rFonts w:hint="eastAsia"/>
          <w:szCs w:val="24"/>
          <w:lang w:val="en-US" w:eastAsia="zh-CN"/>
        </w:rPr>
        <w:t>项目</w:t>
      </w:r>
      <w:r>
        <w:rPr>
          <w:szCs w:val="24"/>
          <w:lang w:val="en-GB" w:eastAsia="zh-CN"/>
        </w:rPr>
        <w:t>的平均</w:t>
      </w:r>
      <w:r>
        <w:rPr>
          <w:szCs w:val="24"/>
          <w:lang w:val="en-GB" w:eastAsia="zh-CN"/>
        </w:rPr>
        <w:t>SDG</w:t>
      </w:r>
      <w:r>
        <w:rPr>
          <w:szCs w:val="24"/>
          <w:lang w:val="en-GB" w:eastAsia="zh-CN"/>
        </w:rPr>
        <w:t>、置信区间和</w:t>
      </w:r>
      <w:r>
        <w:rPr>
          <w:szCs w:val="24"/>
          <w:lang w:val="en-GB" w:eastAsia="zh-CN"/>
        </w:rPr>
        <w:t>ODG</w:t>
      </w:r>
      <w:r>
        <w:rPr>
          <w:szCs w:val="24"/>
          <w:lang w:val="en-GB" w:eastAsia="zh-CN"/>
        </w:rPr>
        <w:t>。</w:t>
      </w:r>
    </w:p>
    <w:p w14:paraId="5EF6AFF1" w14:textId="77777777" w:rsidR="00D92FDE" w:rsidRDefault="00D92FDE" w:rsidP="00D92FDE">
      <w:pPr>
        <w:pStyle w:val="FigureNo"/>
        <w:rPr>
          <w:lang w:val="en-GB" w:eastAsia="zh-CN"/>
        </w:rPr>
      </w:pPr>
      <w:r>
        <w:rPr>
          <w:rFonts w:hint="eastAsia"/>
          <w:lang w:val="en-GB" w:eastAsia="zh-CN"/>
        </w:rPr>
        <w:lastRenderedPageBreak/>
        <w:t>图</w:t>
      </w:r>
      <w:r>
        <w:rPr>
          <w:lang w:val="en-GB" w:eastAsia="zh-CN"/>
        </w:rPr>
        <w:t>17</w:t>
      </w:r>
    </w:p>
    <w:p w14:paraId="38C88EA9" w14:textId="77777777" w:rsidR="00D92FDE" w:rsidRDefault="00D92FDE" w:rsidP="00D92FDE">
      <w:pPr>
        <w:pStyle w:val="Figuretitle"/>
        <w:rPr>
          <w:lang w:val="en-GB" w:eastAsia="zh-CN"/>
        </w:rPr>
      </w:pPr>
      <w:r>
        <w:rPr>
          <w:rFonts w:hint="eastAsia"/>
          <w:lang w:val="en-GB" w:eastAsia="zh-CN"/>
        </w:rPr>
        <w:t>模型</w:t>
      </w:r>
      <w:r>
        <w:rPr>
          <w:rFonts w:hint="eastAsia"/>
          <w:lang w:val="en-GB" w:eastAsia="zh-CN"/>
        </w:rPr>
        <w:t>B3</w:t>
      </w:r>
      <w:r>
        <w:rPr>
          <w:rFonts w:hint="eastAsia"/>
          <w:lang w:val="en-GB" w:eastAsia="zh-CN"/>
        </w:rPr>
        <w:t>：</w:t>
      </w:r>
      <w:r>
        <w:rPr>
          <w:rFonts w:hint="eastAsia"/>
          <w:lang w:val="en-GB" w:eastAsia="zh-CN"/>
        </w:rPr>
        <w:t>32</w:t>
      </w:r>
      <w:r>
        <w:rPr>
          <w:rFonts w:hint="eastAsia"/>
          <w:lang w:val="en-GB" w:eastAsia="zh-CN"/>
        </w:rPr>
        <w:t>个未发布项目的平均</w:t>
      </w:r>
      <w:r>
        <w:rPr>
          <w:rFonts w:hint="eastAsia"/>
          <w:lang w:val="en-GB" w:eastAsia="zh-CN"/>
        </w:rPr>
        <w:t>SDG</w:t>
      </w:r>
      <w:r>
        <w:rPr>
          <w:rFonts w:hint="eastAsia"/>
          <w:lang w:val="en-GB" w:eastAsia="zh-CN"/>
        </w:rPr>
        <w:t>、置信区间和</w:t>
      </w:r>
      <w:r>
        <w:rPr>
          <w:rFonts w:hint="eastAsia"/>
          <w:lang w:val="en-GB" w:eastAsia="zh-CN"/>
        </w:rPr>
        <w:t>ODG</w:t>
      </w:r>
      <w:r>
        <w:rPr>
          <w:rFonts w:hint="eastAsia"/>
          <w:lang w:val="en-GB" w:eastAsia="zh-CN"/>
        </w:rPr>
        <w:t>图</w:t>
      </w:r>
    </w:p>
    <w:p w14:paraId="0115C8A2" w14:textId="77777777" w:rsidR="00D92FDE" w:rsidRPr="009A1984" w:rsidRDefault="00D92FDE" w:rsidP="00AA336D">
      <w:pPr>
        <w:pStyle w:val="Figure"/>
        <w:rPr>
          <w:sz w:val="24"/>
          <w:szCs w:val="24"/>
          <w:lang w:val="en-US" w:eastAsia="zh-CN"/>
        </w:rPr>
      </w:pPr>
      <w:r>
        <w:rPr>
          <w:noProof/>
        </w:rPr>
        <w:drawing>
          <wp:inline distT="0" distB="0" distL="0" distR="0" wp14:anchorId="31D828BD" wp14:editId="4C9FB33A">
            <wp:extent cx="6120765" cy="3415665"/>
            <wp:effectExtent l="0" t="0" r="0" b="0"/>
            <wp:docPr id="169192287" name="Picture 5" descr="A graph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2287" name="Picture 5" descr="A graph with lines and dots&#10;&#10;Description automatically generated with medium confidenc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20765" cy="3415665"/>
                    </a:xfrm>
                    <a:prstGeom prst="rect">
                      <a:avLst/>
                    </a:prstGeom>
                    <a:noFill/>
                    <a:ln>
                      <a:noFill/>
                    </a:ln>
                  </pic:spPr>
                </pic:pic>
              </a:graphicData>
            </a:graphic>
          </wp:inline>
        </w:drawing>
      </w:r>
    </w:p>
    <w:p w14:paraId="3BBE9D28" w14:textId="77777777" w:rsidR="00D92FDE" w:rsidRDefault="00D92FDE" w:rsidP="00D92FDE">
      <w:pPr>
        <w:pStyle w:val="FigureNo"/>
        <w:rPr>
          <w:lang w:val="en-GB" w:eastAsia="zh-CN"/>
        </w:rPr>
      </w:pPr>
      <w:r>
        <w:rPr>
          <w:rFonts w:hint="eastAsia"/>
          <w:lang w:val="en-GB" w:eastAsia="zh-CN"/>
        </w:rPr>
        <w:t>图</w:t>
      </w:r>
      <w:r>
        <w:rPr>
          <w:lang w:val="en-GB" w:eastAsia="zh-CN"/>
        </w:rPr>
        <w:t>18</w:t>
      </w:r>
    </w:p>
    <w:p w14:paraId="1A9FEB1D" w14:textId="77777777" w:rsidR="00D92FDE" w:rsidRDefault="00D92FDE" w:rsidP="00D92FDE">
      <w:pPr>
        <w:pStyle w:val="Figuretitle"/>
        <w:rPr>
          <w:lang w:val="en-GB" w:eastAsia="zh-CN"/>
        </w:rPr>
      </w:pPr>
      <w:r>
        <w:rPr>
          <w:lang w:val="en-GB" w:eastAsia="zh-CN"/>
        </w:rPr>
        <w:t>FFTNnODG1</w:t>
      </w:r>
      <w:r>
        <w:rPr>
          <w:rFonts w:hint="eastAsia"/>
          <w:lang w:val="en-GB" w:eastAsia="zh-CN"/>
        </w:rPr>
        <w:t>：第三阶段后</w:t>
      </w:r>
      <w:r>
        <w:rPr>
          <w:rFonts w:hint="eastAsia"/>
          <w:lang w:val="en-GB" w:eastAsia="zh-CN"/>
        </w:rPr>
        <w:t>32</w:t>
      </w:r>
      <w:r>
        <w:rPr>
          <w:rFonts w:hint="eastAsia"/>
          <w:lang w:val="en-GB" w:eastAsia="zh-CN"/>
        </w:rPr>
        <w:t>个未发布项目的平均</w:t>
      </w:r>
      <w:r>
        <w:rPr>
          <w:rFonts w:hint="eastAsia"/>
          <w:lang w:val="en-GB" w:eastAsia="zh-CN"/>
        </w:rPr>
        <w:t>SDG</w:t>
      </w:r>
      <w:r>
        <w:rPr>
          <w:rFonts w:hint="eastAsia"/>
          <w:lang w:val="en-GB" w:eastAsia="zh-CN"/>
        </w:rPr>
        <w:t>、置信区间和</w:t>
      </w:r>
      <w:r>
        <w:rPr>
          <w:rFonts w:hint="eastAsia"/>
          <w:lang w:val="en-GB" w:eastAsia="zh-CN"/>
        </w:rPr>
        <w:t>ODG</w:t>
      </w:r>
      <w:r>
        <w:rPr>
          <w:rFonts w:hint="eastAsia"/>
          <w:lang w:val="en-GB" w:eastAsia="zh-CN"/>
        </w:rPr>
        <w:t>图</w:t>
      </w:r>
    </w:p>
    <w:p w14:paraId="040B85D7" w14:textId="77777777" w:rsidR="00D92FDE" w:rsidRPr="003700AB" w:rsidRDefault="00D92FDE" w:rsidP="00AA336D">
      <w:pPr>
        <w:pStyle w:val="Figure"/>
        <w:rPr>
          <w:sz w:val="24"/>
          <w:szCs w:val="24"/>
          <w:lang w:val="en-US" w:eastAsia="zh-CN"/>
        </w:rPr>
      </w:pPr>
      <w:r>
        <w:rPr>
          <w:noProof/>
        </w:rPr>
        <w:drawing>
          <wp:inline distT="0" distB="0" distL="0" distR="0" wp14:anchorId="25AB865F" wp14:editId="404EBD3C">
            <wp:extent cx="6120765" cy="3507740"/>
            <wp:effectExtent l="0" t="0" r="0" b="0"/>
            <wp:docPr id="1166026823" name="Picture 6" descr="A graph with black lines and whit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26823" name="Picture 6" descr="A graph with black lines and white squares&#10;&#10;Description automatically generated with medium confidenc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20765" cy="3507740"/>
                    </a:xfrm>
                    <a:prstGeom prst="rect">
                      <a:avLst/>
                    </a:prstGeom>
                    <a:noFill/>
                    <a:ln>
                      <a:noFill/>
                    </a:ln>
                  </pic:spPr>
                </pic:pic>
              </a:graphicData>
            </a:graphic>
          </wp:inline>
        </w:drawing>
      </w:r>
    </w:p>
    <w:p w14:paraId="491A3576" w14:textId="77777777" w:rsidR="00D92FDE" w:rsidRDefault="00D92FDE" w:rsidP="00D92FDE">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14:paraId="0D81DE17" w14:textId="77777777" w:rsidR="00D92FDE" w:rsidRDefault="00D92FDE" w:rsidP="00D92FDE">
      <w:pPr>
        <w:pStyle w:val="FigureNo"/>
        <w:rPr>
          <w:lang w:val="en-GB" w:eastAsia="zh-CN"/>
        </w:rPr>
      </w:pPr>
      <w:r>
        <w:rPr>
          <w:rFonts w:hint="eastAsia"/>
          <w:lang w:val="en-GB" w:eastAsia="zh-CN"/>
        </w:rPr>
        <w:lastRenderedPageBreak/>
        <w:t>图</w:t>
      </w:r>
      <w:r>
        <w:rPr>
          <w:lang w:val="en-GB" w:eastAsia="zh-CN"/>
        </w:rPr>
        <w:t>19</w:t>
      </w:r>
    </w:p>
    <w:p w14:paraId="4A31D340" w14:textId="77777777" w:rsidR="00D92FDE" w:rsidRDefault="00D92FDE" w:rsidP="00D92FDE">
      <w:pPr>
        <w:pStyle w:val="Figuretitle"/>
        <w:rPr>
          <w:lang w:val="en-GB" w:eastAsia="zh-CN"/>
        </w:rPr>
      </w:pPr>
      <w:r>
        <w:rPr>
          <w:lang w:val="en-GB" w:eastAsia="zh-CN"/>
        </w:rPr>
        <w:t>CombNnODG3</w:t>
      </w:r>
      <w:r>
        <w:rPr>
          <w:rFonts w:hint="eastAsia"/>
          <w:lang w:val="en-GB" w:eastAsia="zh-CN"/>
        </w:rPr>
        <w:t>：第三阶段后</w:t>
      </w:r>
      <w:r>
        <w:rPr>
          <w:rFonts w:hint="eastAsia"/>
          <w:lang w:val="en-GB" w:eastAsia="zh-CN"/>
        </w:rPr>
        <w:t>32</w:t>
      </w:r>
      <w:r>
        <w:rPr>
          <w:rFonts w:hint="eastAsia"/>
          <w:lang w:val="en-GB" w:eastAsia="zh-CN"/>
        </w:rPr>
        <w:t>个未发布项目的平均</w:t>
      </w:r>
      <w:r>
        <w:rPr>
          <w:rFonts w:hint="eastAsia"/>
          <w:lang w:val="en-GB" w:eastAsia="zh-CN"/>
        </w:rPr>
        <w:t>SDG</w:t>
      </w:r>
      <w:r>
        <w:rPr>
          <w:rFonts w:hint="eastAsia"/>
          <w:lang w:val="en-GB" w:eastAsia="zh-CN"/>
        </w:rPr>
        <w:t>、置信区间和</w:t>
      </w:r>
      <w:r>
        <w:rPr>
          <w:rFonts w:hint="eastAsia"/>
          <w:lang w:val="en-GB" w:eastAsia="zh-CN"/>
        </w:rPr>
        <w:t>ODG</w:t>
      </w:r>
      <w:r>
        <w:rPr>
          <w:rFonts w:hint="eastAsia"/>
          <w:lang w:val="en-GB" w:eastAsia="zh-CN"/>
        </w:rPr>
        <w:t>图</w:t>
      </w:r>
    </w:p>
    <w:p w14:paraId="74820F3F" w14:textId="77777777" w:rsidR="00D92FDE" w:rsidRDefault="00D92FDE" w:rsidP="00AA336D">
      <w:pPr>
        <w:pStyle w:val="Figure"/>
        <w:rPr>
          <w:szCs w:val="24"/>
          <w:highlight w:val="yellow"/>
          <w:lang w:val="en-GB" w:eastAsia="zh-CN"/>
        </w:rPr>
      </w:pPr>
      <w:r>
        <w:rPr>
          <w:noProof/>
        </w:rPr>
        <w:drawing>
          <wp:inline distT="0" distB="0" distL="0" distR="0" wp14:anchorId="27BE6EA8" wp14:editId="4FA7DDED">
            <wp:extent cx="6120765" cy="3507740"/>
            <wp:effectExtent l="0" t="0" r="0" b="0"/>
            <wp:docPr id="827105747" name="Picture 7" descr="A graph with black lines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05747" name="Picture 7" descr="A graph with black lines and white squares&#10;&#10;Description automatically generate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20765" cy="3507740"/>
                    </a:xfrm>
                    <a:prstGeom prst="rect">
                      <a:avLst/>
                    </a:prstGeom>
                    <a:noFill/>
                    <a:ln>
                      <a:noFill/>
                    </a:ln>
                  </pic:spPr>
                </pic:pic>
              </a:graphicData>
            </a:graphic>
          </wp:inline>
        </w:drawing>
      </w:r>
    </w:p>
    <w:p w14:paraId="3C8FCB4A" w14:textId="77777777" w:rsidR="00D92FDE" w:rsidRDefault="00D92FDE" w:rsidP="00D92FDE">
      <w:pPr>
        <w:ind w:firstLineChars="200" w:firstLine="480"/>
        <w:rPr>
          <w:lang w:val="en-GB" w:eastAsia="zh-CN"/>
        </w:rPr>
      </w:pPr>
      <w:r>
        <w:rPr>
          <w:szCs w:val="24"/>
          <w:lang w:val="en-GB" w:eastAsia="zh-CN"/>
        </w:rPr>
        <w:t>图</w:t>
      </w:r>
      <w:r>
        <w:rPr>
          <w:szCs w:val="24"/>
          <w:lang w:val="en-GB" w:eastAsia="zh-CN"/>
        </w:rPr>
        <w:t>20</w:t>
      </w:r>
      <w:r>
        <w:rPr>
          <w:szCs w:val="24"/>
          <w:lang w:val="en-GB" w:eastAsia="zh-CN"/>
        </w:rPr>
        <w:t>和图</w:t>
      </w:r>
      <w:r>
        <w:rPr>
          <w:szCs w:val="24"/>
          <w:lang w:val="en-GB" w:eastAsia="zh-CN"/>
        </w:rPr>
        <w:t>21</w:t>
      </w:r>
      <w:r>
        <w:rPr>
          <w:szCs w:val="24"/>
          <w:lang w:val="en-GB" w:eastAsia="zh-CN"/>
        </w:rPr>
        <w:t>给出了类似的曲线，但</w:t>
      </w:r>
      <w:r>
        <w:rPr>
          <w:rFonts w:hint="eastAsia"/>
          <w:szCs w:val="24"/>
          <w:lang w:val="en-US" w:eastAsia="zh-CN"/>
        </w:rPr>
        <w:t>此</w:t>
      </w:r>
      <w:r>
        <w:rPr>
          <w:szCs w:val="24"/>
          <w:lang w:val="en-GB" w:eastAsia="zh-CN"/>
        </w:rPr>
        <w:t>情况针对</w:t>
      </w:r>
      <w:r>
        <w:rPr>
          <w:rFonts w:hint="eastAsia"/>
          <w:szCs w:val="24"/>
          <w:lang w:val="en-US" w:eastAsia="zh-CN"/>
        </w:rPr>
        <w:t>的</w:t>
      </w:r>
      <w:r>
        <w:rPr>
          <w:szCs w:val="24"/>
          <w:lang w:val="en-GB" w:eastAsia="zh-CN"/>
        </w:rPr>
        <w:t>是</w:t>
      </w:r>
      <w:r>
        <w:rPr>
          <w:rFonts w:hint="eastAsia"/>
          <w:szCs w:val="24"/>
          <w:lang w:val="en-US" w:eastAsia="zh-CN"/>
        </w:rPr>
        <w:t>第三</w:t>
      </w:r>
      <w:r>
        <w:rPr>
          <w:szCs w:val="24"/>
          <w:lang w:val="en-GB" w:eastAsia="zh-CN"/>
        </w:rPr>
        <w:t>阶段期间的所有</w:t>
      </w:r>
      <w:r>
        <w:rPr>
          <w:szCs w:val="24"/>
          <w:lang w:val="en-GB" w:eastAsia="zh-CN"/>
        </w:rPr>
        <w:t>84</w:t>
      </w:r>
      <w:r>
        <w:rPr>
          <w:szCs w:val="24"/>
          <w:lang w:val="en-GB" w:eastAsia="zh-CN"/>
        </w:rPr>
        <w:t>个项目。此外，图</w:t>
      </w:r>
      <w:r>
        <w:rPr>
          <w:szCs w:val="24"/>
          <w:lang w:val="en-GB" w:eastAsia="zh-CN"/>
        </w:rPr>
        <w:t>22</w:t>
      </w:r>
      <w:r>
        <w:rPr>
          <w:rFonts w:hint="eastAsia"/>
          <w:szCs w:val="24"/>
          <w:lang w:val="en-US" w:eastAsia="zh-CN"/>
        </w:rPr>
        <w:t>展示</w:t>
      </w:r>
      <w:r>
        <w:rPr>
          <w:szCs w:val="24"/>
          <w:lang w:val="en-GB" w:eastAsia="zh-CN"/>
        </w:rPr>
        <w:t>了版本</w:t>
      </w:r>
      <w:r>
        <w:rPr>
          <w:szCs w:val="24"/>
          <w:lang w:val="en-GB" w:eastAsia="zh-CN"/>
        </w:rPr>
        <w:t>CombNnODG3</w:t>
      </w:r>
      <w:r>
        <w:rPr>
          <w:szCs w:val="24"/>
          <w:lang w:val="en-GB" w:eastAsia="zh-CN"/>
        </w:rPr>
        <w:t>的性能。</w:t>
      </w:r>
    </w:p>
    <w:p w14:paraId="7376A2D5" w14:textId="77777777" w:rsidR="00D92FDE" w:rsidRDefault="00D92FDE" w:rsidP="00D92FDE">
      <w:pPr>
        <w:pStyle w:val="FigureNo"/>
        <w:keepNext w:val="0"/>
        <w:keepLines w:val="0"/>
        <w:rPr>
          <w:lang w:val="en-GB" w:eastAsia="zh-CN"/>
        </w:rPr>
      </w:pPr>
      <w:r>
        <w:rPr>
          <w:rFonts w:hint="eastAsia"/>
          <w:lang w:val="en-GB" w:eastAsia="zh-CN"/>
        </w:rPr>
        <w:t>图</w:t>
      </w:r>
      <w:r>
        <w:rPr>
          <w:lang w:val="en-GB" w:eastAsia="zh-CN"/>
        </w:rPr>
        <w:t>20</w:t>
      </w:r>
    </w:p>
    <w:p w14:paraId="2951B420" w14:textId="77777777" w:rsidR="00D92FDE" w:rsidRDefault="00D92FDE" w:rsidP="00D92FDE">
      <w:pPr>
        <w:pStyle w:val="Figuretitle"/>
        <w:keepNext w:val="0"/>
        <w:rPr>
          <w:lang w:val="en-GB" w:eastAsia="zh-CN"/>
        </w:rPr>
      </w:pPr>
      <w:r>
        <w:rPr>
          <w:rFonts w:hint="eastAsia"/>
          <w:lang w:val="en-GB" w:eastAsia="zh-CN"/>
        </w:rPr>
        <w:t>模型</w:t>
      </w:r>
      <w:r>
        <w:rPr>
          <w:rFonts w:hint="eastAsia"/>
          <w:lang w:val="en-GB" w:eastAsia="zh-CN"/>
        </w:rPr>
        <w:t>B3</w:t>
      </w:r>
      <w:r>
        <w:rPr>
          <w:rFonts w:hint="eastAsia"/>
          <w:lang w:val="en-GB" w:eastAsia="zh-CN"/>
        </w:rPr>
        <w:t>：所有</w:t>
      </w:r>
      <w:r>
        <w:rPr>
          <w:rFonts w:hint="eastAsia"/>
          <w:lang w:val="en-GB" w:eastAsia="zh-CN"/>
        </w:rPr>
        <w:t>84</w:t>
      </w:r>
      <w:r>
        <w:rPr>
          <w:rFonts w:hint="eastAsia"/>
          <w:lang w:val="en-GB" w:eastAsia="zh-CN"/>
        </w:rPr>
        <w:t>个项目的平均</w:t>
      </w:r>
      <w:r>
        <w:rPr>
          <w:rFonts w:hint="eastAsia"/>
          <w:lang w:val="en-GB" w:eastAsia="zh-CN"/>
        </w:rPr>
        <w:t>SDG</w:t>
      </w:r>
      <w:r>
        <w:rPr>
          <w:rFonts w:hint="eastAsia"/>
          <w:lang w:val="en-GB" w:eastAsia="zh-CN"/>
        </w:rPr>
        <w:t>、置信区间和</w:t>
      </w:r>
      <w:r>
        <w:rPr>
          <w:rFonts w:hint="eastAsia"/>
          <w:lang w:val="en-GB" w:eastAsia="zh-CN"/>
        </w:rPr>
        <w:t>ODG</w:t>
      </w:r>
      <w:r>
        <w:rPr>
          <w:rFonts w:hint="eastAsia"/>
          <w:lang w:val="en-GB" w:eastAsia="zh-CN"/>
        </w:rPr>
        <w:t>图</w:t>
      </w:r>
    </w:p>
    <w:p w14:paraId="3E77F515" w14:textId="77777777" w:rsidR="00D92FDE" w:rsidRPr="00CE2585" w:rsidRDefault="00D92FDE" w:rsidP="00AA336D">
      <w:pPr>
        <w:pStyle w:val="Figure"/>
        <w:rPr>
          <w:lang w:val="en-US" w:eastAsia="zh-CN"/>
        </w:rPr>
      </w:pPr>
      <w:r>
        <w:rPr>
          <w:noProof/>
        </w:rPr>
        <w:drawing>
          <wp:inline distT="0" distB="0" distL="0" distR="0" wp14:anchorId="75F99E18" wp14:editId="0432E620">
            <wp:extent cx="6120765" cy="3408680"/>
            <wp:effectExtent l="0" t="0" r="0" b="1270"/>
            <wp:docPr id="1894744400" name="Picture 8" descr="A graph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44400" name="Picture 8" descr="A graph with lines and text&#10;&#10;Description automatically generated with medium confidenc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20765" cy="3408680"/>
                    </a:xfrm>
                    <a:prstGeom prst="rect">
                      <a:avLst/>
                    </a:prstGeom>
                    <a:noFill/>
                    <a:ln>
                      <a:noFill/>
                    </a:ln>
                  </pic:spPr>
                </pic:pic>
              </a:graphicData>
            </a:graphic>
          </wp:inline>
        </w:drawing>
      </w:r>
    </w:p>
    <w:p w14:paraId="1B020F15" w14:textId="77777777" w:rsidR="00D92FDE" w:rsidRDefault="00D92FDE" w:rsidP="00D92FDE">
      <w:pPr>
        <w:pStyle w:val="FigureNo"/>
        <w:rPr>
          <w:lang w:val="en-GB" w:eastAsia="zh-CN"/>
        </w:rPr>
      </w:pPr>
      <w:r>
        <w:rPr>
          <w:rFonts w:hint="eastAsia"/>
          <w:lang w:val="en-GB" w:eastAsia="zh-CN"/>
        </w:rPr>
        <w:lastRenderedPageBreak/>
        <w:t>图</w:t>
      </w:r>
      <w:r>
        <w:rPr>
          <w:lang w:val="en-GB" w:eastAsia="zh-CN"/>
        </w:rPr>
        <w:t>21</w:t>
      </w:r>
    </w:p>
    <w:p w14:paraId="3909540C" w14:textId="77777777" w:rsidR="00D92FDE" w:rsidRDefault="00D92FDE" w:rsidP="00D92FDE">
      <w:pPr>
        <w:pStyle w:val="Figuretitle"/>
        <w:rPr>
          <w:lang w:val="en-GB" w:eastAsia="zh-CN"/>
        </w:rPr>
      </w:pPr>
      <w:r>
        <w:rPr>
          <w:lang w:val="en-GB" w:eastAsia="zh-CN"/>
        </w:rPr>
        <w:t>FFTNnODG1</w:t>
      </w:r>
      <w:r>
        <w:rPr>
          <w:rFonts w:hint="eastAsia"/>
          <w:lang w:val="en-GB" w:eastAsia="zh-CN"/>
        </w:rPr>
        <w:t>：所有</w:t>
      </w:r>
      <w:r>
        <w:rPr>
          <w:rFonts w:hint="eastAsia"/>
          <w:lang w:val="en-GB" w:eastAsia="zh-CN"/>
        </w:rPr>
        <w:t>84</w:t>
      </w:r>
      <w:r>
        <w:rPr>
          <w:rFonts w:hint="eastAsia"/>
          <w:lang w:val="en-GB" w:eastAsia="zh-CN"/>
        </w:rPr>
        <w:t>个项目在第三阶段的平均</w:t>
      </w:r>
      <w:r>
        <w:rPr>
          <w:rFonts w:hint="eastAsia"/>
          <w:lang w:val="en-GB" w:eastAsia="zh-CN"/>
        </w:rPr>
        <w:t>SDG</w:t>
      </w:r>
      <w:r>
        <w:rPr>
          <w:rFonts w:hint="eastAsia"/>
          <w:lang w:val="en-GB" w:eastAsia="zh-CN"/>
        </w:rPr>
        <w:t>、置信区间和</w:t>
      </w:r>
      <w:r>
        <w:rPr>
          <w:rFonts w:hint="eastAsia"/>
          <w:lang w:val="en-GB" w:eastAsia="zh-CN"/>
        </w:rPr>
        <w:t>ODG</w:t>
      </w:r>
      <w:r>
        <w:rPr>
          <w:rFonts w:hint="eastAsia"/>
          <w:lang w:val="en-GB" w:eastAsia="zh-CN"/>
        </w:rPr>
        <w:t>图</w:t>
      </w:r>
    </w:p>
    <w:p w14:paraId="35EA2BC6" w14:textId="77777777" w:rsidR="00D92FDE" w:rsidRDefault="00D92FDE" w:rsidP="00AA336D">
      <w:pPr>
        <w:pStyle w:val="Figure"/>
        <w:rPr>
          <w:sz w:val="24"/>
          <w:szCs w:val="24"/>
          <w:lang w:val="en-GB" w:eastAsia="zh-CN"/>
        </w:rPr>
      </w:pPr>
      <w:r>
        <w:rPr>
          <w:noProof/>
        </w:rPr>
        <w:drawing>
          <wp:inline distT="0" distB="0" distL="0" distR="0" wp14:anchorId="2FB30037" wp14:editId="011C065E">
            <wp:extent cx="6120765" cy="3536315"/>
            <wp:effectExtent l="0" t="0" r="0" b="6985"/>
            <wp:docPr id="45479166" name="Picture 9" descr="A graph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9166" name="Picture 9" descr="A graph with lines and text&#10;&#10;Description automatically generated with medium confidenc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20765" cy="3536315"/>
                    </a:xfrm>
                    <a:prstGeom prst="rect">
                      <a:avLst/>
                    </a:prstGeom>
                    <a:noFill/>
                    <a:ln>
                      <a:noFill/>
                    </a:ln>
                  </pic:spPr>
                </pic:pic>
              </a:graphicData>
            </a:graphic>
          </wp:inline>
        </w:drawing>
      </w:r>
    </w:p>
    <w:p w14:paraId="12AB05A0" w14:textId="77777777" w:rsidR="00D92FDE" w:rsidRDefault="00D92FDE" w:rsidP="00D92FDE">
      <w:pPr>
        <w:pStyle w:val="FigureNo"/>
        <w:rPr>
          <w:lang w:val="en-GB" w:eastAsia="zh-CN"/>
        </w:rPr>
      </w:pPr>
      <w:r>
        <w:rPr>
          <w:rFonts w:hint="eastAsia"/>
          <w:lang w:val="en-GB" w:eastAsia="zh-CN"/>
        </w:rPr>
        <w:t>图</w:t>
      </w:r>
      <w:r>
        <w:rPr>
          <w:lang w:val="en-GB" w:eastAsia="zh-CN"/>
        </w:rPr>
        <w:t>22</w:t>
      </w:r>
    </w:p>
    <w:p w14:paraId="46037B01" w14:textId="77777777" w:rsidR="00D92FDE" w:rsidRDefault="00D92FDE" w:rsidP="00D92FDE">
      <w:pPr>
        <w:pStyle w:val="Figuretitle"/>
        <w:rPr>
          <w:lang w:val="en-GB" w:eastAsia="zh-CN"/>
        </w:rPr>
      </w:pPr>
      <w:r>
        <w:rPr>
          <w:lang w:val="en-GB" w:eastAsia="zh-CN"/>
        </w:rPr>
        <w:t>CombNnODG3</w:t>
      </w:r>
      <w:r>
        <w:rPr>
          <w:rFonts w:hint="eastAsia"/>
          <w:lang w:val="en-GB" w:eastAsia="zh-CN"/>
        </w:rPr>
        <w:t>：所有</w:t>
      </w:r>
      <w:r>
        <w:rPr>
          <w:rFonts w:hint="eastAsia"/>
          <w:lang w:val="en-GB" w:eastAsia="zh-CN"/>
        </w:rPr>
        <w:t>84</w:t>
      </w:r>
      <w:r>
        <w:rPr>
          <w:rFonts w:hint="eastAsia"/>
          <w:lang w:val="en-GB" w:eastAsia="zh-CN"/>
        </w:rPr>
        <w:t>个项目在第三阶段的平均</w:t>
      </w:r>
      <w:r>
        <w:rPr>
          <w:rFonts w:hint="eastAsia"/>
          <w:lang w:val="en-GB" w:eastAsia="zh-CN"/>
        </w:rPr>
        <w:t>SDG</w:t>
      </w:r>
      <w:r>
        <w:rPr>
          <w:rFonts w:hint="eastAsia"/>
          <w:lang w:val="en-GB" w:eastAsia="zh-CN"/>
        </w:rPr>
        <w:t>、置信区间和</w:t>
      </w:r>
      <w:r>
        <w:rPr>
          <w:rFonts w:hint="eastAsia"/>
          <w:lang w:val="en-GB" w:eastAsia="zh-CN"/>
        </w:rPr>
        <w:t>ODG</w:t>
      </w:r>
      <w:r>
        <w:rPr>
          <w:rFonts w:hint="eastAsia"/>
          <w:lang w:val="en-GB" w:eastAsia="zh-CN"/>
        </w:rPr>
        <w:t>图</w:t>
      </w:r>
    </w:p>
    <w:p w14:paraId="0E92B1D4" w14:textId="77777777" w:rsidR="00D92FDE" w:rsidRDefault="00D92FDE" w:rsidP="00AA336D">
      <w:pPr>
        <w:pStyle w:val="Figure"/>
        <w:rPr>
          <w:lang w:val="en-GB" w:eastAsia="zh-CN"/>
        </w:rPr>
      </w:pPr>
      <w:bookmarkStart w:id="693" w:name="_Toc133255969"/>
      <w:bookmarkStart w:id="694" w:name="_Toc425054184"/>
      <w:bookmarkStart w:id="695" w:name="_Toc133301022"/>
      <w:r>
        <w:rPr>
          <w:noProof/>
        </w:rPr>
        <w:drawing>
          <wp:inline distT="0" distB="0" distL="0" distR="0" wp14:anchorId="2B2CE318" wp14:editId="7410EA3B">
            <wp:extent cx="6120765" cy="3536315"/>
            <wp:effectExtent l="0" t="0" r="0" b="6985"/>
            <wp:docPr id="171350978" name="Picture 10" descr="A graph with black lines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0978" name="Picture 10" descr="A graph with black lines and white squares&#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20765" cy="3536315"/>
                    </a:xfrm>
                    <a:prstGeom prst="rect">
                      <a:avLst/>
                    </a:prstGeom>
                    <a:noFill/>
                    <a:ln>
                      <a:noFill/>
                    </a:ln>
                  </pic:spPr>
                </pic:pic>
              </a:graphicData>
            </a:graphic>
          </wp:inline>
        </w:drawing>
      </w:r>
    </w:p>
    <w:p w14:paraId="2CBCCB0A" w14:textId="77777777" w:rsidR="00D92FDE" w:rsidRDefault="00D92FDE" w:rsidP="00D92FDE">
      <w:pPr>
        <w:pStyle w:val="Heading2"/>
        <w:keepNext w:val="0"/>
        <w:keepLines w:val="0"/>
        <w:rPr>
          <w:szCs w:val="24"/>
          <w:lang w:val="en-GB" w:eastAsia="zh-CN"/>
        </w:rPr>
      </w:pPr>
      <w:bookmarkStart w:id="696" w:name="_Toc160808304"/>
      <w:r>
        <w:rPr>
          <w:lang w:val="en-GB" w:eastAsia="zh-CN"/>
        </w:rPr>
        <w:t>4.5</w:t>
      </w:r>
      <w:r>
        <w:rPr>
          <w:lang w:val="en-GB" w:eastAsia="zh-CN"/>
        </w:rPr>
        <w:tab/>
      </w:r>
      <w:bookmarkEnd w:id="693"/>
      <w:bookmarkEnd w:id="694"/>
      <w:bookmarkEnd w:id="695"/>
      <w:r>
        <w:rPr>
          <w:szCs w:val="24"/>
          <w:lang w:val="en-GB" w:eastAsia="zh-CN"/>
        </w:rPr>
        <w:t>ODG</w:t>
      </w:r>
      <w:r>
        <w:rPr>
          <w:szCs w:val="24"/>
          <w:lang w:val="en-GB" w:eastAsia="zh-CN"/>
        </w:rPr>
        <w:t>与</w:t>
      </w:r>
      <w:r>
        <w:rPr>
          <w:rFonts w:hint="eastAsia"/>
          <w:szCs w:val="24"/>
          <w:lang w:val="en-GB" w:eastAsia="zh-CN"/>
        </w:rPr>
        <w:t>容限</w:t>
      </w:r>
      <w:r>
        <w:rPr>
          <w:szCs w:val="24"/>
          <w:lang w:val="en-GB" w:eastAsia="zh-CN"/>
        </w:rPr>
        <w:t>区间</w:t>
      </w:r>
      <w:r>
        <w:rPr>
          <w:rFonts w:hint="eastAsia"/>
          <w:szCs w:val="24"/>
          <w:lang w:val="en-US" w:eastAsia="zh-CN"/>
        </w:rPr>
        <w:t>的比较</w:t>
      </w:r>
      <w:bookmarkEnd w:id="696"/>
    </w:p>
    <w:p w14:paraId="61C5FAE0" w14:textId="77777777" w:rsidR="00D92FDE" w:rsidRDefault="00D92FDE" w:rsidP="00D92FDE">
      <w:pPr>
        <w:ind w:firstLineChars="200" w:firstLine="480"/>
        <w:rPr>
          <w:lang w:val="en-GB" w:eastAsia="zh-CN"/>
        </w:rPr>
      </w:pPr>
      <w:r>
        <w:rPr>
          <w:szCs w:val="24"/>
          <w:lang w:val="en-GB" w:eastAsia="zh-CN"/>
        </w:rPr>
        <w:lastRenderedPageBreak/>
        <w:t>ITU-R</w:t>
      </w:r>
      <w:r>
        <w:rPr>
          <w:szCs w:val="24"/>
          <w:lang w:val="en-GB" w:eastAsia="zh-CN"/>
        </w:rPr>
        <w:t>已经定义了一个目标用户要求，该要求可以映射到一个</w:t>
      </w:r>
      <w:r>
        <w:rPr>
          <w:rFonts w:hint="eastAsia"/>
          <w:szCs w:val="24"/>
          <w:lang w:val="en-GB" w:eastAsia="zh-CN"/>
        </w:rPr>
        <w:t>容限</w:t>
      </w:r>
      <w:r>
        <w:rPr>
          <w:szCs w:val="24"/>
          <w:lang w:val="en-GB" w:eastAsia="zh-CN"/>
        </w:rPr>
        <w:t>区间。对于较高级别的音频质量，目标要求更</w:t>
      </w:r>
      <w:r>
        <w:rPr>
          <w:rFonts w:hint="eastAsia"/>
          <w:szCs w:val="24"/>
          <w:lang w:val="en-US" w:eastAsia="zh-CN"/>
        </w:rPr>
        <w:t>为</w:t>
      </w:r>
      <w:r>
        <w:rPr>
          <w:szCs w:val="24"/>
          <w:lang w:val="en-GB" w:eastAsia="zh-CN"/>
        </w:rPr>
        <w:t>严格，而对于较低的音频质量，目标要求</w:t>
      </w:r>
      <w:r>
        <w:rPr>
          <w:rFonts w:hint="eastAsia"/>
          <w:szCs w:val="24"/>
          <w:lang w:val="en-US" w:eastAsia="zh-CN"/>
        </w:rPr>
        <w:t>则</w:t>
      </w:r>
      <w:r>
        <w:rPr>
          <w:szCs w:val="24"/>
          <w:lang w:val="en-GB" w:eastAsia="zh-CN"/>
        </w:rPr>
        <w:t>更</w:t>
      </w:r>
      <w:r>
        <w:rPr>
          <w:rFonts w:hint="eastAsia"/>
          <w:szCs w:val="24"/>
          <w:lang w:val="en-US" w:eastAsia="zh-CN"/>
        </w:rPr>
        <w:t>为</w:t>
      </w:r>
      <w:r>
        <w:rPr>
          <w:szCs w:val="24"/>
          <w:lang w:val="en-GB" w:eastAsia="zh-CN"/>
        </w:rPr>
        <w:t>宽松。下图显示了模型</w:t>
      </w:r>
      <w:r>
        <w:rPr>
          <w:szCs w:val="24"/>
          <w:lang w:val="en-GB" w:eastAsia="zh-CN"/>
        </w:rPr>
        <w:t>B3</w:t>
      </w:r>
      <w:r>
        <w:rPr>
          <w:szCs w:val="24"/>
          <w:lang w:val="en-GB" w:eastAsia="zh-CN"/>
        </w:rPr>
        <w:t>以及模型</w:t>
      </w:r>
      <w:r>
        <w:rPr>
          <w:rFonts w:hint="eastAsia"/>
          <w:szCs w:val="24"/>
          <w:lang w:val="en-US" w:eastAsia="zh-CN"/>
        </w:rPr>
        <w:t>版本</w:t>
      </w:r>
      <w:r>
        <w:rPr>
          <w:szCs w:val="24"/>
          <w:lang w:val="en-GB" w:eastAsia="zh-CN"/>
        </w:rPr>
        <w:t>FFTNnODG1</w:t>
      </w:r>
      <w:r>
        <w:rPr>
          <w:szCs w:val="24"/>
          <w:lang w:val="en-GB" w:eastAsia="zh-CN"/>
        </w:rPr>
        <w:t>和</w:t>
      </w:r>
      <w:r>
        <w:rPr>
          <w:szCs w:val="24"/>
          <w:lang w:val="en-GB" w:eastAsia="zh-CN"/>
        </w:rPr>
        <w:t>CombNnODG3</w:t>
      </w:r>
      <w:r>
        <w:rPr>
          <w:szCs w:val="24"/>
          <w:lang w:val="en-GB" w:eastAsia="zh-CN"/>
        </w:rPr>
        <w:t>在第</w:t>
      </w:r>
      <w:r>
        <w:rPr>
          <w:rFonts w:hint="eastAsia"/>
          <w:szCs w:val="24"/>
          <w:lang w:val="en-US" w:eastAsia="zh-CN"/>
        </w:rPr>
        <w:t>三</w:t>
      </w:r>
      <w:r>
        <w:rPr>
          <w:szCs w:val="24"/>
          <w:lang w:val="en-GB" w:eastAsia="zh-CN"/>
        </w:rPr>
        <w:t>阶段所有</w:t>
      </w:r>
      <w:r>
        <w:rPr>
          <w:szCs w:val="24"/>
          <w:lang w:val="en-GB" w:eastAsia="zh-CN"/>
        </w:rPr>
        <w:t>84</w:t>
      </w:r>
      <w:r>
        <w:rPr>
          <w:szCs w:val="24"/>
          <w:lang w:val="en-GB" w:eastAsia="zh-CN"/>
        </w:rPr>
        <w:t>个项目中的性能。</w:t>
      </w:r>
    </w:p>
    <w:p w14:paraId="03363EB7" w14:textId="77777777" w:rsidR="00D92FDE" w:rsidRDefault="00D92FDE" w:rsidP="00D92FDE">
      <w:pPr>
        <w:pStyle w:val="FigureNo"/>
        <w:keepNext w:val="0"/>
        <w:keepLines w:val="0"/>
        <w:rPr>
          <w:lang w:val="en-GB" w:eastAsia="zh-CN"/>
        </w:rPr>
      </w:pPr>
      <w:r>
        <w:rPr>
          <w:rFonts w:hint="eastAsia"/>
          <w:lang w:val="en-GB" w:eastAsia="zh-CN"/>
        </w:rPr>
        <w:t>图</w:t>
      </w:r>
      <w:r>
        <w:rPr>
          <w:lang w:val="en-GB" w:eastAsia="zh-CN"/>
        </w:rPr>
        <w:t>23</w:t>
      </w:r>
    </w:p>
    <w:p w14:paraId="5310B611" w14:textId="77777777" w:rsidR="00D92FDE" w:rsidRDefault="00D92FDE" w:rsidP="00D92FDE">
      <w:pPr>
        <w:pStyle w:val="Figuretitle"/>
        <w:keepNext w:val="0"/>
        <w:rPr>
          <w:lang w:val="en-GB" w:eastAsia="zh-CN"/>
        </w:rPr>
      </w:pPr>
      <w:r>
        <w:rPr>
          <w:lang w:val="en-GB" w:eastAsia="zh-CN"/>
        </w:rPr>
        <w:t>B3</w:t>
      </w:r>
      <w:r>
        <w:rPr>
          <w:rFonts w:hint="eastAsia"/>
          <w:lang w:val="en-GB" w:eastAsia="zh-CN"/>
        </w:rPr>
        <w:t>：所有</w:t>
      </w:r>
      <w:r>
        <w:rPr>
          <w:rFonts w:hint="eastAsia"/>
          <w:lang w:val="en-GB" w:eastAsia="zh-CN"/>
        </w:rPr>
        <w:t>84</w:t>
      </w:r>
      <w:r>
        <w:rPr>
          <w:rFonts w:hint="eastAsia"/>
          <w:lang w:val="en-GB" w:eastAsia="zh-CN"/>
        </w:rPr>
        <w:t>个项目在第三阶段的平均</w:t>
      </w:r>
      <w:r>
        <w:rPr>
          <w:rFonts w:hint="eastAsia"/>
          <w:lang w:val="en-GB" w:eastAsia="zh-CN"/>
        </w:rPr>
        <w:t>SDG</w:t>
      </w:r>
      <w:r>
        <w:rPr>
          <w:rFonts w:hint="eastAsia"/>
          <w:lang w:val="en-GB" w:eastAsia="zh-CN"/>
        </w:rPr>
        <w:t>、容限区间和</w:t>
      </w:r>
      <w:r>
        <w:rPr>
          <w:rFonts w:hint="eastAsia"/>
          <w:lang w:val="en-GB" w:eastAsia="zh-CN"/>
        </w:rPr>
        <w:t>ODG</w:t>
      </w:r>
      <w:r>
        <w:rPr>
          <w:rFonts w:hint="eastAsia"/>
          <w:lang w:val="en-GB" w:eastAsia="zh-CN"/>
        </w:rPr>
        <w:t>图</w:t>
      </w:r>
    </w:p>
    <w:p w14:paraId="43257DE0" w14:textId="77777777" w:rsidR="00D92FDE" w:rsidRDefault="00D92FDE" w:rsidP="00AA336D">
      <w:pPr>
        <w:pStyle w:val="Figure"/>
        <w:rPr>
          <w:sz w:val="24"/>
          <w:szCs w:val="24"/>
          <w:lang w:val="en-GB" w:eastAsia="zh-CN"/>
        </w:rPr>
      </w:pPr>
      <w:r>
        <w:rPr>
          <w:noProof/>
        </w:rPr>
        <w:drawing>
          <wp:inline distT="0" distB="0" distL="0" distR="0" wp14:anchorId="47F6CEF5" wp14:editId="626E766D">
            <wp:extent cx="6120765" cy="3536315"/>
            <wp:effectExtent l="0" t="0" r="0" b="6985"/>
            <wp:docPr id="1019634540" name="Picture 11" descr="A graph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34540" name="Picture 11" descr="A graph with lines and text&#10;&#10;Description automatically generated with medium confidenc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20765" cy="3536315"/>
                    </a:xfrm>
                    <a:prstGeom prst="rect">
                      <a:avLst/>
                    </a:prstGeom>
                    <a:noFill/>
                    <a:ln>
                      <a:noFill/>
                    </a:ln>
                  </pic:spPr>
                </pic:pic>
              </a:graphicData>
            </a:graphic>
          </wp:inline>
        </w:drawing>
      </w:r>
    </w:p>
    <w:p w14:paraId="105AC0BC" w14:textId="77777777" w:rsidR="00D92FDE" w:rsidRDefault="00D92FDE" w:rsidP="00D92FDE">
      <w:pPr>
        <w:pStyle w:val="FigureNo"/>
        <w:rPr>
          <w:lang w:val="en-GB" w:eastAsia="zh-CN"/>
        </w:rPr>
      </w:pPr>
      <w:r>
        <w:rPr>
          <w:rFonts w:hint="eastAsia"/>
          <w:lang w:val="en-GB" w:eastAsia="zh-CN"/>
        </w:rPr>
        <w:lastRenderedPageBreak/>
        <w:t>图</w:t>
      </w:r>
      <w:r>
        <w:rPr>
          <w:lang w:val="en-GB" w:eastAsia="zh-CN"/>
        </w:rPr>
        <w:t>24</w:t>
      </w:r>
    </w:p>
    <w:p w14:paraId="04A0B548" w14:textId="77777777" w:rsidR="00D92FDE" w:rsidRDefault="00D92FDE" w:rsidP="00D92FDE">
      <w:pPr>
        <w:pStyle w:val="Figuretitle"/>
        <w:keepLines/>
        <w:rPr>
          <w:lang w:val="en-GB" w:eastAsia="zh-CN"/>
        </w:rPr>
      </w:pPr>
      <w:r>
        <w:rPr>
          <w:lang w:val="en-GB" w:eastAsia="zh-CN"/>
        </w:rPr>
        <w:t>FFTNnODG1</w:t>
      </w:r>
      <w:r>
        <w:rPr>
          <w:rFonts w:hint="eastAsia"/>
          <w:lang w:val="en-GB" w:eastAsia="zh-CN"/>
        </w:rPr>
        <w:t>：所有</w:t>
      </w:r>
      <w:r>
        <w:rPr>
          <w:rFonts w:hint="eastAsia"/>
          <w:lang w:val="en-GB" w:eastAsia="zh-CN"/>
        </w:rPr>
        <w:t>84</w:t>
      </w:r>
      <w:r>
        <w:rPr>
          <w:rFonts w:hint="eastAsia"/>
          <w:lang w:val="en-GB" w:eastAsia="zh-CN"/>
        </w:rPr>
        <w:t>个项目在第三阶段的平均</w:t>
      </w:r>
      <w:r>
        <w:rPr>
          <w:rFonts w:hint="eastAsia"/>
          <w:lang w:val="en-GB" w:eastAsia="zh-CN"/>
        </w:rPr>
        <w:t>SDG</w:t>
      </w:r>
      <w:r>
        <w:rPr>
          <w:rFonts w:hint="eastAsia"/>
          <w:lang w:val="en-GB" w:eastAsia="zh-CN"/>
        </w:rPr>
        <w:t>、容限区间和</w:t>
      </w:r>
      <w:r>
        <w:rPr>
          <w:rFonts w:hint="eastAsia"/>
          <w:lang w:val="en-GB" w:eastAsia="zh-CN"/>
        </w:rPr>
        <w:t>ODG</w:t>
      </w:r>
      <w:r>
        <w:rPr>
          <w:rFonts w:hint="eastAsia"/>
          <w:lang w:val="en-GB" w:eastAsia="zh-CN"/>
        </w:rPr>
        <w:t>图</w:t>
      </w:r>
    </w:p>
    <w:p w14:paraId="24573B7D" w14:textId="77777777" w:rsidR="00D92FDE" w:rsidRDefault="00D92FDE" w:rsidP="00AA336D">
      <w:pPr>
        <w:pStyle w:val="Figure"/>
        <w:rPr>
          <w:lang w:val="en-GB" w:eastAsia="zh-CN"/>
        </w:rPr>
      </w:pPr>
      <w:r>
        <w:rPr>
          <w:noProof/>
        </w:rPr>
        <w:drawing>
          <wp:inline distT="0" distB="0" distL="0" distR="0" wp14:anchorId="42C2233E" wp14:editId="2CCECDBA">
            <wp:extent cx="6120765" cy="3536315"/>
            <wp:effectExtent l="0" t="0" r="0" b="6985"/>
            <wp:docPr id="2108836473" name="Picture 12" descr="A graph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36473" name="Picture 12" descr="A graph with lines and dots&#10;&#10;Description automatically generated with medium confidenc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20765" cy="3536315"/>
                    </a:xfrm>
                    <a:prstGeom prst="rect">
                      <a:avLst/>
                    </a:prstGeom>
                    <a:noFill/>
                    <a:ln>
                      <a:noFill/>
                    </a:ln>
                  </pic:spPr>
                </pic:pic>
              </a:graphicData>
            </a:graphic>
          </wp:inline>
        </w:drawing>
      </w:r>
    </w:p>
    <w:p w14:paraId="4191E3F5" w14:textId="77777777" w:rsidR="00D92FDE" w:rsidRDefault="00D92FDE" w:rsidP="00D92FDE">
      <w:pPr>
        <w:pStyle w:val="FigureNo"/>
        <w:keepNext w:val="0"/>
        <w:keepLines w:val="0"/>
        <w:rPr>
          <w:lang w:val="en-GB" w:eastAsia="zh-CN"/>
        </w:rPr>
      </w:pPr>
      <w:r>
        <w:rPr>
          <w:rFonts w:hint="eastAsia"/>
          <w:lang w:val="en-GB" w:eastAsia="zh-CN"/>
        </w:rPr>
        <w:t>图</w:t>
      </w:r>
      <w:r>
        <w:rPr>
          <w:lang w:val="en-GB" w:eastAsia="zh-CN"/>
        </w:rPr>
        <w:t>25</w:t>
      </w:r>
    </w:p>
    <w:p w14:paraId="14E2F4AA" w14:textId="77777777" w:rsidR="00D92FDE" w:rsidRDefault="00D92FDE" w:rsidP="00D92FDE">
      <w:pPr>
        <w:pStyle w:val="Figuretitle"/>
        <w:keepNext w:val="0"/>
        <w:rPr>
          <w:lang w:val="en-GB" w:eastAsia="zh-CN"/>
        </w:rPr>
      </w:pPr>
      <w:r>
        <w:rPr>
          <w:lang w:val="en-GB" w:eastAsia="zh-CN"/>
        </w:rPr>
        <w:t>CombNnODG3</w:t>
      </w:r>
      <w:r>
        <w:rPr>
          <w:rFonts w:hint="eastAsia"/>
          <w:lang w:val="en-GB" w:eastAsia="zh-CN"/>
        </w:rPr>
        <w:t>：所有</w:t>
      </w:r>
      <w:r>
        <w:rPr>
          <w:rFonts w:hint="eastAsia"/>
          <w:lang w:val="en-GB" w:eastAsia="zh-CN"/>
        </w:rPr>
        <w:t>84</w:t>
      </w:r>
      <w:r>
        <w:rPr>
          <w:rFonts w:hint="eastAsia"/>
          <w:lang w:val="en-GB" w:eastAsia="zh-CN"/>
        </w:rPr>
        <w:t>个项目在第三阶段的平均</w:t>
      </w:r>
      <w:r>
        <w:rPr>
          <w:rFonts w:hint="eastAsia"/>
          <w:lang w:val="en-GB" w:eastAsia="zh-CN"/>
        </w:rPr>
        <w:t>SDG</w:t>
      </w:r>
      <w:r>
        <w:rPr>
          <w:rFonts w:hint="eastAsia"/>
          <w:lang w:val="en-GB" w:eastAsia="zh-CN"/>
        </w:rPr>
        <w:t>、容限区间和</w:t>
      </w:r>
      <w:r>
        <w:rPr>
          <w:rFonts w:hint="eastAsia"/>
          <w:lang w:val="en-GB" w:eastAsia="zh-CN"/>
        </w:rPr>
        <w:t>ODG</w:t>
      </w:r>
      <w:r>
        <w:rPr>
          <w:rFonts w:hint="eastAsia"/>
          <w:lang w:val="en-GB" w:eastAsia="zh-CN"/>
        </w:rPr>
        <w:t>图</w:t>
      </w:r>
    </w:p>
    <w:p w14:paraId="61D0DC3F" w14:textId="77777777" w:rsidR="00D92FDE" w:rsidRDefault="00D92FDE" w:rsidP="00AA336D">
      <w:pPr>
        <w:pStyle w:val="Figure"/>
        <w:rPr>
          <w:lang w:val="en-GB" w:eastAsia="zh-CN"/>
        </w:rPr>
      </w:pPr>
      <w:bookmarkStart w:id="697" w:name="_Toc425054185"/>
      <w:bookmarkStart w:id="698" w:name="_Toc133255970"/>
      <w:bookmarkStart w:id="699" w:name="_Toc133301023"/>
      <w:r>
        <w:rPr>
          <w:noProof/>
        </w:rPr>
        <w:drawing>
          <wp:inline distT="0" distB="0" distL="0" distR="0" wp14:anchorId="14B727FF" wp14:editId="518629CB">
            <wp:extent cx="6120765" cy="3536315"/>
            <wp:effectExtent l="0" t="0" r="0" b="6985"/>
            <wp:docPr id="1882457504" name="Picture 13"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57504" name="Picture 13" descr="A graph with lines and dots&#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20765" cy="3536315"/>
                    </a:xfrm>
                    <a:prstGeom prst="rect">
                      <a:avLst/>
                    </a:prstGeom>
                    <a:noFill/>
                    <a:ln>
                      <a:noFill/>
                    </a:ln>
                  </pic:spPr>
                </pic:pic>
              </a:graphicData>
            </a:graphic>
          </wp:inline>
        </w:drawing>
      </w:r>
    </w:p>
    <w:p w14:paraId="249E4976" w14:textId="77777777" w:rsidR="00D92FDE" w:rsidRDefault="00D92FDE" w:rsidP="00D92FDE">
      <w:pPr>
        <w:pStyle w:val="Heading1"/>
        <w:rPr>
          <w:szCs w:val="24"/>
          <w:lang w:val="en-GB" w:eastAsia="zh-CN"/>
        </w:rPr>
      </w:pPr>
      <w:bookmarkStart w:id="700" w:name="_Toc160808305"/>
      <w:r>
        <w:rPr>
          <w:lang w:val="en-GB" w:eastAsia="zh-CN"/>
        </w:rPr>
        <w:lastRenderedPageBreak/>
        <w:t>5</w:t>
      </w:r>
      <w:r>
        <w:rPr>
          <w:lang w:val="en-GB" w:eastAsia="zh-CN"/>
        </w:rPr>
        <w:tab/>
      </w:r>
      <w:bookmarkEnd w:id="697"/>
      <w:bookmarkEnd w:id="698"/>
      <w:bookmarkEnd w:id="699"/>
      <w:r>
        <w:rPr>
          <w:szCs w:val="24"/>
          <w:lang w:val="en-GB" w:eastAsia="zh-CN"/>
        </w:rPr>
        <w:t>最佳模型版本的选择</w:t>
      </w:r>
      <w:bookmarkEnd w:id="700"/>
    </w:p>
    <w:p w14:paraId="6774EEE9" w14:textId="77777777" w:rsidR="00D92FDE" w:rsidRDefault="00D92FDE" w:rsidP="00D92FDE">
      <w:pPr>
        <w:ind w:firstLineChars="200" w:firstLine="480"/>
        <w:rPr>
          <w:lang w:val="en-GB" w:eastAsia="zh-CN"/>
        </w:rPr>
      </w:pPr>
      <w:r>
        <w:rPr>
          <w:szCs w:val="24"/>
          <w:lang w:val="en-GB" w:eastAsia="zh-CN"/>
        </w:rPr>
        <w:t>向客观测试点提交了</w:t>
      </w:r>
      <w:r>
        <w:rPr>
          <w:szCs w:val="24"/>
          <w:lang w:val="en-GB" w:eastAsia="zh-CN"/>
        </w:rPr>
        <w:t>18</w:t>
      </w:r>
      <w:r>
        <w:rPr>
          <w:szCs w:val="24"/>
          <w:lang w:val="en-GB" w:eastAsia="zh-CN"/>
        </w:rPr>
        <w:t>个不同的模型版本</w:t>
      </w:r>
      <w:r>
        <w:rPr>
          <w:rFonts w:hint="eastAsia"/>
          <w:szCs w:val="24"/>
          <w:lang w:val="en-GB" w:eastAsia="zh-CN"/>
        </w:rPr>
        <w:t>：</w:t>
      </w:r>
      <w:r>
        <w:rPr>
          <w:szCs w:val="24"/>
          <w:lang w:val="en-GB" w:eastAsia="zh-CN"/>
        </w:rPr>
        <w:t>6</w:t>
      </w:r>
      <w:r>
        <w:rPr>
          <w:szCs w:val="24"/>
          <w:lang w:val="en-GB" w:eastAsia="zh-CN"/>
        </w:rPr>
        <w:t>个版本基于</w:t>
      </w:r>
      <w:r>
        <w:rPr>
          <w:szCs w:val="24"/>
          <w:lang w:val="en-GB" w:eastAsia="zh-CN"/>
        </w:rPr>
        <w:t>FFT</w:t>
      </w:r>
      <w:r>
        <w:rPr>
          <w:szCs w:val="24"/>
          <w:lang w:val="en-GB" w:eastAsia="zh-CN"/>
        </w:rPr>
        <w:t>，</w:t>
      </w:r>
      <w:r>
        <w:rPr>
          <w:szCs w:val="24"/>
          <w:lang w:val="en-GB" w:eastAsia="zh-CN"/>
        </w:rPr>
        <w:t>6</w:t>
      </w:r>
      <w:r>
        <w:rPr>
          <w:szCs w:val="24"/>
          <w:lang w:val="en-GB" w:eastAsia="zh-CN"/>
        </w:rPr>
        <w:t>个版本使用感知自适应滤波器组，</w:t>
      </w:r>
      <w:r>
        <w:rPr>
          <w:szCs w:val="24"/>
          <w:lang w:val="en-GB" w:eastAsia="zh-CN"/>
        </w:rPr>
        <w:t>6</w:t>
      </w:r>
      <w:r>
        <w:rPr>
          <w:szCs w:val="24"/>
          <w:lang w:val="en-GB" w:eastAsia="zh-CN"/>
        </w:rPr>
        <w:t>个版本使用</w:t>
      </w:r>
      <w:r>
        <w:rPr>
          <w:szCs w:val="24"/>
          <w:lang w:val="en-GB" w:eastAsia="zh-CN"/>
        </w:rPr>
        <w:t>FFT</w:t>
      </w:r>
      <w:r>
        <w:rPr>
          <w:szCs w:val="24"/>
          <w:lang w:val="en-GB" w:eastAsia="zh-CN"/>
        </w:rPr>
        <w:t>和滤波器组的组合。</w:t>
      </w:r>
      <w:r>
        <w:rPr>
          <w:szCs w:val="24"/>
          <w:lang w:val="en-GB" w:eastAsia="zh-CN"/>
        </w:rPr>
        <w:t>FFT</w:t>
      </w:r>
      <w:r>
        <w:rPr>
          <w:szCs w:val="24"/>
          <w:lang w:val="en-GB" w:eastAsia="zh-CN"/>
        </w:rPr>
        <w:t>组旨在用于能够实时实施的测量方案中，其余两组</w:t>
      </w:r>
      <w:r>
        <w:rPr>
          <w:rFonts w:hint="eastAsia"/>
          <w:szCs w:val="24"/>
          <w:lang w:val="en-US" w:eastAsia="zh-CN"/>
        </w:rPr>
        <w:t>则</w:t>
      </w:r>
      <w:r>
        <w:rPr>
          <w:szCs w:val="24"/>
          <w:lang w:val="en-GB" w:eastAsia="zh-CN"/>
        </w:rPr>
        <w:t>需要更高的计算复杂度，并有望实现更高的</w:t>
      </w:r>
      <w:r>
        <w:rPr>
          <w:rFonts w:hint="eastAsia"/>
          <w:szCs w:val="24"/>
          <w:lang w:val="en-GB" w:eastAsia="zh-CN"/>
        </w:rPr>
        <w:t>精度</w:t>
      </w:r>
      <w:r>
        <w:rPr>
          <w:szCs w:val="24"/>
          <w:lang w:val="en-GB" w:eastAsia="zh-CN"/>
        </w:rPr>
        <w:t>。每组中的六个模型版本可以分为两个子组</w:t>
      </w:r>
      <w:r>
        <w:rPr>
          <w:rFonts w:hint="eastAsia"/>
          <w:szCs w:val="24"/>
          <w:lang w:val="en-GB" w:eastAsia="zh-CN"/>
        </w:rPr>
        <w:t>：</w:t>
      </w:r>
      <w:r>
        <w:rPr>
          <w:szCs w:val="24"/>
          <w:lang w:val="en-GB" w:eastAsia="zh-CN"/>
        </w:rPr>
        <w:t>一个使用神经网络，一个不使用神经网络。</w:t>
      </w:r>
      <w:r>
        <w:rPr>
          <w:rFonts w:hint="eastAsia"/>
          <w:szCs w:val="24"/>
          <w:lang w:val="en-US" w:eastAsia="zh-CN"/>
        </w:rPr>
        <w:t>此外，亦</w:t>
      </w:r>
      <w:r>
        <w:rPr>
          <w:szCs w:val="24"/>
          <w:lang w:val="en-GB" w:eastAsia="zh-CN"/>
        </w:rPr>
        <w:t>包括了</w:t>
      </w:r>
      <w:r>
        <w:rPr>
          <w:szCs w:val="24"/>
          <w:lang w:val="en-GB" w:eastAsia="zh-CN"/>
        </w:rPr>
        <w:t>1996</w:t>
      </w:r>
      <w:r>
        <w:rPr>
          <w:szCs w:val="24"/>
          <w:lang w:val="en-GB" w:eastAsia="zh-CN"/>
        </w:rPr>
        <w:t>年</w:t>
      </w:r>
      <w:r>
        <w:rPr>
          <w:szCs w:val="24"/>
          <w:lang w:val="en-GB" w:eastAsia="zh-CN"/>
        </w:rPr>
        <w:t>4</w:t>
      </w:r>
      <w:r>
        <w:rPr>
          <w:szCs w:val="24"/>
          <w:lang w:val="en-GB" w:eastAsia="zh-CN"/>
        </w:rPr>
        <w:t>月的参考模型（</w:t>
      </w:r>
      <w:r>
        <w:rPr>
          <w:szCs w:val="24"/>
          <w:lang w:val="en-GB" w:eastAsia="zh-CN"/>
        </w:rPr>
        <w:t>B3</w:t>
      </w:r>
      <w:r>
        <w:rPr>
          <w:szCs w:val="24"/>
          <w:lang w:val="en-GB" w:eastAsia="zh-CN"/>
        </w:rPr>
        <w:t>）在数据库</w:t>
      </w:r>
      <w:r>
        <w:rPr>
          <w:szCs w:val="24"/>
          <w:lang w:val="en-GB" w:eastAsia="zh-CN"/>
        </w:rPr>
        <w:t>3</w:t>
      </w:r>
      <w:r>
        <w:rPr>
          <w:szCs w:val="24"/>
          <w:lang w:val="en-GB" w:eastAsia="zh-CN"/>
        </w:rPr>
        <w:t>上的性能</w:t>
      </w:r>
      <w:r>
        <w:rPr>
          <w:rFonts w:hint="eastAsia"/>
          <w:szCs w:val="24"/>
          <w:lang w:val="en-GB" w:eastAsia="zh-CN"/>
        </w:rPr>
        <w:t>，</w:t>
      </w:r>
      <w:r>
        <w:rPr>
          <w:szCs w:val="24"/>
          <w:lang w:val="en-GB" w:eastAsia="zh-CN"/>
        </w:rPr>
        <w:t>以供比较。</w:t>
      </w:r>
    </w:p>
    <w:p w14:paraId="0BFE3F95" w14:textId="77777777" w:rsidR="00D92FDE" w:rsidRDefault="00D92FDE" w:rsidP="00D92FDE">
      <w:pPr>
        <w:pStyle w:val="Heading2"/>
        <w:keepNext w:val="0"/>
        <w:keepLines w:val="0"/>
        <w:rPr>
          <w:szCs w:val="24"/>
          <w:lang w:val="en-GB" w:eastAsia="zh-CN"/>
        </w:rPr>
      </w:pPr>
      <w:bookmarkStart w:id="701" w:name="_Toc425054186"/>
      <w:bookmarkStart w:id="702" w:name="_Toc133301024"/>
      <w:bookmarkStart w:id="703" w:name="_Toc133255971"/>
      <w:bookmarkStart w:id="704" w:name="_Toc160808306"/>
      <w:r>
        <w:rPr>
          <w:lang w:val="en-GB" w:eastAsia="zh-CN"/>
        </w:rPr>
        <w:t>5.1</w:t>
      </w:r>
      <w:r>
        <w:rPr>
          <w:lang w:val="en-GB" w:eastAsia="zh-CN"/>
        </w:rPr>
        <w:tab/>
      </w:r>
      <w:bookmarkEnd w:id="701"/>
      <w:bookmarkEnd w:id="702"/>
      <w:bookmarkEnd w:id="703"/>
      <w:r>
        <w:rPr>
          <w:szCs w:val="24"/>
          <w:lang w:val="en-GB" w:eastAsia="zh-CN"/>
        </w:rPr>
        <w:t>基于相关性的预选标准</w:t>
      </w:r>
      <w:bookmarkEnd w:id="704"/>
    </w:p>
    <w:p w14:paraId="33D9EFED"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szCs w:val="24"/>
          <w:lang w:val="en-GB" w:eastAsia="zh-CN"/>
        </w:rPr>
        <w:t>使用两个数据集评估了</w:t>
      </w:r>
      <w:r>
        <w:rPr>
          <w:szCs w:val="24"/>
          <w:lang w:val="en-GB" w:eastAsia="zh-CN"/>
        </w:rPr>
        <w:t>18</w:t>
      </w:r>
      <w:r>
        <w:rPr>
          <w:szCs w:val="24"/>
          <w:lang w:val="en-GB" w:eastAsia="zh-CN"/>
        </w:rPr>
        <w:t>个不同模型版本和参考模型</w:t>
      </w:r>
      <w:r>
        <w:rPr>
          <w:szCs w:val="24"/>
          <w:lang w:val="en-GB" w:eastAsia="zh-CN"/>
        </w:rPr>
        <w:t>B3</w:t>
      </w:r>
      <w:r>
        <w:rPr>
          <w:szCs w:val="24"/>
          <w:lang w:val="en-GB" w:eastAsia="zh-CN"/>
        </w:rPr>
        <w:t>的性能，这两个数据集</w:t>
      </w:r>
      <w:r>
        <w:rPr>
          <w:rFonts w:hint="eastAsia"/>
          <w:szCs w:val="24"/>
          <w:lang w:val="en-US" w:eastAsia="zh-CN"/>
        </w:rPr>
        <w:t>基本上并未</w:t>
      </w:r>
      <w:r>
        <w:rPr>
          <w:szCs w:val="24"/>
          <w:lang w:val="en-GB" w:eastAsia="zh-CN"/>
        </w:rPr>
        <w:t>用于模型训练（第</w:t>
      </w:r>
      <w:r>
        <w:rPr>
          <w:rFonts w:hint="eastAsia"/>
          <w:szCs w:val="24"/>
          <w:lang w:val="en-US" w:eastAsia="zh-CN"/>
        </w:rPr>
        <w:t>一</w:t>
      </w:r>
      <w:r>
        <w:rPr>
          <w:rFonts w:hint="eastAsia"/>
          <w:szCs w:val="24"/>
          <w:lang w:val="en-GB" w:eastAsia="zh-CN"/>
        </w:rPr>
        <w:t>阶段</w:t>
      </w:r>
      <w:r>
        <w:rPr>
          <w:szCs w:val="24"/>
          <w:lang w:val="en-GB" w:eastAsia="zh-CN"/>
        </w:rPr>
        <w:t>和第</w:t>
      </w:r>
      <w:r>
        <w:rPr>
          <w:rFonts w:hint="eastAsia"/>
          <w:szCs w:val="24"/>
          <w:lang w:val="en-US" w:eastAsia="zh-CN"/>
        </w:rPr>
        <w:t>三</w:t>
      </w:r>
      <w:r>
        <w:rPr>
          <w:szCs w:val="24"/>
          <w:lang w:val="en-GB" w:eastAsia="zh-CN"/>
        </w:rPr>
        <w:t>阶段第二部分</w:t>
      </w:r>
      <w:r>
        <w:rPr>
          <w:rFonts w:hint="eastAsia"/>
          <w:szCs w:val="24"/>
          <w:lang w:val="en-US" w:eastAsia="zh-CN"/>
        </w:rPr>
        <w:t>以及</w:t>
      </w:r>
      <w:r>
        <w:rPr>
          <w:szCs w:val="24"/>
          <w:lang w:val="en-GB" w:eastAsia="zh-CN"/>
        </w:rPr>
        <w:t>CRC</w:t>
      </w:r>
      <w:r>
        <w:rPr>
          <w:rFonts w:hint="eastAsia"/>
          <w:szCs w:val="24"/>
          <w:lang w:val="en-US" w:eastAsia="zh-CN"/>
        </w:rPr>
        <w:t>并未</w:t>
      </w:r>
      <w:r>
        <w:rPr>
          <w:szCs w:val="24"/>
          <w:lang w:val="en-GB" w:eastAsia="zh-CN"/>
        </w:rPr>
        <w:t>用于训练）。</w:t>
      </w:r>
    </w:p>
    <w:p w14:paraId="4AD624CC"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szCs w:val="24"/>
          <w:lang w:val="en-GB" w:eastAsia="zh-CN"/>
        </w:rPr>
        <w:t>数据库</w:t>
      </w:r>
      <w:r>
        <w:rPr>
          <w:szCs w:val="24"/>
          <w:lang w:val="en-GB" w:eastAsia="zh-CN"/>
        </w:rPr>
        <w:t>3</w:t>
      </w:r>
      <w:r>
        <w:rPr>
          <w:szCs w:val="24"/>
          <w:lang w:val="en-GB" w:eastAsia="zh-CN"/>
        </w:rPr>
        <w:t>是专门为评估感知模型而创建的。该数据库的大约一半</w:t>
      </w:r>
      <w:r>
        <w:rPr>
          <w:rFonts w:hint="eastAsia"/>
          <w:szCs w:val="24"/>
          <w:lang w:val="en-US" w:eastAsia="zh-CN"/>
        </w:rPr>
        <w:t>被</w:t>
      </w:r>
      <w:r>
        <w:rPr>
          <w:szCs w:val="24"/>
          <w:lang w:val="en-GB" w:eastAsia="zh-CN"/>
        </w:rPr>
        <w:t>用于模型的训练。其余项目的主观结果和客观结果之间的相关性（</w:t>
      </w:r>
      <w:r>
        <w:rPr>
          <w:szCs w:val="24"/>
          <w:lang w:val="en-GB" w:eastAsia="zh-CN"/>
        </w:rPr>
        <w:t>DB3_2nd</w:t>
      </w:r>
      <w:r>
        <w:rPr>
          <w:szCs w:val="24"/>
          <w:lang w:val="en-GB" w:eastAsia="zh-CN"/>
        </w:rPr>
        <w:t>）</w:t>
      </w:r>
      <w:r>
        <w:rPr>
          <w:rFonts w:hint="eastAsia"/>
          <w:szCs w:val="24"/>
          <w:lang w:val="en-US" w:eastAsia="zh-CN"/>
        </w:rPr>
        <w:t>被</w:t>
      </w:r>
      <w:r>
        <w:rPr>
          <w:szCs w:val="24"/>
          <w:lang w:val="en-GB" w:eastAsia="zh-CN"/>
        </w:rPr>
        <w:t>用于评估客观模型。</w:t>
      </w:r>
    </w:p>
    <w:p w14:paraId="144E8DD0" w14:textId="77777777" w:rsidR="00D92FDE" w:rsidRDefault="00D92FDE" w:rsidP="00D92FDE">
      <w:pPr>
        <w:pStyle w:val="enumlev1"/>
        <w:rPr>
          <w:szCs w:val="24"/>
          <w:lang w:val="en-GB" w:eastAsia="zh-CN"/>
        </w:rPr>
      </w:pPr>
      <w:r>
        <w:rPr>
          <w:szCs w:val="24"/>
          <w:lang w:val="en-GB" w:eastAsia="zh-CN"/>
        </w:rPr>
        <w:t>–</w:t>
      </w:r>
      <w:r>
        <w:rPr>
          <w:szCs w:val="24"/>
          <w:lang w:val="en-GB" w:eastAsia="zh-CN"/>
        </w:rPr>
        <w:tab/>
        <w:t>CRC</w:t>
      </w:r>
      <w:r>
        <w:rPr>
          <w:szCs w:val="24"/>
          <w:lang w:val="en-GB" w:eastAsia="zh-CN"/>
        </w:rPr>
        <w:t>数据库由</w:t>
      </w:r>
      <w:r>
        <w:rPr>
          <w:szCs w:val="24"/>
          <w:lang w:val="en-GB" w:eastAsia="zh-CN"/>
        </w:rPr>
        <w:t>CRC</w:t>
      </w:r>
      <w:r>
        <w:rPr>
          <w:szCs w:val="24"/>
          <w:lang w:val="en-GB" w:eastAsia="zh-CN"/>
        </w:rPr>
        <w:t>创建，用于评估感知音频编码方案。该数据库</w:t>
      </w:r>
      <w:r>
        <w:rPr>
          <w:rFonts w:hint="eastAsia"/>
          <w:szCs w:val="24"/>
          <w:lang w:val="en-US" w:eastAsia="zh-CN"/>
        </w:rPr>
        <w:t>并未</w:t>
      </w:r>
      <w:r>
        <w:rPr>
          <w:szCs w:val="24"/>
          <w:lang w:val="en-GB" w:eastAsia="zh-CN"/>
        </w:rPr>
        <w:t>用于感知模型的训练。所有项目的主观结果和客观结果之间的相关性</w:t>
      </w:r>
      <w:r>
        <w:rPr>
          <w:rFonts w:hint="eastAsia"/>
          <w:szCs w:val="24"/>
          <w:lang w:val="en-US" w:eastAsia="zh-CN"/>
        </w:rPr>
        <w:t>被</w:t>
      </w:r>
      <w:r>
        <w:rPr>
          <w:szCs w:val="24"/>
          <w:lang w:val="en-GB" w:eastAsia="zh-CN"/>
        </w:rPr>
        <w:t>用于客观模型的评估。</w:t>
      </w:r>
    </w:p>
    <w:p w14:paraId="24A32707" w14:textId="77777777" w:rsidR="00D92FDE" w:rsidRDefault="00D92FDE" w:rsidP="00D92FDE">
      <w:pPr>
        <w:ind w:firstLineChars="200" w:firstLine="480"/>
        <w:rPr>
          <w:szCs w:val="24"/>
          <w:lang w:val="en-GB" w:eastAsia="zh-CN"/>
        </w:rPr>
      </w:pPr>
      <w:r>
        <w:rPr>
          <w:szCs w:val="24"/>
          <w:lang w:val="en-GB" w:eastAsia="zh-CN"/>
        </w:rPr>
        <w:t>数据库</w:t>
      </w:r>
      <w:r>
        <w:rPr>
          <w:szCs w:val="24"/>
          <w:lang w:val="en-GB" w:eastAsia="zh-CN"/>
        </w:rPr>
        <w:t>3</w:t>
      </w:r>
      <w:r>
        <w:rPr>
          <w:szCs w:val="24"/>
          <w:lang w:val="en-GB" w:eastAsia="zh-CN"/>
        </w:rPr>
        <w:t>的结果见表</w:t>
      </w:r>
      <w:r>
        <w:rPr>
          <w:szCs w:val="24"/>
          <w:lang w:val="en-GB" w:eastAsia="zh-CN"/>
        </w:rPr>
        <w:t>24</w:t>
      </w:r>
      <w:r>
        <w:rPr>
          <w:szCs w:val="24"/>
          <w:lang w:val="en-GB" w:eastAsia="zh-CN"/>
        </w:rPr>
        <w:t>和</w:t>
      </w:r>
      <w:r>
        <w:rPr>
          <w:szCs w:val="24"/>
          <w:lang w:val="en-GB" w:eastAsia="zh-CN"/>
        </w:rPr>
        <w:t>25</w:t>
      </w:r>
      <w:r>
        <w:rPr>
          <w:szCs w:val="24"/>
          <w:lang w:val="en-GB" w:eastAsia="zh-CN"/>
        </w:rPr>
        <w:t>（相关性和</w:t>
      </w:r>
      <w:r>
        <w:rPr>
          <w:rFonts w:hint="eastAsia"/>
          <w:szCs w:val="24"/>
          <w:lang w:val="en-GB" w:eastAsia="zh-CN"/>
        </w:rPr>
        <w:t>AES</w:t>
      </w:r>
      <w:r>
        <w:rPr>
          <w:szCs w:val="24"/>
          <w:lang w:val="en-GB" w:eastAsia="zh-CN"/>
        </w:rPr>
        <w:t>）。</w:t>
      </w:r>
    </w:p>
    <w:p w14:paraId="221CEF71" w14:textId="77777777" w:rsidR="00D92FDE" w:rsidRDefault="00D92FDE" w:rsidP="00D92FDE">
      <w:pPr>
        <w:ind w:firstLineChars="200" w:firstLine="480"/>
        <w:rPr>
          <w:lang w:val="en-GB" w:eastAsia="zh-CN"/>
        </w:rPr>
      </w:pPr>
      <w:r>
        <w:rPr>
          <w:szCs w:val="24"/>
          <w:lang w:val="en-GB" w:eastAsia="zh-CN"/>
        </w:rPr>
        <w:t>在预选阶段，量化所有</w:t>
      </w:r>
      <w:r>
        <w:rPr>
          <w:rFonts w:hint="eastAsia"/>
          <w:szCs w:val="24"/>
          <w:lang w:val="en-US" w:eastAsia="zh-CN"/>
        </w:rPr>
        <w:t>模型版本</w:t>
      </w:r>
      <w:r>
        <w:rPr>
          <w:szCs w:val="24"/>
          <w:lang w:val="en-GB" w:eastAsia="zh-CN"/>
        </w:rPr>
        <w:t>性能的所有输入</w:t>
      </w:r>
      <w:r>
        <w:rPr>
          <w:rFonts w:hint="eastAsia"/>
          <w:szCs w:val="24"/>
          <w:lang w:val="en-GB" w:eastAsia="zh-CN"/>
        </w:rPr>
        <w:t>均</w:t>
      </w:r>
      <w:r>
        <w:rPr>
          <w:szCs w:val="24"/>
          <w:lang w:val="en-GB" w:eastAsia="zh-CN"/>
        </w:rPr>
        <w:t>被纳入</w:t>
      </w:r>
      <w:r>
        <w:rPr>
          <w:rFonts w:hint="eastAsia"/>
          <w:szCs w:val="24"/>
          <w:lang w:val="en-US" w:eastAsia="zh-CN"/>
        </w:rPr>
        <w:t>了</w:t>
      </w:r>
      <w:r>
        <w:rPr>
          <w:szCs w:val="24"/>
          <w:lang w:val="en-GB" w:eastAsia="zh-CN"/>
        </w:rPr>
        <w:t>考虑范围，</w:t>
      </w:r>
      <w:r>
        <w:rPr>
          <w:rFonts w:hint="eastAsia"/>
          <w:szCs w:val="24"/>
          <w:lang w:val="en-US" w:eastAsia="zh-CN"/>
        </w:rPr>
        <w:t>且</w:t>
      </w:r>
      <w:r>
        <w:rPr>
          <w:szCs w:val="24"/>
          <w:lang w:val="en-GB" w:eastAsia="zh-CN"/>
        </w:rPr>
        <w:t>DB3</w:t>
      </w:r>
      <w:r>
        <w:rPr>
          <w:szCs w:val="24"/>
          <w:lang w:val="en-GB" w:eastAsia="zh-CN"/>
        </w:rPr>
        <w:t>的权重很高。</w:t>
      </w:r>
      <w:r>
        <w:rPr>
          <w:rFonts w:hint="eastAsia"/>
          <w:szCs w:val="24"/>
          <w:lang w:val="en-US" w:eastAsia="zh-CN"/>
        </w:rPr>
        <w:t>在</w:t>
      </w:r>
      <w:r>
        <w:rPr>
          <w:szCs w:val="24"/>
          <w:lang w:val="en-GB" w:eastAsia="zh-CN"/>
        </w:rPr>
        <w:t>整体比较</w:t>
      </w:r>
      <w:r>
        <w:rPr>
          <w:rFonts w:hint="eastAsia"/>
          <w:szCs w:val="24"/>
          <w:lang w:val="en-US" w:eastAsia="zh-CN"/>
        </w:rPr>
        <w:t>的基础上</w:t>
      </w:r>
      <w:r>
        <w:rPr>
          <w:szCs w:val="24"/>
          <w:lang w:val="en-GB" w:eastAsia="zh-CN"/>
        </w:rPr>
        <w:t>，决定对每组中看似最佳的两个</w:t>
      </w:r>
      <w:r>
        <w:rPr>
          <w:rFonts w:hint="eastAsia"/>
          <w:szCs w:val="24"/>
          <w:lang w:val="en-GB" w:eastAsia="zh-CN"/>
        </w:rPr>
        <w:t>模型</w:t>
      </w:r>
      <w:r>
        <w:rPr>
          <w:szCs w:val="24"/>
          <w:lang w:val="en-GB" w:eastAsia="zh-CN"/>
        </w:rPr>
        <w:t>版本进行进一步比较。表</w:t>
      </w:r>
      <w:r>
        <w:rPr>
          <w:szCs w:val="24"/>
          <w:lang w:val="en-GB" w:eastAsia="zh-CN"/>
        </w:rPr>
        <w:t>24</w:t>
      </w:r>
      <w:r>
        <w:rPr>
          <w:szCs w:val="24"/>
          <w:lang w:val="en-GB" w:eastAsia="zh-CN"/>
        </w:rPr>
        <w:t>显示了这六个版本的相关性（</w:t>
      </w:r>
      <w:r>
        <w:rPr>
          <w:szCs w:val="24"/>
          <w:lang w:val="en-GB" w:eastAsia="zh-CN"/>
        </w:rPr>
        <w:t>3</w:t>
      </w:r>
      <w:r>
        <w:rPr>
          <w:szCs w:val="24"/>
          <w:lang w:val="en-GB" w:eastAsia="zh-CN"/>
        </w:rPr>
        <w:t>乘以</w:t>
      </w:r>
      <w:r>
        <w:rPr>
          <w:szCs w:val="24"/>
          <w:lang w:val="en-GB" w:eastAsia="zh-CN"/>
        </w:rPr>
        <w:t>2</w:t>
      </w:r>
      <w:r>
        <w:rPr>
          <w:szCs w:val="24"/>
          <w:lang w:val="en-GB" w:eastAsia="zh-CN"/>
        </w:rPr>
        <w:t>个</w:t>
      </w:r>
      <w:r>
        <w:rPr>
          <w:rFonts w:hint="eastAsia"/>
          <w:szCs w:val="24"/>
          <w:lang w:val="en-GB" w:eastAsia="zh-CN"/>
        </w:rPr>
        <w:t>模型</w:t>
      </w:r>
      <w:r>
        <w:rPr>
          <w:szCs w:val="24"/>
          <w:lang w:val="en-GB" w:eastAsia="zh-CN"/>
        </w:rPr>
        <w:t>版本）。</w:t>
      </w:r>
    </w:p>
    <w:p w14:paraId="4B1A88DC" w14:textId="77777777" w:rsidR="00D92FDE" w:rsidRDefault="00D92FDE" w:rsidP="00D92FDE">
      <w:pPr>
        <w:pStyle w:val="TableNo"/>
        <w:rPr>
          <w:lang w:val="en-GB" w:eastAsia="zh-CN"/>
        </w:rPr>
      </w:pPr>
      <w:r>
        <w:rPr>
          <w:rFonts w:hint="eastAsia"/>
          <w:lang w:val="en-GB" w:eastAsia="zh-CN"/>
        </w:rPr>
        <w:t>表</w:t>
      </w:r>
      <w:r>
        <w:rPr>
          <w:lang w:val="en-GB" w:eastAsia="zh-CN"/>
        </w:rPr>
        <w:t>24</w:t>
      </w:r>
    </w:p>
    <w:p w14:paraId="54012C59" w14:textId="77777777" w:rsidR="00D92FDE" w:rsidRDefault="00D92FDE" w:rsidP="00D92FDE">
      <w:pPr>
        <w:pStyle w:val="Tabletitle"/>
        <w:rPr>
          <w:lang w:val="en-GB" w:eastAsia="zh-CN"/>
        </w:rPr>
      </w:pPr>
      <w:r>
        <w:rPr>
          <w:szCs w:val="24"/>
          <w:lang w:val="en-GB" w:eastAsia="zh-CN"/>
        </w:rPr>
        <w:t>SDG</w:t>
      </w:r>
      <w:r>
        <w:rPr>
          <w:szCs w:val="24"/>
          <w:lang w:val="en-GB" w:eastAsia="zh-CN"/>
        </w:rPr>
        <w:t>和</w:t>
      </w:r>
      <w:r>
        <w:rPr>
          <w:szCs w:val="24"/>
          <w:lang w:val="en-GB" w:eastAsia="zh-CN"/>
        </w:rPr>
        <w:t>ODG</w:t>
      </w:r>
      <w:r>
        <w:rPr>
          <w:szCs w:val="24"/>
          <w:lang w:val="en-GB" w:eastAsia="zh-CN"/>
        </w:rPr>
        <w:t>之间的相关性</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 w:type="dxa"/>
          <w:right w:w="57" w:type="dxa"/>
        </w:tblCellMar>
        <w:tblLook w:val="04A0" w:firstRow="1" w:lastRow="0" w:firstColumn="1" w:lastColumn="0" w:noHBand="0" w:noVBand="1"/>
      </w:tblPr>
      <w:tblGrid>
        <w:gridCol w:w="989"/>
        <w:gridCol w:w="1413"/>
        <w:gridCol w:w="1414"/>
        <w:gridCol w:w="1131"/>
        <w:gridCol w:w="1131"/>
        <w:gridCol w:w="1711"/>
        <w:gridCol w:w="1275"/>
        <w:gridCol w:w="575"/>
      </w:tblGrid>
      <w:tr w:rsidR="00D92FDE" w14:paraId="5B5A9AB3" w14:textId="77777777" w:rsidTr="00805498">
        <w:trPr>
          <w:jc w:val="center"/>
        </w:trPr>
        <w:tc>
          <w:tcPr>
            <w:tcW w:w="989" w:type="dxa"/>
          </w:tcPr>
          <w:p w14:paraId="4C0F36A9" w14:textId="77777777" w:rsidR="00D92FDE" w:rsidRDefault="00D92FDE" w:rsidP="00805498">
            <w:pPr>
              <w:pStyle w:val="Tablehead"/>
              <w:rPr>
                <w:lang w:val="en-GB" w:eastAsia="zh-CN"/>
              </w:rPr>
            </w:pPr>
          </w:p>
        </w:tc>
        <w:tc>
          <w:tcPr>
            <w:tcW w:w="1413" w:type="dxa"/>
          </w:tcPr>
          <w:p w14:paraId="7EB0D38C" w14:textId="77777777" w:rsidR="00D92FDE" w:rsidRDefault="00D92FDE" w:rsidP="00805498">
            <w:pPr>
              <w:pStyle w:val="Tablehead"/>
            </w:pPr>
            <w:r>
              <w:t>FFTNnODG1</w:t>
            </w:r>
          </w:p>
        </w:tc>
        <w:tc>
          <w:tcPr>
            <w:tcW w:w="1414" w:type="dxa"/>
          </w:tcPr>
          <w:p w14:paraId="60B0A01D" w14:textId="77777777" w:rsidR="00D92FDE" w:rsidRDefault="00D92FDE" w:rsidP="00805498">
            <w:pPr>
              <w:pStyle w:val="Tablehead"/>
            </w:pPr>
            <w:r>
              <w:t>FFTNnODG2</w:t>
            </w:r>
          </w:p>
        </w:tc>
        <w:tc>
          <w:tcPr>
            <w:tcW w:w="1131" w:type="dxa"/>
          </w:tcPr>
          <w:p w14:paraId="72FB54EB" w14:textId="77777777" w:rsidR="00D92FDE" w:rsidRDefault="00D92FDE" w:rsidP="00805498">
            <w:pPr>
              <w:pStyle w:val="Tablehead"/>
            </w:pPr>
            <w:r>
              <w:t>FiltODG2</w:t>
            </w:r>
          </w:p>
        </w:tc>
        <w:tc>
          <w:tcPr>
            <w:tcW w:w="1131" w:type="dxa"/>
          </w:tcPr>
          <w:p w14:paraId="2EF5BA27" w14:textId="77777777" w:rsidR="00D92FDE" w:rsidRDefault="00D92FDE" w:rsidP="00805498">
            <w:pPr>
              <w:pStyle w:val="Tablehead"/>
            </w:pPr>
            <w:r>
              <w:t>FiltODG3</w:t>
            </w:r>
          </w:p>
        </w:tc>
        <w:tc>
          <w:tcPr>
            <w:tcW w:w="1711" w:type="dxa"/>
          </w:tcPr>
          <w:p w14:paraId="23F32A89" w14:textId="77777777" w:rsidR="00D92FDE" w:rsidRDefault="00D92FDE" w:rsidP="00805498">
            <w:pPr>
              <w:pStyle w:val="Tablehead"/>
            </w:pPr>
            <w:r>
              <w:t>CombNnODG3</w:t>
            </w:r>
          </w:p>
        </w:tc>
        <w:tc>
          <w:tcPr>
            <w:tcW w:w="1275" w:type="dxa"/>
          </w:tcPr>
          <w:p w14:paraId="42B37E5F" w14:textId="77777777" w:rsidR="00D92FDE" w:rsidRDefault="00D92FDE" w:rsidP="00805498">
            <w:pPr>
              <w:pStyle w:val="Tablehead"/>
            </w:pPr>
            <w:r>
              <w:t>CombODG3</w:t>
            </w:r>
          </w:p>
        </w:tc>
        <w:tc>
          <w:tcPr>
            <w:tcW w:w="575" w:type="dxa"/>
          </w:tcPr>
          <w:p w14:paraId="7B03C99E" w14:textId="77777777" w:rsidR="00D92FDE" w:rsidRDefault="00D92FDE" w:rsidP="00805498">
            <w:pPr>
              <w:pStyle w:val="Tablehead"/>
            </w:pPr>
            <w:r>
              <w:t>B3</w:t>
            </w:r>
          </w:p>
        </w:tc>
      </w:tr>
      <w:tr w:rsidR="00D92FDE" w14:paraId="46C8373A" w14:textId="77777777" w:rsidTr="00805498">
        <w:trPr>
          <w:jc w:val="center"/>
        </w:trPr>
        <w:tc>
          <w:tcPr>
            <w:tcW w:w="989" w:type="dxa"/>
          </w:tcPr>
          <w:p w14:paraId="3DED98DF" w14:textId="77777777" w:rsidR="00D92FDE" w:rsidRDefault="00D92FDE" w:rsidP="00805498">
            <w:pPr>
              <w:pStyle w:val="Tabletext"/>
              <w:jc w:val="center"/>
            </w:pPr>
            <w:r>
              <w:t>DB3_2nd</w:t>
            </w:r>
          </w:p>
        </w:tc>
        <w:tc>
          <w:tcPr>
            <w:tcW w:w="1413" w:type="dxa"/>
          </w:tcPr>
          <w:p w14:paraId="5F0E86AA" w14:textId="77777777" w:rsidR="00D92FDE" w:rsidRDefault="00D92FDE" w:rsidP="00805498">
            <w:pPr>
              <w:pStyle w:val="Tabletext"/>
              <w:jc w:val="center"/>
            </w:pPr>
            <w:r>
              <w:t>0.671</w:t>
            </w:r>
          </w:p>
        </w:tc>
        <w:tc>
          <w:tcPr>
            <w:tcW w:w="1414" w:type="dxa"/>
          </w:tcPr>
          <w:p w14:paraId="4B5117ED" w14:textId="77777777" w:rsidR="00D92FDE" w:rsidRDefault="00D92FDE" w:rsidP="00805498">
            <w:pPr>
              <w:pStyle w:val="Tabletext"/>
              <w:jc w:val="center"/>
            </w:pPr>
            <w:r>
              <w:t>0.728</w:t>
            </w:r>
          </w:p>
        </w:tc>
        <w:tc>
          <w:tcPr>
            <w:tcW w:w="1131" w:type="dxa"/>
          </w:tcPr>
          <w:p w14:paraId="010FB5B8" w14:textId="77777777" w:rsidR="00D92FDE" w:rsidRDefault="00D92FDE" w:rsidP="00805498">
            <w:pPr>
              <w:pStyle w:val="Tabletext"/>
              <w:jc w:val="center"/>
            </w:pPr>
            <w:r>
              <w:t>0.738</w:t>
            </w:r>
          </w:p>
        </w:tc>
        <w:tc>
          <w:tcPr>
            <w:tcW w:w="1131" w:type="dxa"/>
          </w:tcPr>
          <w:p w14:paraId="52BB066B" w14:textId="77777777" w:rsidR="00D92FDE" w:rsidRDefault="00D92FDE" w:rsidP="00805498">
            <w:pPr>
              <w:pStyle w:val="Tabletext"/>
              <w:jc w:val="center"/>
            </w:pPr>
            <w:r>
              <w:t>0.751</w:t>
            </w:r>
          </w:p>
        </w:tc>
        <w:tc>
          <w:tcPr>
            <w:tcW w:w="1711" w:type="dxa"/>
          </w:tcPr>
          <w:p w14:paraId="6BF22803" w14:textId="77777777" w:rsidR="00D92FDE" w:rsidRDefault="00D92FDE" w:rsidP="00805498">
            <w:pPr>
              <w:pStyle w:val="Tabletext"/>
              <w:jc w:val="center"/>
            </w:pPr>
            <w:r>
              <w:t>0.828</w:t>
            </w:r>
          </w:p>
        </w:tc>
        <w:tc>
          <w:tcPr>
            <w:tcW w:w="1275" w:type="dxa"/>
          </w:tcPr>
          <w:p w14:paraId="43F5EB08" w14:textId="77777777" w:rsidR="00D92FDE" w:rsidRDefault="00D92FDE" w:rsidP="00805498">
            <w:pPr>
              <w:pStyle w:val="Tabletext"/>
              <w:jc w:val="center"/>
            </w:pPr>
            <w:r>
              <w:t>0.826</w:t>
            </w:r>
          </w:p>
        </w:tc>
        <w:tc>
          <w:tcPr>
            <w:tcW w:w="575" w:type="dxa"/>
          </w:tcPr>
          <w:p w14:paraId="4C467A22" w14:textId="77777777" w:rsidR="00D92FDE" w:rsidRDefault="00D92FDE" w:rsidP="00805498">
            <w:pPr>
              <w:pStyle w:val="Tabletext"/>
              <w:jc w:val="center"/>
            </w:pPr>
            <w:r>
              <w:t>0.710</w:t>
            </w:r>
          </w:p>
        </w:tc>
      </w:tr>
      <w:tr w:rsidR="00D92FDE" w14:paraId="73F83917" w14:textId="77777777" w:rsidTr="00805498">
        <w:trPr>
          <w:jc w:val="center"/>
        </w:trPr>
        <w:tc>
          <w:tcPr>
            <w:tcW w:w="989" w:type="dxa"/>
          </w:tcPr>
          <w:p w14:paraId="09FB93DA" w14:textId="77777777" w:rsidR="00D92FDE" w:rsidRDefault="00D92FDE" w:rsidP="00805498">
            <w:pPr>
              <w:pStyle w:val="Tabletext"/>
              <w:jc w:val="center"/>
            </w:pPr>
            <w:r>
              <w:t>CRC</w:t>
            </w:r>
          </w:p>
        </w:tc>
        <w:tc>
          <w:tcPr>
            <w:tcW w:w="1413" w:type="dxa"/>
          </w:tcPr>
          <w:p w14:paraId="1363B544" w14:textId="77777777" w:rsidR="00D92FDE" w:rsidRDefault="00D92FDE" w:rsidP="00805498">
            <w:pPr>
              <w:pStyle w:val="Tabletext"/>
              <w:jc w:val="center"/>
            </w:pPr>
            <w:r>
              <w:t>0.837</w:t>
            </w:r>
          </w:p>
        </w:tc>
        <w:tc>
          <w:tcPr>
            <w:tcW w:w="1414" w:type="dxa"/>
          </w:tcPr>
          <w:p w14:paraId="732DA57A" w14:textId="77777777" w:rsidR="00D92FDE" w:rsidRDefault="00D92FDE" w:rsidP="00805498">
            <w:pPr>
              <w:pStyle w:val="Tabletext"/>
              <w:jc w:val="center"/>
            </w:pPr>
            <w:r>
              <w:t>0.779</w:t>
            </w:r>
          </w:p>
        </w:tc>
        <w:tc>
          <w:tcPr>
            <w:tcW w:w="1131" w:type="dxa"/>
          </w:tcPr>
          <w:p w14:paraId="393226DE" w14:textId="77777777" w:rsidR="00D92FDE" w:rsidRDefault="00D92FDE" w:rsidP="00805498">
            <w:pPr>
              <w:pStyle w:val="Tabletext"/>
              <w:jc w:val="center"/>
            </w:pPr>
            <w:r>
              <w:t>0.862</w:t>
            </w:r>
          </w:p>
        </w:tc>
        <w:tc>
          <w:tcPr>
            <w:tcW w:w="1131" w:type="dxa"/>
          </w:tcPr>
          <w:p w14:paraId="5409DBB4" w14:textId="77777777" w:rsidR="00D92FDE" w:rsidRDefault="00D92FDE" w:rsidP="00805498">
            <w:pPr>
              <w:pStyle w:val="Tabletext"/>
              <w:jc w:val="center"/>
            </w:pPr>
            <w:r>
              <w:t>0.839</w:t>
            </w:r>
          </w:p>
        </w:tc>
        <w:tc>
          <w:tcPr>
            <w:tcW w:w="1711" w:type="dxa"/>
          </w:tcPr>
          <w:p w14:paraId="193E660E" w14:textId="77777777" w:rsidR="00D92FDE" w:rsidRDefault="00D92FDE" w:rsidP="00805498">
            <w:pPr>
              <w:pStyle w:val="Tabletext"/>
              <w:jc w:val="center"/>
            </w:pPr>
            <w:r>
              <w:t>0.851</w:t>
            </w:r>
          </w:p>
        </w:tc>
        <w:tc>
          <w:tcPr>
            <w:tcW w:w="1275" w:type="dxa"/>
          </w:tcPr>
          <w:p w14:paraId="09DDDC83" w14:textId="77777777" w:rsidR="00D92FDE" w:rsidRDefault="00D92FDE" w:rsidP="00805498">
            <w:pPr>
              <w:pStyle w:val="Tabletext"/>
              <w:jc w:val="center"/>
            </w:pPr>
            <w:r>
              <w:t>0.777</w:t>
            </w:r>
          </w:p>
        </w:tc>
        <w:tc>
          <w:tcPr>
            <w:tcW w:w="575" w:type="dxa"/>
          </w:tcPr>
          <w:p w14:paraId="1F6154A0" w14:textId="77777777" w:rsidR="00D92FDE" w:rsidRDefault="00D92FDE" w:rsidP="00805498">
            <w:pPr>
              <w:pStyle w:val="Tabletext"/>
              <w:jc w:val="center"/>
            </w:pPr>
            <w:r>
              <w:t>0.656</w:t>
            </w:r>
          </w:p>
        </w:tc>
      </w:tr>
    </w:tbl>
    <w:p w14:paraId="14B325B0" w14:textId="77777777" w:rsidR="00D92FDE" w:rsidRDefault="00D92FDE" w:rsidP="00D92FDE">
      <w:pPr>
        <w:pStyle w:val="Tablefin"/>
      </w:pPr>
    </w:p>
    <w:p w14:paraId="37B98E01" w14:textId="77777777" w:rsidR="00D92FDE" w:rsidRDefault="00D92FDE" w:rsidP="00D92FDE">
      <w:pPr>
        <w:pStyle w:val="TableNo"/>
      </w:pPr>
      <w:r>
        <w:rPr>
          <w:rFonts w:hint="eastAsia"/>
          <w:lang w:eastAsia="zh-CN"/>
        </w:rPr>
        <w:t>表</w:t>
      </w:r>
      <w:r>
        <w:t>25</w:t>
      </w:r>
    </w:p>
    <w:p w14:paraId="648997A0" w14:textId="77777777" w:rsidR="00D92FDE" w:rsidRDefault="00D92FDE" w:rsidP="00D92FDE">
      <w:pPr>
        <w:pStyle w:val="Tabletitle"/>
      </w:pPr>
      <w:r>
        <w:rPr>
          <w:szCs w:val="24"/>
        </w:rPr>
        <w:t>绝对误差分数</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 w:type="dxa"/>
          <w:right w:w="57" w:type="dxa"/>
        </w:tblCellMar>
        <w:tblLook w:val="04A0" w:firstRow="1" w:lastRow="0" w:firstColumn="1" w:lastColumn="0" w:noHBand="0" w:noVBand="1"/>
      </w:tblPr>
      <w:tblGrid>
        <w:gridCol w:w="990"/>
        <w:gridCol w:w="1414"/>
        <w:gridCol w:w="1414"/>
        <w:gridCol w:w="1130"/>
        <w:gridCol w:w="1130"/>
        <w:gridCol w:w="1554"/>
        <w:gridCol w:w="1272"/>
        <w:gridCol w:w="735"/>
      </w:tblGrid>
      <w:tr w:rsidR="00D92FDE" w14:paraId="4F07B919" w14:textId="77777777" w:rsidTr="00805498">
        <w:trPr>
          <w:jc w:val="center"/>
        </w:trPr>
        <w:tc>
          <w:tcPr>
            <w:tcW w:w="993" w:type="dxa"/>
          </w:tcPr>
          <w:p w14:paraId="0D8AB81C" w14:textId="77777777" w:rsidR="00D92FDE" w:rsidRDefault="00D92FDE" w:rsidP="00805498">
            <w:pPr>
              <w:pStyle w:val="Tablehead"/>
            </w:pPr>
          </w:p>
        </w:tc>
        <w:tc>
          <w:tcPr>
            <w:tcW w:w="1418" w:type="dxa"/>
          </w:tcPr>
          <w:p w14:paraId="1DC5BBA1" w14:textId="77777777" w:rsidR="00D92FDE" w:rsidRDefault="00D92FDE" w:rsidP="00805498">
            <w:pPr>
              <w:pStyle w:val="Tablehead"/>
            </w:pPr>
            <w:r>
              <w:t>FFTNnODG1</w:t>
            </w:r>
          </w:p>
        </w:tc>
        <w:tc>
          <w:tcPr>
            <w:tcW w:w="1418" w:type="dxa"/>
          </w:tcPr>
          <w:p w14:paraId="45BBBE78" w14:textId="77777777" w:rsidR="00D92FDE" w:rsidRDefault="00D92FDE" w:rsidP="00805498">
            <w:pPr>
              <w:pStyle w:val="Tablehead"/>
            </w:pPr>
            <w:r>
              <w:t>FFTNnODG2</w:t>
            </w:r>
          </w:p>
        </w:tc>
        <w:tc>
          <w:tcPr>
            <w:tcW w:w="1134" w:type="dxa"/>
          </w:tcPr>
          <w:p w14:paraId="4E86D729" w14:textId="77777777" w:rsidR="00D92FDE" w:rsidRDefault="00D92FDE" w:rsidP="00805498">
            <w:pPr>
              <w:pStyle w:val="Tablehead"/>
            </w:pPr>
            <w:r>
              <w:t>FFTODG2</w:t>
            </w:r>
          </w:p>
        </w:tc>
        <w:tc>
          <w:tcPr>
            <w:tcW w:w="1134" w:type="dxa"/>
          </w:tcPr>
          <w:p w14:paraId="25F92A5F" w14:textId="77777777" w:rsidR="00D92FDE" w:rsidRDefault="00D92FDE" w:rsidP="00805498">
            <w:pPr>
              <w:pStyle w:val="Tablehead"/>
            </w:pPr>
            <w:r>
              <w:t>FFTODG3</w:t>
            </w:r>
          </w:p>
        </w:tc>
        <w:tc>
          <w:tcPr>
            <w:tcW w:w="1559" w:type="dxa"/>
          </w:tcPr>
          <w:p w14:paraId="62DB3642" w14:textId="77777777" w:rsidR="00D92FDE" w:rsidRDefault="00D92FDE" w:rsidP="00805498">
            <w:pPr>
              <w:pStyle w:val="Tablehead"/>
            </w:pPr>
            <w:r>
              <w:t>CombNnODG3</w:t>
            </w:r>
          </w:p>
        </w:tc>
        <w:tc>
          <w:tcPr>
            <w:tcW w:w="1276" w:type="dxa"/>
          </w:tcPr>
          <w:p w14:paraId="0EBD6137" w14:textId="77777777" w:rsidR="00D92FDE" w:rsidRDefault="00D92FDE" w:rsidP="00805498">
            <w:pPr>
              <w:pStyle w:val="Tablehead"/>
            </w:pPr>
            <w:r>
              <w:t>CombODG3</w:t>
            </w:r>
          </w:p>
        </w:tc>
        <w:tc>
          <w:tcPr>
            <w:tcW w:w="737" w:type="dxa"/>
          </w:tcPr>
          <w:p w14:paraId="1247294A" w14:textId="77777777" w:rsidR="00D92FDE" w:rsidRDefault="00D92FDE" w:rsidP="00805498">
            <w:pPr>
              <w:pStyle w:val="Tablehead"/>
            </w:pPr>
            <w:r>
              <w:t>B3</w:t>
            </w:r>
          </w:p>
        </w:tc>
      </w:tr>
      <w:tr w:rsidR="00D92FDE" w14:paraId="0FA42A8F" w14:textId="77777777" w:rsidTr="00805498">
        <w:trPr>
          <w:jc w:val="center"/>
        </w:trPr>
        <w:tc>
          <w:tcPr>
            <w:tcW w:w="993" w:type="dxa"/>
          </w:tcPr>
          <w:p w14:paraId="7654DD47" w14:textId="77777777" w:rsidR="00D92FDE" w:rsidRDefault="00D92FDE" w:rsidP="00805498">
            <w:pPr>
              <w:pStyle w:val="Tabletext"/>
              <w:jc w:val="center"/>
            </w:pPr>
            <w:r>
              <w:t>DB3_2nd</w:t>
            </w:r>
          </w:p>
        </w:tc>
        <w:tc>
          <w:tcPr>
            <w:tcW w:w="1418" w:type="dxa"/>
          </w:tcPr>
          <w:p w14:paraId="30B9EDE5" w14:textId="77777777" w:rsidR="00D92FDE" w:rsidRDefault="00D92FDE" w:rsidP="00805498">
            <w:pPr>
              <w:pStyle w:val="Tabletext"/>
              <w:jc w:val="center"/>
            </w:pPr>
            <w:r>
              <w:t>2.96</w:t>
            </w:r>
          </w:p>
        </w:tc>
        <w:tc>
          <w:tcPr>
            <w:tcW w:w="1418" w:type="dxa"/>
          </w:tcPr>
          <w:p w14:paraId="67E842D4" w14:textId="77777777" w:rsidR="00D92FDE" w:rsidRDefault="00D92FDE" w:rsidP="00805498">
            <w:pPr>
              <w:pStyle w:val="Tabletext"/>
              <w:jc w:val="center"/>
            </w:pPr>
            <w:r>
              <w:t>2.79</w:t>
            </w:r>
          </w:p>
        </w:tc>
        <w:tc>
          <w:tcPr>
            <w:tcW w:w="1134" w:type="dxa"/>
          </w:tcPr>
          <w:p w14:paraId="5458BAA5" w14:textId="77777777" w:rsidR="00D92FDE" w:rsidRDefault="00D92FDE" w:rsidP="00805498">
            <w:pPr>
              <w:pStyle w:val="Tabletext"/>
              <w:jc w:val="center"/>
            </w:pPr>
            <w:r>
              <w:t>3.16</w:t>
            </w:r>
          </w:p>
        </w:tc>
        <w:tc>
          <w:tcPr>
            <w:tcW w:w="1134" w:type="dxa"/>
          </w:tcPr>
          <w:p w14:paraId="6AFD40E7" w14:textId="77777777" w:rsidR="00D92FDE" w:rsidRDefault="00D92FDE" w:rsidP="00805498">
            <w:pPr>
              <w:pStyle w:val="Tabletext"/>
              <w:jc w:val="center"/>
            </w:pPr>
            <w:r>
              <w:t>3.16</w:t>
            </w:r>
          </w:p>
        </w:tc>
        <w:tc>
          <w:tcPr>
            <w:tcW w:w="1559" w:type="dxa"/>
          </w:tcPr>
          <w:p w14:paraId="10AFCC84" w14:textId="77777777" w:rsidR="00D92FDE" w:rsidRDefault="00D92FDE" w:rsidP="00805498">
            <w:pPr>
              <w:pStyle w:val="Tabletext"/>
              <w:jc w:val="center"/>
            </w:pPr>
            <w:r>
              <w:t>2.91</w:t>
            </w:r>
          </w:p>
        </w:tc>
        <w:tc>
          <w:tcPr>
            <w:tcW w:w="1276" w:type="dxa"/>
          </w:tcPr>
          <w:p w14:paraId="43459B53" w14:textId="77777777" w:rsidR="00D92FDE" w:rsidRDefault="00D92FDE" w:rsidP="00805498">
            <w:pPr>
              <w:pStyle w:val="Tabletext"/>
              <w:jc w:val="center"/>
            </w:pPr>
            <w:r>
              <w:t>2.56</w:t>
            </w:r>
          </w:p>
        </w:tc>
        <w:tc>
          <w:tcPr>
            <w:tcW w:w="737" w:type="dxa"/>
          </w:tcPr>
          <w:p w14:paraId="6064A1E8" w14:textId="77777777" w:rsidR="00D92FDE" w:rsidRDefault="00D92FDE" w:rsidP="00805498">
            <w:pPr>
              <w:pStyle w:val="Tabletext"/>
              <w:jc w:val="center"/>
            </w:pPr>
            <w:r>
              <w:t>2.39</w:t>
            </w:r>
          </w:p>
        </w:tc>
      </w:tr>
      <w:tr w:rsidR="00D92FDE" w14:paraId="7313EEA3" w14:textId="77777777" w:rsidTr="00805498">
        <w:trPr>
          <w:jc w:val="center"/>
        </w:trPr>
        <w:tc>
          <w:tcPr>
            <w:tcW w:w="993" w:type="dxa"/>
          </w:tcPr>
          <w:p w14:paraId="28016B4B" w14:textId="77777777" w:rsidR="00D92FDE" w:rsidRDefault="00D92FDE" w:rsidP="00805498">
            <w:pPr>
              <w:pStyle w:val="Tabletext"/>
              <w:jc w:val="center"/>
            </w:pPr>
            <w:r>
              <w:t>CRC</w:t>
            </w:r>
          </w:p>
        </w:tc>
        <w:tc>
          <w:tcPr>
            <w:tcW w:w="1418" w:type="dxa"/>
          </w:tcPr>
          <w:p w14:paraId="597DF0B0" w14:textId="77777777" w:rsidR="00D92FDE" w:rsidRDefault="00D92FDE" w:rsidP="00805498">
            <w:pPr>
              <w:pStyle w:val="Tabletext"/>
              <w:jc w:val="center"/>
            </w:pPr>
            <w:r>
              <w:t>1.55</w:t>
            </w:r>
          </w:p>
        </w:tc>
        <w:tc>
          <w:tcPr>
            <w:tcW w:w="1418" w:type="dxa"/>
          </w:tcPr>
          <w:p w14:paraId="4F8784FA" w14:textId="77777777" w:rsidR="00D92FDE" w:rsidRDefault="00D92FDE" w:rsidP="00805498">
            <w:pPr>
              <w:pStyle w:val="Tabletext"/>
              <w:jc w:val="center"/>
            </w:pPr>
            <w:r>
              <w:t>1.85</w:t>
            </w:r>
          </w:p>
        </w:tc>
        <w:tc>
          <w:tcPr>
            <w:tcW w:w="1134" w:type="dxa"/>
          </w:tcPr>
          <w:p w14:paraId="1D053A06" w14:textId="77777777" w:rsidR="00D92FDE" w:rsidRDefault="00D92FDE" w:rsidP="00805498">
            <w:pPr>
              <w:pStyle w:val="Tabletext"/>
              <w:jc w:val="center"/>
            </w:pPr>
            <w:r>
              <w:t>1.61</w:t>
            </w:r>
          </w:p>
        </w:tc>
        <w:tc>
          <w:tcPr>
            <w:tcW w:w="1134" w:type="dxa"/>
          </w:tcPr>
          <w:p w14:paraId="6C8FAB6E" w14:textId="77777777" w:rsidR="00D92FDE" w:rsidRDefault="00D92FDE" w:rsidP="00805498">
            <w:pPr>
              <w:pStyle w:val="Tabletext"/>
              <w:jc w:val="center"/>
            </w:pPr>
            <w:r>
              <w:t>1.67</w:t>
            </w:r>
          </w:p>
        </w:tc>
        <w:tc>
          <w:tcPr>
            <w:tcW w:w="1559" w:type="dxa"/>
          </w:tcPr>
          <w:p w14:paraId="5EB07E17" w14:textId="77777777" w:rsidR="00D92FDE" w:rsidRDefault="00D92FDE" w:rsidP="00805498">
            <w:pPr>
              <w:pStyle w:val="Tabletext"/>
              <w:jc w:val="center"/>
            </w:pPr>
            <w:r>
              <w:t>1.61</w:t>
            </w:r>
          </w:p>
        </w:tc>
        <w:tc>
          <w:tcPr>
            <w:tcW w:w="1276" w:type="dxa"/>
          </w:tcPr>
          <w:p w14:paraId="33E21E2F" w14:textId="77777777" w:rsidR="00D92FDE" w:rsidRDefault="00D92FDE" w:rsidP="00805498">
            <w:pPr>
              <w:pStyle w:val="Tabletext"/>
              <w:jc w:val="center"/>
            </w:pPr>
            <w:r>
              <w:t>1.90</w:t>
            </w:r>
          </w:p>
        </w:tc>
        <w:tc>
          <w:tcPr>
            <w:tcW w:w="737" w:type="dxa"/>
          </w:tcPr>
          <w:p w14:paraId="04ACC526" w14:textId="77777777" w:rsidR="00D92FDE" w:rsidRDefault="00D92FDE" w:rsidP="00805498">
            <w:pPr>
              <w:pStyle w:val="Tabletext"/>
              <w:jc w:val="center"/>
            </w:pPr>
            <w:r>
              <w:t>2.78</w:t>
            </w:r>
          </w:p>
        </w:tc>
      </w:tr>
    </w:tbl>
    <w:p w14:paraId="5EB6C705" w14:textId="77777777" w:rsidR="00D92FDE" w:rsidRDefault="00D92FDE" w:rsidP="00D92FDE">
      <w:pPr>
        <w:pStyle w:val="Tablefin"/>
      </w:pPr>
    </w:p>
    <w:p w14:paraId="24FDE28F" w14:textId="77777777" w:rsidR="00D92FDE" w:rsidRDefault="00D92FDE" w:rsidP="00D92FDE">
      <w:pPr>
        <w:keepNext/>
        <w:keepLines/>
        <w:ind w:firstLineChars="200" w:firstLine="480"/>
        <w:rPr>
          <w:szCs w:val="24"/>
          <w:lang w:val="en-GB" w:eastAsia="zh-CN"/>
        </w:rPr>
      </w:pPr>
      <w:r>
        <w:rPr>
          <w:szCs w:val="24"/>
          <w:lang w:val="en-GB" w:eastAsia="zh-CN"/>
        </w:rPr>
        <w:t>两个基于</w:t>
      </w:r>
      <w:r>
        <w:rPr>
          <w:szCs w:val="24"/>
          <w:lang w:val="en-GB" w:eastAsia="zh-CN"/>
        </w:rPr>
        <w:t>FFT</w:t>
      </w:r>
      <w:r>
        <w:rPr>
          <w:szCs w:val="24"/>
          <w:lang w:val="en-GB" w:eastAsia="zh-CN"/>
        </w:rPr>
        <w:t>的模型版本在两个数据库上表现出不同的性能。</w:t>
      </w:r>
      <w:r>
        <w:rPr>
          <w:rFonts w:hint="eastAsia"/>
          <w:szCs w:val="24"/>
          <w:lang w:val="en-US" w:eastAsia="zh-CN"/>
        </w:rPr>
        <w:t>为了</w:t>
      </w:r>
      <w:r>
        <w:rPr>
          <w:szCs w:val="24"/>
          <w:lang w:val="en-GB" w:eastAsia="zh-CN"/>
        </w:rPr>
        <w:t>从这两者中选择一个</w:t>
      </w:r>
      <w:r>
        <w:rPr>
          <w:rFonts w:hint="eastAsia"/>
          <w:szCs w:val="24"/>
          <w:lang w:val="en-GB" w:eastAsia="zh-CN"/>
        </w:rPr>
        <w:t>，</w:t>
      </w:r>
      <w:r>
        <w:rPr>
          <w:szCs w:val="24"/>
          <w:lang w:val="en-GB" w:eastAsia="zh-CN"/>
        </w:rPr>
        <w:t>需要</w:t>
      </w:r>
      <w:r>
        <w:rPr>
          <w:rFonts w:hint="eastAsia"/>
          <w:szCs w:val="24"/>
          <w:lang w:val="en-US" w:eastAsia="zh-CN"/>
        </w:rPr>
        <w:t>提供</w:t>
      </w:r>
      <w:r>
        <w:rPr>
          <w:szCs w:val="24"/>
          <w:lang w:val="en-GB" w:eastAsia="zh-CN"/>
        </w:rPr>
        <w:t>进一步的标准。考虑到</w:t>
      </w:r>
      <w:r>
        <w:rPr>
          <w:szCs w:val="24"/>
          <w:lang w:val="en-GB" w:eastAsia="zh-CN"/>
        </w:rPr>
        <w:t>CRC</w:t>
      </w:r>
      <w:r>
        <w:rPr>
          <w:szCs w:val="24"/>
          <w:lang w:val="en-GB" w:eastAsia="zh-CN"/>
        </w:rPr>
        <w:t>数据库完全未知，</w:t>
      </w:r>
      <w:r>
        <w:rPr>
          <w:szCs w:val="24"/>
          <w:lang w:val="en-GB" w:eastAsia="zh-CN"/>
        </w:rPr>
        <w:t>FFTNnODG1</w:t>
      </w:r>
      <w:r>
        <w:rPr>
          <w:szCs w:val="24"/>
          <w:lang w:val="en-GB" w:eastAsia="zh-CN"/>
        </w:rPr>
        <w:t>的性能似乎稍好一些。</w:t>
      </w:r>
    </w:p>
    <w:p w14:paraId="3AE95653" w14:textId="77777777" w:rsidR="00D92FDE" w:rsidRDefault="00D92FDE" w:rsidP="00D92FDE">
      <w:pPr>
        <w:ind w:firstLineChars="200" w:firstLine="480"/>
        <w:rPr>
          <w:lang w:val="en-GB" w:eastAsia="zh-CN"/>
        </w:rPr>
      </w:pPr>
      <w:r>
        <w:rPr>
          <w:szCs w:val="24"/>
          <w:lang w:val="en-GB" w:eastAsia="zh-CN"/>
        </w:rPr>
        <w:t>与基于</w:t>
      </w:r>
      <w:r>
        <w:rPr>
          <w:szCs w:val="24"/>
          <w:lang w:val="en-GB" w:eastAsia="zh-CN"/>
        </w:rPr>
        <w:t>FFT</w:t>
      </w:r>
      <w:r>
        <w:rPr>
          <w:szCs w:val="24"/>
          <w:lang w:val="en-GB" w:eastAsia="zh-CN"/>
        </w:rPr>
        <w:t>的版本相比，组合模型版本在两个数据库上</w:t>
      </w:r>
      <w:r>
        <w:rPr>
          <w:rFonts w:hint="eastAsia"/>
          <w:szCs w:val="24"/>
          <w:lang w:val="en-GB" w:eastAsia="zh-CN"/>
        </w:rPr>
        <w:t>均</w:t>
      </w:r>
      <w:r>
        <w:rPr>
          <w:szCs w:val="24"/>
          <w:lang w:val="en-GB" w:eastAsia="zh-CN"/>
        </w:rPr>
        <w:t>给出了更好的结果。</w:t>
      </w:r>
      <w:r>
        <w:rPr>
          <w:rFonts w:hint="eastAsia"/>
          <w:szCs w:val="24"/>
          <w:lang w:val="en-GB" w:eastAsia="zh-CN"/>
        </w:rPr>
        <w:t>不过，</w:t>
      </w:r>
      <w:r>
        <w:rPr>
          <w:szCs w:val="24"/>
          <w:lang w:val="en-GB" w:eastAsia="zh-CN"/>
        </w:rPr>
        <w:t>与滤波器组版本相比，</w:t>
      </w:r>
      <w:r>
        <w:rPr>
          <w:rFonts w:hint="eastAsia"/>
          <w:szCs w:val="24"/>
          <w:lang w:val="en-US" w:eastAsia="zh-CN"/>
        </w:rPr>
        <w:t>其在</w:t>
      </w:r>
      <w:r>
        <w:rPr>
          <w:szCs w:val="24"/>
          <w:lang w:val="en-GB" w:eastAsia="zh-CN"/>
        </w:rPr>
        <w:t>CRC</w:t>
      </w:r>
      <w:r>
        <w:rPr>
          <w:szCs w:val="24"/>
          <w:lang w:val="en-GB" w:eastAsia="zh-CN"/>
        </w:rPr>
        <w:t>数据库</w:t>
      </w:r>
      <w:r>
        <w:rPr>
          <w:rFonts w:hint="eastAsia"/>
          <w:szCs w:val="24"/>
          <w:lang w:val="en-US" w:eastAsia="zh-CN"/>
        </w:rPr>
        <w:t>方面</w:t>
      </w:r>
      <w:r>
        <w:rPr>
          <w:szCs w:val="24"/>
          <w:lang w:val="en-GB" w:eastAsia="zh-CN"/>
        </w:rPr>
        <w:t>的性能</w:t>
      </w:r>
      <w:r>
        <w:rPr>
          <w:rFonts w:hint="eastAsia"/>
          <w:szCs w:val="24"/>
          <w:lang w:val="en-US" w:eastAsia="zh-CN"/>
        </w:rPr>
        <w:t>却稍逊一筹</w:t>
      </w:r>
      <w:r>
        <w:rPr>
          <w:szCs w:val="24"/>
          <w:lang w:val="en-GB" w:eastAsia="zh-CN"/>
        </w:rPr>
        <w:t>。滤波器组版本可以被视为组合模型版本的特例，其中基于</w:t>
      </w:r>
      <w:r>
        <w:rPr>
          <w:szCs w:val="24"/>
          <w:lang w:val="en-GB" w:eastAsia="zh-CN"/>
        </w:rPr>
        <w:t>FFT</w:t>
      </w:r>
      <w:r>
        <w:rPr>
          <w:szCs w:val="24"/>
          <w:lang w:val="en-GB" w:eastAsia="zh-CN"/>
        </w:rPr>
        <w:t>的版本输出变量的权重为零。因此，首选组合</w:t>
      </w:r>
      <w:r>
        <w:rPr>
          <w:rFonts w:hint="eastAsia"/>
          <w:szCs w:val="24"/>
          <w:lang w:val="en-GB" w:eastAsia="zh-CN"/>
        </w:rPr>
        <w:t>模型</w:t>
      </w:r>
      <w:r>
        <w:rPr>
          <w:szCs w:val="24"/>
          <w:lang w:val="en-GB" w:eastAsia="zh-CN"/>
        </w:rPr>
        <w:t>版本。</w:t>
      </w:r>
    </w:p>
    <w:p w14:paraId="24A187D8" w14:textId="77777777" w:rsidR="00D92FDE" w:rsidRDefault="00D92FDE" w:rsidP="00D92FDE">
      <w:pPr>
        <w:pStyle w:val="Heading2"/>
        <w:rPr>
          <w:szCs w:val="24"/>
          <w:lang w:val="en-GB" w:eastAsia="zh-CN"/>
        </w:rPr>
      </w:pPr>
      <w:bookmarkStart w:id="705" w:name="_Toc133301025"/>
      <w:bookmarkStart w:id="706" w:name="_Toc425054187"/>
      <w:bookmarkStart w:id="707" w:name="_Toc133255972"/>
      <w:bookmarkStart w:id="708" w:name="_Toc160808307"/>
      <w:r>
        <w:rPr>
          <w:lang w:val="en-GB" w:eastAsia="zh-CN"/>
        </w:rPr>
        <w:lastRenderedPageBreak/>
        <w:t>5.2</w:t>
      </w:r>
      <w:r>
        <w:rPr>
          <w:lang w:val="en-GB" w:eastAsia="zh-CN"/>
        </w:rPr>
        <w:tab/>
      </w:r>
      <w:bookmarkEnd w:id="705"/>
      <w:bookmarkEnd w:id="706"/>
      <w:bookmarkEnd w:id="707"/>
      <w:r>
        <w:rPr>
          <w:szCs w:val="24"/>
          <w:lang w:val="en-GB" w:eastAsia="zh-CN"/>
        </w:rPr>
        <w:t>异常值数量分析</w:t>
      </w:r>
      <w:bookmarkEnd w:id="708"/>
    </w:p>
    <w:p w14:paraId="63E52D34" w14:textId="77777777" w:rsidR="00D92FDE" w:rsidRDefault="00D92FDE" w:rsidP="00D92FDE">
      <w:pPr>
        <w:ind w:firstLineChars="200" w:firstLine="480"/>
        <w:rPr>
          <w:szCs w:val="24"/>
          <w:lang w:val="en-GB" w:eastAsia="zh-CN"/>
        </w:rPr>
      </w:pPr>
      <w:r>
        <w:rPr>
          <w:szCs w:val="24"/>
          <w:lang w:val="en-GB" w:eastAsia="zh-CN"/>
        </w:rPr>
        <w:t>来自听力测试的主观数据的</w:t>
      </w:r>
      <w:r>
        <w:rPr>
          <w:rFonts w:hint="eastAsia"/>
          <w:szCs w:val="24"/>
          <w:lang w:val="en-GB" w:eastAsia="zh-CN"/>
        </w:rPr>
        <w:t>精度</w:t>
      </w:r>
      <w:r>
        <w:rPr>
          <w:szCs w:val="24"/>
          <w:lang w:val="en-GB" w:eastAsia="zh-CN"/>
        </w:rPr>
        <w:t>通过几个</w:t>
      </w:r>
      <w:r>
        <w:rPr>
          <w:rFonts w:hint="eastAsia"/>
          <w:szCs w:val="24"/>
          <w:lang w:val="en-GB" w:eastAsia="zh-CN"/>
        </w:rPr>
        <w:t>听者</w:t>
      </w:r>
      <w:r>
        <w:rPr>
          <w:szCs w:val="24"/>
          <w:lang w:val="en-GB" w:eastAsia="zh-CN"/>
        </w:rPr>
        <w:t>平均值周围的</w:t>
      </w:r>
      <w:r>
        <w:rPr>
          <w:szCs w:val="24"/>
          <w:lang w:val="en-GB" w:eastAsia="zh-CN"/>
        </w:rPr>
        <w:t>95%</w:t>
      </w:r>
      <w:r>
        <w:rPr>
          <w:szCs w:val="24"/>
          <w:lang w:val="en-GB" w:eastAsia="zh-CN"/>
        </w:rPr>
        <w:t>区间来表示。模型版本的性能</w:t>
      </w:r>
      <w:r>
        <w:rPr>
          <w:rFonts w:hint="eastAsia"/>
          <w:szCs w:val="24"/>
          <w:lang w:val="en-GB" w:eastAsia="zh-CN"/>
        </w:rPr>
        <w:t>亦</w:t>
      </w:r>
      <w:r>
        <w:rPr>
          <w:szCs w:val="24"/>
          <w:lang w:val="en-GB" w:eastAsia="zh-CN"/>
        </w:rPr>
        <w:t>通过观察异常值来评估。当主观数据和客观数据之间的差异大于置信区间的两倍时，</w:t>
      </w:r>
      <w:r>
        <w:rPr>
          <w:rFonts w:hint="eastAsia"/>
          <w:szCs w:val="24"/>
          <w:lang w:val="en-US" w:eastAsia="zh-CN"/>
        </w:rPr>
        <w:t>相关</w:t>
      </w:r>
      <w:r>
        <w:rPr>
          <w:szCs w:val="24"/>
          <w:lang w:val="en-GB" w:eastAsia="zh-CN"/>
        </w:rPr>
        <w:t>项目被视为异常值。</w:t>
      </w:r>
    </w:p>
    <w:p w14:paraId="6A040585" w14:textId="77777777" w:rsidR="00D92FDE" w:rsidRDefault="00D92FDE" w:rsidP="00D92FDE">
      <w:pPr>
        <w:ind w:firstLineChars="200" w:firstLine="480"/>
        <w:rPr>
          <w:lang w:val="en-GB" w:eastAsia="zh-CN"/>
        </w:rPr>
      </w:pPr>
      <w:r>
        <w:rPr>
          <w:szCs w:val="24"/>
          <w:lang w:val="en-GB" w:eastAsia="zh-CN"/>
        </w:rPr>
        <w:t>表</w:t>
      </w:r>
      <w:r>
        <w:rPr>
          <w:szCs w:val="24"/>
          <w:lang w:val="en-GB" w:eastAsia="zh-CN"/>
        </w:rPr>
        <w:t>26</w:t>
      </w:r>
      <w:r>
        <w:rPr>
          <w:szCs w:val="24"/>
          <w:lang w:val="en-GB" w:eastAsia="zh-CN"/>
        </w:rPr>
        <w:t>显示了</w:t>
      </w:r>
      <w:r>
        <w:rPr>
          <w:szCs w:val="24"/>
          <w:lang w:val="en-GB" w:eastAsia="zh-CN"/>
        </w:rPr>
        <w:t>DB3</w:t>
      </w:r>
      <w:r>
        <w:rPr>
          <w:szCs w:val="24"/>
          <w:lang w:val="en-GB" w:eastAsia="zh-CN"/>
        </w:rPr>
        <w:t>的六个模型版本的异常值数量。敏感意味着模型版本指示比主观评估更低的音频质量，不敏感则</w:t>
      </w:r>
      <w:r>
        <w:rPr>
          <w:rFonts w:hint="eastAsia"/>
          <w:szCs w:val="24"/>
          <w:lang w:val="en-US" w:eastAsia="zh-CN"/>
        </w:rPr>
        <w:t>意味着相反的情况。</w:t>
      </w:r>
    </w:p>
    <w:p w14:paraId="3754B328" w14:textId="77777777" w:rsidR="00D92FDE" w:rsidRDefault="00D92FDE" w:rsidP="00D92FDE">
      <w:pPr>
        <w:pStyle w:val="TableNo"/>
      </w:pPr>
      <w:r>
        <w:rPr>
          <w:rFonts w:hint="eastAsia"/>
          <w:lang w:eastAsia="zh-CN"/>
        </w:rPr>
        <w:t>表</w:t>
      </w:r>
      <w:r>
        <w:t>26</w:t>
      </w:r>
    </w:p>
    <w:p w14:paraId="4769D854" w14:textId="77777777" w:rsidR="00D92FDE" w:rsidRDefault="00D92FDE" w:rsidP="00D92FDE">
      <w:pPr>
        <w:pStyle w:val="Tabletitle"/>
      </w:pPr>
      <w:r>
        <w:rPr>
          <w:rFonts w:hint="eastAsia"/>
          <w:szCs w:val="24"/>
          <w:lang w:eastAsia="zh-CN"/>
        </w:rPr>
        <w:t>异常值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 w:type="dxa"/>
          <w:right w:w="57" w:type="dxa"/>
        </w:tblCellMar>
        <w:tblLook w:val="04A0" w:firstRow="1" w:lastRow="0" w:firstColumn="1" w:lastColumn="0" w:noHBand="0" w:noVBand="1"/>
      </w:tblPr>
      <w:tblGrid>
        <w:gridCol w:w="1102"/>
        <w:gridCol w:w="1514"/>
        <w:gridCol w:w="1514"/>
        <w:gridCol w:w="1240"/>
        <w:gridCol w:w="1240"/>
        <w:gridCol w:w="1652"/>
        <w:gridCol w:w="1377"/>
      </w:tblGrid>
      <w:tr w:rsidR="00D92FDE" w14:paraId="6303062C" w14:textId="77777777" w:rsidTr="00805498">
        <w:trPr>
          <w:cantSplit/>
          <w:jc w:val="center"/>
        </w:trPr>
        <w:tc>
          <w:tcPr>
            <w:tcW w:w="1134" w:type="dxa"/>
          </w:tcPr>
          <w:p w14:paraId="429CDD57" w14:textId="77777777" w:rsidR="00D92FDE" w:rsidRDefault="00D92FDE" w:rsidP="00805498">
            <w:pPr>
              <w:pStyle w:val="Tablehead"/>
            </w:pPr>
          </w:p>
        </w:tc>
        <w:tc>
          <w:tcPr>
            <w:tcW w:w="1559" w:type="dxa"/>
          </w:tcPr>
          <w:p w14:paraId="16E42FBF" w14:textId="77777777" w:rsidR="00D92FDE" w:rsidRDefault="00D92FDE" w:rsidP="00805498">
            <w:pPr>
              <w:pStyle w:val="Tablehead"/>
            </w:pPr>
            <w:r>
              <w:t>FFTNnODG1</w:t>
            </w:r>
          </w:p>
        </w:tc>
        <w:tc>
          <w:tcPr>
            <w:tcW w:w="1559" w:type="dxa"/>
          </w:tcPr>
          <w:p w14:paraId="4B085D65" w14:textId="77777777" w:rsidR="00D92FDE" w:rsidRDefault="00D92FDE" w:rsidP="00805498">
            <w:pPr>
              <w:pStyle w:val="Tablehead"/>
            </w:pPr>
            <w:r>
              <w:t>FFTNnODG2</w:t>
            </w:r>
          </w:p>
        </w:tc>
        <w:tc>
          <w:tcPr>
            <w:tcW w:w="1276" w:type="dxa"/>
          </w:tcPr>
          <w:p w14:paraId="1AF3CF93" w14:textId="77777777" w:rsidR="00D92FDE" w:rsidRDefault="00D92FDE" w:rsidP="00805498">
            <w:pPr>
              <w:pStyle w:val="Tablehead"/>
            </w:pPr>
            <w:r>
              <w:t>FiltODG2</w:t>
            </w:r>
          </w:p>
        </w:tc>
        <w:tc>
          <w:tcPr>
            <w:tcW w:w="1276" w:type="dxa"/>
          </w:tcPr>
          <w:p w14:paraId="166EF2C0" w14:textId="77777777" w:rsidR="00D92FDE" w:rsidRDefault="00D92FDE" w:rsidP="00805498">
            <w:pPr>
              <w:pStyle w:val="Tablehead"/>
            </w:pPr>
            <w:r>
              <w:t>FiltODG3</w:t>
            </w:r>
          </w:p>
        </w:tc>
        <w:tc>
          <w:tcPr>
            <w:tcW w:w="1701" w:type="dxa"/>
          </w:tcPr>
          <w:p w14:paraId="39637A01" w14:textId="77777777" w:rsidR="00D92FDE" w:rsidRDefault="00D92FDE" w:rsidP="00805498">
            <w:pPr>
              <w:pStyle w:val="Tablehead"/>
            </w:pPr>
            <w:r>
              <w:t>CombNnODG3</w:t>
            </w:r>
          </w:p>
        </w:tc>
        <w:tc>
          <w:tcPr>
            <w:tcW w:w="1417" w:type="dxa"/>
          </w:tcPr>
          <w:p w14:paraId="384C526E" w14:textId="77777777" w:rsidR="00D92FDE" w:rsidRDefault="00D92FDE" w:rsidP="00805498">
            <w:pPr>
              <w:pStyle w:val="Tablehead"/>
            </w:pPr>
            <w:r>
              <w:t>CombODG3</w:t>
            </w:r>
          </w:p>
        </w:tc>
      </w:tr>
      <w:tr w:rsidR="00D92FDE" w14:paraId="2B00BD7F" w14:textId="77777777" w:rsidTr="00805498">
        <w:trPr>
          <w:cantSplit/>
          <w:jc w:val="center"/>
        </w:trPr>
        <w:tc>
          <w:tcPr>
            <w:tcW w:w="1134" w:type="dxa"/>
          </w:tcPr>
          <w:p w14:paraId="0610B961" w14:textId="77777777" w:rsidR="00D92FDE" w:rsidRDefault="00D92FDE" w:rsidP="00805498">
            <w:pPr>
              <w:pStyle w:val="Tabletext"/>
              <w:jc w:val="center"/>
            </w:pPr>
            <w:r>
              <w:rPr>
                <w:szCs w:val="22"/>
              </w:rPr>
              <w:t>敏感</w:t>
            </w:r>
          </w:p>
        </w:tc>
        <w:tc>
          <w:tcPr>
            <w:tcW w:w="1559" w:type="dxa"/>
          </w:tcPr>
          <w:p w14:paraId="4AA46739" w14:textId="77777777" w:rsidR="00D92FDE" w:rsidRDefault="00D92FDE" w:rsidP="00805498">
            <w:pPr>
              <w:pStyle w:val="Tabletext"/>
              <w:jc w:val="center"/>
            </w:pPr>
            <w:r>
              <w:t>10</w:t>
            </w:r>
          </w:p>
        </w:tc>
        <w:tc>
          <w:tcPr>
            <w:tcW w:w="1559" w:type="dxa"/>
          </w:tcPr>
          <w:p w14:paraId="2018DD43" w14:textId="77777777" w:rsidR="00D92FDE" w:rsidRDefault="00D92FDE" w:rsidP="00805498">
            <w:pPr>
              <w:pStyle w:val="Tabletext"/>
              <w:jc w:val="center"/>
            </w:pPr>
            <w:r>
              <w:t>4</w:t>
            </w:r>
          </w:p>
        </w:tc>
        <w:tc>
          <w:tcPr>
            <w:tcW w:w="1276" w:type="dxa"/>
          </w:tcPr>
          <w:p w14:paraId="74ED07DD" w14:textId="77777777" w:rsidR="00D92FDE" w:rsidRDefault="00D92FDE" w:rsidP="00805498">
            <w:pPr>
              <w:pStyle w:val="Tabletext"/>
              <w:jc w:val="center"/>
            </w:pPr>
            <w:r>
              <w:t>4</w:t>
            </w:r>
          </w:p>
        </w:tc>
        <w:tc>
          <w:tcPr>
            <w:tcW w:w="1276" w:type="dxa"/>
          </w:tcPr>
          <w:p w14:paraId="44538FCA" w14:textId="77777777" w:rsidR="00D92FDE" w:rsidRDefault="00D92FDE" w:rsidP="00805498">
            <w:pPr>
              <w:pStyle w:val="Tabletext"/>
              <w:jc w:val="center"/>
            </w:pPr>
            <w:r>
              <w:t>4</w:t>
            </w:r>
          </w:p>
        </w:tc>
        <w:tc>
          <w:tcPr>
            <w:tcW w:w="1701" w:type="dxa"/>
          </w:tcPr>
          <w:p w14:paraId="54BFFE71" w14:textId="77777777" w:rsidR="00D92FDE" w:rsidRDefault="00D92FDE" w:rsidP="00805498">
            <w:pPr>
              <w:pStyle w:val="Tabletext"/>
              <w:jc w:val="center"/>
            </w:pPr>
            <w:r>
              <w:t>3</w:t>
            </w:r>
          </w:p>
        </w:tc>
        <w:tc>
          <w:tcPr>
            <w:tcW w:w="1417" w:type="dxa"/>
          </w:tcPr>
          <w:p w14:paraId="64910885" w14:textId="77777777" w:rsidR="00D92FDE" w:rsidRDefault="00D92FDE" w:rsidP="00805498">
            <w:pPr>
              <w:pStyle w:val="Tabletext"/>
              <w:jc w:val="center"/>
            </w:pPr>
            <w:r>
              <w:t>5</w:t>
            </w:r>
          </w:p>
        </w:tc>
      </w:tr>
      <w:tr w:rsidR="00D92FDE" w14:paraId="7E69981C" w14:textId="77777777" w:rsidTr="00805498">
        <w:trPr>
          <w:cantSplit/>
          <w:jc w:val="center"/>
        </w:trPr>
        <w:tc>
          <w:tcPr>
            <w:tcW w:w="1134" w:type="dxa"/>
          </w:tcPr>
          <w:p w14:paraId="5672692F" w14:textId="77777777" w:rsidR="00D92FDE" w:rsidRDefault="00D92FDE" w:rsidP="00805498">
            <w:pPr>
              <w:pStyle w:val="Tabletext"/>
              <w:jc w:val="center"/>
            </w:pPr>
            <w:r>
              <w:rPr>
                <w:rFonts w:hint="eastAsia"/>
                <w:szCs w:val="22"/>
                <w:lang w:val="en-US" w:eastAsia="zh-CN"/>
              </w:rPr>
              <w:t>不敏感</w:t>
            </w:r>
          </w:p>
        </w:tc>
        <w:tc>
          <w:tcPr>
            <w:tcW w:w="1559" w:type="dxa"/>
          </w:tcPr>
          <w:p w14:paraId="7E3A04D1" w14:textId="77777777" w:rsidR="00D92FDE" w:rsidRDefault="00D92FDE" w:rsidP="00805498">
            <w:pPr>
              <w:pStyle w:val="Tabletext"/>
              <w:jc w:val="center"/>
            </w:pPr>
            <w:r>
              <w:t>13</w:t>
            </w:r>
          </w:p>
        </w:tc>
        <w:tc>
          <w:tcPr>
            <w:tcW w:w="1559" w:type="dxa"/>
          </w:tcPr>
          <w:p w14:paraId="12D7B07A" w14:textId="77777777" w:rsidR="00D92FDE" w:rsidRDefault="00D92FDE" w:rsidP="00805498">
            <w:pPr>
              <w:pStyle w:val="Tabletext"/>
              <w:jc w:val="center"/>
            </w:pPr>
            <w:r>
              <w:t>13</w:t>
            </w:r>
          </w:p>
        </w:tc>
        <w:tc>
          <w:tcPr>
            <w:tcW w:w="1276" w:type="dxa"/>
          </w:tcPr>
          <w:p w14:paraId="7799F72F" w14:textId="77777777" w:rsidR="00D92FDE" w:rsidRDefault="00D92FDE" w:rsidP="00805498">
            <w:pPr>
              <w:pStyle w:val="Tabletext"/>
              <w:jc w:val="center"/>
            </w:pPr>
            <w:r>
              <w:t>11</w:t>
            </w:r>
          </w:p>
        </w:tc>
        <w:tc>
          <w:tcPr>
            <w:tcW w:w="1276" w:type="dxa"/>
          </w:tcPr>
          <w:p w14:paraId="68ACAF1F" w14:textId="77777777" w:rsidR="00D92FDE" w:rsidRDefault="00D92FDE" w:rsidP="00805498">
            <w:pPr>
              <w:pStyle w:val="Tabletext"/>
              <w:jc w:val="center"/>
            </w:pPr>
            <w:r>
              <w:t>13</w:t>
            </w:r>
          </w:p>
        </w:tc>
        <w:tc>
          <w:tcPr>
            <w:tcW w:w="1701" w:type="dxa"/>
          </w:tcPr>
          <w:p w14:paraId="43C72B94" w14:textId="77777777" w:rsidR="00D92FDE" w:rsidRDefault="00D92FDE" w:rsidP="00805498">
            <w:pPr>
              <w:pStyle w:val="Tabletext"/>
              <w:jc w:val="center"/>
            </w:pPr>
            <w:r>
              <w:t>12</w:t>
            </w:r>
          </w:p>
        </w:tc>
        <w:tc>
          <w:tcPr>
            <w:tcW w:w="1417" w:type="dxa"/>
          </w:tcPr>
          <w:p w14:paraId="4ADF9525" w14:textId="77777777" w:rsidR="00D92FDE" w:rsidRDefault="00D92FDE" w:rsidP="00805498">
            <w:pPr>
              <w:pStyle w:val="Tabletext"/>
              <w:jc w:val="center"/>
            </w:pPr>
            <w:r>
              <w:t>14</w:t>
            </w:r>
          </w:p>
        </w:tc>
      </w:tr>
      <w:tr w:rsidR="00D92FDE" w14:paraId="051A9B98" w14:textId="77777777" w:rsidTr="00805498">
        <w:trPr>
          <w:cantSplit/>
          <w:jc w:val="center"/>
        </w:trPr>
        <w:tc>
          <w:tcPr>
            <w:tcW w:w="1134" w:type="dxa"/>
          </w:tcPr>
          <w:p w14:paraId="33FD6B0D" w14:textId="77777777" w:rsidR="00D92FDE" w:rsidRDefault="00D92FDE" w:rsidP="00805498">
            <w:pPr>
              <w:pStyle w:val="Tabletext"/>
              <w:jc w:val="center"/>
            </w:pPr>
            <w:r>
              <w:rPr>
                <w:rFonts w:hint="eastAsia"/>
                <w:szCs w:val="22"/>
                <w:lang w:val="en-US" w:eastAsia="zh-CN"/>
              </w:rPr>
              <w:t>合计</w:t>
            </w:r>
          </w:p>
        </w:tc>
        <w:tc>
          <w:tcPr>
            <w:tcW w:w="1559" w:type="dxa"/>
          </w:tcPr>
          <w:p w14:paraId="1C009563" w14:textId="77777777" w:rsidR="00D92FDE" w:rsidRDefault="00D92FDE" w:rsidP="00805498">
            <w:pPr>
              <w:pStyle w:val="Tabletext"/>
              <w:jc w:val="center"/>
            </w:pPr>
            <w:r>
              <w:t>23</w:t>
            </w:r>
          </w:p>
        </w:tc>
        <w:tc>
          <w:tcPr>
            <w:tcW w:w="1559" w:type="dxa"/>
          </w:tcPr>
          <w:p w14:paraId="5D6FAB43" w14:textId="77777777" w:rsidR="00D92FDE" w:rsidRDefault="00D92FDE" w:rsidP="00805498">
            <w:pPr>
              <w:pStyle w:val="Tabletext"/>
              <w:jc w:val="center"/>
            </w:pPr>
            <w:r>
              <w:t>17</w:t>
            </w:r>
          </w:p>
        </w:tc>
        <w:tc>
          <w:tcPr>
            <w:tcW w:w="1276" w:type="dxa"/>
          </w:tcPr>
          <w:p w14:paraId="200A214D" w14:textId="77777777" w:rsidR="00D92FDE" w:rsidRDefault="00D92FDE" w:rsidP="00805498">
            <w:pPr>
              <w:pStyle w:val="Tabletext"/>
              <w:jc w:val="center"/>
            </w:pPr>
            <w:r>
              <w:t>15</w:t>
            </w:r>
          </w:p>
        </w:tc>
        <w:tc>
          <w:tcPr>
            <w:tcW w:w="1276" w:type="dxa"/>
          </w:tcPr>
          <w:p w14:paraId="3FAC5965" w14:textId="77777777" w:rsidR="00D92FDE" w:rsidRDefault="00D92FDE" w:rsidP="00805498">
            <w:pPr>
              <w:pStyle w:val="Tabletext"/>
              <w:jc w:val="center"/>
            </w:pPr>
            <w:r>
              <w:t>17</w:t>
            </w:r>
          </w:p>
        </w:tc>
        <w:tc>
          <w:tcPr>
            <w:tcW w:w="1701" w:type="dxa"/>
          </w:tcPr>
          <w:p w14:paraId="51EE4A09" w14:textId="77777777" w:rsidR="00D92FDE" w:rsidRDefault="00D92FDE" w:rsidP="00805498">
            <w:pPr>
              <w:pStyle w:val="Tabletext"/>
              <w:jc w:val="center"/>
            </w:pPr>
            <w:r>
              <w:t>15</w:t>
            </w:r>
          </w:p>
        </w:tc>
        <w:tc>
          <w:tcPr>
            <w:tcW w:w="1417" w:type="dxa"/>
          </w:tcPr>
          <w:p w14:paraId="3D9B2D03" w14:textId="77777777" w:rsidR="00D92FDE" w:rsidRDefault="00D92FDE" w:rsidP="00805498">
            <w:pPr>
              <w:pStyle w:val="Tabletext"/>
              <w:jc w:val="center"/>
            </w:pPr>
            <w:r>
              <w:t>19</w:t>
            </w:r>
          </w:p>
        </w:tc>
      </w:tr>
    </w:tbl>
    <w:p w14:paraId="68CFBEFA" w14:textId="77777777" w:rsidR="00D92FDE" w:rsidRDefault="00D92FDE" w:rsidP="00D92FDE">
      <w:pPr>
        <w:pStyle w:val="Tablefin"/>
      </w:pPr>
    </w:p>
    <w:p w14:paraId="04DE75D5" w14:textId="77777777" w:rsidR="00D92FDE" w:rsidRDefault="00D92FDE" w:rsidP="00D92FDE">
      <w:pPr>
        <w:ind w:firstLineChars="200" w:firstLine="480"/>
        <w:rPr>
          <w:lang w:val="en-GB"/>
        </w:rPr>
      </w:pPr>
      <w:r>
        <w:rPr>
          <w:rFonts w:hint="eastAsia"/>
          <w:szCs w:val="24"/>
          <w:lang w:val="en-US" w:eastAsia="zh-CN"/>
        </w:rPr>
        <w:t>如果</w:t>
      </w:r>
      <w:r>
        <w:rPr>
          <w:szCs w:val="24"/>
          <w:lang w:val="en-GB"/>
        </w:rPr>
        <w:t>观察异常值的数量，模型版本</w:t>
      </w:r>
      <w:r>
        <w:rPr>
          <w:szCs w:val="24"/>
          <w:lang w:val="en-GB"/>
        </w:rPr>
        <w:t>FFTNnODG2</w:t>
      </w:r>
      <w:r>
        <w:rPr>
          <w:szCs w:val="24"/>
          <w:lang w:val="en-GB"/>
        </w:rPr>
        <w:t>的性能似乎优于模型版本</w:t>
      </w:r>
      <w:r>
        <w:rPr>
          <w:szCs w:val="24"/>
          <w:lang w:val="en-GB"/>
        </w:rPr>
        <w:t>FFTNnODG1</w:t>
      </w:r>
      <w:r>
        <w:rPr>
          <w:rFonts w:hint="eastAsia"/>
          <w:szCs w:val="24"/>
          <w:lang w:val="en-GB" w:eastAsia="zh-CN"/>
        </w:rPr>
        <w:t>。模型</w:t>
      </w:r>
      <w:r>
        <w:rPr>
          <w:szCs w:val="24"/>
          <w:lang w:val="en-GB"/>
        </w:rPr>
        <w:t>版本</w:t>
      </w:r>
      <w:r>
        <w:rPr>
          <w:szCs w:val="24"/>
          <w:lang w:val="en-GB"/>
        </w:rPr>
        <w:t>CombNnODG3</w:t>
      </w:r>
      <w:r>
        <w:rPr>
          <w:szCs w:val="24"/>
          <w:lang w:val="en-GB"/>
        </w:rPr>
        <w:t>在更精确的版本中表现最佳。</w:t>
      </w:r>
    </w:p>
    <w:p w14:paraId="655B2D44" w14:textId="77777777" w:rsidR="00D92FDE" w:rsidRDefault="00D92FDE" w:rsidP="00D92FDE">
      <w:pPr>
        <w:pStyle w:val="Heading2"/>
        <w:rPr>
          <w:lang w:val="en-GB"/>
        </w:rPr>
      </w:pPr>
      <w:bookmarkStart w:id="709" w:name="_Toc133255973"/>
      <w:bookmarkStart w:id="710" w:name="_Toc133301026"/>
      <w:bookmarkStart w:id="711" w:name="_Toc425054188"/>
      <w:bookmarkStart w:id="712" w:name="_Toc160808308"/>
      <w:r>
        <w:rPr>
          <w:lang w:val="en-GB"/>
        </w:rPr>
        <w:t>5.3</w:t>
      </w:r>
      <w:r>
        <w:rPr>
          <w:lang w:val="en-GB"/>
        </w:rPr>
        <w:tab/>
      </w:r>
      <w:bookmarkEnd w:id="709"/>
      <w:bookmarkEnd w:id="710"/>
      <w:bookmarkEnd w:id="711"/>
      <w:r>
        <w:rPr>
          <w:szCs w:val="24"/>
          <w:lang w:val="en-GB"/>
        </w:rPr>
        <w:t>异常值的严重性分析</w:t>
      </w:r>
      <w:bookmarkEnd w:id="712"/>
    </w:p>
    <w:p w14:paraId="75E46F14" w14:textId="77777777" w:rsidR="00D92FDE" w:rsidRDefault="00D92FDE" w:rsidP="00D92FDE">
      <w:pPr>
        <w:pStyle w:val="TableNo"/>
        <w:rPr>
          <w:i/>
          <w:lang w:val="en-GB"/>
        </w:rPr>
      </w:pPr>
      <w:r>
        <w:rPr>
          <w:rFonts w:hint="eastAsia"/>
          <w:lang w:val="en-GB" w:eastAsia="zh-CN"/>
        </w:rPr>
        <w:t>表</w:t>
      </w:r>
      <w:r>
        <w:rPr>
          <w:lang w:val="en-GB"/>
        </w:rPr>
        <w:t>27</w:t>
      </w:r>
    </w:p>
    <w:p w14:paraId="57864940" w14:textId="77777777" w:rsidR="00D92FDE" w:rsidRDefault="00D92FDE" w:rsidP="00D92FDE">
      <w:pPr>
        <w:pStyle w:val="Tabletitle"/>
        <w:rPr>
          <w:lang w:val="en-GB" w:eastAsia="zh-CN"/>
        </w:rPr>
      </w:pPr>
      <w:r>
        <w:rPr>
          <w:szCs w:val="24"/>
          <w:lang w:val="en-GB" w:eastAsia="zh-CN"/>
        </w:rPr>
        <w:t>预测和</w:t>
      </w:r>
      <w:r>
        <w:rPr>
          <w:szCs w:val="24"/>
          <w:lang w:val="en-GB" w:eastAsia="zh-CN"/>
        </w:rPr>
        <w:t>SDG</w:t>
      </w:r>
      <w:r>
        <w:rPr>
          <w:szCs w:val="24"/>
          <w:lang w:val="en-GB" w:eastAsia="zh-CN"/>
        </w:rPr>
        <w:t>之间偏差超过</w:t>
      </w:r>
      <w:r>
        <w:rPr>
          <w:szCs w:val="24"/>
          <w:lang w:val="en-GB" w:eastAsia="zh-CN"/>
        </w:rPr>
        <w:t>1.0</w:t>
      </w:r>
      <w:r>
        <w:rPr>
          <w:szCs w:val="24"/>
          <w:lang w:val="en-GB" w:eastAsia="zh-CN"/>
        </w:rPr>
        <w:t>个</w:t>
      </w:r>
      <w:r>
        <w:rPr>
          <w:rFonts w:hint="eastAsia"/>
          <w:szCs w:val="24"/>
          <w:lang w:val="en-US" w:eastAsia="zh-CN"/>
        </w:rPr>
        <w:t>差异</w:t>
      </w:r>
      <w:r>
        <w:rPr>
          <w:szCs w:val="24"/>
          <w:lang w:val="en-GB" w:eastAsia="zh-CN"/>
        </w:rPr>
        <w:t>等级的项目</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268"/>
        <w:gridCol w:w="992"/>
        <w:gridCol w:w="1276"/>
        <w:gridCol w:w="1418"/>
        <w:gridCol w:w="1275"/>
        <w:gridCol w:w="1276"/>
        <w:gridCol w:w="1066"/>
        <w:gridCol w:w="1068"/>
      </w:tblGrid>
      <w:tr w:rsidR="00D92FDE" w14:paraId="0E389ACC" w14:textId="77777777" w:rsidTr="00805498">
        <w:trPr>
          <w:cantSplit/>
          <w:jc w:val="center"/>
        </w:trPr>
        <w:tc>
          <w:tcPr>
            <w:tcW w:w="1268" w:type="dxa"/>
          </w:tcPr>
          <w:p w14:paraId="55B5072C" w14:textId="77777777" w:rsidR="00D92FDE" w:rsidRDefault="00D92FDE" w:rsidP="00805498">
            <w:pPr>
              <w:pStyle w:val="Tabletext"/>
              <w:jc w:val="left"/>
              <w:rPr>
                <w:sz w:val="20"/>
              </w:rPr>
            </w:pPr>
            <w:r>
              <w:rPr>
                <w:szCs w:val="22"/>
              </w:rPr>
              <w:t>异常值的</w:t>
            </w:r>
            <w:r>
              <w:rPr>
                <w:szCs w:val="22"/>
              </w:rPr>
              <w:br/>
            </w:r>
            <w:r>
              <w:rPr>
                <w:szCs w:val="22"/>
              </w:rPr>
              <w:t>数量</w:t>
            </w:r>
          </w:p>
        </w:tc>
        <w:tc>
          <w:tcPr>
            <w:tcW w:w="992" w:type="dxa"/>
          </w:tcPr>
          <w:p w14:paraId="1CE1048B" w14:textId="77777777" w:rsidR="00D92FDE" w:rsidRDefault="00D92FDE" w:rsidP="00805498">
            <w:pPr>
              <w:pStyle w:val="Tabletext"/>
              <w:jc w:val="center"/>
              <w:rPr>
                <w:sz w:val="20"/>
              </w:rPr>
            </w:pPr>
            <w:r>
              <w:rPr>
                <w:sz w:val="20"/>
              </w:rPr>
              <w:t>14</w:t>
            </w:r>
          </w:p>
        </w:tc>
        <w:tc>
          <w:tcPr>
            <w:tcW w:w="1276" w:type="dxa"/>
          </w:tcPr>
          <w:p w14:paraId="7F780F00" w14:textId="77777777" w:rsidR="00D92FDE" w:rsidRDefault="00D92FDE" w:rsidP="00805498">
            <w:pPr>
              <w:pStyle w:val="Tabletext"/>
              <w:jc w:val="center"/>
              <w:rPr>
                <w:sz w:val="20"/>
              </w:rPr>
            </w:pPr>
            <w:r>
              <w:rPr>
                <w:sz w:val="20"/>
              </w:rPr>
              <w:t>4</w:t>
            </w:r>
          </w:p>
        </w:tc>
        <w:tc>
          <w:tcPr>
            <w:tcW w:w="1418" w:type="dxa"/>
          </w:tcPr>
          <w:p w14:paraId="3BE47048" w14:textId="77777777" w:rsidR="00D92FDE" w:rsidRDefault="00D92FDE" w:rsidP="00805498">
            <w:pPr>
              <w:pStyle w:val="Tabletext"/>
              <w:jc w:val="center"/>
              <w:rPr>
                <w:sz w:val="20"/>
              </w:rPr>
            </w:pPr>
            <w:r>
              <w:rPr>
                <w:sz w:val="20"/>
              </w:rPr>
              <w:t>4</w:t>
            </w:r>
          </w:p>
        </w:tc>
        <w:tc>
          <w:tcPr>
            <w:tcW w:w="1275" w:type="dxa"/>
          </w:tcPr>
          <w:p w14:paraId="45B4489B" w14:textId="77777777" w:rsidR="00D92FDE" w:rsidRDefault="00D92FDE" w:rsidP="00805498">
            <w:pPr>
              <w:pStyle w:val="Tabletext"/>
              <w:jc w:val="center"/>
              <w:rPr>
                <w:sz w:val="20"/>
              </w:rPr>
            </w:pPr>
            <w:r>
              <w:rPr>
                <w:sz w:val="20"/>
              </w:rPr>
              <w:t>12</w:t>
            </w:r>
          </w:p>
        </w:tc>
        <w:tc>
          <w:tcPr>
            <w:tcW w:w="1276" w:type="dxa"/>
          </w:tcPr>
          <w:p w14:paraId="305242F8" w14:textId="77777777" w:rsidR="00D92FDE" w:rsidRDefault="00D92FDE" w:rsidP="00805498">
            <w:pPr>
              <w:pStyle w:val="Tabletext"/>
              <w:jc w:val="center"/>
              <w:rPr>
                <w:sz w:val="20"/>
              </w:rPr>
            </w:pPr>
            <w:r>
              <w:rPr>
                <w:sz w:val="20"/>
              </w:rPr>
              <w:t>12</w:t>
            </w:r>
          </w:p>
        </w:tc>
        <w:tc>
          <w:tcPr>
            <w:tcW w:w="1066" w:type="dxa"/>
          </w:tcPr>
          <w:p w14:paraId="5EDFE3B5" w14:textId="77777777" w:rsidR="00D92FDE" w:rsidRDefault="00D92FDE" w:rsidP="00805498">
            <w:pPr>
              <w:pStyle w:val="Tabletext"/>
              <w:jc w:val="center"/>
              <w:rPr>
                <w:sz w:val="20"/>
              </w:rPr>
            </w:pPr>
            <w:r>
              <w:rPr>
                <w:sz w:val="20"/>
              </w:rPr>
              <w:t>9</w:t>
            </w:r>
          </w:p>
        </w:tc>
        <w:tc>
          <w:tcPr>
            <w:tcW w:w="1068" w:type="dxa"/>
          </w:tcPr>
          <w:p w14:paraId="4E2F78C2" w14:textId="77777777" w:rsidR="00D92FDE" w:rsidRDefault="00D92FDE" w:rsidP="00805498">
            <w:pPr>
              <w:pStyle w:val="Tabletext"/>
              <w:jc w:val="center"/>
              <w:rPr>
                <w:sz w:val="20"/>
              </w:rPr>
            </w:pPr>
            <w:r>
              <w:rPr>
                <w:sz w:val="20"/>
              </w:rPr>
              <w:t>6</w:t>
            </w:r>
          </w:p>
        </w:tc>
      </w:tr>
      <w:tr w:rsidR="00D92FDE" w14:paraId="2FB689C2" w14:textId="77777777" w:rsidTr="00805498">
        <w:trPr>
          <w:cantSplit/>
          <w:jc w:val="center"/>
        </w:trPr>
        <w:tc>
          <w:tcPr>
            <w:tcW w:w="1268" w:type="dxa"/>
          </w:tcPr>
          <w:p w14:paraId="2C97424D" w14:textId="77777777" w:rsidR="00D92FDE" w:rsidRDefault="00D92FDE" w:rsidP="00805498">
            <w:pPr>
              <w:pStyle w:val="Tabletext"/>
              <w:rPr>
                <w:sz w:val="20"/>
              </w:rPr>
            </w:pPr>
            <w:r>
              <w:rPr>
                <w:szCs w:val="22"/>
              </w:rPr>
              <w:t>模型版本</w:t>
            </w:r>
          </w:p>
        </w:tc>
        <w:tc>
          <w:tcPr>
            <w:tcW w:w="992" w:type="dxa"/>
          </w:tcPr>
          <w:p w14:paraId="41D754AC" w14:textId="77777777" w:rsidR="00D92FDE" w:rsidRDefault="00D92FDE" w:rsidP="00805498">
            <w:pPr>
              <w:pStyle w:val="Tabletext"/>
              <w:jc w:val="center"/>
              <w:rPr>
                <w:sz w:val="20"/>
              </w:rPr>
            </w:pPr>
            <w:r>
              <w:rPr>
                <w:sz w:val="20"/>
              </w:rPr>
              <w:t>B3</w:t>
            </w:r>
          </w:p>
        </w:tc>
        <w:tc>
          <w:tcPr>
            <w:tcW w:w="1276" w:type="dxa"/>
            <w:tcMar>
              <w:left w:w="6" w:type="dxa"/>
              <w:right w:w="6" w:type="dxa"/>
            </w:tcMar>
          </w:tcPr>
          <w:p w14:paraId="7CD81602" w14:textId="77777777" w:rsidR="00D92FDE" w:rsidRDefault="00D92FDE" w:rsidP="00805498">
            <w:pPr>
              <w:pStyle w:val="Tabletext"/>
              <w:jc w:val="center"/>
              <w:rPr>
                <w:sz w:val="20"/>
              </w:rPr>
            </w:pPr>
            <w:r>
              <w:rPr>
                <w:sz w:val="20"/>
              </w:rPr>
              <w:t>CombODG3</w:t>
            </w:r>
          </w:p>
        </w:tc>
        <w:tc>
          <w:tcPr>
            <w:tcW w:w="1418" w:type="dxa"/>
            <w:tcMar>
              <w:left w:w="0" w:type="dxa"/>
              <w:right w:w="0" w:type="dxa"/>
            </w:tcMar>
          </w:tcPr>
          <w:p w14:paraId="08D14E87" w14:textId="77777777" w:rsidR="00D92FDE" w:rsidRDefault="00D92FDE" w:rsidP="00805498">
            <w:pPr>
              <w:pStyle w:val="Tabletext"/>
              <w:jc w:val="center"/>
              <w:rPr>
                <w:sz w:val="20"/>
              </w:rPr>
            </w:pPr>
            <w:r>
              <w:rPr>
                <w:sz w:val="20"/>
              </w:rPr>
              <w:t>CombNnODG3</w:t>
            </w:r>
          </w:p>
        </w:tc>
        <w:tc>
          <w:tcPr>
            <w:tcW w:w="1275" w:type="dxa"/>
            <w:tcMar>
              <w:left w:w="0" w:type="dxa"/>
              <w:right w:w="0" w:type="dxa"/>
            </w:tcMar>
          </w:tcPr>
          <w:p w14:paraId="60BE5800" w14:textId="77777777" w:rsidR="00D92FDE" w:rsidRDefault="00D92FDE" w:rsidP="00805498">
            <w:pPr>
              <w:pStyle w:val="Tabletext"/>
              <w:jc w:val="center"/>
              <w:rPr>
                <w:sz w:val="20"/>
              </w:rPr>
            </w:pPr>
            <w:r>
              <w:rPr>
                <w:sz w:val="20"/>
              </w:rPr>
              <w:t>FFTNnODG1</w:t>
            </w:r>
          </w:p>
        </w:tc>
        <w:tc>
          <w:tcPr>
            <w:tcW w:w="1276" w:type="dxa"/>
            <w:tcMar>
              <w:left w:w="0" w:type="dxa"/>
              <w:right w:w="0" w:type="dxa"/>
            </w:tcMar>
          </w:tcPr>
          <w:p w14:paraId="0142D25E" w14:textId="77777777" w:rsidR="00D92FDE" w:rsidRDefault="00D92FDE" w:rsidP="00805498">
            <w:pPr>
              <w:pStyle w:val="Tabletext"/>
              <w:jc w:val="center"/>
              <w:rPr>
                <w:sz w:val="20"/>
              </w:rPr>
            </w:pPr>
            <w:r>
              <w:rPr>
                <w:sz w:val="20"/>
              </w:rPr>
              <w:t>FFTNnODG2</w:t>
            </w:r>
          </w:p>
        </w:tc>
        <w:tc>
          <w:tcPr>
            <w:tcW w:w="1066" w:type="dxa"/>
            <w:tcMar>
              <w:left w:w="6" w:type="dxa"/>
              <w:right w:w="6" w:type="dxa"/>
            </w:tcMar>
          </w:tcPr>
          <w:p w14:paraId="7B8D15DE" w14:textId="77777777" w:rsidR="00D92FDE" w:rsidRDefault="00D92FDE" w:rsidP="00805498">
            <w:pPr>
              <w:pStyle w:val="Tabletext"/>
              <w:jc w:val="center"/>
              <w:rPr>
                <w:sz w:val="20"/>
              </w:rPr>
            </w:pPr>
            <w:r>
              <w:rPr>
                <w:sz w:val="20"/>
              </w:rPr>
              <w:t>FiltODG2</w:t>
            </w:r>
          </w:p>
        </w:tc>
        <w:tc>
          <w:tcPr>
            <w:tcW w:w="1068" w:type="dxa"/>
            <w:tcMar>
              <w:left w:w="6" w:type="dxa"/>
              <w:right w:w="6" w:type="dxa"/>
            </w:tcMar>
          </w:tcPr>
          <w:p w14:paraId="6E8CEEEA" w14:textId="77777777" w:rsidR="00D92FDE" w:rsidRDefault="00D92FDE" w:rsidP="00805498">
            <w:pPr>
              <w:pStyle w:val="Tabletext"/>
              <w:jc w:val="center"/>
              <w:rPr>
                <w:sz w:val="20"/>
                <w:u w:val="single"/>
              </w:rPr>
            </w:pPr>
            <w:r>
              <w:rPr>
                <w:sz w:val="20"/>
                <w:u w:val="single"/>
              </w:rPr>
              <w:t>FiltODG3</w:t>
            </w:r>
          </w:p>
        </w:tc>
      </w:tr>
      <w:tr w:rsidR="00D92FDE" w14:paraId="7732C834" w14:textId="77777777" w:rsidTr="00805498">
        <w:trPr>
          <w:cantSplit/>
          <w:jc w:val="center"/>
        </w:trPr>
        <w:tc>
          <w:tcPr>
            <w:tcW w:w="1268" w:type="dxa"/>
          </w:tcPr>
          <w:p w14:paraId="08CFAFF8" w14:textId="77777777" w:rsidR="00D92FDE" w:rsidRDefault="00D92FDE" w:rsidP="00805498">
            <w:pPr>
              <w:pStyle w:val="Tabletext"/>
              <w:rPr>
                <w:sz w:val="20"/>
              </w:rPr>
            </w:pPr>
            <w:r>
              <w:rPr>
                <w:szCs w:val="22"/>
              </w:rPr>
              <w:t>项目</w:t>
            </w:r>
          </w:p>
        </w:tc>
        <w:tc>
          <w:tcPr>
            <w:tcW w:w="992" w:type="dxa"/>
          </w:tcPr>
          <w:p w14:paraId="229E846D" w14:textId="77777777" w:rsidR="00D92FDE" w:rsidRDefault="00D92FDE" w:rsidP="00805498">
            <w:pPr>
              <w:pStyle w:val="Tabletext"/>
              <w:jc w:val="center"/>
              <w:rPr>
                <w:sz w:val="20"/>
              </w:rPr>
            </w:pPr>
            <w:r>
              <w:rPr>
                <w:sz w:val="20"/>
              </w:rPr>
              <w:t>jcodsmg</w:t>
            </w:r>
          </w:p>
        </w:tc>
        <w:tc>
          <w:tcPr>
            <w:tcW w:w="1276" w:type="dxa"/>
          </w:tcPr>
          <w:p w14:paraId="364B2071" w14:textId="77777777" w:rsidR="00D92FDE" w:rsidRDefault="00D92FDE" w:rsidP="00805498">
            <w:pPr>
              <w:pStyle w:val="Tabletext"/>
              <w:jc w:val="center"/>
              <w:rPr>
                <w:sz w:val="20"/>
              </w:rPr>
            </w:pPr>
            <w:r>
              <w:rPr>
                <w:sz w:val="20"/>
              </w:rPr>
              <w:t>jcodsmg</w:t>
            </w:r>
          </w:p>
        </w:tc>
        <w:tc>
          <w:tcPr>
            <w:tcW w:w="1418" w:type="dxa"/>
          </w:tcPr>
          <w:p w14:paraId="7B285687" w14:textId="77777777" w:rsidR="00D92FDE" w:rsidRDefault="00D92FDE" w:rsidP="00805498">
            <w:pPr>
              <w:pStyle w:val="Tabletext"/>
              <w:jc w:val="center"/>
              <w:rPr>
                <w:sz w:val="20"/>
              </w:rPr>
            </w:pPr>
            <w:r>
              <w:rPr>
                <w:sz w:val="20"/>
              </w:rPr>
              <w:t>jcodsmg</w:t>
            </w:r>
          </w:p>
        </w:tc>
        <w:tc>
          <w:tcPr>
            <w:tcW w:w="1275" w:type="dxa"/>
          </w:tcPr>
          <w:p w14:paraId="558C842F" w14:textId="77777777" w:rsidR="00D92FDE" w:rsidRDefault="00D92FDE" w:rsidP="00805498">
            <w:pPr>
              <w:pStyle w:val="Tabletext"/>
              <w:jc w:val="center"/>
              <w:rPr>
                <w:sz w:val="20"/>
              </w:rPr>
            </w:pPr>
            <w:r>
              <w:rPr>
                <w:sz w:val="20"/>
              </w:rPr>
              <w:t>jcodsmg</w:t>
            </w:r>
          </w:p>
        </w:tc>
        <w:tc>
          <w:tcPr>
            <w:tcW w:w="1276" w:type="dxa"/>
          </w:tcPr>
          <w:p w14:paraId="0AB7E4C1" w14:textId="77777777" w:rsidR="00D92FDE" w:rsidRDefault="00D92FDE" w:rsidP="00805498">
            <w:pPr>
              <w:pStyle w:val="Tabletext"/>
              <w:jc w:val="center"/>
              <w:rPr>
                <w:sz w:val="20"/>
              </w:rPr>
            </w:pPr>
            <w:r>
              <w:rPr>
                <w:sz w:val="20"/>
              </w:rPr>
              <w:t>jcodsmg</w:t>
            </w:r>
          </w:p>
        </w:tc>
        <w:tc>
          <w:tcPr>
            <w:tcW w:w="1066" w:type="dxa"/>
          </w:tcPr>
          <w:p w14:paraId="4BCF863F" w14:textId="77777777" w:rsidR="00D92FDE" w:rsidRDefault="00D92FDE" w:rsidP="00805498">
            <w:pPr>
              <w:pStyle w:val="Tabletext"/>
              <w:jc w:val="center"/>
              <w:rPr>
                <w:sz w:val="20"/>
              </w:rPr>
            </w:pPr>
            <w:r>
              <w:rPr>
                <w:sz w:val="20"/>
              </w:rPr>
              <w:t>jcodsmg</w:t>
            </w:r>
          </w:p>
        </w:tc>
        <w:tc>
          <w:tcPr>
            <w:tcW w:w="1068" w:type="dxa"/>
          </w:tcPr>
          <w:p w14:paraId="735DF953" w14:textId="77777777" w:rsidR="00D92FDE" w:rsidRDefault="00D92FDE" w:rsidP="00805498">
            <w:pPr>
              <w:pStyle w:val="Tabletext"/>
              <w:jc w:val="center"/>
              <w:rPr>
                <w:sz w:val="20"/>
              </w:rPr>
            </w:pPr>
            <w:r>
              <w:rPr>
                <w:sz w:val="20"/>
              </w:rPr>
              <w:t>jcodsmg</w:t>
            </w:r>
          </w:p>
        </w:tc>
      </w:tr>
      <w:tr w:rsidR="00D92FDE" w14:paraId="362FDDD9" w14:textId="77777777" w:rsidTr="00805498">
        <w:trPr>
          <w:cantSplit/>
          <w:jc w:val="center"/>
        </w:trPr>
        <w:tc>
          <w:tcPr>
            <w:tcW w:w="1268" w:type="dxa"/>
          </w:tcPr>
          <w:p w14:paraId="7237782F" w14:textId="77777777" w:rsidR="00D92FDE" w:rsidRDefault="00D92FDE" w:rsidP="00805498">
            <w:pPr>
              <w:pStyle w:val="Tabletext"/>
              <w:rPr>
                <w:sz w:val="20"/>
              </w:rPr>
            </w:pPr>
          </w:p>
        </w:tc>
        <w:tc>
          <w:tcPr>
            <w:tcW w:w="992" w:type="dxa"/>
          </w:tcPr>
          <w:p w14:paraId="550AA8AC" w14:textId="77777777" w:rsidR="00D92FDE" w:rsidRDefault="00D92FDE" w:rsidP="00805498">
            <w:pPr>
              <w:pStyle w:val="Tabletext"/>
              <w:jc w:val="center"/>
              <w:rPr>
                <w:sz w:val="20"/>
              </w:rPr>
            </w:pPr>
            <w:r>
              <w:rPr>
                <w:sz w:val="20"/>
              </w:rPr>
              <w:t>qcodket</w:t>
            </w:r>
          </w:p>
        </w:tc>
        <w:tc>
          <w:tcPr>
            <w:tcW w:w="1276" w:type="dxa"/>
          </w:tcPr>
          <w:p w14:paraId="14F5A33B" w14:textId="77777777" w:rsidR="00D92FDE" w:rsidRDefault="00D92FDE" w:rsidP="00805498">
            <w:pPr>
              <w:pStyle w:val="Tabletext"/>
              <w:jc w:val="center"/>
              <w:rPr>
                <w:sz w:val="20"/>
              </w:rPr>
            </w:pPr>
            <w:r>
              <w:rPr>
                <w:sz w:val="20"/>
              </w:rPr>
              <w:t>qcodket</w:t>
            </w:r>
          </w:p>
        </w:tc>
        <w:tc>
          <w:tcPr>
            <w:tcW w:w="1418" w:type="dxa"/>
          </w:tcPr>
          <w:p w14:paraId="2E83D29F" w14:textId="77777777" w:rsidR="00D92FDE" w:rsidRDefault="00D92FDE" w:rsidP="00805498">
            <w:pPr>
              <w:pStyle w:val="Tabletext"/>
              <w:jc w:val="center"/>
              <w:rPr>
                <w:sz w:val="20"/>
              </w:rPr>
            </w:pPr>
            <w:r>
              <w:rPr>
                <w:sz w:val="20"/>
              </w:rPr>
              <w:t>pcodsmg</w:t>
            </w:r>
          </w:p>
        </w:tc>
        <w:tc>
          <w:tcPr>
            <w:tcW w:w="1275" w:type="dxa"/>
          </w:tcPr>
          <w:p w14:paraId="1233DC7B" w14:textId="77777777" w:rsidR="00D92FDE" w:rsidRDefault="00D92FDE" w:rsidP="00805498">
            <w:pPr>
              <w:pStyle w:val="Tabletext"/>
              <w:jc w:val="center"/>
              <w:rPr>
                <w:sz w:val="20"/>
              </w:rPr>
            </w:pPr>
            <w:r>
              <w:rPr>
                <w:sz w:val="20"/>
              </w:rPr>
              <w:t>qcodket</w:t>
            </w:r>
          </w:p>
        </w:tc>
        <w:tc>
          <w:tcPr>
            <w:tcW w:w="1276" w:type="dxa"/>
          </w:tcPr>
          <w:p w14:paraId="6A9E0F6E" w14:textId="77777777" w:rsidR="00D92FDE" w:rsidRDefault="00D92FDE" w:rsidP="00805498">
            <w:pPr>
              <w:pStyle w:val="Tabletext"/>
              <w:jc w:val="center"/>
              <w:rPr>
                <w:sz w:val="20"/>
              </w:rPr>
            </w:pPr>
            <w:r>
              <w:rPr>
                <w:sz w:val="20"/>
              </w:rPr>
              <w:t>qcodket</w:t>
            </w:r>
          </w:p>
        </w:tc>
        <w:tc>
          <w:tcPr>
            <w:tcW w:w="1066" w:type="dxa"/>
          </w:tcPr>
          <w:p w14:paraId="4CC2EA5E" w14:textId="77777777" w:rsidR="00D92FDE" w:rsidRDefault="00D92FDE" w:rsidP="00805498">
            <w:pPr>
              <w:pStyle w:val="Tabletext"/>
              <w:jc w:val="center"/>
              <w:rPr>
                <w:sz w:val="20"/>
              </w:rPr>
            </w:pPr>
            <w:r>
              <w:rPr>
                <w:sz w:val="20"/>
              </w:rPr>
              <w:t>rcodpip</w:t>
            </w:r>
          </w:p>
        </w:tc>
        <w:tc>
          <w:tcPr>
            <w:tcW w:w="1068" w:type="dxa"/>
          </w:tcPr>
          <w:p w14:paraId="6CA5F834" w14:textId="77777777" w:rsidR="00D92FDE" w:rsidRDefault="00D92FDE" w:rsidP="00805498">
            <w:pPr>
              <w:pStyle w:val="Tabletext"/>
              <w:jc w:val="center"/>
              <w:rPr>
                <w:sz w:val="20"/>
              </w:rPr>
            </w:pPr>
            <w:r>
              <w:rPr>
                <w:sz w:val="20"/>
              </w:rPr>
              <w:t>rcodpip</w:t>
            </w:r>
          </w:p>
        </w:tc>
      </w:tr>
      <w:tr w:rsidR="00D92FDE" w14:paraId="1107B6E6" w14:textId="77777777" w:rsidTr="00805498">
        <w:trPr>
          <w:cantSplit/>
          <w:jc w:val="center"/>
        </w:trPr>
        <w:tc>
          <w:tcPr>
            <w:tcW w:w="1268" w:type="dxa"/>
          </w:tcPr>
          <w:p w14:paraId="655EAA84" w14:textId="77777777" w:rsidR="00D92FDE" w:rsidRDefault="00D92FDE" w:rsidP="00805498">
            <w:pPr>
              <w:pStyle w:val="Tabletext"/>
              <w:rPr>
                <w:sz w:val="20"/>
              </w:rPr>
            </w:pPr>
          </w:p>
        </w:tc>
        <w:tc>
          <w:tcPr>
            <w:tcW w:w="992" w:type="dxa"/>
          </w:tcPr>
          <w:p w14:paraId="7BC07E3D" w14:textId="77777777" w:rsidR="00D92FDE" w:rsidRDefault="00D92FDE" w:rsidP="00805498">
            <w:pPr>
              <w:pStyle w:val="Tabletext"/>
              <w:jc w:val="center"/>
              <w:rPr>
                <w:sz w:val="20"/>
              </w:rPr>
            </w:pPr>
            <w:r>
              <w:rPr>
                <w:sz w:val="20"/>
              </w:rPr>
              <w:t>pcodsmg</w:t>
            </w:r>
          </w:p>
        </w:tc>
        <w:tc>
          <w:tcPr>
            <w:tcW w:w="1276" w:type="dxa"/>
          </w:tcPr>
          <w:p w14:paraId="22B7E6C5" w14:textId="77777777" w:rsidR="00D92FDE" w:rsidRDefault="00D92FDE" w:rsidP="00805498">
            <w:pPr>
              <w:pStyle w:val="Tabletext"/>
              <w:jc w:val="center"/>
              <w:rPr>
                <w:sz w:val="20"/>
              </w:rPr>
            </w:pPr>
            <w:r>
              <w:rPr>
                <w:sz w:val="20"/>
              </w:rPr>
              <w:t>pcodsmg</w:t>
            </w:r>
          </w:p>
        </w:tc>
        <w:tc>
          <w:tcPr>
            <w:tcW w:w="1418" w:type="dxa"/>
          </w:tcPr>
          <w:p w14:paraId="041CC9BE" w14:textId="77777777" w:rsidR="00D92FDE" w:rsidRDefault="00D92FDE" w:rsidP="00805498">
            <w:pPr>
              <w:pStyle w:val="Tabletext"/>
              <w:jc w:val="center"/>
              <w:rPr>
                <w:sz w:val="20"/>
              </w:rPr>
            </w:pPr>
            <w:r>
              <w:rPr>
                <w:sz w:val="20"/>
              </w:rPr>
              <w:t>ccodclv</w:t>
            </w:r>
          </w:p>
        </w:tc>
        <w:tc>
          <w:tcPr>
            <w:tcW w:w="1275" w:type="dxa"/>
          </w:tcPr>
          <w:p w14:paraId="5F743E03" w14:textId="77777777" w:rsidR="00D92FDE" w:rsidRDefault="00D92FDE" w:rsidP="00805498">
            <w:pPr>
              <w:pStyle w:val="Tabletext"/>
              <w:jc w:val="center"/>
              <w:rPr>
                <w:sz w:val="20"/>
              </w:rPr>
            </w:pPr>
            <w:r>
              <w:rPr>
                <w:sz w:val="20"/>
              </w:rPr>
              <w:t>pcodsmg</w:t>
            </w:r>
          </w:p>
        </w:tc>
        <w:tc>
          <w:tcPr>
            <w:tcW w:w="1276" w:type="dxa"/>
          </w:tcPr>
          <w:p w14:paraId="097BD794" w14:textId="77777777" w:rsidR="00D92FDE" w:rsidRDefault="00D92FDE" w:rsidP="00805498">
            <w:pPr>
              <w:pStyle w:val="Tabletext"/>
              <w:jc w:val="center"/>
              <w:rPr>
                <w:sz w:val="20"/>
              </w:rPr>
            </w:pPr>
            <w:r>
              <w:rPr>
                <w:sz w:val="20"/>
              </w:rPr>
              <w:t>pcodsmg</w:t>
            </w:r>
          </w:p>
        </w:tc>
        <w:tc>
          <w:tcPr>
            <w:tcW w:w="1066" w:type="dxa"/>
          </w:tcPr>
          <w:p w14:paraId="6F09FE1D" w14:textId="77777777" w:rsidR="00D92FDE" w:rsidRDefault="00D92FDE" w:rsidP="00805498">
            <w:pPr>
              <w:pStyle w:val="Tabletext"/>
              <w:jc w:val="center"/>
              <w:rPr>
                <w:sz w:val="20"/>
              </w:rPr>
            </w:pPr>
            <w:r>
              <w:rPr>
                <w:sz w:val="20"/>
              </w:rPr>
              <w:t>qcodket</w:t>
            </w:r>
          </w:p>
        </w:tc>
        <w:tc>
          <w:tcPr>
            <w:tcW w:w="1068" w:type="dxa"/>
          </w:tcPr>
          <w:p w14:paraId="6D6684F6" w14:textId="77777777" w:rsidR="00D92FDE" w:rsidRDefault="00D92FDE" w:rsidP="00805498">
            <w:pPr>
              <w:pStyle w:val="Tabletext"/>
              <w:jc w:val="center"/>
              <w:rPr>
                <w:sz w:val="20"/>
              </w:rPr>
            </w:pPr>
            <w:r>
              <w:rPr>
                <w:sz w:val="20"/>
              </w:rPr>
              <w:t>qcodket</w:t>
            </w:r>
          </w:p>
        </w:tc>
      </w:tr>
      <w:tr w:rsidR="00D92FDE" w14:paraId="050265FB" w14:textId="77777777" w:rsidTr="00805498">
        <w:trPr>
          <w:cantSplit/>
          <w:jc w:val="center"/>
        </w:trPr>
        <w:tc>
          <w:tcPr>
            <w:tcW w:w="1268" w:type="dxa"/>
          </w:tcPr>
          <w:p w14:paraId="70004DD3" w14:textId="77777777" w:rsidR="00D92FDE" w:rsidRDefault="00D92FDE" w:rsidP="00805498">
            <w:pPr>
              <w:pStyle w:val="Tabletext"/>
              <w:rPr>
                <w:sz w:val="20"/>
              </w:rPr>
            </w:pPr>
          </w:p>
        </w:tc>
        <w:tc>
          <w:tcPr>
            <w:tcW w:w="992" w:type="dxa"/>
          </w:tcPr>
          <w:p w14:paraId="56B6814D" w14:textId="77777777" w:rsidR="00D92FDE" w:rsidRDefault="00D92FDE" w:rsidP="00805498">
            <w:pPr>
              <w:pStyle w:val="Tabletext"/>
              <w:jc w:val="center"/>
              <w:rPr>
                <w:sz w:val="20"/>
              </w:rPr>
            </w:pPr>
            <w:r>
              <w:rPr>
                <w:sz w:val="20"/>
              </w:rPr>
              <w:t>pcodcla</w:t>
            </w:r>
          </w:p>
        </w:tc>
        <w:tc>
          <w:tcPr>
            <w:tcW w:w="1276" w:type="dxa"/>
          </w:tcPr>
          <w:p w14:paraId="328B454F" w14:textId="77777777" w:rsidR="00D92FDE" w:rsidRDefault="00D92FDE" w:rsidP="00805498">
            <w:pPr>
              <w:pStyle w:val="Tabletext"/>
              <w:jc w:val="center"/>
              <w:rPr>
                <w:sz w:val="20"/>
              </w:rPr>
            </w:pPr>
            <w:r>
              <w:rPr>
                <w:sz w:val="20"/>
              </w:rPr>
              <w:t>icodmar</w:t>
            </w:r>
          </w:p>
        </w:tc>
        <w:tc>
          <w:tcPr>
            <w:tcW w:w="1418" w:type="dxa"/>
          </w:tcPr>
          <w:p w14:paraId="23EEB57A" w14:textId="77777777" w:rsidR="00D92FDE" w:rsidRDefault="00D92FDE" w:rsidP="00805498">
            <w:pPr>
              <w:pStyle w:val="Tabletext"/>
              <w:jc w:val="center"/>
              <w:rPr>
                <w:sz w:val="20"/>
              </w:rPr>
            </w:pPr>
            <w:r>
              <w:rPr>
                <w:sz w:val="20"/>
              </w:rPr>
              <w:t>acodclv</w:t>
            </w:r>
          </w:p>
        </w:tc>
        <w:tc>
          <w:tcPr>
            <w:tcW w:w="1275" w:type="dxa"/>
          </w:tcPr>
          <w:p w14:paraId="17B4D1A1" w14:textId="77777777" w:rsidR="00D92FDE" w:rsidRDefault="00D92FDE" w:rsidP="00805498">
            <w:pPr>
              <w:pStyle w:val="Tabletext"/>
              <w:jc w:val="center"/>
              <w:rPr>
                <w:sz w:val="20"/>
              </w:rPr>
            </w:pPr>
            <w:r>
              <w:rPr>
                <w:sz w:val="20"/>
              </w:rPr>
              <w:t>ocodsfe</w:t>
            </w:r>
          </w:p>
        </w:tc>
        <w:tc>
          <w:tcPr>
            <w:tcW w:w="1276" w:type="dxa"/>
          </w:tcPr>
          <w:p w14:paraId="0EDACBD5" w14:textId="77777777" w:rsidR="00D92FDE" w:rsidRDefault="00D92FDE" w:rsidP="00805498">
            <w:pPr>
              <w:pStyle w:val="Tabletext"/>
              <w:jc w:val="center"/>
              <w:rPr>
                <w:sz w:val="20"/>
              </w:rPr>
            </w:pPr>
            <w:r>
              <w:rPr>
                <w:sz w:val="20"/>
              </w:rPr>
              <w:t>pcodcla</w:t>
            </w:r>
          </w:p>
        </w:tc>
        <w:tc>
          <w:tcPr>
            <w:tcW w:w="1066" w:type="dxa"/>
          </w:tcPr>
          <w:p w14:paraId="7ACA62A6" w14:textId="77777777" w:rsidR="00D92FDE" w:rsidRDefault="00D92FDE" w:rsidP="00805498">
            <w:pPr>
              <w:pStyle w:val="Tabletext"/>
              <w:jc w:val="center"/>
              <w:rPr>
                <w:sz w:val="20"/>
              </w:rPr>
            </w:pPr>
            <w:r>
              <w:rPr>
                <w:sz w:val="20"/>
              </w:rPr>
              <w:t>pcodsmg</w:t>
            </w:r>
          </w:p>
        </w:tc>
        <w:tc>
          <w:tcPr>
            <w:tcW w:w="1068" w:type="dxa"/>
          </w:tcPr>
          <w:p w14:paraId="413763F4" w14:textId="77777777" w:rsidR="00D92FDE" w:rsidRDefault="00D92FDE" w:rsidP="00805498">
            <w:pPr>
              <w:pStyle w:val="Tabletext"/>
              <w:jc w:val="center"/>
              <w:rPr>
                <w:sz w:val="20"/>
              </w:rPr>
            </w:pPr>
            <w:r>
              <w:rPr>
                <w:sz w:val="20"/>
              </w:rPr>
              <w:t>pcodsmg</w:t>
            </w:r>
          </w:p>
        </w:tc>
      </w:tr>
      <w:tr w:rsidR="00D92FDE" w14:paraId="1AA70567" w14:textId="77777777" w:rsidTr="00805498">
        <w:trPr>
          <w:cantSplit/>
          <w:jc w:val="center"/>
        </w:trPr>
        <w:tc>
          <w:tcPr>
            <w:tcW w:w="1268" w:type="dxa"/>
          </w:tcPr>
          <w:p w14:paraId="480EF599" w14:textId="77777777" w:rsidR="00D92FDE" w:rsidRDefault="00D92FDE" w:rsidP="00805498">
            <w:pPr>
              <w:pStyle w:val="Tabletext"/>
              <w:rPr>
                <w:sz w:val="20"/>
              </w:rPr>
            </w:pPr>
          </w:p>
        </w:tc>
        <w:tc>
          <w:tcPr>
            <w:tcW w:w="992" w:type="dxa"/>
          </w:tcPr>
          <w:p w14:paraId="00F0B6E4" w14:textId="77777777" w:rsidR="00D92FDE" w:rsidRDefault="00D92FDE" w:rsidP="00805498">
            <w:pPr>
              <w:pStyle w:val="Tabletext"/>
              <w:jc w:val="center"/>
              <w:rPr>
                <w:sz w:val="20"/>
              </w:rPr>
            </w:pPr>
            <w:r>
              <w:rPr>
                <w:sz w:val="20"/>
              </w:rPr>
              <w:t>ocodclv</w:t>
            </w:r>
          </w:p>
        </w:tc>
        <w:tc>
          <w:tcPr>
            <w:tcW w:w="1276" w:type="dxa"/>
          </w:tcPr>
          <w:p w14:paraId="2DA5072B" w14:textId="77777777" w:rsidR="00D92FDE" w:rsidRDefault="00D92FDE" w:rsidP="00805498">
            <w:pPr>
              <w:pStyle w:val="Tabletext"/>
              <w:jc w:val="center"/>
              <w:rPr>
                <w:sz w:val="20"/>
              </w:rPr>
            </w:pPr>
          </w:p>
        </w:tc>
        <w:tc>
          <w:tcPr>
            <w:tcW w:w="1418" w:type="dxa"/>
          </w:tcPr>
          <w:p w14:paraId="2F10DB42" w14:textId="77777777" w:rsidR="00D92FDE" w:rsidRDefault="00D92FDE" w:rsidP="00805498">
            <w:pPr>
              <w:pStyle w:val="Tabletext"/>
              <w:jc w:val="center"/>
              <w:rPr>
                <w:sz w:val="20"/>
              </w:rPr>
            </w:pPr>
          </w:p>
        </w:tc>
        <w:tc>
          <w:tcPr>
            <w:tcW w:w="1275" w:type="dxa"/>
          </w:tcPr>
          <w:p w14:paraId="34B841C4" w14:textId="77777777" w:rsidR="00D92FDE" w:rsidRDefault="00D92FDE" w:rsidP="00805498">
            <w:pPr>
              <w:pStyle w:val="Tabletext"/>
              <w:jc w:val="center"/>
              <w:rPr>
                <w:sz w:val="20"/>
              </w:rPr>
            </w:pPr>
            <w:r>
              <w:rPr>
                <w:sz w:val="20"/>
              </w:rPr>
              <w:t>ncodcas</w:t>
            </w:r>
          </w:p>
        </w:tc>
        <w:tc>
          <w:tcPr>
            <w:tcW w:w="1276" w:type="dxa"/>
          </w:tcPr>
          <w:p w14:paraId="1BBFC2AD" w14:textId="77777777" w:rsidR="00D92FDE" w:rsidRDefault="00D92FDE" w:rsidP="00805498">
            <w:pPr>
              <w:pStyle w:val="Tabletext"/>
              <w:jc w:val="center"/>
              <w:rPr>
                <w:sz w:val="20"/>
              </w:rPr>
            </w:pPr>
            <w:r>
              <w:rPr>
                <w:sz w:val="20"/>
              </w:rPr>
              <w:t>ocodsfe</w:t>
            </w:r>
          </w:p>
        </w:tc>
        <w:tc>
          <w:tcPr>
            <w:tcW w:w="1066" w:type="dxa"/>
          </w:tcPr>
          <w:p w14:paraId="269C271A" w14:textId="77777777" w:rsidR="00D92FDE" w:rsidRDefault="00D92FDE" w:rsidP="00805498">
            <w:pPr>
              <w:pStyle w:val="Tabletext"/>
              <w:jc w:val="center"/>
              <w:rPr>
                <w:sz w:val="20"/>
              </w:rPr>
            </w:pPr>
            <w:r>
              <w:rPr>
                <w:sz w:val="20"/>
              </w:rPr>
              <w:t>ocodsax</w:t>
            </w:r>
          </w:p>
        </w:tc>
        <w:tc>
          <w:tcPr>
            <w:tcW w:w="1068" w:type="dxa"/>
          </w:tcPr>
          <w:p w14:paraId="4F94CDC6" w14:textId="77777777" w:rsidR="00D92FDE" w:rsidRDefault="00D92FDE" w:rsidP="00805498">
            <w:pPr>
              <w:pStyle w:val="Tabletext"/>
              <w:jc w:val="center"/>
              <w:rPr>
                <w:sz w:val="20"/>
              </w:rPr>
            </w:pPr>
            <w:r>
              <w:rPr>
                <w:sz w:val="20"/>
              </w:rPr>
              <w:t>ocodsax</w:t>
            </w:r>
          </w:p>
        </w:tc>
      </w:tr>
      <w:tr w:rsidR="00D92FDE" w14:paraId="5572701E" w14:textId="77777777" w:rsidTr="00805498">
        <w:trPr>
          <w:cantSplit/>
          <w:jc w:val="center"/>
        </w:trPr>
        <w:tc>
          <w:tcPr>
            <w:tcW w:w="1268" w:type="dxa"/>
          </w:tcPr>
          <w:p w14:paraId="148701C2" w14:textId="77777777" w:rsidR="00D92FDE" w:rsidRDefault="00D92FDE" w:rsidP="00805498">
            <w:pPr>
              <w:pStyle w:val="Tabletext"/>
              <w:rPr>
                <w:sz w:val="20"/>
              </w:rPr>
            </w:pPr>
          </w:p>
        </w:tc>
        <w:tc>
          <w:tcPr>
            <w:tcW w:w="992" w:type="dxa"/>
          </w:tcPr>
          <w:p w14:paraId="1A5B31F1" w14:textId="77777777" w:rsidR="00D92FDE" w:rsidRDefault="00D92FDE" w:rsidP="00805498">
            <w:pPr>
              <w:pStyle w:val="Tabletext"/>
              <w:jc w:val="center"/>
              <w:rPr>
                <w:sz w:val="20"/>
              </w:rPr>
            </w:pPr>
            <w:r>
              <w:rPr>
                <w:sz w:val="20"/>
              </w:rPr>
              <w:t>ncodcas</w:t>
            </w:r>
          </w:p>
        </w:tc>
        <w:tc>
          <w:tcPr>
            <w:tcW w:w="1276" w:type="dxa"/>
          </w:tcPr>
          <w:p w14:paraId="3797A273" w14:textId="77777777" w:rsidR="00D92FDE" w:rsidRDefault="00D92FDE" w:rsidP="00805498">
            <w:pPr>
              <w:pStyle w:val="Tabletext"/>
              <w:jc w:val="center"/>
              <w:rPr>
                <w:sz w:val="20"/>
              </w:rPr>
            </w:pPr>
          </w:p>
        </w:tc>
        <w:tc>
          <w:tcPr>
            <w:tcW w:w="1418" w:type="dxa"/>
          </w:tcPr>
          <w:p w14:paraId="4F3FDC95" w14:textId="77777777" w:rsidR="00D92FDE" w:rsidRDefault="00D92FDE" w:rsidP="00805498">
            <w:pPr>
              <w:pStyle w:val="Tabletext"/>
              <w:jc w:val="center"/>
              <w:rPr>
                <w:sz w:val="20"/>
              </w:rPr>
            </w:pPr>
          </w:p>
        </w:tc>
        <w:tc>
          <w:tcPr>
            <w:tcW w:w="1275" w:type="dxa"/>
          </w:tcPr>
          <w:p w14:paraId="5FFE32EB" w14:textId="77777777" w:rsidR="00D92FDE" w:rsidRDefault="00D92FDE" w:rsidP="00805498">
            <w:pPr>
              <w:pStyle w:val="Tabletext"/>
              <w:jc w:val="center"/>
              <w:rPr>
                <w:sz w:val="20"/>
              </w:rPr>
            </w:pPr>
            <w:r>
              <w:rPr>
                <w:sz w:val="20"/>
              </w:rPr>
              <w:t>mcodcla</w:t>
            </w:r>
          </w:p>
        </w:tc>
        <w:tc>
          <w:tcPr>
            <w:tcW w:w="1276" w:type="dxa"/>
          </w:tcPr>
          <w:p w14:paraId="35F445B3" w14:textId="77777777" w:rsidR="00D92FDE" w:rsidRDefault="00D92FDE" w:rsidP="00805498">
            <w:pPr>
              <w:pStyle w:val="Tabletext"/>
              <w:jc w:val="center"/>
              <w:rPr>
                <w:sz w:val="20"/>
              </w:rPr>
            </w:pPr>
            <w:r>
              <w:rPr>
                <w:sz w:val="20"/>
              </w:rPr>
              <w:t>ncodglo</w:t>
            </w:r>
          </w:p>
        </w:tc>
        <w:tc>
          <w:tcPr>
            <w:tcW w:w="1066" w:type="dxa"/>
          </w:tcPr>
          <w:p w14:paraId="7722C62E" w14:textId="77777777" w:rsidR="00D92FDE" w:rsidRDefault="00D92FDE" w:rsidP="00805498">
            <w:pPr>
              <w:pStyle w:val="Tabletext"/>
              <w:jc w:val="center"/>
              <w:rPr>
                <w:sz w:val="20"/>
              </w:rPr>
            </w:pPr>
            <w:r>
              <w:rPr>
                <w:sz w:val="20"/>
              </w:rPr>
              <w:t>kcodpip</w:t>
            </w:r>
          </w:p>
        </w:tc>
        <w:tc>
          <w:tcPr>
            <w:tcW w:w="1068" w:type="dxa"/>
          </w:tcPr>
          <w:p w14:paraId="0C19D0F8" w14:textId="77777777" w:rsidR="00D92FDE" w:rsidRDefault="00D92FDE" w:rsidP="00805498">
            <w:pPr>
              <w:pStyle w:val="Tabletext"/>
              <w:jc w:val="center"/>
              <w:rPr>
                <w:sz w:val="20"/>
              </w:rPr>
            </w:pPr>
            <w:r>
              <w:rPr>
                <w:sz w:val="20"/>
              </w:rPr>
              <w:t>fcodsb2</w:t>
            </w:r>
          </w:p>
        </w:tc>
      </w:tr>
      <w:tr w:rsidR="00D92FDE" w14:paraId="09F0D4B4" w14:textId="77777777" w:rsidTr="00805498">
        <w:trPr>
          <w:cantSplit/>
          <w:jc w:val="center"/>
        </w:trPr>
        <w:tc>
          <w:tcPr>
            <w:tcW w:w="1268" w:type="dxa"/>
          </w:tcPr>
          <w:p w14:paraId="22440751" w14:textId="77777777" w:rsidR="00D92FDE" w:rsidRDefault="00D92FDE" w:rsidP="00805498">
            <w:pPr>
              <w:pStyle w:val="Tabletext"/>
              <w:rPr>
                <w:sz w:val="20"/>
              </w:rPr>
            </w:pPr>
          </w:p>
        </w:tc>
        <w:tc>
          <w:tcPr>
            <w:tcW w:w="992" w:type="dxa"/>
          </w:tcPr>
          <w:p w14:paraId="26D96ECB" w14:textId="77777777" w:rsidR="00D92FDE" w:rsidRDefault="00D92FDE" w:rsidP="00805498">
            <w:pPr>
              <w:pStyle w:val="Tabletext"/>
              <w:jc w:val="center"/>
              <w:rPr>
                <w:sz w:val="20"/>
              </w:rPr>
            </w:pPr>
            <w:r>
              <w:rPr>
                <w:sz w:val="20"/>
              </w:rPr>
              <w:t>mcodpip</w:t>
            </w:r>
          </w:p>
        </w:tc>
        <w:tc>
          <w:tcPr>
            <w:tcW w:w="1276" w:type="dxa"/>
          </w:tcPr>
          <w:p w14:paraId="7E7C1658" w14:textId="77777777" w:rsidR="00D92FDE" w:rsidRDefault="00D92FDE" w:rsidP="00805498">
            <w:pPr>
              <w:pStyle w:val="Tabletext"/>
              <w:jc w:val="center"/>
              <w:rPr>
                <w:sz w:val="20"/>
              </w:rPr>
            </w:pPr>
          </w:p>
        </w:tc>
        <w:tc>
          <w:tcPr>
            <w:tcW w:w="1418" w:type="dxa"/>
          </w:tcPr>
          <w:p w14:paraId="79721B70" w14:textId="77777777" w:rsidR="00D92FDE" w:rsidRDefault="00D92FDE" w:rsidP="00805498">
            <w:pPr>
              <w:pStyle w:val="Tabletext"/>
              <w:jc w:val="center"/>
              <w:rPr>
                <w:sz w:val="20"/>
              </w:rPr>
            </w:pPr>
          </w:p>
        </w:tc>
        <w:tc>
          <w:tcPr>
            <w:tcW w:w="1275" w:type="dxa"/>
          </w:tcPr>
          <w:p w14:paraId="29938010" w14:textId="77777777" w:rsidR="00D92FDE" w:rsidRDefault="00D92FDE" w:rsidP="00805498">
            <w:pPr>
              <w:pStyle w:val="Tabletext"/>
              <w:jc w:val="center"/>
              <w:rPr>
                <w:sz w:val="20"/>
              </w:rPr>
            </w:pPr>
            <w:r>
              <w:rPr>
                <w:sz w:val="20"/>
              </w:rPr>
              <w:t>jcodveg</w:t>
            </w:r>
          </w:p>
        </w:tc>
        <w:tc>
          <w:tcPr>
            <w:tcW w:w="1276" w:type="dxa"/>
          </w:tcPr>
          <w:p w14:paraId="1AA4C0B4" w14:textId="77777777" w:rsidR="00D92FDE" w:rsidRDefault="00D92FDE" w:rsidP="00805498">
            <w:pPr>
              <w:pStyle w:val="Tabletext"/>
              <w:jc w:val="center"/>
              <w:rPr>
                <w:sz w:val="20"/>
              </w:rPr>
            </w:pPr>
            <w:r>
              <w:rPr>
                <w:sz w:val="20"/>
              </w:rPr>
              <w:t>kcodcas</w:t>
            </w:r>
          </w:p>
        </w:tc>
        <w:tc>
          <w:tcPr>
            <w:tcW w:w="1066" w:type="dxa"/>
          </w:tcPr>
          <w:p w14:paraId="3D817988" w14:textId="77777777" w:rsidR="00D92FDE" w:rsidRDefault="00D92FDE" w:rsidP="00805498">
            <w:pPr>
              <w:pStyle w:val="Tabletext"/>
              <w:jc w:val="center"/>
              <w:rPr>
                <w:sz w:val="20"/>
              </w:rPr>
            </w:pPr>
            <w:r>
              <w:rPr>
                <w:sz w:val="20"/>
              </w:rPr>
              <w:t>jcodveg</w:t>
            </w:r>
          </w:p>
        </w:tc>
        <w:tc>
          <w:tcPr>
            <w:tcW w:w="1068" w:type="dxa"/>
          </w:tcPr>
          <w:p w14:paraId="2B201C77" w14:textId="77777777" w:rsidR="00D92FDE" w:rsidRDefault="00D92FDE" w:rsidP="00805498">
            <w:pPr>
              <w:pStyle w:val="Tabletext"/>
              <w:jc w:val="center"/>
              <w:rPr>
                <w:sz w:val="20"/>
              </w:rPr>
            </w:pPr>
          </w:p>
        </w:tc>
      </w:tr>
      <w:tr w:rsidR="00D92FDE" w14:paraId="509B464E" w14:textId="77777777" w:rsidTr="00805498">
        <w:trPr>
          <w:cantSplit/>
          <w:jc w:val="center"/>
        </w:trPr>
        <w:tc>
          <w:tcPr>
            <w:tcW w:w="1268" w:type="dxa"/>
          </w:tcPr>
          <w:p w14:paraId="771CBE33" w14:textId="77777777" w:rsidR="00D92FDE" w:rsidRDefault="00D92FDE" w:rsidP="00805498">
            <w:pPr>
              <w:pStyle w:val="Tabletext"/>
              <w:rPr>
                <w:sz w:val="20"/>
              </w:rPr>
            </w:pPr>
          </w:p>
        </w:tc>
        <w:tc>
          <w:tcPr>
            <w:tcW w:w="992" w:type="dxa"/>
          </w:tcPr>
          <w:p w14:paraId="24B9AF4D" w14:textId="77777777" w:rsidR="00D92FDE" w:rsidRDefault="00D92FDE" w:rsidP="00805498">
            <w:pPr>
              <w:pStyle w:val="Tabletext"/>
              <w:jc w:val="center"/>
              <w:rPr>
                <w:sz w:val="20"/>
              </w:rPr>
            </w:pPr>
            <w:r>
              <w:rPr>
                <w:sz w:val="20"/>
              </w:rPr>
              <w:t>jcodryc</w:t>
            </w:r>
          </w:p>
        </w:tc>
        <w:tc>
          <w:tcPr>
            <w:tcW w:w="1276" w:type="dxa"/>
          </w:tcPr>
          <w:p w14:paraId="0286F1B8" w14:textId="77777777" w:rsidR="00D92FDE" w:rsidRDefault="00D92FDE" w:rsidP="00805498">
            <w:pPr>
              <w:pStyle w:val="Tabletext"/>
              <w:jc w:val="center"/>
              <w:rPr>
                <w:sz w:val="20"/>
              </w:rPr>
            </w:pPr>
          </w:p>
        </w:tc>
        <w:tc>
          <w:tcPr>
            <w:tcW w:w="1418" w:type="dxa"/>
          </w:tcPr>
          <w:p w14:paraId="0DF3E408" w14:textId="77777777" w:rsidR="00D92FDE" w:rsidRDefault="00D92FDE" w:rsidP="00805498">
            <w:pPr>
              <w:pStyle w:val="Tabletext"/>
              <w:jc w:val="center"/>
              <w:rPr>
                <w:sz w:val="20"/>
              </w:rPr>
            </w:pPr>
          </w:p>
        </w:tc>
        <w:tc>
          <w:tcPr>
            <w:tcW w:w="1275" w:type="dxa"/>
          </w:tcPr>
          <w:p w14:paraId="607FC59F" w14:textId="77777777" w:rsidR="00D92FDE" w:rsidRDefault="00D92FDE" w:rsidP="00805498">
            <w:pPr>
              <w:pStyle w:val="Tabletext"/>
              <w:jc w:val="center"/>
              <w:rPr>
                <w:sz w:val="20"/>
              </w:rPr>
            </w:pPr>
            <w:r>
              <w:rPr>
                <w:sz w:val="20"/>
              </w:rPr>
              <w:t>jcodryc</w:t>
            </w:r>
          </w:p>
        </w:tc>
        <w:tc>
          <w:tcPr>
            <w:tcW w:w="1276" w:type="dxa"/>
          </w:tcPr>
          <w:p w14:paraId="20CD56E1" w14:textId="77777777" w:rsidR="00D92FDE" w:rsidRDefault="00D92FDE" w:rsidP="00805498">
            <w:pPr>
              <w:pStyle w:val="Tabletext"/>
              <w:jc w:val="center"/>
              <w:rPr>
                <w:sz w:val="20"/>
              </w:rPr>
            </w:pPr>
            <w:r>
              <w:rPr>
                <w:sz w:val="20"/>
              </w:rPr>
              <w:t>jcodveg</w:t>
            </w:r>
          </w:p>
        </w:tc>
        <w:tc>
          <w:tcPr>
            <w:tcW w:w="1066" w:type="dxa"/>
          </w:tcPr>
          <w:p w14:paraId="008AC1B8" w14:textId="77777777" w:rsidR="00D92FDE" w:rsidRDefault="00D92FDE" w:rsidP="00805498">
            <w:pPr>
              <w:pStyle w:val="Tabletext"/>
              <w:jc w:val="center"/>
              <w:rPr>
                <w:sz w:val="20"/>
              </w:rPr>
            </w:pPr>
            <w:r>
              <w:rPr>
                <w:sz w:val="20"/>
              </w:rPr>
              <w:t>fcodsb2</w:t>
            </w:r>
          </w:p>
        </w:tc>
        <w:tc>
          <w:tcPr>
            <w:tcW w:w="1068" w:type="dxa"/>
          </w:tcPr>
          <w:p w14:paraId="66366A5C" w14:textId="77777777" w:rsidR="00D92FDE" w:rsidRDefault="00D92FDE" w:rsidP="00805498">
            <w:pPr>
              <w:pStyle w:val="Tabletext"/>
              <w:jc w:val="center"/>
              <w:rPr>
                <w:sz w:val="20"/>
              </w:rPr>
            </w:pPr>
          </w:p>
        </w:tc>
      </w:tr>
      <w:tr w:rsidR="00D92FDE" w14:paraId="6F5DA344" w14:textId="77777777" w:rsidTr="00805498">
        <w:trPr>
          <w:cantSplit/>
          <w:jc w:val="center"/>
        </w:trPr>
        <w:tc>
          <w:tcPr>
            <w:tcW w:w="1268" w:type="dxa"/>
          </w:tcPr>
          <w:p w14:paraId="6FE4FF71" w14:textId="77777777" w:rsidR="00D92FDE" w:rsidRDefault="00D92FDE" w:rsidP="00805498">
            <w:pPr>
              <w:pStyle w:val="Tabletext"/>
              <w:rPr>
                <w:sz w:val="20"/>
              </w:rPr>
            </w:pPr>
          </w:p>
        </w:tc>
        <w:tc>
          <w:tcPr>
            <w:tcW w:w="992" w:type="dxa"/>
          </w:tcPr>
          <w:p w14:paraId="3F287B7A" w14:textId="77777777" w:rsidR="00D92FDE" w:rsidRDefault="00D92FDE" w:rsidP="00805498">
            <w:pPr>
              <w:pStyle w:val="Tabletext"/>
              <w:jc w:val="center"/>
              <w:rPr>
                <w:sz w:val="20"/>
              </w:rPr>
            </w:pPr>
            <w:r>
              <w:rPr>
                <w:sz w:val="20"/>
              </w:rPr>
              <w:t>icodtam</w:t>
            </w:r>
          </w:p>
        </w:tc>
        <w:tc>
          <w:tcPr>
            <w:tcW w:w="1276" w:type="dxa"/>
          </w:tcPr>
          <w:p w14:paraId="0F15C0AE" w14:textId="77777777" w:rsidR="00D92FDE" w:rsidRDefault="00D92FDE" w:rsidP="00805498">
            <w:pPr>
              <w:pStyle w:val="Tabletext"/>
              <w:jc w:val="center"/>
              <w:rPr>
                <w:sz w:val="20"/>
              </w:rPr>
            </w:pPr>
          </w:p>
        </w:tc>
        <w:tc>
          <w:tcPr>
            <w:tcW w:w="1418" w:type="dxa"/>
          </w:tcPr>
          <w:p w14:paraId="508D8004" w14:textId="77777777" w:rsidR="00D92FDE" w:rsidRDefault="00D92FDE" w:rsidP="00805498">
            <w:pPr>
              <w:pStyle w:val="Tabletext"/>
              <w:jc w:val="center"/>
              <w:rPr>
                <w:sz w:val="20"/>
              </w:rPr>
            </w:pPr>
          </w:p>
        </w:tc>
        <w:tc>
          <w:tcPr>
            <w:tcW w:w="1275" w:type="dxa"/>
          </w:tcPr>
          <w:p w14:paraId="5F750B1E" w14:textId="77777777" w:rsidR="00D92FDE" w:rsidRDefault="00D92FDE" w:rsidP="00805498">
            <w:pPr>
              <w:pStyle w:val="Tabletext"/>
              <w:jc w:val="center"/>
              <w:rPr>
                <w:sz w:val="20"/>
              </w:rPr>
            </w:pPr>
            <w:r>
              <w:rPr>
                <w:sz w:val="20"/>
              </w:rPr>
              <w:t>icodtam</w:t>
            </w:r>
          </w:p>
        </w:tc>
        <w:tc>
          <w:tcPr>
            <w:tcW w:w="1276" w:type="dxa"/>
          </w:tcPr>
          <w:p w14:paraId="28386CCB" w14:textId="77777777" w:rsidR="00D92FDE" w:rsidRDefault="00D92FDE" w:rsidP="00805498">
            <w:pPr>
              <w:pStyle w:val="Tabletext"/>
              <w:jc w:val="center"/>
              <w:rPr>
                <w:sz w:val="20"/>
              </w:rPr>
            </w:pPr>
            <w:r>
              <w:rPr>
                <w:sz w:val="20"/>
              </w:rPr>
              <w:t>jcodryc</w:t>
            </w:r>
          </w:p>
        </w:tc>
        <w:tc>
          <w:tcPr>
            <w:tcW w:w="1066" w:type="dxa"/>
          </w:tcPr>
          <w:p w14:paraId="17B27AFF" w14:textId="77777777" w:rsidR="00D92FDE" w:rsidRDefault="00D92FDE" w:rsidP="00805498">
            <w:pPr>
              <w:pStyle w:val="Tabletext"/>
              <w:jc w:val="center"/>
              <w:rPr>
                <w:sz w:val="20"/>
              </w:rPr>
            </w:pPr>
            <w:r>
              <w:rPr>
                <w:sz w:val="20"/>
              </w:rPr>
              <w:t>fcodcl2</w:t>
            </w:r>
          </w:p>
        </w:tc>
        <w:tc>
          <w:tcPr>
            <w:tcW w:w="1068" w:type="dxa"/>
          </w:tcPr>
          <w:p w14:paraId="3525348C" w14:textId="77777777" w:rsidR="00D92FDE" w:rsidRDefault="00D92FDE" w:rsidP="00805498">
            <w:pPr>
              <w:pStyle w:val="Tabletext"/>
              <w:jc w:val="center"/>
              <w:rPr>
                <w:sz w:val="20"/>
              </w:rPr>
            </w:pPr>
          </w:p>
        </w:tc>
      </w:tr>
      <w:tr w:rsidR="00D92FDE" w14:paraId="71031C43" w14:textId="77777777" w:rsidTr="00805498">
        <w:trPr>
          <w:cantSplit/>
          <w:jc w:val="center"/>
        </w:trPr>
        <w:tc>
          <w:tcPr>
            <w:tcW w:w="1268" w:type="dxa"/>
          </w:tcPr>
          <w:p w14:paraId="764D61AF" w14:textId="77777777" w:rsidR="00D92FDE" w:rsidRDefault="00D92FDE" w:rsidP="00805498">
            <w:pPr>
              <w:pStyle w:val="Tabletext"/>
              <w:rPr>
                <w:sz w:val="20"/>
              </w:rPr>
            </w:pPr>
          </w:p>
        </w:tc>
        <w:tc>
          <w:tcPr>
            <w:tcW w:w="992" w:type="dxa"/>
          </w:tcPr>
          <w:p w14:paraId="11A96BB1" w14:textId="77777777" w:rsidR="00D92FDE" w:rsidRDefault="00D92FDE" w:rsidP="00805498">
            <w:pPr>
              <w:pStyle w:val="Tabletext"/>
              <w:jc w:val="center"/>
              <w:rPr>
                <w:sz w:val="20"/>
              </w:rPr>
            </w:pPr>
            <w:r>
              <w:rPr>
                <w:sz w:val="20"/>
              </w:rPr>
              <w:t>icodsmg</w:t>
            </w:r>
          </w:p>
        </w:tc>
        <w:tc>
          <w:tcPr>
            <w:tcW w:w="1276" w:type="dxa"/>
          </w:tcPr>
          <w:p w14:paraId="2B95152E" w14:textId="77777777" w:rsidR="00D92FDE" w:rsidRDefault="00D92FDE" w:rsidP="00805498">
            <w:pPr>
              <w:pStyle w:val="Tabletext"/>
              <w:jc w:val="center"/>
              <w:rPr>
                <w:sz w:val="20"/>
              </w:rPr>
            </w:pPr>
          </w:p>
        </w:tc>
        <w:tc>
          <w:tcPr>
            <w:tcW w:w="1418" w:type="dxa"/>
          </w:tcPr>
          <w:p w14:paraId="115A622D" w14:textId="77777777" w:rsidR="00D92FDE" w:rsidRDefault="00D92FDE" w:rsidP="00805498">
            <w:pPr>
              <w:pStyle w:val="Tabletext"/>
              <w:jc w:val="center"/>
              <w:rPr>
                <w:sz w:val="20"/>
              </w:rPr>
            </w:pPr>
          </w:p>
        </w:tc>
        <w:tc>
          <w:tcPr>
            <w:tcW w:w="1275" w:type="dxa"/>
          </w:tcPr>
          <w:p w14:paraId="5375115E" w14:textId="77777777" w:rsidR="00D92FDE" w:rsidRDefault="00D92FDE" w:rsidP="00805498">
            <w:pPr>
              <w:pStyle w:val="Tabletext"/>
              <w:jc w:val="center"/>
              <w:rPr>
                <w:sz w:val="20"/>
              </w:rPr>
            </w:pPr>
            <w:r>
              <w:rPr>
                <w:sz w:val="20"/>
              </w:rPr>
              <w:t>icodmar</w:t>
            </w:r>
          </w:p>
        </w:tc>
        <w:tc>
          <w:tcPr>
            <w:tcW w:w="1276" w:type="dxa"/>
          </w:tcPr>
          <w:p w14:paraId="4D2825C1" w14:textId="77777777" w:rsidR="00D92FDE" w:rsidRDefault="00D92FDE" w:rsidP="00805498">
            <w:pPr>
              <w:pStyle w:val="Tabletext"/>
              <w:jc w:val="center"/>
              <w:rPr>
                <w:sz w:val="20"/>
              </w:rPr>
            </w:pPr>
            <w:r>
              <w:rPr>
                <w:sz w:val="20"/>
              </w:rPr>
              <w:t>icodtam</w:t>
            </w:r>
          </w:p>
        </w:tc>
        <w:tc>
          <w:tcPr>
            <w:tcW w:w="1066" w:type="dxa"/>
          </w:tcPr>
          <w:p w14:paraId="183D3874" w14:textId="77777777" w:rsidR="00D92FDE" w:rsidRDefault="00D92FDE" w:rsidP="00805498">
            <w:pPr>
              <w:pStyle w:val="Tabletext"/>
              <w:jc w:val="center"/>
              <w:rPr>
                <w:sz w:val="20"/>
              </w:rPr>
            </w:pPr>
          </w:p>
        </w:tc>
        <w:tc>
          <w:tcPr>
            <w:tcW w:w="1068" w:type="dxa"/>
          </w:tcPr>
          <w:p w14:paraId="7FAB7DB9" w14:textId="77777777" w:rsidR="00D92FDE" w:rsidRDefault="00D92FDE" w:rsidP="00805498">
            <w:pPr>
              <w:pStyle w:val="Tabletext"/>
              <w:jc w:val="center"/>
              <w:rPr>
                <w:sz w:val="20"/>
              </w:rPr>
            </w:pPr>
          </w:p>
        </w:tc>
      </w:tr>
      <w:tr w:rsidR="00D92FDE" w14:paraId="4A5C8DAF" w14:textId="77777777" w:rsidTr="00805498">
        <w:trPr>
          <w:cantSplit/>
          <w:jc w:val="center"/>
        </w:trPr>
        <w:tc>
          <w:tcPr>
            <w:tcW w:w="1268" w:type="dxa"/>
          </w:tcPr>
          <w:p w14:paraId="1F603280" w14:textId="77777777" w:rsidR="00D92FDE" w:rsidRDefault="00D92FDE" w:rsidP="00805498">
            <w:pPr>
              <w:pStyle w:val="Tabletext"/>
              <w:rPr>
                <w:sz w:val="20"/>
              </w:rPr>
            </w:pPr>
          </w:p>
        </w:tc>
        <w:tc>
          <w:tcPr>
            <w:tcW w:w="992" w:type="dxa"/>
          </w:tcPr>
          <w:p w14:paraId="487E0B3A" w14:textId="77777777" w:rsidR="00D92FDE" w:rsidRDefault="00D92FDE" w:rsidP="00805498">
            <w:pPr>
              <w:pStyle w:val="Tabletext"/>
              <w:jc w:val="center"/>
              <w:rPr>
                <w:sz w:val="20"/>
              </w:rPr>
            </w:pPr>
            <w:r>
              <w:rPr>
                <w:sz w:val="20"/>
              </w:rPr>
              <w:t>fcodsb2</w:t>
            </w:r>
          </w:p>
        </w:tc>
        <w:tc>
          <w:tcPr>
            <w:tcW w:w="1276" w:type="dxa"/>
          </w:tcPr>
          <w:p w14:paraId="268188CA" w14:textId="77777777" w:rsidR="00D92FDE" w:rsidRDefault="00D92FDE" w:rsidP="00805498">
            <w:pPr>
              <w:pStyle w:val="Tabletext"/>
              <w:jc w:val="center"/>
              <w:rPr>
                <w:sz w:val="20"/>
              </w:rPr>
            </w:pPr>
          </w:p>
        </w:tc>
        <w:tc>
          <w:tcPr>
            <w:tcW w:w="1418" w:type="dxa"/>
          </w:tcPr>
          <w:p w14:paraId="52696341" w14:textId="77777777" w:rsidR="00D92FDE" w:rsidRDefault="00D92FDE" w:rsidP="00805498">
            <w:pPr>
              <w:pStyle w:val="Tabletext"/>
              <w:jc w:val="center"/>
              <w:rPr>
                <w:sz w:val="20"/>
              </w:rPr>
            </w:pPr>
          </w:p>
        </w:tc>
        <w:tc>
          <w:tcPr>
            <w:tcW w:w="1275" w:type="dxa"/>
          </w:tcPr>
          <w:p w14:paraId="3011A575" w14:textId="77777777" w:rsidR="00D92FDE" w:rsidRDefault="00D92FDE" w:rsidP="00805498">
            <w:pPr>
              <w:pStyle w:val="Tabletext"/>
              <w:jc w:val="center"/>
              <w:rPr>
                <w:sz w:val="20"/>
              </w:rPr>
            </w:pPr>
            <w:r>
              <w:rPr>
                <w:sz w:val="20"/>
              </w:rPr>
              <w:t>fcodcl2</w:t>
            </w:r>
          </w:p>
        </w:tc>
        <w:tc>
          <w:tcPr>
            <w:tcW w:w="1276" w:type="dxa"/>
          </w:tcPr>
          <w:p w14:paraId="3005421C" w14:textId="77777777" w:rsidR="00D92FDE" w:rsidRDefault="00D92FDE" w:rsidP="00805498">
            <w:pPr>
              <w:pStyle w:val="Tabletext"/>
              <w:jc w:val="center"/>
              <w:rPr>
                <w:sz w:val="20"/>
              </w:rPr>
            </w:pPr>
            <w:r>
              <w:rPr>
                <w:sz w:val="20"/>
              </w:rPr>
              <w:t>ecodhrp</w:t>
            </w:r>
          </w:p>
        </w:tc>
        <w:tc>
          <w:tcPr>
            <w:tcW w:w="1066" w:type="dxa"/>
          </w:tcPr>
          <w:p w14:paraId="54C60662" w14:textId="77777777" w:rsidR="00D92FDE" w:rsidRDefault="00D92FDE" w:rsidP="00805498">
            <w:pPr>
              <w:pStyle w:val="Tabletext"/>
              <w:jc w:val="center"/>
              <w:rPr>
                <w:sz w:val="20"/>
              </w:rPr>
            </w:pPr>
          </w:p>
        </w:tc>
        <w:tc>
          <w:tcPr>
            <w:tcW w:w="1068" w:type="dxa"/>
          </w:tcPr>
          <w:p w14:paraId="4BEFD21D" w14:textId="77777777" w:rsidR="00D92FDE" w:rsidRDefault="00D92FDE" w:rsidP="00805498">
            <w:pPr>
              <w:pStyle w:val="Tabletext"/>
              <w:jc w:val="center"/>
              <w:rPr>
                <w:sz w:val="20"/>
              </w:rPr>
            </w:pPr>
          </w:p>
        </w:tc>
      </w:tr>
      <w:tr w:rsidR="00D92FDE" w14:paraId="4295915F" w14:textId="77777777" w:rsidTr="00805498">
        <w:trPr>
          <w:cantSplit/>
          <w:jc w:val="center"/>
        </w:trPr>
        <w:tc>
          <w:tcPr>
            <w:tcW w:w="1268" w:type="dxa"/>
          </w:tcPr>
          <w:p w14:paraId="5BB442AC" w14:textId="77777777" w:rsidR="00D92FDE" w:rsidRDefault="00D92FDE" w:rsidP="00805498">
            <w:pPr>
              <w:pStyle w:val="Tabletext"/>
              <w:rPr>
                <w:sz w:val="20"/>
              </w:rPr>
            </w:pPr>
          </w:p>
        </w:tc>
        <w:tc>
          <w:tcPr>
            <w:tcW w:w="992" w:type="dxa"/>
          </w:tcPr>
          <w:p w14:paraId="2D6EA0FE" w14:textId="77777777" w:rsidR="00D92FDE" w:rsidRDefault="00D92FDE" w:rsidP="00805498">
            <w:pPr>
              <w:pStyle w:val="Tabletext"/>
              <w:jc w:val="center"/>
              <w:rPr>
                <w:sz w:val="20"/>
              </w:rPr>
            </w:pPr>
            <w:r>
              <w:rPr>
                <w:sz w:val="20"/>
              </w:rPr>
              <w:t>ecodhrp</w:t>
            </w:r>
          </w:p>
        </w:tc>
        <w:tc>
          <w:tcPr>
            <w:tcW w:w="1276" w:type="dxa"/>
          </w:tcPr>
          <w:p w14:paraId="08230851" w14:textId="77777777" w:rsidR="00D92FDE" w:rsidRDefault="00D92FDE" w:rsidP="00805498">
            <w:pPr>
              <w:pStyle w:val="Tabletext"/>
              <w:jc w:val="center"/>
              <w:rPr>
                <w:sz w:val="20"/>
              </w:rPr>
            </w:pPr>
          </w:p>
        </w:tc>
        <w:tc>
          <w:tcPr>
            <w:tcW w:w="1418" w:type="dxa"/>
          </w:tcPr>
          <w:p w14:paraId="4302CF50" w14:textId="77777777" w:rsidR="00D92FDE" w:rsidRDefault="00D92FDE" w:rsidP="00805498">
            <w:pPr>
              <w:pStyle w:val="Tabletext"/>
              <w:jc w:val="center"/>
              <w:rPr>
                <w:sz w:val="20"/>
              </w:rPr>
            </w:pPr>
          </w:p>
        </w:tc>
        <w:tc>
          <w:tcPr>
            <w:tcW w:w="1275" w:type="dxa"/>
          </w:tcPr>
          <w:p w14:paraId="5DD7F944" w14:textId="77777777" w:rsidR="00D92FDE" w:rsidRDefault="00D92FDE" w:rsidP="00805498">
            <w:pPr>
              <w:pStyle w:val="Tabletext"/>
              <w:jc w:val="center"/>
              <w:rPr>
                <w:sz w:val="20"/>
              </w:rPr>
            </w:pPr>
            <w:r>
              <w:rPr>
                <w:sz w:val="20"/>
              </w:rPr>
              <w:t>ecodhrp</w:t>
            </w:r>
          </w:p>
        </w:tc>
        <w:tc>
          <w:tcPr>
            <w:tcW w:w="1276" w:type="dxa"/>
          </w:tcPr>
          <w:p w14:paraId="4182914D" w14:textId="77777777" w:rsidR="00D92FDE" w:rsidRDefault="00D92FDE" w:rsidP="00805498">
            <w:pPr>
              <w:pStyle w:val="Tabletext"/>
              <w:jc w:val="center"/>
              <w:rPr>
                <w:sz w:val="20"/>
              </w:rPr>
            </w:pPr>
            <w:r>
              <w:rPr>
                <w:sz w:val="20"/>
              </w:rPr>
              <w:t>ccodclv</w:t>
            </w:r>
          </w:p>
        </w:tc>
        <w:tc>
          <w:tcPr>
            <w:tcW w:w="1066" w:type="dxa"/>
          </w:tcPr>
          <w:p w14:paraId="490D0A84" w14:textId="77777777" w:rsidR="00D92FDE" w:rsidRDefault="00D92FDE" w:rsidP="00805498">
            <w:pPr>
              <w:pStyle w:val="Tabletext"/>
              <w:jc w:val="center"/>
              <w:rPr>
                <w:sz w:val="20"/>
              </w:rPr>
            </w:pPr>
          </w:p>
        </w:tc>
        <w:tc>
          <w:tcPr>
            <w:tcW w:w="1068" w:type="dxa"/>
          </w:tcPr>
          <w:p w14:paraId="1459581A" w14:textId="77777777" w:rsidR="00D92FDE" w:rsidRDefault="00D92FDE" w:rsidP="00805498">
            <w:pPr>
              <w:pStyle w:val="Tabletext"/>
              <w:jc w:val="center"/>
              <w:rPr>
                <w:sz w:val="20"/>
              </w:rPr>
            </w:pPr>
          </w:p>
        </w:tc>
      </w:tr>
      <w:tr w:rsidR="00D92FDE" w14:paraId="4894A2CA" w14:textId="77777777" w:rsidTr="00805498">
        <w:trPr>
          <w:cantSplit/>
          <w:jc w:val="center"/>
        </w:trPr>
        <w:tc>
          <w:tcPr>
            <w:tcW w:w="1268" w:type="dxa"/>
          </w:tcPr>
          <w:p w14:paraId="7EF6BEA0" w14:textId="77777777" w:rsidR="00D92FDE" w:rsidRDefault="00D92FDE" w:rsidP="00805498">
            <w:pPr>
              <w:pStyle w:val="Tabletext"/>
              <w:rPr>
                <w:sz w:val="20"/>
              </w:rPr>
            </w:pPr>
          </w:p>
        </w:tc>
        <w:tc>
          <w:tcPr>
            <w:tcW w:w="992" w:type="dxa"/>
          </w:tcPr>
          <w:p w14:paraId="5AFC0D83" w14:textId="77777777" w:rsidR="00D92FDE" w:rsidRDefault="00D92FDE" w:rsidP="00805498">
            <w:pPr>
              <w:pStyle w:val="Tabletext"/>
              <w:jc w:val="center"/>
              <w:rPr>
                <w:sz w:val="20"/>
              </w:rPr>
            </w:pPr>
            <w:r>
              <w:rPr>
                <w:sz w:val="20"/>
              </w:rPr>
              <w:t>ccodclv</w:t>
            </w:r>
          </w:p>
        </w:tc>
        <w:tc>
          <w:tcPr>
            <w:tcW w:w="1276" w:type="dxa"/>
          </w:tcPr>
          <w:p w14:paraId="129F5181" w14:textId="77777777" w:rsidR="00D92FDE" w:rsidRDefault="00D92FDE" w:rsidP="00805498">
            <w:pPr>
              <w:pStyle w:val="Tabletext"/>
              <w:jc w:val="center"/>
              <w:rPr>
                <w:sz w:val="20"/>
              </w:rPr>
            </w:pPr>
          </w:p>
        </w:tc>
        <w:tc>
          <w:tcPr>
            <w:tcW w:w="1418" w:type="dxa"/>
          </w:tcPr>
          <w:p w14:paraId="05067F75" w14:textId="77777777" w:rsidR="00D92FDE" w:rsidRDefault="00D92FDE" w:rsidP="00805498">
            <w:pPr>
              <w:pStyle w:val="Tabletext"/>
              <w:jc w:val="center"/>
              <w:rPr>
                <w:sz w:val="20"/>
              </w:rPr>
            </w:pPr>
          </w:p>
        </w:tc>
        <w:tc>
          <w:tcPr>
            <w:tcW w:w="1275" w:type="dxa"/>
          </w:tcPr>
          <w:p w14:paraId="65546AD1" w14:textId="77777777" w:rsidR="00D92FDE" w:rsidRDefault="00D92FDE" w:rsidP="00805498">
            <w:pPr>
              <w:pStyle w:val="Tabletext"/>
              <w:jc w:val="center"/>
              <w:rPr>
                <w:sz w:val="20"/>
              </w:rPr>
            </w:pPr>
          </w:p>
        </w:tc>
        <w:tc>
          <w:tcPr>
            <w:tcW w:w="1276" w:type="dxa"/>
          </w:tcPr>
          <w:p w14:paraId="7292C06B" w14:textId="77777777" w:rsidR="00D92FDE" w:rsidRDefault="00D92FDE" w:rsidP="00805498">
            <w:pPr>
              <w:pStyle w:val="Tabletext"/>
              <w:jc w:val="center"/>
              <w:rPr>
                <w:sz w:val="20"/>
              </w:rPr>
            </w:pPr>
          </w:p>
        </w:tc>
        <w:tc>
          <w:tcPr>
            <w:tcW w:w="1066" w:type="dxa"/>
          </w:tcPr>
          <w:p w14:paraId="02ECC9AD" w14:textId="77777777" w:rsidR="00D92FDE" w:rsidRDefault="00D92FDE" w:rsidP="00805498">
            <w:pPr>
              <w:pStyle w:val="Tabletext"/>
              <w:jc w:val="center"/>
              <w:rPr>
                <w:sz w:val="20"/>
              </w:rPr>
            </w:pPr>
          </w:p>
        </w:tc>
        <w:tc>
          <w:tcPr>
            <w:tcW w:w="1068" w:type="dxa"/>
          </w:tcPr>
          <w:p w14:paraId="5101AE9D" w14:textId="77777777" w:rsidR="00D92FDE" w:rsidRDefault="00D92FDE" w:rsidP="00805498">
            <w:pPr>
              <w:pStyle w:val="Tabletext"/>
              <w:jc w:val="center"/>
              <w:rPr>
                <w:sz w:val="20"/>
              </w:rPr>
            </w:pPr>
          </w:p>
        </w:tc>
      </w:tr>
      <w:tr w:rsidR="00D92FDE" w14:paraId="7039FF24" w14:textId="77777777" w:rsidTr="00805498">
        <w:trPr>
          <w:cantSplit/>
          <w:jc w:val="center"/>
        </w:trPr>
        <w:tc>
          <w:tcPr>
            <w:tcW w:w="1268" w:type="dxa"/>
          </w:tcPr>
          <w:p w14:paraId="0936037E" w14:textId="77777777" w:rsidR="00D92FDE" w:rsidRDefault="00D92FDE" w:rsidP="00805498">
            <w:pPr>
              <w:pStyle w:val="Tabletext"/>
              <w:rPr>
                <w:sz w:val="20"/>
              </w:rPr>
            </w:pPr>
          </w:p>
        </w:tc>
        <w:tc>
          <w:tcPr>
            <w:tcW w:w="992" w:type="dxa"/>
          </w:tcPr>
          <w:p w14:paraId="78309FA8" w14:textId="77777777" w:rsidR="00D92FDE" w:rsidRDefault="00D92FDE" w:rsidP="00805498">
            <w:pPr>
              <w:pStyle w:val="Tabletext"/>
              <w:jc w:val="center"/>
              <w:rPr>
                <w:sz w:val="20"/>
              </w:rPr>
            </w:pPr>
            <w:r>
              <w:rPr>
                <w:sz w:val="20"/>
              </w:rPr>
              <w:t>acodclv</w:t>
            </w:r>
          </w:p>
        </w:tc>
        <w:tc>
          <w:tcPr>
            <w:tcW w:w="1276" w:type="dxa"/>
          </w:tcPr>
          <w:p w14:paraId="7C69FAA5" w14:textId="77777777" w:rsidR="00D92FDE" w:rsidRDefault="00D92FDE" w:rsidP="00805498">
            <w:pPr>
              <w:pStyle w:val="Tabletext"/>
              <w:jc w:val="center"/>
              <w:rPr>
                <w:sz w:val="20"/>
              </w:rPr>
            </w:pPr>
          </w:p>
        </w:tc>
        <w:tc>
          <w:tcPr>
            <w:tcW w:w="1418" w:type="dxa"/>
          </w:tcPr>
          <w:p w14:paraId="08C18DA5" w14:textId="77777777" w:rsidR="00D92FDE" w:rsidRDefault="00D92FDE" w:rsidP="00805498">
            <w:pPr>
              <w:pStyle w:val="Tabletext"/>
              <w:jc w:val="center"/>
              <w:rPr>
                <w:sz w:val="20"/>
              </w:rPr>
            </w:pPr>
          </w:p>
        </w:tc>
        <w:tc>
          <w:tcPr>
            <w:tcW w:w="1275" w:type="dxa"/>
          </w:tcPr>
          <w:p w14:paraId="0463B69B" w14:textId="77777777" w:rsidR="00D92FDE" w:rsidRDefault="00D92FDE" w:rsidP="00805498">
            <w:pPr>
              <w:pStyle w:val="Tabletext"/>
              <w:jc w:val="center"/>
              <w:rPr>
                <w:sz w:val="20"/>
              </w:rPr>
            </w:pPr>
          </w:p>
        </w:tc>
        <w:tc>
          <w:tcPr>
            <w:tcW w:w="1276" w:type="dxa"/>
          </w:tcPr>
          <w:p w14:paraId="00610C9D" w14:textId="77777777" w:rsidR="00D92FDE" w:rsidRDefault="00D92FDE" w:rsidP="00805498">
            <w:pPr>
              <w:pStyle w:val="Tabletext"/>
              <w:jc w:val="center"/>
              <w:rPr>
                <w:sz w:val="20"/>
              </w:rPr>
            </w:pPr>
          </w:p>
        </w:tc>
        <w:tc>
          <w:tcPr>
            <w:tcW w:w="1066" w:type="dxa"/>
          </w:tcPr>
          <w:p w14:paraId="262D8E45" w14:textId="77777777" w:rsidR="00D92FDE" w:rsidRDefault="00D92FDE" w:rsidP="00805498">
            <w:pPr>
              <w:pStyle w:val="Tabletext"/>
              <w:jc w:val="center"/>
              <w:rPr>
                <w:sz w:val="20"/>
              </w:rPr>
            </w:pPr>
          </w:p>
        </w:tc>
        <w:tc>
          <w:tcPr>
            <w:tcW w:w="1068" w:type="dxa"/>
          </w:tcPr>
          <w:p w14:paraId="3CB7BF7D" w14:textId="77777777" w:rsidR="00D92FDE" w:rsidRDefault="00D92FDE" w:rsidP="00805498">
            <w:pPr>
              <w:pStyle w:val="Tabletext"/>
              <w:jc w:val="center"/>
              <w:rPr>
                <w:sz w:val="20"/>
              </w:rPr>
            </w:pPr>
          </w:p>
        </w:tc>
      </w:tr>
    </w:tbl>
    <w:p w14:paraId="7BFDF505" w14:textId="77777777" w:rsidR="00D92FDE" w:rsidRDefault="00D92FDE" w:rsidP="00D92FDE">
      <w:pPr>
        <w:pStyle w:val="Tablefin"/>
      </w:pPr>
    </w:p>
    <w:p w14:paraId="58ADC537" w14:textId="77777777" w:rsidR="00D92FDE" w:rsidRDefault="00D92FDE" w:rsidP="00D92FDE">
      <w:pPr>
        <w:pStyle w:val="TableNo"/>
        <w:rPr>
          <w:i/>
        </w:rPr>
      </w:pPr>
      <w:bookmarkStart w:id="713" w:name="_Toc425054189"/>
      <w:r>
        <w:rPr>
          <w:rFonts w:hint="eastAsia"/>
          <w:lang w:eastAsia="zh-CN"/>
        </w:rPr>
        <w:lastRenderedPageBreak/>
        <w:t>表</w:t>
      </w:r>
      <w:r>
        <w:t>28</w:t>
      </w:r>
    </w:p>
    <w:p w14:paraId="1D73A753" w14:textId="77777777" w:rsidR="00D92FDE" w:rsidRDefault="00D92FDE" w:rsidP="00D92FDE">
      <w:pPr>
        <w:pStyle w:val="Tabletitle"/>
        <w:rPr>
          <w:lang w:val="en-GB" w:eastAsia="zh-CN"/>
        </w:rPr>
      </w:pPr>
      <w:r>
        <w:rPr>
          <w:rFonts w:hint="eastAsia"/>
          <w:lang w:val="en-GB" w:eastAsia="zh-CN"/>
        </w:rPr>
        <w:t>预测和</w:t>
      </w:r>
      <w:r>
        <w:rPr>
          <w:rFonts w:hint="eastAsia"/>
          <w:lang w:val="en-GB" w:eastAsia="zh-CN"/>
        </w:rPr>
        <w:t>SDG</w:t>
      </w:r>
      <w:r>
        <w:rPr>
          <w:rFonts w:hint="eastAsia"/>
          <w:lang w:val="en-GB" w:eastAsia="zh-CN"/>
        </w:rPr>
        <w:t>之间偏差超过</w:t>
      </w:r>
      <w:r>
        <w:rPr>
          <w:rFonts w:hint="eastAsia"/>
          <w:lang w:val="en-GB" w:eastAsia="zh-CN"/>
        </w:rPr>
        <w:t>1.5</w:t>
      </w:r>
      <w:r>
        <w:rPr>
          <w:rFonts w:hint="eastAsia"/>
          <w:lang w:val="en-GB" w:eastAsia="zh-CN"/>
        </w:rPr>
        <w:t>个差异等级的项目</w:t>
      </w:r>
    </w:p>
    <w:tbl>
      <w:tblPr>
        <w:tblW w:w="97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10"/>
        <w:gridCol w:w="1142"/>
        <w:gridCol w:w="1191"/>
        <w:gridCol w:w="1418"/>
        <w:gridCol w:w="1247"/>
        <w:gridCol w:w="1247"/>
        <w:gridCol w:w="992"/>
        <w:gridCol w:w="1077"/>
      </w:tblGrid>
      <w:tr w:rsidR="00D92FDE" w14:paraId="02E4E8A1" w14:textId="77777777" w:rsidTr="00805498">
        <w:trPr>
          <w:cantSplit/>
          <w:jc w:val="center"/>
        </w:trPr>
        <w:tc>
          <w:tcPr>
            <w:tcW w:w="1410" w:type="dxa"/>
          </w:tcPr>
          <w:p w14:paraId="78E6D48B" w14:textId="77777777" w:rsidR="00D92FDE" w:rsidRDefault="00D92FDE" w:rsidP="00805498">
            <w:pPr>
              <w:pStyle w:val="Tabletext"/>
              <w:jc w:val="left"/>
              <w:rPr>
                <w:sz w:val="20"/>
              </w:rPr>
            </w:pPr>
            <w:r>
              <w:rPr>
                <w:szCs w:val="22"/>
              </w:rPr>
              <w:t>异常值的</w:t>
            </w:r>
            <w:r>
              <w:rPr>
                <w:szCs w:val="22"/>
              </w:rPr>
              <w:br/>
            </w:r>
            <w:r>
              <w:rPr>
                <w:szCs w:val="22"/>
              </w:rPr>
              <w:t>数量</w:t>
            </w:r>
          </w:p>
        </w:tc>
        <w:tc>
          <w:tcPr>
            <w:tcW w:w="1142" w:type="dxa"/>
          </w:tcPr>
          <w:p w14:paraId="4A74DDF1" w14:textId="77777777" w:rsidR="00D92FDE" w:rsidRDefault="00D92FDE" w:rsidP="00805498">
            <w:pPr>
              <w:pStyle w:val="Tabletext"/>
              <w:jc w:val="center"/>
              <w:rPr>
                <w:sz w:val="20"/>
              </w:rPr>
            </w:pPr>
            <w:r>
              <w:rPr>
                <w:sz w:val="20"/>
              </w:rPr>
              <w:t>8</w:t>
            </w:r>
          </w:p>
        </w:tc>
        <w:tc>
          <w:tcPr>
            <w:tcW w:w="1191" w:type="dxa"/>
          </w:tcPr>
          <w:p w14:paraId="007353BA" w14:textId="77777777" w:rsidR="00D92FDE" w:rsidRDefault="00D92FDE" w:rsidP="00805498">
            <w:pPr>
              <w:pStyle w:val="Tabletext"/>
              <w:jc w:val="center"/>
              <w:rPr>
                <w:sz w:val="20"/>
              </w:rPr>
            </w:pPr>
            <w:r>
              <w:rPr>
                <w:sz w:val="20"/>
              </w:rPr>
              <w:t>2</w:t>
            </w:r>
          </w:p>
        </w:tc>
        <w:tc>
          <w:tcPr>
            <w:tcW w:w="1418" w:type="dxa"/>
          </w:tcPr>
          <w:p w14:paraId="635FACA2" w14:textId="77777777" w:rsidR="00D92FDE" w:rsidRDefault="00D92FDE" w:rsidP="00805498">
            <w:pPr>
              <w:pStyle w:val="Tabletext"/>
              <w:jc w:val="center"/>
              <w:rPr>
                <w:sz w:val="20"/>
              </w:rPr>
            </w:pPr>
            <w:r>
              <w:rPr>
                <w:sz w:val="20"/>
              </w:rPr>
              <w:t>2</w:t>
            </w:r>
          </w:p>
        </w:tc>
        <w:tc>
          <w:tcPr>
            <w:tcW w:w="1247" w:type="dxa"/>
          </w:tcPr>
          <w:p w14:paraId="686EA72E" w14:textId="77777777" w:rsidR="00D92FDE" w:rsidRDefault="00D92FDE" w:rsidP="00805498">
            <w:pPr>
              <w:pStyle w:val="Tabletext"/>
              <w:jc w:val="center"/>
              <w:rPr>
                <w:sz w:val="20"/>
              </w:rPr>
            </w:pPr>
            <w:r>
              <w:rPr>
                <w:sz w:val="20"/>
              </w:rPr>
              <w:t>3</w:t>
            </w:r>
          </w:p>
        </w:tc>
        <w:tc>
          <w:tcPr>
            <w:tcW w:w="1247" w:type="dxa"/>
          </w:tcPr>
          <w:p w14:paraId="78107D54" w14:textId="77777777" w:rsidR="00D92FDE" w:rsidRDefault="00D92FDE" w:rsidP="00805498">
            <w:pPr>
              <w:pStyle w:val="Tabletext"/>
              <w:jc w:val="center"/>
              <w:rPr>
                <w:sz w:val="20"/>
              </w:rPr>
            </w:pPr>
            <w:r>
              <w:rPr>
                <w:sz w:val="20"/>
              </w:rPr>
              <w:t>2</w:t>
            </w:r>
          </w:p>
        </w:tc>
        <w:tc>
          <w:tcPr>
            <w:tcW w:w="992" w:type="dxa"/>
          </w:tcPr>
          <w:p w14:paraId="2BA4F5C1" w14:textId="77777777" w:rsidR="00D92FDE" w:rsidRDefault="00D92FDE" w:rsidP="00805498">
            <w:pPr>
              <w:pStyle w:val="Tabletext"/>
              <w:jc w:val="center"/>
              <w:rPr>
                <w:sz w:val="20"/>
              </w:rPr>
            </w:pPr>
            <w:r>
              <w:rPr>
                <w:sz w:val="20"/>
              </w:rPr>
              <w:t>2</w:t>
            </w:r>
          </w:p>
        </w:tc>
        <w:tc>
          <w:tcPr>
            <w:tcW w:w="1077" w:type="dxa"/>
          </w:tcPr>
          <w:p w14:paraId="7274B8DD" w14:textId="77777777" w:rsidR="00D92FDE" w:rsidRDefault="00D92FDE" w:rsidP="00805498">
            <w:pPr>
              <w:pStyle w:val="Tabletext"/>
              <w:jc w:val="center"/>
              <w:rPr>
                <w:sz w:val="20"/>
              </w:rPr>
            </w:pPr>
            <w:r>
              <w:rPr>
                <w:sz w:val="20"/>
              </w:rPr>
              <w:t>2</w:t>
            </w:r>
          </w:p>
        </w:tc>
      </w:tr>
      <w:tr w:rsidR="00D92FDE" w14:paraId="236FC8AB" w14:textId="77777777" w:rsidTr="00805498">
        <w:trPr>
          <w:cantSplit/>
          <w:jc w:val="center"/>
        </w:trPr>
        <w:tc>
          <w:tcPr>
            <w:tcW w:w="1410" w:type="dxa"/>
          </w:tcPr>
          <w:p w14:paraId="22BD2329" w14:textId="77777777" w:rsidR="00D92FDE" w:rsidRDefault="00D92FDE" w:rsidP="00805498">
            <w:pPr>
              <w:pStyle w:val="Tabletext"/>
              <w:rPr>
                <w:sz w:val="20"/>
              </w:rPr>
            </w:pPr>
            <w:r>
              <w:rPr>
                <w:szCs w:val="22"/>
              </w:rPr>
              <w:t>模型版本</w:t>
            </w:r>
          </w:p>
        </w:tc>
        <w:tc>
          <w:tcPr>
            <w:tcW w:w="1142" w:type="dxa"/>
          </w:tcPr>
          <w:p w14:paraId="4CFA97FD" w14:textId="77777777" w:rsidR="00D92FDE" w:rsidRDefault="00D92FDE" w:rsidP="00805498">
            <w:pPr>
              <w:pStyle w:val="Tabletext"/>
              <w:jc w:val="center"/>
              <w:rPr>
                <w:sz w:val="20"/>
              </w:rPr>
            </w:pPr>
            <w:r>
              <w:rPr>
                <w:sz w:val="20"/>
              </w:rPr>
              <w:t>B3</w:t>
            </w:r>
          </w:p>
        </w:tc>
        <w:tc>
          <w:tcPr>
            <w:tcW w:w="1191" w:type="dxa"/>
            <w:tcMar>
              <w:left w:w="57" w:type="dxa"/>
              <w:right w:w="57" w:type="dxa"/>
            </w:tcMar>
          </w:tcPr>
          <w:p w14:paraId="44A5A950" w14:textId="77777777" w:rsidR="00D92FDE" w:rsidRDefault="00D92FDE" w:rsidP="00805498">
            <w:pPr>
              <w:pStyle w:val="Tabletext"/>
              <w:jc w:val="center"/>
              <w:rPr>
                <w:sz w:val="20"/>
              </w:rPr>
            </w:pPr>
            <w:r>
              <w:rPr>
                <w:sz w:val="20"/>
              </w:rPr>
              <w:t>CombODG3</w:t>
            </w:r>
          </w:p>
        </w:tc>
        <w:tc>
          <w:tcPr>
            <w:tcW w:w="1418" w:type="dxa"/>
            <w:tcMar>
              <w:left w:w="57" w:type="dxa"/>
              <w:right w:w="57" w:type="dxa"/>
            </w:tcMar>
          </w:tcPr>
          <w:p w14:paraId="225D4B30" w14:textId="77777777" w:rsidR="00D92FDE" w:rsidRDefault="00D92FDE" w:rsidP="00805498">
            <w:pPr>
              <w:pStyle w:val="Tabletext"/>
              <w:jc w:val="center"/>
              <w:rPr>
                <w:sz w:val="20"/>
              </w:rPr>
            </w:pPr>
            <w:r>
              <w:rPr>
                <w:sz w:val="20"/>
              </w:rPr>
              <w:t>CombNnODG3</w:t>
            </w:r>
          </w:p>
        </w:tc>
        <w:tc>
          <w:tcPr>
            <w:tcW w:w="1247" w:type="dxa"/>
            <w:tcMar>
              <w:left w:w="57" w:type="dxa"/>
              <w:right w:w="57" w:type="dxa"/>
            </w:tcMar>
          </w:tcPr>
          <w:p w14:paraId="701A4434" w14:textId="77777777" w:rsidR="00D92FDE" w:rsidRDefault="00D92FDE" w:rsidP="00805498">
            <w:pPr>
              <w:pStyle w:val="Tabletext"/>
              <w:jc w:val="center"/>
              <w:rPr>
                <w:sz w:val="20"/>
              </w:rPr>
            </w:pPr>
            <w:r>
              <w:rPr>
                <w:sz w:val="20"/>
              </w:rPr>
              <w:t>FFTNnODG1</w:t>
            </w:r>
          </w:p>
        </w:tc>
        <w:tc>
          <w:tcPr>
            <w:tcW w:w="1247" w:type="dxa"/>
            <w:tcMar>
              <w:left w:w="57" w:type="dxa"/>
              <w:right w:w="57" w:type="dxa"/>
            </w:tcMar>
          </w:tcPr>
          <w:p w14:paraId="3AB781F1" w14:textId="77777777" w:rsidR="00D92FDE" w:rsidRDefault="00D92FDE" w:rsidP="00805498">
            <w:pPr>
              <w:pStyle w:val="Tabletext"/>
              <w:jc w:val="center"/>
              <w:rPr>
                <w:sz w:val="20"/>
              </w:rPr>
            </w:pPr>
            <w:r>
              <w:rPr>
                <w:sz w:val="20"/>
              </w:rPr>
              <w:t>FFTNnODG2</w:t>
            </w:r>
          </w:p>
        </w:tc>
        <w:tc>
          <w:tcPr>
            <w:tcW w:w="992" w:type="dxa"/>
            <w:tcMar>
              <w:left w:w="57" w:type="dxa"/>
              <w:right w:w="57" w:type="dxa"/>
            </w:tcMar>
          </w:tcPr>
          <w:p w14:paraId="2D00C88D" w14:textId="77777777" w:rsidR="00D92FDE" w:rsidRDefault="00D92FDE" w:rsidP="00805498">
            <w:pPr>
              <w:pStyle w:val="Tabletext"/>
              <w:jc w:val="center"/>
              <w:rPr>
                <w:sz w:val="20"/>
              </w:rPr>
            </w:pPr>
            <w:r>
              <w:rPr>
                <w:sz w:val="20"/>
              </w:rPr>
              <w:t>FiltODG2</w:t>
            </w:r>
          </w:p>
        </w:tc>
        <w:tc>
          <w:tcPr>
            <w:tcW w:w="1077" w:type="dxa"/>
          </w:tcPr>
          <w:p w14:paraId="121AA670" w14:textId="77777777" w:rsidR="00D92FDE" w:rsidRDefault="00D92FDE" w:rsidP="00805498">
            <w:pPr>
              <w:pStyle w:val="Tabletext"/>
              <w:jc w:val="center"/>
              <w:rPr>
                <w:sz w:val="20"/>
                <w:u w:val="single"/>
              </w:rPr>
            </w:pPr>
            <w:r>
              <w:rPr>
                <w:sz w:val="20"/>
                <w:u w:val="single"/>
              </w:rPr>
              <w:t>FiltODG3</w:t>
            </w:r>
          </w:p>
        </w:tc>
      </w:tr>
      <w:tr w:rsidR="00D92FDE" w14:paraId="37DF01AD" w14:textId="77777777" w:rsidTr="00805498">
        <w:trPr>
          <w:cantSplit/>
          <w:jc w:val="center"/>
        </w:trPr>
        <w:tc>
          <w:tcPr>
            <w:tcW w:w="1410" w:type="dxa"/>
          </w:tcPr>
          <w:p w14:paraId="12720185" w14:textId="77777777" w:rsidR="00D92FDE" w:rsidRDefault="00D92FDE" w:rsidP="00805498">
            <w:pPr>
              <w:pStyle w:val="Tabletext"/>
              <w:rPr>
                <w:sz w:val="20"/>
              </w:rPr>
            </w:pPr>
            <w:r>
              <w:rPr>
                <w:szCs w:val="22"/>
              </w:rPr>
              <w:t>项目</w:t>
            </w:r>
          </w:p>
        </w:tc>
        <w:tc>
          <w:tcPr>
            <w:tcW w:w="1142" w:type="dxa"/>
          </w:tcPr>
          <w:p w14:paraId="3AB1040A" w14:textId="77777777" w:rsidR="00D92FDE" w:rsidRDefault="00D92FDE" w:rsidP="00805498">
            <w:pPr>
              <w:pStyle w:val="Tabletext"/>
              <w:jc w:val="center"/>
              <w:rPr>
                <w:sz w:val="20"/>
              </w:rPr>
            </w:pPr>
          </w:p>
        </w:tc>
        <w:tc>
          <w:tcPr>
            <w:tcW w:w="1191" w:type="dxa"/>
          </w:tcPr>
          <w:p w14:paraId="33F4BA5E" w14:textId="77777777" w:rsidR="00D92FDE" w:rsidRDefault="00D92FDE" w:rsidP="00805498">
            <w:pPr>
              <w:pStyle w:val="Tabletext"/>
              <w:jc w:val="center"/>
              <w:rPr>
                <w:sz w:val="20"/>
              </w:rPr>
            </w:pPr>
            <w:r>
              <w:rPr>
                <w:sz w:val="20"/>
              </w:rPr>
              <w:t>jcodsmg</w:t>
            </w:r>
          </w:p>
        </w:tc>
        <w:tc>
          <w:tcPr>
            <w:tcW w:w="1418" w:type="dxa"/>
          </w:tcPr>
          <w:p w14:paraId="4E9E6D9B" w14:textId="77777777" w:rsidR="00D92FDE" w:rsidRDefault="00D92FDE" w:rsidP="00805498">
            <w:pPr>
              <w:pStyle w:val="Tabletext"/>
              <w:jc w:val="center"/>
              <w:rPr>
                <w:sz w:val="20"/>
              </w:rPr>
            </w:pPr>
            <w:r>
              <w:rPr>
                <w:sz w:val="20"/>
              </w:rPr>
              <w:t>jcodsmg</w:t>
            </w:r>
          </w:p>
        </w:tc>
        <w:tc>
          <w:tcPr>
            <w:tcW w:w="1247" w:type="dxa"/>
          </w:tcPr>
          <w:p w14:paraId="2EDFBBC3" w14:textId="77777777" w:rsidR="00D92FDE" w:rsidRDefault="00D92FDE" w:rsidP="00805498">
            <w:pPr>
              <w:pStyle w:val="Tabletext"/>
              <w:jc w:val="center"/>
              <w:rPr>
                <w:sz w:val="20"/>
              </w:rPr>
            </w:pPr>
            <w:r>
              <w:rPr>
                <w:sz w:val="20"/>
              </w:rPr>
              <w:t>jcodsmg</w:t>
            </w:r>
          </w:p>
        </w:tc>
        <w:tc>
          <w:tcPr>
            <w:tcW w:w="1247" w:type="dxa"/>
          </w:tcPr>
          <w:p w14:paraId="5832E342" w14:textId="77777777" w:rsidR="00D92FDE" w:rsidRDefault="00D92FDE" w:rsidP="00805498">
            <w:pPr>
              <w:pStyle w:val="Tabletext"/>
              <w:jc w:val="center"/>
              <w:rPr>
                <w:sz w:val="20"/>
              </w:rPr>
            </w:pPr>
            <w:r>
              <w:rPr>
                <w:sz w:val="20"/>
              </w:rPr>
              <w:t>jcodsmg</w:t>
            </w:r>
          </w:p>
        </w:tc>
        <w:tc>
          <w:tcPr>
            <w:tcW w:w="992" w:type="dxa"/>
          </w:tcPr>
          <w:p w14:paraId="33453664" w14:textId="77777777" w:rsidR="00D92FDE" w:rsidRDefault="00D92FDE" w:rsidP="00805498">
            <w:pPr>
              <w:pStyle w:val="Tabletext"/>
              <w:jc w:val="center"/>
              <w:rPr>
                <w:sz w:val="20"/>
              </w:rPr>
            </w:pPr>
            <w:r>
              <w:rPr>
                <w:sz w:val="20"/>
              </w:rPr>
              <w:t>jcodsmg</w:t>
            </w:r>
          </w:p>
        </w:tc>
        <w:tc>
          <w:tcPr>
            <w:tcW w:w="1077" w:type="dxa"/>
          </w:tcPr>
          <w:p w14:paraId="014464E3" w14:textId="77777777" w:rsidR="00D92FDE" w:rsidRDefault="00D92FDE" w:rsidP="00805498">
            <w:pPr>
              <w:pStyle w:val="Tabletext"/>
              <w:jc w:val="center"/>
              <w:rPr>
                <w:sz w:val="20"/>
              </w:rPr>
            </w:pPr>
            <w:r>
              <w:rPr>
                <w:sz w:val="20"/>
              </w:rPr>
              <w:t>jcodsmg</w:t>
            </w:r>
          </w:p>
        </w:tc>
      </w:tr>
      <w:tr w:rsidR="00D92FDE" w14:paraId="2DC1D717" w14:textId="77777777" w:rsidTr="00805498">
        <w:trPr>
          <w:cantSplit/>
          <w:jc w:val="center"/>
        </w:trPr>
        <w:tc>
          <w:tcPr>
            <w:tcW w:w="1410" w:type="dxa"/>
          </w:tcPr>
          <w:p w14:paraId="01501FF2" w14:textId="77777777" w:rsidR="00D92FDE" w:rsidRDefault="00D92FDE" w:rsidP="00805498">
            <w:pPr>
              <w:pStyle w:val="Tabletext"/>
              <w:rPr>
                <w:sz w:val="20"/>
              </w:rPr>
            </w:pPr>
          </w:p>
        </w:tc>
        <w:tc>
          <w:tcPr>
            <w:tcW w:w="1142" w:type="dxa"/>
          </w:tcPr>
          <w:p w14:paraId="79E63A89" w14:textId="77777777" w:rsidR="00D92FDE" w:rsidRDefault="00D92FDE" w:rsidP="00805498">
            <w:pPr>
              <w:pStyle w:val="Tabletext"/>
              <w:jc w:val="center"/>
              <w:rPr>
                <w:sz w:val="20"/>
              </w:rPr>
            </w:pPr>
            <w:r>
              <w:rPr>
                <w:sz w:val="20"/>
              </w:rPr>
              <w:t>qcodket</w:t>
            </w:r>
          </w:p>
        </w:tc>
        <w:tc>
          <w:tcPr>
            <w:tcW w:w="1191" w:type="dxa"/>
          </w:tcPr>
          <w:p w14:paraId="10609FBF" w14:textId="77777777" w:rsidR="00D92FDE" w:rsidRDefault="00D92FDE" w:rsidP="00805498">
            <w:pPr>
              <w:pStyle w:val="Tabletext"/>
              <w:jc w:val="center"/>
              <w:rPr>
                <w:sz w:val="20"/>
              </w:rPr>
            </w:pPr>
          </w:p>
        </w:tc>
        <w:tc>
          <w:tcPr>
            <w:tcW w:w="1418" w:type="dxa"/>
          </w:tcPr>
          <w:p w14:paraId="65DD18B5" w14:textId="77777777" w:rsidR="00D92FDE" w:rsidRDefault="00D92FDE" w:rsidP="00805498">
            <w:pPr>
              <w:pStyle w:val="Tabletext"/>
              <w:jc w:val="center"/>
              <w:rPr>
                <w:sz w:val="20"/>
              </w:rPr>
            </w:pPr>
            <w:r>
              <w:rPr>
                <w:sz w:val="20"/>
              </w:rPr>
              <w:t>pcodsmg</w:t>
            </w:r>
          </w:p>
        </w:tc>
        <w:tc>
          <w:tcPr>
            <w:tcW w:w="1247" w:type="dxa"/>
          </w:tcPr>
          <w:p w14:paraId="6E09CC0A" w14:textId="77777777" w:rsidR="00D92FDE" w:rsidRDefault="00D92FDE" w:rsidP="00805498">
            <w:pPr>
              <w:pStyle w:val="Tabletext"/>
              <w:jc w:val="center"/>
              <w:rPr>
                <w:sz w:val="20"/>
              </w:rPr>
            </w:pPr>
          </w:p>
        </w:tc>
        <w:tc>
          <w:tcPr>
            <w:tcW w:w="1247" w:type="dxa"/>
          </w:tcPr>
          <w:p w14:paraId="08E5983E" w14:textId="77777777" w:rsidR="00D92FDE" w:rsidRDefault="00D92FDE" w:rsidP="00805498">
            <w:pPr>
              <w:pStyle w:val="Tabletext"/>
              <w:jc w:val="center"/>
              <w:rPr>
                <w:sz w:val="20"/>
              </w:rPr>
            </w:pPr>
          </w:p>
        </w:tc>
        <w:tc>
          <w:tcPr>
            <w:tcW w:w="992" w:type="dxa"/>
          </w:tcPr>
          <w:p w14:paraId="6B0E38B2" w14:textId="77777777" w:rsidR="00D92FDE" w:rsidRDefault="00D92FDE" w:rsidP="00805498">
            <w:pPr>
              <w:pStyle w:val="Tabletext"/>
              <w:jc w:val="center"/>
              <w:rPr>
                <w:sz w:val="20"/>
              </w:rPr>
            </w:pPr>
          </w:p>
        </w:tc>
        <w:tc>
          <w:tcPr>
            <w:tcW w:w="1077" w:type="dxa"/>
          </w:tcPr>
          <w:p w14:paraId="1BA1EB05" w14:textId="77777777" w:rsidR="00D92FDE" w:rsidRDefault="00D92FDE" w:rsidP="00805498">
            <w:pPr>
              <w:pStyle w:val="Tabletext"/>
              <w:jc w:val="center"/>
              <w:rPr>
                <w:sz w:val="20"/>
              </w:rPr>
            </w:pPr>
          </w:p>
        </w:tc>
      </w:tr>
      <w:tr w:rsidR="00D92FDE" w14:paraId="52BCD7C2" w14:textId="77777777" w:rsidTr="00805498">
        <w:trPr>
          <w:cantSplit/>
          <w:jc w:val="center"/>
        </w:trPr>
        <w:tc>
          <w:tcPr>
            <w:tcW w:w="1410" w:type="dxa"/>
          </w:tcPr>
          <w:p w14:paraId="006550A5" w14:textId="77777777" w:rsidR="00D92FDE" w:rsidRDefault="00D92FDE" w:rsidP="00805498">
            <w:pPr>
              <w:pStyle w:val="Tabletext"/>
              <w:rPr>
                <w:sz w:val="20"/>
              </w:rPr>
            </w:pPr>
          </w:p>
        </w:tc>
        <w:tc>
          <w:tcPr>
            <w:tcW w:w="1142" w:type="dxa"/>
          </w:tcPr>
          <w:p w14:paraId="49D381C3" w14:textId="77777777" w:rsidR="00D92FDE" w:rsidRDefault="00D92FDE" w:rsidP="00805498">
            <w:pPr>
              <w:pStyle w:val="Tabletext"/>
              <w:jc w:val="center"/>
              <w:rPr>
                <w:sz w:val="20"/>
              </w:rPr>
            </w:pPr>
            <w:r>
              <w:rPr>
                <w:sz w:val="20"/>
              </w:rPr>
              <w:t>pcodsmg</w:t>
            </w:r>
          </w:p>
        </w:tc>
        <w:tc>
          <w:tcPr>
            <w:tcW w:w="1191" w:type="dxa"/>
          </w:tcPr>
          <w:p w14:paraId="5225FC0B" w14:textId="77777777" w:rsidR="00D92FDE" w:rsidRDefault="00D92FDE" w:rsidP="00805498">
            <w:pPr>
              <w:pStyle w:val="Tabletext"/>
              <w:jc w:val="center"/>
              <w:rPr>
                <w:sz w:val="20"/>
              </w:rPr>
            </w:pPr>
            <w:r>
              <w:rPr>
                <w:sz w:val="20"/>
              </w:rPr>
              <w:t>pcodsmg</w:t>
            </w:r>
          </w:p>
        </w:tc>
        <w:tc>
          <w:tcPr>
            <w:tcW w:w="1418" w:type="dxa"/>
          </w:tcPr>
          <w:p w14:paraId="164310EF" w14:textId="77777777" w:rsidR="00D92FDE" w:rsidRDefault="00D92FDE" w:rsidP="00805498">
            <w:pPr>
              <w:pStyle w:val="Tabletext"/>
              <w:jc w:val="center"/>
              <w:rPr>
                <w:sz w:val="20"/>
              </w:rPr>
            </w:pPr>
          </w:p>
        </w:tc>
        <w:tc>
          <w:tcPr>
            <w:tcW w:w="1247" w:type="dxa"/>
          </w:tcPr>
          <w:p w14:paraId="25ED599F" w14:textId="77777777" w:rsidR="00D92FDE" w:rsidRDefault="00D92FDE" w:rsidP="00805498">
            <w:pPr>
              <w:pStyle w:val="Tabletext"/>
              <w:jc w:val="center"/>
              <w:rPr>
                <w:sz w:val="20"/>
              </w:rPr>
            </w:pPr>
            <w:r>
              <w:rPr>
                <w:sz w:val="20"/>
              </w:rPr>
              <w:t>pcodsmg</w:t>
            </w:r>
          </w:p>
        </w:tc>
        <w:tc>
          <w:tcPr>
            <w:tcW w:w="1247" w:type="dxa"/>
          </w:tcPr>
          <w:p w14:paraId="1D93F677" w14:textId="77777777" w:rsidR="00D92FDE" w:rsidRDefault="00D92FDE" w:rsidP="00805498">
            <w:pPr>
              <w:pStyle w:val="Tabletext"/>
              <w:jc w:val="center"/>
              <w:rPr>
                <w:sz w:val="20"/>
              </w:rPr>
            </w:pPr>
            <w:r>
              <w:rPr>
                <w:sz w:val="20"/>
              </w:rPr>
              <w:t>pcodsmg</w:t>
            </w:r>
          </w:p>
        </w:tc>
        <w:tc>
          <w:tcPr>
            <w:tcW w:w="992" w:type="dxa"/>
          </w:tcPr>
          <w:p w14:paraId="5062F491" w14:textId="77777777" w:rsidR="00D92FDE" w:rsidRDefault="00D92FDE" w:rsidP="00805498">
            <w:pPr>
              <w:pStyle w:val="Tabletext"/>
              <w:jc w:val="center"/>
              <w:rPr>
                <w:sz w:val="20"/>
              </w:rPr>
            </w:pPr>
          </w:p>
        </w:tc>
        <w:tc>
          <w:tcPr>
            <w:tcW w:w="1077" w:type="dxa"/>
          </w:tcPr>
          <w:p w14:paraId="7F4D477F" w14:textId="77777777" w:rsidR="00D92FDE" w:rsidRDefault="00D92FDE" w:rsidP="00805498">
            <w:pPr>
              <w:pStyle w:val="Tabletext"/>
              <w:jc w:val="center"/>
              <w:rPr>
                <w:sz w:val="20"/>
              </w:rPr>
            </w:pPr>
          </w:p>
        </w:tc>
      </w:tr>
      <w:tr w:rsidR="00D92FDE" w14:paraId="63925CB5" w14:textId="77777777" w:rsidTr="00805498">
        <w:trPr>
          <w:cantSplit/>
          <w:jc w:val="center"/>
        </w:trPr>
        <w:tc>
          <w:tcPr>
            <w:tcW w:w="1410" w:type="dxa"/>
          </w:tcPr>
          <w:p w14:paraId="31AE1ACC" w14:textId="77777777" w:rsidR="00D92FDE" w:rsidRDefault="00D92FDE" w:rsidP="00805498">
            <w:pPr>
              <w:pStyle w:val="Tabletext"/>
              <w:rPr>
                <w:sz w:val="20"/>
              </w:rPr>
            </w:pPr>
          </w:p>
        </w:tc>
        <w:tc>
          <w:tcPr>
            <w:tcW w:w="1142" w:type="dxa"/>
          </w:tcPr>
          <w:p w14:paraId="7F46DE78" w14:textId="77777777" w:rsidR="00D92FDE" w:rsidRDefault="00D92FDE" w:rsidP="00805498">
            <w:pPr>
              <w:pStyle w:val="Tabletext"/>
              <w:jc w:val="center"/>
              <w:rPr>
                <w:sz w:val="20"/>
              </w:rPr>
            </w:pPr>
          </w:p>
        </w:tc>
        <w:tc>
          <w:tcPr>
            <w:tcW w:w="1191" w:type="dxa"/>
          </w:tcPr>
          <w:p w14:paraId="5CD1A40B" w14:textId="77777777" w:rsidR="00D92FDE" w:rsidRDefault="00D92FDE" w:rsidP="00805498">
            <w:pPr>
              <w:pStyle w:val="Tabletext"/>
              <w:jc w:val="center"/>
              <w:rPr>
                <w:sz w:val="20"/>
              </w:rPr>
            </w:pPr>
          </w:p>
        </w:tc>
        <w:tc>
          <w:tcPr>
            <w:tcW w:w="1418" w:type="dxa"/>
          </w:tcPr>
          <w:p w14:paraId="718F1CF9" w14:textId="77777777" w:rsidR="00D92FDE" w:rsidRDefault="00D92FDE" w:rsidP="00805498">
            <w:pPr>
              <w:pStyle w:val="Tabletext"/>
              <w:jc w:val="center"/>
              <w:rPr>
                <w:sz w:val="20"/>
              </w:rPr>
            </w:pPr>
          </w:p>
        </w:tc>
        <w:tc>
          <w:tcPr>
            <w:tcW w:w="1247" w:type="dxa"/>
          </w:tcPr>
          <w:p w14:paraId="1A577AA4" w14:textId="77777777" w:rsidR="00D92FDE" w:rsidRDefault="00D92FDE" w:rsidP="00805498">
            <w:pPr>
              <w:pStyle w:val="Tabletext"/>
              <w:jc w:val="center"/>
              <w:rPr>
                <w:sz w:val="20"/>
              </w:rPr>
            </w:pPr>
          </w:p>
        </w:tc>
        <w:tc>
          <w:tcPr>
            <w:tcW w:w="1247" w:type="dxa"/>
          </w:tcPr>
          <w:p w14:paraId="2908948F" w14:textId="77777777" w:rsidR="00D92FDE" w:rsidRDefault="00D92FDE" w:rsidP="00805498">
            <w:pPr>
              <w:pStyle w:val="Tabletext"/>
              <w:jc w:val="center"/>
              <w:rPr>
                <w:sz w:val="20"/>
              </w:rPr>
            </w:pPr>
          </w:p>
        </w:tc>
        <w:tc>
          <w:tcPr>
            <w:tcW w:w="992" w:type="dxa"/>
          </w:tcPr>
          <w:p w14:paraId="49380784" w14:textId="77777777" w:rsidR="00D92FDE" w:rsidRDefault="00D92FDE" w:rsidP="00805498">
            <w:pPr>
              <w:pStyle w:val="Tabletext"/>
              <w:jc w:val="center"/>
              <w:rPr>
                <w:sz w:val="20"/>
              </w:rPr>
            </w:pPr>
            <w:r>
              <w:rPr>
                <w:sz w:val="20"/>
              </w:rPr>
              <w:t>pcodsmg</w:t>
            </w:r>
          </w:p>
        </w:tc>
        <w:tc>
          <w:tcPr>
            <w:tcW w:w="1077" w:type="dxa"/>
          </w:tcPr>
          <w:p w14:paraId="05853D6E" w14:textId="77777777" w:rsidR="00D92FDE" w:rsidRDefault="00D92FDE" w:rsidP="00805498">
            <w:pPr>
              <w:pStyle w:val="Tabletext"/>
              <w:jc w:val="center"/>
              <w:rPr>
                <w:sz w:val="20"/>
              </w:rPr>
            </w:pPr>
            <w:r>
              <w:rPr>
                <w:sz w:val="20"/>
              </w:rPr>
              <w:t>pcodsmg</w:t>
            </w:r>
          </w:p>
        </w:tc>
      </w:tr>
      <w:tr w:rsidR="00D92FDE" w14:paraId="09955EAB" w14:textId="77777777" w:rsidTr="00805498">
        <w:trPr>
          <w:cantSplit/>
          <w:jc w:val="center"/>
        </w:trPr>
        <w:tc>
          <w:tcPr>
            <w:tcW w:w="1410" w:type="dxa"/>
          </w:tcPr>
          <w:p w14:paraId="00FB6AFE" w14:textId="77777777" w:rsidR="00D92FDE" w:rsidRDefault="00D92FDE" w:rsidP="00805498">
            <w:pPr>
              <w:pStyle w:val="Tabletext"/>
              <w:rPr>
                <w:sz w:val="20"/>
              </w:rPr>
            </w:pPr>
          </w:p>
        </w:tc>
        <w:tc>
          <w:tcPr>
            <w:tcW w:w="1142" w:type="dxa"/>
          </w:tcPr>
          <w:p w14:paraId="48444094" w14:textId="77777777" w:rsidR="00D92FDE" w:rsidRDefault="00D92FDE" w:rsidP="00805498">
            <w:pPr>
              <w:pStyle w:val="Tabletext"/>
              <w:jc w:val="center"/>
              <w:rPr>
                <w:sz w:val="20"/>
              </w:rPr>
            </w:pPr>
          </w:p>
        </w:tc>
        <w:tc>
          <w:tcPr>
            <w:tcW w:w="1191" w:type="dxa"/>
          </w:tcPr>
          <w:p w14:paraId="7D6E5158" w14:textId="77777777" w:rsidR="00D92FDE" w:rsidRDefault="00D92FDE" w:rsidP="00805498">
            <w:pPr>
              <w:pStyle w:val="Tabletext"/>
              <w:jc w:val="center"/>
              <w:rPr>
                <w:sz w:val="20"/>
              </w:rPr>
            </w:pPr>
          </w:p>
        </w:tc>
        <w:tc>
          <w:tcPr>
            <w:tcW w:w="1418" w:type="dxa"/>
          </w:tcPr>
          <w:p w14:paraId="0C3391A3" w14:textId="77777777" w:rsidR="00D92FDE" w:rsidRDefault="00D92FDE" w:rsidP="00805498">
            <w:pPr>
              <w:pStyle w:val="Tabletext"/>
              <w:jc w:val="center"/>
              <w:rPr>
                <w:sz w:val="20"/>
              </w:rPr>
            </w:pPr>
          </w:p>
        </w:tc>
        <w:tc>
          <w:tcPr>
            <w:tcW w:w="1247" w:type="dxa"/>
          </w:tcPr>
          <w:p w14:paraId="3166C6A6" w14:textId="77777777" w:rsidR="00D92FDE" w:rsidRDefault="00D92FDE" w:rsidP="00805498">
            <w:pPr>
              <w:pStyle w:val="Tabletext"/>
              <w:jc w:val="center"/>
              <w:rPr>
                <w:sz w:val="20"/>
              </w:rPr>
            </w:pPr>
            <w:r>
              <w:rPr>
                <w:sz w:val="20"/>
              </w:rPr>
              <w:t>ncodcas</w:t>
            </w:r>
          </w:p>
        </w:tc>
        <w:tc>
          <w:tcPr>
            <w:tcW w:w="1247" w:type="dxa"/>
          </w:tcPr>
          <w:p w14:paraId="4EDF9D21" w14:textId="77777777" w:rsidR="00D92FDE" w:rsidRDefault="00D92FDE" w:rsidP="00805498">
            <w:pPr>
              <w:pStyle w:val="Tabletext"/>
              <w:jc w:val="center"/>
              <w:rPr>
                <w:sz w:val="20"/>
              </w:rPr>
            </w:pPr>
          </w:p>
        </w:tc>
        <w:tc>
          <w:tcPr>
            <w:tcW w:w="992" w:type="dxa"/>
          </w:tcPr>
          <w:p w14:paraId="739BD81F" w14:textId="77777777" w:rsidR="00D92FDE" w:rsidRDefault="00D92FDE" w:rsidP="00805498">
            <w:pPr>
              <w:pStyle w:val="Tabletext"/>
              <w:jc w:val="center"/>
              <w:rPr>
                <w:sz w:val="20"/>
              </w:rPr>
            </w:pPr>
          </w:p>
        </w:tc>
        <w:tc>
          <w:tcPr>
            <w:tcW w:w="1077" w:type="dxa"/>
          </w:tcPr>
          <w:p w14:paraId="3CBF14FF" w14:textId="77777777" w:rsidR="00D92FDE" w:rsidRDefault="00D92FDE" w:rsidP="00805498">
            <w:pPr>
              <w:pStyle w:val="Tabletext"/>
              <w:jc w:val="center"/>
              <w:rPr>
                <w:sz w:val="20"/>
              </w:rPr>
            </w:pPr>
          </w:p>
        </w:tc>
      </w:tr>
      <w:tr w:rsidR="00D92FDE" w14:paraId="39B3A4E7" w14:textId="77777777" w:rsidTr="00805498">
        <w:trPr>
          <w:cantSplit/>
          <w:jc w:val="center"/>
        </w:trPr>
        <w:tc>
          <w:tcPr>
            <w:tcW w:w="1410" w:type="dxa"/>
          </w:tcPr>
          <w:p w14:paraId="425D8C67" w14:textId="77777777" w:rsidR="00D92FDE" w:rsidRDefault="00D92FDE" w:rsidP="00805498">
            <w:pPr>
              <w:pStyle w:val="Tabletext"/>
              <w:rPr>
                <w:sz w:val="20"/>
              </w:rPr>
            </w:pPr>
          </w:p>
        </w:tc>
        <w:tc>
          <w:tcPr>
            <w:tcW w:w="1142" w:type="dxa"/>
          </w:tcPr>
          <w:p w14:paraId="19E033CC" w14:textId="77777777" w:rsidR="00D92FDE" w:rsidRDefault="00D92FDE" w:rsidP="00805498">
            <w:pPr>
              <w:pStyle w:val="Tabletext"/>
              <w:jc w:val="center"/>
              <w:rPr>
                <w:sz w:val="20"/>
              </w:rPr>
            </w:pPr>
            <w:r>
              <w:rPr>
                <w:sz w:val="20"/>
              </w:rPr>
              <w:t>ncodcas</w:t>
            </w:r>
          </w:p>
        </w:tc>
        <w:tc>
          <w:tcPr>
            <w:tcW w:w="1191" w:type="dxa"/>
          </w:tcPr>
          <w:p w14:paraId="492FCD8F" w14:textId="77777777" w:rsidR="00D92FDE" w:rsidRDefault="00D92FDE" w:rsidP="00805498">
            <w:pPr>
              <w:pStyle w:val="Tabletext"/>
              <w:jc w:val="center"/>
              <w:rPr>
                <w:sz w:val="20"/>
              </w:rPr>
            </w:pPr>
          </w:p>
        </w:tc>
        <w:tc>
          <w:tcPr>
            <w:tcW w:w="1418" w:type="dxa"/>
          </w:tcPr>
          <w:p w14:paraId="49EDC67C" w14:textId="77777777" w:rsidR="00D92FDE" w:rsidRDefault="00D92FDE" w:rsidP="00805498">
            <w:pPr>
              <w:pStyle w:val="Tabletext"/>
              <w:jc w:val="center"/>
              <w:rPr>
                <w:sz w:val="20"/>
              </w:rPr>
            </w:pPr>
          </w:p>
        </w:tc>
        <w:tc>
          <w:tcPr>
            <w:tcW w:w="1247" w:type="dxa"/>
          </w:tcPr>
          <w:p w14:paraId="41E44D3A" w14:textId="77777777" w:rsidR="00D92FDE" w:rsidRDefault="00D92FDE" w:rsidP="00805498">
            <w:pPr>
              <w:pStyle w:val="Tabletext"/>
              <w:jc w:val="center"/>
              <w:rPr>
                <w:sz w:val="20"/>
              </w:rPr>
            </w:pPr>
          </w:p>
        </w:tc>
        <w:tc>
          <w:tcPr>
            <w:tcW w:w="1247" w:type="dxa"/>
          </w:tcPr>
          <w:p w14:paraId="6E737D2A" w14:textId="77777777" w:rsidR="00D92FDE" w:rsidRDefault="00D92FDE" w:rsidP="00805498">
            <w:pPr>
              <w:pStyle w:val="Tabletext"/>
              <w:jc w:val="center"/>
              <w:rPr>
                <w:sz w:val="20"/>
              </w:rPr>
            </w:pPr>
          </w:p>
        </w:tc>
        <w:tc>
          <w:tcPr>
            <w:tcW w:w="992" w:type="dxa"/>
          </w:tcPr>
          <w:p w14:paraId="5F959EF4" w14:textId="77777777" w:rsidR="00D92FDE" w:rsidRDefault="00D92FDE" w:rsidP="00805498">
            <w:pPr>
              <w:pStyle w:val="Tabletext"/>
              <w:jc w:val="center"/>
              <w:rPr>
                <w:sz w:val="20"/>
              </w:rPr>
            </w:pPr>
          </w:p>
        </w:tc>
        <w:tc>
          <w:tcPr>
            <w:tcW w:w="1077" w:type="dxa"/>
          </w:tcPr>
          <w:p w14:paraId="09FFE9A9" w14:textId="77777777" w:rsidR="00D92FDE" w:rsidRDefault="00D92FDE" w:rsidP="00805498">
            <w:pPr>
              <w:pStyle w:val="Tabletext"/>
              <w:jc w:val="center"/>
              <w:rPr>
                <w:sz w:val="20"/>
              </w:rPr>
            </w:pPr>
          </w:p>
        </w:tc>
      </w:tr>
      <w:tr w:rsidR="00D92FDE" w14:paraId="762DB08D" w14:textId="77777777" w:rsidTr="00805498">
        <w:trPr>
          <w:cantSplit/>
          <w:jc w:val="center"/>
        </w:trPr>
        <w:tc>
          <w:tcPr>
            <w:tcW w:w="1410" w:type="dxa"/>
          </w:tcPr>
          <w:p w14:paraId="3BCA07B6" w14:textId="77777777" w:rsidR="00D92FDE" w:rsidRDefault="00D92FDE" w:rsidP="00805498">
            <w:pPr>
              <w:pStyle w:val="Tabletext"/>
              <w:rPr>
                <w:sz w:val="20"/>
              </w:rPr>
            </w:pPr>
          </w:p>
        </w:tc>
        <w:tc>
          <w:tcPr>
            <w:tcW w:w="1142" w:type="dxa"/>
          </w:tcPr>
          <w:p w14:paraId="5096AA22" w14:textId="77777777" w:rsidR="00D92FDE" w:rsidRDefault="00D92FDE" w:rsidP="00805498">
            <w:pPr>
              <w:pStyle w:val="Tabletext"/>
              <w:jc w:val="center"/>
              <w:rPr>
                <w:sz w:val="20"/>
              </w:rPr>
            </w:pPr>
            <w:r>
              <w:rPr>
                <w:sz w:val="20"/>
              </w:rPr>
              <w:t>jcodryc</w:t>
            </w:r>
          </w:p>
        </w:tc>
        <w:tc>
          <w:tcPr>
            <w:tcW w:w="1191" w:type="dxa"/>
          </w:tcPr>
          <w:p w14:paraId="3F09AC19" w14:textId="77777777" w:rsidR="00D92FDE" w:rsidRDefault="00D92FDE" w:rsidP="00805498">
            <w:pPr>
              <w:pStyle w:val="Tabletext"/>
              <w:jc w:val="center"/>
              <w:rPr>
                <w:sz w:val="20"/>
              </w:rPr>
            </w:pPr>
          </w:p>
        </w:tc>
        <w:tc>
          <w:tcPr>
            <w:tcW w:w="1418" w:type="dxa"/>
          </w:tcPr>
          <w:p w14:paraId="711C1B70" w14:textId="77777777" w:rsidR="00D92FDE" w:rsidRDefault="00D92FDE" w:rsidP="00805498">
            <w:pPr>
              <w:pStyle w:val="Tabletext"/>
              <w:jc w:val="center"/>
              <w:rPr>
                <w:sz w:val="20"/>
              </w:rPr>
            </w:pPr>
          </w:p>
        </w:tc>
        <w:tc>
          <w:tcPr>
            <w:tcW w:w="1247" w:type="dxa"/>
          </w:tcPr>
          <w:p w14:paraId="5E558827" w14:textId="77777777" w:rsidR="00D92FDE" w:rsidRDefault="00D92FDE" w:rsidP="00805498">
            <w:pPr>
              <w:pStyle w:val="Tabletext"/>
              <w:jc w:val="center"/>
              <w:rPr>
                <w:sz w:val="20"/>
              </w:rPr>
            </w:pPr>
          </w:p>
        </w:tc>
        <w:tc>
          <w:tcPr>
            <w:tcW w:w="1247" w:type="dxa"/>
          </w:tcPr>
          <w:p w14:paraId="125532BD" w14:textId="77777777" w:rsidR="00D92FDE" w:rsidRDefault="00D92FDE" w:rsidP="00805498">
            <w:pPr>
              <w:pStyle w:val="Tabletext"/>
              <w:jc w:val="center"/>
              <w:rPr>
                <w:sz w:val="20"/>
              </w:rPr>
            </w:pPr>
          </w:p>
        </w:tc>
        <w:tc>
          <w:tcPr>
            <w:tcW w:w="992" w:type="dxa"/>
          </w:tcPr>
          <w:p w14:paraId="698825B8" w14:textId="77777777" w:rsidR="00D92FDE" w:rsidRDefault="00D92FDE" w:rsidP="00805498">
            <w:pPr>
              <w:pStyle w:val="Tabletext"/>
              <w:jc w:val="center"/>
              <w:rPr>
                <w:sz w:val="20"/>
              </w:rPr>
            </w:pPr>
          </w:p>
        </w:tc>
        <w:tc>
          <w:tcPr>
            <w:tcW w:w="1077" w:type="dxa"/>
          </w:tcPr>
          <w:p w14:paraId="271BF25D" w14:textId="77777777" w:rsidR="00D92FDE" w:rsidRDefault="00D92FDE" w:rsidP="00805498">
            <w:pPr>
              <w:pStyle w:val="Tabletext"/>
              <w:jc w:val="center"/>
              <w:rPr>
                <w:sz w:val="20"/>
              </w:rPr>
            </w:pPr>
          </w:p>
        </w:tc>
      </w:tr>
      <w:tr w:rsidR="00D92FDE" w14:paraId="101B40FF" w14:textId="77777777" w:rsidTr="00805498">
        <w:trPr>
          <w:cantSplit/>
          <w:jc w:val="center"/>
        </w:trPr>
        <w:tc>
          <w:tcPr>
            <w:tcW w:w="1410" w:type="dxa"/>
          </w:tcPr>
          <w:p w14:paraId="51DAF819" w14:textId="77777777" w:rsidR="00D92FDE" w:rsidRDefault="00D92FDE" w:rsidP="00805498">
            <w:pPr>
              <w:pStyle w:val="Tabletext"/>
              <w:rPr>
                <w:sz w:val="20"/>
              </w:rPr>
            </w:pPr>
          </w:p>
        </w:tc>
        <w:tc>
          <w:tcPr>
            <w:tcW w:w="1142" w:type="dxa"/>
          </w:tcPr>
          <w:p w14:paraId="586CC00E" w14:textId="77777777" w:rsidR="00D92FDE" w:rsidRDefault="00D92FDE" w:rsidP="00805498">
            <w:pPr>
              <w:pStyle w:val="Tabletext"/>
              <w:jc w:val="center"/>
              <w:rPr>
                <w:sz w:val="20"/>
              </w:rPr>
            </w:pPr>
            <w:r>
              <w:rPr>
                <w:sz w:val="20"/>
              </w:rPr>
              <w:t>icodtam</w:t>
            </w:r>
          </w:p>
        </w:tc>
        <w:tc>
          <w:tcPr>
            <w:tcW w:w="1191" w:type="dxa"/>
          </w:tcPr>
          <w:p w14:paraId="5F10C548" w14:textId="77777777" w:rsidR="00D92FDE" w:rsidRDefault="00D92FDE" w:rsidP="00805498">
            <w:pPr>
              <w:pStyle w:val="Tabletext"/>
              <w:jc w:val="center"/>
              <w:rPr>
                <w:sz w:val="20"/>
              </w:rPr>
            </w:pPr>
          </w:p>
        </w:tc>
        <w:tc>
          <w:tcPr>
            <w:tcW w:w="1418" w:type="dxa"/>
          </w:tcPr>
          <w:p w14:paraId="216D4016" w14:textId="77777777" w:rsidR="00D92FDE" w:rsidRDefault="00D92FDE" w:rsidP="00805498">
            <w:pPr>
              <w:pStyle w:val="Tabletext"/>
              <w:jc w:val="center"/>
              <w:rPr>
                <w:sz w:val="20"/>
              </w:rPr>
            </w:pPr>
          </w:p>
        </w:tc>
        <w:tc>
          <w:tcPr>
            <w:tcW w:w="1247" w:type="dxa"/>
          </w:tcPr>
          <w:p w14:paraId="7740592A" w14:textId="77777777" w:rsidR="00D92FDE" w:rsidRDefault="00D92FDE" w:rsidP="00805498">
            <w:pPr>
              <w:pStyle w:val="Tabletext"/>
              <w:jc w:val="center"/>
              <w:rPr>
                <w:sz w:val="20"/>
              </w:rPr>
            </w:pPr>
          </w:p>
        </w:tc>
        <w:tc>
          <w:tcPr>
            <w:tcW w:w="1247" w:type="dxa"/>
          </w:tcPr>
          <w:p w14:paraId="7AA9A3E7" w14:textId="77777777" w:rsidR="00D92FDE" w:rsidRDefault="00D92FDE" w:rsidP="00805498">
            <w:pPr>
              <w:pStyle w:val="Tabletext"/>
              <w:jc w:val="center"/>
              <w:rPr>
                <w:sz w:val="20"/>
              </w:rPr>
            </w:pPr>
          </w:p>
        </w:tc>
        <w:tc>
          <w:tcPr>
            <w:tcW w:w="992" w:type="dxa"/>
          </w:tcPr>
          <w:p w14:paraId="5901DAAA" w14:textId="77777777" w:rsidR="00D92FDE" w:rsidRDefault="00D92FDE" w:rsidP="00805498">
            <w:pPr>
              <w:pStyle w:val="Tabletext"/>
              <w:jc w:val="center"/>
              <w:rPr>
                <w:sz w:val="20"/>
              </w:rPr>
            </w:pPr>
          </w:p>
        </w:tc>
        <w:tc>
          <w:tcPr>
            <w:tcW w:w="1077" w:type="dxa"/>
          </w:tcPr>
          <w:p w14:paraId="372E8E70" w14:textId="77777777" w:rsidR="00D92FDE" w:rsidRDefault="00D92FDE" w:rsidP="00805498">
            <w:pPr>
              <w:pStyle w:val="Tabletext"/>
              <w:jc w:val="center"/>
              <w:rPr>
                <w:sz w:val="20"/>
              </w:rPr>
            </w:pPr>
          </w:p>
        </w:tc>
      </w:tr>
      <w:tr w:rsidR="00D92FDE" w14:paraId="3F5274A9" w14:textId="77777777" w:rsidTr="00805498">
        <w:trPr>
          <w:cantSplit/>
          <w:jc w:val="center"/>
        </w:trPr>
        <w:tc>
          <w:tcPr>
            <w:tcW w:w="1410" w:type="dxa"/>
          </w:tcPr>
          <w:p w14:paraId="0099361B" w14:textId="77777777" w:rsidR="00D92FDE" w:rsidRDefault="00D92FDE" w:rsidP="00805498">
            <w:pPr>
              <w:pStyle w:val="Tabletext"/>
              <w:rPr>
                <w:sz w:val="20"/>
              </w:rPr>
            </w:pPr>
          </w:p>
        </w:tc>
        <w:tc>
          <w:tcPr>
            <w:tcW w:w="1142" w:type="dxa"/>
          </w:tcPr>
          <w:p w14:paraId="10BD5785" w14:textId="77777777" w:rsidR="00D92FDE" w:rsidRDefault="00D92FDE" w:rsidP="00805498">
            <w:pPr>
              <w:pStyle w:val="Tabletext"/>
              <w:jc w:val="center"/>
              <w:rPr>
                <w:sz w:val="20"/>
              </w:rPr>
            </w:pPr>
            <w:r>
              <w:rPr>
                <w:sz w:val="20"/>
              </w:rPr>
              <w:t>icodsmg</w:t>
            </w:r>
          </w:p>
        </w:tc>
        <w:tc>
          <w:tcPr>
            <w:tcW w:w="1191" w:type="dxa"/>
          </w:tcPr>
          <w:p w14:paraId="4AD33526" w14:textId="77777777" w:rsidR="00D92FDE" w:rsidRDefault="00D92FDE" w:rsidP="00805498">
            <w:pPr>
              <w:pStyle w:val="Tabletext"/>
              <w:jc w:val="center"/>
              <w:rPr>
                <w:sz w:val="20"/>
              </w:rPr>
            </w:pPr>
          </w:p>
        </w:tc>
        <w:tc>
          <w:tcPr>
            <w:tcW w:w="1418" w:type="dxa"/>
          </w:tcPr>
          <w:p w14:paraId="23AAE21D" w14:textId="77777777" w:rsidR="00D92FDE" w:rsidRDefault="00D92FDE" w:rsidP="00805498">
            <w:pPr>
              <w:pStyle w:val="Tabletext"/>
              <w:jc w:val="center"/>
              <w:rPr>
                <w:sz w:val="20"/>
              </w:rPr>
            </w:pPr>
          </w:p>
        </w:tc>
        <w:tc>
          <w:tcPr>
            <w:tcW w:w="1247" w:type="dxa"/>
          </w:tcPr>
          <w:p w14:paraId="6DB13285" w14:textId="77777777" w:rsidR="00D92FDE" w:rsidRDefault="00D92FDE" w:rsidP="00805498">
            <w:pPr>
              <w:pStyle w:val="Tabletext"/>
              <w:jc w:val="center"/>
              <w:rPr>
                <w:sz w:val="20"/>
              </w:rPr>
            </w:pPr>
          </w:p>
        </w:tc>
        <w:tc>
          <w:tcPr>
            <w:tcW w:w="1247" w:type="dxa"/>
          </w:tcPr>
          <w:p w14:paraId="41EC1D2A" w14:textId="77777777" w:rsidR="00D92FDE" w:rsidRDefault="00D92FDE" w:rsidP="00805498">
            <w:pPr>
              <w:pStyle w:val="Tabletext"/>
              <w:jc w:val="center"/>
              <w:rPr>
                <w:sz w:val="20"/>
              </w:rPr>
            </w:pPr>
          </w:p>
        </w:tc>
        <w:tc>
          <w:tcPr>
            <w:tcW w:w="992" w:type="dxa"/>
          </w:tcPr>
          <w:p w14:paraId="1A27B00C" w14:textId="77777777" w:rsidR="00D92FDE" w:rsidRDefault="00D92FDE" w:rsidP="00805498">
            <w:pPr>
              <w:pStyle w:val="Tabletext"/>
              <w:jc w:val="center"/>
              <w:rPr>
                <w:sz w:val="20"/>
              </w:rPr>
            </w:pPr>
          </w:p>
        </w:tc>
        <w:tc>
          <w:tcPr>
            <w:tcW w:w="1077" w:type="dxa"/>
          </w:tcPr>
          <w:p w14:paraId="7F998363" w14:textId="77777777" w:rsidR="00D92FDE" w:rsidRDefault="00D92FDE" w:rsidP="00805498">
            <w:pPr>
              <w:pStyle w:val="Tabletext"/>
              <w:jc w:val="center"/>
              <w:rPr>
                <w:sz w:val="20"/>
              </w:rPr>
            </w:pPr>
          </w:p>
        </w:tc>
      </w:tr>
      <w:tr w:rsidR="00D92FDE" w14:paraId="250DC3CB" w14:textId="77777777" w:rsidTr="00805498">
        <w:trPr>
          <w:cantSplit/>
          <w:jc w:val="center"/>
        </w:trPr>
        <w:tc>
          <w:tcPr>
            <w:tcW w:w="1410" w:type="dxa"/>
          </w:tcPr>
          <w:p w14:paraId="59524F6F" w14:textId="77777777" w:rsidR="00D92FDE" w:rsidRDefault="00D92FDE" w:rsidP="00805498">
            <w:pPr>
              <w:pStyle w:val="Tabletext"/>
              <w:rPr>
                <w:sz w:val="20"/>
              </w:rPr>
            </w:pPr>
          </w:p>
        </w:tc>
        <w:tc>
          <w:tcPr>
            <w:tcW w:w="1142" w:type="dxa"/>
          </w:tcPr>
          <w:p w14:paraId="45BE3F93" w14:textId="77777777" w:rsidR="00D92FDE" w:rsidRDefault="00D92FDE" w:rsidP="00805498">
            <w:pPr>
              <w:pStyle w:val="Tabletext"/>
              <w:jc w:val="center"/>
              <w:rPr>
                <w:sz w:val="20"/>
              </w:rPr>
            </w:pPr>
            <w:r>
              <w:rPr>
                <w:sz w:val="20"/>
              </w:rPr>
              <w:t>ccodclv</w:t>
            </w:r>
          </w:p>
        </w:tc>
        <w:tc>
          <w:tcPr>
            <w:tcW w:w="1191" w:type="dxa"/>
          </w:tcPr>
          <w:p w14:paraId="2E99B39C" w14:textId="77777777" w:rsidR="00D92FDE" w:rsidRDefault="00D92FDE" w:rsidP="00805498">
            <w:pPr>
              <w:pStyle w:val="Tabletext"/>
              <w:jc w:val="center"/>
              <w:rPr>
                <w:sz w:val="20"/>
              </w:rPr>
            </w:pPr>
          </w:p>
        </w:tc>
        <w:tc>
          <w:tcPr>
            <w:tcW w:w="1418" w:type="dxa"/>
          </w:tcPr>
          <w:p w14:paraId="598C2CE8" w14:textId="77777777" w:rsidR="00D92FDE" w:rsidRDefault="00D92FDE" w:rsidP="00805498">
            <w:pPr>
              <w:pStyle w:val="Tabletext"/>
              <w:jc w:val="center"/>
              <w:rPr>
                <w:sz w:val="20"/>
              </w:rPr>
            </w:pPr>
          </w:p>
        </w:tc>
        <w:tc>
          <w:tcPr>
            <w:tcW w:w="1247" w:type="dxa"/>
          </w:tcPr>
          <w:p w14:paraId="71A393D3" w14:textId="77777777" w:rsidR="00D92FDE" w:rsidRDefault="00D92FDE" w:rsidP="00805498">
            <w:pPr>
              <w:pStyle w:val="Tabletext"/>
              <w:jc w:val="center"/>
              <w:rPr>
                <w:sz w:val="20"/>
              </w:rPr>
            </w:pPr>
          </w:p>
        </w:tc>
        <w:tc>
          <w:tcPr>
            <w:tcW w:w="1247" w:type="dxa"/>
          </w:tcPr>
          <w:p w14:paraId="2B6AF3CC" w14:textId="77777777" w:rsidR="00D92FDE" w:rsidRDefault="00D92FDE" w:rsidP="00805498">
            <w:pPr>
              <w:pStyle w:val="Tabletext"/>
              <w:jc w:val="center"/>
              <w:rPr>
                <w:sz w:val="20"/>
              </w:rPr>
            </w:pPr>
          </w:p>
        </w:tc>
        <w:tc>
          <w:tcPr>
            <w:tcW w:w="992" w:type="dxa"/>
          </w:tcPr>
          <w:p w14:paraId="4117B38C" w14:textId="77777777" w:rsidR="00D92FDE" w:rsidRDefault="00D92FDE" w:rsidP="00805498">
            <w:pPr>
              <w:pStyle w:val="Tabletext"/>
              <w:jc w:val="center"/>
              <w:rPr>
                <w:sz w:val="20"/>
              </w:rPr>
            </w:pPr>
          </w:p>
        </w:tc>
        <w:tc>
          <w:tcPr>
            <w:tcW w:w="1077" w:type="dxa"/>
          </w:tcPr>
          <w:p w14:paraId="454FE4EA" w14:textId="77777777" w:rsidR="00D92FDE" w:rsidRDefault="00D92FDE" w:rsidP="00805498">
            <w:pPr>
              <w:pStyle w:val="Tabletext"/>
              <w:jc w:val="center"/>
              <w:rPr>
                <w:sz w:val="20"/>
              </w:rPr>
            </w:pPr>
          </w:p>
        </w:tc>
      </w:tr>
      <w:tr w:rsidR="00D92FDE" w14:paraId="54E31402" w14:textId="77777777" w:rsidTr="00805498">
        <w:trPr>
          <w:cantSplit/>
          <w:jc w:val="center"/>
        </w:trPr>
        <w:tc>
          <w:tcPr>
            <w:tcW w:w="1410" w:type="dxa"/>
          </w:tcPr>
          <w:p w14:paraId="1C1D13F9" w14:textId="77777777" w:rsidR="00D92FDE" w:rsidRDefault="00D92FDE" w:rsidP="00805498">
            <w:pPr>
              <w:pStyle w:val="Tabletext"/>
              <w:rPr>
                <w:sz w:val="20"/>
              </w:rPr>
            </w:pPr>
          </w:p>
        </w:tc>
        <w:tc>
          <w:tcPr>
            <w:tcW w:w="1142" w:type="dxa"/>
          </w:tcPr>
          <w:p w14:paraId="2293E70A" w14:textId="77777777" w:rsidR="00D92FDE" w:rsidRDefault="00D92FDE" w:rsidP="00805498">
            <w:pPr>
              <w:pStyle w:val="Tabletext"/>
              <w:jc w:val="center"/>
              <w:rPr>
                <w:sz w:val="20"/>
              </w:rPr>
            </w:pPr>
            <w:r>
              <w:rPr>
                <w:sz w:val="20"/>
              </w:rPr>
              <w:t>acodclv</w:t>
            </w:r>
          </w:p>
        </w:tc>
        <w:tc>
          <w:tcPr>
            <w:tcW w:w="1191" w:type="dxa"/>
          </w:tcPr>
          <w:p w14:paraId="1F132B39" w14:textId="77777777" w:rsidR="00D92FDE" w:rsidRDefault="00D92FDE" w:rsidP="00805498">
            <w:pPr>
              <w:pStyle w:val="Tabletext"/>
              <w:jc w:val="center"/>
              <w:rPr>
                <w:sz w:val="20"/>
              </w:rPr>
            </w:pPr>
          </w:p>
        </w:tc>
        <w:tc>
          <w:tcPr>
            <w:tcW w:w="1418" w:type="dxa"/>
          </w:tcPr>
          <w:p w14:paraId="3D6DF336" w14:textId="77777777" w:rsidR="00D92FDE" w:rsidRDefault="00D92FDE" w:rsidP="00805498">
            <w:pPr>
              <w:pStyle w:val="Tabletext"/>
              <w:jc w:val="center"/>
              <w:rPr>
                <w:sz w:val="20"/>
              </w:rPr>
            </w:pPr>
          </w:p>
        </w:tc>
        <w:tc>
          <w:tcPr>
            <w:tcW w:w="1247" w:type="dxa"/>
          </w:tcPr>
          <w:p w14:paraId="3E183FBA" w14:textId="77777777" w:rsidR="00D92FDE" w:rsidRDefault="00D92FDE" w:rsidP="00805498">
            <w:pPr>
              <w:pStyle w:val="Tabletext"/>
              <w:jc w:val="center"/>
              <w:rPr>
                <w:sz w:val="20"/>
              </w:rPr>
            </w:pPr>
          </w:p>
        </w:tc>
        <w:tc>
          <w:tcPr>
            <w:tcW w:w="1247" w:type="dxa"/>
          </w:tcPr>
          <w:p w14:paraId="435185A2" w14:textId="77777777" w:rsidR="00D92FDE" w:rsidRDefault="00D92FDE" w:rsidP="00805498">
            <w:pPr>
              <w:pStyle w:val="Tabletext"/>
              <w:jc w:val="center"/>
              <w:rPr>
                <w:sz w:val="20"/>
              </w:rPr>
            </w:pPr>
          </w:p>
        </w:tc>
        <w:tc>
          <w:tcPr>
            <w:tcW w:w="992" w:type="dxa"/>
          </w:tcPr>
          <w:p w14:paraId="29806122" w14:textId="77777777" w:rsidR="00D92FDE" w:rsidRDefault="00D92FDE" w:rsidP="00805498">
            <w:pPr>
              <w:pStyle w:val="Tabletext"/>
              <w:jc w:val="center"/>
              <w:rPr>
                <w:sz w:val="20"/>
              </w:rPr>
            </w:pPr>
          </w:p>
        </w:tc>
        <w:tc>
          <w:tcPr>
            <w:tcW w:w="1077" w:type="dxa"/>
          </w:tcPr>
          <w:p w14:paraId="3D1B218E" w14:textId="77777777" w:rsidR="00D92FDE" w:rsidRDefault="00D92FDE" w:rsidP="00805498">
            <w:pPr>
              <w:pStyle w:val="Tabletext"/>
              <w:jc w:val="center"/>
              <w:rPr>
                <w:sz w:val="20"/>
              </w:rPr>
            </w:pPr>
          </w:p>
        </w:tc>
      </w:tr>
    </w:tbl>
    <w:p w14:paraId="1DB56AA8" w14:textId="77777777" w:rsidR="00D92FDE" w:rsidRDefault="00D92FDE" w:rsidP="00D92FDE">
      <w:pPr>
        <w:pStyle w:val="Heading1"/>
        <w:keepNext w:val="0"/>
        <w:keepLines w:val="0"/>
        <w:rPr>
          <w:szCs w:val="24"/>
        </w:rPr>
      </w:pPr>
      <w:bookmarkStart w:id="714" w:name="_Toc133301027"/>
      <w:bookmarkStart w:id="715" w:name="_Toc133255974"/>
      <w:bookmarkStart w:id="716" w:name="_Toc160808309"/>
      <w:r>
        <w:t>6</w:t>
      </w:r>
      <w:r>
        <w:tab/>
      </w:r>
      <w:bookmarkEnd w:id="713"/>
      <w:bookmarkEnd w:id="714"/>
      <w:bookmarkEnd w:id="715"/>
      <w:r>
        <w:rPr>
          <w:szCs w:val="24"/>
        </w:rPr>
        <w:t>结论</w:t>
      </w:r>
      <w:bookmarkEnd w:id="716"/>
    </w:p>
    <w:p w14:paraId="53C96F8B" w14:textId="77777777" w:rsidR="00D92FDE" w:rsidRDefault="00D92FDE" w:rsidP="00D92FDE">
      <w:pPr>
        <w:ind w:firstLineChars="200" w:firstLine="480"/>
        <w:rPr>
          <w:szCs w:val="24"/>
          <w:lang w:val="en-GB" w:eastAsia="zh-CN"/>
        </w:rPr>
      </w:pPr>
      <w:r>
        <w:rPr>
          <w:szCs w:val="24"/>
          <w:lang w:val="en-GB" w:eastAsia="zh-CN"/>
        </w:rPr>
        <w:t>根据开发过程中做出的决定，从</w:t>
      </w:r>
      <w:r>
        <w:rPr>
          <w:rFonts w:hint="eastAsia"/>
          <w:szCs w:val="24"/>
          <w:lang w:val="en-US" w:eastAsia="zh-CN"/>
        </w:rPr>
        <w:t>所建议</w:t>
      </w:r>
      <w:r>
        <w:rPr>
          <w:szCs w:val="24"/>
          <w:lang w:val="en-GB" w:eastAsia="zh-CN"/>
        </w:rPr>
        <w:t>的</w:t>
      </w:r>
      <w:r>
        <w:rPr>
          <w:szCs w:val="24"/>
          <w:lang w:val="en-GB" w:eastAsia="zh-CN"/>
        </w:rPr>
        <w:t>18</w:t>
      </w:r>
      <w:r>
        <w:rPr>
          <w:szCs w:val="24"/>
          <w:lang w:val="en-GB" w:eastAsia="zh-CN"/>
        </w:rPr>
        <w:t>个版本中选择了两个模型版本，以满足客观测量方法的定义应用的要求。定义了一个低复杂度版本和一个高</w:t>
      </w:r>
      <w:r>
        <w:rPr>
          <w:rFonts w:hint="eastAsia"/>
          <w:szCs w:val="24"/>
          <w:lang w:val="en-GB" w:eastAsia="zh-CN"/>
        </w:rPr>
        <w:t>精度</w:t>
      </w:r>
      <w:r>
        <w:rPr>
          <w:szCs w:val="24"/>
          <w:lang w:val="en-GB" w:eastAsia="zh-CN"/>
        </w:rPr>
        <w:t>版本，前者被设计为允许</w:t>
      </w:r>
      <w:r>
        <w:rPr>
          <w:rFonts w:hint="eastAsia"/>
          <w:szCs w:val="24"/>
          <w:lang w:val="en-US" w:eastAsia="zh-CN"/>
        </w:rPr>
        <w:t>经济高效</w:t>
      </w:r>
      <w:r>
        <w:rPr>
          <w:szCs w:val="24"/>
          <w:lang w:val="en-GB" w:eastAsia="zh-CN"/>
        </w:rPr>
        <w:t>的实时</w:t>
      </w:r>
      <w:r>
        <w:rPr>
          <w:rFonts w:hint="eastAsia"/>
          <w:szCs w:val="24"/>
          <w:lang w:val="en-US" w:eastAsia="zh-CN"/>
        </w:rPr>
        <w:t>实施</w:t>
      </w:r>
      <w:r>
        <w:rPr>
          <w:szCs w:val="24"/>
          <w:lang w:val="en-GB" w:eastAsia="zh-CN"/>
        </w:rPr>
        <w:t>，后者</w:t>
      </w:r>
      <w:r>
        <w:rPr>
          <w:rFonts w:hint="eastAsia"/>
          <w:szCs w:val="24"/>
          <w:lang w:val="en-US" w:eastAsia="zh-CN"/>
        </w:rPr>
        <w:t>则</w:t>
      </w:r>
      <w:r>
        <w:rPr>
          <w:szCs w:val="24"/>
          <w:lang w:val="en-GB" w:eastAsia="zh-CN"/>
        </w:rPr>
        <w:t>不一定实时操作。在选择过程中，应用并分析了上述标准。</w:t>
      </w:r>
    </w:p>
    <w:p w14:paraId="71C91065" w14:textId="77777777" w:rsidR="00D92FDE" w:rsidRDefault="00D92FDE" w:rsidP="00D92FDE">
      <w:pPr>
        <w:ind w:firstLineChars="200" w:firstLine="480"/>
        <w:rPr>
          <w:szCs w:val="24"/>
          <w:lang w:val="en-GB" w:eastAsia="zh-CN"/>
        </w:rPr>
      </w:pPr>
      <w:r>
        <w:rPr>
          <w:szCs w:val="24"/>
          <w:lang w:val="en-GB" w:eastAsia="zh-CN"/>
        </w:rPr>
        <w:t>基于</w:t>
      </w:r>
      <w:r>
        <w:rPr>
          <w:szCs w:val="24"/>
          <w:lang w:val="en-GB" w:eastAsia="zh-CN"/>
        </w:rPr>
        <w:t>FFT</w:t>
      </w:r>
      <w:r>
        <w:rPr>
          <w:szCs w:val="24"/>
          <w:lang w:val="en-GB" w:eastAsia="zh-CN"/>
        </w:rPr>
        <w:t>的模型（称为</w:t>
      </w:r>
      <w:r>
        <w:rPr>
          <w:rFonts w:hint="eastAsia"/>
          <w:szCs w:val="24"/>
          <w:lang w:val="en-GB" w:eastAsia="zh-CN"/>
        </w:rPr>
        <w:t>“</w:t>
      </w:r>
      <w:r>
        <w:rPr>
          <w:szCs w:val="24"/>
          <w:lang w:val="en-GB" w:eastAsia="zh-CN"/>
        </w:rPr>
        <w:t>FFTNnODG1</w:t>
      </w:r>
      <w:r>
        <w:rPr>
          <w:rFonts w:hint="eastAsia"/>
          <w:szCs w:val="24"/>
          <w:lang w:val="en-GB" w:eastAsia="zh-CN"/>
        </w:rPr>
        <w:t>”</w:t>
      </w:r>
      <w:r>
        <w:rPr>
          <w:szCs w:val="24"/>
          <w:lang w:val="en-GB" w:eastAsia="zh-CN"/>
        </w:rPr>
        <w:t>）被选为实时版本，原因如下</w:t>
      </w:r>
      <w:r>
        <w:rPr>
          <w:rFonts w:hint="eastAsia"/>
          <w:szCs w:val="24"/>
          <w:lang w:val="en-GB" w:eastAsia="zh-CN"/>
        </w:rPr>
        <w:t>：</w:t>
      </w:r>
    </w:p>
    <w:p w14:paraId="4986D7EB" w14:textId="77777777" w:rsidR="00D92FDE" w:rsidRDefault="00D92FDE" w:rsidP="00D92FDE">
      <w:pPr>
        <w:ind w:firstLineChars="200" w:firstLine="480"/>
        <w:rPr>
          <w:szCs w:val="24"/>
          <w:lang w:val="en-GB" w:eastAsia="zh-CN"/>
        </w:rPr>
      </w:pPr>
      <w:r>
        <w:rPr>
          <w:szCs w:val="24"/>
          <w:lang w:val="en-GB" w:eastAsia="zh-CN"/>
        </w:rPr>
        <w:t>就上述标准之一而言，基于</w:t>
      </w:r>
      <w:r>
        <w:rPr>
          <w:szCs w:val="24"/>
          <w:lang w:val="en-GB" w:eastAsia="zh-CN"/>
        </w:rPr>
        <w:t>FFT</w:t>
      </w:r>
      <w:r>
        <w:rPr>
          <w:szCs w:val="24"/>
          <w:lang w:val="en-GB" w:eastAsia="zh-CN"/>
        </w:rPr>
        <w:t>的版本</w:t>
      </w:r>
      <w:r>
        <w:rPr>
          <w:rFonts w:hint="eastAsia"/>
          <w:szCs w:val="24"/>
          <w:lang w:val="en-GB" w:eastAsia="zh-CN"/>
        </w:rPr>
        <w:t>均未</w:t>
      </w:r>
      <w:r>
        <w:rPr>
          <w:szCs w:val="24"/>
          <w:lang w:val="en-GB" w:eastAsia="zh-CN"/>
        </w:rPr>
        <w:t>显示出明显优于其他版本的优势。关于</w:t>
      </w:r>
      <w:r>
        <w:rPr>
          <w:rFonts w:hint="eastAsia"/>
          <w:szCs w:val="24"/>
          <w:lang w:val="en-GB" w:eastAsia="zh-CN"/>
        </w:rPr>
        <w:t>ODG</w:t>
      </w:r>
      <w:r>
        <w:rPr>
          <w:szCs w:val="24"/>
          <w:lang w:val="en-GB" w:eastAsia="zh-CN"/>
        </w:rPr>
        <w:t>和</w:t>
      </w:r>
      <w:r>
        <w:rPr>
          <w:rFonts w:hint="eastAsia"/>
          <w:szCs w:val="24"/>
          <w:lang w:val="en-GB" w:eastAsia="zh-CN"/>
        </w:rPr>
        <w:t>SDG</w:t>
      </w:r>
      <w:r>
        <w:rPr>
          <w:szCs w:val="24"/>
          <w:lang w:val="en-GB" w:eastAsia="zh-CN"/>
        </w:rPr>
        <w:t>之间的相关系数，每个已验证版本的异常值的数量和严重程度各有利弊。</w:t>
      </w:r>
      <w:r>
        <w:rPr>
          <w:rFonts w:hint="eastAsia"/>
          <w:szCs w:val="24"/>
          <w:lang w:val="en-GB" w:eastAsia="zh-CN"/>
        </w:rPr>
        <w:t>不过，</w:t>
      </w:r>
      <w:r>
        <w:rPr>
          <w:szCs w:val="24"/>
          <w:lang w:val="en-GB" w:eastAsia="zh-CN"/>
        </w:rPr>
        <w:t>应该注意的是</w:t>
      </w:r>
      <w:r>
        <w:rPr>
          <w:rFonts w:hint="eastAsia"/>
          <w:szCs w:val="24"/>
          <w:lang w:val="en-GB" w:eastAsia="zh-CN"/>
        </w:rPr>
        <w:t>“</w:t>
      </w:r>
      <w:r>
        <w:rPr>
          <w:szCs w:val="24"/>
          <w:lang w:val="en-GB" w:eastAsia="zh-CN"/>
        </w:rPr>
        <w:t>FFTNnODG1</w:t>
      </w:r>
      <w:r>
        <w:rPr>
          <w:rFonts w:hint="eastAsia"/>
          <w:szCs w:val="24"/>
          <w:lang w:val="en-GB" w:eastAsia="zh-CN"/>
        </w:rPr>
        <w:t>”</w:t>
      </w:r>
      <w:r>
        <w:rPr>
          <w:szCs w:val="24"/>
          <w:lang w:val="en-GB" w:eastAsia="zh-CN"/>
        </w:rPr>
        <w:t>在</w:t>
      </w:r>
      <w:r>
        <w:rPr>
          <w:lang w:val="en-GB" w:eastAsia="zh-CN"/>
        </w:rPr>
        <w:t>CRC’97</w:t>
      </w:r>
      <w:r>
        <w:rPr>
          <w:szCs w:val="24"/>
          <w:lang w:val="en-GB" w:eastAsia="zh-CN"/>
        </w:rPr>
        <w:t>数据库上实现了最佳相关性，而该数据库是完全未知的（</w:t>
      </w:r>
      <w:r>
        <w:rPr>
          <w:szCs w:val="24"/>
          <w:lang w:val="en-GB" w:eastAsia="zh-CN"/>
        </w:rPr>
        <w:t>0.837</w:t>
      </w:r>
      <w:r>
        <w:rPr>
          <w:szCs w:val="24"/>
          <w:lang w:val="en-GB" w:eastAsia="zh-CN"/>
        </w:rPr>
        <w:t>）。</w:t>
      </w:r>
    </w:p>
    <w:p w14:paraId="55163B7F" w14:textId="77777777" w:rsidR="00D92FDE" w:rsidRDefault="00D92FDE" w:rsidP="00D92FDE">
      <w:pPr>
        <w:ind w:firstLineChars="200" w:firstLine="480"/>
        <w:rPr>
          <w:lang w:val="en-GB" w:eastAsia="zh-CN"/>
        </w:rPr>
      </w:pPr>
      <w:r>
        <w:rPr>
          <w:szCs w:val="24"/>
          <w:lang w:val="en-GB" w:eastAsia="zh-CN"/>
        </w:rPr>
        <w:t>对于</w:t>
      </w:r>
      <w:r>
        <w:rPr>
          <w:rFonts w:hint="eastAsia"/>
          <w:szCs w:val="24"/>
          <w:lang w:val="en-GB" w:eastAsia="zh-CN"/>
        </w:rPr>
        <w:t>精度</w:t>
      </w:r>
      <w:r>
        <w:rPr>
          <w:szCs w:val="24"/>
          <w:lang w:val="en-GB" w:eastAsia="zh-CN"/>
        </w:rPr>
        <w:t>更高的版本，优先选择结合</w:t>
      </w:r>
      <w:r>
        <w:rPr>
          <w:szCs w:val="24"/>
          <w:lang w:val="en-GB" w:eastAsia="zh-CN"/>
        </w:rPr>
        <w:t>FFT</w:t>
      </w:r>
      <w:r>
        <w:rPr>
          <w:szCs w:val="24"/>
          <w:lang w:val="en-GB" w:eastAsia="zh-CN"/>
        </w:rPr>
        <w:t>和滤波器组的组合版本</w:t>
      </w:r>
      <w:r>
        <w:rPr>
          <w:rFonts w:hint="eastAsia"/>
          <w:szCs w:val="24"/>
          <w:lang w:val="en-GB" w:eastAsia="zh-CN"/>
        </w:rPr>
        <w:t>，原因是</w:t>
      </w:r>
      <w:r>
        <w:rPr>
          <w:szCs w:val="24"/>
          <w:lang w:val="en-GB" w:eastAsia="zh-CN"/>
        </w:rPr>
        <w:t>这种方法还结合了纯滤波器组模型的子集，因此应该具有更好的性能潜力。总共有六个不同版本的组合模型可供选择。与其他版本相比，选定版本</w:t>
      </w:r>
      <w:r>
        <w:rPr>
          <w:rFonts w:hint="eastAsia"/>
          <w:szCs w:val="24"/>
          <w:lang w:val="en-GB" w:eastAsia="zh-CN"/>
        </w:rPr>
        <w:t>“</w:t>
      </w:r>
      <w:r>
        <w:rPr>
          <w:szCs w:val="24"/>
          <w:lang w:val="en-GB" w:eastAsia="zh-CN"/>
        </w:rPr>
        <w:t>CombNnODG3</w:t>
      </w:r>
      <w:r>
        <w:rPr>
          <w:rFonts w:hint="eastAsia"/>
          <w:szCs w:val="24"/>
          <w:lang w:val="en-GB" w:eastAsia="zh-CN"/>
        </w:rPr>
        <w:t>”</w:t>
      </w:r>
      <w:r>
        <w:rPr>
          <w:szCs w:val="24"/>
          <w:lang w:val="en-GB" w:eastAsia="zh-CN"/>
        </w:rPr>
        <w:t>显示出较少的异常值和较高的相关性（</w:t>
      </w:r>
      <w:r>
        <w:rPr>
          <w:rFonts w:hint="eastAsia"/>
          <w:szCs w:val="24"/>
          <w:lang w:val="en-US" w:eastAsia="zh-CN"/>
        </w:rPr>
        <w:t>对</w:t>
      </w:r>
      <w:r>
        <w:rPr>
          <w:lang w:val="en-GB" w:eastAsia="zh-CN"/>
        </w:rPr>
        <w:t>CRC’97</w:t>
      </w:r>
      <w:r>
        <w:rPr>
          <w:rFonts w:hint="eastAsia"/>
          <w:lang w:val="en-US" w:eastAsia="zh-CN"/>
        </w:rPr>
        <w:t>而言，</w:t>
      </w:r>
      <w:r>
        <w:rPr>
          <w:lang w:val="en-GB" w:eastAsia="zh-CN"/>
        </w:rPr>
        <w:t>r</w:t>
      </w:r>
      <w:r>
        <w:rPr>
          <w:rFonts w:ascii="Symbol" w:hAnsi="Symbol"/>
          <w:lang w:eastAsia="zh-CN"/>
        </w:rPr>
        <w:t></w:t>
      </w:r>
      <w:r>
        <w:rPr>
          <w:lang w:val="en-GB" w:eastAsia="zh-CN"/>
        </w:rPr>
        <w:t>0.851</w:t>
      </w:r>
      <w:r>
        <w:rPr>
          <w:szCs w:val="24"/>
          <w:lang w:val="en-GB" w:eastAsia="zh-CN"/>
        </w:rPr>
        <w:t>）。完整数据库</w:t>
      </w:r>
      <w:r>
        <w:rPr>
          <w:szCs w:val="24"/>
          <w:lang w:val="en-GB" w:eastAsia="zh-CN"/>
        </w:rPr>
        <w:t>3</w:t>
      </w:r>
      <w:r>
        <w:rPr>
          <w:szCs w:val="24"/>
          <w:lang w:val="en-GB" w:eastAsia="zh-CN"/>
        </w:rPr>
        <w:t>的</w:t>
      </w:r>
      <w:r>
        <w:rPr>
          <w:rFonts w:hint="eastAsia"/>
          <w:szCs w:val="24"/>
          <w:lang w:val="en-US" w:eastAsia="zh-CN"/>
        </w:rPr>
        <w:t>此</w:t>
      </w:r>
      <w:r>
        <w:rPr>
          <w:szCs w:val="24"/>
          <w:lang w:val="en-GB" w:eastAsia="zh-CN"/>
        </w:rPr>
        <w:t>版本的相关性与</w:t>
      </w:r>
      <w:r>
        <w:rPr>
          <w:rFonts w:hint="eastAsia"/>
          <w:szCs w:val="24"/>
          <w:lang w:val="en-GB" w:eastAsia="zh-CN"/>
        </w:rPr>
        <w:t>“</w:t>
      </w:r>
      <w:r>
        <w:rPr>
          <w:szCs w:val="24"/>
          <w:lang w:val="en-GB" w:eastAsia="zh-CN"/>
        </w:rPr>
        <w:t>CombODG3</w:t>
      </w:r>
      <w:r>
        <w:rPr>
          <w:rFonts w:hint="eastAsia"/>
          <w:szCs w:val="24"/>
          <w:lang w:val="en-GB" w:eastAsia="zh-CN"/>
        </w:rPr>
        <w:t>”</w:t>
      </w:r>
      <w:r>
        <w:rPr>
          <w:szCs w:val="24"/>
          <w:lang w:val="en-GB" w:eastAsia="zh-CN"/>
        </w:rPr>
        <w:t>版本具有相同的数量级，但与其他版本相比显示出更高的相关性。</w:t>
      </w:r>
    </w:p>
    <w:p w14:paraId="50F54AE8" w14:textId="77777777" w:rsidR="00D92FDE" w:rsidRDefault="00D92FDE" w:rsidP="00D92FDE">
      <w:pPr>
        <w:spacing w:line="270" w:lineRule="atLeast"/>
        <w:rPr>
          <w:lang w:val="en-GB" w:eastAsia="zh-CN"/>
        </w:rPr>
      </w:pPr>
    </w:p>
    <w:p w14:paraId="6D4782F7" w14:textId="77777777" w:rsidR="00D92FDE" w:rsidRDefault="00D92FDE" w:rsidP="00D92FDE">
      <w:pPr>
        <w:spacing w:line="270" w:lineRule="atLeast"/>
        <w:rPr>
          <w:lang w:val="en-GB" w:eastAsia="zh-CN"/>
        </w:rPr>
      </w:pPr>
    </w:p>
    <w:p w14:paraId="6B783204" w14:textId="77777777" w:rsidR="00D92FDE" w:rsidRDefault="00D92FDE" w:rsidP="0009680F">
      <w:pPr>
        <w:pStyle w:val="AnnexNoTitle"/>
        <w:outlineLvl w:val="0"/>
        <w:rPr>
          <w:lang w:val="en-GB" w:eastAsia="zh-CN"/>
        </w:rPr>
      </w:pPr>
      <w:bookmarkStart w:id="717" w:name="_Toc425054190"/>
      <w:bookmarkStart w:id="718" w:name="_Toc415385276"/>
      <w:bookmarkStart w:id="719" w:name="_Toc133255975"/>
      <w:bookmarkStart w:id="720" w:name="_Toc133301028"/>
      <w:bookmarkStart w:id="721" w:name="_Toc160808310"/>
      <w:bookmarkStart w:id="722" w:name="_Toc414873035"/>
      <w:bookmarkStart w:id="723" w:name="_Toc411998581"/>
      <w:bookmarkStart w:id="724" w:name="_Toc414873029"/>
      <w:bookmarkEnd w:id="614"/>
      <w:bookmarkEnd w:id="615"/>
      <w:r>
        <w:rPr>
          <w:rFonts w:hint="eastAsia"/>
          <w:lang w:val="en-US" w:eastAsia="zh-CN"/>
        </w:rPr>
        <w:lastRenderedPageBreak/>
        <w:t>附件</w:t>
      </w:r>
      <w:r>
        <w:rPr>
          <w:lang w:val="en-GB" w:eastAsia="zh-CN"/>
        </w:rPr>
        <w:t>2</w:t>
      </w:r>
      <w:r>
        <w:rPr>
          <w:rFonts w:hint="eastAsia"/>
          <w:lang w:val="en-US" w:eastAsia="zh-CN"/>
        </w:rPr>
        <w:t>的</w:t>
      </w:r>
      <w:r>
        <w:rPr>
          <w:lang w:val="en-GB" w:eastAsia="zh-CN"/>
        </w:rPr>
        <w:br/>
      </w:r>
      <w:r>
        <w:rPr>
          <w:rFonts w:hint="eastAsia"/>
          <w:lang w:val="en-US" w:eastAsia="zh-CN"/>
        </w:rPr>
        <w:t>后附资料</w:t>
      </w:r>
      <w:r>
        <w:rPr>
          <w:lang w:val="en-GB" w:eastAsia="zh-CN"/>
        </w:rPr>
        <w:t>2</w:t>
      </w:r>
      <w:bookmarkEnd w:id="717"/>
      <w:bookmarkEnd w:id="718"/>
      <w:r>
        <w:rPr>
          <w:lang w:val="en-GB" w:eastAsia="zh-CN"/>
        </w:rPr>
        <w:br/>
      </w:r>
      <w:r>
        <w:rPr>
          <w:lang w:val="en-GB" w:eastAsia="zh-CN"/>
        </w:rPr>
        <w:br/>
      </w:r>
      <w:bookmarkEnd w:id="719"/>
      <w:bookmarkEnd w:id="720"/>
      <w:r>
        <w:rPr>
          <w:rFonts w:hint="eastAsia"/>
          <w:lang w:val="en-GB" w:eastAsia="zh-CN"/>
        </w:rPr>
        <w:t>参考数据库的描述</w:t>
      </w:r>
      <w:bookmarkEnd w:id="721"/>
    </w:p>
    <w:p w14:paraId="7D23C00E" w14:textId="77777777" w:rsidR="00D92FDE" w:rsidRDefault="00D92FDE" w:rsidP="00D92FDE">
      <w:pPr>
        <w:pStyle w:val="Heading1"/>
        <w:keepNext w:val="0"/>
        <w:keepLines w:val="0"/>
        <w:rPr>
          <w:lang w:val="en-GB" w:eastAsia="zh-CN"/>
        </w:rPr>
      </w:pPr>
      <w:bookmarkStart w:id="725" w:name="_Toc133255976"/>
      <w:bookmarkStart w:id="726" w:name="_Toc414873036"/>
      <w:bookmarkStart w:id="727" w:name="_Toc411998582"/>
      <w:bookmarkStart w:id="728" w:name="_Toc425054192"/>
      <w:bookmarkStart w:id="729" w:name="_Toc415385278"/>
      <w:bookmarkStart w:id="730" w:name="_Toc133301029"/>
      <w:bookmarkStart w:id="731" w:name="_Toc160808311"/>
      <w:bookmarkEnd w:id="722"/>
      <w:bookmarkEnd w:id="723"/>
      <w:r>
        <w:rPr>
          <w:lang w:val="en-GB" w:eastAsia="zh-CN"/>
        </w:rPr>
        <w:t>1</w:t>
      </w:r>
      <w:r>
        <w:rPr>
          <w:lang w:val="en-GB" w:eastAsia="zh-CN"/>
        </w:rPr>
        <w:tab/>
      </w:r>
      <w:bookmarkEnd w:id="725"/>
      <w:bookmarkEnd w:id="726"/>
      <w:bookmarkEnd w:id="727"/>
      <w:bookmarkEnd w:id="728"/>
      <w:bookmarkEnd w:id="729"/>
      <w:bookmarkEnd w:id="730"/>
      <w:r>
        <w:rPr>
          <w:rFonts w:hint="eastAsia"/>
          <w:lang w:val="en-US" w:eastAsia="zh-CN"/>
        </w:rPr>
        <w:t>引言</w:t>
      </w:r>
      <w:bookmarkEnd w:id="731"/>
    </w:p>
    <w:p w14:paraId="5F8BDBFC" w14:textId="77777777" w:rsidR="00D92FDE" w:rsidRDefault="00D92FDE" w:rsidP="00D92FDE">
      <w:pPr>
        <w:ind w:firstLineChars="200" w:firstLine="480"/>
        <w:rPr>
          <w:szCs w:val="24"/>
          <w:lang w:val="en-GB" w:eastAsia="zh-CN"/>
        </w:rPr>
      </w:pPr>
      <w:r>
        <w:rPr>
          <w:szCs w:val="24"/>
          <w:lang w:val="en-GB" w:eastAsia="zh-CN"/>
        </w:rPr>
        <w:t>在感知音频质量的客观测量方法的开发过程中，使用了</w:t>
      </w:r>
      <w:r>
        <w:rPr>
          <w:rFonts w:hint="eastAsia"/>
          <w:szCs w:val="24"/>
          <w:lang w:val="en-US" w:eastAsia="zh-CN"/>
        </w:rPr>
        <w:t>诸多</w:t>
      </w:r>
      <w:r>
        <w:rPr>
          <w:szCs w:val="24"/>
          <w:lang w:val="en-GB" w:eastAsia="zh-CN"/>
        </w:rPr>
        <w:t>数据库进行训练和验证。</w:t>
      </w:r>
    </w:p>
    <w:p w14:paraId="138338FA" w14:textId="77777777" w:rsidR="00D92FDE" w:rsidRDefault="00D92FDE" w:rsidP="00D92FDE">
      <w:pPr>
        <w:ind w:firstLineChars="200" w:firstLine="480"/>
        <w:rPr>
          <w:szCs w:val="24"/>
          <w:lang w:val="en-GB" w:eastAsia="zh-CN"/>
        </w:rPr>
      </w:pPr>
      <w:r>
        <w:rPr>
          <w:szCs w:val="24"/>
          <w:lang w:val="en-GB" w:eastAsia="zh-CN"/>
        </w:rPr>
        <w:t>列出的一些数据库包含耳机和扬声器数据，而一些数据库只有耳机数据。对于</w:t>
      </w:r>
      <w:r>
        <w:rPr>
          <w:rFonts w:hint="eastAsia"/>
          <w:szCs w:val="24"/>
          <w:lang w:val="en-US" w:eastAsia="zh-CN"/>
        </w:rPr>
        <w:t>所</w:t>
      </w:r>
      <w:r>
        <w:rPr>
          <w:szCs w:val="24"/>
          <w:lang w:val="en-GB" w:eastAsia="zh-CN"/>
        </w:rPr>
        <w:t>展示</w:t>
      </w:r>
      <w:r>
        <w:rPr>
          <w:rFonts w:hint="eastAsia"/>
          <w:szCs w:val="24"/>
          <w:lang w:val="en-US" w:eastAsia="zh-CN"/>
        </w:rPr>
        <w:t>的</w:t>
      </w:r>
      <w:r>
        <w:rPr>
          <w:szCs w:val="24"/>
          <w:lang w:val="en-GB" w:eastAsia="zh-CN"/>
        </w:rPr>
        <w:t>扬声器和耳机</w:t>
      </w:r>
      <w:r>
        <w:rPr>
          <w:rFonts w:hint="eastAsia"/>
          <w:szCs w:val="24"/>
          <w:lang w:val="en-US" w:eastAsia="zh-CN"/>
        </w:rPr>
        <w:t>而言，如果其存在</w:t>
      </w:r>
      <w:r>
        <w:rPr>
          <w:szCs w:val="24"/>
          <w:lang w:val="en-GB" w:eastAsia="zh-CN"/>
        </w:rPr>
        <w:t>单独数据集的数据库，</w:t>
      </w:r>
      <w:r>
        <w:rPr>
          <w:rFonts w:hint="eastAsia"/>
          <w:szCs w:val="24"/>
          <w:lang w:val="en-US" w:eastAsia="zh-CN"/>
        </w:rPr>
        <w:t>则</w:t>
      </w:r>
      <w:r>
        <w:rPr>
          <w:szCs w:val="24"/>
          <w:lang w:val="en-GB" w:eastAsia="zh-CN"/>
        </w:rPr>
        <w:t>仅使用耳机数据。</w:t>
      </w:r>
    </w:p>
    <w:p w14:paraId="2C2D8DE9" w14:textId="77777777" w:rsidR="00D92FDE" w:rsidRDefault="00D92FDE" w:rsidP="00D92FDE">
      <w:pPr>
        <w:ind w:firstLineChars="200" w:firstLine="480"/>
        <w:rPr>
          <w:szCs w:val="24"/>
          <w:lang w:val="en-GB" w:eastAsia="zh-CN"/>
        </w:rPr>
      </w:pPr>
      <w:r>
        <w:rPr>
          <w:szCs w:val="24"/>
          <w:lang w:val="en-GB" w:eastAsia="zh-CN"/>
        </w:rPr>
        <w:t>项目被定义为在主观评估中使用的音频片段。条件是指单一的</w:t>
      </w:r>
      <w:r>
        <w:rPr>
          <w:rFonts w:hint="eastAsia"/>
          <w:szCs w:val="24"/>
          <w:lang w:val="en-GB" w:eastAsia="zh-CN"/>
        </w:rPr>
        <w:t>劣化</w:t>
      </w:r>
      <w:r>
        <w:rPr>
          <w:szCs w:val="24"/>
          <w:lang w:val="en-GB" w:eastAsia="zh-CN"/>
        </w:rPr>
        <w:t>条件。除了</w:t>
      </w:r>
      <w:r>
        <w:rPr>
          <w:szCs w:val="24"/>
          <w:lang w:val="en-GB" w:eastAsia="zh-CN"/>
        </w:rPr>
        <w:t>DB2</w:t>
      </w:r>
      <w:r>
        <w:rPr>
          <w:szCs w:val="24"/>
          <w:lang w:val="en-GB" w:eastAsia="zh-CN"/>
        </w:rPr>
        <w:t>和</w:t>
      </w:r>
      <w:r>
        <w:rPr>
          <w:szCs w:val="24"/>
          <w:lang w:val="en-GB" w:eastAsia="zh-CN"/>
        </w:rPr>
        <w:t>DB3</w:t>
      </w:r>
      <w:r>
        <w:rPr>
          <w:szCs w:val="24"/>
          <w:lang w:val="en-GB" w:eastAsia="zh-CN"/>
        </w:rPr>
        <w:t>研究之外，所有项目</w:t>
      </w:r>
      <w:r>
        <w:rPr>
          <w:rFonts w:hint="eastAsia"/>
          <w:szCs w:val="24"/>
          <w:lang w:val="en-GB" w:eastAsia="zh-CN"/>
        </w:rPr>
        <w:t>均</w:t>
      </w:r>
      <w:r>
        <w:rPr>
          <w:szCs w:val="24"/>
          <w:lang w:val="en-GB" w:eastAsia="zh-CN"/>
        </w:rPr>
        <w:t>用于</w:t>
      </w:r>
      <w:r>
        <w:rPr>
          <w:rFonts w:hint="eastAsia"/>
          <w:szCs w:val="24"/>
          <w:lang w:val="en-US" w:eastAsia="zh-CN"/>
        </w:rPr>
        <w:t>所有</w:t>
      </w:r>
      <w:r>
        <w:rPr>
          <w:szCs w:val="24"/>
          <w:lang w:val="en-GB" w:eastAsia="zh-CN"/>
        </w:rPr>
        <w:t>实验条件。</w:t>
      </w:r>
      <w:r>
        <w:rPr>
          <w:szCs w:val="24"/>
          <w:lang w:val="en-GB" w:eastAsia="zh-CN"/>
        </w:rPr>
        <w:t>DB3</w:t>
      </w:r>
      <w:r>
        <w:rPr>
          <w:szCs w:val="24"/>
          <w:lang w:val="en-GB" w:eastAsia="zh-CN"/>
        </w:rPr>
        <w:t>部分用于训练，部分用于验证（</w:t>
      </w:r>
      <w:r>
        <w:rPr>
          <w:szCs w:val="24"/>
          <w:lang w:val="en-GB" w:eastAsia="zh-CN"/>
        </w:rPr>
        <w:t>84</w:t>
      </w:r>
      <w:r>
        <w:rPr>
          <w:szCs w:val="24"/>
          <w:lang w:val="en-GB" w:eastAsia="zh-CN"/>
        </w:rPr>
        <w:t>个项目中的</w:t>
      </w:r>
      <w:r>
        <w:rPr>
          <w:szCs w:val="24"/>
          <w:lang w:val="en-GB" w:eastAsia="zh-CN"/>
        </w:rPr>
        <w:t>52</w:t>
      </w:r>
      <w:r>
        <w:rPr>
          <w:szCs w:val="24"/>
          <w:lang w:val="en-GB" w:eastAsia="zh-CN"/>
        </w:rPr>
        <w:t>个用于第</w:t>
      </w:r>
      <w:r>
        <w:rPr>
          <w:rFonts w:hint="eastAsia"/>
          <w:szCs w:val="24"/>
          <w:lang w:val="en-US" w:eastAsia="zh-CN"/>
        </w:rPr>
        <w:t>二</w:t>
      </w:r>
      <w:r>
        <w:rPr>
          <w:szCs w:val="24"/>
          <w:lang w:val="en-GB" w:eastAsia="zh-CN"/>
        </w:rPr>
        <w:t>阶段验证的训练）。</w:t>
      </w:r>
    </w:p>
    <w:p w14:paraId="6AA9FB3C" w14:textId="77777777" w:rsidR="00D92FDE" w:rsidRDefault="00D92FDE" w:rsidP="00D92FDE">
      <w:pPr>
        <w:pStyle w:val="Headingb"/>
        <w:rPr>
          <w:lang w:val="en-GB" w:eastAsia="zh-CN"/>
        </w:rPr>
      </w:pPr>
      <w:r>
        <w:rPr>
          <w:rFonts w:hint="eastAsia"/>
          <w:lang w:val="en-GB" w:eastAsia="zh-CN"/>
        </w:rPr>
        <w:t>训练</w:t>
      </w:r>
    </w:p>
    <w:p w14:paraId="1618139A" w14:textId="77777777" w:rsidR="00D92FDE" w:rsidRDefault="00D92FDE" w:rsidP="00D92FDE">
      <w:pPr>
        <w:pStyle w:val="enumlev1"/>
        <w:tabs>
          <w:tab w:val="left" w:pos="426"/>
        </w:tabs>
        <w:rPr>
          <w:szCs w:val="24"/>
          <w:lang w:val="en-GB" w:eastAsia="zh-CN"/>
        </w:rPr>
      </w:pPr>
      <w:r>
        <w:rPr>
          <w:szCs w:val="24"/>
          <w:lang w:val="en-GB" w:eastAsia="zh-CN"/>
        </w:rPr>
        <w:t>–</w:t>
      </w:r>
      <w:r>
        <w:rPr>
          <w:szCs w:val="24"/>
          <w:lang w:val="en-GB" w:eastAsia="zh-CN"/>
        </w:rPr>
        <w:tab/>
        <w:t>MPEG90</w:t>
      </w:r>
    </w:p>
    <w:p w14:paraId="34B4B684" w14:textId="77777777" w:rsidR="00D92FDE" w:rsidRDefault="00D92FDE" w:rsidP="00D92FDE">
      <w:pPr>
        <w:pStyle w:val="enumlev2"/>
        <w:tabs>
          <w:tab w:val="left" w:pos="851"/>
        </w:tabs>
        <w:ind w:left="851" w:hanging="425"/>
        <w:rPr>
          <w:szCs w:val="24"/>
          <w:lang w:val="en-GB" w:eastAsia="zh-CN"/>
        </w:rPr>
      </w:pPr>
      <w:r>
        <w:rPr>
          <w:szCs w:val="24"/>
          <w:lang w:val="en-GB" w:eastAsia="zh-CN"/>
        </w:rPr>
        <w:t>–</w:t>
      </w:r>
      <w:r>
        <w:rPr>
          <w:szCs w:val="24"/>
          <w:lang w:val="en-GB" w:eastAsia="zh-CN"/>
        </w:rPr>
        <w:tab/>
      </w:r>
      <w:r>
        <w:rPr>
          <w:szCs w:val="24"/>
          <w:lang w:val="en-GB" w:eastAsia="zh-CN"/>
        </w:rPr>
        <w:t>每个项目的平均</w:t>
      </w:r>
      <w:r>
        <w:rPr>
          <w:szCs w:val="24"/>
          <w:lang w:val="en-GB" w:eastAsia="zh-CN"/>
        </w:rPr>
        <w:t>SDG</w:t>
      </w:r>
      <w:r>
        <w:rPr>
          <w:szCs w:val="24"/>
          <w:lang w:val="en-GB" w:eastAsia="zh-CN"/>
        </w:rPr>
        <w:t>相当一致地覆盖了从</w:t>
      </w:r>
      <w:r>
        <w:rPr>
          <w:szCs w:val="24"/>
          <w:lang w:val="en-GB" w:eastAsia="zh-CN"/>
        </w:rPr>
        <w:t>0.0</w:t>
      </w:r>
      <w:r>
        <w:rPr>
          <w:szCs w:val="24"/>
          <w:lang w:val="en-GB" w:eastAsia="zh-CN"/>
        </w:rPr>
        <w:t>到</w:t>
      </w:r>
      <w:r>
        <w:rPr>
          <w:szCs w:val="24"/>
          <w:lang w:val="en-GB" w:eastAsia="zh-CN"/>
        </w:rPr>
        <w:t>–4.0</w:t>
      </w:r>
      <w:r>
        <w:rPr>
          <w:szCs w:val="24"/>
          <w:lang w:val="en-GB" w:eastAsia="zh-CN"/>
        </w:rPr>
        <w:t>的范围。</w:t>
      </w:r>
    </w:p>
    <w:p w14:paraId="13CAA8F1" w14:textId="77777777" w:rsidR="00D92FDE" w:rsidRDefault="00D92FDE" w:rsidP="00D92FDE">
      <w:pPr>
        <w:pStyle w:val="enumlev2"/>
        <w:tabs>
          <w:tab w:val="left" w:pos="851"/>
        </w:tabs>
        <w:ind w:left="851" w:hanging="425"/>
        <w:rPr>
          <w:szCs w:val="24"/>
          <w:lang w:val="en-GB"/>
        </w:rPr>
      </w:pPr>
      <w:r>
        <w:rPr>
          <w:szCs w:val="24"/>
          <w:lang w:val="en-GB"/>
        </w:rPr>
        <w:t>–</w:t>
      </w:r>
      <w:r>
        <w:rPr>
          <w:szCs w:val="24"/>
          <w:lang w:val="en-GB"/>
        </w:rPr>
        <w:tab/>
        <w:t>ISO/IEC JTC 1/SC 2/WG 11 MPEG/</w:t>
      </w:r>
      <w:r>
        <w:rPr>
          <w:szCs w:val="24"/>
          <w:lang w:val="en-GB"/>
        </w:rPr>
        <w:t>音频测试报告，文件</w:t>
      </w:r>
      <w:r>
        <w:rPr>
          <w:szCs w:val="24"/>
          <w:lang w:val="en-GB"/>
        </w:rPr>
        <w:t>MPEG90/N0030</w:t>
      </w:r>
      <w:r>
        <w:rPr>
          <w:szCs w:val="24"/>
          <w:lang w:val="en-GB"/>
        </w:rPr>
        <w:t>，</w:t>
      </w:r>
      <w:r>
        <w:rPr>
          <w:szCs w:val="24"/>
          <w:lang w:val="en-GB"/>
        </w:rPr>
        <w:t>1990</w:t>
      </w:r>
      <w:r>
        <w:rPr>
          <w:szCs w:val="24"/>
          <w:lang w:val="en-GB"/>
        </w:rPr>
        <w:t>年</w:t>
      </w:r>
      <w:r>
        <w:rPr>
          <w:szCs w:val="24"/>
          <w:lang w:val="en-GB"/>
        </w:rPr>
        <w:t>10</w:t>
      </w:r>
      <w:r>
        <w:rPr>
          <w:szCs w:val="24"/>
          <w:lang w:val="en-GB"/>
        </w:rPr>
        <w:t>月</w:t>
      </w:r>
      <w:r>
        <w:rPr>
          <w:rFonts w:hint="eastAsia"/>
          <w:szCs w:val="24"/>
          <w:lang w:val="en-GB" w:eastAsia="zh-CN"/>
        </w:rPr>
        <w:t>。</w:t>
      </w:r>
    </w:p>
    <w:p w14:paraId="60BFE7DC" w14:textId="77777777" w:rsidR="00D92FDE" w:rsidRDefault="00D92FDE" w:rsidP="00D92FDE">
      <w:pPr>
        <w:pStyle w:val="enumlev1"/>
        <w:tabs>
          <w:tab w:val="left" w:pos="426"/>
        </w:tabs>
        <w:rPr>
          <w:szCs w:val="24"/>
          <w:lang w:val="en-GB"/>
        </w:rPr>
      </w:pPr>
      <w:r>
        <w:rPr>
          <w:szCs w:val="24"/>
          <w:lang w:val="en-GB"/>
        </w:rPr>
        <w:t>–</w:t>
      </w:r>
      <w:r>
        <w:rPr>
          <w:szCs w:val="24"/>
          <w:lang w:val="en-GB"/>
        </w:rPr>
        <w:tab/>
        <w:t>MPEG91</w:t>
      </w:r>
    </w:p>
    <w:p w14:paraId="3D2ED99C" w14:textId="77777777" w:rsidR="00D92FDE" w:rsidRDefault="00D92FDE" w:rsidP="00D92FDE">
      <w:pPr>
        <w:pStyle w:val="enumlev2"/>
        <w:tabs>
          <w:tab w:val="left" w:pos="851"/>
        </w:tabs>
        <w:ind w:left="851" w:hanging="425"/>
        <w:rPr>
          <w:szCs w:val="24"/>
          <w:lang w:val="en-GB"/>
        </w:rPr>
      </w:pPr>
      <w:r>
        <w:rPr>
          <w:szCs w:val="24"/>
          <w:lang w:val="en-GB"/>
        </w:rPr>
        <w:t>–</w:t>
      </w:r>
      <w:r>
        <w:rPr>
          <w:szCs w:val="24"/>
          <w:lang w:val="en-GB"/>
        </w:rPr>
        <w:tab/>
      </w:r>
      <w:r>
        <w:rPr>
          <w:szCs w:val="24"/>
          <w:lang w:val="en-GB"/>
        </w:rPr>
        <w:t>每个项目至少</w:t>
      </w:r>
      <w:r>
        <w:rPr>
          <w:szCs w:val="24"/>
          <w:lang w:val="en-GB"/>
        </w:rPr>
        <w:t>88%</w:t>
      </w:r>
      <w:r>
        <w:rPr>
          <w:szCs w:val="24"/>
          <w:lang w:val="en-GB"/>
        </w:rPr>
        <w:t>的平均</w:t>
      </w:r>
      <w:r>
        <w:rPr>
          <w:szCs w:val="24"/>
          <w:lang w:val="en-GB"/>
        </w:rPr>
        <w:t>SDG</w:t>
      </w:r>
      <w:r>
        <w:rPr>
          <w:szCs w:val="24"/>
          <w:lang w:val="en-GB"/>
        </w:rPr>
        <w:t>高于</w:t>
      </w:r>
      <w:r>
        <w:rPr>
          <w:szCs w:val="24"/>
          <w:lang w:val="en-GB"/>
        </w:rPr>
        <w:t>–2.0</w:t>
      </w:r>
      <w:r>
        <w:rPr>
          <w:szCs w:val="24"/>
          <w:lang w:val="en-GB"/>
        </w:rPr>
        <w:t>，范围为</w:t>
      </w:r>
      <w:r>
        <w:rPr>
          <w:szCs w:val="24"/>
          <w:lang w:val="en-GB"/>
        </w:rPr>
        <w:t>0.1</w:t>
      </w:r>
      <w:r>
        <w:rPr>
          <w:szCs w:val="24"/>
          <w:lang w:val="en-GB"/>
        </w:rPr>
        <w:t>至</w:t>
      </w:r>
      <w:r>
        <w:rPr>
          <w:rFonts w:ascii="Symbol" w:hAnsi="Symbol"/>
          <w:lang w:val="en-GB"/>
        </w:rPr>
        <w:noBreakHyphen/>
      </w:r>
      <w:r>
        <w:rPr>
          <w:lang w:val="en-GB"/>
        </w:rPr>
        <w:t>3.8</w:t>
      </w:r>
      <w:r>
        <w:rPr>
          <w:szCs w:val="24"/>
          <w:lang w:val="en-GB"/>
        </w:rPr>
        <w:t>。</w:t>
      </w:r>
    </w:p>
    <w:p w14:paraId="495F04B9" w14:textId="77777777" w:rsidR="00D92FDE" w:rsidRDefault="00D92FDE" w:rsidP="00D92FDE">
      <w:pPr>
        <w:pStyle w:val="enumlev2"/>
        <w:tabs>
          <w:tab w:val="left" w:pos="851"/>
        </w:tabs>
        <w:ind w:left="851" w:hanging="425"/>
        <w:rPr>
          <w:szCs w:val="24"/>
          <w:lang w:val="en-GB"/>
        </w:rPr>
      </w:pPr>
      <w:r>
        <w:rPr>
          <w:szCs w:val="24"/>
          <w:lang w:val="en-GB"/>
        </w:rPr>
        <w:t>–</w:t>
      </w:r>
      <w:r>
        <w:rPr>
          <w:szCs w:val="24"/>
          <w:lang w:val="en-GB"/>
        </w:rPr>
        <w:tab/>
        <w:t>ISO/IEC JTC 1/SC 2/WG 11 MPEG/</w:t>
      </w:r>
      <w:r>
        <w:rPr>
          <w:szCs w:val="24"/>
          <w:lang w:val="en-GB"/>
        </w:rPr>
        <w:t>音频测试报告，文件</w:t>
      </w:r>
      <w:r>
        <w:rPr>
          <w:szCs w:val="24"/>
          <w:lang w:val="en-GB"/>
        </w:rPr>
        <w:t>MPEG91/N0010</w:t>
      </w:r>
      <w:r>
        <w:rPr>
          <w:szCs w:val="24"/>
          <w:lang w:val="en-GB"/>
        </w:rPr>
        <w:t>，</w:t>
      </w:r>
      <w:r>
        <w:rPr>
          <w:szCs w:val="24"/>
          <w:lang w:val="en-GB"/>
        </w:rPr>
        <w:t>1991</w:t>
      </w:r>
      <w:r>
        <w:rPr>
          <w:szCs w:val="24"/>
          <w:lang w:val="en-GB"/>
        </w:rPr>
        <w:t>年</w:t>
      </w:r>
      <w:r>
        <w:rPr>
          <w:szCs w:val="24"/>
          <w:lang w:val="en-GB"/>
        </w:rPr>
        <w:t>6</w:t>
      </w:r>
      <w:r>
        <w:rPr>
          <w:szCs w:val="24"/>
          <w:lang w:val="en-GB"/>
        </w:rPr>
        <w:t>月</w:t>
      </w:r>
      <w:r>
        <w:rPr>
          <w:rFonts w:hint="eastAsia"/>
          <w:szCs w:val="24"/>
          <w:lang w:val="en-GB" w:eastAsia="zh-CN"/>
        </w:rPr>
        <w:t>。</w:t>
      </w:r>
    </w:p>
    <w:p w14:paraId="5D44F8E2" w14:textId="77777777" w:rsidR="00D92FDE" w:rsidRDefault="00D92FDE" w:rsidP="00D92FDE">
      <w:pPr>
        <w:pStyle w:val="enumlev1"/>
        <w:tabs>
          <w:tab w:val="left" w:pos="426"/>
        </w:tabs>
        <w:rPr>
          <w:szCs w:val="24"/>
          <w:lang w:val="en-GB"/>
        </w:rPr>
      </w:pPr>
      <w:r>
        <w:rPr>
          <w:szCs w:val="24"/>
          <w:lang w:val="en-GB"/>
        </w:rPr>
        <w:t>–</w:t>
      </w:r>
      <w:r>
        <w:rPr>
          <w:szCs w:val="24"/>
          <w:lang w:val="en-GB"/>
        </w:rPr>
        <w:tab/>
        <w:t>ITU92DI</w:t>
      </w:r>
    </w:p>
    <w:p w14:paraId="3A0CE179" w14:textId="77777777" w:rsidR="00D92FDE" w:rsidRDefault="00D92FDE" w:rsidP="00D92FDE">
      <w:pPr>
        <w:pStyle w:val="enumlev2"/>
        <w:tabs>
          <w:tab w:val="left" w:pos="851"/>
        </w:tabs>
        <w:ind w:left="851" w:hanging="425"/>
        <w:rPr>
          <w:szCs w:val="24"/>
          <w:lang w:val="en-GB"/>
        </w:rPr>
      </w:pPr>
      <w:r>
        <w:rPr>
          <w:szCs w:val="24"/>
          <w:lang w:val="en-GB"/>
        </w:rPr>
        <w:t>–</w:t>
      </w:r>
      <w:r>
        <w:rPr>
          <w:szCs w:val="24"/>
          <w:lang w:val="en-GB"/>
        </w:rPr>
        <w:tab/>
      </w:r>
      <w:r>
        <w:rPr>
          <w:szCs w:val="24"/>
          <w:lang w:val="en-GB"/>
        </w:rPr>
        <w:t>每个项目</w:t>
      </w:r>
      <w:r>
        <w:rPr>
          <w:szCs w:val="24"/>
          <w:lang w:val="en-GB"/>
        </w:rPr>
        <w:t>80%</w:t>
      </w:r>
      <w:r>
        <w:rPr>
          <w:szCs w:val="24"/>
          <w:lang w:val="en-GB"/>
        </w:rPr>
        <w:t>的平均</w:t>
      </w:r>
      <w:r>
        <w:rPr>
          <w:szCs w:val="24"/>
          <w:lang w:val="en-GB"/>
        </w:rPr>
        <w:t>SDG</w:t>
      </w:r>
      <w:r>
        <w:rPr>
          <w:szCs w:val="24"/>
          <w:lang w:val="en-GB"/>
        </w:rPr>
        <w:t>高于</w:t>
      </w:r>
      <w:r>
        <w:rPr>
          <w:szCs w:val="24"/>
          <w:lang w:val="en-GB"/>
        </w:rPr>
        <w:t>–2.0</w:t>
      </w:r>
      <w:r>
        <w:rPr>
          <w:szCs w:val="24"/>
          <w:lang w:val="en-GB"/>
        </w:rPr>
        <w:t>，范围为</w:t>
      </w:r>
      <w:r>
        <w:rPr>
          <w:szCs w:val="24"/>
          <w:lang w:val="en-GB"/>
        </w:rPr>
        <w:t>0.1</w:t>
      </w:r>
      <w:r>
        <w:rPr>
          <w:szCs w:val="24"/>
          <w:lang w:val="en-GB"/>
        </w:rPr>
        <w:t>至</w:t>
      </w:r>
      <w:r>
        <w:rPr>
          <w:szCs w:val="24"/>
          <w:lang w:val="en-GB"/>
        </w:rPr>
        <w:t>–3.4</w:t>
      </w:r>
      <w:r>
        <w:rPr>
          <w:szCs w:val="24"/>
          <w:lang w:val="en-GB"/>
        </w:rPr>
        <w:t>。</w:t>
      </w:r>
    </w:p>
    <w:p w14:paraId="1B32C3F7" w14:textId="77777777" w:rsidR="00D92FDE" w:rsidRDefault="00D92FDE" w:rsidP="00D92FDE">
      <w:pPr>
        <w:pStyle w:val="enumlev1"/>
        <w:tabs>
          <w:tab w:val="left" w:pos="426"/>
        </w:tabs>
        <w:rPr>
          <w:szCs w:val="24"/>
          <w:lang w:val="en-GB" w:eastAsia="zh-CN"/>
        </w:rPr>
      </w:pPr>
      <w:r>
        <w:rPr>
          <w:szCs w:val="24"/>
          <w:lang w:val="en-GB" w:eastAsia="zh-CN"/>
        </w:rPr>
        <w:t>–</w:t>
      </w:r>
      <w:r>
        <w:rPr>
          <w:szCs w:val="24"/>
          <w:lang w:val="en-GB" w:eastAsia="zh-CN"/>
        </w:rPr>
        <w:tab/>
        <w:t>ITU92CO</w:t>
      </w:r>
    </w:p>
    <w:p w14:paraId="05948884" w14:textId="77777777" w:rsidR="00D92FDE" w:rsidRDefault="00D92FDE" w:rsidP="00D92FDE">
      <w:pPr>
        <w:pStyle w:val="Index5"/>
        <w:tabs>
          <w:tab w:val="clear" w:pos="2268"/>
          <w:tab w:val="left" w:pos="851"/>
          <w:tab w:val="left" w:pos="2608"/>
          <w:tab w:val="left" w:pos="3345"/>
        </w:tabs>
        <w:spacing w:before="80"/>
        <w:ind w:left="851" w:hanging="425"/>
        <w:rPr>
          <w:szCs w:val="24"/>
          <w:lang w:eastAsia="zh-CN"/>
        </w:rPr>
      </w:pPr>
      <w:r>
        <w:rPr>
          <w:szCs w:val="24"/>
          <w:lang w:eastAsia="zh-CN"/>
        </w:rPr>
        <w:t>–</w:t>
      </w:r>
      <w:r>
        <w:rPr>
          <w:szCs w:val="24"/>
          <w:lang w:eastAsia="zh-CN"/>
        </w:rPr>
        <w:tab/>
      </w:r>
      <w:r>
        <w:rPr>
          <w:szCs w:val="24"/>
          <w:lang w:eastAsia="zh-CN"/>
        </w:rPr>
        <w:t>每个项目至少</w:t>
      </w:r>
      <w:r>
        <w:rPr>
          <w:szCs w:val="24"/>
          <w:lang w:eastAsia="zh-CN"/>
        </w:rPr>
        <w:t>96%</w:t>
      </w:r>
      <w:r>
        <w:rPr>
          <w:szCs w:val="24"/>
          <w:lang w:eastAsia="zh-CN"/>
        </w:rPr>
        <w:t>的平均</w:t>
      </w:r>
      <w:r>
        <w:rPr>
          <w:szCs w:val="24"/>
          <w:lang w:eastAsia="zh-CN"/>
        </w:rPr>
        <w:t>SDG</w:t>
      </w:r>
      <w:r>
        <w:rPr>
          <w:szCs w:val="24"/>
          <w:lang w:eastAsia="zh-CN"/>
        </w:rPr>
        <w:t>高于</w:t>
      </w:r>
      <w:r>
        <w:rPr>
          <w:szCs w:val="24"/>
          <w:lang w:eastAsia="zh-CN"/>
        </w:rPr>
        <w:t>–2.0</w:t>
      </w:r>
      <w:r>
        <w:rPr>
          <w:szCs w:val="24"/>
          <w:lang w:eastAsia="zh-CN"/>
        </w:rPr>
        <w:t>，范围为</w:t>
      </w:r>
      <w:r>
        <w:rPr>
          <w:szCs w:val="24"/>
          <w:lang w:eastAsia="zh-CN"/>
        </w:rPr>
        <w:t>0.2</w:t>
      </w:r>
      <w:r>
        <w:rPr>
          <w:szCs w:val="24"/>
          <w:lang w:eastAsia="zh-CN"/>
        </w:rPr>
        <w:t>至</w:t>
      </w:r>
      <w:r>
        <w:rPr>
          <w:rFonts w:ascii="Symbol" w:hAnsi="Symbol"/>
          <w:lang w:eastAsia="zh-CN"/>
        </w:rPr>
        <w:noBreakHyphen/>
      </w:r>
      <w:r>
        <w:rPr>
          <w:lang w:eastAsia="zh-CN"/>
        </w:rPr>
        <w:t>2.4</w:t>
      </w:r>
      <w:r>
        <w:rPr>
          <w:szCs w:val="24"/>
          <w:lang w:eastAsia="zh-CN"/>
        </w:rPr>
        <w:t>。</w:t>
      </w:r>
    </w:p>
    <w:p w14:paraId="2E45E2C2" w14:textId="77777777" w:rsidR="00D92FDE" w:rsidRDefault="00D92FDE" w:rsidP="00D92FDE">
      <w:pPr>
        <w:pStyle w:val="enumlev1"/>
        <w:tabs>
          <w:tab w:val="left" w:pos="426"/>
        </w:tabs>
        <w:rPr>
          <w:szCs w:val="24"/>
          <w:lang w:val="en-GB" w:eastAsia="zh-CN"/>
        </w:rPr>
      </w:pPr>
      <w:r>
        <w:rPr>
          <w:szCs w:val="24"/>
          <w:lang w:val="en-GB" w:eastAsia="zh-CN"/>
        </w:rPr>
        <w:t>–</w:t>
      </w:r>
      <w:r>
        <w:rPr>
          <w:szCs w:val="24"/>
          <w:lang w:val="en-GB" w:eastAsia="zh-CN"/>
        </w:rPr>
        <w:tab/>
        <w:t>ITU93</w:t>
      </w:r>
    </w:p>
    <w:p w14:paraId="4A18E5CC" w14:textId="77777777" w:rsidR="00D92FDE" w:rsidRDefault="00D92FDE" w:rsidP="00D92FDE">
      <w:pPr>
        <w:pStyle w:val="enumlev2"/>
        <w:tabs>
          <w:tab w:val="left" w:pos="851"/>
        </w:tabs>
        <w:ind w:left="851" w:hanging="425"/>
        <w:rPr>
          <w:szCs w:val="24"/>
          <w:lang w:val="en-GB" w:eastAsia="zh-CN"/>
        </w:rPr>
      </w:pPr>
      <w:r>
        <w:rPr>
          <w:szCs w:val="24"/>
          <w:lang w:val="en-GB" w:eastAsia="zh-CN"/>
        </w:rPr>
        <w:t>–</w:t>
      </w:r>
      <w:r>
        <w:rPr>
          <w:szCs w:val="24"/>
          <w:lang w:val="en-GB" w:eastAsia="zh-CN"/>
        </w:rPr>
        <w:tab/>
      </w:r>
      <w:r>
        <w:rPr>
          <w:szCs w:val="24"/>
          <w:lang w:val="en-GB" w:eastAsia="zh-CN"/>
        </w:rPr>
        <w:t>每个项目的平均</w:t>
      </w:r>
      <w:r>
        <w:rPr>
          <w:szCs w:val="24"/>
          <w:lang w:val="en-GB" w:eastAsia="zh-CN"/>
        </w:rPr>
        <w:t>SDG</w:t>
      </w:r>
      <w:r>
        <w:rPr>
          <w:szCs w:val="24"/>
          <w:lang w:val="en-GB" w:eastAsia="zh-CN"/>
        </w:rPr>
        <w:t>大多高于</w:t>
      </w:r>
      <w:r>
        <w:rPr>
          <w:szCs w:val="24"/>
          <w:lang w:val="en-GB" w:eastAsia="zh-CN"/>
        </w:rPr>
        <w:t>–2.0</w:t>
      </w:r>
      <w:r>
        <w:rPr>
          <w:szCs w:val="24"/>
          <w:lang w:val="en-GB" w:eastAsia="zh-CN"/>
        </w:rPr>
        <w:t>，范围为</w:t>
      </w:r>
      <w:r>
        <w:rPr>
          <w:szCs w:val="24"/>
          <w:lang w:val="en-GB" w:eastAsia="zh-CN"/>
        </w:rPr>
        <w:t>–0.1</w:t>
      </w:r>
      <w:r>
        <w:rPr>
          <w:szCs w:val="24"/>
          <w:lang w:val="en-GB" w:eastAsia="zh-CN"/>
        </w:rPr>
        <w:t>至</w:t>
      </w:r>
      <w:r>
        <w:rPr>
          <w:szCs w:val="24"/>
          <w:lang w:val="en-GB" w:eastAsia="zh-CN"/>
        </w:rPr>
        <w:t>–2.3</w:t>
      </w:r>
      <w:r>
        <w:rPr>
          <w:szCs w:val="24"/>
          <w:lang w:val="en-GB" w:eastAsia="zh-CN"/>
        </w:rPr>
        <w:t>。两个实验室的数据没有显著差异。</w:t>
      </w:r>
    </w:p>
    <w:p w14:paraId="38349B3A" w14:textId="77777777" w:rsidR="00D92FDE" w:rsidRDefault="00D92FDE" w:rsidP="00D92FDE">
      <w:pPr>
        <w:pStyle w:val="enumlev2"/>
        <w:tabs>
          <w:tab w:val="left" w:pos="851"/>
        </w:tabs>
        <w:ind w:left="851" w:hanging="425"/>
        <w:rPr>
          <w:szCs w:val="24"/>
          <w:lang w:val="en-GB" w:eastAsia="zh-CN"/>
        </w:rPr>
      </w:pPr>
      <w:r>
        <w:rPr>
          <w:szCs w:val="24"/>
          <w:lang w:val="en-GB" w:eastAsia="zh-CN"/>
        </w:rPr>
        <w:t>–</w:t>
      </w:r>
      <w:r>
        <w:rPr>
          <w:szCs w:val="24"/>
          <w:lang w:val="en-GB" w:eastAsia="zh-CN"/>
        </w:rPr>
        <w:tab/>
      </w:r>
      <w:r>
        <w:rPr>
          <w:lang w:val="en-GB" w:eastAsia="zh-CN"/>
        </w:rPr>
        <w:t>Grusec</w:t>
      </w:r>
      <w:r>
        <w:rPr>
          <w:rFonts w:ascii="STKaiti" w:eastAsia="STKaiti" w:hAnsi="STKaiti" w:cs="STKaiti" w:hint="eastAsia"/>
          <w:szCs w:val="24"/>
          <w:lang w:val="en-GB" w:eastAsia="zh-CN"/>
        </w:rPr>
        <w:t>等人</w:t>
      </w:r>
      <w:r>
        <w:rPr>
          <w:rFonts w:ascii="STKaiti" w:eastAsia="STKaiti" w:hAnsi="STKaiti" w:cs="STKaiti" w:hint="eastAsia"/>
          <w:szCs w:val="24"/>
          <w:lang w:val="en-US" w:eastAsia="zh-CN"/>
        </w:rPr>
        <w:t xml:space="preserve"> </w:t>
      </w:r>
      <w:r>
        <w:rPr>
          <w:rFonts w:hint="eastAsia"/>
          <w:szCs w:val="24"/>
          <w:lang w:val="en-GB" w:eastAsia="zh-CN"/>
        </w:rPr>
        <w:t>[</w:t>
      </w:r>
      <w:r>
        <w:rPr>
          <w:szCs w:val="24"/>
          <w:lang w:val="en-GB" w:eastAsia="zh-CN"/>
        </w:rPr>
        <w:t>1997</w:t>
      </w:r>
      <w:r>
        <w:rPr>
          <w:szCs w:val="24"/>
          <w:lang w:val="en-GB" w:eastAsia="zh-CN"/>
        </w:rPr>
        <w:t>年</w:t>
      </w:r>
      <w:r>
        <w:rPr>
          <w:rFonts w:hint="eastAsia"/>
          <w:szCs w:val="24"/>
          <w:lang w:val="en-GB" w:eastAsia="zh-CN"/>
        </w:rPr>
        <w:t>]</w:t>
      </w:r>
      <w:r>
        <w:rPr>
          <w:szCs w:val="24"/>
          <w:lang w:val="en-GB" w:eastAsia="zh-CN"/>
        </w:rPr>
        <w:t>。</w:t>
      </w:r>
    </w:p>
    <w:p w14:paraId="5533CAEC" w14:textId="77777777" w:rsidR="00D92FDE" w:rsidRDefault="00D92FDE" w:rsidP="00D92FDE">
      <w:pPr>
        <w:pStyle w:val="enumlev1"/>
        <w:tabs>
          <w:tab w:val="left" w:pos="426"/>
        </w:tabs>
        <w:rPr>
          <w:szCs w:val="24"/>
          <w:lang w:val="en-GB" w:eastAsia="zh-CN"/>
        </w:rPr>
      </w:pPr>
      <w:r>
        <w:rPr>
          <w:szCs w:val="24"/>
          <w:lang w:val="en-GB" w:eastAsia="zh-CN"/>
        </w:rPr>
        <w:t>–</w:t>
      </w:r>
      <w:r>
        <w:rPr>
          <w:szCs w:val="24"/>
          <w:lang w:val="en-GB" w:eastAsia="zh-CN"/>
        </w:rPr>
        <w:tab/>
        <w:t>MPEG95</w:t>
      </w:r>
    </w:p>
    <w:p w14:paraId="3EFCAB2F" w14:textId="77777777" w:rsidR="00D92FDE" w:rsidRDefault="00D92FDE" w:rsidP="00D92FDE">
      <w:pPr>
        <w:pStyle w:val="enumlev2"/>
        <w:tabs>
          <w:tab w:val="left" w:pos="851"/>
        </w:tabs>
        <w:ind w:left="851" w:hanging="425"/>
        <w:rPr>
          <w:szCs w:val="24"/>
          <w:lang w:val="en-GB" w:eastAsia="zh-CN"/>
        </w:rPr>
      </w:pPr>
      <w:r>
        <w:rPr>
          <w:szCs w:val="24"/>
          <w:lang w:val="en-GB" w:eastAsia="zh-CN"/>
        </w:rPr>
        <w:t>–</w:t>
      </w:r>
      <w:r>
        <w:rPr>
          <w:szCs w:val="24"/>
          <w:lang w:val="en-GB" w:eastAsia="zh-CN"/>
        </w:rPr>
        <w:tab/>
      </w:r>
      <w:r>
        <w:rPr>
          <w:szCs w:val="24"/>
          <w:lang w:val="en-GB" w:eastAsia="zh-CN"/>
        </w:rPr>
        <w:t>每个项目至少</w:t>
      </w:r>
      <w:r>
        <w:rPr>
          <w:szCs w:val="24"/>
          <w:lang w:val="en-GB" w:eastAsia="zh-CN"/>
        </w:rPr>
        <w:t>63%</w:t>
      </w:r>
      <w:r>
        <w:rPr>
          <w:szCs w:val="24"/>
          <w:lang w:val="en-GB" w:eastAsia="zh-CN"/>
        </w:rPr>
        <w:t>的平均</w:t>
      </w:r>
      <w:r>
        <w:rPr>
          <w:szCs w:val="24"/>
          <w:lang w:val="en-GB" w:eastAsia="zh-CN"/>
        </w:rPr>
        <w:t>SDG</w:t>
      </w:r>
      <w:r>
        <w:rPr>
          <w:szCs w:val="24"/>
          <w:lang w:val="en-GB" w:eastAsia="zh-CN"/>
        </w:rPr>
        <w:t>高于</w:t>
      </w:r>
      <w:r>
        <w:rPr>
          <w:szCs w:val="24"/>
          <w:lang w:val="en-GB" w:eastAsia="zh-CN"/>
        </w:rPr>
        <w:t>–2.0</w:t>
      </w:r>
      <w:r>
        <w:rPr>
          <w:szCs w:val="24"/>
          <w:lang w:val="en-GB" w:eastAsia="zh-CN"/>
        </w:rPr>
        <w:t>，范围为</w:t>
      </w:r>
      <w:r>
        <w:rPr>
          <w:szCs w:val="24"/>
          <w:lang w:val="en-GB" w:eastAsia="zh-CN"/>
        </w:rPr>
        <w:t>–0.2</w:t>
      </w:r>
      <w:r>
        <w:rPr>
          <w:szCs w:val="24"/>
          <w:lang w:val="en-GB" w:eastAsia="zh-CN"/>
        </w:rPr>
        <w:t>至</w:t>
      </w:r>
      <w:r>
        <w:rPr>
          <w:szCs w:val="24"/>
          <w:lang w:val="en-GB" w:eastAsia="zh-CN"/>
        </w:rPr>
        <w:t>–3.8</w:t>
      </w:r>
      <w:r>
        <w:rPr>
          <w:szCs w:val="24"/>
          <w:lang w:val="en-GB" w:eastAsia="zh-CN"/>
        </w:rPr>
        <w:t>。</w:t>
      </w:r>
    </w:p>
    <w:p w14:paraId="7E3FEFAE" w14:textId="77777777" w:rsidR="00D92FDE" w:rsidRDefault="00D92FDE" w:rsidP="00D92FDE">
      <w:pPr>
        <w:pStyle w:val="enumlev2"/>
        <w:tabs>
          <w:tab w:val="left" w:pos="851"/>
        </w:tabs>
        <w:ind w:left="851" w:hanging="425"/>
        <w:rPr>
          <w:szCs w:val="24"/>
          <w:lang w:val="en-GB"/>
        </w:rPr>
      </w:pPr>
      <w:r>
        <w:rPr>
          <w:szCs w:val="24"/>
          <w:lang w:val="en-GB"/>
        </w:rPr>
        <w:t>–</w:t>
      </w:r>
      <w:r>
        <w:rPr>
          <w:szCs w:val="24"/>
          <w:lang w:val="en-GB"/>
        </w:rPr>
        <w:tab/>
      </w:r>
      <w:r>
        <w:rPr>
          <w:lang w:val="en-GB"/>
        </w:rPr>
        <w:t>Meares</w:t>
      </w:r>
      <w:r>
        <w:rPr>
          <w:rFonts w:hint="eastAsia"/>
          <w:lang w:val="en-US" w:eastAsia="zh-CN"/>
        </w:rPr>
        <w:t>和</w:t>
      </w:r>
      <w:r>
        <w:rPr>
          <w:lang w:val="en-GB"/>
        </w:rPr>
        <w:t>Kim</w:t>
      </w:r>
      <w:r>
        <w:rPr>
          <w:rFonts w:hint="eastAsia"/>
          <w:lang w:val="en-US" w:eastAsia="zh-CN"/>
        </w:rPr>
        <w:t xml:space="preserve"> </w:t>
      </w:r>
      <w:r>
        <w:rPr>
          <w:rFonts w:hint="eastAsia"/>
          <w:szCs w:val="24"/>
          <w:lang w:val="en-GB" w:eastAsia="zh-CN"/>
        </w:rPr>
        <w:t>[</w:t>
      </w:r>
      <w:r>
        <w:rPr>
          <w:szCs w:val="24"/>
          <w:lang w:val="en-GB"/>
        </w:rPr>
        <w:t>1995</w:t>
      </w:r>
      <w:r>
        <w:rPr>
          <w:rFonts w:hint="eastAsia"/>
          <w:szCs w:val="24"/>
          <w:lang w:val="en-US" w:eastAsia="zh-CN"/>
        </w:rPr>
        <w:t>年</w:t>
      </w:r>
      <w:r>
        <w:rPr>
          <w:rFonts w:hint="eastAsia"/>
          <w:szCs w:val="24"/>
          <w:lang w:val="en-GB" w:eastAsia="zh-CN"/>
        </w:rPr>
        <w:t>]</w:t>
      </w:r>
      <w:r>
        <w:rPr>
          <w:szCs w:val="24"/>
          <w:lang w:val="en-GB"/>
        </w:rPr>
        <w:t>。</w:t>
      </w:r>
    </w:p>
    <w:p w14:paraId="75DADC98" w14:textId="77777777" w:rsidR="00D92FDE" w:rsidRDefault="00D92FDE" w:rsidP="00D92FDE">
      <w:pPr>
        <w:pStyle w:val="enumlev1"/>
        <w:tabs>
          <w:tab w:val="left" w:pos="426"/>
        </w:tabs>
        <w:rPr>
          <w:szCs w:val="24"/>
          <w:lang w:val="en-GB"/>
        </w:rPr>
      </w:pPr>
      <w:r>
        <w:rPr>
          <w:szCs w:val="24"/>
          <w:lang w:val="en-GB"/>
        </w:rPr>
        <w:t>–</w:t>
      </w:r>
      <w:r>
        <w:rPr>
          <w:szCs w:val="24"/>
          <w:lang w:val="en-GB"/>
        </w:rPr>
        <w:tab/>
        <w:t>EIA95</w:t>
      </w:r>
    </w:p>
    <w:p w14:paraId="684DB31F" w14:textId="77777777" w:rsidR="00D92FDE" w:rsidRDefault="00D92FDE" w:rsidP="00D92FDE">
      <w:pPr>
        <w:pStyle w:val="enumlev2"/>
        <w:tabs>
          <w:tab w:val="left" w:pos="851"/>
        </w:tabs>
        <w:ind w:left="851" w:hanging="425"/>
        <w:rPr>
          <w:szCs w:val="24"/>
          <w:lang w:val="en-GB" w:eastAsia="zh-CN"/>
        </w:rPr>
      </w:pPr>
      <w:r>
        <w:rPr>
          <w:szCs w:val="24"/>
          <w:lang w:val="en-GB" w:eastAsia="zh-CN"/>
        </w:rPr>
        <w:t>–</w:t>
      </w:r>
      <w:r>
        <w:rPr>
          <w:szCs w:val="24"/>
          <w:lang w:val="en-GB" w:eastAsia="zh-CN"/>
        </w:rPr>
        <w:tab/>
      </w:r>
      <w:r>
        <w:rPr>
          <w:szCs w:val="24"/>
          <w:lang w:val="en-GB" w:eastAsia="zh-CN"/>
        </w:rPr>
        <w:t>每个项目至少</w:t>
      </w:r>
      <w:r>
        <w:rPr>
          <w:szCs w:val="24"/>
          <w:lang w:val="en-GB" w:eastAsia="zh-CN"/>
        </w:rPr>
        <w:t>93%</w:t>
      </w:r>
      <w:r>
        <w:rPr>
          <w:szCs w:val="24"/>
          <w:lang w:val="en-GB" w:eastAsia="zh-CN"/>
        </w:rPr>
        <w:t>的平均</w:t>
      </w:r>
      <w:r>
        <w:rPr>
          <w:szCs w:val="24"/>
          <w:lang w:val="en-GB" w:eastAsia="zh-CN"/>
        </w:rPr>
        <w:t>SDG</w:t>
      </w:r>
      <w:r>
        <w:rPr>
          <w:szCs w:val="24"/>
          <w:lang w:val="en-GB" w:eastAsia="zh-CN"/>
        </w:rPr>
        <w:t>高于</w:t>
      </w:r>
      <w:r>
        <w:rPr>
          <w:szCs w:val="24"/>
          <w:lang w:val="en-GB" w:eastAsia="zh-CN"/>
        </w:rPr>
        <w:t>–2.0</w:t>
      </w:r>
      <w:r>
        <w:rPr>
          <w:szCs w:val="24"/>
          <w:lang w:val="en-GB" w:eastAsia="zh-CN"/>
        </w:rPr>
        <w:t>，范围为</w:t>
      </w:r>
      <w:r>
        <w:rPr>
          <w:szCs w:val="24"/>
          <w:lang w:val="en-GB" w:eastAsia="zh-CN"/>
        </w:rPr>
        <w:t>0.1</w:t>
      </w:r>
      <w:r>
        <w:rPr>
          <w:szCs w:val="24"/>
          <w:lang w:val="en-GB" w:eastAsia="zh-CN"/>
        </w:rPr>
        <w:t>至</w:t>
      </w:r>
      <w:r>
        <w:rPr>
          <w:rFonts w:ascii="Symbol" w:hAnsi="Symbol"/>
          <w:lang w:val="en-GB" w:eastAsia="zh-CN"/>
        </w:rPr>
        <w:noBreakHyphen/>
      </w:r>
      <w:r>
        <w:rPr>
          <w:lang w:val="en-GB" w:eastAsia="zh-CN"/>
        </w:rPr>
        <w:t>3.7</w:t>
      </w:r>
      <w:r>
        <w:rPr>
          <w:szCs w:val="24"/>
          <w:lang w:val="en-GB" w:eastAsia="zh-CN"/>
        </w:rPr>
        <w:t>。</w:t>
      </w:r>
    </w:p>
    <w:p w14:paraId="07DD8881" w14:textId="77777777" w:rsidR="00D92FDE" w:rsidRDefault="00D92FDE" w:rsidP="00D92FDE">
      <w:pPr>
        <w:pStyle w:val="enumlev2"/>
        <w:tabs>
          <w:tab w:val="left" w:pos="851"/>
        </w:tabs>
        <w:ind w:left="851" w:hanging="425"/>
        <w:rPr>
          <w:szCs w:val="24"/>
          <w:lang w:val="en-GB" w:eastAsia="zh-CN"/>
        </w:rPr>
      </w:pPr>
      <w:r>
        <w:rPr>
          <w:szCs w:val="24"/>
          <w:lang w:val="en-GB" w:eastAsia="zh-CN"/>
        </w:rPr>
        <w:t>–</w:t>
      </w:r>
      <w:r>
        <w:rPr>
          <w:szCs w:val="24"/>
          <w:lang w:val="en-GB" w:eastAsia="zh-CN"/>
        </w:rPr>
        <w:tab/>
      </w:r>
      <w:r>
        <w:rPr>
          <w:lang w:val="en-GB" w:eastAsia="zh-CN"/>
        </w:rPr>
        <w:t>Grusec</w:t>
      </w:r>
      <w:r>
        <w:rPr>
          <w:rFonts w:ascii="STKaiti" w:eastAsia="STKaiti" w:hAnsi="STKaiti" w:cs="STKaiti"/>
          <w:szCs w:val="24"/>
          <w:lang w:val="en-GB" w:eastAsia="zh-CN"/>
        </w:rPr>
        <w:t>等人</w:t>
      </w:r>
      <w:r>
        <w:rPr>
          <w:rFonts w:ascii="STKaiti" w:eastAsia="STKaiti" w:hAnsi="STKaiti" w:cs="STKaiti" w:hint="eastAsia"/>
          <w:szCs w:val="24"/>
          <w:lang w:val="en-US" w:eastAsia="zh-CN"/>
        </w:rPr>
        <w:t xml:space="preserve"> </w:t>
      </w:r>
      <w:r>
        <w:rPr>
          <w:rFonts w:hint="eastAsia"/>
          <w:szCs w:val="24"/>
          <w:lang w:val="en-GB" w:eastAsia="zh-CN"/>
        </w:rPr>
        <w:t>[</w:t>
      </w:r>
      <w:r>
        <w:rPr>
          <w:szCs w:val="24"/>
          <w:lang w:val="en-GB" w:eastAsia="zh-CN"/>
        </w:rPr>
        <w:t>1997</w:t>
      </w:r>
      <w:r>
        <w:rPr>
          <w:szCs w:val="24"/>
          <w:lang w:val="en-GB" w:eastAsia="zh-CN"/>
        </w:rPr>
        <w:t>年</w:t>
      </w:r>
      <w:r>
        <w:rPr>
          <w:rFonts w:hint="eastAsia"/>
          <w:szCs w:val="24"/>
          <w:lang w:val="en-GB" w:eastAsia="zh-CN"/>
        </w:rPr>
        <w:t>]</w:t>
      </w:r>
      <w:r>
        <w:rPr>
          <w:szCs w:val="24"/>
          <w:lang w:val="en-GB" w:eastAsia="zh-CN"/>
        </w:rPr>
        <w:t>。</w:t>
      </w:r>
    </w:p>
    <w:p w14:paraId="58CA60FA" w14:textId="77777777" w:rsidR="00D92FDE" w:rsidRDefault="00D92FDE" w:rsidP="00D92FDE">
      <w:pPr>
        <w:pStyle w:val="enumlev1"/>
        <w:tabs>
          <w:tab w:val="left" w:pos="426"/>
        </w:tabs>
        <w:rPr>
          <w:szCs w:val="24"/>
          <w:lang w:val="en-GB" w:eastAsia="zh-CN"/>
        </w:rPr>
      </w:pPr>
      <w:r>
        <w:rPr>
          <w:szCs w:val="24"/>
          <w:lang w:val="en-GB" w:eastAsia="zh-CN"/>
        </w:rPr>
        <w:t>–</w:t>
      </w:r>
      <w:r>
        <w:rPr>
          <w:szCs w:val="24"/>
          <w:lang w:val="en-GB" w:eastAsia="zh-CN"/>
        </w:rPr>
        <w:tab/>
        <w:t>DB2</w:t>
      </w:r>
    </w:p>
    <w:p w14:paraId="66F745C9" w14:textId="77777777" w:rsidR="00D92FDE" w:rsidRDefault="00D92FDE" w:rsidP="00D92FDE">
      <w:pPr>
        <w:pStyle w:val="enumlev2"/>
        <w:tabs>
          <w:tab w:val="left" w:pos="851"/>
        </w:tabs>
        <w:ind w:left="851" w:hanging="425"/>
        <w:rPr>
          <w:szCs w:val="24"/>
          <w:lang w:val="en-GB" w:eastAsia="zh-CN"/>
        </w:rPr>
      </w:pPr>
      <w:r>
        <w:rPr>
          <w:szCs w:val="24"/>
          <w:lang w:val="en-GB" w:eastAsia="zh-CN"/>
        </w:rPr>
        <w:t>–</w:t>
      </w:r>
      <w:r>
        <w:rPr>
          <w:szCs w:val="24"/>
          <w:lang w:val="en-GB" w:eastAsia="zh-CN"/>
        </w:rPr>
        <w:tab/>
      </w:r>
      <w:r>
        <w:rPr>
          <w:szCs w:val="24"/>
          <w:lang w:val="en-GB" w:eastAsia="zh-CN"/>
        </w:rPr>
        <w:t>并非所有项目</w:t>
      </w:r>
      <w:r>
        <w:rPr>
          <w:rFonts w:hint="eastAsia"/>
          <w:szCs w:val="24"/>
          <w:lang w:val="en-GB" w:eastAsia="zh-CN"/>
        </w:rPr>
        <w:t>均</w:t>
      </w:r>
      <w:r>
        <w:rPr>
          <w:szCs w:val="24"/>
          <w:lang w:val="en-GB" w:eastAsia="zh-CN"/>
        </w:rPr>
        <w:t>适用于所有</w:t>
      </w:r>
      <w:r>
        <w:rPr>
          <w:rFonts w:hint="eastAsia"/>
          <w:szCs w:val="24"/>
          <w:lang w:val="en-US" w:eastAsia="zh-CN"/>
        </w:rPr>
        <w:t>条件</w:t>
      </w:r>
      <w:r>
        <w:rPr>
          <w:szCs w:val="24"/>
          <w:lang w:val="en-GB" w:eastAsia="zh-CN"/>
        </w:rPr>
        <w:t>。</w:t>
      </w:r>
    </w:p>
    <w:p w14:paraId="373D3099" w14:textId="77777777" w:rsidR="00D92FDE" w:rsidRDefault="00D92FDE" w:rsidP="00D92FDE">
      <w:pPr>
        <w:pStyle w:val="Headingb"/>
        <w:rPr>
          <w:lang w:val="en-GB" w:eastAsia="zh-CN"/>
        </w:rPr>
      </w:pPr>
      <w:r>
        <w:rPr>
          <w:lang w:val="en-GB" w:eastAsia="zh-CN"/>
        </w:rPr>
        <w:lastRenderedPageBreak/>
        <w:t>确认</w:t>
      </w:r>
    </w:p>
    <w:p w14:paraId="417E2BBC" w14:textId="77777777" w:rsidR="00D92FDE" w:rsidRDefault="00D92FDE" w:rsidP="00D92FDE">
      <w:pPr>
        <w:pStyle w:val="enumlev1"/>
        <w:tabs>
          <w:tab w:val="left" w:pos="426"/>
        </w:tabs>
        <w:rPr>
          <w:szCs w:val="24"/>
          <w:lang w:val="en-GB" w:eastAsia="zh-CN"/>
        </w:rPr>
      </w:pPr>
      <w:r>
        <w:rPr>
          <w:szCs w:val="24"/>
          <w:lang w:val="en-GB" w:eastAsia="zh-CN"/>
        </w:rPr>
        <w:t>–</w:t>
      </w:r>
      <w:r>
        <w:rPr>
          <w:szCs w:val="24"/>
          <w:lang w:val="en-GB" w:eastAsia="zh-CN"/>
        </w:rPr>
        <w:tab/>
        <w:t>DB3</w:t>
      </w:r>
    </w:p>
    <w:p w14:paraId="20609015" w14:textId="77777777" w:rsidR="00D92FDE" w:rsidRDefault="00D92FDE" w:rsidP="00D92FDE">
      <w:pPr>
        <w:pStyle w:val="enumlev2"/>
        <w:tabs>
          <w:tab w:val="left" w:pos="851"/>
        </w:tabs>
        <w:ind w:left="851" w:hanging="425"/>
        <w:rPr>
          <w:szCs w:val="24"/>
          <w:lang w:val="en-GB" w:eastAsia="zh-CN"/>
        </w:rPr>
      </w:pPr>
      <w:r>
        <w:rPr>
          <w:szCs w:val="24"/>
          <w:lang w:val="en-GB" w:eastAsia="zh-CN"/>
        </w:rPr>
        <w:t>–</w:t>
      </w:r>
      <w:r>
        <w:rPr>
          <w:szCs w:val="24"/>
          <w:lang w:val="en-GB" w:eastAsia="zh-CN"/>
        </w:rPr>
        <w:tab/>
      </w:r>
      <w:r>
        <w:rPr>
          <w:szCs w:val="24"/>
          <w:lang w:val="en-GB" w:eastAsia="zh-CN"/>
        </w:rPr>
        <w:t>并非所有项目</w:t>
      </w:r>
      <w:r>
        <w:rPr>
          <w:rFonts w:hint="eastAsia"/>
          <w:szCs w:val="24"/>
          <w:lang w:val="en-GB" w:eastAsia="zh-CN"/>
        </w:rPr>
        <w:t>均</w:t>
      </w:r>
      <w:r>
        <w:rPr>
          <w:szCs w:val="24"/>
          <w:lang w:val="en-GB" w:eastAsia="zh-CN"/>
        </w:rPr>
        <w:t>适用于所有</w:t>
      </w:r>
      <w:r>
        <w:rPr>
          <w:rFonts w:hint="eastAsia"/>
          <w:szCs w:val="24"/>
          <w:lang w:val="en-US" w:eastAsia="zh-CN"/>
        </w:rPr>
        <w:t>条件</w:t>
      </w:r>
      <w:r>
        <w:rPr>
          <w:szCs w:val="24"/>
          <w:lang w:val="en-GB" w:eastAsia="zh-CN"/>
        </w:rPr>
        <w:t>。</w:t>
      </w:r>
    </w:p>
    <w:p w14:paraId="338445BA" w14:textId="77777777" w:rsidR="00D92FDE" w:rsidRDefault="00D92FDE" w:rsidP="00D92FDE">
      <w:pPr>
        <w:pStyle w:val="enumlev1"/>
        <w:tabs>
          <w:tab w:val="left" w:pos="426"/>
        </w:tabs>
        <w:rPr>
          <w:szCs w:val="24"/>
          <w:lang w:val="en-GB" w:eastAsia="zh-CN"/>
        </w:rPr>
      </w:pPr>
      <w:r>
        <w:rPr>
          <w:szCs w:val="24"/>
          <w:lang w:val="en-GB" w:eastAsia="zh-CN"/>
        </w:rPr>
        <w:t>–</w:t>
      </w:r>
      <w:r>
        <w:rPr>
          <w:szCs w:val="24"/>
          <w:lang w:val="en-GB" w:eastAsia="zh-CN"/>
        </w:rPr>
        <w:tab/>
        <w:t>CRC97</w:t>
      </w:r>
    </w:p>
    <w:p w14:paraId="7473D113" w14:textId="77777777" w:rsidR="00D92FDE" w:rsidRDefault="00D92FDE" w:rsidP="00D92FDE">
      <w:pPr>
        <w:pStyle w:val="enumlev2"/>
        <w:tabs>
          <w:tab w:val="left" w:pos="851"/>
        </w:tabs>
        <w:ind w:left="851" w:hanging="425"/>
        <w:rPr>
          <w:szCs w:val="24"/>
          <w:lang w:val="en-GB" w:eastAsia="zh-CN"/>
        </w:rPr>
      </w:pPr>
      <w:r>
        <w:rPr>
          <w:szCs w:val="24"/>
          <w:lang w:val="en-GB" w:eastAsia="zh-CN"/>
        </w:rPr>
        <w:t>–</w:t>
      </w:r>
      <w:r>
        <w:rPr>
          <w:szCs w:val="24"/>
          <w:lang w:val="en-GB" w:eastAsia="zh-CN"/>
        </w:rPr>
        <w:tab/>
      </w:r>
      <w:r>
        <w:rPr>
          <w:szCs w:val="24"/>
          <w:lang w:val="en-GB" w:eastAsia="zh-CN"/>
        </w:rPr>
        <w:t>每个项目的平均</w:t>
      </w:r>
      <w:r>
        <w:rPr>
          <w:szCs w:val="24"/>
          <w:lang w:val="en-GB" w:eastAsia="zh-CN"/>
        </w:rPr>
        <w:t>SDG</w:t>
      </w:r>
      <w:r>
        <w:rPr>
          <w:szCs w:val="24"/>
          <w:lang w:val="en-GB" w:eastAsia="zh-CN"/>
        </w:rPr>
        <w:t>相当一致地覆盖了从</w:t>
      </w:r>
      <w:r>
        <w:rPr>
          <w:szCs w:val="24"/>
          <w:lang w:val="en-GB" w:eastAsia="zh-CN"/>
        </w:rPr>
        <w:t>0.1</w:t>
      </w:r>
      <w:r>
        <w:rPr>
          <w:szCs w:val="24"/>
          <w:lang w:val="en-GB" w:eastAsia="zh-CN"/>
        </w:rPr>
        <w:t>到</w:t>
      </w:r>
      <w:r>
        <w:rPr>
          <w:szCs w:val="24"/>
          <w:lang w:val="en-GB" w:eastAsia="zh-CN"/>
        </w:rPr>
        <w:t>–3.6</w:t>
      </w:r>
      <w:r>
        <w:rPr>
          <w:szCs w:val="24"/>
          <w:lang w:val="en-GB" w:eastAsia="zh-CN"/>
        </w:rPr>
        <w:t>的范围。</w:t>
      </w:r>
    </w:p>
    <w:p w14:paraId="1A28C44F" w14:textId="77777777" w:rsidR="00D92FDE" w:rsidRDefault="00D92FDE" w:rsidP="00D92FDE">
      <w:pPr>
        <w:pStyle w:val="enumlev2"/>
        <w:tabs>
          <w:tab w:val="left" w:pos="851"/>
        </w:tabs>
        <w:ind w:left="851" w:hanging="425"/>
        <w:rPr>
          <w:szCs w:val="24"/>
          <w:lang w:val="en-GB" w:eastAsia="zh-CN"/>
        </w:rPr>
      </w:pPr>
      <w:r>
        <w:rPr>
          <w:szCs w:val="24"/>
          <w:lang w:val="en-GB" w:eastAsia="zh-CN"/>
        </w:rPr>
        <w:t>–</w:t>
      </w:r>
      <w:r>
        <w:rPr>
          <w:szCs w:val="24"/>
          <w:lang w:val="en-GB" w:eastAsia="zh-CN"/>
        </w:rPr>
        <w:tab/>
        <w:t>Soulodre</w:t>
      </w:r>
      <w:r>
        <w:rPr>
          <w:rFonts w:ascii="STKaiti" w:eastAsia="STKaiti" w:hAnsi="STKaiti" w:cs="STKaiti"/>
          <w:szCs w:val="24"/>
          <w:lang w:val="en-GB" w:eastAsia="zh-CN"/>
        </w:rPr>
        <w:t>等人</w:t>
      </w:r>
      <w:r>
        <w:rPr>
          <w:rFonts w:ascii="STKaiti" w:eastAsia="STKaiti" w:hAnsi="STKaiti" w:cs="STKaiti" w:hint="eastAsia"/>
          <w:szCs w:val="24"/>
          <w:lang w:val="en-US" w:eastAsia="zh-CN"/>
        </w:rPr>
        <w:t xml:space="preserve"> </w:t>
      </w:r>
      <w:r>
        <w:rPr>
          <w:rFonts w:hint="eastAsia"/>
          <w:szCs w:val="24"/>
          <w:lang w:val="en-GB" w:eastAsia="zh-CN"/>
        </w:rPr>
        <w:t>[</w:t>
      </w:r>
      <w:r>
        <w:rPr>
          <w:szCs w:val="24"/>
          <w:lang w:val="en-GB" w:eastAsia="zh-CN"/>
        </w:rPr>
        <w:t>1998</w:t>
      </w:r>
      <w:r>
        <w:rPr>
          <w:szCs w:val="24"/>
          <w:lang w:val="en-GB" w:eastAsia="zh-CN"/>
        </w:rPr>
        <w:t>年</w:t>
      </w:r>
      <w:r>
        <w:rPr>
          <w:rFonts w:hint="eastAsia"/>
          <w:szCs w:val="24"/>
          <w:lang w:val="en-GB" w:eastAsia="zh-CN"/>
        </w:rPr>
        <w:t>]</w:t>
      </w:r>
      <w:r>
        <w:rPr>
          <w:szCs w:val="24"/>
          <w:lang w:val="en-GB" w:eastAsia="zh-CN"/>
        </w:rPr>
        <w:t>。</w:t>
      </w:r>
    </w:p>
    <w:p w14:paraId="28FFCEA9" w14:textId="77777777" w:rsidR="00D92FDE" w:rsidRDefault="00D92FDE" w:rsidP="00D92FDE">
      <w:pPr>
        <w:ind w:firstLineChars="200" w:firstLine="480"/>
        <w:rPr>
          <w:lang w:val="en-GB" w:eastAsia="zh-CN"/>
        </w:rPr>
      </w:pPr>
      <w:r>
        <w:rPr>
          <w:szCs w:val="24"/>
          <w:lang w:val="en-GB" w:eastAsia="zh-CN"/>
        </w:rPr>
        <w:t>以下</w:t>
      </w:r>
      <w:r>
        <w:rPr>
          <w:rFonts w:hint="eastAsia"/>
          <w:szCs w:val="24"/>
          <w:lang w:val="en-US" w:eastAsia="zh-CN"/>
        </w:rPr>
        <w:t>各节</w:t>
      </w:r>
      <w:r>
        <w:rPr>
          <w:szCs w:val="24"/>
          <w:lang w:val="en-GB" w:eastAsia="zh-CN"/>
        </w:rPr>
        <w:t>描述了不同数据库中包含的项目以及</w:t>
      </w:r>
      <w:r>
        <w:rPr>
          <w:rFonts w:hint="eastAsia"/>
          <w:szCs w:val="24"/>
          <w:lang w:val="en-US" w:eastAsia="zh-CN"/>
        </w:rPr>
        <w:t>所</w:t>
      </w:r>
      <w:r>
        <w:rPr>
          <w:szCs w:val="24"/>
          <w:lang w:val="en-GB" w:eastAsia="zh-CN"/>
        </w:rPr>
        <w:t>应用的条件。</w:t>
      </w:r>
    </w:p>
    <w:p w14:paraId="78A7F991" w14:textId="77777777" w:rsidR="00D92FDE" w:rsidRDefault="00D92FDE" w:rsidP="00D92FDE">
      <w:pPr>
        <w:pStyle w:val="Heading1"/>
        <w:keepNext w:val="0"/>
        <w:keepLines w:val="0"/>
      </w:pPr>
      <w:bookmarkStart w:id="732" w:name="_Toc414873037"/>
      <w:bookmarkStart w:id="733" w:name="_Toc415385279"/>
      <w:bookmarkStart w:id="734" w:name="_Toc411998583"/>
      <w:bookmarkStart w:id="735" w:name="_Toc425054193"/>
      <w:r>
        <w:rPr>
          <w:lang w:val="en-GB" w:eastAsia="zh-CN"/>
        </w:rPr>
        <w:br w:type="page"/>
      </w:r>
      <w:bookmarkStart w:id="736" w:name="_Toc133301030"/>
      <w:bookmarkStart w:id="737" w:name="_Toc133255977"/>
      <w:bookmarkStart w:id="738" w:name="_Toc160808312"/>
      <w:r>
        <w:lastRenderedPageBreak/>
        <w:t>2</w:t>
      </w:r>
      <w:r>
        <w:tab/>
      </w:r>
      <w:bookmarkEnd w:id="732"/>
      <w:bookmarkEnd w:id="733"/>
      <w:bookmarkEnd w:id="734"/>
      <w:bookmarkEnd w:id="735"/>
      <w:bookmarkEnd w:id="736"/>
      <w:bookmarkEnd w:id="737"/>
      <w:r>
        <w:rPr>
          <w:szCs w:val="24"/>
        </w:rPr>
        <w:t>每个数据库的项目</w:t>
      </w:r>
      <w:bookmarkEnd w:id="738"/>
    </w:p>
    <w:tbl>
      <w:tblPr>
        <w:tblStyle w:val="TableGrid1"/>
        <w:tblW w:w="9639" w:type="dxa"/>
        <w:tblLayout w:type="fixed"/>
        <w:tblLook w:val="04A0" w:firstRow="1" w:lastRow="0" w:firstColumn="1" w:lastColumn="0" w:noHBand="0" w:noVBand="1"/>
      </w:tblPr>
      <w:tblGrid>
        <w:gridCol w:w="3010"/>
        <w:gridCol w:w="662"/>
        <w:gridCol w:w="663"/>
        <w:gridCol w:w="663"/>
        <w:gridCol w:w="663"/>
        <w:gridCol w:w="663"/>
        <w:gridCol w:w="663"/>
        <w:gridCol w:w="663"/>
        <w:gridCol w:w="663"/>
        <w:gridCol w:w="663"/>
        <w:gridCol w:w="663"/>
      </w:tblGrid>
      <w:tr w:rsidR="00DC03A3" w:rsidRPr="00DC03A3" w14:paraId="1146C18C" w14:textId="77777777" w:rsidTr="00DC03A3">
        <w:trPr>
          <w:cantSplit/>
          <w:trHeight w:val="841"/>
        </w:trPr>
        <w:tc>
          <w:tcPr>
            <w:tcW w:w="2835" w:type="dxa"/>
          </w:tcPr>
          <w:p w14:paraId="3BC7DABF" w14:textId="77777777" w:rsidR="00DC03A3" w:rsidRPr="00DC03A3" w:rsidRDefault="00DC03A3" w:rsidP="00DC03A3">
            <w:pPr>
              <w:tabs>
                <w:tab w:val="clear" w:pos="794"/>
                <w:tab w:val="clear" w:pos="1191"/>
                <w:tab w:val="clear" w:pos="1588"/>
                <w:tab w:val="clear" w:pos="1985"/>
              </w:tabs>
              <w:overflowPunct/>
              <w:autoSpaceDE/>
              <w:autoSpaceDN/>
              <w:adjustRightInd/>
              <w:spacing w:before="480"/>
              <w:jc w:val="left"/>
              <w:textAlignment w:val="auto"/>
              <w:rPr>
                <w:rFonts w:asciiTheme="minorHAnsi" w:eastAsia="SimSun" w:hAnsiTheme="minorHAnsi" w:cstheme="minorHAnsi"/>
                <w:b/>
                <w:bCs/>
                <w:sz w:val="18"/>
                <w:szCs w:val="18"/>
                <w:lang w:val="en-GB" w:eastAsia="zh-CN"/>
              </w:rPr>
            </w:pPr>
            <w:bookmarkStart w:id="739" w:name="_Toc425054194"/>
            <w:bookmarkStart w:id="740" w:name="_Toc415385280"/>
            <w:bookmarkStart w:id="741" w:name="_Toc414873038"/>
            <w:r w:rsidRPr="00DC03A3">
              <w:rPr>
                <w:rFonts w:asciiTheme="minorHAnsi" w:eastAsia="SimSun" w:hAnsiTheme="minorHAnsi" w:cstheme="minorHAnsi"/>
                <w:b/>
                <w:bCs/>
                <w:sz w:val="18"/>
                <w:szCs w:val="18"/>
                <w:lang w:val="en-GB" w:eastAsia="zh-CN"/>
              </w:rPr>
              <w:t>项目</w:t>
            </w:r>
          </w:p>
        </w:tc>
        <w:tc>
          <w:tcPr>
            <w:tcW w:w="624" w:type="dxa"/>
            <w:textDirection w:val="btLr"/>
          </w:tcPr>
          <w:p w14:paraId="7D1FA082" w14:textId="77777777" w:rsidR="00DC03A3" w:rsidRPr="00DC03A3" w:rsidRDefault="00DC03A3" w:rsidP="00DC03A3">
            <w:pPr>
              <w:tabs>
                <w:tab w:val="clear" w:pos="794"/>
                <w:tab w:val="clear" w:pos="1191"/>
                <w:tab w:val="clear" w:pos="1588"/>
                <w:tab w:val="clear" w:pos="1985"/>
              </w:tabs>
              <w:overflowPunct/>
              <w:autoSpaceDE/>
              <w:autoSpaceDN/>
              <w:adjustRightInd/>
              <w:spacing w:before="0"/>
              <w:ind w:left="113" w:right="113"/>
              <w:jc w:val="left"/>
              <w:textAlignment w:val="auto"/>
              <w:rPr>
                <w:rFonts w:asciiTheme="minorHAnsi" w:eastAsia="SimSun" w:hAnsiTheme="minorHAnsi" w:cstheme="minorHAnsi"/>
                <w:b/>
                <w:bCs/>
                <w:sz w:val="16"/>
                <w:szCs w:val="16"/>
                <w:lang w:val="en-GB" w:eastAsia="zh-CN"/>
              </w:rPr>
            </w:pPr>
            <w:r w:rsidRPr="00DC03A3">
              <w:rPr>
                <w:rFonts w:asciiTheme="minorHAnsi" w:eastAsia="SimSun" w:hAnsiTheme="minorHAnsi" w:cstheme="minorHAnsi"/>
                <w:b/>
                <w:bCs/>
                <w:sz w:val="16"/>
                <w:szCs w:val="16"/>
                <w:lang w:val="en-GB" w:eastAsia="zh-CN"/>
              </w:rPr>
              <w:t>MPEG90</w:t>
            </w:r>
          </w:p>
        </w:tc>
        <w:tc>
          <w:tcPr>
            <w:tcW w:w="624" w:type="dxa"/>
            <w:textDirection w:val="btLr"/>
          </w:tcPr>
          <w:p w14:paraId="415D943C" w14:textId="77777777" w:rsidR="00DC03A3" w:rsidRPr="00DC03A3" w:rsidRDefault="00DC03A3" w:rsidP="00DC03A3">
            <w:pPr>
              <w:tabs>
                <w:tab w:val="clear" w:pos="794"/>
                <w:tab w:val="clear" w:pos="1191"/>
                <w:tab w:val="clear" w:pos="1588"/>
                <w:tab w:val="clear" w:pos="1985"/>
              </w:tabs>
              <w:overflowPunct/>
              <w:autoSpaceDE/>
              <w:autoSpaceDN/>
              <w:adjustRightInd/>
              <w:spacing w:before="0"/>
              <w:ind w:left="113" w:right="113"/>
              <w:jc w:val="left"/>
              <w:textAlignment w:val="auto"/>
              <w:rPr>
                <w:rFonts w:asciiTheme="minorHAnsi" w:eastAsia="SimSun" w:hAnsiTheme="minorHAnsi" w:cstheme="minorHAnsi"/>
                <w:b/>
                <w:bCs/>
                <w:sz w:val="16"/>
                <w:szCs w:val="16"/>
                <w:lang w:val="en-GB" w:eastAsia="zh-CN"/>
              </w:rPr>
            </w:pPr>
            <w:r w:rsidRPr="00DC03A3">
              <w:rPr>
                <w:rFonts w:asciiTheme="minorHAnsi" w:eastAsia="SimSun" w:hAnsiTheme="minorHAnsi" w:cstheme="minorHAnsi"/>
                <w:b/>
                <w:bCs/>
                <w:sz w:val="16"/>
                <w:szCs w:val="16"/>
                <w:lang w:val="en-GB" w:eastAsia="zh-CN"/>
              </w:rPr>
              <w:t>MPEG91</w:t>
            </w:r>
          </w:p>
        </w:tc>
        <w:tc>
          <w:tcPr>
            <w:tcW w:w="624" w:type="dxa"/>
            <w:textDirection w:val="btLr"/>
          </w:tcPr>
          <w:p w14:paraId="3E0CA920" w14:textId="77777777" w:rsidR="00DC03A3" w:rsidRPr="00DC03A3" w:rsidRDefault="00DC03A3" w:rsidP="00DC03A3">
            <w:pPr>
              <w:tabs>
                <w:tab w:val="clear" w:pos="794"/>
                <w:tab w:val="clear" w:pos="1191"/>
                <w:tab w:val="clear" w:pos="1588"/>
                <w:tab w:val="clear" w:pos="1985"/>
              </w:tabs>
              <w:overflowPunct/>
              <w:autoSpaceDE/>
              <w:autoSpaceDN/>
              <w:adjustRightInd/>
              <w:spacing w:before="0"/>
              <w:ind w:left="113" w:right="113"/>
              <w:jc w:val="left"/>
              <w:textAlignment w:val="auto"/>
              <w:rPr>
                <w:rFonts w:asciiTheme="minorHAnsi" w:eastAsia="SimSun" w:hAnsiTheme="minorHAnsi" w:cstheme="minorHAnsi"/>
                <w:b/>
                <w:bCs/>
                <w:sz w:val="16"/>
                <w:szCs w:val="16"/>
                <w:lang w:val="en-GB" w:eastAsia="zh-CN"/>
              </w:rPr>
            </w:pPr>
            <w:r w:rsidRPr="00DC03A3">
              <w:rPr>
                <w:rFonts w:asciiTheme="minorHAnsi" w:eastAsia="SimSun" w:hAnsiTheme="minorHAnsi" w:cstheme="minorHAnsi"/>
                <w:b/>
                <w:bCs/>
                <w:sz w:val="16"/>
                <w:szCs w:val="16"/>
                <w:lang w:val="en-GB" w:eastAsia="zh-CN"/>
              </w:rPr>
              <w:t>ITU92DI</w:t>
            </w:r>
          </w:p>
        </w:tc>
        <w:tc>
          <w:tcPr>
            <w:tcW w:w="624" w:type="dxa"/>
            <w:textDirection w:val="btLr"/>
          </w:tcPr>
          <w:p w14:paraId="06C0F69D" w14:textId="77777777" w:rsidR="00DC03A3" w:rsidRPr="00DC03A3" w:rsidRDefault="00DC03A3" w:rsidP="00DC03A3">
            <w:pPr>
              <w:tabs>
                <w:tab w:val="clear" w:pos="794"/>
                <w:tab w:val="clear" w:pos="1191"/>
                <w:tab w:val="clear" w:pos="1588"/>
                <w:tab w:val="clear" w:pos="1985"/>
              </w:tabs>
              <w:overflowPunct/>
              <w:autoSpaceDE/>
              <w:autoSpaceDN/>
              <w:adjustRightInd/>
              <w:spacing w:before="0"/>
              <w:ind w:left="113" w:right="113"/>
              <w:jc w:val="left"/>
              <w:textAlignment w:val="auto"/>
              <w:rPr>
                <w:rFonts w:asciiTheme="minorHAnsi" w:eastAsia="SimSun" w:hAnsiTheme="minorHAnsi" w:cstheme="minorHAnsi"/>
                <w:b/>
                <w:bCs/>
                <w:sz w:val="16"/>
                <w:szCs w:val="16"/>
                <w:lang w:val="en-GB" w:eastAsia="zh-CN"/>
              </w:rPr>
            </w:pPr>
            <w:r w:rsidRPr="00DC03A3">
              <w:rPr>
                <w:rFonts w:asciiTheme="minorHAnsi" w:eastAsia="SimSun" w:hAnsiTheme="minorHAnsi" w:cstheme="minorHAnsi"/>
                <w:b/>
                <w:bCs/>
                <w:sz w:val="16"/>
                <w:szCs w:val="16"/>
                <w:lang w:val="en-GB" w:eastAsia="zh-CN"/>
              </w:rPr>
              <w:t>ITU92CO</w:t>
            </w:r>
          </w:p>
        </w:tc>
        <w:tc>
          <w:tcPr>
            <w:tcW w:w="624" w:type="dxa"/>
            <w:textDirection w:val="btLr"/>
          </w:tcPr>
          <w:p w14:paraId="33C18B2D" w14:textId="77777777" w:rsidR="00DC03A3" w:rsidRPr="00DC03A3" w:rsidRDefault="00DC03A3" w:rsidP="00DC03A3">
            <w:pPr>
              <w:tabs>
                <w:tab w:val="clear" w:pos="794"/>
                <w:tab w:val="clear" w:pos="1191"/>
                <w:tab w:val="clear" w:pos="1588"/>
                <w:tab w:val="clear" w:pos="1985"/>
              </w:tabs>
              <w:overflowPunct/>
              <w:autoSpaceDE/>
              <w:autoSpaceDN/>
              <w:adjustRightInd/>
              <w:spacing w:before="0"/>
              <w:ind w:left="113" w:right="113"/>
              <w:jc w:val="left"/>
              <w:textAlignment w:val="auto"/>
              <w:rPr>
                <w:rFonts w:asciiTheme="minorHAnsi" w:eastAsia="SimSun" w:hAnsiTheme="minorHAnsi" w:cstheme="minorHAnsi"/>
                <w:b/>
                <w:bCs/>
                <w:sz w:val="16"/>
                <w:szCs w:val="16"/>
                <w:lang w:val="en-GB" w:eastAsia="zh-CN"/>
              </w:rPr>
            </w:pPr>
            <w:r w:rsidRPr="00DC03A3">
              <w:rPr>
                <w:rFonts w:asciiTheme="minorHAnsi" w:eastAsia="SimSun" w:hAnsiTheme="minorHAnsi" w:cstheme="minorHAnsi"/>
                <w:b/>
                <w:bCs/>
                <w:sz w:val="16"/>
                <w:szCs w:val="16"/>
                <w:lang w:val="en-GB" w:eastAsia="zh-CN"/>
              </w:rPr>
              <w:t>ITU93</w:t>
            </w:r>
          </w:p>
        </w:tc>
        <w:tc>
          <w:tcPr>
            <w:tcW w:w="624" w:type="dxa"/>
            <w:textDirection w:val="btLr"/>
          </w:tcPr>
          <w:p w14:paraId="23050249" w14:textId="77777777" w:rsidR="00DC03A3" w:rsidRPr="00DC03A3" w:rsidRDefault="00DC03A3" w:rsidP="00DC03A3">
            <w:pPr>
              <w:tabs>
                <w:tab w:val="clear" w:pos="794"/>
                <w:tab w:val="clear" w:pos="1191"/>
                <w:tab w:val="clear" w:pos="1588"/>
                <w:tab w:val="clear" w:pos="1985"/>
              </w:tabs>
              <w:overflowPunct/>
              <w:autoSpaceDE/>
              <w:autoSpaceDN/>
              <w:adjustRightInd/>
              <w:spacing w:before="0"/>
              <w:ind w:left="113" w:right="113"/>
              <w:jc w:val="left"/>
              <w:textAlignment w:val="auto"/>
              <w:rPr>
                <w:rFonts w:asciiTheme="minorHAnsi" w:eastAsia="SimSun" w:hAnsiTheme="minorHAnsi" w:cstheme="minorHAnsi"/>
                <w:b/>
                <w:bCs/>
                <w:sz w:val="16"/>
                <w:szCs w:val="16"/>
                <w:lang w:val="en-GB" w:eastAsia="zh-CN"/>
              </w:rPr>
            </w:pPr>
            <w:r w:rsidRPr="00DC03A3">
              <w:rPr>
                <w:rFonts w:asciiTheme="minorHAnsi" w:eastAsia="SimSun" w:hAnsiTheme="minorHAnsi" w:cstheme="minorHAnsi"/>
                <w:b/>
                <w:bCs/>
                <w:sz w:val="16"/>
                <w:szCs w:val="16"/>
                <w:lang w:val="en-GB" w:eastAsia="zh-CN"/>
              </w:rPr>
              <w:t>MPEG95</w:t>
            </w:r>
          </w:p>
        </w:tc>
        <w:tc>
          <w:tcPr>
            <w:tcW w:w="624" w:type="dxa"/>
            <w:textDirection w:val="btLr"/>
          </w:tcPr>
          <w:p w14:paraId="12356232" w14:textId="77777777" w:rsidR="00DC03A3" w:rsidRPr="00DC03A3" w:rsidRDefault="00DC03A3" w:rsidP="00DC03A3">
            <w:pPr>
              <w:tabs>
                <w:tab w:val="clear" w:pos="794"/>
                <w:tab w:val="clear" w:pos="1191"/>
                <w:tab w:val="clear" w:pos="1588"/>
                <w:tab w:val="clear" w:pos="1985"/>
              </w:tabs>
              <w:overflowPunct/>
              <w:autoSpaceDE/>
              <w:autoSpaceDN/>
              <w:adjustRightInd/>
              <w:spacing w:before="0"/>
              <w:ind w:left="113" w:right="113"/>
              <w:jc w:val="left"/>
              <w:textAlignment w:val="auto"/>
              <w:rPr>
                <w:rFonts w:asciiTheme="minorHAnsi" w:eastAsia="SimSun" w:hAnsiTheme="minorHAnsi" w:cstheme="minorHAnsi"/>
                <w:b/>
                <w:bCs/>
                <w:sz w:val="16"/>
                <w:szCs w:val="16"/>
                <w:lang w:val="en-GB" w:eastAsia="zh-CN"/>
              </w:rPr>
            </w:pPr>
            <w:r w:rsidRPr="00DC03A3">
              <w:rPr>
                <w:rFonts w:asciiTheme="minorHAnsi" w:eastAsia="SimSun" w:hAnsiTheme="minorHAnsi" w:cstheme="minorHAnsi"/>
                <w:b/>
                <w:bCs/>
                <w:sz w:val="16"/>
                <w:szCs w:val="16"/>
                <w:lang w:val="en-GB" w:eastAsia="zh-CN"/>
              </w:rPr>
              <w:t>EIA95</w:t>
            </w:r>
          </w:p>
        </w:tc>
        <w:tc>
          <w:tcPr>
            <w:tcW w:w="624" w:type="dxa"/>
            <w:textDirection w:val="btLr"/>
          </w:tcPr>
          <w:p w14:paraId="2504CA11" w14:textId="77777777" w:rsidR="00DC03A3" w:rsidRPr="00DC03A3" w:rsidRDefault="00DC03A3" w:rsidP="00DC03A3">
            <w:pPr>
              <w:tabs>
                <w:tab w:val="clear" w:pos="794"/>
                <w:tab w:val="clear" w:pos="1191"/>
                <w:tab w:val="clear" w:pos="1588"/>
                <w:tab w:val="clear" w:pos="1985"/>
              </w:tabs>
              <w:overflowPunct/>
              <w:autoSpaceDE/>
              <w:autoSpaceDN/>
              <w:adjustRightInd/>
              <w:spacing w:before="0"/>
              <w:ind w:left="113" w:right="113"/>
              <w:jc w:val="left"/>
              <w:textAlignment w:val="auto"/>
              <w:rPr>
                <w:rFonts w:asciiTheme="minorHAnsi" w:eastAsia="SimSun" w:hAnsiTheme="minorHAnsi" w:cstheme="minorHAnsi"/>
                <w:b/>
                <w:bCs/>
                <w:sz w:val="16"/>
                <w:szCs w:val="16"/>
                <w:lang w:val="en-GB" w:eastAsia="zh-CN"/>
              </w:rPr>
            </w:pPr>
            <w:r w:rsidRPr="00DC03A3">
              <w:rPr>
                <w:rFonts w:asciiTheme="minorHAnsi" w:eastAsia="SimSun" w:hAnsiTheme="minorHAnsi" w:cstheme="minorHAnsi"/>
                <w:b/>
                <w:bCs/>
                <w:sz w:val="16"/>
                <w:szCs w:val="16"/>
                <w:lang w:val="en-GB" w:eastAsia="zh-CN"/>
              </w:rPr>
              <w:t>DB2</w:t>
            </w:r>
          </w:p>
        </w:tc>
        <w:tc>
          <w:tcPr>
            <w:tcW w:w="624" w:type="dxa"/>
            <w:textDirection w:val="btLr"/>
          </w:tcPr>
          <w:p w14:paraId="43C8C6F7" w14:textId="77777777" w:rsidR="00DC03A3" w:rsidRPr="00DC03A3" w:rsidRDefault="00DC03A3" w:rsidP="00DC03A3">
            <w:pPr>
              <w:tabs>
                <w:tab w:val="clear" w:pos="794"/>
                <w:tab w:val="clear" w:pos="1191"/>
                <w:tab w:val="clear" w:pos="1588"/>
                <w:tab w:val="clear" w:pos="1985"/>
              </w:tabs>
              <w:overflowPunct/>
              <w:autoSpaceDE/>
              <w:autoSpaceDN/>
              <w:adjustRightInd/>
              <w:spacing w:before="0"/>
              <w:ind w:left="113" w:right="113"/>
              <w:jc w:val="left"/>
              <w:textAlignment w:val="auto"/>
              <w:rPr>
                <w:rFonts w:asciiTheme="minorHAnsi" w:eastAsia="SimSun" w:hAnsiTheme="minorHAnsi" w:cstheme="minorHAnsi"/>
                <w:b/>
                <w:bCs/>
                <w:sz w:val="16"/>
                <w:szCs w:val="16"/>
                <w:lang w:val="en-GB" w:eastAsia="zh-CN"/>
              </w:rPr>
            </w:pPr>
            <w:r w:rsidRPr="00DC03A3">
              <w:rPr>
                <w:rFonts w:asciiTheme="minorHAnsi" w:eastAsia="SimSun" w:hAnsiTheme="minorHAnsi" w:cstheme="minorHAnsi"/>
                <w:b/>
                <w:bCs/>
                <w:sz w:val="16"/>
                <w:szCs w:val="16"/>
                <w:lang w:val="en-GB" w:eastAsia="zh-CN"/>
              </w:rPr>
              <w:t>DB3</w:t>
            </w:r>
          </w:p>
        </w:tc>
        <w:tc>
          <w:tcPr>
            <w:tcW w:w="624" w:type="dxa"/>
            <w:textDirection w:val="btLr"/>
          </w:tcPr>
          <w:p w14:paraId="0885D4F0" w14:textId="77777777" w:rsidR="00DC03A3" w:rsidRPr="00DC03A3" w:rsidRDefault="00DC03A3" w:rsidP="00DC03A3">
            <w:pPr>
              <w:tabs>
                <w:tab w:val="clear" w:pos="794"/>
                <w:tab w:val="clear" w:pos="1191"/>
                <w:tab w:val="clear" w:pos="1588"/>
                <w:tab w:val="clear" w:pos="1985"/>
              </w:tabs>
              <w:overflowPunct/>
              <w:autoSpaceDE/>
              <w:autoSpaceDN/>
              <w:adjustRightInd/>
              <w:spacing w:before="0"/>
              <w:ind w:left="113" w:right="113"/>
              <w:jc w:val="left"/>
              <w:textAlignment w:val="auto"/>
              <w:rPr>
                <w:rFonts w:asciiTheme="minorHAnsi" w:eastAsia="SimSun" w:hAnsiTheme="minorHAnsi" w:cstheme="minorHAnsi"/>
                <w:b/>
                <w:bCs/>
                <w:sz w:val="16"/>
                <w:szCs w:val="16"/>
                <w:lang w:val="en-GB" w:eastAsia="zh-CN"/>
              </w:rPr>
            </w:pPr>
            <w:r w:rsidRPr="00DC03A3">
              <w:rPr>
                <w:rFonts w:asciiTheme="minorHAnsi" w:eastAsia="SimSun" w:hAnsiTheme="minorHAnsi" w:cstheme="minorHAnsi"/>
                <w:b/>
                <w:bCs/>
                <w:sz w:val="16"/>
                <w:szCs w:val="16"/>
                <w:lang w:val="en-GB" w:eastAsia="zh-CN"/>
              </w:rPr>
              <w:t>CRC97</w:t>
            </w:r>
          </w:p>
        </w:tc>
      </w:tr>
      <w:tr w:rsidR="00DC03A3" w:rsidRPr="00DC03A3" w14:paraId="70F322D5" w14:textId="77777777" w:rsidTr="00DC03A3">
        <w:tc>
          <w:tcPr>
            <w:tcW w:w="2835" w:type="dxa"/>
          </w:tcPr>
          <w:p w14:paraId="627BE0D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手风琴</w:t>
            </w:r>
            <w:r w:rsidRPr="00DC03A3">
              <w:rPr>
                <w:rFonts w:asciiTheme="minorHAnsi" w:eastAsia="SimSun" w:hAnsiTheme="minorHAnsi" w:cstheme="minorHAnsi"/>
                <w:sz w:val="14"/>
                <w:szCs w:val="14"/>
                <w:lang w:val="en-GB" w:eastAsia="zh-CN"/>
              </w:rPr>
              <w:t>/</w:t>
            </w:r>
            <w:r w:rsidRPr="00DC03A3">
              <w:rPr>
                <w:rFonts w:asciiTheme="minorHAnsi" w:eastAsia="SimSun" w:hAnsiTheme="minorHAnsi" w:cstheme="minorHAnsi"/>
                <w:sz w:val="14"/>
                <w:szCs w:val="14"/>
                <w:lang w:val="en-GB" w:eastAsia="zh-CN"/>
              </w:rPr>
              <w:t>三角琴</w:t>
            </w:r>
          </w:p>
        </w:tc>
        <w:tc>
          <w:tcPr>
            <w:tcW w:w="624" w:type="dxa"/>
          </w:tcPr>
          <w:p w14:paraId="456D6EC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240680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BE34E7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A465CC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8635DC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7112FF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96A426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C81D57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BE7EA1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B0D1BD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454D08EE" w14:textId="77777777" w:rsidTr="00DC03A3">
        <w:tc>
          <w:tcPr>
            <w:tcW w:w="2835" w:type="dxa"/>
          </w:tcPr>
          <w:p w14:paraId="3A8C4A1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阿萨</w:t>
            </w:r>
            <w:r w:rsidRPr="00DC03A3">
              <w:rPr>
                <w:rFonts w:asciiTheme="minorHAnsi" w:eastAsia="SimSun" w:hAnsiTheme="minorHAnsi" w:cstheme="minorHAnsi"/>
                <w:sz w:val="14"/>
                <w:szCs w:val="14"/>
                <w:lang w:val="en-GB" w:eastAsia="zh-CN"/>
              </w:rPr>
              <w:t>·</w:t>
            </w:r>
            <w:r w:rsidRPr="00DC03A3">
              <w:rPr>
                <w:rFonts w:asciiTheme="minorHAnsi" w:eastAsia="SimSun" w:hAnsiTheme="minorHAnsi" w:cstheme="minorHAnsi"/>
                <w:sz w:val="14"/>
                <w:szCs w:val="14"/>
                <w:lang w:val="en-GB" w:eastAsia="zh-CN"/>
              </w:rPr>
              <w:t>金德（音乐人）</w:t>
            </w:r>
          </w:p>
        </w:tc>
        <w:tc>
          <w:tcPr>
            <w:tcW w:w="624" w:type="dxa"/>
          </w:tcPr>
          <w:p w14:paraId="3302AF1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904E12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B3F359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62F6DAA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33051B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FBB2FF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B2C252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79AC7E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7F498C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D94ECC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129C99DF" w14:textId="77777777" w:rsidTr="00DC03A3">
        <w:tc>
          <w:tcPr>
            <w:tcW w:w="2835" w:type="dxa"/>
          </w:tcPr>
          <w:p w14:paraId="375C5C7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风笛</w:t>
            </w:r>
          </w:p>
        </w:tc>
        <w:tc>
          <w:tcPr>
            <w:tcW w:w="624" w:type="dxa"/>
          </w:tcPr>
          <w:p w14:paraId="6D5512E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3C4276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728667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3EFF18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71152A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E9DD59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8190AA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3B9A27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39AC99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743439D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65E8C556" w14:textId="77777777" w:rsidTr="00DC03A3">
        <w:tc>
          <w:tcPr>
            <w:tcW w:w="2835" w:type="dxa"/>
          </w:tcPr>
          <w:p w14:paraId="1CC7B7B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风笛</w:t>
            </w:r>
            <w:r w:rsidRPr="00DC03A3">
              <w:rPr>
                <w:rFonts w:asciiTheme="minorHAnsi" w:eastAsia="SimSun" w:hAnsiTheme="minorHAnsi" w:cstheme="minorHAnsi"/>
                <w:sz w:val="14"/>
                <w:szCs w:val="14"/>
                <w:lang w:val="en-GB" w:eastAsia="zh-CN"/>
              </w:rPr>
              <w:t>-2</w:t>
            </w:r>
          </w:p>
        </w:tc>
        <w:tc>
          <w:tcPr>
            <w:tcW w:w="624" w:type="dxa"/>
          </w:tcPr>
          <w:p w14:paraId="34DE8CD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8CDECE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F05F06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1E43F6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C618E9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5A707F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3E9B73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827B2E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607C2B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2C54B5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24AEC5E3" w14:textId="77777777" w:rsidTr="00DC03A3">
        <w:tc>
          <w:tcPr>
            <w:tcW w:w="2835" w:type="dxa"/>
          </w:tcPr>
          <w:p w14:paraId="2DE767E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低音单簧管</w:t>
            </w:r>
          </w:p>
        </w:tc>
        <w:tc>
          <w:tcPr>
            <w:tcW w:w="624" w:type="dxa"/>
          </w:tcPr>
          <w:p w14:paraId="218B17B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01888E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84A3C6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2FBED6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5CF1B8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55FC9B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6CAF3E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2FBF77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751E84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C47AC6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2A5B9466" w14:textId="77777777" w:rsidTr="00DC03A3">
        <w:tc>
          <w:tcPr>
            <w:tcW w:w="2835" w:type="dxa"/>
          </w:tcPr>
          <w:p w14:paraId="5FEA6BB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低音吉他</w:t>
            </w:r>
          </w:p>
        </w:tc>
        <w:tc>
          <w:tcPr>
            <w:tcW w:w="624" w:type="dxa"/>
          </w:tcPr>
          <w:p w14:paraId="3F32DB3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D10AC5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3B14E6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64192DA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4F9BCB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BC93F7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293F47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1177E2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D50A6F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A214B8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32C07832" w14:textId="77777777" w:rsidTr="00DC03A3">
        <w:tc>
          <w:tcPr>
            <w:tcW w:w="2835" w:type="dxa"/>
          </w:tcPr>
          <w:p w14:paraId="1658C76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低音合成器</w:t>
            </w:r>
          </w:p>
        </w:tc>
        <w:tc>
          <w:tcPr>
            <w:tcW w:w="624" w:type="dxa"/>
          </w:tcPr>
          <w:p w14:paraId="66E7672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66E2D9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BD810E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B0D9BA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41A1E4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90963B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844157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6F92F5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09A92D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4FF572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436C63E4" w14:textId="77777777" w:rsidTr="00DC03A3">
        <w:tc>
          <w:tcPr>
            <w:tcW w:w="2835" w:type="dxa"/>
          </w:tcPr>
          <w:p w14:paraId="1CCFF30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卡门</w:t>
            </w:r>
          </w:p>
        </w:tc>
        <w:tc>
          <w:tcPr>
            <w:tcW w:w="624" w:type="dxa"/>
          </w:tcPr>
          <w:p w14:paraId="70AA22D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A08464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A7D3BC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16C2D2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E0CC01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A319EC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CA5E8A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3DB21C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8AB208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80C1AC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4A9C644D" w14:textId="77777777" w:rsidTr="00DC03A3">
        <w:tc>
          <w:tcPr>
            <w:tcW w:w="2835" w:type="dxa"/>
          </w:tcPr>
          <w:p w14:paraId="3040F79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响板</w:t>
            </w:r>
          </w:p>
        </w:tc>
        <w:tc>
          <w:tcPr>
            <w:tcW w:w="624" w:type="dxa"/>
          </w:tcPr>
          <w:p w14:paraId="476867C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B620F0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BE7D2F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796246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75FE695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C1D039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0201DA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B1EB9C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4C9076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F2D5ED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047984CA" w14:textId="77777777" w:rsidTr="00DC03A3">
        <w:tc>
          <w:tcPr>
            <w:tcW w:w="2835" w:type="dxa"/>
          </w:tcPr>
          <w:p w14:paraId="6CC0C40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单簧管</w:t>
            </w:r>
          </w:p>
        </w:tc>
        <w:tc>
          <w:tcPr>
            <w:tcW w:w="624" w:type="dxa"/>
          </w:tcPr>
          <w:p w14:paraId="3A2D032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BDEDB7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F95439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C4E9A8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E8BCA8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3E52C4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9DF8EA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6070A31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C2D7DF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845AFE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r>
      <w:tr w:rsidR="00DC03A3" w:rsidRPr="00DC03A3" w14:paraId="10F6B148" w14:textId="77777777" w:rsidTr="00DC03A3">
        <w:tc>
          <w:tcPr>
            <w:tcW w:w="2835" w:type="dxa"/>
          </w:tcPr>
          <w:p w14:paraId="44E7ED6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单簧管</w:t>
            </w:r>
            <w:r w:rsidRPr="00DC03A3">
              <w:rPr>
                <w:rFonts w:asciiTheme="minorHAnsi" w:eastAsia="SimSun" w:hAnsiTheme="minorHAnsi" w:cstheme="minorHAnsi"/>
                <w:sz w:val="14"/>
                <w:szCs w:val="14"/>
                <w:lang w:val="en-GB" w:eastAsia="zh-CN"/>
              </w:rPr>
              <w:t>-</w:t>
            </w:r>
            <w:r w:rsidRPr="00DC03A3">
              <w:rPr>
                <w:rFonts w:asciiTheme="minorHAnsi" w:eastAsia="SimSun" w:hAnsiTheme="minorHAnsi" w:cstheme="minorHAnsi"/>
                <w:sz w:val="14"/>
                <w:szCs w:val="14"/>
                <w:lang w:val="en-GB" w:eastAsia="zh-CN"/>
              </w:rPr>
              <w:t>单声道</w:t>
            </w:r>
          </w:p>
        </w:tc>
        <w:tc>
          <w:tcPr>
            <w:tcW w:w="624" w:type="dxa"/>
          </w:tcPr>
          <w:p w14:paraId="108AA4B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1DCD6D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02AED5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9DF15E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E57A10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2C9393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CA3C51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1CC2D3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0EE689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53081F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7C6B28E2" w14:textId="77777777" w:rsidTr="00DC03A3">
        <w:tc>
          <w:tcPr>
            <w:tcW w:w="2835" w:type="dxa"/>
          </w:tcPr>
          <w:p w14:paraId="62FBD4B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单簧管</w:t>
            </w:r>
            <w:r w:rsidRPr="00DC03A3">
              <w:rPr>
                <w:rFonts w:asciiTheme="minorHAnsi" w:eastAsia="SimSun" w:hAnsiTheme="minorHAnsi" w:cstheme="minorHAnsi"/>
                <w:sz w:val="14"/>
                <w:szCs w:val="14"/>
                <w:lang w:val="en-GB" w:eastAsia="zh-CN"/>
              </w:rPr>
              <w:t>2</w:t>
            </w:r>
          </w:p>
        </w:tc>
        <w:tc>
          <w:tcPr>
            <w:tcW w:w="624" w:type="dxa"/>
          </w:tcPr>
          <w:p w14:paraId="721D891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220174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42B0C2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27D7DD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351AD3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F6F30D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7B04B9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150CA4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636BF6C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FE62D7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63324FFB" w14:textId="77777777" w:rsidTr="00DC03A3">
        <w:tc>
          <w:tcPr>
            <w:tcW w:w="2835" w:type="dxa"/>
          </w:tcPr>
          <w:p w14:paraId="360C739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响棒</w:t>
            </w:r>
          </w:p>
        </w:tc>
        <w:tc>
          <w:tcPr>
            <w:tcW w:w="624" w:type="dxa"/>
          </w:tcPr>
          <w:p w14:paraId="16BA591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5F9ACC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6659F0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3921EB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7B035A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E07413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75D333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D81CDC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7BFD8C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5EC3EC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2A326229" w14:textId="77777777" w:rsidTr="00DC03A3">
        <w:tc>
          <w:tcPr>
            <w:tcW w:w="2835" w:type="dxa"/>
          </w:tcPr>
          <w:p w14:paraId="1C3346A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Dalamas</w:t>
            </w:r>
            <w:r w:rsidRPr="00DC03A3">
              <w:rPr>
                <w:rFonts w:ascii="SimSun" w:eastAsia="SimSun" w:hAnsi="SimSun" w:cstheme="minorHAnsi"/>
                <w:sz w:val="14"/>
                <w:szCs w:val="14"/>
                <w:lang w:val="en-GB" w:eastAsia="zh-CN"/>
              </w:rPr>
              <w:t>乐队“星期三的游行”</w:t>
            </w:r>
          </w:p>
        </w:tc>
        <w:tc>
          <w:tcPr>
            <w:tcW w:w="624" w:type="dxa"/>
          </w:tcPr>
          <w:p w14:paraId="762A087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592FBD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2D36B4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73C6466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88884B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8580E1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52239C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D0ED5C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D2B97A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C656DC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6388E098" w14:textId="77777777" w:rsidTr="00DC03A3">
        <w:tc>
          <w:tcPr>
            <w:tcW w:w="2835" w:type="dxa"/>
          </w:tcPr>
          <w:p w14:paraId="69EC8F1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恐怖海峡乐队</w:t>
            </w:r>
            <w:r w:rsidRPr="00DC03A3">
              <w:rPr>
                <w:rFonts w:asciiTheme="minorHAnsi" w:eastAsia="SimSun" w:hAnsiTheme="minorHAnsi" w:cstheme="minorHAnsi"/>
                <w:sz w:val="14"/>
                <w:szCs w:val="14"/>
                <w:lang w:val="en-GB" w:eastAsia="zh-CN"/>
              </w:rPr>
              <w:t>“</w:t>
            </w:r>
            <w:r w:rsidRPr="00DC03A3">
              <w:rPr>
                <w:rFonts w:asciiTheme="minorHAnsi" w:eastAsia="SimSun" w:hAnsiTheme="minorHAnsi" w:cstheme="minorHAnsi"/>
                <w:sz w:val="14"/>
                <w:szCs w:val="14"/>
                <w:lang w:val="en-GB" w:eastAsia="zh-CN"/>
              </w:rPr>
              <w:t>穿越河流</w:t>
            </w:r>
            <w:r w:rsidRPr="00DC03A3">
              <w:rPr>
                <w:rFonts w:asciiTheme="minorHAnsi" w:eastAsia="SimSun" w:hAnsiTheme="minorHAnsi" w:cstheme="minorHAnsi"/>
                <w:sz w:val="14"/>
                <w:szCs w:val="14"/>
                <w:lang w:val="en-GB" w:eastAsia="zh-CN"/>
              </w:rPr>
              <w:t>”</w:t>
            </w:r>
          </w:p>
        </w:tc>
        <w:tc>
          <w:tcPr>
            <w:tcW w:w="624" w:type="dxa"/>
          </w:tcPr>
          <w:p w14:paraId="333966A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C23E89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89EAD1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A641D9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DCFB41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43DDEA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49495C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341A6B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8A67F2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6688A2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r>
      <w:tr w:rsidR="00DC03A3" w:rsidRPr="00DC03A3" w14:paraId="4A6DA401" w14:textId="77777777" w:rsidTr="00DC03A3">
        <w:tc>
          <w:tcPr>
            <w:tcW w:w="2835" w:type="dxa"/>
          </w:tcPr>
          <w:p w14:paraId="151D0CA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双贝斯</w:t>
            </w:r>
          </w:p>
        </w:tc>
        <w:tc>
          <w:tcPr>
            <w:tcW w:w="624" w:type="dxa"/>
          </w:tcPr>
          <w:p w14:paraId="167BFA1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D3591B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B23885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D319B2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319768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2E56A6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62F6B8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43BD9E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7243D6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45560C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r>
      <w:tr w:rsidR="00DC03A3" w:rsidRPr="00DC03A3" w14:paraId="073222F8" w14:textId="77777777" w:rsidTr="00DC03A3">
        <w:tc>
          <w:tcPr>
            <w:tcW w:w="2835" w:type="dxa"/>
          </w:tcPr>
          <w:p w14:paraId="6B3996A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鼓</w:t>
            </w:r>
          </w:p>
        </w:tc>
        <w:tc>
          <w:tcPr>
            <w:tcW w:w="624" w:type="dxa"/>
          </w:tcPr>
          <w:p w14:paraId="1B563C4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653F42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DCAF72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E79663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253495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0313DA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C1758E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6BB88D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37C720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830121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63988DA1" w14:textId="77777777" w:rsidTr="00DC03A3">
        <w:tc>
          <w:tcPr>
            <w:tcW w:w="2835" w:type="dxa"/>
          </w:tcPr>
          <w:p w14:paraId="2974432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焰火</w:t>
            </w:r>
          </w:p>
        </w:tc>
        <w:tc>
          <w:tcPr>
            <w:tcW w:w="624" w:type="dxa"/>
          </w:tcPr>
          <w:p w14:paraId="6C4239A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3AB158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566F0E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933D11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3E921A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1BD6D7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B1C7D7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F0609E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5B6F4A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6D48FA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206A7FA6" w14:textId="77777777" w:rsidTr="00DC03A3">
        <w:tc>
          <w:tcPr>
            <w:tcW w:w="2835" w:type="dxa"/>
          </w:tcPr>
          <w:p w14:paraId="6E7E32A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长笛</w:t>
            </w:r>
          </w:p>
        </w:tc>
        <w:tc>
          <w:tcPr>
            <w:tcW w:w="624" w:type="dxa"/>
          </w:tcPr>
          <w:p w14:paraId="7A6A105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20224E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74DEA5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324B9B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2F589B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0B0B1A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59B556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3289AE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7CA554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836265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4EA5851F" w14:textId="77777777" w:rsidTr="00DC03A3">
        <w:tc>
          <w:tcPr>
            <w:tcW w:w="2835" w:type="dxa"/>
          </w:tcPr>
          <w:p w14:paraId="30AFD02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乔治</w:t>
            </w:r>
            <w:r w:rsidRPr="00DC03A3">
              <w:rPr>
                <w:rFonts w:asciiTheme="minorHAnsi" w:eastAsia="SimSun" w:hAnsiTheme="minorHAnsi" w:cstheme="minorHAnsi"/>
                <w:sz w:val="14"/>
                <w:szCs w:val="14"/>
                <w:lang w:val="en-GB" w:eastAsia="zh-CN"/>
              </w:rPr>
              <w:t>·</w:t>
            </w:r>
            <w:r w:rsidRPr="00DC03A3">
              <w:rPr>
                <w:rFonts w:asciiTheme="minorHAnsi" w:eastAsia="SimSun" w:hAnsiTheme="minorHAnsi" w:cstheme="minorHAnsi"/>
                <w:sz w:val="14"/>
                <w:szCs w:val="14"/>
                <w:lang w:val="en-GB" w:eastAsia="zh-CN"/>
              </w:rPr>
              <w:t>杜克（音乐人）</w:t>
            </w:r>
          </w:p>
        </w:tc>
        <w:tc>
          <w:tcPr>
            <w:tcW w:w="624" w:type="dxa"/>
          </w:tcPr>
          <w:p w14:paraId="63D25C7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832F0D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754E423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650321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D9DA59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3E695E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010B48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BEA661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A5AC83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7C07DC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6443691F" w14:textId="77777777" w:rsidTr="00DC03A3">
        <w:tc>
          <w:tcPr>
            <w:tcW w:w="2835" w:type="dxa"/>
          </w:tcPr>
          <w:p w14:paraId="3EF0C39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钟琴</w:t>
            </w:r>
          </w:p>
        </w:tc>
        <w:tc>
          <w:tcPr>
            <w:tcW w:w="624" w:type="dxa"/>
          </w:tcPr>
          <w:p w14:paraId="358C3CB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60020F8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A1B4A3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3FC2B4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C160FB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56520F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3AF776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D83AC8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F7EFDF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5E2437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201855D1" w14:textId="77777777" w:rsidTr="00DC03A3">
        <w:tc>
          <w:tcPr>
            <w:tcW w:w="2835" w:type="dxa"/>
          </w:tcPr>
          <w:p w14:paraId="0924C73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竖琴</w:t>
            </w:r>
          </w:p>
        </w:tc>
        <w:tc>
          <w:tcPr>
            <w:tcW w:w="624" w:type="dxa"/>
          </w:tcPr>
          <w:p w14:paraId="62FC6E7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926960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855AF3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7A2F4DF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3CF8C3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C42374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2350565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C0D51D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609D08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1922EC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r>
      <w:tr w:rsidR="00DC03A3" w:rsidRPr="00DC03A3" w14:paraId="30763F11" w14:textId="77777777" w:rsidTr="00DC03A3">
        <w:tc>
          <w:tcPr>
            <w:tcW w:w="2835" w:type="dxa"/>
          </w:tcPr>
          <w:p w14:paraId="60A0F32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喇叭</w:t>
            </w:r>
          </w:p>
        </w:tc>
        <w:tc>
          <w:tcPr>
            <w:tcW w:w="624" w:type="dxa"/>
          </w:tcPr>
          <w:p w14:paraId="199C791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2DED02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8E4761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F92DE8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06F547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A07D29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925B1C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6222CD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81EC5D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F998B0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0F4F9A73" w14:textId="77777777" w:rsidTr="00DC03A3">
        <w:tc>
          <w:tcPr>
            <w:tcW w:w="2835" w:type="dxa"/>
          </w:tcPr>
          <w:p w14:paraId="435E2E4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定音鼓</w:t>
            </w:r>
          </w:p>
        </w:tc>
        <w:tc>
          <w:tcPr>
            <w:tcW w:w="624" w:type="dxa"/>
          </w:tcPr>
          <w:p w14:paraId="0F21BE4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C8E2A0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4EFF04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3E2303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761301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67F727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258412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EC99A1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72A360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968AA0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1C1E828A" w14:textId="77777777" w:rsidTr="00DC03A3">
        <w:tc>
          <w:tcPr>
            <w:tcW w:w="2835" w:type="dxa"/>
          </w:tcPr>
          <w:p w14:paraId="7BE4E15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马林巴琴</w:t>
            </w:r>
          </w:p>
        </w:tc>
        <w:tc>
          <w:tcPr>
            <w:tcW w:w="624" w:type="dxa"/>
          </w:tcPr>
          <w:p w14:paraId="16A52C2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99BCFE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98299F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2589D0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C8CCD4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0AC6F1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22FA69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915EC4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91562D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647CA04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2F7F5C7B" w14:textId="77777777" w:rsidTr="00DC03A3">
        <w:tc>
          <w:tcPr>
            <w:tcW w:w="2835" w:type="dxa"/>
          </w:tcPr>
          <w:p w14:paraId="5982B66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MPE</w:t>
            </w:r>
            <w:r w:rsidRPr="00DC03A3">
              <w:rPr>
                <w:rFonts w:asciiTheme="minorHAnsi" w:eastAsia="SimSun" w:hAnsiTheme="minorHAnsi" w:cstheme="minorHAnsi"/>
                <w:sz w:val="14"/>
                <w:szCs w:val="14"/>
                <w:lang w:val="en-GB" w:eastAsia="zh-CN"/>
              </w:rPr>
              <w:t>单声道</w:t>
            </w:r>
            <w:r w:rsidRPr="00DC03A3">
              <w:rPr>
                <w:rFonts w:asciiTheme="minorHAnsi" w:eastAsia="SimSun" w:hAnsiTheme="minorHAnsi" w:cstheme="minorHAnsi"/>
                <w:sz w:val="14"/>
                <w:szCs w:val="14"/>
                <w:lang w:val="en-GB" w:eastAsia="zh-CN"/>
              </w:rPr>
              <w:t xml:space="preserve"> = </w:t>
            </w:r>
            <w:r w:rsidRPr="00DC03A3">
              <w:rPr>
                <w:rFonts w:asciiTheme="minorHAnsi" w:eastAsia="SimSun" w:hAnsiTheme="minorHAnsi" w:cstheme="minorHAnsi"/>
                <w:sz w:val="14"/>
                <w:szCs w:val="14"/>
                <w:lang w:val="en-GB" w:eastAsia="zh-CN"/>
              </w:rPr>
              <w:t>男性英语演讲单声道</w:t>
            </w:r>
          </w:p>
        </w:tc>
        <w:tc>
          <w:tcPr>
            <w:tcW w:w="624" w:type="dxa"/>
          </w:tcPr>
          <w:p w14:paraId="069D930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61EFB3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D984E3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6FE4B2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49624E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F13B1C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197E7A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B9F9D2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55CE20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758AA0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7C2D0B4F" w14:textId="77777777" w:rsidTr="00DC03A3">
        <w:tc>
          <w:tcPr>
            <w:tcW w:w="2835" w:type="dxa"/>
          </w:tcPr>
          <w:p w14:paraId="440BAC4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音乐和雨声</w:t>
            </w:r>
          </w:p>
        </w:tc>
        <w:tc>
          <w:tcPr>
            <w:tcW w:w="624" w:type="dxa"/>
          </w:tcPr>
          <w:p w14:paraId="0EDD189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304B81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717FBE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E280F8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1E7BD6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25AD84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228529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FF6590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8C26C6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5C4DBB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r>
      <w:tr w:rsidR="00DC03A3" w:rsidRPr="00DC03A3" w14:paraId="258A6E00" w14:textId="77777777" w:rsidTr="00DC03A3">
        <w:tc>
          <w:tcPr>
            <w:tcW w:w="2835" w:type="dxa"/>
          </w:tcPr>
          <w:p w14:paraId="6717D91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静音小号</w:t>
            </w:r>
          </w:p>
        </w:tc>
        <w:tc>
          <w:tcPr>
            <w:tcW w:w="624" w:type="dxa"/>
          </w:tcPr>
          <w:p w14:paraId="18F16B2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0A9934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4842D9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DD6AE8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FF3971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EF7767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6878BE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90F790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1A4014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BD0D50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1E59B34A" w14:textId="77777777" w:rsidTr="00DC03A3">
        <w:tc>
          <w:tcPr>
            <w:tcW w:w="2835" w:type="dxa"/>
          </w:tcPr>
          <w:p w14:paraId="4AAACFC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奥内特</w:t>
            </w:r>
            <w:r w:rsidRPr="00DC03A3">
              <w:rPr>
                <w:rFonts w:asciiTheme="minorHAnsi" w:eastAsia="SimSun" w:hAnsiTheme="minorHAnsi" w:cstheme="minorHAnsi"/>
                <w:sz w:val="14"/>
                <w:szCs w:val="14"/>
                <w:lang w:val="en-GB" w:eastAsia="zh-CN"/>
              </w:rPr>
              <w:t>·</w:t>
            </w:r>
            <w:r w:rsidRPr="00DC03A3">
              <w:rPr>
                <w:rFonts w:asciiTheme="minorHAnsi" w:eastAsia="SimSun" w:hAnsiTheme="minorHAnsi" w:cstheme="minorHAnsi"/>
                <w:sz w:val="14"/>
                <w:szCs w:val="14"/>
                <w:lang w:val="en-GB" w:eastAsia="zh-CN"/>
              </w:rPr>
              <w:t>科尔曼（音乐人）</w:t>
            </w:r>
          </w:p>
        </w:tc>
        <w:tc>
          <w:tcPr>
            <w:tcW w:w="624" w:type="dxa"/>
          </w:tcPr>
          <w:p w14:paraId="15F15CE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67860DC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CCBF29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726A6D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0DC002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2FE441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F86E61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537085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B47E84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0A7544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630CC1A0" w14:textId="77777777" w:rsidTr="00DC03A3">
        <w:tc>
          <w:tcPr>
            <w:tcW w:w="2835" w:type="dxa"/>
          </w:tcPr>
          <w:p w14:paraId="723FE2E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珍珠果酱乐队</w:t>
            </w:r>
          </w:p>
        </w:tc>
        <w:tc>
          <w:tcPr>
            <w:tcW w:w="624" w:type="dxa"/>
          </w:tcPr>
          <w:p w14:paraId="17F029D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381A48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F9181D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C2F1B4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6373F0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079B22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7B46E5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FFACAB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33F9BB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A46393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36D48EE2" w14:textId="77777777" w:rsidTr="00DC03A3">
        <w:tc>
          <w:tcPr>
            <w:tcW w:w="2835" w:type="dxa"/>
          </w:tcPr>
          <w:p w14:paraId="7B6CF32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打击乐</w:t>
            </w:r>
          </w:p>
        </w:tc>
        <w:tc>
          <w:tcPr>
            <w:tcW w:w="624" w:type="dxa"/>
          </w:tcPr>
          <w:p w14:paraId="1DB861A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58718B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6ACBDE2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A1738F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7F0523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98FBC1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A2F6E3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8A4D04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5D6535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A48D30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2FBFD344" w14:textId="77777777" w:rsidTr="00DC03A3">
        <w:tc>
          <w:tcPr>
            <w:tcW w:w="2835" w:type="dxa"/>
          </w:tcPr>
          <w:p w14:paraId="137A37B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舒伯特钢琴曲</w:t>
            </w:r>
          </w:p>
        </w:tc>
        <w:tc>
          <w:tcPr>
            <w:tcW w:w="624" w:type="dxa"/>
          </w:tcPr>
          <w:p w14:paraId="52B72EA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884D29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A8EFD1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A900AD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2FD7A0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14046A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9E326C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A54277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979F0E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61B48A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5581C035" w14:textId="77777777" w:rsidTr="00DC03A3">
        <w:tc>
          <w:tcPr>
            <w:tcW w:w="2835" w:type="dxa"/>
          </w:tcPr>
          <w:p w14:paraId="6D1896F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律管</w:t>
            </w:r>
          </w:p>
        </w:tc>
        <w:tc>
          <w:tcPr>
            <w:tcW w:w="624" w:type="dxa"/>
          </w:tcPr>
          <w:p w14:paraId="6363811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B5BBAE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91DF33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D07F03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497AED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A1B832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2C82BA6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E36798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AE0338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62506C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r>
      <w:tr w:rsidR="00DC03A3" w:rsidRPr="00DC03A3" w14:paraId="2D5A6976" w14:textId="77777777" w:rsidTr="00DC03A3">
        <w:tc>
          <w:tcPr>
            <w:tcW w:w="2835" w:type="dxa"/>
          </w:tcPr>
          <w:p w14:paraId="6DB788C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拉威尔</w:t>
            </w:r>
            <w:r w:rsidRPr="00DC03A3">
              <w:rPr>
                <w:rFonts w:asciiTheme="minorHAnsi" w:eastAsia="SimSun" w:hAnsiTheme="minorHAnsi" w:cstheme="minorHAnsi"/>
                <w:sz w:val="14"/>
                <w:szCs w:val="14"/>
                <w:lang w:val="en-GB" w:eastAsia="zh-CN"/>
              </w:rPr>
              <w:t>“</w:t>
            </w:r>
            <w:r w:rsidRPr="00DC03A3">
              <w:rPr>
                <w:rFonts w:asciiTheme="minorHAnsi" w:eastAsia="SimSun" w:hAnsiTheme="minorHAnsi" w:cstheme="minorHAnsi"/>
                <w:sz w:val="14"/>
                <w:szCs w:val="14"/>
                <w:lang w:val="en-GB" w:eastAsia="zh-CN"/>
              </w:rPr>
              <w:t>集市</w:t>
            </w:r>
            <w:r w:rsidRPr="00DC03A3">
              <w:rPr>
                <w:rFonts w:asciiTheme="minorHAnsi" w:eastAsia="SimSun" w:hAnsiTheme="minorHAnsi" w:cstheme="minorHAnsi"/>
                <w:sz w:val="14"/>
                <w:szCs w:val="14"/>
                <w:lang w:val="en-GB" w:eastAsia="zh-CN"/>
              </w:rPr>
              <w:t>”</w:t>
            </w:r>
          </w:p>
        </w:tc>
        <w:tc>
          <w:tcPr>
            <w:tcW w:w="624" w:type="dxa"/>
          </w:tcPr>
          <w:p w14:paraId="3506CD6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102A82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DFADCA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BEFDAB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BA7905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658B02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36B50A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7026AF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2CD699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D583E4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1E382104" w14:textId="77777777" w:rsidTr="00DC03A3">
        <w:tc>
          <w:tcPr>
            <w:tcW w:w="2835" w:type="dxa"/>
          </w:tcPr>
          <w:p w14:paraId="008C9FC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莱</w:t>
            </w:r>
            <w:r w:rsidRPr="00DC03A3">
              <w:rPr>
                <w:rFonts w:asciiTheme="minorHAnsi" w:eastAsia="SimSun" w:hAnsiTheme="minorHAnsi" w:cstheme="minorHAnsi"/>
                <w:sz w:val="14"/>
                <w:szCs w:val="14"/>
                <w:lang w:val="en-GB" w:eastAsia="zh-CN"/>
              </w:rPr>
              <w:t>·</w:t>
            </w:r>
            <w:r w:rsidRPr="00DC03A3">
              <w:rPr>
                <w:rFonts w:asciiTheme="minorHAnsi" w:eastAsia="SimSun" w:hAnsiTheme="minorHAnsi" w:cstheme="minorHAnsi"/>
                <w:sz w:val="14"/>
                <w:szCs w:val="14"/>
                <w:lang w:val="en-GB" w:eastAsia="zh-CN"/>
              </w:rPr>
              <w:t>库德（音乐人）</w:t>
            </w:r>
          </w:p>
        </w:tc>
        <w:tc>
          <w:tcPr>
            <w:tcW w:w="624" w:type="dxa"/>
          </w:tcPr>
          <w:p w14:paraId="2DDA227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469A15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35ECDE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70EB3F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A1B933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EEA894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6A157C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6B0AE0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3121D3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68F871F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462F1663" w14:textId="77777777" w:rsidTr="00DC03A3">
        <w:tc>
          <w:tcPr>
            <w:tcW w:w="2835" w:type="dxa"/>
          </w:tcPr>
          <w:p w14:paraId="6A57679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莱</w:t>
            </w:r>
            <w:r w:rsidRPr="00DC03A3">
              <w:rPr>
                <w:rFonts w:asciiTheme="minorHAnsi" w:eastAsia="SimSun" w:hAnsiTheme="minorHAnsi" w:cstheme="minorHAnsi"/>
                <w:sz w:val="14"/>
                <w:szCs w:val="14"/>
                <w:lang w:val="en-GB" w:eastAsia="zh-CN"/>
              </w:rPr>
              <w:t>·</w:t>
            </w:r>
            <w:r w:rsidRPr="00DC03A3">
              <w:rPr>
                <w:rFonts w:asciiTheme="minorHAnsi" w:eastAsia="SimSun" w:hAnsiTheme="minorHAnsi" w:cstheme="minorHAnsi"/>
                <w:sz w:val="14"/>
                <w:szCs w:val="14"/>
                <w:lang w:val="en-GB" w:eastAsia="zh-CN"/>
              </w:rPr>
              <w:t>库德（单声道）</w:t>
            </w:r>
          </w:p>
        </w:tc>
        <w:tc>
          <w:tcPr>
            <w:tcW w:w="624" w:type="dxa"/>
          </w:tcPr>
          <w:p w14:paraId="362E4DE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9701B7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CD9AD8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5E3922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669AD4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F29DDA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4292D7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AC28B0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45D0A2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05B35E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1AC8E898" w14:textId="77777777" w:rsidTr="00DC03A3">
        <w:tc>
          <w:tcPr>
            <w:tcW w:w="2835" w:type="dxa"/>
          </w:tcPr>
          <w:p w14:paraId="177AB46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萨克斯管</w:t>
            </w:r>
          </w:p>
        </w:tc>
        <w:tc>
          <w:tcPr>
            <w:tcW w:w="624" w:type="dxa"/>
          </w:tcPr>
          <w:p w14:paraId="59678C8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486672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3308D7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8B0454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D5EAB5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3DF9CF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496904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F29724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4128F2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70B625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5F98E490" w14:textId="77777777" w:rsidTr="00DC03A3">
        <w:tc>
          <w:tcPr>
            <w:tcW w:w="2835" w:type="dxa"/>
          </w:tcPr>
          <w:p w14:paraId="288FD72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小军鼓</w:t>
            </w:r>
          </w:p>
        </w:tc>
        <w:tc>
          <w:tcPr>
            <w:tcW w:w="624" w:type="dxa"/>
          </w:tcPr>
          <w:p w14:paraId="313DB50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756C0C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62EA06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5CD8BC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977454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FA895C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1877C0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5AD752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A75236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ADB069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78E0A111" w14:textId="77777777" w:rsidTr="00DC03A3">
        <w:tc>
          <w:tcPr>
            <w:tcW w:w="2835" w:type="dxa"/>
          </w:tcPr>
          <w:p w14:paraId="07853F0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莫扎特女高音</w:t>
            </w:r>
          </w:p>
        </w:tc>
        <w:tc>
          <w:tcPr>
            <w:tcW w:w="624" w:type="dxa"/>
          </w:tcPr>
          <w:p w14:paraId="1DCEE94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5D7E91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715D5D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BB9AC0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D09DD0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E71A79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93644D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1FB939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B59FD7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65EAB5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331DCEB5" w14:textId="77777777" w:rsidTr="00DC03A3">
        <w:tc>
          <w:tcPr>
            <w:tcW w:w="2835" w:type="dxa"/>
          </w:tcPr>
          <w:p w14:paraId="5C8FEF4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女性英语演讲</w:t>
            </w:r>
          </w:p>
        </w:tc>
        <w:tc>
          <w:tcPr>
            <w:tcW w:w="624" w:type="dxa"/>
          </w:tcPr>
          <w:p w14:paraId="18DC4CF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68274F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5CD95D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AF989A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223C3B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118CFD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FEB906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B108D7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50F452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5DDA55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1CAA585C" w14:textId="77777777" w:rsidTr="00DC03A3">
        <w:tc>
          <w:tcPr>
            <w:tcW w:w="2835" w:type="dxa"/>
          </w:tcPr>
          <w:p w14:paraId="198FBB2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女声德语演讲</w:t>
            </w:r>
          </w:p>
        </w:tc>
        <w:tc>
          <w:tcPr>
            <w:tcW w:w="624" w:type="dxa"/>
          </w:tcPr>
          <w:p w14:paraId="3A0B0F3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552D71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611823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8BD460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0356B4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C60E3E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C14B4D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16B843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4BBE44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77308D5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34540115" w14:textId="77777777" w:rsidTr="00DC03A3">
        <w:tc>
          <w:tcPr>
            <w:tcW w:w="2835" w:type="dxa"/>
          </w:tcPr>
          <w:p w14:paraId="4E0C85A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cstheme="minorHAnsi"/>
                <w:sz w:val="14"/>
                <w:szCs w:val="14"/>
                <w:lang w:val="en-GB" w:eastAsia="zh-CN"/>
              </w:rPr>
            </w:pPr>
            <w:r w:rsidRPr="00DC03A3">
              <w:rPr>
                <w:rFonts w:asciiTheme="minorEastAsia" w:eastAsiaTheme="minorEastAsia" w:hAnsiTheme="minorEastAsia" w:cstheme="minorHAnsi"/>
                <w:sz w:val="14"/>
                <w:szCs w:val="14"/>
                <w:lang w:val="en-GB" w:eastAsia="zh-CN"/>
              </w:rPr>
              <w:t>男性英语演讲</w:t>
            </w:r>
          </w:p>
        </w:tc>
        <w:tc>
          <w:tcPr>
            <w:tcW w:w="624" w:type="dxa"/>
          </w:tcPr>
          <w:p w14:paraId="5171504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320CAF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C17618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804BB2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88BB7F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31DED9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E31097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A459A0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B3329C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24D5ACD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4980C65C" w14:textId="77777777" w:rsidTr="00DC03A3">
        <w:tc>
          <w:tcPr>
            <w:tcW w:w="2835" w:type="dxa"/>
          </w:tcPr>
          <w:p w14:paraId="15BA41B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cstheme="minorHAnsi"/>
                <w:sz w:val="14"/>
                <w:szCs w:val="14"/>
                <w:lang w:val="en-GB" w:eastAsia="zh-CN"/>
              </w:rPr>
            </w:pPr>
            <w:r w:rsidRPr="00DC03A3">
              <w:rPr>
                <w:rFonts w:asciiTheme="minorEastAsia" w:eastAsiaTheme="minorEastAsia" w:hAnsiTheme="minorEastAsia" w:cstheme="minorHAnsi"/>
                <w:sz w:val="14"/>
                <w:szCs w:val="14"/>
                <w:lang w:val="en-GB" w:eastAsia="zh-CN"/>
              </w:rPr>
              <w:t>男声德语演讲</w:t>
            </w:r>
          </w:p>
        </w:tc>
        <w:tc>
          <w:tcPr>
            <w:tcW w:w="624" w:type="dxa"/>
          </w:tcPr>
          <w:p w14:paraId="2578077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8C2142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88AF18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2561BDF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1C0628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C8F98D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BE6A5B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A6FB61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AA895B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083C09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3AB812DE" w14:textId="77777777" w:rsidTr="00DC03A3">
        <w:tc>
          <w:tcPr>
            <w:tcW w:w="2835" w:type="dxa"/>
          </w:tcPr>
          <w:p w14:paraId="6C469F4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cstheme="minorHAnsi"/>
                <w:sz w:val="14"/>
                <w:szCs w:val="14"/>
                <w:lang w:val="en-GB" w:eastAsia="zh-CN"/>
              </w:rPr>
            </w:pPr>
            <w:r w:rsidRPr="00DC03A3">
              <w:rPr>
                <w:rFonts w:asciiTheme="minorEastAsia" w:eastAsiaTheme="minorEastAsia" w:hAnsiTheme="minorEastAsia" w:cstheme="minorHAnsi"/>
                <w:sz w:val="14"/>
                <w:szCs w:val="14"/>
                <w:lang w:val="en-GB" w:eastAsia="zh-CN"/>
              </w:rPr>
              <w:t>斯特拉文斯基“八重奏”</w:t>
            </w:r>
          </w:p>
        </w:tc>
        <w:tc>
          <w:tcPr>
            <w:tcW w:w="624" w:type="dxa"/>
          </w:tcPr>
          <w:p w14:paraId="6C5910D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FE76B1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C04DFC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209772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002D3DA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2A22C3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2882FC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D9E953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7CEBB8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0FD913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1505896F" w14:textId="77777777" w:rsidTr="00DC03A3">
        <w:tc>
          <w:tcPr>
            <w:tcW w:w="2835" w:type="dxa"/>
          </w:tcPr>
          <w:p w14:paraId="42B8911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cstheme="minorHAnsi"/>
                <w:sz w:val="14"/>
                <w:szCs w:val="14"/>
                <w:lang w:val="en-GB" w:eastAsia="zh-CN"/>
              </w:rPr>
            </w:pPr>
            <w:r w:rsidRPr="00DC03A3">
              <w:rPr>
                <w:rFonts w:asciiTheme="minorEastAsia" w:eastAsiaTheme="minorEastAsia" w:hAnsiTheme="minorEastAsia" w:cstheme="minorHAnsi"/>
                <w:sz w:val="14"/>
                <w:szCs w:val="14"/>
                <w:lang w:val="en-GB" w:eastAsia="zh-CN"/>
              </w:rPr>
              <w:t>弦乐</w:t>
            </w:r>
          </w:p>
        </w:tc>
        <w:tc>
          <w:tcPr>
            <w:tcW w:w="624" w:type="dxa"/>
          </w:tcPr>
          <w:p w14:paraId="3DA3BD6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DA7122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D6F6EC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6F9AC9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36031E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C67DC4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779D2A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793221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22909D6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20F2933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20369E84" w14:textId="77777777" w:rsidTr="00DC03A3">
        <w:tc>
          <w:tcPr>
            <w:tcW w:w="2835" w:type="dxa"/>
          </w:tcPr>
          <w:p w14:paraId="1076178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cstheme="minorHAnsi"/>
                <w:sz w:val="14"/>
                <w:szCs w:val="14"/>
                <w:lang w:val="en-GB" w:eastAsia="zh-CN"/>
              </w:rPr>
            </w:pPr>
            <w:r w:rsidRPr="00DC03A3">
              <w:rPr>
                <w:rFonts w:asciiTheme="minorEastAsia" w:eastAsiaTheme="minorEastAsia" w:hAnsiTheme="minorEastAsia" w:cstheme="minorHAnsi"/>
                <w:sz w:val="14"/>
                <w:szCs w:val="14"/>
                <w:lang w:val="en-GB" w:eastAsia="zh-CN"/>
              </w:rPr>
              <w:t>弦乐单声道</w:t>
            </w:r>
          </w:p>
        </w:tc>
        <w:tc>
          <w:tcPr>
            <w:tcW w:w="624" w:type="dxa"/>
          </w:tcPr>
          <w:p w14:paraId="1D7081D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031BDA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F4520B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A03A6D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923DF4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0395EB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3F2731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736C59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6B4762E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CAA66C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1EEA62EA" w14:textId="77777777" w:rsidTr="00DC03A3">
        <w:tc>
          <w:tcPr>
            <w:tcW w:w="2835" w:type="dxa"/>
          </w:tcPr>
          <w:p w14:paraId="6A6BF1D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cstheme="minorHAnsi"/>
                <w:sz w:val="14"/>
                <w:szCs w:val="14"/>
                <w:lang w:val="en-GB" w:eastAsia="zh-CN"/>
              </w:rPr>
            </w:pPr>
            <w:r w:rsidRPr="00DC03A3">
              <w:rPr>
                <w:rFonts w:asciiTheme="minorEastAsia" w:eastAsiaTheme="minorEastAsia" w:hAnsiTheme="minorEastAsia" w:cstheme="minorHAnsi"/>
                <w:sz w:val="14"/>
                <w:szCs w:val="14"/>
                <w:lang w:val="en-GB" w:eastAsia="zh-CN"/>
              </w:rPr>
              <w:t>苏珊·薇格“汤姆斯餐厅”</w:t>
            </w:r>
          </w:p>
        </w:tc>
        <w:tc>
          <w:tcPr>
            <w:tcW w:w="624" w:type="dxa"/>
          </w:tcPr>
          <w:p w14:paraId="4A298E4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745584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7A592F2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A72D95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307AC8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8718D8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7505F5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16790B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2D28523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7EE7D52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r>
      <w:tr w:rsidR="00DC03A3" w:rsidRPr="00DC03A3" w14:paraId="2327AD06" w14:textId="77777777" w:rsidTr="00DC03A3">
        <w:tc>
          <w:tcPr>
            <w:tcW w:w="2835" w:type="dxa"/>
          </w:tcPr>
          <w:p w14:paraId="20E161C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cstheme="minorHAnsi"/>
                <w:sz w:val="14"/>
                <w:szCs w:val="14"/>
                <w:lang w:val="en-GB" w:eastAsia="zh-CN"/>
              </w:rPr>
            </w:pPr>
            <w:r w:rsidRPr="00DC03A3">
              <w:rPr>
                <w:rFonts w:asciiTheme="minorEastAsia" w:eastAsiaTheme="minorEastAsia" w:hAnsiTheme="minorEastAsia" w:cstheme="minorHAnsi"/>
                <w:sz w:val="14"/>
                <w:szCs w:val="14"/>
                <w:lang w:val="en-GB" w:eastAsia="zh-CN"/>
              </w:rPr>
              <w:t>苏珊·薇格以及碎玻璃声</w:t>
            </w:r>
          </w:p>
        </w:tc>
        <w:tc>
          <w:tcPr>
            <w:tcW w:w="624" w:type="dxa"/>
          </w:tcPr>
          <w:p w14:paraId="0171070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8277B6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DB6BCF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67B65A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6F6C9E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4AC527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1E5B92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4FD50C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511D2C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7D0750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46307E46" w14:textId="77777777" w:rsidTr="00DC03A3">
        <w:tc>
          <w:tcPr>
            <w:tcW w:w="2835" w:type="dxa"/>
          </w:tcPr>
          <w:p w14:paraId="44257A3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铃鼓</w:t>
            </w:r>
          </w:p>
        </w:tc>
        <w:tc>
          <w:tcPr>
            <w:tcW w:w="624" w:type="dxa"/>
          </w:tcPr>
          <w:p w14:paraId="6CCEBBA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20161B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A0F5D8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A8339D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74FB3D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7B42AA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5D5552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430CF7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F943D0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4F6413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7936E250" w14:textId="77777777" w:rsidTr="00DC03A3">
        <w:tc>
          <w:tcPr>
            <w:tcW w:w="2835" w:type="dxa"/>
          </w:tcPr>
          <w:p w14:paraId="4D690C1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特雷西</w:t>
            </w:r>
            <w:r w:rsidRPr="00DC03A3">
              <w:rPr>
                <w:rFonts w:asciiTheme="minorHAnsi" w:eastAsia="SimSun" w:hAnsiTheme="minorHAnsi" w:cstheme="minorHAnsi"/>
                <w:sz w:val="14"/>
                <w:szCs w:val="14"/>
                <w:lang w:val="en-GB" w:eastAsia="zh-CN"/>
              </w:rPr>
              <w:t>·</w:t>
            </w:r>
            <w:r w:rsidRPr="00DC03A3">
              <w:rPr>
                <w:rFonts w:asciiTheme="minorHAnsi" w:eastAsia="SimSun" w:hAnsiTheme="minorHAnsi" w:cstheme="minorHAnsi"/>
                <w:sz w:val="14"/>
                <w:szCs w:val="14"/>
                <w:lang w:val="en-GB" w:eastAsia="zh-CN"/>
              </w:rPr>
              <w:t>查普曼（音乐人）</w:t>
            </w:r>
          </w:p>
        </w:tc>
        <w:tc>
          <w:tcPr>
            <w:tcW w:w="624" w:type="dxa"/>
          </w:tcPr>
          <w:p w14:paraId="52026F5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4276C01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0B3F78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32B4F8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F96E04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A2810B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E150F8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9023F0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637FEB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D33044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00931475" w14:textId="77777777" w:rsidTr="00DC03A3">
        <w:tc>
          <w:tcPr>
            <w:tcW w:w="2835" w:type="dxa"/>
          </w:tcPr>
          <w:p w14:paraId="499519D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三角琴</w:t>
            </w:r>
          </w:p>
        </w:tc>
        <w:tc>
          <w:tcPr>
            <w:tcW w:w="624" w:type="dxa"/>
          </w:tcPr>
          <w:p w14:paraId="780C190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329F56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BB8E0B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7E9193F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1E6403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93AAE4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B3D0FB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090E09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11048CB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769656F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45351B3F" w14:textId="77777777" w:rsidTr="00DC03A3">
        <w:tc>
          <w:tcPr>
            <w:tcW w:w="2835" w:type="dxa"/>
          </w:tcPr>
          <w:p w14:paraId="25846E0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小号</w:t>
            </w:r>
          </w:p>
        </w:tc>
        <w:tc>
          <w:tcPr>
            <w:tcW w:w="624" w:type="dxa"/>
          </w:tcPr>
          <w:p w14:paraId="647CB0E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E9B1DB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FCEDF0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E4ECD3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02356E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6C99E1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FC24E0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C37C6B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72D0585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DD8E77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r>
      <w:tr w:rsidR="00DC03A3" w:rsidRPr="00DC03A3" w14:paraId="51E61830" w14:textId="77777777" w:rsidTr="00DC03A3">
        <w:tc>
          <w:tcPr>
            <w:tcW w:w="2835" w:type="dxa"/>
          </w:tcPr>
          <w:p w14:paraId="2163174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小号（海顿）</w:t>
            </w:r>
          </w:p>
        </w:tc>
        <w:tc>
          <w:tcPr>
            <w:tcW w:w="624" w:type="dxa"/>
          </w:tcPr>
          <w:p w14:paraId="717FEA8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3546B8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8ADB58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B1A625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E3CBE4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B5CE66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5FF452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D0C8CD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583B2E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873147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01C3E03B" w14:textId="77777777" w:rsidTr="00DC03A3">
        <w:tc>
          <w:tcPr>
            <w:tcW w:w="2835" w:type="dxa"/>
          </w:tcPr>
          <w:p w14:paraId="033AD14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大号</w:t>
            </w:r>
          </w:p>
        </w:tc>
        <w:tc>
          <w:tcPr>
            <w:tcW w:w="624" w:type="dxa"/>
          </w:tcPr>
          <w:p w14:paraId="027BD44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38BA42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F2630E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72EE8F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DABCD2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2EA3C6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F1B9F6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1BEC21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7E2851A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6BD266E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7122E203" w14:textId="77777777" w:rsidTr="00DC03A3">
        <w:tc>
          <w:tcPr>
            <w:tcW w:w="2835" w:type="dxa"/>
          </w:tcPr>
          <w:p w14:paraId="527DDF3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德萨尔德</w:t>
            </w:r>
            <w:r w:rsidRPr="00DC03A3">
              <w:rPr>
                <w:rFonts w:asciiTheme="minorHAnsi" w:eastAsia="SimSun" w:hAnsiTheme="minorHAnsi" w:cstheme="minorHAnsi"/>
                <w:sz w:val="14"/>
                <w:szCs w:val="14"/>
                <w:lang w:val="en-GB" w:eastAsia="zh-CN"/>
              </w:rPr>
              <w:t>·</w:t>
            </w:r>
            <w:r w:rsidRPr="00DC03A3">
              <w:rPr>
                <w:rFonts w:asciiTheme="minorHAnsi" w:eastAsia="SimSun" w:hAnsiTheme="minorHAnsi" w:cstheme="minorHAnsi"/>
                <w:sz w:val="14"/>
                <w:szCs w:val="14"/>
                <w:lang w:val="en-GB" w:eastAsia="zh-CN"/>
              </w:rPr>
              <w:t>西纳</w:t>
            </w:r>
            <w:r w:rsidRPr="00DC03A3">
              <w:rPr>
                <w:rFonts w:asciiTheme="minorHAnsi" w:eastAsia="SimSun" w:hAnsiTheme="minorHAnsi" w:cstheme="minorHAnsi"/>
                <w:sz w:val="14"/>
                <w:szCs w:val="14"/>
                <w:lang w:val="en-GB" w:eastAsia="zh-CN"/>
              </w:rPr>
              <w:t>·</w:t>
            </w:r>
            <w:r w:rsidRPr="00DC03A3">
              <w:rPr>
                <w:rFonts w:asciiTheme="minorHAnsi" w:eastAsia="SimSun" w:hAnsiTheme="minorHAnsi" w:cstheme="minorHAnsi"/>
                <w:sz w:val="14"/>
                <w:szCs w:val="14"/>
                <w:lang w:val="en-GB" w:eastAsia="zh-CN"/>
              </w:rPr>
              <w:t>海曼（小提琴独奏）</w:t>
            </w:r>
          </w:p>
        </w:tc>
        <w:tc>
          <w:tcPr>
            <w:tcW w:w="624" w:type="dxa"/>
          </w:tcPr>
          <w:p w14:paraId="41E9527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2F0E92E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D2572D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0B294CC"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E02F38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246773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457414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26F4C2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2C86EF1"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E55156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4B5B14D1" w14:textId="77777777" w:rsidTr="00DC03A3">
        <w:tc>
          <w:tcPr>
            <w:tcW w:w="2835" w:type="dxa"/>
          </w:tcPr>
          <w:p w14:paraId="624585D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水声</w:t>
            </w:r>
          </w:p>
        </w:tc>
        <w:tc>
          <w:tcPr>
            <w:tcW w:w="624" w:type="dxa"/>
          </w:tcPr>
          <w:p w14:paraId="202DB4B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47AE89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A3991F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DA28C6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FF0F7B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A5B754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1AF0A5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332BCA5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1FE9B0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F8DBB6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6B4542EC" w14:textId="77777777" w:rsidTr="00DC03A3">
        <w:tc>
          <w:tcPr>
            <w:tcW w:w="2835" w:type="dxa"/>
          </w:tcPr>
          <w:p w14:paraId="003A6AD3"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管乐合奏</w:t>
            </w:r>
          </w:p>
        </w:tc>
        <w:tc>
          <w:tcPr>
            <w:tcW w:w="624" w:type="dxa"/>
          </w:tcPr>
          <w:p w14:paraId="5C20CC69"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14EB4F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381EB6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A31CAAE"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3394875"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79D82C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0AED0B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D895D0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69C20AD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5426B046"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r w:rsidR="00DC03A3" w:rsidRPr="00DC03A3" w14:paraId="714ED064" w14:textId="77777777" w:rsidTr="00DC03A3">
        <w:tc>
          <w:tcPr>
            <w:tcW w:w="2835" w:type="dxa"/>
          </w:tcPr>
          <w:p w14:paraId="5B253B3D"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left"/>
              <w:textAlignment w:val="auto"/>
              <w:rPr>
                <w:rFonts w:asciiTheme="minorHAnsi" w:eastAsia="SimSun" w:hAnsiTheme="minorHAnsi" w:cstheme="minorHAnsi"/>
                <w:sz w:val="14"/>
                <w:szCs w:val="14"/>
                <w:lang w:val="en-GB" w:eastAsia="zh-CN"/>
              </w:rPr>
            </w:pPr>
            <w:r w:rsidRPr="00DC03A3">
              <w:rPr>
                <w:rFonts w:asciiTheme="minorHAnsi" w:eastAsia="SimSun" w:hAnsiTheme="minorHAnsi" w:cstheme="minorHAnsi"/>
                <w:sz w:val="14"/>
                <w:szCs w:val="14"/>
                <w:lang w:val="en-GB" w:eastAsia="zh-CN"/>
              </w:rPr>
              <w:t>木琴</w:t>
            </w:r>
          </w:p>
        </w:tc>
        <w:tc>
          <w:tcPr>
            <w:tcW w:w="624" w:type="dxa"/>
          </w:tcPr>
          <w:p w14:paraId="3E5E7564"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48CA5C3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63F75A2"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1B907350"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0FA4850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35902387"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5AFBE8B"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722DC5CA"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c>
          <w:tcPr>
            <w:tcW w:w="624" w:type="dxa"/>
          </w:tcPr>
          <w:p w14:paraId="6109DAC8"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r w:rsidRPr="00DC03A3">
              <w:rPr>
                <w:rFonts w:asciiTheme="minorHAnsi" w:eastAsia="SimSun" w:hAnsiTheme="minorHAnsi" w:cstheme="minorHAnsi"/>
                <w:sz w:val="16"/>
                <w:szCs w:val="16"/>
                <w:lang w:val="en-GB" w:eastAsia="zh-CN"/>
              </w:rPr>
              <w:t>*</w:t>
            </w:r>
          </w:p>
        </w:tc>
        <w:tc>
          <w:tcPr>
            <w:tcW w:w="624" w:type="dxa"/>
          </w:tcPr>
          <w:p w14:paraId="521B02FF" w14:textId="77777777" w:rsidR="00DC03A3" w:rsidRPr="00DC03A3" w:rsidRDefault="00DC03A3" w:rsidP="00DC03A3">
            <w:pPr>
              <w:tabs>
                <w:tab w:val="clear" w:pos="794"/>
                <w:tab w:val="clear" w:pos="1191"/>
                <w:tab w:val="clear" w:pos="1588"/>
                <w:tab w:val="clear" w:pos="1985"/>
              </w:tabs>
              <w:overflowPunct/>
              <w:autoSpaceDE/>
              <w:autoSpaceDN/>
              <w:adjustRightInd/>
              <w:spacing w:before="0"/>
              <w:jc w:val="center"/>
              <w:textAlignment w:val="auto"/>
              <w:rPr>
                <w:rFonts w:asciiTheme="minorHAnsi" w:eastAsia="SimSun" w:hAnsiTheme="minorHAnsi" w:cstheme="minorHAnsi"/>
                <w:sz w:val="16"/>
                <w:szCs w:val="16"/>
                <w:lang w:val="en-GB" w:eastAsia="zh-CN"/>
              </w:rPr>
            </w:pPr>
          </w:p>
        </w:tc>
      </w:tr>
    </w:tbl>
    <w:p w14:paraId="15001758" w14:textId="77777777" w:rsidR="00DC03A3" w:rsidRDefault="00DC03A3" w:rsidP="00DC03A3">
      <w:pPr>
        <w:rPr>
          <w:lang w:val="en-GB"/>
        </w:rPr>
      </w:pPr>
    </w:p>
    <w:p w14:paraId="69B4AFC5" w14:textId="77777777" w:rsidR="00DC03A3" w:rsidRPr="00DC03A3" w:rsidRDefault="00DC03A3" w:rsidP="00DC03A3">
      <w:pPr>
        <w:rPr>
          <w:lang w:val="en-GB"/>
        </w:rPr>
      </w:pPr>
    </w:p>
    <w:p w14:paraId="3A8383B8" w14:textId="77777777" w:rsidR="00D92FDE" w:rsidRDefault="00D92FDE" w:rsidP="00D92FDE">
      <w:pPr>
        <w:pStyle w:val="Heading1"/>
        <w:keepNext w:val="0"/>
        <w:keepLines w:val="0"/>
        <w:rPr>
          <w:szCs w:val="24"/>
          <w:lang w:val="en-GB" w:eastAsia="zh-CN"/>
        </w:rPr>
      </w:pPr>
      <w:bookmarkStart w:id="742" w:name="_Toc133255978"/>
      <w:bookmarkStart w:id="743" w:name="_Toc133301031"/>
      <w:bookmarkStart w:id="744" w:name="_Toc160808313"/>
      <w:r>
        <w:rPr>
          <w:lang w:val="en-GB" w:eastAsia="zh-CN"/>
        </w:rPr>
        <w:t>3</w:t>
      </w:r>
      <w:r>
        <w:rPr>
          <w:lang w:val="en-GB" w:eastAsia="zh-CN"/>
        </w:rPr>
        <w:tab/>
      </w:r>
      <w:bookmarkEnd w:id="739"/>
      <w:bookmarkEnd w:id="740"/>
      <w:bookmarkEnd w:id="741"/>
      <w:bookmarkEnd w:id="742"/>
      <w:bookmarkEnd w:id="743"/>
      <w:r>
        <w:rPr>
          <w:szCs w:val="24"/>
          <w:lang w:val="en-GB" w:eastAsia="zh-CN"/>
        </w:rPr>
        <w:t>实验条件</w:t>
      </w:r>
      <w:bookmarkEnd w:id="744"/>
    </w:p>
    <w:p w14:paraId="626101E2" w14:textId="77777777" w:rsidR="00D92FDE" w:rsidRDefault="00D92FDE" w:rsidP="00D92FDE">
      <w:pPr>
        <w:ind w:firstLineChars="200" w:firstLine="480"/>
        <w:rPr>
          <w:lang w:val="en-GB" w:eastAsia="zh-CN"/>
        </w:rPr>
      </w:pPr>
      <w:r>
        <w:rPr>
          <w:szCs w:val="24"/>
          <w:lang w:val="en-GB" w:eastAsia="zh-CN"/>
        </w:rPr>
        <w:t>对于</w:t>
      </w:r>
      <w:r>
        <w:rPr>
          <w:rFonts w:hint="eastAsia"/>
          <w:szCs w:val="24"/>
          <w:lang w:val="en-US" w:eastAsia="zh-CN"/>
        </w:rPr>
        <w:t>标</w:t>
      </w:r>
      <w:r>
        <w:rPr>
          <w:szCs w:val="24"/>
          <w:lang w:val="en-GB" w:eastAsia="zh-CN"/>
        </w:rPr>
        <w:t>示为</w:t>
      </w:r>
      <w:r>
        <w:rPr>
          <w:szCs w:val="24"/>
          <w:lang w:val="en-GB" w:eastAsia="zh-CN"/>
        </w:rPr>
        <w:t>kbit/s</w:t>
      </w:r>
      <w:r>
        <w:rPr>
          <w:szCs w:val="24"/>
          <w:lang w:val="en-GB" w:eastAsia="zh-CN"/>
        </w:rPr>
        <w:t>立体声的所有比特率，给出了总比特率，例如</w:t>
      </w:r>
      <w:r>
        <w:rPr>
          <w:rFonts w:hint="eastAsia"/>
          <w:szCs w:val="24"/>
          <w:lang w:val="en-GB" w:eastAsia="zh-CN"/>
        </w:rPr>
        <w:t>，</w:t>
      </w:r>
      <w:r>
        <w:rPr>
          <w:szCs w:val="24"/>
          <w:lang w:val="en-GB" w:eastAsia="zh-CN"/>
        </w:rPr>
        <w:t>256 kbit/s</w:t>
      </w:r>
      <w:r>
        <w:rPr>
          <w:szCs w:val="24"/>
          <w:lang w:val="en-GB" w:eastAsia="zh-CN"/>
        </w:rPr>
        <w:t>立体声意味着为立体声信号的两个声道总共分配了</w:t>
      </w:r>
      <w:r>
        <w:rPr>
          <w:szCs w:val="24"/>
          <w:lang w:val="en-GB" w:eastAsia="zh-CN"/>
        </w:rPr>
        <w:t>256 kbit/s</w:t>
      </w:r>
      <w:r>
        <w:rPr>
          <w:szCs w:val="24"/>
          <w:lang w:val="en-GB" w:eastAsia="zh-CN"/>
        </w:rPr>
        <w:t>。如果没有特别说明，立体声指的是独立声道编码。</w:t>
      </w:r>
    </w:p>
    <w:p w14:paraId="3E92255A" w14:textId="77777777" w:rsidR="00D92FDE" w:rsidRDefault="00D92FDE" w:rsidP="00D92FDE">
      <w:pPr>
        <w:pStyle w:val="Heading2"/>
        <w:rPr>
          <w:szCs w:val="24"/>
          <w:lang w:val="en-GB"/>
        </w:rPr>
      </w:pPr>
      <w:bookmarkStart w:id="745" w:name="_Toc133255979"/>
      <w:bookmarkStart w:id="746" w:name="_Toc133301032"/>
      <w:bookmarkStart w:id="747" w:name="_Toc160808314"/>
      <w:r>
        <w:rPr>
          <w:lang w:val="en-GB"/>
        </w:rPr>
        <w:lastRenderedPageBreak/>
        <w:t>3.1</w:t>
      </w:r>
      <w:r>
        <w:rPr>
          <w:lang w:val="en-GB"/>
        </w:rPr>
        <w:tab/>
      </w:r>
      <w:bookmarkEnd w:id="745"/>
      <w:bookmarkEnd w:id="746"/>
      <w:r>
        <w:rPr>
          <w:szCs w:val="24"/>
          <w:lang w:val="en-GB"/>
        </w:rPr>
        <w:t>MPEG90</w:t>
      </w:r>
      <w:bookmarkEnd w:id="747"/>
    </w:p>
    <w:p w14:paraId="07AFB6E7" w14:textId="77777777" w:rsidR="00D92FDE" w:rsidRDefault="00D92FDE" w:rsidP="00D92FDE">
      <w:pPr>
        <w:ind w:firstLineChars="200" w:firstLine="480"/>
        <w:rPr>
          <w:szCs w:val="24"/>
          <w:lang w:val="en-GB"/>
        </w:rPr>
      </w:pPr>
      <w:r>
        <w:rPr>
          <w:szCs w:val="24"/>
          <w:lang w:val="en-GB"/>
        </w:rPr>
        <w:t>三种比特率</w:t>
      </w:r>
      <w:r>
        <w:rPr>
          <w:rFonts w:hint="eastAsia"/>
          <w:szCs w:val="24"/>
          <w:lang w:val="en-GB" w:eastAsia="zh-CN"/>
        </w:rPr>
        <w:t>：</w:t>
      </w:r>
      <w:r>
        <w:rPr>
          <w:szCs w:val="24"/>
          <w:lang w:val="en-GB"/>
        </w:rPr>
        <w:t>64 kbit/s</w:t>
      </w:r>
      <w:r>
        <w:rPr>
          <w:szCs w:val="24"/>
          <w:lang w:val="en-GB"/>
        </w:rPr>
        <w:t>单声道、</w:t>
      </w:r>
      <w:r>
        <w:rPr>
          <w:szCs w:val="24"/>
          <w:lang w:val="en-GB"/>
        </w:rPr>
        <w:t>192 kbit/s</w:t>
      </w:r>
      <w:r>
        <w:rPr>
          <w:szCs w:val="24"/>
          <w:lang w:val="en-GB"/>
        </w:rPr>
        <w:t>立体声和</w:t>
      </w:r>
      <w:r>
        <w:rPr>
          <w:szCs w:val="24"/>
          <w:lang w:val="en-GB"/>
        </w:rPr>
        <w:t>256 kbit/s</w:t>
      </w:r>
      <w:r>
        <w:rPr>
          <w:szCs w:val="24"/>
          <w:lang w:val="en-GB"/>
        </w:rPr>
        <w:t>立体声，并非所有材料</w:t>
      </w:r>
      <w:r>
        <w:rPr>
          <w:rFonts w:hint="eastAsia"/>
          <w:szCs w:val="24"/>
          <w:lang w:val="en-GB" w:eastAsia="zh-CN"/>
        </w:rPr>
        <w:t>均</w:t>
      </w:r>
      <w:r>
        <w:rPr>
          <w:szCs w:val="24"/>
          <w:lang w:val="en-GB"/>
        </w:rPr>
        <w:t>可用于此数据库。</w:t>
      </w:r>
    </w:p>
    <w:p w14:paraId="7B088126" w14:textId="77777777" w:rsidR="00D92FDE" w:rsidRDefault="00D92FDE" w:rsidP="00D92FDE">
      <w:pPr>
        <w:pStyle w:val="enumlev1"/>
        <w:rPr>
          <w:szCs w:val="24"/>
          <w:lang w:val="en-GB"/>
        </w:rPr>
      </w:pPr>
      <w:r>
        <w:rPr>
          <w:szCs w:val="24"/>
          <w:lang w:val="en-GB"/>
        </w:rPr>
        <w:t>–</w:t>
      </w:r>
      <w:r>
        <w:rPr>
          <w:szCs w:val="24"/>
          <w:lang w:val="en-GB"/>
        </w:rPr>
        <w:tab/>
      </w:r>
      <w:r>
        <w:rPr>
          <w:lang w:val="en-GB"/>
        </w:rPr>
        <w:t>Musicam</w:t>
      </w:r>
      <w:r>
        <w:rPr>
          <w:rFonts w:hint="eastAsia"/>
          <w:szCs w:val="24"/>
          <w:lang w:val="en-GB" w:eastAsia="zh-CN"/>
        </w:rPr>
        <w:t>（掩蔽模式通用子带集成编码和复用）</w:t>
      </w:r>
      <w:r>
        <w:rPr>
          <w:szCs w:val="24"/>
          <w:lang w:val="en-GB"/>
        </w:rPr>
        <w:t>。</w:t>
      </w:r>
    </w:p>
    <w:p w14:paraId="563C9C56" w14:textId="3A37A6B7" w:rsidR="00D92FDE" w:rsidRPr="00BA4A60" w:rsidRDefault="00D92FDE" w:rsidP="00BA4A60">
      <w:pPr>
        <w:pStyle w:val="enumlev1"/>
        <w:rPr>
          <w:lang w:val="en-GB" w:eastAsia="zh-CN"/>
        </w:rPr>
      </w:pPr>
      <w:r>
        <w:rPr>
          <w:szCs w:val="24"/>
          <w:lang w:val="en-GB" w:eastAsia="zh-CN"/>
        </w:rPr>
        <w:t>–</w:t>
      </w:r>
      <w:r>
        <w:rPr>
          <w:szCs w:val="24"/>
          <w:lang w:val="en-GB" w:eastAsia="zh-CN"/>
        </w:rPr>
        <w:tab/>
        <w:t>SB-ADPCM</w:t>
      </w:r>
      <w:r>
        <w:rPr>
          <w:rFonts w:hint="eastAsia"/>
          <w:szCs w:val="24"/>
          <w:lang w:val="en-GB" w:eastAsia="zh-CN"/>
        </w:rPr>
        <w:t>（子带</w:t>
      </w:r>
      <w:r>
        <w:rPr>
          <w:szCs w:val="24"/>
          <w:lang w:val="en-GB" w:eastAsia="zh-CN"/>
        </w:rPr>
        <w:t xml:space="preserve"> </w:t>
      </w:r>
      <w:r w:rsidRPr="009A2D94">
        <w:rPr>
          <w:szCs w:val="24"/>
          <w:lang w:val="en-GB" w:eastAsia="zh-CN"/>
        </w:rPr>
        <w:t>–</w:t>
      </w:r>
      <w:r>
        <w:rPr>
          <w:szCs w:val="24"/>
          <w:lang w:val="en-GB" w:eastAsia="zh-CN"/>
        </w:rPr>
        <w:t xml:space="preserve"> </w:t>
      </w:r>
      <w:r>
        <w:rPr>
          <w:rFonts w:hint="eastAsia"/>
          <w:szCs w:val="24"/>
          <w:lang w:val="en-GB" w:eastAsia="zh-CN"/>
        </w:rPr>
        <w:t>自适应差分脉冲编码）</w:t>
      </w:r>
      <w:r>
        <w:rPr>
          <w:szCs w:val="24"/>
          <w:lang w:val="en-GB" w:eastAsia="zh-CN"/>
        </w:rPr>
        <w:t>。</w:t>
      </w:r>
      <w:bookmarkStart w:id="748" w:name="_Toc133301033"/>
      <w:bookmarkStart w:id="749" w:name="_Toc133255980"/>
    </w:p>
    <w:p w14:paraId="6E46707F" w14:textId="77777777" w:rsidR="00D92FDE" w:rsidRDefault="00D92FDE" w:rsidP="00D92FDE">
      <w:pPr>
        <w:pStyle w:val="Heading2"/>
        <w:keepNext w:val="0"/>
        <w:keepLines w:val="0"/>
        <w:rPr>
          <w:lang w:val="en-GB"/>
        </w:rPr>
      </w:pPr>
      <w:bookmarkStart w:id="750" w:name="_Toc160808315"/>
      <w:r>
        <w:rPr>
          <w:lang w:val="en-GB"/>
        </w:rPr>
        <w:t>3.2</w:t>
      </w:r>
      <w:r>
        <w:rPr>
          <w:lang w:val="en-GB"/>
        </w:rPr>
        <w:tab/>
        <w:t>MPEG91</w:t>
      </w:r>
      <w:bookmarkEnd w:id="748"/>
      <w:bookmarkEnd w:id="749"/>
      <w:bookmarkEnd w:id="750"/>
    </w:p>
    <w:p w14:paraId="1F56AF80" w14:textId="77777777" w:rsidR="00D92FDE" w:rsidRDefault="00D92FDE" w:rsidP="00D92FDE">
      <w:pPr>
        <w:ind w:firstLineChars="200" w:firstLine="480"/>
        <w:rPr>
          <w:szCs w:val="24"/>
          <w:lang w:val="en-GB"/>
        </w:rPr>
      </w:pPr>
      <w:r>
        <w:rPr>
          <w:szCs w:val="24"/>
          <w:lang w:val="en-GB"/>
        </w:rPr>
        <w:t>三种比特率</w:t>
      </w:r>
      <w:r>
        <w:rPr>
          <w:rFonts w:hint="eastAsia"/>
          <w:szCs w:val="24"/>
          <w:lang w:val="en-GB" w:eastAsia="zh-CN"/>
        </w:rPr>
        <w:t>：</w:t>
      </w:r>
      <w:r>
        <w:rPr>
          <w:szCs w:val="24"/>
          <w:lang w:val="en-GB"/>
        </w:rPr>
        <w:t>64 kbit/s</w:t>
      </w:r>
      <w:r>
        <w:rPr>
          <w:szCs w:val="24"/>
          <w:lang w:val="en-GB"/>
        </w:rPr>
        <w:t>单声道、</w:t>
      </w:r>
      <w:r>
        <w:rPr>
          <w:szCs w:val="24"/>
          <w:lang w:val="en-GB"/>
        </w:rPr>
        <w:t>192 kbit/s</w:t>
      </w:r>
      <w:r>
        <w:rPr>
          <w:szCs w:val="24"/>
          <w:lang w:val="en-GB"/>
        </w:rPr>
        <w:t>和</w:t>
      </w:r>
      <w:r>
        <w:rPr>
          <w:szCs w:val="24"/>
          <w:lang w:val="en-GB"/>
        </w:rPr>
        <w:t>256 kbit/s</w:t>
      </w:r>
      <w:r>
        <w:rPr>
          <w:szCs w:val="24"/>
          <w:lang w:val="en-GB"/>
        </w:rPr>
        <w:t>立体声。</w:t>
      </w:r>
    </w:p>
    <w:p w14:paraId="5B97829D" w14:textId="77777777" w:rsidR="00D92FDE" w:rsidRDefault="00D92FDE" w:rsidP="00D92FDE">
      <w:pPr>
        <w:pStyle w:val="enumlev1"/>
        <w:rPr>
          <w:szCs w:val="24"/>
          <w:lang w:val="en-GB" w:eastAsia="zh-CN"/>
        </w:rPr>
      </w:pPr>
      <w:r>
        <w:rPr>
          <w:szCs w:val="24"/>
          <w:lang w:val="en-GB"/>
        </w:rPr>
        <w:t>–</w:t>
      </w:r>
      <w:r>
        <w:rPr>
          <w:szCs w:val="24"/>
          <w:lang w:val="en-GB"/>
        </w:rPr>
        <w:tab/>
        <w:t>MPEG1</w:t>
      </w:r>
      <w:r>
        <w:rPr>
          <w:rFonts w:hint="eastAsia"/>
          <w:szCs w:val="24"/>
          <w:lang w:val="en-GB" w:eastAsia="zh-CN"/>
        </w:rPr>
        <w:t>第一层</w:t>
      </w:r>
    </w:p>
    <w:p w14:paraId="5E7A94F4" w14:textId="77777777" w:rsidR="00D92FDE" w:rsidRDefault="00D92FDE" w:rsidP="00D92FDE">
      <w:pPr>
        <w:pStyle w:val="enumlev1"/>
        <w:rPr>
          <w:szCs w:val="24"/>
          <w:lang w:val="en-GB" w:eastAsia="zh-CN"/>
        </w:rPr>
      </w:pPr>
      <w:r>
        <w:rPr>
          <w:szCs w:val="24"/>
          <w:lang w:val="en-GB"/>
        </w:rPr>
        <w:t>–</w:t>
      </w:r>
      <w:r>
        <w:rPr>
          <w:szCs w:val="24"/>
          <w:lang w:val="en-GB"/>
        </w:rPr>
        <w:tab/>
        <w:t>MPEG1</w:t>
      </w:r>
      <w:r>
        <w:rPr>
          <w:rFonts w:hint="eastAsia"/>
          <w:szCs w:val="24"/>
          <w:lang w:val="en-GB" w:eastAsia="zh-CN"/>
        </w:rPr>
        <w:t>第二层</w:t>
      </w:r>
    </w:p>
    <w:p w14:paraId="1FB13F44" w14:textId="77777777" w:rsidR="00D92FDE" w:rsidRDefault="00D92FDE" w:rsidP="00D92FDE">
      <w:pPr>
        <w:pStyle w:val="enumlev1"/>
        <w:rPr>
          <w:szCs w:val="24"/>
          <w:lang w:val="en-GB" w:eastAsia="zh-CN"/>
        </w:rPr>
      </w:pPr>
      <w:r>
        <w:rPr>
          <w:szCs w:val="24"/>
          <w:lang w:val="en-GB"/>
        </w:rPr>
        <w:t>–</w:t>
      </w:r>
      <w:r>
        <w:rPr>
          <w:szCs w:val="24"/>
          <w:lang w:val="en-GB"/>
        </w:rPr>
        <w:tab/>
        <w:t>MPEG1</w:t>
      </w:r>
      <w:r>
        <w:rPr>
          <w:rFonts w:hint="eastAsia"/>
          <w:szCs w:val="24"/>
          <w:lang w:val="en-GB" w:eastAsia="zh-CN"/>
        </w:rPr>
        <w:t>第三层</w:t>
      </w:r>
    </w:p>
    <w:p w14:paraId="6DD4D962"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lang w:val="en-GB" w:eastAsia="zh-CN"/>
        </w:rPr>
        <w:t>MUSICAM</w:t>
      </w:r>
    </w:p>
    <w:p w14:paraId="19A481F6"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lang w:val="en-GB" w:eastAsia="zh-CN"/>
        </w:rPr>
        <w:t>ASPEC</w:t>
      </w:r>
      <w:r>
        <w:rPr>
          <w:rFonts w:hint="eastAsia"/>
          <w:lang w:val="en-GB" w:eastAsia="zh-CN"/>
        </w:rPr>
        <w:t>（高质量音乐信号自适应谱感知熵编码）</w:t>
      </w:r>
    </w:p>
    <w:p w14:paraId="571A697F" w14:textId="77777777" w:rsidR="00D92FDE" w:rsidRDefault="00D92FDE" w:rsidP="00D92FDE">
      <w:pPr>
        <w:pStyle w:val="enumlev1"/>
        <w:rPr>
          <w:lang w:val="en-GB" w:eastAsia="zh-CN"/>
        </w:rPr>
      </w:pPr>
      <w:r>
        <w:rPr>
          <w:szCs w:val="24"/>
          <w:lang w:val="en-GB" w:eastAsia="zh-CN"/>
        </w:rPr>
        <w:t>–</w:t>
      </w:r>
      <w:r>
        <w:rPr>
          <w:szCs w:val="24"/>
          <w:lang w:val="en-GB" w:eastAsia="zh-CN"/>
        </w:rPr>
        <w:tab/>
      </w:r>
      <w:r>
        <w:rPr>
          <w:lang w:val="en-GB" w:eastAsia="zh-CN"/>
        </w:rPr>
        <w:t>NICAM</w:t>
      </w:r>
      <w:r>
        <w:rPr>
          <w:rFonts w:hint="eastAsia"/>
          <w:lang w:val="en-GB" w:eastAsia="zh-CN"/>
        </w:rPr>
        <w:t>（接近即时的缩扩音频多路广播）</w:t>
      </w:r>
      <w:r>
        <w:rPr>
          <w:szCs w:val="24"/>
          <w:lang w:val="en-GB" w:eastAsia="zh-CN"/>
        </w:rPr>
        <w:t>。</w:t>
      </w:r>
    </w:p>
    <w:p w14:paraId="2B4E10A5" w14:textId="77777777" w:rsidR="00D92FDE" w:rsidRDefault="00D92FDE" w:rsidP="00D92FDE">
      <w:pPr>
        <w:pStyle w:val="Heading2"/>
        <w:keepNext w:val="0"/>
        <w:keepLines w:val="0"/>
        <w:rPr>
          <w:lang w:val="en-GB" w:eastAsia="zh-CN"/>
        </w:rPr>
      </w:pPr>
      <w:bookmarkStart w:id="751" w:name="_Toc133255981"/>
      <w:bookmarkStart w:id="752" w:name="_Toc133301034"/>
      <w:bookmarkStart w:id="753" w:name="_Toc160808316"/>
      <w:r>
        <w:rPr>
          <w:lang w:val="en-GB" w:eastAsia="zh-CN"/>
        </w:rPr>
        <w:t>3.3</w:t>
      </w:r>
      <w:r>
        <w:rPr>
          <w:lang w:val="en-GB" w:eastAsia="zh-CN"/>
        </w:rPr>
        <w:tab/>
        <w:t>ITU92DI</w:t>
      </w:r>
      <w:bookmarkEnd w:id="751"/>
      <w:bookmarkEnd w:id="752"/>
      <w:bookmarkEnd w:id="753"/>
    </w:p>
    <w:p w14:paraId="6CE145CF" w14:textId="77777777" w:rsidR="00D92FDE" w:rsidRDefault="00D92FDE" w:rsidP="00D92FDE">
      <w:pPr>
        <w:ind w:firstLineChars="200" w:firstLine="480"/>
        <w:rPr>
          <w:szCs w:val="24"/>
          <w:lang w:val="en-GB" w:eastAsia="zh-CN"/>
        </w:rPr>
      </w:pPr>
      <w:r>
        <w:rPr>
          <w:szCs w:val="24"/>
          <w:lang w:val="en-GB" w:eastAsia="zh-CN"/>
        </w:rPr>
        <w:t>五个分发编解码器</w:t>
      </w:r>
      <w:r>
        <w:rPr>
          <w:rFonts w:hint="eastAsia"/>
          <w:szCs w:val="24"/>
          <w:lang w:val="en-GB" w:eastAsia="zh-CN"/>
        </w:rPr>
        <w:t>：</w:t>
      </w:r>
      <w:r>
        <w:rPr>
          <w:szCs w:val="24"/>
          <w:lang w:val="en-GB" w:eastAsia="zh-CN"/>
        </w:rPr>
        <w:t>240</w:t>
      </w:r>
      <w:r>
        <w:rPr>
          <w:rFonts w:hint="eastAsia"/>
          <w:szCs w:val="24"/>
          <w:lang w:val="en-US" w:eastAsia="zh-CN"/>
        </w:rPr>
        <w:t xml:space="preserve"> </w:t>
      </w:r>
      <w:r>
        <w:rPr>
          <w:lang w:val="en-GB" w:eastAsia="zh-CN"/>
        </w:rPr>
        <w:t>kbits/s</w:t>
      </w:r>
      <w:r>
        <w:rPr>
          <w:szCs w:val="24"/>
          <w:lang w:val="en-GB" w:eastAsia="zh-CN"/>
        </w:rPr>
        <w:t>立体声。</w:t>
      </w:r>
    </w:p>
    <w:p w14:paraId="193FF510" w14:textId="77777777" w:rsidR="00D92FDE" w:rsidRDefault="00D92FDE" w:rsidP="00D92FDE">
      <w:pPr>
        <w:ind w:firstLineChars="200" w:firstLine="480"/>
        <w:rPr>
          <w:szCs w:val="24"/>
          <w:lang w:val="en-GB" w:eastAsia="zh-CN"/>
        </w:rPr>
      </w:pPr>
      <w:r>
        <w:rPr>
          <w:szCs w:val="24"/>
          <w:lang w:val="en-GB" w:eastAsia="zh-CN"/>
        </w:rPr>
        <w:t>每个项目由相同的编解码器处理三次，每次通过前电平下降</w:t>
      </w:r>
      <w:r>
        <w:rPr>
          <w:szCs w:val="24"/>
          <w:lang w:val="en-GB" w:eastAsia="zh-CN"/>
        </w:rPr>
        <w:t>0.1</w:t>
      </w:r>
      <w:r>
        <w:rPr>
          <w:rFonts w:hint="eastAsia"/>
          <w:szCs w:val="24"/>
          <w:lang w:val="en-US" w:eastAsia="zh-CN"/>
        </w:rPr>
        <w:t>分贝</w:t>
      </w:r>
      <w:r>
        <w:rPr>
          <w:szCs w:val="24"/>
          <w:lang w:val="en-GB" w:eastAsia="zh-CN"/>
        </w:rPr>
        <w:t>。</w:t>
      </w:r>
    </w:p>
    <w:p w14:paraId="45A918CA" w14:textId="77777777" w:rsidR="00D92FDE" w:rsidRDefault="00D92FDE" w:rsidP="00D92FDE">
      <w:pPr>
        <w:pStyle w:val="enumlev1"/>
        <w:rPr>
          <w:szCs w:val="24"/>
          <w:lang w:val="en-GB" w:eastAsia="zh-CN"/>
        </w:rPr>
      </w:pPr>
      <w:r>
        <w:rPr>
          <w:szCs w:val="24"/>
          <w:lang w:val="en-GB" w:eastAsia="zh-CN"/>
        </w:rPr>
        <w:t>–</w:t>
      </w:r>
      <w:r>
        <w:rPr>
          <w:szCs w:val="24"/>
          <w:lang w:val="en-GB" w:eastAsia="zh-CN"/>
        </w:rPr>
        <w:tab/>
        <w:t>MPEG1</w:t>
      </w:r>
      <w:r>
        <w:rPr>
          <w:szCs w:val="24"/>
          <w:lang w:val="en-GB" w:eastAsia="zh-CN"/>
        </w:rPr>
        <w:t>第二层</w:t>
      </w:r>
    </w:p>
    <w:p w14:paraId="0328DD25" w14:textId="77777777" w:rsidR="00D92FDE" w:rsidRDefault="00D92FDE" w:rsidP="00D92FDE">
      <w:pPr>
        <w:pStyle w:val="enumlev1"/>
        <w:rPr>
          <w:szCs w:val="24"/>
          <w:lang w:val="en-GB" w:eastAsia="zh-CN"/>
        </w:rPr>
      </w:pPr>
      <w:r>
        <w:rPr>
          <w:szCs w:val="24"/>
          <w:lang w:val="en-GB" w:eastAsia="zh-CN"/>
        </w:rPr>
        <w:t>–</w:t>
      </w:r>
      <w:r>
        <w:rPr>
          <w:szCs w:val="24"/>
          <w:lang w:val="en-GB" w:eastAsia="zh-CN"/>
        </w:rPr>
        <w:tab/>
        <w:t>MPEG1</w:t>
      </w:r>
      <w:r>
        <w:rPr>
          <w:szCs w:val="24"/>
          <w:lang w:val="en-GB" w:eastAsia="zh-CN"/>
        </w:rPr>
        <w:t>第三层</w:t>
      </w:r>
    </w:p>
    <w:p w14:paraId="51B88D29"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szCs w:val="24"/>
          <w:lang w:val="en-GB" w:eastAsia="zh-CN"/>
        </w:rPr>
        <w:t>杜比</w:t>
      </w:r>
      <w:r>
        <w:rPr>
          <w:szCs w:val="24"/>
          <w:lang w:val="en-GB" w:eastAsia="zh-CN"/>
        </w:rPr>
        <w:t>AC-2</w:t>
      </w:r>
    </w:p>
    <w:p w14:paraId="300C4AFE"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lang w:val="en-GB" w:eastAsia="zh-CN"/>
        </w:rPr>
        <w:t>Aware</w:t>
      </w:r>
      <w:r>
        <w:rPr>
          <w:rFonts w:hint="eastAsia"/>
          <w:lang w:val="en-GB" w:eastAsia="zh-CN"/>
        </w:rPr>
        <w:t>（</w:t>
      </w:r>
      <w:r>
        <w:rPr>
          <w:rFonts w:hint="eastAsia"/>
          <w:lang w:val="en-US" w:eastAsia="zh-CN"/>
        </w:rPr>
        <w:t>环境音</w:t>
      </w:r>
      <w:r>
        <w:rPr>
          <w:rFonts w:hint="eastAsia"/>
          <w:lang w:val="en-GB" w:eastAsia="zh-CN"/>
        </w:rPr>
        <w:t>）</w:t>
      </w:r>
    </w:p>
    <w:p w14:paraId="62A5CEBC" w14:textId="77777777" w:rsidR="00D92FDE" w:rsidRDefault="00D92FDE" w:rsidP="00D92FDE">
      <w:pPr>
        <w:pStyle w:val="enumlev1"/>
        <w:rPr>
          <w:lang w:val="en-GB" w:eastAsia="zh-CN"/>
        </w:rPr>
      </w:pPr>
      <w:r>
        <w:rPr>
          <w:szCs w:val="24"/>
          <w:lang w:val="en-GB" w:eastAsia="zh-CN"/>
        </w:rPr>
        <w:t>–</w:t>
      </w:r>
      <w:r>
        <w:rPr>
          <w:szCs w:val="24"/>
          <w:lang w:val="en-GB" w:eastAsia="zh-CN"/>
        </w:rPr>
        <w:tab/>
        <w:t>NHK</w:t>
      </w:r>
    </w:p>
    <w:p w14:paraId="0DF8E1AF" w14:textId="77777777" w:rsidR="00D92FDE" w:rsidRDefault="00D92FDE" w:rsidP="00D92FDE">
      <w:pPr>
        <w:pStyle w:val="Heading2"/>
        <w:keepNext w:val="0"/>
        <w:keepLines w:val="0"/>
        <w:rPr>
          <w:lang w:val="en-GB" w:eastAsia="zh-CN"/>
        </w:rPr>
      </w:pPr>
      <w:bookmarkStart w:id="754" w:name="_Toc133255982"/>
      <w:bookmarkStart w:id="755" w:name="_Toc133301035"/>
      <w:bookmarkStart w:id="756" w:name="_Toc160808317"/>
      <w:r>
        <w:rPr>
          <w:lang w:val="en-GB" w:eastAsia="zh-CN"/>
        </w:rPr>
        <w:t>3.4</w:t>
      </w:r>
      <w:r>
        <w:rPr>
          <w:lang w:val="en-GB" w:eastAsia="zh-CN"/>
        </w:rPr>
        <w:tab/>
        <w:t>ITU92CO</w:t>
      </w:r>
      <w:bookmarkEnd w:id="754"/>
      <w:bookmarkEnd w:id="755"/>
      <w:bookmarkEnd w:id="756"/>
    </w:p>
    <w:p w14:paraId="1FF6B2D2" w14:textId="77777777" w:rsidR="00D92FDE" w:rsidRDefault="00D92FDE" w:rsidP="00D92FDE">
      <w:pPr>
        <w:ind w:firstLineChars="200" w:firstLine="480"/>
        <w:rPr>
          <w:szCs w:val="24"/>
          <w:lang w:val="en-GB" w:eastAsia="zh-CN"/>
        </w:rPr>
      </w:pPr>
      <w:r>
        <w:rPr>
          <w:szCs w:val="24"/>
          <w:lang w:val="en-GB" w:eastAsia="zh-CN"/>
        </w:rPr>
        <w:t>六个馈送编解码器</w:t>
      </w:r>
      <w:r>
        <w:rPr>
          <w:rFonts w:hint="eastAsia"/>
          <w:szCs w:val="24"/>
          <w:lang w:val="en-GB" w:eastAsia="zh-CN"/>
        </w:rPr>
        <w:t>：</w:t>
      </w:r>
      <w:r>
        <w:rPr>
          <w:szCs w:val="24"/>
          <w:lang w:val="en-GB" w:eastAsia="zh-CN"/>
        </w:rPr>
        <w:t>360</w:t>
      </w:r>
      <w:r>
        <w:rPr>
          <w:rFonts w:hint="eastAsia"/>
          <w:szCs w:val="24"/>
          <w:lang w:val="en-GB" w:eastAsia="zh-CN"/>
        </w:rPr>
        <w:t xml:space="preserve"> kbits/s</w:t>
      </w:r>
      <w:r>
        <w:rPr>
          <w:szCs w:val="24"/>
          <w:lang w:val="en-GB" w:eastAsia="zh-CN"/>
        </w:rPr>
        <w:t>立体声。每个项目由相同的编解码器处理三次，每次通过前电平下降</w:t>
      </w:r>
      <w:r>
        <w:rPr>
          <w:rFonts w:hint="eastAsia"/>
          <w:szCs w:val="24"/>
          <w:lang w:val="en-GB" w:eastAsia="zh-CN"/>
        </w:rPr>
        <w:t>0.1</w:t>
      </w:r>
      <w:r>
        <w:rPr>
          <w:rFonts w:hint="eastAsia"/>
          <w:szCs w:val="24"/>
          <w:lang w:val="en-GB" w:eastAsia="zh-CN"/>
        </w:rPr>
        <w:t>分贝</w:t>
      </w:r>
      <w:r>
        <w:rPr>
          <w:szCs w:val="24"/>
          <w:lang w:val="en-GB" w:eastAsia="zh-CN"/>
        </w:rPr>
        <w:t>。</w:t>
      </w:r>
    </w:p>
    <w:p w14:paraId="5636D743" w14:textId="77777777" w:rsidR="00D92FDE" w:rsidRDefault="00D92FDE" w:rsidP="00D92FDE">
      <w:pPr>
        <w:pStyle w:val="enumlev1"/>
        <w:rPr>
          <w:szCs w:val="24"/>
          <w:lang w:val="en-GB" w:eastAsia="zh-CN"/>
        </w:rPr>
      </w:pPr>
      <w:r>
        <w:rPr>
          <w:szCs w:val="24"/>
          <w:lang w:val="en-GB" w:eastAsia="zh-CN"/>
        </w:rPr>
        <w:t>–</w:t>
      </w:r>
      <w:r>
        <w:rPr>
          <w:szCs w:val="24"/>
          <w:lang w:val="en-GB" w:eastAsia="zh-CN"/>
        </w:rPr>
        <w:tab/>
        <w:t>MPEG1</w:t>
      </w:r>
      <w:r>
        <w:rPr>
          <w:szCs w:val="24"/>
          <w:lang w:val="en-GB" w:eastAsia="zh-CN"/>
        </w:rPr>
        <w:t>第二层</w:t>
      </w:r>
    </w:p>
    <w:p w14:paraId="10ED0F4B" w14:textId="77777777" w:rsidR="00D92FDE" w:rsidRDefault="00D92FDE" w:rsidP="00D92FDE">
      <w:pPr>
        <w:pStyle w:val="enumlev1"/>
        <w:rPr>
          <w:szCs w:val="24"/>
          <w:lang w:val="en-GB" w:eastAsia="zh-CN"/>
        </w:rPr>
      </w:pPr>
      <w:r>
        <w:rPr>
          <w:szCs w:val="24"/>
          <w:lang w:val="en-GB" w:eastAsia="zh-CN"/>
        </w:rPr>
        <w:t>–</w:t>
      </w:r>
      <w:r>
        <w:rPr>
          <w:szCs w:val="24"/>
          <w:lang w:val="en-GB" w:eastAsia="zh-CN"/>
        </w:rPr>
        <w:tab/>
        <w:t>MPEG1</w:t>
      </w:r>
      <w:r>
        <w:rPr>
          <w:szCs w:val="24"/>
          <w:lang w:val="en-GB" w:eastAsia="zh-CN"/>
        </w:rPr>
        <w:t>第三层</w:t>
      </w:r>
    </w:p>
    <w:p w14:paraId="71705D93"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szCs w:val="24"/>
          <w:lang w:val="en-GB" w:eastAsia="zh-CN"/>
        </w:rPr>
        <w:t>杜比</w:t>
      </w:r>
      <w:r>
        <w:rPr>
          <w:szCs w:val="24"/>
          <w:lang w:val="en-GB" w:eastAsia="zh-CN"/>
        </w:rPr>
        <w:t>AC-2</w:t>
      </w:r>
      <w:r>
        <w:rPr>
          <w:szCs w:val="24"/>
          <w:lang w:val="en-GB" w:eastAsia="zh-CN"/>
        </w:rPr>
        <w:t>。</w:t>
      </w:r>
    </w:p>
    <w:p w14:paraId="7EC2CC7B"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szCs w:val="24"/>
          <w:lang w:val="en-GB" w:eastAsia="zh-CN"/>
        </w:rPr>
        <w:t>杜比低延迟</w:t>
      </w:r>
    </w:p>
    <w:p w14:paraId="122B8319" w14:textId="77777777" w:rsidR="00D92FDE" w:rsidRDefault="00D92FDE" w:rsidP="00D92FDE">
      <w:pPr>
        <w:pStyle w:val="enumlev1"/>
        <w:rPr>
          <w:lang w:val="en-GB" w:eastAsia="zh-CN"/>
        </w:rPr>
      </w:pPr>
      <w:r>
        <w:rPr>
          <w:szCs w:val="24"/>
          <w:lang w:val="en-GB" w:eastAsia="zh-CN"/>
        </w:rPr>
        <w:t>–</w:t>
      </w:r>
      <w:r>
        <w:rPr>
          <w:szCs w:val="24"/>
          <w:lang w:val="en-GB" w:eastAsia="zh-CN"/>
        </w:rPr>
        <w:tab/>
      </w:r>
      <w:r>
        <w:rPr>
          <w:rFonts w:hint="eastAsia"/>
          <w:szCs w:val="24"/>
          <w:lang w:val="en-GB" w:eastAsia="zh-CN"/>
        </w:rPr>
        <w:t>Aware</w:t>
      </w:r>
      <w:r>
        <w:rPr>
          <w:rFonts w:hint="eastAsia"/>
          <w:szCs w:val="24"/>
          <w:lang w:val="en-GB" w:eastAsia="zh-CN"/>
        </w:rPr>
        <w:t>（环境音）</w:t>
      </w:r>
    </w:p>
    <w:p w14:paraId="2A5105AA" w14:textId="77777777" w:rsidR="00D92FDE" w:rsidRDefault="00D92FDE" w:rsidP="00D92FDE">
      <w:pPr>
        <w:pStyle w:val="Heading2"/>
        <w:keepNext w:val="0"/>
        <w:keepLines w:val="0"/>
        <w:rPr>
          <w:lang w:val="en-GB" w:eastAsia="zh-CN"/>
        </w:rPr>
      </w:pPr>
      <w:bookmarkStart w:id="757" w:name="_Toc133301036"/>
      <w:bookmarkStart w:id="758" w:name="_Toc133255983"/>
      <w:bookmarkStart w:id="759" w:name="_Toc160808318"/>
      <w:r>
        <w:rPr>
          <w:lang w:val="en-GB" w:eastAsia="zh-CN"/>
        </w:rPr>
        <w:t>3.5</w:t>
      </w:r>
      <w:r>
        <w:rPr>
          <w:lang w:val="en-GB" w:eastAsia="zh-CN"/>
        </w:rPr>
        <w:tab/>
        <w:t>ITU93</w:t>
      </w:r>
      <w:bookmarkEnd w:id="757"/>
      <w:bookmarkEnd w:id="758"/>
      <w:bookmarkEnd w:id="759"/>
    </w:p>
    <w:p w14:paraId="01530B5A" w14:textId="77777777" w:rsidR="00D92FDE" w:rsidRDefault="00D92FDE" w:rsidP="00D92FDE">
      <w:pPr>
        <w:ind w:firstLineChars="200" w:firstLine="480"/>
        <w:rPr>
          <w:szCs w:val="24"/>
          <w:lang w:val="en-GB" w:eastAsia="zh-CN"/>
        </w:rPr>
      </w:pPr>
      <w:r>
        <w:rPr>
          <w:szCs w:val="24"/>
          <w:lang w:val="en-GB" w:eastAsia="zh-CN"/>
        </w:rPr>
        <w:t>MPEG1</w:t>
      </w:r>
      <w:r>
        <w:rPr>
          <w:szCs w:val="24"/>
          <w:lang w:val="en-GB" w:eastAsia="zh-CN"/>
        </w:rPr>
        <w:t>第二层串联编解码器配置</w:t>
      </w:r>
      <w:r>
        <w:rPr>
          <w:rFonts w:hint="eastAsia"/>
          <w:szCs w:val="24"/>
          <w:lang w:val="en-GB" w:eastAsia="zh-CN"/>
        </w:rPr>
        <w:t>：</w:t>
      </w:r>
    </w:p>
    <w:p w14:paraId="69E71ED6" w14:textId="77777777" w:rsidR="00D92FDE" w:rsidRDefault="00D92FDE" w:rsidP="00D92FDE">
      <w:pPr>
        <w:pStyle w:val="enumlev1"/>
        <w:rPr>
          <w:szCs w:val="24"/>
          <w:lang w:val="en-GB" w:eastAsia="zh-CN"/>
        </w:rPr>
      </w:pPr>
      <w:r>
        <w:rPr>
          <w:szCs w:val="24"/>
          <w:lang w:val="en-GB" w:eastAsia="zh-CN"/>
        </w:rPr>
        <w:t>–</w:t>
      </w:r>
      <w:r>
        <w:rPr>
          <w:szCs w:val="24"/>
          <w:lang w:val="en-GB" w:eastAsia="zh-CN"/>
        </w:rPr>
        <w:tab/>
        <w:t>256 kbit/s</w:t>
      </w:r>
      <w:r>
        <w:rPr>
          <w:szCs w:val="24"/>
          <w:lang w:val="en-GB" w:eastAsia="zh-CN"/>
        </w:rPr>
        <w:t>立体声单独发射编解码器</w:t>
      </w:r>
    </w:p>
    <w:p w14:paraId="6296D8D9" w14:textId="77777777" w:rsidR="00D92FDE" w:rsidRDefault="00D92FDE" w:rsidP="00D92FDE">
      <w:pPr>
        <w:pStyle w:val="enumlev1"/>
        <w:rPr>
          <w:szCs w:val="24"/>
          <w:lang w:val="en-GB" w:eastAsia="zh-CN"/>
        </w:rPr>
      </w:pPr>
      <w:r>
        <w:rPr>
          <w:szCs w:val="24"/>
          <w:lang w:val="en-GB" w:eastAsia="zh-CN"/>
        </w:rPr>
        <w:t>–</w:t>
      </w:r>
      <w:r>
        <w:rPr>
          <w:szCs w:val="24"/>
          <w:lang w:val="en-GB" w:eastAsia="zh-CN"/>
        </w:rPr>
        <w:tab/>
        <w:t>192 kbit/s</w:t>
      </w:r>
      <w:r>
        <w:rPr>
          <w:szCs w:val="24"/>
          <w:lang w:val="en-GB" w:eastAsia="zh-CN"/>
        </w:rPr>
        <w:t>立体声单独发射编解码器（联合立体声编码）</w:t>
      </w:r>
    </w:p>
    <w:p w14:paraId="5009F1B8"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szCs w:val="24"/>
          <w:lang w:val="en-GB" w:eastAsia="zh-CN"/>
        </w:rPr>
        <w:t>八个</w:t>
      </w:r>
      <w:r>
        <w:rPr>
          <w:szCs w:val="24"/>
          <w:lang w:val="en-GB" w:eastAsia="zh-CN"/>
        </w:rPr>
        <w:t>360 kbit/s</w:t>
      </w:r>
      <w:r>
        <w:rPr>
          <w:szCs w:val="24"/>
          <w:lang w:val="en-GB" w:eastAsia="zh-CN"/>
        </w:rPr>
        <w:t>的</w:t>
      </w:r>
      <w:r>
        <w:rPr>
          <w:rFonts w:hint="eastAsia"/>
          <w:szCs w:val="24"/>
          <w:lang w:val="en-GB" w:eastAsia="zh-CN"/>
        </w:rPr>
        <w:t>馈送编解码器</w:t>
      </w:r>
      <w:r>
        <w:rPr>
          <w:szCs w:val="24"/>
          <w:lang w:val="en-GB" w:eastAsia="zh-CN"/>
        </w:rPr>
        <w:t>后跟一个</w:t>
      </w:r>
      <w:r>
        <w:rPr>
          <w:szCs w:val="24"/>
          <w:lang w:val="en-GB" w:eastAsia="zh-CN"/>
        </w:rPr>
        <w:t>256 kbit/s</w:t>
      </w:r>
      <w:r>
        <w:rPr>
          <w:szCs w:val="24"/>
          <w:lang w:val="en-GB" w:eastAsia="zh-CN"/>
        </w:rPr>
        <w:t>的发射编解码器，均为立体声</w:t>
      </w:r>
    </w:p>
    <w:p w14:paraId="288B0779" w14:textId="77777777" w:rsidR="00D92FDE" w:rsidRDefault="00D92FDE" w:rsidP="00D92FDE">
      <w:pPr>
        <w:pStyle w:val="enumlev1"/>
        <w:rPr>
          <w:szCs w:val="24"/>
          <w:lang w:val="en-GB" w:eastAsia="zh-CN"/>
        </w:rPr>
      </w:pPr>
      <w:r>
        <w:rPr>
          <w:szCs w:val="24"/>
          <w:lang w:val="en-GB" w:eastAsia="zh-CN"/>
        </w:rPr>
        <w:lastRenderedPageBreak/>
        <w:t>–</w:t>
      </w:r>
      <w:r>
        <w:rPr>
          <w:szCs w:val="24"/>
          <w:lang w:val="en-GB" w:eastAsia="zh-CN"/>
        </w:rPr>
        <w:tab/>
      </w:r>
      <w:r>
        <w:rPr>
          <w:szCs w:val="24"/>
          <w:lang w:val="en-GB" w:eastAsia="zh-CN"/>
        </w:rPr>
        <w:t>八个</w:t>
      </w:r>
      <w:r>
        <w:rPr>
          <w:szCs w:val="24"/>
          <w:lang w:val="en-GB" w:eastAsia="zh-CN"/>
        </w:rPr>
        <w:t>360 kbit/s</w:t>
      </w:r>
      <w:r>
        <w:rPr>
          <w:szCs w:val="24"/>
          <w:lang w:val="en-GB" w:eastAsia="zh-CN"/>
        </w:rPr>
        <w:t>的</w:t>
      </w:r>
      <w:r>
        <w:rPr>
          <w:rFonts w:hint="eastAsia"/>
          <w:szCs w:val="24"/>
          <w:lang w:val="en-GB" w:eastAsia="zh-CN"/>
        </w:rPr>
        <w:t>馈送编解码器</w:t>
      </w:r>
      <w:r>
        <w:rPr>
          <w:szCs w:val="24"/>
          <w:lang w:val="en-GB" w:eastAsia="zh-CN"/>
        </w:rPr>
        <w:t>后跟一个</w:t>
      </w:r>
      <w:r>
        <w:rPr>
          <w:szCs w:val="24"/>
          <w:lang w:val="en-GB" w:eastAsia="zh-CN"/>
        </w:rPr>
        <w:t>192 kbit/s</w:t>
      </w:r>
      <w:r>
        <w:rPr>
          <w:szCs w:val="24"/>
          <w:lang w:val="en-GB" w:eastAsia="zh-CN"/>
        </w:rPr>
        <w:t>的发射编解码器，均为立体声</w:t>
      </w:r>
    </w:p>
    <w:p w14:paraId="78AA6872"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szCs w:val="24"/>
          <w:lang w:val="en-GB" w:eastAsia="zh-CN"/>
        </w:rPr>
        <w:t>五个</w:t>
      </w:r>
      <w:r>
        <w:rPr>
          <w:szCs w:val="24"/>
          <w:lang w:val="en-GB" w:eastAsia="zh-CN"/>
        </w:rPr>
        <w:t>360 kbit/s</w:t>
      </w:r>
      <w:r>
        <w:rPr>
          <w:szCs w:val="24"/>
          <w:lang w:val="en-GB" w:eastAsia="zh-CN"/>
        </w:rPr>
        <w:t>的</w:t>
      </w:r>
      <w:r>
        <w:rPr>
          <w:rFonts w:hint="eastAsia"/>
          <w:szCs w:val="24"/>
          <w:lang w:val="en-GB" w:eastAsia="zh-CN"/>
        </w:rPr>
        <w:t>馈送编解码器</w:t>
      </w:r>
      <w:r>
        <w:rPr>
          <w:szCs w:val="24"/>
          <w:lang w:val="en-GB" w:eastAsia="zh-CN"/>
        </w:rPr>
        <w:t>，然后是三个</w:t>
      </w:r>
      <w:r>
        <w:rPr>
          <w:szCs w:val="24"/>
          <w:lang w:val="en-GB" w:eastAsia="zh-CN"/>
        </w:rPr>
        <w:t>240 kbit/s</w:t>
      </w:r>
      <w:r>
        <w:rPr>
          <w:szCs w:val="24"/>
          <w:lang w:val="en-GB" w:eastAsia="zh-CN"/>
        </w:rPr>
        <w:t>的分发编解码器和一个</w:t>
      </w:r>
      <w:r>
        <w:rPr>
          <w:szCs w:val="24"/>
          <w:lang w:val="en-GB" w:eastAsia="zh-CN"/>
        </w:rPr>
        <w:t>256 kbit/s</w:t>
      </w:r>
      <w:r>
        <w:rPr>
          <w:szCs w:val="24"/>
          <w:lang w:val="en-GB" w:eastAsia="zh-CN"/>
        </w:rPr>
        <w:t>的发射编解码器，均为立体声</w:t>
      </w:r>
    </w:p>
    <w:p w14:paraId="120B7968" w14:textId="10866B87" w:rsidR="00D92FDE" w:rsidRPr="00BA4A60" w:rsidRDefault="00D92FDE" w:rsidP="00BA4A60">
      <w:pPr>
        <w:pStyle w:val="enumlev1"/>
        <w:rPr>
          <w:lang w:val="en-GB" w:eastAsia="zh-CN"/>
        </w:rPr>
      </w:pPr>
      <w:r>
        <w:rPr>
          <w:szCs w:val="24"/>
          <w:lang w:val="en-GB" w:eastAsia="zh-CN"/>
        </w:rPr>
        <w:t>–</w:t>
      </w:r>
      <w:r>
        <w:rPr>
          <w:szCs w:val="24"/>
          <w:lang w:val="en-GB" w:eastAsia="zh-CN"/>
        </w:rPr>
        <w:tab/>
      </w:r>
      <w:r>
        <w:rPr>
          <w:szCs w:val="24"/>
          <w:lang w:val="en-GB" w:eastAsia="zh-CN"/>
        </w:rPr>
        <w:t>五个</w:t>
      </w:r>
      <w:r>
        <w:rPr>
          <w:szCs w:val="24"/>
          <w:lang w:val="en-GB" w:eastAsia="zh-CN"/>
        </w:rPr>
        <w:t>360 kbit/s</w:t>
      </w:r>
      <w:r>
        <w:rPr>
          <w:szCs w:val="24"/>
          <w:lang w:val="en-GB" w:eastAsia="zh-CN"/>
        </w:rPr>
        <w:t>的</w:t>
      </w:r>
      <w:r>
        <w:rPr>
          <w:rFonts w:hint="eastAsia"/>
          <w:szCs w:val="24"/>
          <w:lang w:val="en-GB" w:eastAsia="zh-CN"/>
        </w:rPr>
        <w:t>馈送编解码器</w:t>
      </w:r>
      <w:r>
        <w:rPr>
          <w:szCs w:val="24"/>
          <w:lang w:val="en-GB" w:eastAsia="zh-CN"/>
        </w:rPr>
        <w:t>，然后是三个</w:t>
      </w:r>
      <w:r>
        <w:rPr>
          <w:szCs w:val="24"/>
          <w:lang w:val="en-GB" w:eastAsia="zh-CN"/>
        </w:rPr>
        <w:t>240 kbit/s</w:t>
      </w:r>
      <w:r>
        <w:rPr>
          <w:szCs w:val="24"/>
          <w:lang w:val="en-GB" w:eastAsia="zh-CN"/>
        </w:rPr>
        <w:t>的分发编解码器和一个</w:t>
      </w:r>
      <w:r>
        <w:rPr>
          <w:szCs w:val="24"/>
          <w:lang w:val="en-GB" w:eastAsia="zh-CN"/>
        </w:rPr>
        <w:t>192 kbit/s</w:t>
      </w:r>
      <w:r>
        <w:rPr>
          <w:szCs w:val="24"/>
          <w:lang w:val="en-GB" w:eastAsia="zh-CN"/>
        </w:rPr>
        <w:t>的发射编解码器，均为立体声</w:t>
      </w:r>
      <w:bookmarkStart w:id="760" w:name="_Toc133301037"/>
      <w:bookmarkStart w:id="761" w:name="_Toc133255984"/>
    </w:p>
    <w:p w14:paraId="5D3D3B55" w14:textId="77777777" w:rsidR="00D92FDE" w:rsidRDefault="00D92FDE" w:rsidP="00D92FDE">
      <w:pPr>
        <w:pStyle w:val="Heading2"/>
        <w:keepNext w:val="0"/>
        <w:keepLines w:val="0"/>
        <w:rPr>
          <w:lang w:val="en-GB" w:eastAsia="zh-CN"/>
        </w:rPr>
      </w:pPr>
      <w:bookmarkStart w:id="762" w:name="_Toc160808319"/>
      <w:r>
        <w:rPr>
          <w:lang w:val="en-GB" w:eastAsia="zh-CN"/>
        </w:rPr>
        <w:t>3.6</w:t>
      </w:r>
      <w:r>
        <w:rPr>
          <w:lang w:val="en-GB" w:eastAsia="zh-CN"/>
        </w:rPr>
        <w:tab/>
        <w:t>MPEG95</w:t>
      </w:r>
      <w:bookmarkEnd w:id="760"/>
      <w:bookmarkEnd w:id="761"/>
      <w:bookmarkEnd w:id="762"/>
    </w:p>
    <w:p w14:paraId="111A20B2" w14:textId="77777777" w:rsidR="00D92FDE" w:rsidRDefault="00D92FDE" w:rsidP="00D92FDE">
      <w:pPr>
        <w:ind w:firstLineChars="200" w:firstLine="480"/>
        <w:rPr>
          <w:szCs w:val="24"/>
          <w:lang w:val="en-GB" w:eastAsia="zh-CN"/>
        </w:rPr>
      </w:pPr>
      <w:r>
        <w:rPr>
          <w:szCs w:val="24"/>
          <w:lang w:val="en-GB" w:eastAsia="zh-CN"/>
        </w:rPr>
        <w:t>编解码器</w:t>
      </w:r>
      <w:r>
        <w:rPr>
          <w:rFonts w:hint="eastAsia"/>
          <w:szCs w:val="24"/>
          <w:lang w:val="en-US" w:eastAsia="zh-CN"/>
        </w:rPr>
        <w:t>的实施</w:t>
      </w:r>
      <w:r>
        <w:rPr>
          <w:szCs w:val="24"/>
          <w:lang w:val="en-GB" w:eastAsia="zh-CN"/>
        </w:rPr>
        <w:t>（</w:t>
      </w:r>
      <w:r>
        <w:rPr>
          <w:szCs w:val="24"/>
          <w:lang w:val="en-GB" w:eastAsia="zh-CN"/>
        </w:rPr>
        <w:t>64 kbit/s</w:t>
      </w:r>
      <w:r>
        <w:rPr>
          <w:szCs w:val="24"/>
          <w:lang w:val="en-GB" w:eastAsia="zh-CN"/>
        </w:rPr>
        <w:t>）</w:t>
      </w:r>
      <w:r>
        <w:rPr>
          <w:rFonts w:hint="eastAsia"/>
          <w:szCs w:val="24"/>
          <w:lang w:val="en-GB" w:eastAsia="zh-CN"/>
        </w:rPr>
        <w:t>：</w:t>
      </w:r>
    </w:p>
    <w:p w14:paraId="326506F6"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szCs w:val="24"/>
          <w:lang w:val="en-GB" w:eastAsia="zh-CN"/>
        </w:rPr>
        <w:t>从</w:t>
      </w:r>
      <w:r>
        <w:rPr>
          <w:rFonts w:hint="eastAsia"/>
          <w:szCs w:val="24"/>
          <w:lang w:val="en-US" w:eastAsia="zh-CN"/>
        </w:rPr>
        <w:t>实施</w:t>
      </w:r>
      <w:r>
        <w:rPr>
          <w:szCs w:val="24"/>
          <w:lang w:val="en-GB" w:eastAsia="zh-CN"/>
        </w:rPr>
        <w:t>4</w:t>
      </w:r>
      <w:r>
        <w:rPr>
          <w:szCs w:val="24"/>
          <w:lang w:val="en-GB" w:eastAsia="zh-CN"/>
        </w:rPr>
        <w:t>个低分辨率和</w:t>
      </w:r>
      <w:r>
        <w:rPr>
          <w:szCs w:val="24"/>
          <w:lang w:val="en-GB" w:eastAsia="zh-CN"/>
        </w:rPr>
        <w:t>17</w:t>
      </w:r>
      <w:r>
        <w:rPr>
          <w:szCs w:val="24"/>
          <w:lang w:val="en-GB" w:eastAsia="zh-CN"/>
        </w:rPr>
        <w:t>个高分辨率时间</w:t>
      </w:r>
      <w:r>
        <w:rPr>
          <w:szCs w:val="24"/>
          <w:lang w:val="en-GB" w:eastAsia="zh-CN"/>
        </w:rPr>
        <w:t>/</w:t>
      </w:r>
      <w:r>
        <w:rPr>
          <w:szCs w:val="24"/>
          <w:lang w:val="en-GB" w:eastAsia="zh-CN"/>
        </w:rPr>
        <w:t>频率模型子集的</w:t>
      </w:r>
      <w:r>
        <w:rPr>
          <w:szCs w:val="24"/>
          <w:lang w:val="en-GB" w:eastAsia="zh-CN"/>
        </w:rPr>
        <w:t>6</w:t>
      </w:r>
      <w:r>
        <w:rPr>
          <w:szCs w:val="24"/>
          <w:lang w:val="en-GB" w:eastAsia="zh-CN"/>
        </w:rPr>
        <w:t>个编解码器提供的较大编码方法集中选择了</w:t>
      </w:r>
      <w:r>
        <w:rPr>
          <w:szCs w:val="24"/>
          <w:lang w:val="en-GB" w:eastAsia="zh-CN"/>
        </w:rPr>
        <w:t>22</w:t>
      </w:r>
      <w:r>
        <w:rPr>
          <w:szCs w:val="24"/>
          <w:lang w:val="en-GB" w:eastAsia="zh-CN"/>
        </w:rPr>
        <w:t>种编码变体。</w:t>
      </w:r>
    </w:p>
    <w:p w14:paraId="68C8CAFB" w14:textId="77777777" w:rsidR="00D92FDE" w:rsidRDefault="00D92FDE" w:rsidP="00D92FDE">
      <w:pPr>
        <w:pStyle w:val="enumlev1"/>
        <w:rPr>
          <w:szCs w:val="24"/>
          <w:lang w:val="en-GB" w:eastAsia="zh-CN"/>
        </w:rPr>
      </w:pPr>
      <w:r>
        <w:rPr>
          <w:szCs w:val="24"/>
          <w:lang w:val="en-GB" w:eastAsia="zh-CN"/>
        </w:rPr>
        <w:t>–</w:t>
      </w:r>
      <w:r>
        <w:rPr>
          <w:szCs w:val="24"/>
          <w:lang w:val="en-GB" w:eastAsia="zh-CN"/>
        </w:rPr>
        <w:tab/>
      </w:r>
      <w:r>
        <w:rPr>
          <w:szCs w:val="24"/>
          <w:lang w:val="en-GB" w:eastAsia="zh-CN"/>
        </w:rPr>
        <w:t>参与</w:t>
      </w:r>
      <w:r>
        <w:rPr>
          <w:rFonts w:hint="eastAsia"/>
          <w:szCs w:val="24"/>
          <w:lang w:val="en-US" w:eastAsia="zh-CN"/>
        </w:rPr>
        <w:t>机构包括</w:t>
      </w:r>
      <w:r>
        <w:rPr>
          <w:szCs w:val="24"/>
          <w:lang w:val="en-GB" w:eastAsia="zh-CN"/>
        </w:rPr>
        <w:t>美国电话电报公司</w:t>
      </w:r>
      <w:r>
        <w:rPr>
          <w:rFonts w:hint="eastAsia"/>
          <w:szCs w:val="24"/>
          <w:lang w:val="en-GB" w:eastAsia="zh-CN"/>
        </w:rPr>
        <w:t>（</w:t>
      </w:r>
      <w:r>
        <w:rPr>
          <w:lang w:val="en-GB" w:eastAsia="zh-CN"/>
        </w:rPr>
        <w:t>AT&amp;T</w:t>
      </w:r>
      <w:r>
        <w:rPr>
          <w:rFonts w:hint="eastAsia"/>
          <w:szCs w:val="24"/>
          <w:lang w:val="en-GB" w:eastAsia="zh-CN"/>
        </w:rPr>
        <w:t>）</w:t>
      </w:r>
      <w:r>
        <w:rPr>
          <w:szCs w:val="24"/>
          <w:lang w:val="en-GB" w:eastAsia="zh-CN"/>
        </w:rPr>
        <w:t>、</w:t>
      </w:r>
      <w:r>
        <w:rPr>
          <w:rFonts w:hint="eastAsia"/>
          <w:szCs w:val="24"/>
          <w:lang w:val="en-US" w:eastAsia="zh-CN"/>
        </w:rPr>
        <w:t>德国</w:t>
      </w:r>
      <w:r>
        <w:rPr>
          <w:szCs w:val="24"/>
          <w:lang w:val="en-GB" w:eastAsia="zh-CN"/>
        </w:rPr>
        <w:t>夫琅霍夫</w:t>
      </w:r>
      <w:r>
        <w:rPr>
          <w:rFonts w:hint="eastAsia"/>
          <w:szCs w:val="24"/>
          <w:lang w:val="en-US" w:eastAsia="zh-CN"/>
        </w:rPr>
        <w:t>研究所（</w:t>
      </w:r>
      <w:r>
        <w:rPr>
          <w:lang w:val="en-GB" w:eastAsia="zh-CN"/>
        </w:rPr>
        <w:t>Fraunhofer</w:t>
      </w:r>
      <w:r>
        <w:rPr>
          <w:rFonts w:hint="eastAsia"/>
          <w:szCs w:val="24"/>
          <w:lang w:val="en-US" w:eastAsia="zh-CN"/>
        </w:rPr>
        <w:t>）</w:t>
      </w:r>
      <w:r>
        <w:rPr>
          <w:szCs w:val="24"/>
          <w:lang w:val="en-GB" w:eastAsia="zh-CN"/>
        </w:rPr>
        <w:t>、索尼</w:t>
      </w:r>
      <w:r>
        <w:rPr>
          <w:rFonts w:hint="eastAsia"/>
          <w:szCs w:val="24"/>
          <w:lang w:val="en-US" w:eastAsia="zh-CN"/>
        </w:rPr>
        <w:t>公司</w:t>
      </w:r>
      <w:r>
        <w:rPr>
          <w:szCs w:val="24"/>
          <w:lang w:val="en-GB" w:eastAsia="zh-CN"/>
        </w:rPr>
        <w:t>、</w:t>
      </w:r>
      <w:r>
        <w:rPr>
          <w:szCs w:val="24"/>
          <w:lang w:val="en-GB" w:eastAsia="zh-CN"/>
        </w:rPr>
        <w:t>GCL</w:t>
      </w:r>
      <w:r>
        <w:rPr>
          <w:szCs w:val="24"/>
          <w:lang w:val="en-GB" w:eastAsia="zh-CN"/>
        </w:rPr>
        <w:t>、</w:t>
      </w:r>
      <w:r>
        <w:rPr>
          <w:szCs w:val="24"/>
          <w:lang w:val="en-GB" w:eastAsia="zh-CN"/>
        </w:rPr>
        <w:t>RAI/</w:t>
      </w:r>
      <w:r>
        <w:rPr>
          <w:szCs w:val="24"/>
          <w:lang w:val="en-GB" w:eastAsia="zh-CN"/>
        </w:rPr>
        <w:t>阿尔卡特</w:t>
      </w:r>
      <w:r>
        <w:rPr>
          <w:rFonts w:hint="eastAsia"/>
          <w:szCs w:val="24"/>
          <w:lang w:val="en-US" w:eastAsia="zh-CN"/>
        </w:rPr>
        <w:t>公司</w:t>
      </w:r>
      <w:r>
        <w:rPr>
          <w:szCs w:val="24"/>
          <w:lang w:val="en-GB" w:eastAsia="zh-CN"/>
        </w:rPr>
        <w:t>和飞利浦</w:t>
      </w:r>
      <w:r>
        <w:rPr>
          <w:rFonts w:hint="eastAsia"/>
          <w:szCs w:val="24"/>
          <w:lang w:val="en-US" w:eastAsia="zh-CN"/>
        </w:rPr>
        <w:t>公司</w:t>
      </w:r>
      <w:r>
        <w:rPr>
          <w:szCs w:val="24"/>
          <w:lang w:val="en-GB" w:eastAsia="zh-CN"/>
        </w:rPr>
        <w:t>。</w:t>
      </w:r>
    </w:p>
    <w:p w14:paraId="7A1FE130" w14:textId="77777777" w:rsidR="00D92FDE" w:rsidRDefault="00D92FDE" w:rsidP="00D92FDE">
      <w:pPr>
        <w:pStyle w:val="enumlev1"/>
        <w:rPr>
          <w:lang w:val="en-GB" w:eastAsia="zh-CN"/>
        </w:rPr>
      </w:pPr>
      <w:r>
        <w:rPr>
          <w:szCs w:val="24"/>
          <w:lang w:val="en-GB" w:eastAsia="zh-CN"/>
        </w:rPr>
        <w:t>–</w:t>
      </w:r>
      <w:r>
        <w:rPr>
          <w:szCs w:val="24"/>
          <w:lang w:val="en-GB" w:eastAsia="zh-CN"/>
        </w:rPr>
        <w:tab/>
      </w:r>
      <w:r>
        <w:rPr>
          <w:szCs w:val="24"/>
          <w:lang w:val="en-GB" w:eastAsia="zh-CN"/>
        </w:rPr>
        <w:t>所有项目</w:t>
      </w:r>
      <w:r>
        <w:rPr>
          <w:rFonts w:hint="eastAsia"/>
          <w:szCs w:val="24"/>
          <w:lang w:val="en-GB" w:eastAsia="zh-CN"/>
        </w:rPr>
        <w:t>均为</w:t>
      </w:r>
      <w:r>
        <w:rPr>
          <w:szCs w:val="24"/>
          <w:lang w:val="en-GB" w:eastAsia="zh-CN"/>
        </w:rPr>
        <w:t>单耳录音，</w:t>
      </w:r>
      <w:r>
        <w:rPr>
          <w:rFonts w:hint="eastAsia"/>
          <w:szCs w:val="24"/>
          <w:lang w:val="en-US" w:eastAsia="zh-CN"/>
        </w:rPr>
        <w:t>并</w:t>
      </w:r>
      <w:r>
        <w:rPr>
          <w:szCs w:val="24"/>
          <w:lang w:val="en-GB" w:eastAsia="zh-CN"/>
        </w:rPr>
        <w:t>以双耳方式呈现。</w:t>
      </w:r>
    </w:p>
    <w:p w14:paraId="340EDEC2" w14:textId="77777777" w:rsidR="00D92FDE" w:rsidRDefault="00D92FDE" w:rsidP="00D92FDE">
      <w:pPr>
        <w:pStyle w:val="Heading2"/>
        <w:keepNext w:val="0"/>
        <w:keepLines w:val="0"/>
        <w:rPr>
          <w:lang w:val="en-GB" w:eastAsia="zh-CN"/>
        </w:rPr>
      </w:pPr>
      <w:bookmarkStart w:id="763" w:name="_Toc133301038"/>
      <w:bookmarkStart w:id="764" w:name="_Toc133255985"/>
      <w:bookmarkStart w:id="765" w:name="_Toc160808320"/>
      <w:r>
        <w:rPr>
          <w:lang w:val="en-GB" w:eastAsia="zh-CN"/>
        </w:rPr>
        <w:t>3.7</w:t>
      </w:r>
      <w:r>
        <w:rPr>
          <w:lang w:val="en-GB" w:eastAsia="zh-CN"/>
        </w:rPr>
        <w:tab/>
        <w:t>EIA95</w:t>
      </w:r>
      <w:bookmarkEnd w:id="763"/>
      <w:bookmarkEnd w:id="764"/>
      <w:bookmarkEnd w:id="765"/>
    </w:p>
    <w:p w14:paraId="398476BE" w14:textId="77777777" w:rsidR="00D92FDE" w:rsidRDefault="00D92FDE" w:rsidP="00D92FDE">
      <w:pPr>
        <w:pStyle w:val="enumlev1"/>
        <w:tabs>
          <w:tab w:val="left" w:pos="4536"/>
        </w:tabs>
        <w:rPr>
          <w:szCs w:val="24"/>
          <w:lang w:val="en-GB" w:eastAsia="zh-CN"/>
        </w:rPr>
      </w:pPr>
      <w:r>
        <w:rPr>
          <w:szCs w:val="24"/>
          <w:lang w:val="en-GB" w:eastAsia="zh-CN"/>
        </w:rPr>
        <w:t>–</w:t>
      </w:r>
      <w:r>
        <w:rPr>
          <w:szCs w:val="24"/>
          <w:lang w:val="en-GB" w:eastAsia="zh-CN"/>
        </w:rPr>
        <w:tab/>
        <w:t>Eureka 147/MPEG1</w:t>
      </w:r>
      <w:r>
        <w:rPr>
          <w:szCs w:val="24"/>
          <w:lang w:val="en-GB" w:eastAsia="zh-CN"/>
        </w:rPr>
        <w:t>第二层</w:t>
      </w:r>
      <w:r>
        <w:rPr>
          <w:szCs w:val="24"/>
          <w:lang w:val="en-GB" w:eastAsia="zh-CN"/>
        </w:rPr>
        <w:t>#1</w:t>
      </w:r>
      <w:r>
        <w:rPr>
          <w:szCs w:val="24"/>
          <w:lang w:val="en-GB" w:eastAsia="zh-CN"/>
        </w:rPr>
        <w:tab/>
        <w:t>224 kbit/s</w:t>
      </w:r>
      <w:r>
        <w:rPr>
          <w:szCs w:val="24"/>
          <w:lang w:val="en-GB" w:eastAsia="zh-CN"/>
        </w:rPr>
        <w:t>立体声（联合立体声编码）</w:t>
      </w:r>
    </w:p>
    <w:p w14:paraId="29CC2EB1" w14:textId="77777777" w:rsidR="00D92FDE" w:rsidRDefault="00D92FDE" w:rsidP="00D92FDE">
      <w:pPr>
        <w:pStyle w:val="enumlev1"/>
        <w:tabs>
          <w:tab w:val="left" w:pos="4536"/>
        </w:tabs>
        <w:rPr>
          <w:szCs w:val="24"/>
          <w:lang w:val="en-GB" w:eastAsia="zh-CN"/>
        </w:rPr>
      </w:pPr>
      <w:r>
        <w:rPr>
          <w:szCs w:val="24"/>
          <w:lang w:val="en-GB" w:eastAsia="zh-CN"/>
        </w:rPr>
        <w:t>–</w:t>
      </w:r>
      <w:r>
        <w:rPr>
          <w:szCs w:val="24"/>
          <w:lang w:val="en-GB" w:eastAsia="zh-CN"/>
        </w:rPr>
        <w:tab/>
        <w:t>Eureka 147/MPEG1</w:t>
      </w:r>
      <w:r>
        <w:rPr>
          <w:szCs w:val="24"/>
          <w:lang w:val="en-GB" w:eastAsia="zh-CN"/>
        </w:rPr>
        <w:t>第二层</w:t>
      </w:r>
      <w:r>
        <w:rPr>
          <w:szCs w:val="24"/>
          <w:lang w:val="en-GB" w:eastAsia="zh-CN"/>
        </w:rPr>
        <w:t>#2</w:t>
      </w:r>
      <w:r>
        <w:rPr>
          <w:szCs w:val="24"/>
          <w:lang w:val="en-GB" w:eastAsia="zh-CN"/>
        </w:rPr>
        <w:tab/>
        <w:t>192 kbit/s</w:t>
      </w:r>
      <w:r>
        <w:rPr>
          <w:szCs w:val="24"/>
          <w:lang w:val="en-GB" w:eastAsia="zh-CN"/>
        </w:rPr>
        <w:t>立体声（联合立体声编码）</w:t>
      </w:r>
    </w:p>
    <w:p w14:paraId="192803B6" w14:textId="77777777" w:rsidR="00D92FDE" w:rsidRDefault="00D92FDE" w:rsidP="00D92FDE">
      <w:pPr>
        <w:pStyle w:val="enumlev1"/>
        <w:tabs>
          <w:tab w:val="left" w:pos="4536"/>
        </w:tabs>
        <w:rPr>
          <w:szCs w:val="24"/>
          <w:lang w:val="en-GB" w:eastAsia="zh-CN"/>
        </w:rPr>
      </w:pPr>
      <w:r>
        <w:rPr>
          <w:szCs w:val="24"/>
          <w:lang w:val="en-GB" w:eastAsia="zh-CN"/>
        </w:rPr>
        <w:t>–</w:t>
      </w:r>
      <w:r>
        <w:rPr>
          <w:szCs w:val="24"/>
          <w:lang w:val="en-GB" w:eastAsia="zh-CN"/>
        </w:rPr>
        <w:tab/>
      </w:r>
      <w:r>
        <w:rPr>
          <w:szCs w:val="24"/>
          <w:lang w:val="en-GB" w:eastAsia="zh-CN"/>
        </w:rPr>
        <w:t>美国电话电报公司</w:t>
      </w:r>
      <w:r>
        <w:rPr>
          <w:szCs w:val="24"/>
          <w:lang w:val="en-GB" w:eastAsia="zh-CN"/>
        </w:rPr>
        <w:t>/</w:t>
      </w:r>
      <w:r>
        <w:rPr>
          <w:szCs w:val="24"/>
          <w:lang w:val="en-GB" w:eastAsia="zh-CN"/>
        </w:rPr>
        <w:t>朗讯</w:t>
      </w:r>
      <w:r>
        <w:rPr>
          <w:szCs w:val="24"/>
          <w:lang w:val="en-GB" w:eastAsia="zh-CN"/>
        </w:rPr>
        <w:tab/>
        <w:t>160</w:t>
      </w:r>
      <w:r>
        <w:rPr>
          <w:rFonts w:hint="eastAsia"/>
          <w:szCs w:val="24"/>
          <w:lang w:val="en-GB" w:eastAsia="zh-CN"/>
        </w:rPr>
        <w:t xml:space="preserve"> kbits/s</w:t>
      </w:r>
      <w:r>
        <w:rPr>
          <w:szCs w:val="24"/>
          <w:lang w:val="en-GB" w:eastAsia="zh-CN"/>
        </w:rPr>
        <w:t>立体声</w:t>
      </w:r>
    </w:p>
    <w:p w14:paraId="2F231491" w14:textId="77777777" w:rsidR="00D92FDE" w:rsidRDefault="00D92FDE" w:rsidP="00D92FDE">
      <w:pPr>
        <w:pStyle w:val="enumlev1"/>
        <w:tabs>
          <w:tab w:val="left" w:pos="4536"/>
        </w:tabs>
        <w:rPr>
          <w:szCs w:val="24"/>
          <w:lang w:val="en-GB" w:eastAsia="zh-CN"/>
        </w:rPr>
      </w:pPr>
      <w:r>
        <w:rPr>
          <w:szCs w:val="24"/>
          <w:lang w:val="en-GB" w:eastAsia="zh-CN"/>
        </w:rPr>
        <w:t>–</w:t>
      </w:r>
      <w:r>
        <w:rPr>
          <w:szCs w:val="24"/>
          <w:lang w:val="en-GB" w:eastAsia="zh-CN"/>
        </w:rPr>
        <w:tab/>
      </w:r>
      <w:r>
        <w:rPr>
          <w:szCs w:val="24"/>
          <w:lang w:val="en-GB" w:eastAsia="zh-CN"/>
        </w:rPr>
        <w:t>美国电话电报公司</w:t>
      </w:r>
      <w:r>
        <w:rPr>
          <w:szCs w:val="24"/>
          <w:lang w:val="en-GB" w:eastAsia="zh-CN"/>
        </w:rPr>
        <w:t>/</w:t>
      </w:r>
      <w:r>
        <w:rPr>
          <w:szCs w:val="24"/>
          <w:lang w:val="en-GB" w:eastAsia="zh-CN"/>
        </w:rPr>
        <w:t>朗讯</w:t>
      </w:r>
      <w:r>
        <w:rPr>
          <w:szCs w:val="24"/>
          <w:lang w:val="en-GB" w:eastAsia="zh-CN"/>
        </w:rPr>
        <w:t>/</w:t>
      </w:r>
      <w:r>
        <w:rPr>
          <w:szCs w:val="24"/>
          <w:lang w:val="en-GB" w:eastAsia="zh-CN"/>
        </w:rPr>
        <w:t>阿</w:t>
      </w:r>
      <w:r>
        <w:rPr>
          <w:rFonts w:hint="eastAsia"/>
          <w:szCs w:val="24"/>
          <w:lang w:val="en-US" w:eastAsia="zh-CN"/>
        </w:rPr>
        <w:t>玛提</w:t>
      </w:r>
      <w:r>
        <w:rPr>
          <w:lang w:val="en-GB" w:eastAsia="zh-CN"/>
        </w:rPr>
        <w:t>#1</w:t>
      </w:r>
      <w:r>
        <w:rPr>
          <w:szCs w:val="24"/>
          <w:lang w:val="en-GB" w:eastAsia="zh-CN"/>
        </w:rPr>
        <w:tab/>
        <w:t>128</w:t>
      </w:r>
      <w:r>
        <w:rPr>
          <w:rFonts w:hint="eastAsia"/>
          <w:szCs w:val="24"/>
          <w:lang w:val="en-GB" w:eastAsia="zh-CN"/>
        </w:rPr>
        <w:t xml:space="preserve"> kbits/s</w:t>
      </w:r>
      <w:r>
        <w:rPr>
          <w:szCs w:val="24"/>
          <w:lang w:val="en-GB" w:eastAsia="zh-CN"/>
        </w:rPr>
        <w:t>立体声</w:t>
      </w:r>
    </w:p>
    <w:p w14:paraId="6FD8C209" w14:textId="77777777" w:rsidR="00D92FDE" w:rsidRDefault="00D92FDE" w:rsidP="00D92FDE">
      <w:pPr>
        <w:pStyle w:val="enumlev1"/>
        <w:tabs>
          <w:tab w:val="left" w:pos="4536"/>
        </w:tabs>
        <w:rPr>
          <w:szCs w:val="24"/>
          <w:lang w:val="en-GB" w:eastAsia="zh-CN"/>
        </w:rPr>
      </w:pPr>
      <w:r>
        <w:rPr>
          <w:szCs w:val="24"/>
          <w:lang w:val="en-GB" w:eastAsia="zh-CN"/>
        </w:rPr>
        <w:t>–</w:t>
      </w:r>
      <w:r>
        <w:rPr>
          <w:szCs w:val="24"/>
          <w:lang w:val="en-GB" w:eastAsia="zh-CN"/>
        </w:rPr>
        <w:tab/>
      </w:r>
      <w:r>
        <w:rPr>
          <w:szCs w:val="24"/>
          <w:lang w:val="en-GB" w:eastAsia="zh-CN"/>
        </w:rPr>
        <w:t>美国电话电报公司</w:t>
      </w:r>
      <w:r>
        <w:rPr>
          <w:szCs w:val="24"/>
          <w:lang w:val="en-GB" w:eastAsia="zh-CN"/>
        </w:rPr>
        <w:t>/</w:t>
      </w:r>
      <w:r>
        <w:rPr>
          <w:szCs w:val="24"/>
          <w:lang w:val="en-GB" w:eastAsia="zh-CN"/>
        </w:rPr>
        <w:t>朗讯</w:t>
      </w:r>
      <w:r>
        <w:rPr>
          <w:szCs w:val="24"/>
          <w:lang w:val="en-GB" w:eastAsia="zh-CN"/>
        </w:rPr>
        <w:t>/</w:t>
      </w:r>
      <w:r>
        <w:rPr>
          <w:szCs w:val="24"/>
          <w:lang w:val="en-GB" w:eastAsia="zh-CN"/>
        </w:rPr>
        <w:t>阿马蒂</w:t>
      </w:r>
      <w:r>
        <w:rPr>
          <w:szCs w:val="24"/>
          <w:lang w:val="en-GB" w:eastAsia="zh-CN"/>
        </w:rPr>
        <w:t>#2</w:t>
      </w:r>
      <w:r>
        <w:rPr>
          <w:szCs w:val="24"/>
          <w:lang w:val="en-GB" w:eastAsia="zh-CN"/>
        </w:rPr>
        <w:tab/>
        <w:t>160</w:t>
      </w:r>
      <w:r>
        <w:rPr>
          <w:rFonts w:hint="eastAsia"/>
          <w:szCs w:val="24"/>
          <w:lang w:val="en-GB" w:eastAsia="zh-CN"/>
        </w:rPr>
        <w:t xml:space="preserve"> kbits/s</w:t>
      </w:r>
      <w:r>
        <w:rPr>
          <w:szCs w:val="24"/>
          <w:lang w:val="en-GB" w:eastAsia="zh-CN"/>
        </w:rPr>
        <w:t>立体声</w:t>
      </w:r>
    </w:p>
    <w:p w14:paraId="6998B86C" w14:textId="77777777" w:rsidR="00D92FDE" w:rsidRDefault="00D92FDE" w:rsidP="00D92FDE">
      <w:pPr>
        <w:pStyle w:val="enumlev1"/>
        <w:tabs>
          <w:tab w:val="left" w:pos="4536"/>
        </w:tabs>
        <w:rPr>
          <w:szCs w:val="24"/>
          <w:lang w:val="en-GB"/>
        </w:rPr>
      </w:pPr>
      <w:r>
        <w:rPr>
          <w:szCs w:val="24"/>
          <w:lang w:val="en-GB"/>
        </w:rPr>
        <w:t>–</w:t>
      </w:r>
      <w:r>
        <w:rPr>
          <w:szCs w:val="24"/>
          <w:lang w:val="en-GB"/>
        </w:rPr>
        <w:tab/>
      </w:r>
      <w:r>
        <w:rPr>
          <w:szCs w:val="24"/>
          <w:lang w:val="en-GB"/>
        </w:rPr>
        <w:t>美国之音</w:t>
      </w:r>
      <w:r>
        <w:rPr>
          <w:szCs w:val="24"/>
          <w:lang w:val="en-GB"/>
        </w:rPr>
        <w:t>/JPL</w:t>
      </w:r>
      <w:r>
        <w:rPr>
          <w:szCs w:val="24"/>
          <w:lang w:val="en-GB"/>
        </w:rPr>
        <w:tab/>
        <w:t>160</w:t>
      </w:r>
      <w:r>
        <w:rPr>
          <w:rFonts w:hint="eastAsia"/>
          <w:szCs w:val="24"/>
          <w:lang w:val="en-GB" w:eastAsia="zh-CN"/>
        </w:rPr>
        <w:t xml:space="preserve"> kbits/s</w:t>
      </w:r>
      <w:r>
        <w:rPr>
          <w:szCs w:val="24"/>
          <w:lang w:val="en-GB"/>
        </w:rPr>
        <w:t>立体声</w:t>
      </w:r>
    </w:p>
    <w:p w14:paraId="22E7E978" w14:textId="77777777" w:rsidR="00D92FDE" w:rsidRDefault="00D92FDE" w:rsidP="00D92FDE">
      <w:pPr>
        <w:pStyle w:val="enumlev1"/>
        <w:tabs>
          <w:tab w:val="left" w:pos="4536"/>
        </w:tabs>
        <w:rPr>
          <w:szCs w:val="24"/>
          <w:lang w:val="en-GB"/>
        </w:rPr>
      </w:pPr>
      <w:r>
        <w:rPr>
          <w:szCs w:val="24"/>
          <w:lang w:val="en-GB"/>
        </w:rPr>
        <w:t>–</w:t>
      </w:r>
      <w:r>
        <w:rPr>
          <w:szCs w:val="24"/>
          <w:lang w:val="en-GB"/>
        </w:rPr>
        <w:tab/>
        <w:t>USADR-FM #1</w:t>
      </w:r>
      <w:r>
        <w:rPr>
          <w:szCs w:val="24"/>
          <w:lang w:val="en-GB"/>
        </w:rPr>
        <w:tab/>
        <w:t>128-256 kbit/s</w:t>
      </w:r>
      <w:r>
        <w:rPr>
          <w:szCs w:val="24"/>
          <w:lang w:val="en-GB"/>
        </w:rPr>
        <w:t>立体声（可变比特率）</w:t>
      </w:r>
    </w:p>
    <w:p w14:paraId="35F45917" w14:textId="77777777" w:rsidR="00D92FDE" w:rsidRDefault="00D92FDE" w:rsidP="00D92FDE">
      <w:pPr>
        <w:pStyle w:val="enumlev1"/>
        <w:tabs>
          <w:tab w:val="left" w:pos="4536"/>
        </w:tabs>
        <w:rPr>
          <w:szCs w:val="24"/>
          <w:lang w:val="en-GB"/>
        </w:rPr>
      </w:pPr>
      <w:r>
        <w:rPr>
          <w:szCs w:val="24"/>
          <w:lang w:val="en-GB"/>
        </w:rPr>
        <w:t>–</w:t>
      </w:r>
      <w:r>
        <w:rPr>
          <w:szCs w:val="24"/>
          <w:lang w:val="en-GB"/>
        </w:rPr>
        <w:tab/>
        <w:t>USADR-FM #2</w:t>
      </w:r>
      <w:r>
        <w:rPr>
          <w:szCs w:val="24"/>
          <w:lang w:val="en-GB"/>
        </w:rPr>
        <w:tab/>
        <w:t>128-256 kbit/s</w:t>
      </w:r>
      <w:r>
        <w:rPr>
          <w:szCs w:val="24"/>
          <w:lang w:val="en-GB"/>
        </w:rPr>
        <w:t>立体声（可变比特率）</w:t>
      </w:r>
    </w:p>
    <w:p w14:paraId="7A0A9F8B" w14:textId="77777777" w:rsidR="00D92FDE" w:rsidRDefault="00D92FDE" w:rsidP="00D92FDE">
      <w:pPr>
        <w:pStyle w:val="enumlev1"/>
        <w:tabs>
          <w:tab w:val="left" w:pos="4536"/>
        </w:tabs>
        <w:rPr>
          <w:lang w:val="de-CH"/>
        </w:rPr>
      </w:pPr>
      <w:r>
        <w:rPr>
          <w:szCs w:val="24"/>
          <w:lang w:val="de-CH"/>
        </w:rPr>
        <w:t>–</w:t>
      </w:r>
      <w:r>
        <w:rPr>
          <w:szCs w:val="24"/>
          <w:lang w:val="de-CH"/>
        </w:rPr>
        <w:tab/>
        <w:t>USADR-AM</w:t>
      </w:r>
      <w:r>
        <w:rPr>
          <w:szCs w:val="24"/>
          <w:lang w:val="de-CH"/>
        </w:rPr>
        <w:tab/>
        <w:t>96</w:t>
      </w:r>
      <w:r>
        <w:rPr>
          <w:rFonts w:hint="eastAsia"/>
          <w:szCs w:val="24"/>
          <w:lang w:val="de-CH" w:eastAsia="zh-CN"/>
        </w:rPr>
        <w:t xml:space="preserve"> kbits/s</w:t>
      </w:r>
      <w:r>
        <w:rPr>
          <w:szCs w:val="24"/>
          <w:lang w:val="de-CH"/>
        </w:rPr>
        <w:t>立体声</w:t>
      </w:r>
    </w:p>
    <w:p w14:paraId="04978FAF" w14:textId="77777777" w:rsidR="00D92FDE" w:rsidRDefault="00D92FDE" w:rsidP="00D92FDE">
      <w:pPr>
        <w:pStyle w:val="Heading2"/>
        <w:keepNext w:val="0"/>
        <w:keepLines w:val="0"/>
        <w:rPr>
          <w:lang w:val="de-CH"/>
        </w:rPr>
      </w:pPr>
      <w:bookmarkStart w:id="766" w:name="_Toc133255986"/>
      <w:bookmarkStart w:id="767" w:name="_Toc133301039"/>
      <w:bookmarkStart w:id="768" w:name="_Toc160808321"/>
      <w:r>
        <w:rPr>
          <w:lang w:val="de-CH"/>
        </w:rPr>
        <w:t>3.8</w:t>
      </w:r>
      <w:r>
        <w:rPr>
          <w:lang w:val="de-CH"/>
        </w:rPr>
        <w:tab/>
        <w:t>DB2</w:t>
      </w:r>
      <w:bookmarkEnd w:id="766"/>
      <w:bookmarkEnd w:id="767"/>
      <w:bookmarkEnd w:id="768"/>
    </w:p>
    <w:p w14:paraId="456FED89" w14:textId="77777777" w:rsidR="00D92FDE" w:rsidRDefault="00D92FDE" w:rsidP="00D92FDE">
      <w:pPr>
        <w:pStyle w:val="enumlev1"/>
        <w:tabs>
          <w:tab w:val="left" w:pos="4536"/>
        </w:tabs>
        <w:rPr>
          <w:szCs w:val="24"/>
          <w:lang w:val="en-GB"/>
        </w:rPr>
      </w:pPr>
      <w:r>
        <w:rPr>
          <w:szCs w:val="24"/>
          <w:lang w:val="en-GB"/>
        </w:rPr>
        <w:t>–</w:t>
      </w:r>
      <w:r>
        <w:rPr>
          <w:szCs w:val="24"/>
          <w:lang w:val="en-GB"/>
        </w:rPr>
        <w:tab/>
        <w:t>MPEG1</w:t>
      </w:r>
      <w:r>
        <w:rPr>
          <w:szCs w:val="24"/>
          <w:lang w:val="en-GB"/>
        </w:rPr>
        <w:t>第二层</w:t>
      </w:r>
      <w:r>
        <w:rPr>
          <w:szCs w:val="24"/>
          <w:lang w:val="en-GB"/>
        </w:rPr>
        <w:tab/>
        <w:t>256 kbit/s</w:t>
      </w:r>
      <w:r>
        <w:rPr>
          <w:szCs w:val="24"/>
          <w:lang w:val="en-GB"/>
        </w:rPr>
        <w:t>立体声，</w:t>
      </w:r>
      <w:r>
        <w:rPr>
          <w:szCs w:val="24"/>
          <w:lang w:val="en-GB"/>
        </w:rPr>
        <w:t>1</w:t>
      </w:r>
      <w:r>
        <w:rPr>
          <w:szCs w:val="24"/>
          <w:lang w:val="en-GB"/>
        </w:rPr>
        <w:t>、</w:t>
      </w:r>
      <w:r>
        <w:rPr>
          <w:szCs w:val="24"/>
          <w:lang w:val="en-GB"/>
        </w:rPr>
        <w:t>3</w:t>
      </w:r>
      <w:r>
        <w:rPr>
          <w:szCs w:val="24"/>
          <w:lang w:val="en-GB"/>
        </w:rPr>
        <w:t>、</w:t>
      </w:r>
      <w:r>
        <w:rPr>
          <w:szCs w:val="24"/>
          <w:lang w:val="en-GB"/>
        </w:rPr>
        <w:t>5</w:t>
      </w:r>
      <w:r>
        <w:rPr>
          <w:szCs w:val="24"/>
          <w:lang w:val="en-GB"/>
        </w:rPr>
        <w:t>、</w:t>
      </w:r>
      <w:r>
        <w:rPr>
          <w:szCs w:val="24"/>
          <w:lang w:val="en-GB"/>
        </w:rPr>
        <w:t>7</w:t>
      </w:r>
      <w:r>
        <w:rPr>
          <w:szCs w:val="24"/>
          <w:lang w:val="en-GB"/>
        </w:rPr>
        <w:t>和</w:t>
      </w:r>
      <w:r>
        <w:rPr>
          <w:szCs w:val="24"/>
          <w:lang w:val="en-GB"/>
        </w:rPr>
        <w:t>9</w:t>
      </w:r>
      <w:r>
        <w:rPr>
          <w:szCs w:val="24"/>
          <w:lang w:val="en-GB"/>
        </w:rPr>
        <w:t>级</w:t>
      </w:r>
    </w:p>
    <w:p w14:paraId="71F88D1D" w14:textId="77777777" w:rsidR="00D92FDE" w:rsidRDefault="00D92FDE" w:rsidP="00D92FDE">
      <w:pPr>
        <w:pStyle w:val="enumlev1"/>
        <w:tabs>
          <w:tab w:val="left" w:pos="4536"/>
        </w:tabs>
        <w:rPr>
          <w:szCs w:val="24"/>
          <w:lang w:val="en-GB"/>
        </w:rPr>
      </w:pPr>
      <w:r>
        <w:rPr>
          <w:szCs w:val="24"/>
          <w:lang w:val="en-GB"/>
        </w:rPr>
        <w:t>–</w:t>
      </w:r>
      <w:r>
        <w:rPr>
          <w:szCs w:val="24"/>
          <w:lang w:val="en-GB"/>
        </w:rPr>
        <w:tab/>
      </w:r>
      <w:r>
        <w:rPr>
          <w:szCs w:val="24"/>
          <w:lang w:val="en-GB"/>
        </w:rPr>
        <w:t>杜比</w:t>
      </w:r>
      <w:r>
        <w:rPr>
          <w:szCs w:val="24"/>
          <w:lang w:val="en-GB"/>
        </w:rPr>
        <w:t>AC2</w:t>
      </w:r>
      <w:r>
        <w:rPr>
          <w:szCs w:val="24"/>
          <w:lang w:val="en-GB"/>
        </w:rPr>
        <w:tab/>
      </w:r>
      <w:r>
        <w:rPr>
          <w:rFonts w:hint="eastAsia"/>
          <w:szCs w:val="24"/>
          <w:lang w:val="en-US" w:eastAsia="zh-CN"/>
        </w:rPr>
        <w:tab/>
      </w:r>
      <w:r>
        <w:rPr>
          <w:szCs w:val="24"/>
          <w:lang w:val="en-GB"/>
        </w:rPr>
        <w:t>256 kbit/s</w:t>
      </w:r>
      <w:r>
        <w:rPr>
          <w:szCs w:val="24"/>
          <w:lang w:val="en-GB"/>
        </w:rPr>
        <w:t>立体声，</w:t>
      </w:r>
      <w:r>
        <w:rPr>
          <w:szCs w:val="24"/>
          <w:lang w:val="en-GB"/>
        </w:rPr>
        <w:t>1</w:t>
      </w:r>
      <w:r>
        <w:rPr>
          <w:szCs w:val="24"/>
          <w:lang w:val="en-GB"/>
        </w:rPr>
        <w:t>、</w:t>
      </w:r>
      <w:r>
        <w:rPr>
          <w:szCs w:val="24"/>
          <w:lang w:val="en-GB"/>
        </w:rPr>
        <w:t>3</w:t>
      </w:r>
      <w:r>
        <w:rPr>
          <w:szCs w:val="24"/>
          <w:lang w:val="en-GB"/>
        </w:rPr>
        <w:t>、</w:t>
      </w:r>
      <w:r>
        <w:rPr>
          <w:szCs w:val="24"/>
          <w:lang w:val="en-GB"/>
        </w:rPr>
        <w:t>5</w:t>
      </w:r>
      <w:r>
        <w:rPr>
          <w:szCs w:val="24"/>
          <w:lang w:val="en-GB"/>
        </w:rPr>
        <w:t>、</w:t>
      </w:r>
      <w:r>
        <w:rPr>
          <w:szCs w:val="24"/>
          <w:lang w:val="en-GB"/>
        </w:rPr>
        <w:t>7</w:t>
      </w:r>
      <w:r>
        <w:rPr>
          <w:szCs w:val="24"/>
          <w:lang w:val="en-GB"/>
        </w:rPr>
        <w:t>和</w:t>
      </w:r>
      <w:r>
        <w:rPr>
          <w:szCs w:val="24"/>
          <w:lang w:val="en-GB"/>
        </w:rPr>
        <w:t>9</w:t>
      </w:r>
      <w:r>
        <w:rPr>
          <w:szCs w:val="24"/>
          <w:lang w:val="en-GB"/>
        </w:rPr>
        <w:t>级</w:t>
      </w:r>
    </w:p>
    <w:p w14:paraId="674A8466" w14:textId="77777777" w:rsidR="00D92FDE" w:rsidRDefault="00D92FDE" w:rsidP="00D92FDE">
      <w:pPr>
        <w:pStyle w:val="enumlev1"/>
        <w:tabs>
          <w:tab w:val="left" w:pos="4536"/>
        </w:tabs>
        <w:rPr>
          <w:szCs w:val="24"/>
          <w:lang w:val="en-GB" w:eastAsia="zh-CN"/>
        </w:rPr>
      </w:pPr>
      <w:r>
        <w:rPr>
          <w:szCs w:val="24"/>
          <w:lang w:val="en-GB" w:eastAsia="zh-CN"/>
        </w:rPr>
        <w:t>–</w:t>
      </w:r>
      <w:r>
        <w:rPr>
          <w:szCs w:val="24"/>
          <w:lang w:val="en-GB" w:eastAsia="zh-CN"/>
        </w:rPr>
        <w:tab/>
        <w:t>MPEG1</w:t>
      </w:r>
      <w:r>
        <w:rPr>
          <w:szCs w:val="24"/>
          <w:lang w:val="en-GB" w:eastAsia="zh-CN"/>
        </w:rPr>
        <w:t>第二层</w:t>
      </w:r>
      <w:r>
        <w:rPr>
          <w:szCs w:val="24"/>
          <w:lang w:val="en-GB" w:eastAsia="zh-CN"/>
        </w:rPr>
        <w:tab/>
        <w:t>192 kbit/s</w:t>
      </w:r>
      <w:r>
        <w:rPr>
          <w:szCs w:val="24"/>
          <w:lang w:val="en-GB" w:eastAsia="zh-CN"/>
        </w:rPr>
        <w:t>立体声（联合立体声编码）</w:t>
      </w:r>
    </w:p>
    <w:p w14:paraId="30C6286E" w14:textId="77777777" w:rsidR="00D92FDE" w:rsidRDefault="00D92FDE" w:rsidP="00D92FDE">
      <w:pPr>
        <w:pStyle w:val="enumlev1"/>
        <w:tabs>
          <w:tab w:val="left" w:pos="4536"/>
        </w:tabs>
        <w:rPr>
          <w:szCs w:val="24"/>
          <w:lang w:val="en-GB"/>
        </w:rPr>
      </w:pPr>
      <w:r>
        <w:rPr>
          <w:szCs w:val="24"/>
          <w:lang w:val="en-GB"/>
        </w:rPr>
        <w:t>–</w:t>
      </w:r>
      <w:r>
        <w:rPr>
          <w:szCs w:val="24"/>
          <w:lang w:val="en-GB"/>
        </w:rPr>
        <w:tab/>
        <w:t>MPEG1</w:t>
      </w:r>
      <w:r>
        <w:rPr>
          <w:szCs w:val="24"/>
          <w:lang w:val="en-GB"/>
        </w:rPr>
        <w:t>第二层</w:t>
      </w:r>
      <w:r>
        <w:rPr>
          <w:szCs w:val="24"/>
          <w:lang w:val="en-GB"/>
        </w:rPr>
        <w:tab/>
        <w:t>64</w:t>
      </w:r>
      <w:r>
        <w:rPr>
          <w:rFonts w:hint="eastAsia"/>
          <w:szCs w:val="24"/>
          <w:lang w:val="en-GB" w:eastAsia="zh-CN"/>
        </w:rPr>
        <w:t xml:space="preserve"> kbits/s</w:t>
      </w:r>
      <w:r>
        <w:rPr>
          <w:szCs w:val="24"/>
          <w:lang w:val="en-GB"/>
        </w:rPr>
        <w:t>单声道</w:t>
      </w:r>
    </w:p>
    <w:p w14:paraId="3D09C29A" w14:textId="77777777" w:rsidR="00D92FDE" w:rsidRDefault="00D92FDE" w:rsidP="00D92FDE">
      <w:pPr>
        <w:pStyle w:val="enumlev1"/>
        <w:tabs>
          <w:tab w:val="left" w:pos="4536"/>
        </w:tabs>
        <w:rPr>
          <w:szCs w:val="24"/>
          <w:lang w:val="en-GB"/>
        </w:rPr>
      </w:pPr>
      <w:r>
        <w:rPr>
          <w:szCs w:val="24"/>
          <w:lang w:val="en-GB"/>
        </w:rPr>
        <w:t>–</w:t>
      </w:r>
      <w:r>
        <w:rPr>
          <w:szCs w:val="24"/>
          <w:lang w:val="en-GB"/>
        </w:rPr>
        <w:tab/>
        <w:t>MPEG2</w:t>
      </w:r>
      <w:r>
        <w:rPr>
          <w:szCs w:val="24"/>
          <w:lang w:val="en-GB"/>
        </w:rPr>
        <w:t>第二层</w:t>
      </w:r>
      <w:r>
        <w:rPr>
          <w:szCs w:val="24"/>
          <w:lang w:val="en-GB"/>
        </w:rPr>
        <w:tab/>
        <w:t>64</w:t>
      </w:r>
      <w:r>
        <w:rPr>
          <w:rFonts w:hint="eastAsia"/>
          <w:szCs w:val="24"/>
          <w:lang w:val="en-GB" w:eastAsia="zh-CN"/>
        </w:rPr>
        <w:t xml:space="preserve"> kbits/s</w:t>
      </w:r>
      <w:r>
        <w:rPr>
          <w:szCs w:val="24"/>
          <w:lang w:val="en-GB"/>
        </w:rPr>
        <w:t>单声道</w:t>
      </w:r>
    </w:p>
    <w:p w14:paraId="3A7B6217" w14:textId="77777777" w:rsidR="00D92FDE" w:rsidRDefault="00D92FDE" w:rsidP="00D92FDE">
      <w:pPr>
        <w:pStyle w:val="enumlev1"/>
        <w:tabs>
          <w:tab w:val="left" w:pos="4536"/>
        </w:tabs>
        <w:rPr>
          <w:szCs w:val="24"/>
          <w:lang w:val="en-GB"/>
        </w:rPr>
      </w:pPr>
      <w:r>
        <w:rPr>
          <w:szCs w:val="24"/>
          <w:lang w:val="en-GB"/>
        </w:rPr>
        <w:t>–</w:t>
      </w:r>
      <w:r>
        <w:rPr>
          <w:szCs w:val="24"/>
          <w:lang w:val="en-GB"/>
        </w:rPr>
        <w:tab/>
        <w:t>MPEG1</w:t>
      </w:r>
      <w:r>
        <w:rPr>
          <w:szCs w:val="24"/>
          <w:lang w:val="en-GB"/>
        </w:rPr>
        <w:t>第二层</w:t>
      </w:r>
      <w:r>
        <w:rPr>
          <w:szCs w:val="24"/>
          <w:lang w:val="en-GB"/>
        </w:rPr>
        <w:tab/>
        <w:t>384</w:t>
      </w:r>
      <w:r>
        <w:rPr>
          <w:rFonts w:hint="eastAsia"/>
          <w:szCs w:val="24"/>
          <w:lang w:val="en-GB" w:eastAsia="zh-CN"/>
        </w:rPr>
        <w:t xml:space="preserve"> kbits/s</w:t>
      </w:r>
      <w:r>
        <w:rPr>
          <w:szCs w:val="24"/>
          <w:lang w:val="en-GB"/>
        </w:rPr>
        <w:t>立体声</w:t>
      </w:r>
    </w:p>
    <w:p w14:paraId="2A6EE586" w14:textId="77777777" w:rsidR="00D92FDE" w:rsidRDefault="00D92FDE" w:rsidP="00D92FDE">
      <w:pPr>
        <w:pStyle w:val="enumlev1"/>
        <w:tabs>
          <w:tab w:val="left" w:pos="4536"/>
        </w:tabs>
        <w:rPr>
          <w:szCs w:val="24"/>
          <w:lang w:val="en-GB"/>
        </w:rPr>
      </w:pPr>
      <w:r>
        <w:rPr>
          <w:szCs w:val="24"/>
          <w:lang w:val="en-GB"/>
        </w:rPr>
        <w:t>–</w:t>
      </w:r>
      <w:r>
        <w:rPr>
          <w:szCs w:val="24"/>
          <w:lang w:val="en-GB"/>
        </w:rPr>
        <w:tab/>
        <w:t>MPEG1</w:t>
      </w:r>
      <w:r>
        <w:rPr>
          <w:szCs w:val="24"/>
          <w:lang w:val="en-GB"/>
        </w:rPr>
        <w:t>第三层</w:t>
      </w:r>
      <w:r>
        <w:rPr>
          <w:szCs w:val="24"/>
          <w:lang w:val="en-GB"/>
        </w:rPr>
        <w:tab/>
        <w:t>128</w:t>
      </w:r>
      <w:r>
        <w:rPr>
          <w:szCs w:val="24"/>
          <w:lang w:val="en-GB"/>
        </w:rPr>
        <w:t>、</w:t>
      </w:r>
      <w:r>
        <w:rPr>
          <w:szCs w:val="24"/>
          <w:lang w:val="en-GB"/>
        </w:rPr>
        <w:t>160</w:t>
      </w:r>
      <w:r>
        <w:rPr>
          <w:szCs w:val="24"/>
          <w:lang w:val="en-GB"/>
        </w:rPr>
        <w:t>、</w:t>
      </w:r>
      <w:r>
        <w:rPr>
          <w:szCs w:val="24"/>
          <w:lang w:val="en-GB"/>
        </w:rPr>
        <w:t>192</w:t>
      </w:r>
      <w:r>
        <w:rPr>
          <w:rFonts w:hint="eastAsia"/>
          <w:szCs w:val="24"/>
          <w:lang w:val="en-GB" w:eastAsia="zh-CN"/>
        </w:rPr>
        <w:t xml:space="preserve"> kbits/s</w:t>
      </w:r>
      <w:r>
        <w:rPr>
          <w:szCs w:val="24"/>
          <w:lang w:val="en-GB"/>
        </w:rPr>
        <w:t>，</w:t>
      </w:r>
      <w:r>
        <w:rPr>
          <w:rFonts w:hint="eastAsia"/>
          <w:szCs w:val="24"/>
          <w:lang w:val="en-US" w:eastAsia="zh-CN"/>
        </w:rPr>
        <w:t>均为</w:t>
      </w:r>
      <w:r>
        <w:rPr>
          <w:szCs w:val="24"/>
          <w:lang w:val="en-GB"/>
        </w:rPr>
        <w:t>立体声。</w:t>
      </w:r>
    </w:p>
    <w:p w14:paraId="7B67FEFF" w14:textId="77777777" w:rsidR="00D92FDE" w:rsidRDefault="00D92FDE" w:rsidP="00D92FDE">
      <w:pPr>
        <w:pStyle w:val="enumlev1"/>
        <w:tabs>
          <w:tab w:val="left" w:pos="4536"/>
        </w:tabs>
        <w:rPr>
          <w:szCs w:val="24"/>
          <w:lang w:val="en-GB" w:eastAsia="zh-CN"/>
        </w:rPr>
      </w:pPr>
      <w:r>
        <w:rPr>
          <w:szCs w:val="24"/>
          <w:lang w:val="en-GB" w:eastAsia="zh-CN"/>
        </w:rPr>
        <w:t>–</w:t>
      </w:r>
      <w:r>
        <w:rPr>
          <w:szCs w:val="24"/>
          <w:lang w:val="en-GB" w:eastAsia="zh-CN"/>
        </w:rPr>
        <w:tab/>
        <w:t>APT-X</w:t>
      </w:r>
      <w:r>
        <w:rPr>
          <w:szCs w:val="24"/>
          <w:lang w:val="en-GB" w:eastAsia="zh-CN"/>
        </w:rPr>
        <w:tab/>
      </w:r>
      <w:r>
        <w:rPr>
          <w:rFonts w:hint="eastAsia"/>
          <w:szCs w:val="24"/>
          <w:lang w:val="en-US" w:eastAsia="zh-CN"/>
        </w:rPr>
        <w:tab/>
      </w:r>
      <w:r>
        <w:rPr>
          <w:rFonts w:hint="eastAsia"/>
          <w:szCs w:val="24"/>
          <w:lang w:val="en-US" w:eastAsia="zh-CN"/>
        </w:rPr>
        <w:tab/>
      </w:r>
      <w:r>
        <w:rPr>
          <w:szCs w:val="24"/>
          <w:lang w:val="en-GB" w:eastAsia="zh-CN"/>
        </w:rPr>
        <w:t>256</w:t>
      </w:r>
      <w:r>
        <w:rPr>
          <w:szCs w:val="24"/>
          <w:lang w:val="en-GB" w:eastAsia="zh-CN"/>
        </w:rPr>
        <w:t>和</w:t>
      </w:r>
      <w:r>
        <w:rPr>
          <w:szCs w:val="24"/>
          <w:lang w:val="en-GB" w:eastAsia="zh-CN"/>
        </w:rPr>
        <w:t>384 kbit/s</w:t>
      </w:r>
      <w:r>
        <w:rPr>
          <w:rFonts w:hint="eastAsia"/>
          <w:szCs w:val="24"/>
          <w:lang w:val="en-GB" w:eastAsia="zh-CN"/>
        </w:rPr>
        <w:t>，均为</w:t>
      </w:r>
      <w:r>
        <w:rPr>
          <w:szCs w:val="24"/>
          <w:lang w:val="en-GB" w:eastAsia="zh-CN"/>
        </w:rPr>
        <w:t>立体声。</w:t>
      </w:r>
    </w:p>
    <w:p w14:paraId="5FAE7B1D" w14:textId="77777777" w:rsidR="00D92FDE" w:rsidRDefault="00D92FDE" w:rsidP="00D92FDE">
      <w:pPr>
        <w:pStyle w:val="enumlev1"/>
        <w:tabs>
          <w:tab w:val="left" w:pos="4536"/>
        </w:tabs>
        <w:rPr>
          <w:szCs w:val="24"/>
          <w:lang w:val="en-GB" w:eastAsia="zh-CN"/>
        </w:rPr>
      </w:pPr>
      <w:r>
        <w:rPr>
          <w:szCs w:val="24"/>
          <w:lang w:val="en-GB" w:eastAsia="zh-CN"/>
        </w:rPr>
        <w:t>–</w:t>
      </w:r>
      <w:r>
        <w:rPr>
          <w:szCs w:val="24"/>
          <w:lang w:val="en-GB" w:eastAsia="zh-CN"/>
        </w:rPr>
        <w:tab/>
      </w:r>
      <w:r>
        <w:rPr>
          <w:szCs w:val="24"/>
          <w:lang w:val="en-GB" w:eastAsia="zh-CN"/>
        </w:rPr>
        <w:t>量化失真</w:t>
      </w:r>
    </w:p>
    <w:p w14:paraId="43B5F8C0" w14:textId="77777777" w:rsidR="00D92FDE" w:rsidRDefault="00D92FDE" w:rsidP="00D92FDE">
      <w:pPr>
        <w:pStyle w:val="enumlev1"/>
        <w:tabs>
          <w:tab w:val="left" w:pos="4536"/>
        </w:tabs>
        <w:rPr>
          <w:szCs w:val="24"/>
          <w:lang w:val="en-US" w:eastAsia="zh-CN"/>
        </w:rPr>
      </w:pPr>
      <w:r>
        <w:rPr>
          <w:szCs w:val="24"/>
          <w:lang w:val="en-GB" w:eastAsia="zh-CN"/>
        </w:rPr>
        <w:t>–</w:t>
      </w:r>
      <w:r>
        <w:rPr>
          <w:szCs w:val="24"/>
          <w:lang w:val="en-GB" w:eastAsia="zh-CN"/>
        </w:rPr>
        <w:tab/>
      </w:r>
      <w:r>
        <w:rPr>
          <w:szCs w:val="24"/>
          <w:lang w:val="en-GB" w:eastAsia="zh-CN"/>
        </w:rPr>
        <w:t>模拟录制</w:t>
      </w:r>
      <w:r>
        <w:rPr>
          <w:szCs w:val="24"/>
          <w:lang w:val="en-GB" w:eastAsia="zh-CN"/>
        </w:rPr>
        <w:t>1</w:t>
      </w:r>
      <w:r>
        <w:rPr>
          <w:szCs w:val="24"/>
          <w:lang w:val="en-GB" w:eastAsia="zh-CN"/>
        </w:rPr>
        <w:t>、</w:t>
      </w:r>
      <w:r>
        <w:rPr>
          <w:szCs w:val="24"/>
          <w:lang w:val="en-GB" w:eastAsia="zh-CN"/>
        </w:rPr>
        <w:t>2</w:t>
      </w:r>
      <w:r>
        <w:rPr>
          <w:szCs w:val="24"/>
          <w:lang w:val="en-GB" w:eastAsia="zh-CN"/>
        </w:rPr>
        <w:t>、</w:t>
      </w:r>
      <w:r>
        <w:rPr>
          <w:szCs w:val="24"/>
          <w:lang w:val="en-GB" w:eastAsia="zh-CN"/>
        </w:rPr>
        <w:t>3</w:t>
      </w:r>
      <w:r>
        <w:rPr>
          <w:rFonts w:hint="eastAsia"/>
          <w:szCs w:val="24"/>
          <w:lang w:val="en-US" w:eastAsia="zh-CN"/>
        </w:rPr>
        <w:t>个阶段</w:t>
      </w:r>
    </w:p>
    <w:p w14:paraId="3714C933" w14:textId="77777777" w:rsidR="00D92FDE" w:rsidRDefault="00D92FDE" w:rsidP="00D92FDE">
      <w:pPr>
        <w:pStyle w:val="enumlev1"/>
        <w:tabs>
          <w:tab w:val="left" w:pos="4536"/>
        </w:tabs>
        <w:rPr>
          <w:lang w:val="en-GB"/>
        </w:rPr>
      </w:pPr>
      <w:r>
        <w:rPr>
          <w:szCs w:val="24"/>
          <w:lang w:val="en-GB"/>
        </w:rPr>
        <w:t>–</w:t>
      </w:r>
      <w:r>
        <w:rPr>
          <w:szCs w:val="24"/>
          <w:lang w:val="en-GB"/>
        </w:rPr>
        <w:tab/>
      </w:r>
      <w:r>
        <w:rPr>
          <w:rFonts w:hint="eastAsia"/>
          <w:szCs w:val="24"/>
          <w:lang w:val="en-US" w:eastAsia="zh-CN"/>
        </w:rPr>
        <w:t>剪辑</w:t>
      </w:r>
    </w:p>
    <w:p w14:paraId="33776F23" w14:textId="77777777" w:rsidR="00D92FDE" w:rsidRDefault="00D92FDE" w:rsidP="00D92FDE">
      <w:pPr>
        <w:pStyle w:val="Heading2"/>
        <w:rPr>
          <w:lang w:val="en-GB"/>
        </w:rPr>
      </w:pPr>
      <w:bookmarkStart w:id="769" w:name="_Toc133255987"/>
      <w:bookmarkStart w:id="770" w:name="_Toc133301040"/>
      <w:bookmarkStart w:id="771" w:name="_Toc160808322"/>
      <w:r>
        <w:rPr>
          <w:lang w:val="en-GB"/>
        </w:rPr>
        <w:lastRenderedPageBreak/>
        <w:t>3.9</w:t>
      </w:r>
      <w:r>
        <w:rPr>
          <w:lang w:val="en-GB"/>
        </w:rPr>
        <w:tab/>
        <w:t>DB3</w:t>
      </w:r>
      <w:bookmarkEnd w:id="769"/>
      <w:bookmarkEnd w:id="770"/>
      <w:bookmarkEnd w:id="771"/>
    </w:p>
    <w:p w14:paraId="07EF61BE" w14:textId="77777777" w:rsidR="00D92FDE" w:rsidRDefault="00D92FDE" w:rsidP="00D92FDE">
      <w:pPr>
        <w:pStyle w:val="enumlev1"/>
        <w:tabs>
          <w:tab w:val="left" w:pos="4536"/>
        </w:tabs>
        <w:rPr>
          <w:szCs w:val="24"/>
          <w:lang w:val="en-GB" w:eastAsia="zh-CN"/>
        </w:rPr>
      </w:pPr>
      <w:r>
        <w:rPr>
          <w:szCs w:val="24"/>
          <w:lang w:val="en-GB"/>
        </w:rPr>
        <w:t>–</w:t>
      </w:r>
      <w:r>
        <w:rPr>
          <w:szCs w:val="24"/>
          <w:lang w:val="en-GB"/>
        </w:rPr>
        <w:tab/>
      </w:r>
      <w:r>
        <w:rPr>
          <w:lang w:val="en-GB"/>
        </w:rPr>
        <w:t>NICAM</w:t>
      </w:r>
    </w:p>
    <w:p w14:paraId="05856934" w14:textId="77777777" w:rsidR="00D92FDE" w:rsidRDefault="00D92FDE" w:rsidP="00D92FDE">
      <w:pPr>
        <w:pStyle w:val="enumlev1"/>
        <w:tabs>
          <w:tab w:val="left" w:pos="4536"/>
        </w:tabs>
        <w:rPr>
          <w:szCs w:val="24"/>
          <w:lang w:val="en-GB"/>
        </w:rPr>
      </w:pPr>
      <w:r>
        <w:rPr>
          <w:szCs w:val="24"/>
          <w:lang w:val="en-GB"/>
        </w:rPr>
        <w:t>–</w:t>
      </w:r>
      <w:r>
        <w:rPr>
          <w:szCs w:val="24"/>
          <w:lang w:val="en-GB"/>
        </w:rPr>
        <w:tab/>
      </w:r>
      <w:r>
        <w:rPr>
          <w:lang w:val="en-GB"/>
        </w:rPr>
        <w:t>MiniDisc</w:t>
      </w:r>
      <w:r>
        <w:rPr>
          <w:rFonts w:hint="eastAsia"/>
          <w:lang w:val="en-US" w:eastAsia="zh-CN"/>
        </w:rPr>
        <w:t>和</w:t>
      </w:r>
      <w:r>
        <w:rPr>
          <w:lang w:val="en-GB"/>
        </w:rPr>
        <w:t>MiniDisc</w:t>
      </w:r>
      <w:r>
        <w:rPr>
          <w:szCs w:val="24"/>
          <w:lang w:val="en-GB"/>
        </w:rPr>
        <w:t>+</w:t>
      </w:r>
      <w:r>
        <w:rPr>
          <w:szCs w:val="24"/>
          <w:lang w:val="en-GB"/>
        </w:rPr>
        <w:t>第二层</w:t>
      </w:r>
      <w:r>
        <w:rPr>
          <w:szCs w:val="24"/>
          <w:lang w:val="en-GB"/>
        </w:rPr>
        <w:tab/>
        <w:t>192 kbit/s</w:t>
      </w:r>
      <w:r>
        <w:rPr>
          <w:szCs w:val="24"/>
          <w:lang w:val="en-GB"/>
        </w:rPr>
        <w:t>，立体声（联合立体声编码）</w:t>
      </w:r>
    </w:p>
    <w:p w14:paraId="6A21A5B0" w14:textId="77777777" w:rsidR="00D92FDE" w:rsidRDefault="00D92FDE" w:rsidP="00D92FDE">
      <w:pPr>
        <w:pStyle w:val="enumlev1"/>
        <w:tabs>
          <w:tab w:val="left" w:pos="4536"/>
        </w:tabs>
        <w:rPr>
          <w:szCs w:val="24"/>
          <w:lang w:val="en-GB"/>
        </w:rPr>
      </w:pPr>
      <w:r>
        <w:rPr>
          <w:szCs w:val="24"/>
          <w:lang w:val="en-GB"/>
        </w:rPr>
        <w:t>–</w:t>
      </w:r>
      <w:r>
        <w:rPr>
          <w:szCs w:val="24"/>
          <w:lang w:val="en-GB"/>
        </w:rPr>
        <w:tab/>
      </w:r>
      <w:r>
        <w:rPr>
          <w:rFonts w:hint="eastAsia"/>
          <w:szCs w:val="24"/>
          <w:lang w:val="en-GB" w:eastAsia="zh-CN"/>
        </w:rPr>
        <w:t>杜比</w:t>
      </w:r>
      <w:r>
        <w:rPr>
          <w:rFonts w:hint="eastAsia"/>
          <w:szCs w:val="24"/>
          <w:lang w:val="en-GB" w:eastAsia="zh-CN"/>
        </w:rPr>
        <w:t>AC2</w:t>
      </w:r>
      <w:r>
        <w:rPr>
          <w:szCs w:val="24"/>
          <w:lang w:val="en-GB"/>
        </w:rPr>
        <w:tab/>
      </w:r>
      <w:r>
        <w:rPr>
          <w:szCs w:val="24"/>
          <w:lang w:val="en-GB"/>
        </w:rPr>
        <w:tab/>
        <w:t>256 kbit/s</w:t>
      </w:r>
      <w:r>
        <w:rPr>
          <w:szCs w:val="24"/>
          <w:lang w:val="en-GB"/>
        </w:rPr>
        <w:t>立体声，</w:t>
      </w:r>
      <w:r>
        <w:rPr>
          <w:szCs w:val="24"/>
          <w:lang w:val="en-GB"/>
        </w:rPr>
        <w:t>1</w:t>
      </w:r>
      <w:r>
        <w:rPr>
          <w:szCs w:val="24"/>
          <w:lang w:val="en-GB"/>
        </w:rPr>
        <w:t>、</w:t>
      </w:r>
      <w:r>
        <w:rPr>
          <w:szCs w:val="24"/>
          <w:lang w:val="en-GB"/>
        </w:rPr>
        <w:t>3</w:t>
      </w:r>
      <w:r>
        <w:rPr>
          <w:szCs w:val="24"/>
          <w:lang w:val="en-GB"/>
        </w:rPr>
        <w:t>、</w:t>
      </w:r>
      <w:r>
        <w:rPr>
          <w:szCs w:val="24"/>
          <w:lang w:val="en-GB"/>
        </w:rPr>
        <w:t>5</w:t>
      </w:r>
      <w:r>
        <w:rPr>
          <w:szCs w:val="24"/>
          <w:lang w:val="en-GB"/>
        </w:rPr>
        <w:t>、</w:t>
      </w:r>
      <w:r>
        <w:rPr>
          <w:szCs w:val="24"/>
          <w:lang w:val="en-GB"/>
        </w:rPr>
        <w:t>7</w:t>
      </w:r>
      <w:r>
        <w:rPr>
          <w:szCs w:val="24"/>
          <w:lang w:val="en-GB"/>
        </w:rPr>
        <w:t>和</w:t>
      </w:r>
      <w:r>
        <w:rPr>
          <w:szCs w:val="24"/>
          <w:lang w:val="en-GB"/>
        </w:rPr>
        <w:t>9</w:t>
      </w:r>
      <w:r>
        <w:rPr>
          <w:szCs w:val="24"/>
          <w:lang w:val="en-GB"/>
        </w:rPr>
        <w:t>级</w:t>
      </w:r>
    </w:p>
    <w:p w14:paraId="27DE3AD0" w14:textId="77777777" w:rsidR="00D92FDE" w:rsidRDefault="00D92FDE" w:rsidP="00D92FDE">
      <w:pPr>
        <w:pStyle w:val="enumlev1"/>
        <w:tabs>
          <w:tab w:val="left" w:pos="4536"/>
        </w:tabs>
        <w:ind w:left="4820" w:hanging="4820"/>
        <w:rPr>
          <w:szCs w:val="24"/>
          <w:lang w:val="en-GB" w:eastAsia="zh-CN"/>
        </w:rPr>
      </w:pPr>
      <w:r>
        <w:rPr>
          <w:szCs w:val="24"/>
          <w:lang w:val="en-GB" w:eastAsia="zh-CN"/>
        </w:rPr>
        <w:t>–</w:t>
      </w:r>
      <w:r>
        <w:rPr>
          <w:szCs w:val="24"/>
          <w:lang w:val="en-GB" w:eastAsia="zh-CN"/>
        </w:rPr>
        <w:tab/>
        <w:t>MPEG1</w:t>
      </w:r>
      <w:r>
        <w:rPr>
          <w:szCs w:val="24"/>
          <w:lang w:val="en-GB" w:eastAsia="zh-CN"/>
        </w:rPr>
        <w:t>第二层</w:t>
      </w:r>
      <w:r>
        <w:rPr>
          <w:szCs w:val="24"/>
          <w:lang w:val="en-GB" w:eastAsia="zh-CN"/>
        </w:rPr>
        <w:tab/>
      </w:r>
      <w:r>
        <w:rPr>
          <w:szCs w:val="24"/>
          <w:lang w:val="en-GB" w:eastAsia="zh-CN"/>
        </w:rPr>
        <w:t>从瑞士电信数据库中选择，</w:t>
      </w:r>
      <w:r>
        <w:rPr>
          <w:rFonts w:ascii="Symbol" w:hAnsi="Symbol"/>
          <w:lang w:eastAsia="zh-CN"/>
        </w:rPr>
        <w:t></w:t>
      </w:r>
      <w:r>
        <w:rPr>
          <w:szCs w:val="24"/>
          <w:lang w:val="en-GB" w:eastAsia="zh-CN"/>
        </w:rPr>
        <w:t>192 kbit/s</w:t>
      </w:r>
      <w:r>
        <w:rPr>
          <w:szCs w:val="24"/>
          <w:lang w:val="en-GB" w:eastAsia="zh-CN"/>
        </w:rPr>
        <w:t>立体声</w:t>
      </w:r>
    </w:p>
    <w:p w14:paraId="13830A4B" w14:textId="77777777" w:rsidR="00D92FDE" w:rsidRDefault="00D92FDE" w:rsidP="00D92FDE">
      <w:pPr>
        <w:pStyle w:val="enumlev1"/>
        <w:tabs>
          <w:tab w:val="left" w:pos="4536"/>
        </w:tabs>
        <w:ind w:left="4820" w:hanging="4820"/>
        <w:rPr>
          <w:szCs w:val="24"/>
          <w:lang w:val="en-GB" w:eastAsia="zh-CN"/>
        </w:rPr>
      </w:pPr>
      <w:r>
        <w:rPr>
          <w:szCs w:val="24"/>
          <w:lang w:val="en-GB" w:eastAsia="zh-CN"/>
        </w:rPr>
        <w:t>–</w:t>
      </w:r>
      <w:r>
        <w:rPr>
          <w:szCs w:val="24"/>
          <w:lang w:val="en-GB" w:eastAsia="zh-CN"/>
        </w:rPr>
        <w:tab/>
        <w:t>MPEG1</w:t>
      </w:r>
      <w:r>
        <w:rPr>
          <w:szCs w:val="24"/>
          <w:lang w:val="en-GB" w:eastAsia="zh-CN"/>
        </w:rPr>
        <w:t>第三层</w:t>
      </w:r>
      <w:r>
        <w:rPr>
          <w:szCs w:val="24"/>
          <w:lang w:val="en-GB" w:eastAsia="zh-CN"/>
        </w:rPr>
        <w:tab/>
        <w:t>128</w:t>
      </w:r>
      <w:r>
        <w:rPr>
          <w:szCs w:val="24"/>
          <w:lang w:val="en-GB" w:eastAsia="zh-CN"/>
        </w:rPr>
        <w:t>和</w:t>
      </w:r>
      <w:r>
        <w:rPr>
          <w:szCs w:val="24"/>
          <w:lang w:val="en-GB" w:eastAsia="zh-CN"/>
        </w:rPr>
        <w:t>160 kbit/s</w:t>
      </w:r>
      <w:r>
        <w:rPr>
          <w:szCs w:val="24"/>
          <w:lang w:val="en-GB" w:eastAsia="zh-CN"/>
        </w:rPr>
        <w:t>立体声（联合立体声编码）</w:t>
      </w:r>
    </w:p>
    <w:p w14:paraId="252E92B9" w14:textId="77777777" w:rsidR="00D92FDE" w:rsidRDefault="00D92FDE" w:rsidP="00D92FDE">
      <w:pPr>
        <w:pStyle w:val="enumlev1"/>
        <w:tabs>
          <w:tab w:val="left" w:pos="4536"/>
        </w:tabs>
        <w:rPr>
          <w:szCs w:val="24"/>
          <w:lang w:val="en-GB" w:eastAsia="zh-CN"/>
        </w:rPr>
      </w:pPr>
      <w:r>
        <w:rPr>
          <w:szCs w:val="24"/>
          <w:lang w:val="en-GB" w:eastAsia="zh-CN"/>
        </w:rPr>
        <w:t>–</w:t>
      </w:r>
      <w:r>
        <w:rPr>
          <w:szCs w:val="24"/>
          <w:lang w:val="en-GB" w:eastAsia="zh-CN"/>
        </w:rPr>
        <w:tab/>
        <w:t>MPEG AAC</w:t>
      </w:r>
      <w:r>
        <w:rPr>
          <w:szCs w:val="24"/>
          <w:lang w:val="en-GB" w:eastAsia="zh-CN"/>
        </w:rPr>
        <w:tab/>
        <w:t>128 kbit/s</w:t>
      </w:r>
      <w:r>
        <w:rPr>
          <w:szCs w:val="24"/>
          <w:lang w:val="en-GB" w:eastAsia="zh-CN"/>
        </w:rPr>
        <w:t>立体声（联合立体声编码）</w:t>
      </w:r>
    </w:p>
    <w:p w14:paraId="06BF94E2" w14:textId="77777777" w:rsidR="00D92FDE" w:rsidRDefault="00D92FDE" w:rsidP="00D92FDE">
      <w:pPr>
        <w:pStyle w:val="enumlev1"/>
        <w:tabs>
          <w:tab w:val="left" w:pos="4536"/>
        </w:tabs>
        <w:ind w:left="4560" w:hanging="4820"/>
        <w:rPr>
          <w:szCs w:val="24"/>
          <w:lang w:val="en-GB" w:eastAsia="zh-CN"/>
        </w:rPr>
      </w:pPr>
      <w:r>
        <w:rPr>
          <w:szCs w:val="24"/>
          <w:lang w:val="en-GB" w:eastAsia="zh-CN"/>
        </w:rPr>
        <w:t>–</w:t>
      </w:r>
      <w:r>
        <w:rPr>
          <w:szCs w:val="24"/>
          <w:lang w:val="en-GB" w:eastAsia="zh-CN"/>
        </w:rPr>
        <w:tab/>
        <w:t>MPEG</w:t>
      </w:r>
      <w:r>
        <w:rPr>
          <w:szCs w:val="24"/>
          <w:lang w:val="en-GB" w:eastAsia="zh-CN"/>
        </w:rPr>
        <w:t>第三层</w:t>
      </w:r>
      <w:r>
        <w:rPr>
          <w:szCs w:val="24"/>
          <w:lang w:val="en-GB" w:eastAsia="zh-CN"/>
        </w:rPr>
        <w:tab/>
        <w:t>128</w:t>
      </w:r>
      <w:r>
        <w:rPr>
          <w:rFonts w:ascii="Symbol" w:hAnsi="Symbol"/>
          <w:lang w:eastAsia="zh-CN"/>
        </w:rPr>
        <w:t></w:t>
      </w:r>
      <w:r>
        <w:rPr>
          <w:szCs w:val="24"/>
          <w:lang w:val="en-GB" w:eastAsia="zh-CN"/>
        </w:rPr>
        <w:t>第二层，</w:t>
      </w:r>
      <w:r>
        <w:rPr>
          <w:szCs w:val="24"/>
          <w:lang w:val="en-GB" w:eastAsia="zh-CN"/>
        </w:rPr>
        <w:t>384</w:t>
      </w:r>
      <w:r>
        <w:rPr>
          <w:rFonts w:ascii="Symbol" w:hAnsi="Symbol"/>
          <w:lang w:eastAsia="zh-CN"/>
        </w:rPr>
        <w:t></w:t>
      </w:r>
      <w:r>
        <w:rPr>
          <w:szCs w:val="24"/>
          <w:lang w:val="en-GB" w:eastAsia="zh-CN"/>
        </w:rPr>
        <w:t>第二层，</w:t>
      </w:r>
      <w:r>
        <w:rPr>
          <w:szCs w:val="24"/>
          <w:lang w:val="en-GB" w:eastAsia="zh-CN"/>
        </w:rPr>
        <w:t>224 kbit/s</w:t>
      </w:r>
      <w:r>
        <w:rPr>
          <w:szCs w:val="24"/>
          <w:lang w:val="en-GB" w:eastAsia="zh-CN"/>
        </w:rPr>
        <w:t>，</w:t>
      </w:r>
      <w:r>
        <w:rPr>
          <w:rFonts w:hint="eastAsia"/>
          <w:szCs w:val="24"/>
          <w:lang w:val="en-GB" w:eastAsia="zh-CN"/>
        </w:rPr>
        <w:t>均为立体声</w:t>
      </w:r>
    </w:p>
    <w:p w14:paraId="7EBF5520" w14:textId="77777777" w:rsidR="00D92FDE" w:rsidRDefault="00D92FDE" w:rsidP="00D92FDE">
      <w:pPr>
        <w:pStyle w:val="enumlev1"/>
        <w:tabs>
          <w:tab w:val="left" w:pos="4536"/>
        </w:tabs>
        <w:rPr>
          <w:szCs w:val="24"/>
          <w:lang w:val="en-GB"/>
        </w:rPr>
      </w:pPr>
      <w:r>
        <w:rPr>
          <w:szCs w:val="24"/>
          <w:lang w:val="en-GB"/>
        </w:rPr>
        <w:t>–</w:t>
      </w:r>
      <w:r>
        <w:rPr>
          <w:szCs w:val="24"/>
          <w:lang w:val="en-GB"/>
        </w:rPr>
        <w:tab/>
      </w:r>
      <w:r>
        <w:rPr>
          <w:rFonts w:hint="eastAsia"/>
          <w:szCs w:val="24"/>
          <w:lang w:val="en-GB" w:eastAsia="zh-CN"/>
        </w:rPr>
        <w:t>杜比</w:t>
      </w:r>
      <w:r>
        <w:rPr>
          <w:rFonts w:hint="eastAsia"/>
          <w:szCs w:val="24"/>
          <w:lang w:val="en-GB" w:eastAsia="zh-CN"/>
        </w:rPr>
        <w:t>AC3</w:t>
      </w:r>
      <w:r>
        <w:rPr>
          <w:szCs w:val="24"/>
          <w:lang w:val="en-GB"/>
        </w:rPr>
        <w:tab/>
      </w:r>
      <w:r>
        <w:rPr>
          <w:rFonts w:hint="eastAsia"/>
          <w:szCs w:val="24"/>
          <w:lang w:val="en-US" w:eastAsia="zh-CN"/>
        </w:rPr>
        <w:tab/>
      </w:r>
      <w:r>
        <w:rPr>
          <w:szCs w:val="24"/>
          <w:lang w:val="en-GB"/>
        </w:rPr>
        <w:t>256</w:t>
      </w:r>
      <w:r>
        <w:rPr>
          <w:rFonts w:hint="eastAsia"/>
          <w:szCs w:val="24"/>
          <w:lang w:val="en-GB" w:eastAsia="zh-CN"/>
        </w:rPr>
        <w:t xml:space="preserve"> kbits/s</w:t>
      </w:r>
      <w:r>
        <w:rPr>
          <w:szCs w:val="24"/>
          <w:lang w:val="en-GB"/>
        </w:rPr>
        <w:t>立体声</w:t>
      </w:r>
    </w:p>
    <w:p w14:paraId="0D31A138" w14:textId="77777777" w:rsidR="00D92FDE" w:rsidRDefault="00D92FDE" w:rsidP="00D92FDE">
      <w:pPr>
        <w:pStyle w:val="enumlev1"/>
        <w:tabs>
          <w:tab w:val="left" w:pos="4536"/>
        </w:tabs>
        <w:rPr>
          <w:szCs w:val="24"/>
          <w:lang w:val="en-GB"/>
        </w:rPr>
      </w:pPr>
      <w:r>
        <w:rPr>
          <w:szCs w:val="24"/>
          <w:lang w:val="en-GB"/>
        </w:rPr>
        <w:t>–</w:t>
      </w:r>
      <w:r>
        <w:rPr>
          <w:szCs w:val="24"/>
          <w:lang w:val="en-GB"/>
        </w:rPr>
        <w:tab/>
      </w:r>
      <w:r>
        <w:rPr>
          <w:rFonts w:hint="eastAsia"/>
          <w:szCs w:val="24"/>
          <w:lang w:val="en-GB" w:eastAsia="zh-CN"/>
        </w:rPr>
        <w:t>杜比</w:t>
      </w:r>
      <w:r>
        <w:rPr>
          <w:rFonts w:hint="eastAsia"/>
          <w:szCs w:val="24"/>
          <w:lang w:val="en-GB" w:eastAsia="zh-CN"/>
        </w:rPr>
        <w:t>AC3</w:t>
      </w:r>
      <w:r>
        <w:rPr>
          <w:szCs w:val="24"/>
          <w:lang w:val="en-GB"/>
        </w:rPr>
        <w:tab/>
      </w:r>
      <w:r>
        <w:rPr>
          <w:rFonts w:hint="eastAsia"/>
          <w:szCs w:val="24"/>
          <w:lang w:val="en-US" w:eastAsia="zh-CN"/>
        </w:rPr>
        <w:tab/>
      </w:r>
      <w:r>
        <w:rPr>
          <w:szCs w:val="24"/>
          <w:lang w:val="en-GB"/>
        </w:rPr>
        <w:t>256</w:t>
      </w:r>
      <w:r>
        <w:rPr>
          <w:rFonts w:ascii="Symbol" w:hAnsi="Symbol"/>
        </w:rPr>
        <w:t></w:t>
      </w:r>
      <w:r>
        <w:rPr>
          <w:szCs w:val="24"/>
          <w:lang w:val="en-GB"/>
        </w:rPr>
        <w:t>MPEG</w:t>
      </w:r>
      <w:r>
        <w:rPr>
          <w:szCs w:val="24"/>
          <w:lang w:val="en-GB"/>
        </w:rPr>
        <w:t>第二层，</w:t>
      </w:r>
      <w:r>
        <w:rPr>
          <w:szCs w:val="24"/>
          <w:lang w:val="en-GB"/>
        </w:rPr>
        <w:t>224 kbit/s</w:t>
      </w:r>
      <w:r>
        <w:rPr>
          <w:szCs w:val="24"/>
          <w:lang w:val="en-GB"/>
        </w:rPr>
        <w:t>，均为立体声</w:t>
      </w:r>
    </w:p>
    <w:p w14:paraId="440286BC" w14:textId="77777777" w:rsidR="00D92FDE" w:rsidRDefault="00D92FDE" w:rsidP="00D92FDE">
      <w:pPr>
        <w:pStyle w:val="enumlev1"/>
        <w:tabs>
          <w:tab w:val="left" w:pos="4820"/>
        </w:tabs>
        <w:rPr>
          <w:szCs w:val="24"/>
          <w:lang w:val="en-GB"/>
        </w:rPr>
      </w:pPr>
      <w:r>
        <w:rPr>
          <w:szCs w:val="24"/>
          <w:lang w:val="en-GB"/>
        </w:rPr>
        <w:t>–</w:t>
      </w:r>
      <w:r>
        <w:rPr>
          <w:szCs w:val="24"/>
          <w:lang w:val="en-GB"/>
        </w:rPr>
        <w:tab/>
      </w:r>
      <w:r>
        <w:rPr>
          <w:szCs w:val="24"/>
          <w:lang w:val="en-GB"/>
        </w:rPr>
        <w:t>量化失真</w:t>
      </w:r>
    </w:p>
    <w:p w14:paraId="2FF7A647" w14:textId="77777777" w:rsidR="00D92FDE" w:rsidRDefault="00D92FDE" w:rsidP="00D92FDE">
      <w:pPr>
        <w:pStyle w:val="enumlev1"/>
        <w:tabs>
          <w:tab w:val="left" w:pos="4820"/>
        </w:tabs>
        <w:rPr>
          <w:szCs w:val="24"/>
          <w:lang w:val="en-GB"/>
        </w:rPr>
      </w:pPr>
      <w:r>
        <w:rPr>
          <w:szCs w:val="24"/>
          <w:lang w:val="en-GB"/>
        </w:rPr>
        <w:t>–</w:t>
      </w:r>
      <w:r>
        <w:rPr>
          <w:szCs w:val="24"/>
          <w:lang w:val="en-GB"/>
        </w:rPr>
        <w:tab/>
      </w:r>
      <w:r>
        <w:rPr>
          <w:lang w:val="en-GB"/>
        </w:rPr>
        <w:t>THD</w:t>
      </w:r>
      <w:r>
        <w:rPr>
          <w:rFonts w:hint="eastAsia"/>
          <w:lang w:val="en-GB"/>
        </w:rPr>
        <w:t>（总谐波失真）</w:t>
      </w:r>
    </w:p>
    <w:p w14:paraId="4AB2AC50" w14:textId="77777777" w:rsidR="00D92FDE" w:rsidRDefault="00D92FDE" w:rsidP="00D92FDE">
      <w:pPr>
        <w:pStyle w:val="enumlev1"/>
        <w:tabs>
          <w:tab w:val="left" w:pos="4820"/>
        </w:tabs>
        <w:rPr>
          <w:lang w:val="en-GB" w:eastAsia="zh-CN"/>
        </w:rPr>
      </w:pPr>
      <w:r>
        <w:rPr>
          <w:szCs w:val="24"/>
          <w:lang w:val="en-GB" w:eastAsia="zh-CN"/>
        </w:rPr>
        <w:t>–</w:t>
      </w:r>
      <w:r>
        <w:rPr>
          <w:szCs w:val="24"/>
          <w:lang w:val="en-GB" w:eastAsia="zh-CN"/>
        </w:rPr>
        <w:tab/>
      </w:r>
      <w:r>
        <w:rPr>
          <w:rFonts w:hint="eastAsia"/>
          <w:szCs w:val="24"/>
          <w:lang w:val="en-GB" w:eastAsia="zh-CN"/>
        </w:rPr>
        <w:t>噪声</w:t>
      </w:r>
    </w:p>
    <w:p w14:paraId="43894D95" w14:textId="77777777" w:rsidR="00D92FDE" w:rsidRDefault="00D92FDE" w:rsidP="00D92FDE">
      <w:pPr>
        <w:pStyle w:val="Heading2"/>
        <w:keepNext w:val="0"/>
        <w:keepLines w:val="0"/>
        <w:rPr>
          <w:lang w:val="en-GB" w:eastAsia="zh-CN"/>
        </w:rPr>
      </w:pPr>
      <w:bookmarkStart w:id="772" w:name="_Toc133301041"/>
      <w:bookmarkStart w:id="773" w:name="_Toc133255988"/>
      <w:bookmarkStart w:id="774" w:name="_Toc160808323"/>
      <w:r>
        <w:rPr>
          <w:lang w:val="en-GB" w:eastAsia="zh-CN"/>
        </w:rPr>
        <w:t>3.10</w:t>
      </w:r>
      <w:r>
        <w:rPr>
          <w:lang w:val="en-GB" w:eastAsia="zh-CN"/>
        </w:rPr>
        <w:tab/>
        <w:t>CRC97</w:t>
      </w:r>
      <w:bookmarkEnd w:id="772"/>
      <w:bookmarkEnd w:id="773"/>
      <w:bookmarkEnd w:id="774"/>
    </w:p>
    <w:p w14:paraId="057222C7" w14:textId="77777777" w:rsidR="00D92FDE" w:rsidRDefault="00D92FDE" w:rsidP="00D92FDE">
      <w:pPr>
        <w:pStyle w:val="enumlev1"/>
        <w:tabs>
          <w:tab w:val="left" w:pos="4536"/>
        </w:tabs>
        <w:rPr>
          <w:szCs w:val="24"/>
          <w:lang w:val="en-GB" w:eastAsia="zh-CN"/>
        </w:rPr>
      </w:pPr>
      <w:r>
        <w:rPr>
          <w:szCs w:val="24"/>
          <w:lang w:val="en-GB" w:eastAsia="zh-CN"/>
        </w:rPr>
        <w:t>–</w:t>
      </w:r>
      <w:r>
        <w:rPr>
          <w:szCs w:val="24"/>
          <w:lang w:val="en-GB" w:eastAsia="zh-CN"/>
        </w:rPr>
        <w:tab/>
      </w:r>
      <w:r>
        <w:rPr>
          <w:szCs w:val="24"/>
          <w:lang w:val="en-GB" w:eastAsia="zh-CN"/>
        </w:rPr>
        <w:t>美国电话电报公司</w:t>
      </w:r>
      <w:r>
        <w:rPr>
          <w:rFonts w:hint="eastAsia"/>
          <w:szCs w:val="24"/>
          <w:lang w:val="en-US" w:eastAsia="zh-CN"/>
        </w:rPr>
        <w:t>演艺中心（</w:t>
      </w:r>
      <w:r>
        <w:rPr>
          <w:rFonts w:hint="eastAsia"/>
          <w:szCs w:val="24"/>
          <w:lang w:val="en-US" w:eastAsia="zh-CN"/>
        </w:rPr>
        <w:t>PAC</w:t>
      </w:r>
      <w:r>
        <w:rPr>
          <w:rFonts w:hint="eastAsia"/>
          <w:szCs w:val="24"/>
          <w:lang w:val="en-US" w:eastAsia="zh-CN"/>
        </w:rPr>
        <w:t>）</w:t>
      </w:r>
      <w:r>
        <w:rPr>
          <w:szCs w:val="24"/>
          <w:lang w:val="en-GB" w:eastAsia="zh-CN"/>
        </w:rPr>
        <w:t>64</w:t>
      </w:r>
      <w:r>
        <w:rPr>
          <w:szCs w:val="24"/>
          <w:lang w:val="en-GB" w:eastAsia="zh-CN"/>
        </w:rPr>
        <w:t>、</w:t>
      </w:r>
      <w:r>
        <w:rPr>
          <w:szCs w:val="24"/>
          <w:lang w:val="en-GB" w:eastAsia="zh-CN"/>
        </w:rPr>
        <w:t>96</w:t>
      </w:r>
      <w:r>
        <w:rPr>
          <w:szCs w:val="24"/>
          <w:lang w:val="en-GB" w:eastAsia="zh-CN"/>
        </w:rPr>
        <w:t>、</w:t>
      </w:r>
      <w:r>
        <w:rPr>
          <w:szCs w:val="24"/>
          <w:lang w:val="en-GB" w:eastAsia="zh-CN"/>
        </w:rPr>
        <w:t>128</w:t>
      </w:r>
      <w:r>
        <w:rPr>
          <w:szCs w:val="24"/>
          <w:lang w:val="en-GB" w:eastAsia="zh-CN"/>
        </w:rPr>
        <w:t>和</w:t>
      </w:r>
      <w:r>
        <w:rPr>
          <w:szCs w:val="24"/>
          <w:lang w:val="en-GB" w:eastAsia="zh-CN"/>
        </w:rPr>
        <w:t>160 kbit/s</w:t>
      </w:r>
      <w:r>
        <w:rPr>
          <w:szCs w:val="24"/>
          <w:lang w:val="en-GB" w:eastAsia="zh-CN"/>
        </w:rPr>
        <w:t>，均为立体声</w:t>
      </w:r>
    </w:p>
    <w:p w14:paraId="06ACD103" w14:textId="77777777" w:rsidR="00D92FDE" w:rsidRDefault="00D92FDE" w:rsidP="00D92FDE">
      <w:pPr>
        <w:pStyle w:val="enumlev1"/>
        <w:tabs>
          <w:tab w:val="left" w:pos="4536"/>
        </w:tabs>
        <w:rPr>
          <w:szCs w:val="24"/>
          <w:lang w:val="en-GB" w:eastAsia="zh-CN"/>
        </w:rPr>
      </w:pPr>
      <w:r>
        <w:rPr>
          <w:szCs w:val="24"/>
          <w:lang w:val="en-GB" w:eastAsia="zh-CN"/>
        </w:rPr>
        <w:t>–</w:t>
      </w:r>
      <w:r>
        <w:rPr>
          <w:szCs w:val="24"/>
          <w:lang w:val="en-GB" w:eastAsia="zh-CN"/>
        </w:rPr>
        <w:tab/>
      </w:r>
      <w:r>
        <w:rPr>
          <w:rFonts w:hint="eastAsia"/>
          <w:szCs w:val="24"/>
          <w:lang w:val="en-GB" w:eastAsia="zh-CN"/>
        </w:rPr>
        <w:t>杜比</w:t>
      </w:r>
      <w:r>
        <w:rPr>
          <w:rFonts w:hint="eastAsia"/>
          <w:szCs w:val="24"/>
          <w:lang w:val="en-GB" w:eastAsia="zh-CN"/>
        </w:rPr>
        <w:t>AC3</w:t>
      </w:r>
      <w:r>
        <w:rPr>
          <w:szCs w:val="24"/>
          <w:lang w:val="en-GB" w:eastAsia="zh-CN"/>
        </w:rPr>
        <w:tab/>
      </w:r>
      <w:r>
        <w:rPr>
          <w:szCs w:val="24"/>
          <w:lang w:val="en-GB" w:eastAsia="zh-CN"/>
        </w:rPr>
        <w:tab/>
        <w:t>128</w:t>
      </w:r>
      <w:r>
        <w:rPr>
          <w:szCs w:val="24"/>
          <w:lang w:val="en-GB" w:eastAsia="zh-CN"/>
        </w:rPr>
        <w:t>、</w:t>
      </w:r>
      <w:r>
        <w:rPr>
          <w:szCs w:val="24"/>
          <w:lang w:val="en-GB" w:eastAsia="zh-CN"/>
        </w:rPr>
        <w:t>160</w:t>
      </w:r>
      <w:r>
        <w:rPr>
          <w:szCs w:val="24"/>
          <w:lang w:val="en-GB" w:eastAsia="zh-CN"/>
        </w:rPr>
        <w:t>和</w:t>
      </w:r>
      <w:r>
        <w:rPr>
          <w:szCs w:val="24"/>
          <w:lang w:val="en-GB" w:eastAsia="zh-CN"/>
        </w:rPr>
        <w:t>192 kbit/s</w:t>
      </w:r>
      <w:r>
        <w:rPr>
          <w:szCs w:val="24"/>
          <w:lang w:val="en-GB" w:eastAsia="zh-CN"/>
        </w:rPr>
        <w:t>，均为立体声</w:t>
      </w:r>
    </w:p>
    <w:p w14:paraId="2EDB13B8" w14:textId="77777777" w:rsidR="00D92FDE" w:rsidRDefault="00D92FDE" w:rsidP="00D92FDE">
      <w:pPr>
        <w:pStyle w:val="enumlev1"/>
        <w:tabs>
          <w:tab w:val="left" w:pos="4536"/>
        </w:tabs>
        <w:rPr>
          <w:szCs w:val="24"/>
          <w:lang w:val="en-GB" w:eastAsia="zh-CN"/>
        </w:rPr>
      </w:pPr>
      <w:r>
        <w:rPr>
          <w:szCs w:val="24"/>
          <w:lang w:val="en-GB" w:eastAsia="zh-CN"/>
        </w:rPr>
        <w:t>–</w:t>
      </w:r>
      <w:r>
        <w:rPr>
          <w:szCs w:val="24"/>
          <w:lang w:val="en-GB" w:eastAsia="zh-CN"/>
        </w:rPr>
        <w:tab/>
        <w:t>MPEG1</w:t>
      </w:r>
      <w:r>
        <w:rPr>
          <w:szCs w:val="24"/>
          <w:lang w:val="en-GB" w:eastAsia="zh-CN"/>
        </w:rPr>
        <w:t>第二层软件</w:t>
      </w:r>
      <w:r>
        <w:rPr>
          <w:szCs w:val="24"/>
          <w:lang w:val="en-GB" w:eastAsia="zh-CN"/>
        </w:rPr>
        <w:tab/>
        <w:t>128</w:t>
      </w:r>
      <w:r>
        <w:rPr>
          <w:szCs w:val="24"/>
          <w:lang w:val="en-GB" w:eastAsia="zh-CN"/>
        </w:rPr>
        <w:t>、</w:t>
      </w:r>
      <w:r>
        <w:rPr>
          <w:szCs w:val="24"/>
          <w:lang w:val="en-GB" w:eastAsia="zh-CN"/>
        </w:rPr>
        <w:t>160</w:t>
      </w:r>
      <w:r>
        <w:rPr>
          <w:szCs w:val="24"/>
          <w:lang w:val="en-GB" w:eastAsia="zh-CN"/>
        </w:rPr>
        <w:t>和</w:t>
      </w:r>
      <w:r>
        <w:rPr>
          <w:szCs w:val="24"/>
          <w:lang w:val="en-GB" w:eastAsia="zh-CN"/>
        </w:rPr>
        <w:t>192 kbit/s</w:t>
      </w:r>
      <w:r>
        <w:rPr>
          <w:szCs w:val="24"/>
          <w:lang w:val="en-GB" w:eastAsia="zh-CN"/>
        </w:rPr>
        <w:t>，均为立体声</w:t>
      </w:r>
    </w:p>
    <w:p w14:paraId="25903317" w14:textId="77777777" w:rsidR="00D92FDE" w:rsidRDefault="00D92FDE" w:rsidP="00D92FDE">
      <w:pPr>
        <w:pStyle w:val="enumlev1"/>
        <w:tabs>
          <w:tab w:val="left" w:pos="4536"/>
        </w:tabs>
        <w:rPr>
          <w:szCs w:val="24"/>
          <w:lang w:val="en-GB"/>
        </w:rPr>
      </w:pPr>
      <w:r>
        <w:rPr>
          <w:szCs w:val="24"/>
          <w:lang w:val="en-GB"/>
        </w:rPr>
        <w:t>–</w:t>
      </w:r>
      <w:r>
        <w:rPr>
          <w:szCs w:val="24"/>
          <w:lang w:val="en-GB"/>
        </w:rPr>
        <w:tab/>
        <w:t>MPEG1</w:t>
      </w:r>
      <w:r>
        <w:rPr>
          <w:szCs w:val="24"/>
          <w:lang w:val="en-GB"/>
        </w:rPr>
        <w:t>第二层硬件（</w:t>
      </w:r>
      <w:r>
        <w:rPr>
          <w:szCs w:val="24"/>
          <w:lang w:val="en-GB"/>
        </w:rPr>
        <w:t>ITIS</w:t>
      </w:r>
      <w:r>
        <w:rPr>
          <w:szCs w:val="24"/>
          <w:lang w:val="en-GB"/>
        </w:rPr>
        <w:t>）</w:t>
      </w:r>
      <w:r>
        <w:rPr>
          <w:szCs w:val="24"/>
          <w:lang w:val="en-GB"/>
        </w:rPr>
        <w:tab/>
        <w:t>96</w:t>
      </w:r>
      <w:r>
        <w:rPr>
          <w:szCs w:val="24"/>
          <w:lang w:val="en-GB"/>
        </w:rPr>
        <w:t>、</w:t>
      </w:r>
      <w:r>
        <w:rPr>
          <w:szCs w:val="24"/>
          <w:lang w:val="en-GB"/>
        </w:rPr>
        <w:t>128</w:t>
      </w:r>
      <w:r>
        <w:rPr>
          <w:szCs w:val="24"/>
          <w:lang w:val="en-GB"/>
        </w:rPr>
        <w:t>、</w:t>
      </w:r>
      <w:r>
        <w:rPr>
          <w:szCs w:val="24"/>
          <w:lang w:val="en-GB"/>
        </w:rPr>
        <w:t>160</w:t>
      </w:r>
      <w:r>
        <w:rPr>
          <w:szCs w:val="24"/>
          <w:lang w:val="en-GB"/>
        </w:rPr>
        <w:t>、</w:t>
      </w:r>
      <w:r>
        <w:rPr>
          <w:szCs w:val="24"/>
          <w:lang w:val="en-GB"/>
        </w:rPr>
        <w:t>192</w:t>
      </w:r>
      <w:r>
        <w:rPr>
          <w:rFonts w:hint="eastAsia"/>
          <w:szCs w:val="24"/>
          <w:lang w:val="en-GB" w:eastAsia="zh-CN"/>
        </w:rPr>
        <w:t xml:space="preserve"> kbits/s</w:t>
      </w:r>
      <w:r>
        <w:rPr>
          <w:szCs w:val="24"/>
          <w:lang w:val="en-GB"/>
        </w:rPr>
        <w:t>，全立体声</w:t>
      </w:r>
    </w:p>
    <w:p w14:paraId="2804CA81" w14:textId="77777777" w:rsidR="00D92FDE" w:rsidRDefault="00D92FDE" w:rsidP="00D92FDE">
      <w:pPr>
        <w:pStyle w:val="enumlev1"/>
        <w:tabs>
          <w:tab w:val="left" w:pos="4536"/>
        </w:tabs>
        <w:rPr>
          <w:szCs w:val="24"/>
          <w:lang w:val="en-GB"/>
        </w:rPr>
      </w:pPr>
      <w:r>
        <w:rPr>
          <w:szCs w:val="24"/>
          <w:lang w:val="en-GB"/>
        </w:rPr>
        <w:t>–</w:t>
      </w:r>
      <w:r>
        <w:rPr>
          <w:szCs w:val="24"/>
          <w:lang w:val="en-GB"/>
        </w:rPr>
        <w:tab/>
        <w:t>MPEG4</w:t>
      </w:r>
      <w:r>
        <w:rPr>
          <w:rFonts w:hint="eastAsia"/>
          <w:szCs w:val="24"/>
          <w:lang w:val="en-US" w:eastAsia="zh-CN"/>
        </w:rPr>
        <w:t xml:space="preserve"> AAC</w:t>
      </w:r>
      <w:r>
        <w:rPr>
          <w:szCs w:val="24"/>
          <w:lang w:val="en-GB"/>
        </w:rPr>
        <w:tab/>
        <w:t>96</w:t>
      </w:r>
      <w:r>
        <w:rPr>
          <w:szCs w:val="24"/>
          <w:lang w:val="en-GB"/>
        </w:rPr>
        <w:t>和</w:t>
      </w:r>
      <w:r>
        <w:rPr>
          <w:szCs w:val="24"/>
          <w:lang w:val="en-GB"/>
        </w:rPr>
        <w:t>128 kbit/s</w:t>
      </w:r>
      <w:r>
        <w:rPr>
          <w:szCs w:val="24"/>
          <w:lang w:val="en-GB"/>
        </w:rPr>
        <w:t>，均为立体声</w:t>
      </w:r>
    </w:p>
    <w:p w14:paraId="5AD985D6" w14:textId="77777777" w:rsidR="00D92FDE" w:rsidRDefault="00D92FDE" w:rsidP="00D92FDE">
      <w:pPr>
        <w:pStyle w:val="enumlev1"/>
        <w:tabs>
          <w:tab w:val="left" w:pos="4536"/>
        </w:tabs>
        <w:rPr>
          <w:lang w:val="en-GB"/>
        </w:rPr>
      </w:pPr>
      <w:r>
        <w:rPr>
          <w:szCs w:val="24"/>
          <w:lang w:val="en-GB"/>
        </w:rPr>
        <w:t>–</w:t>
      </w:r>
      <w:r>
        <w:rPr>
          <w:szCs w:val="24"/>
          <w:lang w:val="en-GB"/>
        </w:rPr>
        <w:tab/>
        <w:t>MPEG1</w:t>
      </w:r>
      <w:r>
        <w:rPr>
          <w:szCs w:val="24"/>
          <w:lang w:val="en-GB"/>
        </w:rPr>
        <w:t>第三层</w:t>
      </w:r>
      <w:r>
        <w:rPr>
          <w:szCs w:val="24"/>
          <w:lang w:val="en-GB"/>
        </w:rPr>
        <w:tab/>
        <w:t>128</w:t>
      </w:r>
      <w:r>
        <w:rPr>
          <w:rFonts w:hint="eastAsia"/>
          <w:szCs w:val="24"/>
          <w:lang w:val="en-GB" w:eastAsia="zh-CN"/>
        </w:rPr>
        <w:t xml:space="preserve"> kbits/s</w:t>
      </w:r>
      <w:r>
        <w:rPr>
          <w:szCs w:val="24"/>
          <w:lang w:val="en-GB"/>
        </w:rPr>
        <w:t>立体声</w:t>
      </w:r>
    </w:p>
    <w:p w14:paraId="65F04DD0" w14:textId="77777777" w:rsidR="00D92FDE" w:rsidRDefault="00D92FDE" w:rsidP="00D92FDE">
      <w:pPr>
        <w:pStyle w:val="Heading1"/>
        <w:keepNext w:val="0"/>
        <w:keepLines w:val="0"/>
        <w:rPr>
          <w:lang w:val="en-GB" w:eastAsia="zh-CN"/>
        </w:rPr>
      </w:pPr>
      <w:bookmarkStart w:id="775" w:name="_Toc133301042"/>
      <w:bookmarkStart w:id="776" w:name="_Toc133255989"/>
      <w:bookmarkStart w:id="777" w:name="_Toc425054195"/>
      <w:bookmarkStart w:id="778" w:name="_Toc414873039"/>
      <w:bookmarkStart w:id="779" w:name="_Toc415385281"/>
      <w:bookmarkStart w:id="780" w:name="_Toc160808324"/>
      <w:r>
        <w:rPr>
          <w:lang w:val="en-GB" w:eastAsia="zh-CN"/>
        </w:rPr>
        <w:t>4</w:t>
      </w:r>
      <w:r>
        <w:rPr>
          <w:lang w:val="en-GB" w:eastAsia="zh-CN"/>
        </w:rPr>
        <w:tab/>
      </w:r>
      <w:bookmarkEnd w:id="775"/>
      <w:bookmarkEnd w:id="776"/>
      <w:bookmarkEnd w:id="777"/>
      <w:bookmarkEnd w:id="778"/>
      <w:bookmarkEnd w:id="779"/>
      <w:r>
        <w:rPr>
          <w:szCs w:val="24"/>
          <w:lang w:val="en-GB" w:eastAsia="zh-CN"/>
        </w:rPr>
        <w:t>DB2</w:t>
      </w:r>
      <w:r>
        <w:rPr>
          <w:szCs w:val="24"/>
          <w:lang w:val="en-GB" w:eastAsia="zh-CN"/>
        </w:rPr>
        <w:t>和</w:t>
      </w:r>
      <w:r>
        <w:rPr>
          <w:szCs w:val="24"/>
          <w:lang w:val="en-GB" w:eastAsia="zh-CN"/>
        </w:rPr>
        <w:t>DB3</w:t>
      </w:r>
      <w:r>
        <w:rPr>
          <w:szCs w:val="24"/>
          <w:lang w:val="en-GB" w:eastAsia="zh-CN"/>
        </w:rPr>
        <w:t>每个条件的项目</w:t>
      </w:r>
      <w:bookmarkEnd w:id="780"/>
    </w:p>
    <w:p w14:paraId="4EE6140E" w14:textId="77777777" w:rsidR="00D92FDE" w:rsidRDefault="00D92FDE" w:rsidP="00D92FDE">
      <w:pPr>
        <w:pStyle w:val="Heading2"/>
        <w:keepNext w:val="0"/>
        <w:keepLines w:val="0"/>
        <w:rPr>
          <w:lang w:val="en-GB" w:eastAsia="zh-CN"/>
        </w:rPr>
      </w:pPr>
      <w:bookmarkStart w:id="781" w:name="_Toc415385282"/>
      <w:bookmarkStart w:id="782" w:name="_Toc133301043"/>
      <w:bookmarkStart w:id="783" w:name="_Toc414873040"/>
      <w:bookmarkStart w:id="784" w:name="_Toc411998584"/>
      <w:bookmarkStart w:id="785" w:name="_Toc133255990"/>
      <w:bookmarkStart w:id="786" w:name="_Toc425054196"/>
      <w:bookmarkStart w:id="787" w:name="_Toc160808325"/>
      <w:r>
        <w:rPr>
          <w:lang w:val="en-GB" w:eastAsia="zh-CN"/>
        </w:rPr>
        <w:t>4.1</w:t>
      </w:r>
      <w:r>
        <w:rPr>
          <w:lang w:val="en-GB" w:eastAsia="zh-CN"/>
        </w:rPr>
        <w:tab/>
        <w:t>DB2</w:t>
      </w:r>
      <w:bookmarkEnd w:id="781"/>
      <w:bookmarkEnd w:id="782"/>
      <w:bookmarkEnd w:id="783"/>
      <w:bookmarkEnd w:id="784"/>
      <w:bookmarkEnd w:id="785"/>
      <w:bookmarkEnd w:id="786"/>
      <w:bookmarkEnd w:id="787"/>
    </w:p>
    <w:p w14:paraId="6B9C41B6" w14:textId="77777777" w:rsidR="00D92FDE" w:rsidRPr="003C2D7A" w:rsidRDefault="00D92FDE" w:rsidP="00D92FDE">
      <w:pPr>
        <w:tabs>
          <w:tab w:val="left" w:pos="3969"/>
          <w:tab w:val="left" w:pos="5954"/>
        </w:tabs>
        <w:rPr>
          <w:sz w:val="20"/>
          <w:lang w:val="en-GB" w:eastAsia="zh-CN"/>
        </w:rPr>
      </w:pPr>
      <w:r w:rsidRPr="003C2D7A">
        <w:rPr>
          <w:caps/>
          <w:sz w:val="20"/>
          <w:lang w:val="en-GB" w:eastAsia="zh-CN"/>
        </w:rPr>
        <w:tab/>
      </w:r>
      <w:r w:rsidRPr="003C2D7A">
        <w:rPr>
          <w:b/>
          <w:sz w:val="20"/>
          <w:lang w:val="en-GB" w:eastAsia="zh-CN"/>
        </w:rPr>
        <w:t>条件</w:t>
      </w:r>
      <w:r w:rsidRPr="003C2D7A">
        <w:rPr>
          <w:rFonts w:hint="eastAsia"/>
          <w:b/>
          <w:sz w:val="20"/>
          <w:lang w:val="en-US" w:eastAsia="zh-CN"/>
        </w:rPr>
        <w:t>编号</w:t>
      </w:r>
      <w:r w:rsidRPr="003C2D7A">
        <w:rPr>
          <w:rFonts w:hint="eastAsia"/>
          <w:b/>
          <w:sz w:val="20"/>
          <w:lang w:val="en-US" w:eastAsia="zh-CN"/>
        </w:rPr>
        <w:tab/>
      </w:r>
      <w:r w:rsidRPr="003C2D7A">
        <w:rPr>
          <w:b/>
          <w:caps/>
          <w:sz w:val="20"/>
          <w:lang w:val="en-GB" w:eastAsia="zh-CN"/>
        </w:rPr>
        <w:tab/>
      </w:r>
      <w:r w:rsidRPr="003C2D7A">
        <w:rPr>
          <w:b/>
          <w:sz w:val="20"/>
          <w:lang w:val="en-GB" w:eastAsia="zh-CN"/>
        </w:rPr>
        <w:t>项目</w:t>
      </w:r>
    </w:p>
    <w:p w14:paraId="6491E125" w14:textId="77777777" w:rsidR="00D92FDE" w:rsidRPr="003C2D7A" w:rsidRDefault="00D92FDE" w:rsidP="00D92FDE">
      <w:pPr>
        <w:pStyle w:val="Heading6"/>
        <w:rPr>
          <w:sz w:val="20"/>
          <w:lang w:val="en-GB" w:eastAsia="zh-CN"/>
        </w:rPr>
      </w:pPr>
      <w:r w:rsidRPr="003C2D7A">
        <w:rPr>
          <w:sz w:val="20"/>
          <w:lang w:val="en-GB" w:eastAsia="zh-CN"/>
        </w:rPr>
        <w:t>第一</w:t>
      </w:r>
      <w:r w:rsidRPr="003C2D7A">
        <w:rPr>
          <w:rFonts w:hint="eastAsia"/>
          <w:sz w:val="20"/>
          <w:lang w:val="en-GB" w:eastAsia="zh-CN"/>
        </w:rPr>
        <w:t>测试点，</w:t>
      </w:r>
      <w:r w:rsidRPr="003C2D7A">
        <w:rPr>
          <w:sz w:val="20"/>
          <w:lang w:val="en-GB" w:eastAsia="zh-CN"/>
        </w:rPr>
        <w:t>日本</w:t>
      </w:r>
      <w:r w:rsidRPr="003C2D7A">
        <w:rPr>
          <w:sz w:val="20"/>
          <w:lang w:val="en-GB" w:eastAsia="zh-CN"/>
        </w:rPr>
        <w:t>NHK</w:t>
      </w:r>
    </w:p>
    <w:p w14:paraId="4B77365C" w14:textId="77777777" w:rsidR="00D92FDE" w:rsidRPr="003C2D7A" w:rsidRDefault="00D92FDE" w:rsidP="00D92FDE">
      <w:pPr>
        <w:spacing w:before="0"/>
        <w:rPr>
          <w:sz w:val="20"/>
          <w:lang w:val="en-GB" w:eastAsia="zh-CN"/>
        </w:rPr>
      </w:pPr>
    </w:p>
    <w:p w14:paraId="376D532B" w14:textId="77777777" w:rsidR="00D92FDE" w:rsidRPr="003C2D7A" w:rsidRDefault="00D92FDE" w:rsidP="00D92FDE">
      <w:pPr>
        <w:tabs>
          <w:tab w:val="left" w:pos="0"/>
          <w:tab w:val="left" w:pos="2552"/>
          <w:tab w:val="left" w:pos="3969"/>
          <w:tab w:val="left" w:pos="5954"/>
          <w:tab w:val="left" w:pos="9356"/>
        </w:tabs>
        <w:rPr>
          <w:sz w:val="20"/>
          <w:lang w:val="en-GB"/>
        </w:rPr>
      </w:pPr>
      <w:r w:rsidRPr="003C2D7A">
        <w:rPr>
          <w:sz w:val="20"/>
          <w:lang w:val="en-GB"/>
        </w:rPr>
        <w:t>第二层，</w:t>
      </w:r>
      <w:r w:rsidRPr="003C2D7A">
        <w:rPr>
          <w:sz w:val="20"/>
          <w:lang w:val="en-GB"/>
        </w:rPr>
        <w:t>256</w:t>
      </w:r>
      <w:r w:rsidRPr="003C2D7A">
        <w:rPr>
          <w:rFonts w:hint="eastAsia"/>
          <w:sz w:val="20"/>
          <w:lang w:val="en-GB" w:eastAsia="zh-CN"/>
        </w:rPr>
        <w:t xml:space="preserve"> kbits/s</w:t>
      </w:r>
      <w:r w:rsidRPr="003C2D7A">
        <w:rPr>
          <w:sz w:val="20"/>
          <w:lang w:val="en-GB"/>
        </w:rPr>
        <w:tab/>
        <w:t>1</w:t>
      </w:r>
      <w:r w:rsidRPr="003C2D7A">
        <w:rPr>
          <w:rFonts w:hint="eastAsia"/>
          <w:sz w:val="20"/>
          <w:lang w:val="en-US" w:eastAsia="zh-CN"/>
        </w:rPr>
        <w:t>个</w:t>
      </w:r>
      <w:r w:rsidRPr="003C2D7A">
        <w:rPr>
          <w:sz w:val="20"/>
          <w:lang w:val="en-GB"/>
        </w:rPr>
        <w:t>阶段</w:t>
      </w:r>
      <w:r w:rsidRPr="003C2D7A">
        <w:rPr>
          <w:sz w:val="20"/>
          <w:lang w:val="en-GB"/>
        </w:rPr>
        <w:tab/>
        <w:t>CO13</w:t>
      </w:r>
      <w:r w:rsidRPr="003C2D7A">
        <w:rPr>
          <w:sz w:val="20"/>
          <w:lang w:val="en-GB"/>
        </w:rPr>
        <w:tab/>
      </w:r>
      <w:r w:rsidRPr="003C2D7A">
        <w:rPr>
          <w:rFonts w:hint="eastAsia"/>
          <w:sz w:val="20"/>
          <w:lang w:val="en-GB" w:eastAsia="zh-CN"/>
        </w:rPr>
        <w:t>CLA</w:t>
      </w:r>
      <w:r w:rsidRPr="003C2D7A">
        <w:rPr>
          <w:sz w:val="20"/>
          <w:lang w:val="en-GB"/>
        </w:rPr>
        <w:t>、</w:t>
      </w:r>
      <w:r w:rsidRPr="003C2D7A">
        <w:rPr>
          <w:sz w:val="20"/>
          <w:lang w:val="en-GB"/>
        </w:rPr>
        <w:t>RYC</w:t>
      </w:r>
      <w:r w:rsidRPr="003C2D7A">
        <w:rPr>
          <w:sz w:val="20"/>
          <w:lang w:val="en-GB"/>
        </w:rPr>
        <w:t>、</w:t>
      </w:r>
      <w:r w:rsidRPr="003C2D7A">
        <w:rPr>
          <w:sz w:val="20"/>
          <w:lang w:val="en-GB"/>
        </w:rPr>
        <w:t>SB1</w:t>
      </w:r>
      <w:r w:rsidRPr="003C2D7A">
        <w:rPr>
          <w:sz w:val="20"/>
          <w:lang w:val="en-GB"/>
        </w:rPr>
        <w:t>、</w:t>
      </w:r>
      <w:r w:rsidRPr="003C2D7A">
        <w:rPr>
          <w:sz w:val="20"/>
          <w:lang w:val="en-GB"/>
        </w:rPr>
        <w:t>STR</w:t>
      </w:r>
    </w:p>
    <w:p w14:paraId="781C7A1A"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ab/>
        <w:t>3</w:t>
      </w:r>
      <w:r w:rsidRPr="003C2D7A">
        <w:rPr>
          <w:sz w:val="20"/>
          <w:lang w:val="en-GB"/>
        </w:rPr>
        <w:t>个阶段</w:t>
      </w:r>
      <w:r w:rsidRPr="003C2D7A">
        <w:rPr>
          <w:sz w:val="20"/>
          <w:lang w:val="en-GB"/>
        </w:rPr>
        <w:tab/>
        <w:t>CO11</w:t>
      </w:r>
      <w:r w:rsidRPr="003C2D7A">
        <w:rPr>
          <w:sz w:val="20"/>
          <w:lang w:val="en-GB"/>
        </w:rPr>
        <w:tab/>
      </w:r>
      <w:r w:rsidRPr="003C2D7A">
        <w:rPr>
          <w:rFonts w:hint="eastAsia"/>
          <w:sz w:val="20"/>
          <w:lang w:val="en-US" w:eastAsia="zh-CN"/>
        </w:rPr>
        <w:tab/>
      </w:r>
      <w:r w:rsidRPr="003C2D7A">
        <w:rPr>
          <w:rFonts w:hint="eastAsia"/>
          <w:sz w:val="20"/>
          <w:lang w:val="en-GB" w:eastAsia="zh-CN"/>
        </w:rPr>
        <w:t>CLA</w:t>
      </w:r>
      <w:r w:rsidRPr="003C2D7A">
        <w:rPr>
          <w:sz w:val="20"/>
          <w:lang w:val="en-GB"/>
        </w:rPr>
        <w:t>、</w:t>
      </w:r>
      <w:r w:rsidRPr="003C2D7A">
        <w:rPr>
          <w:sz w:val="20"/>
          <w:lang w:val="en-GB"/>
        </w:rPr>
        <w:t>RYC</w:t>
      </w:r>
      <w:r w:rsidRPr="003C2D7A">
        <w:rPr>
          <w:sz w:val="20"/>
          <w:lang w:val="en-GB"/>
        </w:rPr>
        <w:t>、</w:t>
      </w:r>
      <w:r w:rsidRPr="003C2D7A">
        <w:rPr>
          <w:sz w:val="20"/>
          <w:lang w:val="en-GB"/>
        </w:rPr>
        <w:t>SB1</w:t>
      </w:r>
      <w:r w:rsidRPr="003C2D7A">
        <w:rPr>
          <w:sz w:val="20"/>
          <w:lang w:val="en-GB"/>
        </w:rPr>
        <w:t>、</w:t>
      </w:r>
      <w:r w:rsidRPr="003C2D7A">
        <w:rPr>
          <w:sz w:val="20"/>
          <w:lang w:val="en-GB"/>
        </w:rPr>
        <w:t>STR</w:t>
      </w:r>
    </w:p>
    <w:p w14:paraId="77851D58"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ab/>
        <w:t>5</w:t>
      </w:r>
      <w:r w:rsidRPr="003C2D7A">
        <w:rPr>
          <w:sz w:val="20"/>
          <w:lang w:val="en-GB"/>
        </w:rPr>
        <w:t>个阶段</w:t>
      </w:r>
      <w:r w:rsidRPr="003C2D7A">
        <w:rPr>
          <w:sz w:val="20"/>
          <w:lang w:val="en-GB"/>
        </w:rPr>
        <w:tab/>
        <w:t>CO19</w:t>
      </w:r>
      <w:r w:rsidRPr="003C2D7A">
        <w:rPr>
          <w:sz w:val="20"/>
          <w:lang w:val="en-GB"/>
        </w:rPr>
        <w:tab/>
      </w:r>
      <w:r w:rsidRPr="003C2D7A">
        <w:rPr>
          <w:rFonts w:hint="eastAsia"/>
          <w:sz w:val="20"/>
          <w:lang w:val="en-US" w:eastAsia="zh-CN"/>
        </w:rPr>
        <w:tab/>
      </w:r>
      <w:r w:rsidRPr="003C2D7A">
        <w:rPr>
          <w:rFonts w:hint="eastAsia"/>
          <w:sz w:val="20"/>
          <w:lang w:val="en-GB" w:eastAsia="zh-CN"/>
        </w:rPr>
        <w:t>CLA</w:t>
      </w:r>
      <w:r w:rsidRPr="003C2D7A">
        <w:rPr>
          <w:sz w:val="20"/>
          <w:lang w:val="en-GB"/>
        </w:rPr>
        <w:t>、</w:t>
      </w:r>
      <w:r w:rsidRPr="003C2D7A">
        <w:rPr>
          <w:sz w:val="20"/>
          <w:lang w:val="en-GB"/>
        </w:rPr>
        <w:t>RYC</w:t>
      </w:r>
      <w:r w:rsidRPr="003C2D7A">
        <w:rPr>
          <w:sz w:val="20"/>
          <w:lang w:val="en-GB"/>
        </w:rPr>
        <w:t>、</w:t>
      </w:r>
      <w:r w:rsidRPr="003C2D7A">
        <w:rPr>
          <w:sz w:val="20"/>
          <w:lang w:val="en-GB"/>
        </w:rPr>
        <w:t>SB1</w:t>
      </w:r>
      <w:r w:rsidRPr="003C2D7A">
        <w:rPr>
          <w:sz w:val="20"/>
          <w:lang w:val="en-GB"/>
        </w:rPr>
        <w:t>、</w:t>
      </w:r>
      <w:r w:rsidRPr="003C2D7A">
        <w:rPr>
          <w:sz w:val="20"/>
          <w:lang w:val="en-GB"/>
        </w:rPr>
        <w:t>STR</w:t>
      </w:r>
    </w:p>
    <w:p w14:paraId="48C3BA5F"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ab/>
        <w:t>7</w:t>
      </w:r>
      <w:r w:rsidRPr="003C2D7A">
        <w:rPr>
          <w:sz w:val="20"/>
          <w:lang w:val="en-GB"/>
        </w:rPr>
        <w:t>个阶段</w:t>
      </w:r>
      <w:r w:rsidRPr="003C2D7A">
        <w:rPr>
          <w:sz w:val="20"/>
          <w:lang w:val="en-GB"/>
        </w:rPr>
        <w:tab/>
        <w:t>CO18</w:t>
      </w:r>
      <w:r w:rsidRPr="003C2D7A">
        <w:rPr>
          <w:sz w:val="20"/>
          <w:lang w:val="en-GB"/>
        </w:rPr>
        <w:tab/>
      </w:r>
      <w:r w:rsidRPr="003C2D7A">
        <w:rPr>
          <w:rFonts w:hint="eastAsia"/>
          <w:sz w:val="20"/>
          <w:lang w:val="en-US" w:eastAsia="zh-CN"/>
        </w:rPr>
        <w:tab/>
      </w:r>
      <w:r w:rsidRPr="003C2D7A">
        <w:rPr>
          <w:rFonts w:hint="eastAsia"/>
          <w:sz w:val="20"/>
          <w:lang w:val="en-GB" w:eastAsia="zh-CN"/>
        </w:rPr>
        <w:t>CLA</w:t>
      </w:r>
      <w:r w:rsidRPr="003C2D7A">
        <w:rPr>
          <w:sz w:val="20"/>
          <w:lang w:val="en-GB"/>
        </w:rPr>
        <w:t>、</w:t>
      </w:r>
      <w:r w:rsidRPr="003C2D7A">
        <w:rPr>
          <w:sz w:val="20"/>
          <w:lang w:val="en-GB"/>
        </w:rPr>
        <w:t>RYC</w:t>
      </w:r>
      <w:r w:rsidRPr="003C2D7A">
        <w:rPr>
          <w:sz w:val="20"/>
          <w:lang w:val="en-GB"/>
        </w:rPr>
        <w:t>、</w:t>
      </w:r>
      <w:r w:rsidRPr="003C2D7A">
        <w:rPr>
          <w:sz w:val="20"/>
          <w:lang w:val="en-GB"/>
        </w:rPr>
        <w:t>SB1</w:t>
      </w:r>
      <w:r w:rsidRPr="003C2D7A">
        <w:rPr>
          <w:sz w:val="20"/>
          <w:lang w:val="en-GB"/>
        </w:rPr>
        <w:t>、</w:t>
      </w:r>
      <w:r w:rsidRPr="003C2D7A">
        <w:rPr>
          <w:sz w:val="20"/>
          <w:lang w:val="en-GB"/>
        </w:rPr>
        <w:t>STR</w:t>
      </w:r>
    </w:p>
    <w:p w14:paraId="17D19CAA"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ab/>
        <w:t>9</w:t>
      </w:r>
      <w:r w:rsidRPr="003C2D7A">
        <w:rPr>
          <w:sz w:val="20"/>
          <w:lang w:val="en-GB"/>
        </w:rPr>
        <w:t>个阶段</w:t>
      </w:r>
      <w:r w:rsidRPr="003C2D7A">
        <w:rPr>
          <w:sz w:val="20"/>
          <w:lang w:val="en-GB"/>
        </w:rPr>
        <w:tab/>
        <w:t>CO15</w:t>
      </w:r>
      <w:r w:rsidRPr="003C2D7A">
        <w:rPr>
          <w:sz w:val="20"/>
          <w:lang w:val="en-GB"/>
        </w:rPr>
        <w:tab/>
      </w:r>
      <w:r w:rsidRPr="003C2D7A">
        <w:rPr>
          <w:rFonts w:hint="eastAsia"/>
          <w:sz w:val="20"/>
          <w:lang w:val="en-US" w:eastAsia="zh-CN"/>
        </w:rPr>
        <w:tab/>
      </w:r>
      <w:r w:rsidRPr="003C2D7A">
        <w:rPr>
          <w:rFonts w:hint="eastAsia"/>
          <w:sz w:val="20"/>
          <w:lang w:val="en-GB" w:eastAsia="zh-CN"/>
        </w:rPr>
        <w:t>CLA</w:t>
      </w:r>
      <w:r w:rsidRPr="003C2D7A">
        <w:rPr>
          <w:sz w:val="20"/>
          <w:lang w:val="en-GB"/>
        </w:rPr>
        <w:t>、</w:t>
      </w:r>
      <w:r w:rsidRPr="003C2D7A">
        <w:rPr>
          <w:sz w:val="20"/>
          <w:lang w:val="en-GB"/>
        </w:rPr>
        <w:t>RYC</w:t>
      </w:r>
      <w:r w:rsidRPr="003C2D7A">
        <w:rPr>
          <w:sz w:val="20"/>
          <w:lang w:val="en-GB"/>
        </w:rPr>
        <w:t>、</w:t>
      </w:r>
      <w:r w:rsidRPr="003C2D7A">
        <w:rPr>
          <w:sz w:val="20"/>
          <w:lang w:val="en-GB"/>
        </w:rPr>
        <w:t>SB1</w:t>
      </w:r>
      <w:r w:rsidRPr="003C2D7A">
        <w:rPr>
          <w:sz w:val="20"/>
          <w:lang w:val="en-GB"/>
        </w:rPr>
        <w:t>、</w:t>
      </w:r>
      <w:r w:rsidRPr="003C2D7A">
        <w:rPr>
          <w:sz w:val="20"/>
          <w:lang w:val="en-GB"/>
        </w:rPr>
        <w:t>STR</w:t>
      </w:r>
    </w:p>
    <w:p w14:paraId="5F73EA8A" w14:textId="77777777" w:rsidR="00D92FDE" w:rsidRPr="00D92FDE" w:rsidRDefault="00D92FDE" w:rsidP="00D92FDE">
      <w:pPr>
        <w:pStyle w:val="Index1"/>
        <w:rPr>
          <w:lang w:val="en-GB"/>
        </w:rPr>
      </w:pPr>
      <w:r w:rsidRPr="00900718">
        <w:rPr>
          <w:rFonts w:hint="eastAsia"/>
        </w:rPr>
        <w:t>美国</w:t>
      </w:r>
      <w:r w:rsidRPr="00900718">
        <w:t>全国广播公司</w:t>
      </w:r>
      <w:r w:rsidRPr="00D92FDE">
        <w:rPr>
          <w:lang w:val="en-GB"/>
        </w:rPr>
        <w:t>（</w:t>
      </w:r>
      <w:r w:rsidRPr="00900718">
        <w:t>杜比</w:t>
      </w:r>
      <w:r w:rsidRPr="00D92FDE">
        <w:rPr>
          <w:lang w:val="en-GB"/>
        </w:rPr>
        <w:t>AC2</w:t>
      </w:r>
      <w:r w:rsidRPr="00D92FDE">
        <w:rPr>
          <w:lang w:val="en-GB"/>
        </w:rPr>
        <w:t>）</w:t>
      </w:r>
      <w:r w:rsidRPr="00D92FDE">
        <w:rPr>
          <w:lang w:val="en-GB"/>
        </w:rPr>
        <w:t>1</w:t>
      </w:r>
      <w:r w:rsidRPr="00900718">
        <w:rPr>
          <w:rFonts w:hint="eastAsia"/>
        </w:rPr>
        <w:t>个</w:t>
      </w:r>
      <w:r w:rsidRPr="00900718">
        <w:t>阶段</w:t>
      </w:r>
      <w:r w:rsidRPr="00D92FDE">
        <w:rPr>
          <w:lang w:val="en-GB"/>
        </w:rPr>
        <w:tab/>
        <w:t>CO1A</w:t>
      </w:r>
      <w:r w:rsidRPr="00D92FDE">
        <w:rPr>
          <w:lang w:val="en-GB"/>
        </w:rPr>
        <w:tab/>
      </w:r>
      <w:r w:rsidRPr="00D92FDE">
        <w:rPr>
          <w:rFonts w:hint="eastAsia"/>
          <w:lang w:val="en-GB"/>
        </w:rPr>
        <w:t>CAS</w:t>
      </w:r>
      <w:r w:rsidRPr="00900718">
        <w:rPr>
          <w:rFonts w:hint="eastAsia"/>
        </w:rPr>
        <w:t>、</w:t>
      </w:r>
      <w:r w:rsidRPr="00D92FDE">
        <w:rPr>
          <w:rFonts w:hint="eastAsia"/>
          <w:lang w:val="en-GB"/>
        </w:rPr>
        <w:t>RYC</w:t>
      </w:r>
      <w:r w:rsidRPr="00900718">
        <w:rPr>
          <w:rFonts w:hint="eastAsia"/>
        </w:rPr>
        <w:t>、</w:t>
      </w:r>
      <w:r w:rsidRPr="00D92FDE">
        <w:rPr>
          <w:rFonts w:hint="eastAsia"/>
          <w:lang w:val="en-GB"/>
        </w:rPr>
        <w:t>STR</w:t>
      </w:r>
      <w:r w:rsidRPr="00900718">
        <w:rPr>
          <w:rFonts w:hint="eastAsia"/>
        </w:rPr>
        <w:t>、</w:t>
      </w:r>
      <w:r w:rsidRPr="00D92FDE">
        <w:rPr>
          <w:rFonts w:hint="eastAsia"/>
          <w:lang w:val="en-GB"/>
        </w:rPr>
        <w:t>WIN</w:t>
      </w:r>
    </w:p>
    <w:p w14:paraId="7CF9A697" w14:textId="77777777" w:rsidR="00D92FDE" w:rsidRPr="003C2D7A" w:rsidRDefault="00D92FDE" w:rsidP="00D92FDE">
      <w:pPr>
        <w:tabs>
          <w:tab w:val="left" w:pos="0"/>
          <w:tab w:val="left" w:pos="2552"/>
          <w:tab w:val="left" w:pos="3969"/>
          <w:tab w:val="left" w:pos="5954"/>
          <w:tab w:val="left" w:pos="9356"/>
        </w:tabs>
        <w:spacing w:before="60"/>
        <w:rPr>
          <w:sz w:val="20"/>
          <w:lang w:val="en-GB" w:eastAsia="zh-CN"/>
        </w:rPr>
      </w:pPr>
      <w:r w:rsidRPr="003C2D7A">
        <w:rPr>
          <w:sz w:val="20"/>
          <w:lang w:val="en-GB"/>
        </w:rPr>
        <w:tab/>
        <w:t>3</w:t>
      </w:r>
      <w:r w:rsidRPr="003C2D7A">
        <w:rPr>
          <w:sz w:val="20"/>
          <w:lang w:val="en-GB"/>
        </w:rPr>
        <w:t>个阶段</w:t>
      </w:r>
      <w:r w:rsidRPr="003C2D7A">
        <w:rPr>
          <w:sz w:val="20"/>
          <w:lang w:val="en-GB"/>
        </w:rPr>
        <w:tab/>
      </w:r>
      <w:r w:rsidRPr="003C2D7A">
        <w:rPr>
          <w:rFonts w:hint="eastAsia"/>
          <w:sz w:val="20"/>
          <w:lang w:val="en-GB" w:eastAsia="zh-CN"/>
        </w:rPr>
        <w:t>CO12</w:t>
      </w:r>
      <w:r w:rsidRPr="003C2D7A">
        <w:rPr>
          <w:sz w:val="20"/>
          <w:lang w:val="en-GB"/>
        </w:rPr>
        <w:tab/>
      </w:r>
      <w:r w:rsidRPr="003C2D7A">
        <w:rPr>
          <w:rFonts w:hint="eastAsia"/>
          <w:sz w:val="20"/>
          <w:lang w:val="en-US" w:eastAsia="zh-CN"/>
        </w:rPr>
        <w:tab/>
      </w:r>
      <w:r w:rsidRPr="003C2D7A">
        <w:rPr>
          <w:rFonts w:hint="eastAsia"/>
          <w:sz w:val="20"/>
          <w:lang w:val="en-GB" w:eastAsia="zh-CN"/>
        </w:rPr>
        <w:t>CAS</w:t>
      </w:r>
      <w:r w:rsidRPr="003C2D7A">
        <w:rPr>
          <w:rFonts w:hint="eastAsia"/>
          <w:sz w:val="20"/>
          <w:lang w:val="en-GB" w:eastAsia="zh-CN"/>
        </w:rPr>
        <w:t>、</w:t>
      </w:r>
      <w:r w:rsidRPr="003C2D7A">
        <w:rPr>
          <w:rFonts w:hint="eastAsia"/>
          <w:sz w:val="20"/>
          <w:lang w:val="en-GB" w:eastAsia="zh-CN"/>
        </w:rPr>
        <w:t>RYC</w:t>
      </w:r>
      <w:r w:rsidRPr="003C2D7A">
        <w:rPr>
          <w:rFonts w:hint="eastAsia"/>
          <w:sz w:val="20"/>
          <w:lang w:val="en-GB" w:eastAsia="zh-CN"/>
        </w:rPr>
        <w:t>、</w:t>
      </w:r>
      <w:r w:rsidRPr="003C2D7A">
        <w:rPr>
          <w:rFonts w:hint="eastAsia"/>
          <w:sz w:val="20"/>
          <w:lang w:val="en-GB" w:eastAsia="zh-CN"/>
        </w:rPr>
        <w:t>STR</w:t>
      </w:r>
      <w:r w:rsidRPr="003C2D7A">
        <w:rPr>
          <w:rFonts w:hint="eastAsia"/>
          <w:sz w:val="20"/>
          <w:lang w:val="en-GB" w:eastAsia="zh-CN"/>
        </w:rPr>
        <w:t>、</w:t>
      </w:r>
      <w:r w:rsidRPr="003C2D7A">
        <w:rPr>
          <w:rFonts w:hint="eastAsia"/>
          <w:sz w:val="20"/>
          <w:lang w:val="en-GB" w:eastAsia="zh-CN"/>
        </w:rPr>
        <w:t>WIN</w:t>
      </w:r>
    </w:p>
    <w:p w14:paraId="1078F5BB" w14:textId="77777777" w:rsidR="00D92FDE" w:rsidRPr="003C2D7A" w:rsidRDefault="00D92FDE" w:rsidP="00D92FDE">
      <w:pPr>
        <w:tabs>
          <w:tab w:val="left" w:pos="0"/>
          <w:tab w:val="left" w:pos="2552"/>
          <w:tab w:val="left" w:pos="3969"/>
          <w:tab w:val="left" w:pos="5954"/>
          <w:tab w:val="left" w:pos="9356"/>
        </w:tabs>
        <w:spacing w:before="60"/>
        <w:rPr>
          <w:sz w:val="20"/>
          <w:lang w:val="en-GB" w:eastAsia="zh-CN"/>
        </w:rPr>
      </w:pPr>
      <w:r w:rsidRPr="003C2D7A">
        <w:rPr>
          <w:sz w:val="20"/>
          <w:lang w:val="en-GB"/>
        </w:rPr>
        <w:tab/>
        <w:t>5</w:t>
      </w:r>
      <w:r w:rsidRPr="003C2D7A">
        <w:rPr>
          <w:sz w:val="20"/>
          <w:lang w:val="en-GB"/>
        </w:rPr>
        <w:t>个阶段</w:t>
      </w:r>
      <w:r w:rsidRPr="003C2D7A">
        <w:rPr>
          <w:sz w:val="20"/>
          <w:lang w:val="en-GB"/>
        </w:rPr>
        <w:tab/>
        <w:t>CO17</w:t>
      </w:r>
      <w:r w:rsidRPr="003C2D7A">
        <w:rPr>
          <w:sz w:val="20"/>
          <w:lang w:val="en-GB"/>
        </w:rPr>
        <w:tab/>
      </w:r>
      <w:r w:rsidRPr="003C2D7A">
        <w:rPr>
          <w:rFonts w:hint="eastAsia"/>
          <w:sz w:val="20"/>
          <w:lang w:val="en-US" w:eastAsia="zh-CN"/>
        </w:rPr>
        <w:tab/>
      </w:r>
      <w:r w:rsidRPr="003C2D7A">
        <w:rPr>
          <w:rFonts w:hint="eastAsia"/>
          <w:sz w:val="20"/>
          <w:lang w:val="en-GB" w:eastAsia="zh-CN"/>
        </w:rPr>
        <w:t>CAS</w:t>
      </w:r>
      <w:r w:rsidRPr="003C2D7A">
        <w:rPr>
          <w:rFonts w:hint="eastAsia"/>
          <w:sz w:val="20"/>
          <w:lang w:val="en-GB" w:eastAsia="zh-CN"/>
        </w:rPr>
        <w:t>、</w:t>
      </w:r>
      <w:r w:rsidRPr="003C2D7A">
        <w:rPr>
          <w:rFonts w:hint="eastAsia"/>
          <w:sz w:val="20"/>
          <w:lang w:val="en-GB" w:eastAsia="zh-CN"/>
        </w:rPr>
        <w:t>RYC</w:t>
      </w:r>
      <w:r w:rsidRPr="003C2D7A">
        <w:rPr>
          <w:rFonts w:hint="eastAsia"/>
          <w:sz w:val="20"/>
          <w:lang w:val="en-GB" w:eastAsia="zh-CN"/>
        </w:rPr>
        <w:t>、</w:t>
      </w:r>
      <w:r w:rsidRPr="003C2D7A">
        <w:rPr>
          <w:rFonts w:hint="eastAsia"/>
          <w:sz w:val="20"/>
          <w:lang w:val="en-GB" w:eastAsia="zh-CN"/>
        </w:rPr>
        <w:t>STR</w:t>
      </w:r>
      <w:r w:rsidRPr="003C2D7A">
        <w:rPr>
          <w:rFonts w:hint="eastAsia"/>
          <w:sz w:val="20"/>
          <w:lang w:val="en-GB" w:eastAsia="zh-CN"/>
        </w:rPr>
        <w:t>、</w:t>
      </w:r>
      <w:r w:rsidRPr="003C2D7A">
        <w:rPr>
          <w:rFonts w:hint="eastAsia"/>
          <w:sz w:val="20"/>
          <w:lang w:val="en-GB" w:eastAsia="zh-CN"/>
        </w:rPr>
        <w:t>WIN</w:t>
      </w:r>
    </w:p>
    <w:p w14:paraId="0B77B89D" w14:textId="77777777" w:rsidR="00D92FDE" w:rsidRPr="003C2D7A" w:rsidRDefault="00D92FDE" w:rsidP="00D92FDE">
      <w:pPr>
        <w:tabs>
          <w:tab w:val="left" w:pos="0"/>
          <w:tab w:val="left" w:pos="2552"/>
          <w:tab w:val="left" w:pos="3969"/>
          <w:tab w:val="left" w:pos="5954"/>
          <w:tab w:val="left" w:pos="9356"/>
        </w:tabs>
        <w:spacing w:before="60"/>
        <w:rPr>
          <w:sz w:val="20"/>
          <w:lang w:val="en-GB" w:eastAsia="zh-CN"/>
        </w:rPr>
      </w:pPr>
      <w:r w:rsidRPr="003C2D7A">
        <w:rPr>
          <w:sz w:val="20"/>
          <w:lang w:val="en-GB"/>
        </w:rPr>
        <w:tab/>
        <w:t>7</w:t>
      </w:r>
      <w:r w:rsidRPr="003C2D7A">
        <w:rPr>
          <w:sz w:val="20"/>
          <w:lang w:val="en-GB"/>
        </w:rPr>
        <w:t>个阶段</w:t>
      </w:r>
      <w:r w:rsidRPr="003C2D7A">
        <w:rPr>
          <w:sz w:val="20"/>
          <w:lang w:val="en-GB"/>
        </w:rPr>
        <w:tab/>
        <w:t>CO16</w:t>
      </w:r>
      <w:r w:rsidRPr="003C2D7A">
        <w:rPr>
          <w:sz w:val="20"/>
          <w:lang w:val="en-GB"/>
        </w:rPr>
        <w:tab/>
      </w:r>
      <w:r w:rsidRPr="003C2D7A">
        <w:rPr>
          <w:rFonts w:hint="eastAsia"/>
          <w:sz w:val="20"/>
          <w:lang w:val="en-US" w:eastAsia="zh-CN"/>
        </w:rPr>
        <w:tab/>
      </w:r>
      <w:r w:rsidRPr="003C2D7A">
        <w:rPr>
          <w:rFonts w:hint="eastAsia"/>
          <w:sz w:val="20"/>
          <w:lang w:val="en-GB" w:eastAsia="zh-CN"/>
        </w:rPr>
        <w:t>CAS</w:t>
      </w:r>
      <w:r w:rsidRPr="003C2D7A">
        <w:rPr>
          <w:rFonts w:hint="eastAsia"/>
          <w:sz w:val="20"/>
          <w:lang w:val="en-GB" w:eastAsia="zh-CN"/>
        </w:rPr>
        <w:t>、</w:t>
      </w:r>
      <w:r w:rsidRPr="003C2D7A">
        <w:rPr>
          <w:rFonts w:hint="eastAsia"/>
          <w:sz w:val="20"/>
          <w:lang w:val="en-GB" w:eastAsia="zh-CN"/>
        </w:rPr>
        <w:t>RYC</w:t>
      </w:r>
      <w:r w:rsidRPr="003C2D7A">
        <w:rPr>
          <w:rFonts w:hint="eastAsia"/>
          <w:sz w:val="20"/>
          <w:lang w:val="en-GB" w:eastAsia="zh-CN"/>
        </w:rPr>
        <w:t>、</w:t>
      </w:r>
      <w:r w:rsidRPr="003C2D7A">
        <w:rPr>
          <w:rFonts w:hint="eastAsia"/>
          <w:sz w:val="20"/>
          <w:lang w:val="en-GB" w:eastAsia="zh-CN"/>
        </w:rPr>
        <w:t>STR</w:t>
      </w:r>
      <w:r w:rsidRPr="003C2D7A">
        <w:rPr>
          <w:rFonts w:hint="eastAsia"/>
          <w:sz w:val="20"/>
          <w:lang w:val="en-GB" w:eastAsia="zh-CN"/>
        </w:rPr>
        <w:t>、</w:t>
      </w:r>
      <w:r w:rsidRPr="003C2D7A">
        <w:rPr>
          <w:rFonts w:hint="eastAsia"/>
          <w:sz w:val="20"/>
          <w:lang w:val="en-GB" w:eastAsia="zh-CN"/>
        </w:rPr>
        <w:t>WIN</w:t>
      </w:r>
    </w:p>
    <w:p w14:paraId="0AF222EC" w14:textId="77777777" w:rsidR="00D92FDE" w:rsidRPr="003C2D7A" w:rsidRDefault="00D92FDE" w:rsidP="00D92FDE">
      <w:pPr>
        <w:tabs>
          <w:tab w:val="left" w:pos="0"/>
          <w:tab w:val="left" w:pos="2552"/>
          <w:tab w:val="left" w:pos="3969"/>
          <w:tab w:val="left" w:pos="5954"/>
          <w:tab w:val="left" w:pos="9356"/>
        </w:tabs>
        <w:spacing w:before="60"/>
        <w:rPr>
          <w:sz w:val="20"/>
          <w:lang w:val="en-GB" w:eastAsia="zh-CN"/>
        </w:rPr>
      </w:pPr>
      <w:r w:rsidRPr="003C2D7A">
        <w:rPr>
          <w:sz w:val="20"/>
          <w:lang w:val="en-GB"/>
        </w:rPr>
        <w:tab/>
        <w:t>9</w:t>
      </w:r>
      <w:r w:rsidRPr="003C2D7A">
        <w:rPr>
          <w:sz w:val="20"/>
          <w:lang w:val="en-GB"/>
        </w:rPr>
        <w:t>个阶段</w:t>
      </w:r>
      <w:r w:rsidRPr="003C2D7A">
        <w:rPr>
          <w:sz w:val="20"/>
          <w:lang w:val="en-GB"/>
        </w:rPr>
        <w:tab/>
        <w:t>CO14</w:t>
      </w:r>
      <w:r w:rsidRPr="003C2D7A">
        <w:rPr>
          <w:sz w:val="20"/>
          <w:lang w:val="en-GB"/>
        </w:rPr>
        <w:tab/>
      </w:r>
      <w:r w:rsidRPr="003C2D7A">
        <w:rPr>
          <w:rFonts w:hint="eastAsia"/>
          <w:sz w:val="20"/>
          <w:lang w:val="en-US" w:eastAsia="zh-CN"/>
        </w:rPr>
        <w:tab/>
      </w:r>
      <w:r w:rsidRPr="003C2D7A">
        <w:rPr>
          <w:rFonts w:hint="eastAsia"/>
          <w:sz w:val="20"/>
          <w:lang w:val="en-GB" w:eastAsia="zh-CN"/>
        </w:rPr>
        <w:t>CAS</w:t>
      </w:r>
      <w:r w:rsidRPr="003C2D7A">
        <w:rPr>
          <w:rFonts w:hint="eastAsia"/>
          <w:sz w:val="20"/>
          <w:lang w:val="en-GB" w:eastAsia="zh-CN"/>
        </w:rPr>
        <w:t>、</w:t>
      </w:r>
      <w:r w:rsidRPr="003C2D7A">
        <w:rPr>
          <w:rFonts w:hint="eastAsia"/>
          <w:sz w:val="20"/>
          <w:lang w:val="en-GB" w:eastAsia="zh-CN"/>
        </w:rPr>
        <w:t>RYC</w:t>
      </w:r>
      <w:r w:rsidRPr="003C2D7A">
        <w:rPr>
          <w:rFonts w:hint="eastAsia"/>
          <w:sz w:val="20"/>
          <w:lang w:val="en-GB" w:eastAsia="zh-CN"/>
        </w:rPr>
        <w:t>、</w:t>
      </w:r>
      <w:r w:rsidRPr="003C2D7A">
        <w:rPr>
          <w:rFonts w:hint="eastAsia"/>
          <w:sz w:val="20"/>
          <w:lang w:val="en-GB" w:eastAsia="zh-CN"/>
        </w:rPr>
        <w:t>STR</w:t>
      </w:r>
      <w:r w:rsidRPr="003C2D7A">
        <w:rPr>
          <w:rFonts w:hint="eastAsia"/>
          <w:sz w:val="20"/>
          <w:lang w:val="en-GB" w:eastAsia="zh-CN"/>
        </w:rPr>
        <w:t>、</w:t>
      </w:r>
      <w:r w:rsidRPr="003C2D7A">
        <w:rPr>
          <w:rFonts w:hint="eastAsia"/>
          <w:sz w:val="20"/>
          <w:lang w:val="en-GB" w:eastAsia="zh-CN"/>
        </w:rPr>
        <w:t>WIN</w:t>
      </w:r>
    </w:p>
    <w:p w14:paraId="063280F1" w14:textId="77777777" w:rsidR="00D92FDE" w:rsidRPr="003C2D7A" w:rsidRDefault="00D92FDE" w:rsidP="00D92FDE">
      <w:pPr>
        <w:tabs>
          <w:tab w:val="left" w:pos="3969"/>
          <w:tab w:val="left" w:pos="5954"/>
        </w:tabs>
        <w:rPr>
          <w:sz w:val="20"/>
          <w:lang w:val="en-GB" w:eastAsia="zh-CN"/>
        </w:rPr>
      </w:pPr>
      <w:r w:rsidRPr="003C2D7A">
        <w:rPr>
          <w:caps/>
          <w:sz w:val="20"/>
          <w:lang w:val="en-GB"/>
        </w:rPr>
        <w:lastRenderedPageBreak/>
        <w:tab/>
      </w:r>
      <w:r w:rsidRPr="003C2D7A">
        <w:rPr>
          <w:b/>
          <w:sz w:val="20"/>
          <w:lang w:val="en-GB" w:eastAsia="zh-CN"/>
        </w:rPr>
        <w:t>条件</w:t>
      </w:r>
      <w:r w:rsidRPr="003C2D7A">
        <w:rPr>
          <w:rFonts w:hint="eastAsia"/>
          <w:b/>
          <w:sz w:val="20"/>
          <w:lang w:val="en-US" w:eastAsia="zh-CN"/>
        </w:rPr>
        <w:t>编号</w:t>
      </w:r>
      <w:r w:rsidRPr="003C2D7A">
        <w:rPr>
          <w:b/>
          <w:caps/>
          <w:sz w:val="20"/>
          <w:lang w:val="en-GB" w:eastAsia="zh-CN"/>
        </w:rPr>
        <w:tab/>
      </w:r>
      <w:r w:rsidRPr="003C2D7A">
        <w:rPr>
          <w:rFonts w:hint="eastAsia"/>
          <w:b/>
          <w:caps/>
          <w:sz w:val="20"/>
          <w:lang w:val="en-US" w:eastAsia="zh-CN"/>
        </w:rPr>
        <w:tab/>
      </w:r>
      <w:r w:rsidRPr="003C2D7A">
        <w:rPr>
          <w:b/>
          <w:sz w:val="20"/>
          <w:lang w:val="en-GB" w:eastAsia="zh-CN"/>
        </w:rPr>
        <w:t>项目</w:t>
      </w:r>
    </w:p>
    <w:p w14:paraId="5A8962C9" w14:textId="77777777" w:rsidR="00D92FDE" w:rsidRPr="003C2D7A" w:rsidRDefault="00D92FDE" w:rsidP="00D92FDE">
      <w:pPr>
        <w:pStyle w:val="Headingb"/>
        <w:rPr>
          <w:sz w:val="20"/>
          <w:lang w:val="en-GB" w:eastAsia="zh-CN"/>
        </w:rPr>
      </w:pPr>
      <w:r w:rsidRPr="003C2D7A">
        <w:rPr>
          <w:rFonts w:hint="eastAsia"/>
          <w:sz w:val="20"/>
          <w:lang w:val="en-US" w:eastAsia="zh-CN"/>
        </w:rPr>
        <w:t>第二</w:t>
      </w:r>
      <w:r w:rsidRPr="003C2D7A">
        <w:rPr>
          <w:rFonts w:hint="eastAsia"/>
          <w:sz w:val="20"/>
          <w:lang w:val="en-GB" w:eastAsia="zh-CN"/>
        </w:rPr>
        <w:t>测试点，</w:t>
      </w:r>
      <w:r w:rsidRPr="003C2D7A">
        <w:rPr>
          <w:sz w:val="20"/>
          <w:lang w:val="en-GB" w:eastAsia="zh-CN"/>
        </w:rPr>
        <w:t>丹麦</w:t>
      </w:r>
      <w:r w:rsidRPr="003C2D7A">
        <w:rPr>
          <w:rFonts w:hint="eastAsia"/>
          <w:sz w:val="20"/>
          <w:lang w:val="en-US" w:eastAsia="zh-CN"/>
        </w:rPr>
        <w:t>DR</w:t>
      </w:r>
    </w:p>
    <w:p w14:paraId="639F8C90" w14:textId="77777777" w:rsidR="00D92FDE" w:rsidRPr="003C2D7A" w:rsidRDefault="00D92FDE" w:rsidP="00D92FDE">
      <w:pPr>
        <w:tabs>
          <w:tab w:val="left" w:pos="0"/>
          <w:tab w:val="left" w:pos="2127"/>
          <w:tab w:val="left" w:pos="3261"/>
          <w:tab w:val="left" w:pos="5245"/>
          <w:tab w:val="left" w:pos="5812"/>
          <w:tab w:val="left" w:pos="9356"/>
        </w:tabs>
        <w:spacing w:before="0"/>
        <w:rPr>
          <w:sz w:val="20"/>
          <w:lang w:val="en-GB" w:eastAsia="zh-CN"/>
        </w:rPr>
      </w:pPr>
    </w:p>
    <w:p w14:paraId="7AE05E74" w14:textId="77777777" w:rsidR="00D92FDE" w:rsidRPr="003C2D7A" w:rsidRDefault="00D92FDE" w:rsidP="00D92FDE">
      <w:pPr>
        <w:tabs>
          <w:tab w:val="left" w:pos="0"/>
          <w:tab w:val="left" w:pos="2552"/>
          <w:tab w:val="left" w:pos="3969"/>
          <w:tab w:val="left" w:pos="5954"/>
          <w:tab w:val="left" w:pos="9356"/>
        </w:tabs>
        <w:rPr>
          <w:sz w:val="20"/>
          <w:lang w:val="en-GB"/>
        </w:rPr>
      </w:pPr>
      <w:r w:rsidRPr="003C2D7A">
        <w:rPr>
          <w:sz w:val="20"/>
          <w:lang w:val="en-GB"/>
        </w:rPr>
        <w:t>第二层，</w:t>
      </w:r>
      <w:r w:rsidRPr="003C2D7A">
        <w:rPr>
          <w:sz w:val="20"/>
          <w:lang w:val="en-GB"/>
        </w:rPr>
        <w:t>256</w:t>
      </w:r>
      <w:r w:rsidRPr="003C2D7A">
        <w:rPr>
          <w:rFonts w:hint="eastAsia"/>
          <w:sz w:val="20"/>
          <w:lang w:val="en-GB" w:eastAsia="zh-CN"/>
        </w:rPr>
        <w:t xml:space="preserve"> kbits/s</w:t>
      </w:r>
      <w:r w:rsidRPr="003C2D7A">
        <w:rPr>
          <w:sz w:val="20"/>
          <w:lang w:val="en-GB"/>
        </w:rPr>
        <w:tab/>
      </w:r>
      <w:r w:rsidRPr="003C2D7A">
        <w:rPr>
          <w:rFonts w:hint="eastAsia"/>
          <w:sz w:val="20"/>
          <w:lang w:val="en-GB" w:eastAsia="zh-CN"/>
        </w:rPr>
        <w:t>1</w:t>
      </w:r>
      <w:r w:rsidRPr="003C2D7A">
        <w:rPr>
          <w:rFonts w:hint="eastAsia"/>
          <w:sz w:val="20"/>
          <w:lang w:val="en-GB" w:eastAsia="zh-CN"/>
        </w:rPr>
        <w:t>个阶段</w:t>
      </w:r>
      <w:r w:rsidRPr="003C2D7A">
        <w:rPr>
          <w:sz w:val="20"/>
          <w:lang w:val="en-GB"/>
        </w:rPr>
        <w:tab/>
      </w:r>
      <w:r w:rsidRPr="003C2D7A">
        <w:rPr>
          <w:rFonts w:hint="eastAsia"/>
          <w:sz w:val="20"/>
          <w:lang w:val="en-GB" w:eastAsia="zh-CN"/>
        </w:rPr>
        <w:t>CO</w:t>
      </w:r>
      <w:r w:rsidRPr="003C2D7A">
        <w:rPr>
          <w:rFonts w:hint="eastAsia"/>
          <w:sz w:val="20"/>
          <w:lang w:val="en-US" w:eastAsia="zh-CN"/>
        </w:rPr>
        <w:t>2B</w:t>
      </w:r>
      <w:r w:rsidRPr="003C2D7A">
        <w:rPr>
          <w:sz w:val="20"/>
          <w:lang w:val="en-GB"/>
        </w:rPr>
        <w:tab/>
      </w:r>
      <w:r w:rsidRPr="003C2D7A">
        <w:rPr>
          <w:rFonts w:hint="eastAsia"/>
          <w:sz w:val="20"/>
          <w:lang w:val="en-GB" w:eastAsia="zh-CN"/>
        </w:rPr>
        <w:t>CLA</w:t>
      </w:r>
      <w:r w:rsidRPr="003C2D7A">
        <w:rPr>
          <w:sz w:val="20"/>
          <w:lang w:val="en-GB"/>
        </w:rPr>
        <w:t>、</w:t>
      </w:r>
      <w:r w:rsidRPr="003C2D7A">
        <w:rPr>
          <w:sz w:val="20"/>
          <w:lang w:val="en-GB"/>
        </w:rPr>
        <w:t>RYC</w:t>
      </w:r>
      <w:r w:rsidRPr="003C2D7A">
        <w:rPr>
          <w:sz w:val="20"/>
          <w:lang w:val="en-GB"/>
        </w:rPr>
        <w:t>、</w:t>
      </w:r>
      <w:r w:rsidRPr="003C2D7A">
        <w:rPr>
          <w:sz w:val="20"/>
          <w:lang w:val="en-GB"/>
        </w:rPr>
        <w:t>SB1</w:t>
      </w:r>
      <w:r w:rsidRPr="003C2D7A">
        <w:rPr>
          <w:sz w:val="20"/>
          <w:lang w:val="en-GB"/>
        </w:rPr>
        <w:t>、</w:t>
      </w:r>
      <w:r w:rsidRPr="003C2D7A">
        <w:rPr>
          <w:sz w:val="20"/>
          <w:lang w:val="en-GB"/>
        </w:rPr>
        <w:t>STR</w:t>
      </w:r>
    </w:p>
    <w:p w14:paraId="0C9488CC"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第二层，</w:t>
      </w:r>
      <w:r w:rsidRPr="003C2D7A">
        <w:rPr>
          <w:sz w:val="20"/>
          <w:lang w:val="en-GB"/>
        </w:rPr>
        <w:t>192 kbit/s</w:t>
      </w:r>
      <w:r w:rsidRPr="003C2D7A">
        <w:rPr>
          <w:rFonts w:hint="eastAsia"/>
          <w:sz w:val="20"/>
          <w:lang w:val="en-US" w:eastAsia="zh-CN"/>
        </w:rPr>
        <w:t>联合立体声</w:t>
      </w:r>
      <w:r w:rsidRPr="003C2D7A">
        <w:rPr>
          <w:sz w:val="20"/>
          <w:lang w:val="en-GB"/>
        </w:rPr>
        <w:tab/>
      </w:r>
      <w:r w:rsidRPr="003C2D7A">
        <w:rPr>
          <w:rFonts w:hint="eastAsia"/>
          <w:sz w:val="20"/>
          <w:lang w:val="en-GB" w:eastAsia="zh-CN"/>
        </w:rPr>
        <w:t>CO</w:t>
      </w:r>
      <w:r w:rsidRPr="003C2D7A">
        <w:rPr>
          <w:sz w:val="20"/>
          <w:lang w:val="en-GB"/>
        </w:rPr>
        <w:t>25</w:t>
      </w:r>
      <w:r w:rsidRPr="003C2D7A">
        <w:rPr>
          <w:sz w:val="20"/>
          <w:lang w:val="en-GB"/>
        </w:rPr>
        <w:tab/>
      </w:r>
      <w:r w:rsidRPr="003C2D7A">
        <w:rPr>
          <w:rFonts w:hint="eastAsia"/>
          <w:sz w:val="20"/>
          <w:lang w:val="en-GB" w:eastAsia="zh-CN"/>
        </w:rPr>
        <w:t>CLA</w:t>
      </w:r>
      <w:r w:rsidRPr="003C2D7A">
        <w:rPr>
          <w:sz w:val="20"/>
          <w:lang w:val="en-GB"/>
        </w:rPr>
        <w:t>、</w:t>
      </w:r>
      <w:r w:rsidRPr="003C2D7A">
        <w:rPr>
          <w:sz w:val="20"/>
          <w:lang w:val="en-GB"/>
        </w:rPr>
        <w:t>RYC</w:t>
      </w:r>
      <w:r w:rsidRPr="003C2D7A">
        <w:rPr>
          <w:sz w:val="20"/>
          <w:lang w:val="en-GB"/>
        </w:rPr>
        <w:t>、</w:t>
      </w:r>
      <w:r w:rsidRPr="003C2D7A">
        <w:rPr>
          <w:sz w:val="20"/>
          <w:lang w:val="en-GB"/>
        </w:rPr>
        <w:t>SB1</w:t>
      </w:r>
      <w:r w:rsidRPr="003C2D7A">
        <w:rPr>
          <w:sz w:val="20"/>
          <w:lang w:val="en-GB"/>
        </w:rPr>
        <w:t>、</w:t>
      </w:r>
      <w:r w:rsidRPr="003C2D7A">
        <w:rPr>
          <w:sz w:val="20"/>
          <w:lang w:val="en-GB"/>
        </w:rPr>
        <w:t>STR</w:t>
      </w:r>
    </w:p>
    <w:p w14:paraId="3950A8F1" w14:textId="77777777" w:rsidR="00D92FDE" w:rsidRPr="003C2D7A" w:rsidRDefault="00D92FDE" w:rsidP="00D92FDE">
      <w:pPr>
        <w:tabs>
          <w:tab w:val="left" w:pos="0"/>
          <w:tab w:val="left" w:pos="2552"/>
          <w:tab w:val="left" w:pos="3969"/>
          <w:tab w:val="left" w:pos="5954"/>
          <w:tab w:val="left" w:pos="9356"/>
        </w:tabs>
        <w:spacing w:before="60"/>
        <w:rPr>
          <w:sz w:val="20"/>
          <w:lang w:val="en-US" w:eastAsia="zh-CN"/>
        </w:rPr>
      </w:pPr>
      <w:r w:rsidRPr="003C2D7A">
        <w:rPr>
          <w:sz w:val="20"/>
          <w:lang w:val="en-GB"/>
        </w:rPr>
        <w:t>第二层，</w:t>
      </w:r>
      <w:r w:rsidRPr="003C2D7A">
        <w:rPr>
          <w:sz w:val="20"/>
          <w:lang w:val="en-GB"/>
        </w:rPr>
        <w:t>64</w:t>
      </w:r>
      <w:r w:rsidRPr="003C2D7A">
        <w:rPr>
          <w:rFonts w:hint="eastAsia"/>
          <w:sz w:val="20"/>
          <w:lang w:val="en-GB" w:eastAsia="zh-CN"/>
        </w:rPr>
        <w:t xml:space="preserve"> kbit/s</w:t>
      </w:r>
      <w:r w:rsidRPr="003C2D7A">
        <w:rPr>
          <w:sz w:val="20"/>
          <w:lang w:val="en-GB"/>
        </w:rPr>
        <w:t>单声道</w:t>
      </w:r>
      <w:r w:rsidRPr="003C2D7A">
        <w:rPr>
          <w:sz w:val="20"/>
          <w:lang w:val="en-GB"/>
        </w:rPr>
        <w:tab/>
      </w:r>
      <w:r w:rsidRPr="003C2D7A">
        <w:rPr>
          <w:sz w:val="20"/>
          <w:lang w:val="en-GB"/>
        </w:rPr>
        <w:tab/>
      </w:r>
      <w:r w:rsidRPr="003C2D7A">
        <w:rPr>
          <w:rFonts w:hint="eastAsia"/>
          <w:sz w:val="20"/>
          <w:lang w:val="en-GB" w:eastAsia="zh-CN"/>
        </w:rPr>
        <w:t>CO</w:t>
      </w:r>
      <w:r w:rsidRPr="003C2D7A">
        <w:rPr>
          <w:sz w:val="20"/>
          <w:lang w:val="en-GB"/>
        </w:rPr>
        <w:t>27</w:t>
      </w:r>
      <w:r w:rsidRPr="003C2D7A">
        <w:rPr>
          <w:sz w:val="20"/>
          <w:lang w:val="en-GB"/>
        </w:rPr>
        <w:tab/>
      </w:r>
      <w:r w:rsidRPr="003C2D7A">
        <w:rPr>
          <w:rFonts w:hint="eastAsia"/>
          <w:sz w:val="20"/>
          <w:lang w:val="en-GB" w:eastAsia="zh-CN"/>
        </w:rPr>
        <w:t>MLA</w:t>
      </w:r>
      <w:r w:rsidRPr="003C2D7A">
        <w:rPr>
          <w:sz w:val="20"/>
          <w:lang w:val="en-GB"/>
        </w:rPr>
        <w:t>、</w:t>
      </w:r>
      <w:r w:rsidRPr="003C2D7A">
        <w:rPr>
          <w:rFonts w:hint="eastAsia"/>
          <w:sz w:val="20"/>
          <w:lang w:val="en-GB" w:eastAsia="zh-CN"/>
        </w:rPr>
        <w:t>M</w:t>
      </w:r>
      <w:r w:rsidRPr="003C2D7A">
        <w:rPr>
          <w:rFonts w:hint="eastAsia"/>
          <w:sz w:val="20"/>
          <w:lang w:val="en-US" w:eastAsia="zh-CN"/>
        </w:rPr>
        <w:t>PE</w:t>
      </w:r>
      <w:r w:rsidRPr="003C2D7A">
        <w:rPr>
          <w:sz w:val="20"/>
          <w:lang w:val="en-GB"/>
        </w:rPr>
        <w:t>、</w:t>
      </w:r>
      <w:r w:rsidRPr="003C2D7A">
        <w:rPr>
          <w:rFonts w:hint="eastAsia"/>
          <w:sz w:val="20"/>
          <w:lang w:val="en-GB" w:eastAsia="zh-CN"/>
        </w:rPr>
        <w:t>MTR</w:t>
      </w:r>
      <w:r w:rsidRPr="003C2D7A">
        <w:rPr>
          <w:sz w:val="20"/>
          <w:lang w:val="en-GB"/>
        </w:rPr>
        <w:t>、</w:t>
      </w:r>
      <w:r w:rsidRPr="003C2D7A">
        <w:rPr>
          <w:rFonts w:hint="eastAsia"/>
          <w:sz w:val="20"/>
          <w:lang w:val="en-US" w:eastAsia="zh-CN"/>
        </w:rPr>
        <w:t>MYC</w:t>
      </w:r>
    </w:p>
    <w:p w14:paraId="666DED2E" w14:textId="77777777" w:rsidR="00D92FDE" w:rsidRPr="003C2D7A" w:rsidRDefault="00D92FDE" w:rsidP="00D92FDE">
      <w:pPr>
        <w:tabs>
          <w:tab w:val="left" w:pos="0"/>
          <w:tab w:val="left" w:pos="2552"/>
          <w:tab w:val="left" w:pos="3969"/>
          <w:tab w:val="left" w:pos="5954"/>
          <w:tab w:val="left" w:pos="9356"/>
        </w:tabs>
        <w:spacing w:before="60"/>
        <w:rPr>
          <w:sz w:val="20"/>
          <w:lang w:val="en-GB" w:eastAsia="zh-CN"/>
        </w:rPr>
      </w:pPr>
      <w:r w:rsidRPr="003C2D7A">
        <w:rPr>
          <w:rFonts w:hint="eastAsia"/>
          <w:sz w:val="20"/>
          <w:lang w:val="en-US" w:eastAsia="zh-CN"/>
        </w:rPr>
        <w:t>美国</w:t>
      </w:r>
      <w:r w:rsidRPr="003C2D7A">
        <w:rPr>
          <w:sz w:val="20"/>
          <w:lang w:val="en-GB"/>
        </w:rPr>
        <w:t>全国广播公司（杜比</w:t>
      </w:r>
      <w:r w:rsidRPr="003C2D7A">
        <w:rPr>
          <w:sz w:val="20"/>
          <w:lang w:val="en-GB"/>
        </w:rPr>
        <w:t>AC2</w:t>
      </w:r>
      <w:r w:rsidRPr="003C2D7A">
        <w:rPr>
          <w:sz w:val="20"/>
          <w:lang w:val="en-GB"/>
        </w:rPr>
        <w:t>）</w:t>
      </w:r>
      <w:r w:rsidRPr="003C2D7A">
        <w:rPr>
          <w:sz w:val="20"/>
          <w:lang w:val="en-GB"/>
        </w:rPr>
        <w:t>5</w:t>
      </w:r>
      <w:r w:rsidRPr="003C2D7A">
        <w:rPr>
          <w:sz w:val="20"/>
          <w:lang w:val="en-GB"/>
        </w:rPr>
        <w:t>个阶段</w:t>
      </w:r>
      <w:r w:rsidRPr="003C2D7A">
        <w:rPr>
          <w:sz w:val="20"/>
          <w:lang w:val="en-GB"/>
        </w:rPr>
        <w:tab/>
      </w:r>
      <w:r w:rsidRPr="003C2D7A">
        <w:rPr>
          <w:rFonts w:hint="eastAsia"/>
          <w:sz w:val="20"/>
          <w:lang w:val="en-GB" w:eastAsia="zh-CN"/>
        </w:rPr>
        <w:t>CO</w:t>
      </w:r>
      <w:r w:rsidRPr="003C2D7A">
        <w:rPr>
          <w:sz w:val="20"/>
          <w:lang w:val="en-GB"/>
        </w:rPr>
        <w:t>29</w:t>
      </w:r>
      <w:r w:rsidRPr="003C2D7A">
        <w:rPr>
          <w:sz w:val="20"/>
          <w:lang w:val="en-GB"/>
        </w:rPr>
        <w:tab/>
      </w:r>
      <w:r w:rsidRPr="003C2D7A">
        <w:rPr>
          <w:rFonts w:hint="eastAsia"/>
          <w:sz w:val="20"/>
          <w:lang w:val="en-GB" w:eastAsia="zh-CN"/>
        </w:rPr>
        <w:t>CAS</w:t>
      </w:r>
      <w:r w:rsidRPr="003C2D7A">
        <w:rPr>
          <w:rFonts w:hint="eastAsia"/>
          <w:sz w:val="20"/>
          <w:lang w:val="en-GB" w:eastAsia="zh-CN"/>
        </w:rPr>
        <w:t>、</w:t>
      </w:r>
      <w:r w:rsidRPr="003C2D7A">
        <w:rPr>
          <w:rFonts w:hint="eastAsia"/>
          <w:sz w:val="20"/>
          <w:lang w:val="en-GB" w:eastAsia="zh-CN"/>
        </w:rPr>
        <w:t>RYC</w:t>
      </w:r>
      <w:r w:rsidRPr="003C2D7A">
        <w:rPr>
          <w:rFonts w:hint="eastAsia"/>
          <w:sz w:val="20"/>
          <w:lang w:val="en-GB" w:eastAsia="zh-CN"/>
        </w:rPr>
        <w:t>、</w:t>
      </w:r>
      <w:r w:rsidRPr="003C2D7A">
        <w:rPr>
          <w:rFonts w:hint="eastAsia"/>
          <w:sz w:val="20"/>
          <w:lang w:val="en-GB" w:eastAsia="zh-CN"/>
        </w:rPr>
        <w:t>STR</w:t>
      </w:r>
      <w:r w:rsidRPr="003C2D7A">
        <w:rPr>
          <w:rFonts w:hint="eastAsia"/>
          <w:sz w:val="20"/>
          <w:lang w:val="en-GB" w:eastAsia="zh-CN"/>
        </w:rPr>
        <w:t>、</w:t>
      </w:r>
      <w:r w:rsidRPr="003C2D7A">
        <w:rPr>
          <w:rFonts w:hint="eastAsia"/>
          <w:sz w:val="20"/>
          <w:lang w:val="en-GB" w:eastAsia="zh-CN"/>
        </w:rPr>
        <w:t>WIN</w:t>
      </w:r>
    </w:p>
    <w:p w14:paraId="2230F06E" w14:textId="77777777" w:rsidR="00D92FDE" w:rsidRPr="003C2D7A" w:rsidRDefault="00D92FDE" w:rsidP="00D92FDE">
      <w:pPr>
        <w:tabs>
          <w:tab w:val="left" w:pos="0"/>
          <w:tab w:val="left" w:pos="2552"/>
          <w:tab w:val="left" w:pos="3969"/>
          <w:tab w:val="left" w:pos="5954"/>
          <w:tab w:val="left" w:pos="9356"/>
        </w:tabs>
        <w:spacing w:before="60"/>
        <w:rPr>
          <w:sz w:val="20"/>
          <w:lang w:val="en-GB" w:eastAsia="zh-CN"/>
        </w:rPr>
      </w:pPr>
      <w:r w:rsidRPr="003C2D7A">
        <w:rPr>
          <w:rFonts w:hint="eastAsia"/>
          <w:sz w:val="20"/>
          <w:lang w:val="en-US" w:eastAsia="zh-CN"/>
        </w:rPr>
        <w:t>MPEG</w:t>
      </w:r>
      <w:r w:rsidRPr="003C2D7A">
        <w:rPr>
          <w:sz w:val="20"/>
          <w:lang w:val="en-GB"/>
        </w:rPr>
        <w:t>2/L2</w:t>
      </w:r>
      <w:r w:rsidRPr="003C2D7A">
        <w:rPr>
          <w:rFonts w:hint="eastAsia"/>
          <w:sz w:val="20"/>
          <w:lang w:val="en-US" w:eastAsia="zh-CN"/>
        </w:rPr>
        <w:t xml:space="preserve"> </w:t>
      </w:r>
      <w:r w:rsidRPr="003C2D7A">
        <w:rPr>
          <w:sz w:val="20"/>
          <w:lang w:val="en-GB"/>
        </w:rPr>
        <w:t>LSF</w:t>
      </w:r>
      <w:r w:rsidRPr="003C2D7A">
        <w:rPr>
          <w:sz w:val="20"/>
          <w:lang w:val="en-GB"/>
        </w:rPr>
        <w:tab/>
      </w:r>
      <w:r w:rsidRPr="003C2D7A">
        <w:rPr>
          <w:sz w:val="20"/>
          <w:lang w:val="en-GB"/>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GB" w:eastAsia="zh-CN"/>
        </w:rPr>
        <w:t>CO</w:t>
      </w:r>
      <w:r w:rsidRPr="003C2D7A">
        <w:rPr>
          <w:sz w:val="20"/>
          <w:lang w:val="en-GB"/>
        </w:rPr>
        <w:t>22</w:t>
      </w:r>
      <w:r w:rsidRPr="003C2D7A">
        <w:rPr>
          <w:sz w:val="20"/>
          <w:lang w:val="en-GB"/>
        </w:rPr>
        <w:tab/>
      </w:r>
      <w:r w:rsidRPr="003C2D7A">
        <w:rPr>
          <w:rFonts w:hint="eastAsia"/>
          <w:sz w:val="20"/>
          <w:lang w:val="en-GB" w:eastAsia="zh-CN"/>
        </w:rPr>
        <w:t>MLA</w:t>
      </w:r>
      <w:r w:rsidRPr="003C2D7A">
        <w:rPr>
          <w:sz w:val="20"/>
          <w:lang w:val="en-GB"/>
        </w:rPr>
        <w:t>、</w:t>
      </w:r>
      <w:r w:rsidRPr="003C2D7A">
        <w:rPr>
          <w:rFonts w:hint="eastAsia"/>
          <w:sz w:val="20"/>
          <w:lang w:val="en-GB" w:eastAsia="zh-CN"/>
        </w:rPr>
        <w:t>M</w:t>
      </w:r>
      <w:r w:rsidRPr="003C2D7A">
        <w:rPr>
          <w:rFonts w:hint="eastAsia"/>
          <w:sz w:val="20"/>
          <w:lang w:val="en-US" w:eastAsia="zh-CN"/>
        </w:rPr>
        <w:t>PE</w:t>
      </w:r>
      <w:r w:rsidRPr="003C2D7A">
        <w:rPr>
          <w:sz w:val="20"/>
          <w:lang w:val="en-GB"/>
        </w:rPr>
        <w:t>、</w:t>
      </w:r>
      <w:r w:rsidRPr="003C2D7A">
        <w:rPr>
          <w:rFonts w:hint="eastAsia"/>
          <w:sz w:val="20"/>
          <w:lang w:val="en-GB" w:eastAsia="zh-CN"/>
        </w:rPr>
        <w:t>MTR</w:t>
      </w:r>
      <w:r w:rsidRPr="003C2D7A">
        <w:rPr>
          <w:sz w:val="20"/>
          <w:lang w:val="en-GB"/>
        </w:rPr>
        <w:t>、</w:t>
      </w:r>
      <w:r w:rsidRPr="003C2D7A">
        <w:rPr>
          <w:rFonts w:hint="eastAsia"/>
          <w:sz w:val="20"/>
          <w:lang w:val="en-US" w:eastAsia="zh-CN"/>
        </w:rPr>
        <w:t>MYC</w:t>
      </w:r>
    </w:p>
    <w:p w14:paraId="4A8462F5"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模拟</w:t>
      </w:r>
      <w:r w:rsidRPr="003C2D7A">
        <w:rPr>
          <w:sz w:val="20"/>
          <w:lang w:val="en-GB"/>
        </w:rPr>
        <w:t>1</w:t>
      </w:r>
      <w:r w:rsidRPr="003C2D7A">
        <w:rPr>
          <w:sz w:val="20"/>
          <w:lang w:val="en-GB"/>
        </w:rPr>
        <w:tab/>
      </w:r>
      <w:r w:rsidRPr="003C2D7A">
        <w:rPr>
          <w:sz w:val="20"/>
          <w:lang w:val="en-GB"/>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GB" w:eastAsia="zh-CN"/>
        </w:rPr>
        <w:t>CO</w:t>
      </w:r>
      <w:r w:rsidRPr="003C2D7A">
        <w:rPr>
          <w:sz w:val="20"/>
          <w:lang w:val="en-GB"/>
        </w:rPr>
        <w:t>23</w:t>
      </w:r>
      <w:r w:rsidRPr="003C2D7A">
        <w:rPr>
          <w:sz w:val="20"/>
          <w:lang w:val="en-GB"/>
        </w:rPr>
        <w:tab/>
        <w:t>PER</w:t>
      </w:r>
    </w:p>
    <w:p w14:paraId="53D53748"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模拟</w:t>
      </w:r>
      <w:r w:rsidRPr="003C2D7A">
        <w:rPr>
          <w:sz w:val="20"/>
          <w:lang w:val="en-GB"/>
        </w:rPr>
        <w:t>2</w:t>
      </w:r>
      <w:r w:rsidRPr="003C2D7A">
        <w:rPr>
          <w:sz w:val="20"/>
          <w:lang w:val="en-GB"/>
        </w:rPr>
        <w:tab/>
      </w:r>
      <w:r w:rsidRPr="003C2D7A">
        <w:rPr>
          <w:sz w:val="20"/>
          <w:lang w:val="en-GB"/>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sz w:val="20"/>
          <w:lang w:val="en-GB"/>
        </w:rPr>
        <w:t>CO2A</w:t>
      </w:r>
      <w:r w:rsidRPr="003C2D7A">
        <w:rPr>
          <w:sz w:val="20"/>
          <w:lang w:val="en-GB"/>
        </w:rPr>
        <w:tab/>
        <w:t>PER</w:t>
      </w:r>
    </w:p>
    <w:p w14:paraId="35B69CAC"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模拟</w:t>
      </w:r>
      <w:r w:rsidRPr="003C2D7A">
        <w:rPr>
          <w:sz w:val="20"/>
          <w:lang w:val="en-GB"/>
        </w:rPr>
        <w:t>3</w:t>
      </w:r>
      <w:r w:rsidRPr="003C2D7A">
        <w:rPr>
          <w:sz w:val="20"/>
          <w:lang w:val="en-GB"/>
        </w:rPr>
        <w:tab/>
      </w:r>
      <w:r w:rsidRPr="003C2D7A">
        <w:rPr>
          <w:sz w:val="20"/>
          <w:lang w:val="en-GB"/>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GB" w:eastAsia="zh-CN"/>
        </w:rPr>
        <w:t>CO</w:t>
      </w:r>
      <w:r w:rsidRPr="003C2D7A">
        <w:rPr>
          <w:sz w:val="20"/>
          <w:lang w:val="en-GB"/>
        </w:rPr>
        <w:t>28</w:t>
      </w:r>
      <w:r w:rsidRPr="003C2D7A">
        <w:rPr>
          <w:sz w:val="20"/>
          <w:lang w:val="en-GB"/>
        </w:rPr>
        <w:tab/>
        <w:t>PER</w:t>
      </w:r>
    </w:p>
    <w:p w14:paraId="39A55252"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rFonts w:hint="eastAsia"/>
          <w:sz w:val="20"/>
          <w:lang w:val="en-US" w:eastAsia="zh-CN"/>
        </w:rPr>
        <w:t>误差</w:t>
      </w:r>
      <w:r w:rsidRPr="003C2D7A">
        <w:rPr>
          <w:sz w:val="20"/>
          <w:lang w:val="en-GB"/>
        </w:rPr>
        <w:t>1</w:t>
      </w:r>
      <w:r w:rsidRPr="003C2D7A">
        <w:rPr>
          <w:sz w:val="20"/>
          <w:lang w:val="en-GB"/>
        </w:rPr>
        <w:tab/>
      </w:r>
      <w:r w:rsidRPr="003C2D7A">
        <w:rPr>
          <w:sz w:val="20"/>
          <w:lang w:val="en-GB"/>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GB" w:eastAsia="zh-CN"/>
        </w:rPr>
        <w:t>CO</w:t>
      </w:r>
      <w:r w:rsidRPr="003C2D7A">
        <w:rPr>
          <w:sz w:val="20"/>
          <w:lang w:val="en-GB"/>
        </w:rPr>
        <w:t>24</w:t>
      </w:r>
      <w:r w:rsidRPr="003C2D7A">
        <w:rPr>
          <w:sz w:val="20"/>
          <w:lang w:val="en-GB"/>
        </w:rPr>
        <w:tab/>
        <w:t>GLO</w:t>
      </w:r>
      <w:r w:rsidRPr="003C2D7A">
        <w:rPr>
          <w:rFonts w:hint="eastAsia"/>
          <w:sz w:val="20"/>
          <w:lang w:val="en-GB" w:eastAsia="zh-CN"/>
        </w:rPr>
        <w:t>、</w:t>
      </w:r>
      <w:r w:rsidRPr="003C2D7A">
        <w:rPr>
          <w:sz w:val="20"/>
          <w:lang w:val="en-GB"/>
        </w:rPr>
        <w:t>HRN</w:t>
      </w:r>
      <w:r w:rsidRPr="003C2D7A">
        <w:rPr>
          <w:rFonts w:hint="eastAsia"/>
          <w:sz w:val="20"/>
          <w:lang w:val="en-GB" w:eastAsia="zh-CN"/>
        </w:rPr>
        <w:t>、</w:t>
      </w:r>
      <w:r w:rsidRPr="003C2D7A">
        <w:rPr>
          <w:sz w:val="20"/>
          <w:lang w:val="en-GB"/>
        </w:rPr>
        <w:t>TRI</w:t>
      </w:r>
    </w:p>
    <w:p w14:paraId="1653D37B" w14:textId="77777777" w:rsidR="00D92FDE" w:rsidRPr="00D92FDE" w:rsidRDefault="00D92FDE" w:rsidP="00D92FDE">
      <w:pPr>
        <w:pStyle w:val="Index1"/>
        <w:rPr>
          <w:lang w:val="en-GB"/>
        </w:rPr>
      </w:pPr>
      <w:r w:rsidRPr="003C2D7A">
        <w:rPr>
          <w:rFonts w:hint="eastAsia"/>
        </w:rPr>
        <w:t>误差</w:t>
      </w:r>
      <w:r w:rsidRPr="00D92FDE">
        <w:rPr>
          <w:lang w:val="en-GB"/>
        </w:rPr>
        <w:t>2</w:t>
      </w:r>
      <w:r w:rsidRPr="00D92FDE">
        <w:rPr>
          <w:lang w:val="en-GB"/>
        </w:rPr>
        <w:tab/>
      </w:r>
      <w:r w:rsidRPr="00D92FDE">
        <w:rPr>
          <w:lang w:val="en-GB"/>
        </w:rPr>
        <w:tab/>
      </w:r>
      <w:r w:rsidRPr="00D92FDE">
        <w:rPr>
          <w:rFonts w:hint="eastAsia"/>
          <w:lang w:val="en-GB"/>
        </w:rPr>
        <w:tab/>
      </w:r>
      <w:r w:rsidRPr="00D92FDE">
        <w:rPr>
          <w:rFonts w:hint="eastAsia"/>
          <w:lang w:val="en-GB"/>
        </w:rPr>
        <w:tab/>
      </w:r>
      <w:r w:rsidRPr="00D92FDE">
        <w:rPr>
          <w:rFonts w:hint="eastAsia"/>
          <w:lang w:val="en-GB"/>
        </w:rPr>
        <w:tab/>
      </w:r>
      <w:r w:rsidRPr="00D92FDE">
        <w:rPr>
          <w:rFonts w:hint="eastAsia"/>
          <w:lang w:val="en-GB"/>
        </w:rPr>
        <w:tab/>
      </w:r>
      <w:r w:rsidRPr="00D92FDE">
        <w:rPr>
          <w:lang w:val="en-GB"/>
        </w:rPr>
        <w:t>CO21</w:t>
      </w:r>
      <w:r w:rsidRPr="00D92FDE">
        <w:rPr>
          <w:lang w:val="en-GB"/>
        </w:rPr>
        <w:tab/>
        <w:t>GLO</w:t>
      </w:r>
      <w:r w:rsidRPr="003C2D7A">
        <w:rPr>
          <w:rFonts w:hint="eastAsia"/>
        </w:rPr>
        <w:t>、</w:t>
      </w:r>
      <w:r w:rsidRPr="00D92FDE">
        <w:rPr>
          <w:lang w:val="en-GB"/>
        </w:rPr>
        <w:t>HRN</w:t>
      </w:r>
      <w:r w:rsidRPr="00D92FDE">
        <w:rPr>
          <w:lang w:val="en-GB"/>
        </w:rPr>
        <w:t>，</w:t>
      </w:r>
      <w:r w:rsidRPr="00D92FDE">
        <w:rPr>
          <w:rFonts w:hint="eastAsia"/>
          <w:lang w:val="en-GB"/>
        </w:rPr>
        <w:t>TRI</w:t>
      </w:r>
    </w:p>
    <w:p w14:paraId="28E4D84C" w14:textId="77777777" w:rsidR="00D92FDE" w:rsidRPr="003C2D7A" w:rsidRDefault="00D92FDE" w:rsidP="00D92FDE">
      <w:pPr>
        <w:tabs>
          <w:tab w:val="left" w:pos="0"/>
          <w:tab w:val="left" w:pos="2552"/>
          <w:tab w:val="left" w:pos="3969"/>
          <w:tab w:val="left" w:pos="5954"/>
          <w:tab w:val="left" w:pos="9356"/>
        </w:tabs>
        <w:spacing w:before="60"/>
        <w:rPr>
          <w:sz w:val="20"/>
          <w:lang w:val="en-GB" w:eastAsia="zh-CN"/>
        </w:rPr>
      </w:pPr>
      <w:r w:rsidRPr="003C2D7A">
        <w:rPr>
          <w:sz w:val="20"/>
          <w:lang w:val="en-GB"/>
        </w:rPr>
        <w:t>剪报</w:t>
      </w:r>
      <w:r w:rsidRPr="003C2D7A">
        <w:rPr>
          <w:sz w:val="20"/>
          <w:lang w:val="en-GB"/>
        </w:rPr>
        <w:tab/>
      </w:r>
      <w:r w:rsidRPr="003C2D7A">
        <w:rPr>
          <w:sz w:val="20"/>
          <w:lang w:val="en-GB"/>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GB" w:eastAsia="zh-CN"/>
        </w:rPr>
        <w:t>CO</w:t>
      </w:r>
      <w:r w:rsidRPr="003C2D7A">
        <w:rPr>
          <w:sz w:val="20"/>
          <w:lang w:val="en-GB"/>
        </w:rPr>
        <w:t>26</w:t>
      </w:r>
      <w:r w:rsidRPr="003C2D7A">
        <w:rPr>
          <w:sz w:val="20"/>
          <w:lang w:val="en-GB"/>
        </w:rPr>
        <w:tab/>
      </w:r>
      <w:r w:rsidRPr="003C2D7A">
        <w:rPr>
          <w:rFonts w:hint="eastAsia"/>
          <w:sz w:val="20"/>
          <w:lang w:val="en-US" w:eastAsia="zh-CN"/>
        </w:rPr>
        <w:t>BAS</w:t>
      </w:r>
      <w:r w:rsidRPr="003C2D7A">
        <w:rPr>
          <w:sz w:val="20"/>
          <w:lang w:val="en-GB"/>
        </w:rPr>
        <w:t>、</w:t>
      </w:r>
      <w:r w:rsidRPr="003C2D7A">
        <w:rPr>
          <w:sz w:val="20"/>
          <w:lang w:val="en-GB"/>
        </w:rPr>
        <w:t>CL2</w:t>
      </w:r>
      <w:r w:rsidRPr="003C2D7A">
        <w:rPr>
          <w:sz w:val="20"/>
          <w:lang w:val="en-GB"/>
        </w:rPr>
        <w:t>、</w:t>
      </w:r>
      <w:r w:rsidRPr="003C2D7A">
        <w:rPr>
          <w:rFonts w:hint="eastAsia"/>
          <w:sz w:val="20"/>
          <w:lang w:val="en-US" w:eastAsia="zh-CN"/>
        </w:rPr>
        <w:t>TUB</w:t>
      </w:r>
    </w:p>
    <w:p w14:paraId="6E4AA171" w14:textId="77777777" w:rsidR="00D92FDE" w:rsidRPr="003C2D7A" w:rsidRDefault="00D92FDE" w:rsidP="00D92FDE">
      <w:pPr>
        <w:tabs>
          <w:tab w:val="left" w:pos="0"/>
          <w:tab w:val="left" w:pos="2552"/>
          <w:tab w:val="left" w:pos="3969"/>
          <w:tab w:val="left" w:pos="5954"/>
          <w:tab w:val="left" w:pos="9356"/>
        </w:tabs>
        <w:spacing w:before="0"/>
        <w:rPr>
          <w:sz w:val="20"/>
          <w:lang w:val="en-GB"/>
        </w:rPr>
      </w:pPr>
    </w:p>
    <w:p w14:paraId="402050FB" w14:textId="77777777" w:rsidR="00D92FDE" w:rsidRPr="003C2D7A" w:rsidRDefault="00D92FDE" w:rsidP="00D92FDE">
      <w:pPr>
        <w:pStyle w:val="Headingb"/>
        <w:rPr>
          <w:sz w:val="20"/>
          <w:lang w:val="en-GB"/>
        </w:rPr>
      </w:pPr>
      <w:r w:rsidRPr="003C2D7A">
        <w:rPr>
          <w:rFonts w:hint="eastAsia"/>
          <w:sz w:val="20"/>
          <w:lang w:val="en-US" w:eastAsia="zh-CN"/>
        </w:rPr>
        <w:t>第三测试点</w:t>
      </w:r>
      <w:r w:rsidRPr="003C2D7A">
        <w:rPr>
          <w:sz w:val="20"/>
          <w:lang w:val="en-GB"/>
        </w:rPr>
        <w:t>，挪威</w:t>
      </w:r>
      <w:r w:rsidRPr="003C2D7A">
        <w:rPr>
          <w:sz w:val="20"/>
          <w:lang w:val="en-GB"/>
        </w:rPr>
        <w:t>NRK</w:t>
      </w:r>
    </w:p>
    <w:p w14:paraId="32CF7A70" w14:textId="77777777" w:rsidR="00D92FDE" w:rsidRPr="003C2D7A" w:rsidRDefault="00D92FDE" w:rsidP="00D92FDE">
      <w:pPr>
        <w:tabs>
          <w:tab w:val="left" w:pos="0"/>
          <w:tab w:val="left" w:pos="2127"/>
          <w:tab w:val="left" w:pos="3261"/>
          <w:tab w:val="left" w:pos="5245"/>
        </w:tabs>
        <w:spacing w:before="0"/>
        <w:rPr>
          <w:sz w:val="20"/>
          <w:lang w:val="en-GB"/>
        </w:rPr>
      </w:pPr>
    </w:p>
    <w:p w14:paraId="5C98D894" w14:textId="77777777" w:rsidR="00D92FDE" w:rsidRPr="003C2D7A" w:rsidRDefault="00D92FDE" w:rsidP="00D92FDE">
      <w:pPr>
        <w:tabs>
          <w:tab w:val="left" w:pos="0"/>
          <w:tab w:val="left" w:pos="2552"/>
          <w:tab w:val="left" w:pos="3969"/>
          <w:tab w:val="left" w:pos="5954"/>
          <w:tab w:val="left" w:pos="9356"/>
        </w:tabs>
        <w:rPr>
          <w:sz w:val="20"/>
          <w:lang w:val="en-GB"/>
        </w:rPr>
      </w:pPr>
      <w:r w:rsidRPr="003C2D7A">
        <w:rPr>
          <w:sz w:val="20"/>
          <w:lang w:val="en-GB"/>
        </w:rPr>
        <w:t>第二层，</w:t>
      </w:r>
      <w:r w:rsidRPr="003C2D7A">
        <w:rPr>
          <w:sz w:val="20"/>
          <w:lang w:val="en-GB"/>
        </w:rPr>
        <w:t>384</w:t>
      </w:r>
      <w:r w:rsidRPr="003C2D7A">
        <w:rPr>
          <w:rFonts w:hint="eastAsia"/>
          <w:sz w:val="20"/>
          <w:lang w:val="en-GB" w:eastAsia="zh-CN"/>
        </w:rPr>
        <w:t xml:space="preserve"> kbits/s</w:t>
      </w:r>
      <w:r w:rsidRPr="003C2D7A">
        <w:rPr>
          <w:sz w:val="20"/>
          <w:lang w:val="en-GB"/>
        </w:rPr>
        <w:tab/>
      </w:r>
      <w:r w:rsidRPr="003C2D7A">
        <w:rPr>
          <w:sz w:val="20"/>
          <w:lang w:val="en-GB"/>
        </w:rPr>
        <w:tab/>
      </w:r>
      <w:r w:rsidRPr="003C2D7A">
        <w:rPr>
          <w:rFonts w:hint="eastAsia"/>
          <w:sz w:val="20"/>
          <w:lang w:val="en-US" w:eastAsia="zh-CN"/>
        </w:rPr>
        <w:tab/>
      </w:r>
      <w:r w:rsidRPr="003C2D7A">
        <w:rPr>
          <w:sz w:val="20"/>
          <w:lang w:val="en-GB"/>
        </w:rPr>
        <w:t>CO34</w:t>
      </w:r>
      <w:r w:rsidRPr="003C2D7A">
        <w:rPr>
          <w:sz w:val="20"/>
          <w:lang w:val="en-GB"/>
        </w:rPr>
        <w:tab/>
      </w:r>
      <w:r w:rsidRPr="003C2D7A">
        <w:rPr>
          <w:rFonts w:hint="eastAsia"/>
          <w:sz w:val="20"/>
          <w:lang w:val="en-GB" w:eastAsia="zh-CN"/>
        </w:rPr>
        <w:t>CLA</w:t>
      </w:r>
      <w:r w:rsidRPr="003C2D7A">
        <w:rPr>
          <w:sz w:val="20"/>
          <w:lang w:val="en-GB"/>
        </w:rPr>
        <w:t>、</w:t>
      </w:r>
      <w:r w:rsidRPr="003C2D7A">
        <w:rPr>
          <w:sz w:val="20"/>
          <w:lang w:val="en-GB"/>
        </w:rPr>
        <w:t>RYC</w:t>
      </w:r>
      <w:r w:rsidRPr="003C2D7A">
        <w:rPr>
          <w:sz w:val="20"/>
          <w:lang w:val="en-GB"/>
        </w:rPr>
        <w:t>、</w:t>
      </w:r>
      <w:r w:rsidRPr="003C2D7A">
        <w:rPr>
          <w:sz w:val="20"/>
          <w:lang w:val="en-GB"/>
        </w:rPr>
        <w:t>SB1</w:t>
      </w:r>
      <w:r w:rsidRPr="003C2D7A">
        <w:rPr>
          <w:sz w:val="20"/>
          <w:lang w:val="en-GB"/>
        </w:rPr>
        <w:t>、</w:t>
      </w:r>
      <w:r w:rsidRPr="003C2D7A">
        <w:rPr>
          <w:sz w:val="20"/>
          <w:lang w:val="en-GB"/>
        </w:rPr>
        <w:t>STR</w:t>
      </w:r>
    </w:p>
    <w:p w14:paraId="6EB980F3"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第二层，</w:t>
      </w:r>
      <w:r w:rsidRPr="003C2D7A">
        <w:rPr>
          <w:sz w:val="20"/>
          <w:lang w:val="en-GB"/>
        </w:rPr>
        <w:t>256</w:t>
      </w:r>
      <w:r w:rsidRPr="003C2D7A">
        <w:rPr>
          <w:rFonts w:hint="eastAsia"/>
          <w:sz w:val="20"/>
          <w:lang w:val="en-GB" w:eastAsia="zh-CN"/>
        </w:rPr>
        <w:t xml:space="preserve"> kbits/s</w:t>
      </w:r>
      <w:r w:rsidRPr="003C2D7A">
        <w:rPr>
          <w:sz w:val="20"/>
          <w:lang w:val="en-GB"/>
        </w:rPr>
        <w:tab/>
      </w:r>
      <w:r w:rsidRPr="003C2D7A">
        <w:rPr>
          <w:rFonts w:hint="eastAsia"/>
          <w:sz w:val="20"/>
          <w:lang w:val="en-GB" w:eastAsia="zh-CN"/>
        </w:rPr>
        <w:t>1</w:t>
      </w:r>
      <w:r w:rsidRPr="003C2D7A">
        <w:rPr>
          <w:rFonts w:hint="eastAsia"/>
          <w:sz w:val="20"/>
          <w:lang w:val="en-GB" w:eastAsia="zh-CN"/>
        </w:rPr>
        <w:t>个阶段</w:t>
      </w:r>
      <w:r w:rsidRPr="003C2D7A">
        <w:rPr>
          <w:sz w:val="20"/>
          <w:lang w:val="en-GB"/>
        </w:rPr>
        <w:tab/>
        <w:t>CO31</w:t>
      </w:r>
      <w:r w:rsidRPr="003C2D7A">
        <w:rPr>
          <w:sz w:val="20"/>
          <w:lang w:val="en-GB"/>
        </w:rPr>
        <w:tab/>
      </w:r>
      <w:r w:rsidRPr="003C2D7A">
        <w:rPr>
          <w:rFonts w:hint="eastAsia"/>
          <w:sz w:val="20"/>
          <w:lang w:val="en-GB" w:eastAsia="zh-CN"/>
        </w:rPr>
        <w:t>CLA</w:t>
      </w:r>
      <w:r w:rsidRPr="003C2D7A">
        <w:rPr>
          <w:sz w:val="20"/>
          <w:lang w:val="en-GB"/>
        </w:rPr>
        <w:t>、</w:t>
      </w:r>
      <w:r w:rsidRPr="003C2D7A">
        <w:rPr>
          <w:sz w:val="20"/>
          <w:lang w:val="en-GB"/>
        </w:rPr>
        <w:t>RYC</w:t>
      </w:r>
      <w:r w:rsidRPr="003C2D7A">
        <w:rPr>
          <w:sz w:val="20"/>
          <w:lang w:val="en-GB"/>
        </w:rPr>
        <w:t>、</w:t>
      </w:r>
      <w:r w:rsidRPr="003C2D7A">
        <w:rPr>
          <w:sz w:val="20"/>
          <w:lang w:val="en-GB"/>
        </w:rPr>
        <w:t>SB1</w:t>
      </w:r>
      <w:r w:rsidRPr="003C2D7A">
        <w:rPr>
          <w:sz w:val="20"/>
          <w:lang w:val="en-GB"/>
        </w:rPr>
        <w:t>、</w:t>
      </w:r>
      <w:r w:rsidRPr="003C2D7A">
        <w:rPr>
          <w:sz w:val="20"/>
          <w:lang w:val="en-GB"/>
        </w:rPr>
        <w:t>STR</w:t>
      </w:r>
    </w:p>
    <w:p w14:paraId="5D94ECA7" w14:textId="77777777" w:rsidR="00D92FDE" w:rsidRPr="003C2D7A" w:rsidRDefault="00D92FDE" w:rsidP="00D92FDE">
      <w:pPr>
        <w:tabs>
          <w:tab w:val="left" w:pos="0"/>
          <w:tab w:val="left" w:pos="2552"/>
          <w:tab w:val="left" w:pos="3969"/>
          <w:tab w:val="left" w:pos="5954"/>
          <w:tab w:val="left" w:pos="9356"/>
        </w:tabs>
        <w:spacing w:before="60"/>
        <w:rPr>
          <w:sz w:val="20"/>
          <w:lang w:val="en-GB" w:eastAsia="zh-CN"/>
        </w:rPr>
      </w:pPr>
      <w:r w:rsidRPr="003C2D7A">
        <w:rPr>
          <w:rFonts w:hint="eastAsia"/>
          <w:sz w:val="20"/>
          <w:lang w:val="en-US" w:eastAsia="zh-CN"/>
        </w:rPr>
        <w:t>美国</w:t>
      </w:r>
      <w:r w:rsidRPr="003C2D7A">
        <w:rPr>
          <w:sz w:val="20"/>
          <w:lang w:val="en-GB"/>
        </w:rPr>
        <w:t>全国广播公司（杜比</w:t>
      </w:r>
      <w:r w:rsidRPr="003C2D7A">
        <w:rPr>
          <w:sz w:val="20"/>
          <w:lang w:val="en-GB"/>
        </w:rPr>
        <w:t>AC2</w:t>
      </w:r>
      <w:r w:rsidRPr="003C2D7A">
        <w:rPr>
          <w:sz w:val="20"/>
          <w:lang w:val="en-GB"/>
        </w:rPr>
        <w:t>）</w:t>
      </w:r>
      <w:r w:rsidRPr="003C2D7A">
        <w:rPr>
          <w:sz w:val="20"/>
          <w:lang w:val="en-GB"/>
        </w:rPr>
        <w:t>5</w:t>
      </w:r>
      <w:r w:rsidRPr="003C2D7A">
        <w:rPr>
          <w:sz w:val="20"/>
          <w:lang w:val="en-GB"/>
        </w:rPr>
        <w:t>个阶段</w:t>
      </w:r>
      <w:r w:rsidRPr="003C2D7A">
        <w:rPr>
          <w:sz w:val="20"/>
          <w:lang w:val="en-GB"/>
        </w:rPr>
        <w:tab/>
        <w:t>CO3B</w:t>
      </w:r>
      <w:r w:rsidRPr="003C2D7A">
        <w:rPr>
          <w:sz w:val="20"/>
          <w:lang w:val="en-GB"/>
        </w:rPr>
        <w:tab/>
      </w:r>
      <w:r w:rsidRPr="003C2D7A">
        <w:rPr>
          <w:rFonts w:hint="eastAsia"/>
          <w:sz w:val="20"/>
          <w:lang w:val="en-GB" w:eastAsia="zh-CN"/>
        </w:rPr>
        <w:t>CAS</w:t>
      </w:r>
      <w:r w:rsidRPr="003C2D7A">
        <w:rPr>
          <w:rFonts w:hint="eastAsia"/>
          <w:sz w:val="20"/>
          <w:lang w:val="en-GB" w:eastAsia="zh-CN"/>
        </w:rPr>
        <w:t>、</w:t>
      </w:r>
      <w:r w:rsidRPr="003C2D7A">
        <w:rPr>
          <w:rFonts w:hint="eastAsia"/>
          <w:sz w:val="20"/>
          <w:lang w:val="en-GB" w:eastAsia="zh-CN"/>
        </w:rPr>
        <w:t>RYC</w:t>
      </w:r>
      <w:r w:rsidRPr="003C2D7A">
        <w:rPr>
          <w:rFonts w:hint="eastAsia"/>
          <w:sz w:val="20"/>
          <w:lang w:val="en-GB" w:eastAsia="zh-CN"/>
        </w:rPr>
        <w:t>、</w:t>
      </w:r>
      <w:r w:rsidRPr="003C2D7A">
        <w:rPr>
          <w:rFonts w:hint="eastAsia"/>
          <w:sz w:val="20"/>
          <w:lang w:val="en-GB" w:eastAsia="zh-CN"/>
        </w:rPr>
        <w:t>STR</w:t>
      </w:r>
      <w:r w:rsidRPr="003C2D7A">
        <w:rPr>
          <w:rFonts w:hint="eastAsia"/>
          <w:sz w:val="20"/>
          <w:lang w:val="en-GB" w:eastAsia="zh-CN"/>
        </w:rPr>
        <w:t>、</w:t>
      </w:r>
      <w:r w:rsidRPr="003C2D7A">
        <w:rPr>
          <w:rFonts w:hint="eastAsia"/>
          <w:sz w:val="20"/>
          <w:lang w:val="en-GB" w:eastAsia="zh-CN"/>
        </w:rPr>
        <w:t>WIN</w:t>
      </w:r>
    </w:p>
    <w:p w14:paraId="35479E9B"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第三层（</w:t>
      </w:r>
      <w:r w:rsidRPr="003C2D7A">
        <w:rPr>
          <w:sz w:val="20"/>
          <w:lang w:val="en-GB"/>
        </w:rPr>
        <w:t>ASPEC3</w:t>
      </w:r>
      <w:r w:rsidRPr="003C2D7A">
        <w:rPr>
          <w:sz w:val="20"/>
          <w:lang w:val="en-GB"/>
        </w:rPr>
        <w:t>），</w:t>
      </w:r>
      <w:r w:rsidRPr="003C2D7A">
        <w:rPr>
          <w:sz w:val="20"/>
          <w:lang w:val="en-GB"/>
        </w:rPr>
        <w:t>192</w:t>
      </w:r>
      <w:r w:rsidRPr="003C2D7A">
        <w:rPr>
          <w:rFonts w:hint="eastAsia"/>
          <w:sz w:val="20"/>
          <w:lang w:val="en-GB" w:eastAsia="zh-CN"/>
        </w:rPr>
        <w:t xml:space="preserve"> kbits/s</w:t>
      </w:r>
      <w:r w:rsidRPr="003C2D7A">
        <w:rPr>
          <w:sz w:val="20"/>
          <w:lang w:val="en-GB"/>
        </w:rPr>
        <w:tab/>
      </w:r>
      <w:r w:rsidRPr="003C2D7A">
        <w:rPr>
          <w:rFonts w:hint="eastAsia"/>
          <w:sz w:val="20"/>
          <w:lang w:val="en-GB" w:eastAsia="zh-CN"/>
        </w:rPr>
        <w:t>CO</w:t>
      </w:r>
      <w:r w:rsidRPr="003C2D7A">
        <w:rPr>
          <w:rFonts w:hint="eastAsia"/>
          <w:sz w:val="20"/>
          <w:lang w:val="en-US" w:eastAsia="zh-CN"/>
        </w:rPr>
        <w:t>32</w:t>
      </w:r>
      <w:r w:rsidRPr="003C2D7A">
        <w:rPr>
          <w:sz w:val="20"/>
          <w:lang w:val="en-GB"/>
        </w:rPr>
        <w:tab/>
        <w:t>CLA</w:t>
      </w:r>
      <w:r w:rsidRPr="003C2D7A">
        <w:rPr>
          <w:sz w:val="20"/>
          <w:lang w:val="en-GB"/>
        </w:rPr>
        <w:t>、</w:t>
      </w:r>
      <w:r w:rsidRPr="003C2D7A">
        <w:rPr>
          <w:sz w:val="20"/>
          <w:lang w:val="en-GB"/>
        </w:rPr>
        <w:t>STR</w:t>
      </w:r>
      <w:r w:rsidRPr="003C2D7A">
        <w:rPr>
          <w:sz w:val="20"/>
          <w:lang w:val="en-GB"/>
        </w:rPr>
        <w:t>、</w:t>
      </w:r>
      <w:r w:rsidRPr="003C2D7A">
        <w:rPr>
          <w:sz w:val="20"/>
          <w:lang w:val="en-GB"/>
        </w:rPr>
        <w:t>TAM</w:t>
      </w:r>
      <w:r w:rsidRPr="003C2D7A">
        <w:rPr>
          <w:sz w:val="20"/>
          <w:lang w:val="en-GB"/>
        </w:rPr>
        <w:t>、</w:t>
      </w:r>
      <w:r w:rsidRPr="003C2D7A">
        <w:rPr>
          <w:sz w:val="20"/>
          <w:lang w:val="en-GB"/>
        </w:rPr>
        <w:t>VEG</w:t>
      </w:r>
    </w:p>
    <w:p w14:paraId="179C7548"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第三层（</w:t>
      </w:r>
      <w:r w:rsidRPr="003C2D7A">
        <w:rPr>
          <w:sz w:val="20"/>
          <w:lang w:val="en-GB"/>
        </w:rPr>
        <w:t>ASPEC3</w:t>
      </w:r>
      <w:r w:rsidRPr="003C2D7A">
        <w:rPr>
          <w:sz w:val="20"/>
          <w:lang w:val="en-GB"/>
        </w:rPr>
        <w:t>），</w:t>
      </w:r>
      <w:r w:rsidRPr="003C2D7A">
        <w:rPr>
          <w:sz w:val="20"/>
          <w:lang w:val="en-GB"/>
        </w:rPr>
        <w:t>128</w:t>
      </w:r>
      <w:r w:rsidRPr="003C2D7A">
        <w:rPr>
          <w:rFonts w:hint="eastAsia"/>
          <w:sz w:val="20"/>
          <w:lang w:val="en-GB" w:eastAsia="zh-CN"/>
        </w:rPr>
        <w:t xml:space="preserve"> kbits/s</w:t>
      </w:r>
      <w:r w:rsidRPr="003C2D7A">
        <w:rPr>
          <w:sz w:val="20"/>
          <w:lang w:val="en-GB"/>
        </w:rPr>
        <w:tab/>
        <w:t>CO39</w:t>
      </w:r>
      <w:r w:rsidRPr="003C2D7A">
        <w:rPr>
          <w:sz w:val="20"/>
          <w:lang w:val="en-GB"/>
        </w:rPr>
        <w:tab/>
        <w:t>CLA</w:t>
      </w:r>
      <w:r w:rsidRPr="003C2D7A">
        <w:rPr>
          <w:sz w:val="20"/>
          <w:lang w:val="en-GB"/>
        </w:rPr>
        <w:t>、</w:t>
      </w:r>
      <w:r w:rsidRPr="003C2D7A">
        <w:rPr>
          <w:sz w:val="20"/>
          <w:lang w:val="en-GB"/>
        </w:rPr>
        <w:t>STR</w:t>
      </w:r>
      <w:r w:rsidRPr="003C2D7A">
        <w:rPr>
          <w:sz w:val="20"/>
          <w:lang w:val="en-GB"/>
        </w:rPr>
        <w:t>、</w:t>
      </w:r>
      <w:r w:rsidRPr="003C2D7A">
        <w:rPr>
          <w:sz w:val="20"/>
          <w:lang w:val="en-GB"/>
        </w:rPr>
        <w:t>TAM</w:t>
      </w:r>
      <w:r w:rsidRPr="003C2D7A">
        <w:rPr>
          <w:sz w:val="20"/>
          <w:lang w:val="en-GB"/>
        </w:rPr>
        <w:t>、</w:t>
      </w:r>
      <w:r w:rsidRPr="003C2D7A">
        <w:rPr>
          <w:sz w:val="20"/>
          <w:lang w:val="en-GB"/>
        </w:rPr>
        <w:t>VEG</w:t>
      </w:r>
    </w:p>
    <w:p w14:paraId="684BFDE1"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第三层（</w:t>
      </w:r>
      <w:r w:rsidRPr="003C2D7A">
        <w:rPr>
          <w:sz w:val="20"/>
          <w:lang w:val="en-GB"/>
        </w:rPr>
        <w:t>ASPEC3</w:t>
      </w:r>
      <w:r w:rsidRPr="003C2D7A">
        <w:rPr>
          <w:sz w:val="20"/>
          <w:lang w:val="en-GB"/>
        </w:rPr>
        <w:t>），</w:t>
      </w:r>
      <w:r w:rsidRPr="003C2D7A">
        <w:rPr>
          <w:sz w:val="20"/>
          <w:lang w:val="en-GB"/>
        </w:rPr>
        <w:t>160</w:t>
      </w:r>
      <w:r w:rsidRPr="003C2D7A">
        <w:rPr>
          <w:rFonts w:hint="eastAsia"/>
          <w:sz w:val="20"/>
          <w:lang w:val="en-GB" w:eastAsia="zh-CN"/>
        </w:rPr>
        <w:t xml:space="preserve"> kbits/s</w:t>
      </w:r>
      <w:r w:rsidRPr="003C2D7A">
        <w:rPr>
          <w:sz w:val="20"/>
          <w:lang w:val="en-GB"/>
        </w:rPr>
        <w:tab/>
        <w:t>CO3A</w:t>
      </w:r>
      <w:r w:rsidRPr="003C2D7A">
        <w:rPr>
          <w:sz w:val="20"/>
          <w:lang w:val="en-GB"/>
        </w:rPr>
        <w:tab/>
        <w:t>CLA</w:t>
      </w:r>
      <w:r w:rsidRPr="003C2D7A">
        <w:rPr>
          <w:sz w:val="20"/>
          <w:lang w:val="en-GB"/>
        </w:rPr>
        <w:t>、</w:t>
      </w:r>
      <w:r w:rsidRPr="003C2D7A">
        <w:rPr>
          <w:sz w:val="20"/>
          <w:lang w:val="en-GB"/>
        </w:rPr>
        <w:t>STR</w:t>
      </w:r>
      <w:r w:rsidRPr="003C2D7A">
        <w:rPr>
          <w:sz w:val="20"/>
          <w:lang w:val="en-GB"/>
        </w:rPr>
        <w:t>、</w:t>
      </w:r>
      <w:r w:rsidRPr="003C2D7A">
        <w:rPr>
          <w:sz w:val="20"/>
          <w:lang w:val="en-GB"/>
        </w:rPr>
        <w:t>TAM</w:t>
      </w:r>
      <w:r w:rsidRPr="003C2D7A">
        <w:rPr>
          <w:sz w:val="20"/>
          <w:lang w:val="en-GB"/>
        </w:rPr>
        <w:t>、</w:t>
      </w:r>
      <w:r w:rsidRPr="003C2D7A">
        <w:rPr>
          <w:sz w:val="20"/>
          <w:lang w:val="en-GB"/>
        </w:rPr>
        <w:t>VEG</w:t>
      </w:r>
    </w:p>
    <w:p w14:paraId="46579FD1"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APT-X</w:t>
      </w:r>
      <w:r w:rsidRPr="003C2D7A">
        <w:rPr>
          <w:sz w:val="20"/>
          <w:lang w:val="en-GB"/>
        </w:rPr>
        <w:t>，</w:t>
      </w:r>
      <w:r w:rsidRPr="003C2D7A">
        <w:rPr>
          <w:sz w:val="20"/>
          <w:lang w:val="en-GB"/>
        </w:rPr>
        <w:t>256</w:t>
      </w:r>
      <w:r w:rsidRPr="003C2D7A">
        <w:rPr>
          <w:rFonts w:hint="eastAsia"/>
          <w:sz w:val="20"/>
          <w:lang w:val="en-GB" w:eastAsia="zh-CN"/>
        </w:rPr>
        <w:t xml:space="preserve"> kbits/s</w:t>
      </w:r>
      <w:r w:rsidRPr="003C2D7A">
        <w:rPr>
          <w:sz w:val="20"/>
          <w:lang w:val="en-GB"/>
        </w:rPr>
        <w:tab/>
      </w:r>
      <w:r w:rsidRPr="003C2D7A">
        <w:rPr>
          <w:sz w:val="20"/>
          <w:lang w:val="en-GB"/>
        </w:rPr>
        <w:tab/>
      </w:r>
      <w:r w:rsidRPr="003C2D7A">
        <w:rPr>
          <w:rFonts w:hint="eastAsia"/>
          <w:sz w:val="20"/>
          <w:lang w:val="en-US" w:eastAsia="zh-CN"/>
        </w:rPr>
        <w:tab/>
      </w:r>
      <w:r w:rsidRPr="003C2D7A">
        <w:rPr>
          <w:sz w:val="20"/>
          <w:lang w:val="en-GB"/>
        </w:rPr>
        <w:t>CO33</w:t>
      </w:r>
      <w:r w:rsidRPr="003C2D7A">
        <w:rPr>
          <w:sz w:val="20"/>
          <w:lang w:val="en-GB"/>
        </w:rPr>
        <w:tab/>
        <w:t>HAR</w:t>
      </w:r>
      <w:r w:rsidRPr="003C2D7A">
        <w:rPr>
          <w:sz w:val="20"/>
          <w:lang w:val="en-GB"/>
        </w:rPr>
        <w:t>、</w:t>
      </w:r>
      <w:r w:rsidRPr="003C2D7A">
        <w:rPr>
          <w:sz w:val="20"/>
          <w:lang w:val="en-GB"/>
        </w:rPr>
        <w:t>SB2</w:t>
      </w:r>
      <w:r w:rsidRPr="003C2D7A">
        <w:rPr>
          <w:sz w:val="20"/>
          <w:lang w:val="en-GB"/>
        </w:rPr>
        <w:t>、</w:t>
      </w:r>
      <w:r w:rsidRPr="003C2D7A">
        <w:rPr>
          <w:sz w:val="20"/>
          <w:lang w:val="en-GB"/>
        </w:rPr>
        <w:t>STR</w:t>
      </w:r>
      <w:r w:rsidRPr="003C2D7A">
        <w:rPr>
          <w:sz w:val="20"/>
          <w:lang w:val="en-GB"/>
        </w:rPr>
        <w:t>、</w:t>
      </w:r>
      <w:r w:rsidRPr="003C2D7A">
        <w:rPr>
          <w:sz w:val="20"/>
          <w:lang w:val="en-GB"/>
        </w:rPr>
        <w:t>TPT</w:t>
      </w:r>
    </w:p>
    <w:p w14:paraId="2A9AF12A" w14:textId="77777777" w:rsidR="00D92FDE" w:rsidRPr="003C2D7A" w:rsidRDefault="00D92FDE" w:rsidP="00D92FDE">
      <w:pPr>
        <w:tabs>
          <w:tab w:val="left" w:pos="0"/>
          <w:tab w:val="left" w:pos="2552"/>
          <w:tab w:val="left" w:pos="3969"/>
          <w:tab w:val="left" w:pos="5954"/>
          <w:tab w:val="left" w:pos="9356"/>
        </w:tabs>
        <w:spacing w:before="60"/>
        <w:rPr>
          <w:sz w:val="20"/>
          <w:lang w:val="en-GB"/>
        </w:rPr>
      </w:pPr>
      <w:r w:rsidRPr="003C2D7A">
        <w:rPr>
          <w:sz w:val="20"/>
          <w:lang w:val="en-GB"/>
        </w:rPr>
        <w:t>APT-X</w:t>
      </w:r>
      <w:r w:rsidRPr="003C2D7A">
        <w:rPr>
          <w:sz w:val="20"/>
          <w:lang w:val="en-GB"/>
        </w:rPr>
        <w:t>，</w:t>
      </w:r>
      <w:r w:rsidRPr="003C2D7A">
        <w:rPr>
          <w:sz w:val="20"/>
          <w:lang w:val="en-GB"/>
        </w:rPr>
        <w:t>384</w:t>
      </w:r>
      <w:r w:rsidRPr="003C2D7A">
        <w:rPr>
          <w:rFonts w:hint="eastAsia"/>
          <w:sz w:val="20"/>
          <w:lang w:val="en-GB" w:eastAsia="zh-CN"/>
        </w:rPr>
        <w:t xml:space="preserve"> kbits/s</w:t>
      </w:r>
      <w:r w:rsidRPr="003C2D7A">
        <w:rPr>
          <w:sz w:val="20"/>
          <w:lang w:val="en-GB"/>
        </w:rPr>
        <w:tab/>
      </w:r>
      <w:r w:rsidRPr="003C2D7A">
        <w:rPr>
          <w:sz w:val="20"/>
          <w:lang w:val="en-GB"/>
        </w:rPr>
        <w:tab/>
      </w:r>
      <w:r w:rsidRPr="003C2D7A">
        <w:rPr>
          <w:rFonts w:hint="eastAsia"/>
          <w:sz w:val="20"/>
          <w:lang w:val="en-US" w:eastAsia="zh-CN"/>
        </w:rPr>
        <w:tab/>
      </w:r>
      <w:r w:rsidRPr="003C2D7A">
        <w:rPr>
          <w:sz w:val="20"/>
          <w:lang w:val="en-GB"/>
        </w:rPr>
        <w:t>CO36</w:t>
      </w:r>
      <w:r w:rsidRPr="003C2D7A">
        <w:rPr>
          <w:sz w:val="20"/>
          <w:lang w:val="en-GB"/>
        </w:rPr>
        <w:tab/>
        <w:t>HAR</w:t>
      </w:r>
      <w:r w:rsidRPr="003C2D7A">
        <w:rPr>
          <w:sz w:val="20"/>
          <w:lang w:val="en-GB"/>
        </w:rPr>
        <w:t>、</w:t>
      </w:r>
      <w:r w:rsidRPr="003C2D7A">
        <w:rPr>
          <w:sz w:val="20"/>
          <w:lang w:val="en-GB"/>
        </w:rPr>
        <w:t>SB2</w:t>
      </w:r>
      <w:r w:rsidRPr="003C2D7A">
        <w:rPr>
          <w:sz w:val="20"/>
          <w:lang w:val="en-GB"/>
        </w:rPr>
        <w:t>、</w:t>
      </w:r>
      <w:r w:rsidRPr="003C2D7A">
        <w:rPr>
          <w:sz w:val="20"/>
          <w:lang w:val="en-GB"/>
        </w:rPr>
        <w:t>STR</w:t>
      </w:r>
      <w:r w:rsidRPr="003C2D7A">
        <w:rPr>
          <w:sz w:val="20"/>
          <w:lang w:val="en-GB"/>
        </w:rPr>
        <w:t>、</w:t>
      </w:r>
      <w:r w:rsidRPr="003C2D7A">
        <w:rPr>
          <w:sz w:val="20"/>
          <w:lang w:val="en-GB"/>
        </w:rPr>
        <w:t>TPT</w:t>
      </w:r>
    </w:p>
    <w:p w14:paraId="1522A2BD" w14:textId="77777777" w:rsidR="00D92FDE" w:rsidRPr="003C2D7A" w:rsidRDefault="00D92FDE" w:rsidP="00D92FDE">
      <w:pPr>
        <w:tabs>
          <w:tab w:val="left" w:pos="0"/>
          <w:tab w:val="left" w:pos="2552"/>
          <w:tab w:val="left" w:pos="3969"/>
          <w:tab w:val="left" w:pos="5954"/>
          <w:tab w:val="left" w:pos="9356"/>
        </w:tabs>
        <w:spacing w:before="60"/>
        <w:rPr>
          <w:sz w:val="20"/>
          <w:lang w:val="en-GB" w:eastAsia="zh-CN"/>
        </w:rPr>
      </w:pPr>
      <w:r w:rsidRPr="003C2D7A">
        <w:rPr>
          <w:sz w:val="20"/>
          <w:lang w:val="en-GB"/>
        </w:rPr>
        <w:t>量化</w:t>
      </w:r>
      <w:r w:rsidRPr="003C2D7A">
        <w:rPr>
          <w:rFonts w:hint="eastAsia"/>
          <w:sz w:val="20"/>
          <w:lang w:val="en-US" w:eastAsia="zh-CN"/>
        </w:rPr>
        <w:t>分布</w:t>
      </w:r>
      <w:r w:rsidRPr="003C2D7A">
        <w:rPr>
          <w:rFonts w:hint="eastAsia"/>
          <w:sz w:val="20"/>
          <w:lang w:val="en-US" w:eastAsia="zh-CN"/>
        </w:rPr>
        <w:t>1</w:t>
      </w:r>
      <w:r w:rsidRPr="003C2D7A">
        <w:rPr>
          <w:sz w:val="20"/>
          <w:lang w:val="en-GB"/>
        </w:rPr>
        <w:tab/>
      </w:r>
      <w:r w:rsidRPr="003C2D7A">
        <w:rPr>
          <w:sz w:val="20"/>
          <w:lang w:val="en-GB"/>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sz w:val="20"/>
          <w:lang w:val="en-GB"/>
        </w:rPr>
        <w:t>CO35</w:t>
      </w:r>
      <w:r w:rsidRPr="003C2D7A">
        <w:rPr>
          <w:sz w:val="20"/>
          <w:lang w:val="en-GB"/>
        </w:rPr>
        <w:tab/>
      </w:r>
      <w:r w:rsidRPr="003C2D7A">
        <w:rPr>
          <w:rFonts w:hint="eastAsia"/>
          <w:sz w:val="20"/>
          <w:lang w:val="en-GB" w:eastAsia="zh-CN"/>
        </w:rPr>
        <w:t>DRU</w:t>
      </w:r>
    </w:p>
    <w:p w14:paraId="6CC9F543" w14:textId="77777777" w:rsidR="00D92FDE" w:rsidRPr="003C2D7A" w:rsidRDefault="00D92FDE" w:rsidP="00D92FDE">
      <w:pPr>
        <w:tabs>
          <w:tab w:val="left" w:pos="0"/>
          <w:tab w:val="left" w:pos="2552"/>
          <w:tab w:val="left" w:pos="3969"/>
          <w:tab w:val="left" w:pos="5954"/>
          <w:tab w:val="left" w:pos="9356"/>
        </w:tabs>
        <w:spacing w:before="60"/>
        <w:rPr>
          <w:sz w:val="20"/>
          <w:lang w:val="en-GB" w:eastAsia="zh-CN"/>
        </w:rPr>
      </w:pPr>
      <w:r w:rsidRPr="003C2D7A">
        <w:rPr>
          <w:sz w:val="20"/>
          <w:lang w:val="en-GB"/>
        </w:rPr>
        <w:t>量化</w:t>
      </w:r>
      <w:r w:rsidRPr="003C2D7A">
        <w:rPr>
          <w:rFonts w:hint="eastAsia"/>
          <w:sz w:val="20"/>
          <w:lang w:val="en-US" w:eastAsia="zh-CN"/>
        </w:rPr>
        <w:t>分布</w:t>
      </w:r>
      <w:r w:rsidRPr="003C2D7A">
        <w:rPr>
          <w:rFonts w:hint="eastAsia"/>
          <w:sz w:val="20"/>
          <w:lang w:val="en-US" w:eastAsia="zh-CN"/>
        </w:rPr>
        <w:t>2</w:t>
      </w:r>
      <w:r w:rsidRPr="003C2D7A">
        <w:rPr>
          <w:rFonts w:hint="eastAsia"/>
          <w:sz w:val="20"/>
          <w:lang w:val="en-US" w:eastAsia="zh-CN"/>
        </w:rPr>
        <w:tab/>
      </w:r>
      <w:r w:rsidRPr="003C2D7A">
        <w:rPr>
          <w:sz w:val="20"/>
          <w:lang w:val="en-GB"/>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sz w:val="20"/>
          <w:lang w:val="en-GB"/>
        </w:rPr>
        <w:t>CO37</w:t>
      </w:r>
      <w:r w:rsidRPr="003C2D7A">
        <w:rPr>
          <w:sz w:val="20"/>
          <w:lang w:val="en-GB"/>
        </w:rPr>
        <w:tab/>
      </w:r>
      <w:r w:rsidRPr="003C2D7A">
        <w:rPr>
          <w:rFonts w:hint="eastAsia"/>
          <w:sz w:val="20"/>
          <w:lang w:val="en-GB" w:eastAsia="zh-CN"/>
        </w:rPr>
        <w:t>DRU</w:t>
      </w:r>
    </w:p>
    <w:p w14:paraId="1AD30BEB" w14:textId="77777777" w:rsidR="00D92FDE" w:rsidRPr="003C2D7A" w:rsidRDefault="00D92FDE" w:rsidP="00D92FDE">
      <w:pPr>
        <w:tabs>
          <w:tab w:val="left" w:pos="0"/>
          <w:tab w:val="left" w:pos="2552"/>
          <w:tab w:val="left" w:pos="3969"/>
          <w:tab w:val="left" w:pos="5954"/>
          <w:tab w:val="left" w:pos="9356"/>
        </w:tabs>
        <w:spacing w:before="60"/>
        <w:rPr>
          <w:sz w:val="20"/>
          <w:lang w:val="en-GB" w:eastAsia="zh-CN"/>
        </w:rPr>
      </w:pPr>
      <w:r w:rsidRPr="003C2D7A">
        <w:rPr>
          <w:sz w:val="20"/>
          <w:lang w:val="en-GB" w:eastAsia="zh-CN"/>
        </w:rPr>
        <w:t>量化</w:t>
      </w:r>
      <w:r w:rsidRPr="003C2D7A">
        <w:rPr>
          <w:rFonts w:hint="eastAsia"/>
          <w:sz w:val="20"/>
          <w:lang w:val="en-US" w:eastAsia="zh-CN"/>
        </w:rPr>
        <w:t>分布</w:t>
      </w:r>
      <w:r w:rsidRPr="003C2D7A">
        <w:rPr>
          <w:sz w:val="20"/>
          <w:lang w:val="en-GB" w:eastAsia="zh-CN"/>
        </w:rPr>
        <w:t>3</w:t>
      </w:r>
      <w:r w:rsidRPr="003C2D7A">
        <w:rPr>
          <w:sz w:val="20"/>
          <w:lang w:val="en-GB" w:eastAsia="zh-CN"/>
        </w:rPr>
        <w:tab/>
      </w:r>
      <w:r w:rsidRPr="003C2D7A">
        <w:rPr>
          <w:sz w:val="20"/>
          <w:lang w:val="en-GB" w:eastAsia="zh-CN"/>
        </w:rPr>
        <w:tab/>
      </w:r>
      <w:r w:rsidRPr="003C2D7A">
        <w:rPr>
          <w:rFonts w:hint="eastAsia"/>
          <w:sz w:val="20"/>
          <w:lang w:val="en-US" w:eastAsia="zh-CN"/>
        </w:rPr>
        <w:tab/>
      </w:r>
      <w:r w:rsidRPr="003C2D7A">
        <w:rPr>
          <w:rFonts w:hint="eastAsia"/>
          <w:sz w:val="20"/>
          <w:lang w:val="en-US" w:eastAsia="zh-CN"/>
        </w:rPr>
        <w:tab/>
      </w:r>
      <w:r w:rsidRPr="003C2D7A">
        <w:rPr>
          <w:rFonts w:hint="eastAsia"/>
          <w:sz w:val="20"/>
          <w:lang w:val="en-US" w:eastAsia="zh-CN"/>
        </w:rPr>
        <w:tab/>
      </w:r>
      <w:r w:rsidRPr="003C2D7A">
        <w:rPr>
          <w:sz w:val="20"/>
          <w:lang w:val="en-GB" w:eastAsia="zh-CN"/>
        </w:rPr>
        <w:t>CO38</w:t>
      </w:r>
      <w:r w:rsidRPr="003C2D7A">
        <w:rPr>
          <w:sz w:val="20"/>
          <w:lang w:val="en-GB" w:eastAsia="zh-CN"/>
        </w:rPr>
        <w:tab/>
      </w:r>
      <w:r w:rsidRPr="003C2D7A">
        <w:rPr>
          <w:rFonts w:hint="eastAsia"/>
          <w:sz w:val="20"/>
          <w:lang w:val="en-GB" w:eastAsia="zh-CN"/>
        </w:rPr>
        <w:t>DRU</w:t>
      </w:r>
    </w:p>
    <w:p w14:paraId="2D7D0486" w14:textId="77777777" w:rsidR="00D92FDE" w:rsidRPr="003C2D7A" w:rsidRDefault="00D92FDE" w:rsidP="00D92FDE">
      <w:pPr>
        <w:spacing w:before="0"/>
        <w:rPr>
          <w:sz w:val="20"/>
          <w:lang w:val="en-GB" w:eastAsia="zh-CN"/>
        </w:rPr>
      </w:pPr>
    </w:p>
    <w:p w14:paraId="30234D77" w14:textId="77777777" w:rsidR="00D92FDE" w:rsidRPr="003C2D7A" w:rsidRDefault="00D92FDE" w:rsidP="00D92FDE">
      <w:pPr>
        <w:pStyle w:val="Headingb"/>
        <w:rPr>
          <w:sz w:val="20"/>
          <w:lang w:val="en-GB" w:eastAsia="zh-CN"/>
        </w:rPr>
      </w:pPr>
      <w:r w:rsidRPr="003C2D7A">
        <w:rPr>
          <w:sz w:val="20"/>
          <w:lang w:val="en-GB" w:eastAsia="zh-CN"/>
        </w:rPr>
        <w:t>测试项目</w:t>
      </w:r>
    </w:p>
    <w:p w14:paraId="555F9E54" w14:textId="77777777" w:rsidR="00D92FDE" w:rsidRPr="003C2D7A" w:rsidRDefault="00D92FDE" w:rsidP="00D92FDE">
      <w:pPr>
        <w:tabs>
          <w:tab w:val="left" w:pos="0"/>
          <w:tab w:val="left" w:pos="2127"/>
          <w:tab w:val="left" w:pos="3261"/>
          <w:tab w:val="left" w:pos="5245"/>
        </w:tabs>
        <w:spacing w:before="0"/>
        <w:rPr>
          <w:sz w:val="20"/>
          <w:lang w:val="en-GB" w:eastAsia="zh-CN"/>
        </w:rPr>
      </w:pPr>
    </w:p>
    <w:p w14:paraId="5049DD06" w14:textId="77777777" w:rsidR="00D92FDE" w:rsidRPr="003C2D7A" w:rsidRDefault="00D92FDE" w:rsidP="00D92FDE">
      <w:pPr>
        <w:rPr>
          <w:sz w:val="20"/>
          <w:lang w:val="en-GB" w:eastAsia="zh-CN"/>
        </w:rPr>
      </w:pPr>
      <w:r w:rsidRPr="003C2D7A">
        <w:rPr>
          <w:sz w:val="20"/>
          <w:lang w:val="en-GB" w:eastAsia="zh-CN"/>
        </w:rPr>
        <w:t>STR</w:t>
      </w:r>
      <w:r w:rsidRPr="003C2D7A">
        <w:rPr>
          <w:sz w:val="20"/>
          <w:lang w:val="en-GB" w:eastAsia="zh-CN"/>
        </w:rPr>
        <w:tab/>
      </w:r>
      <w:r w:rsidRPr="003C2D7A">
        <w:rPr>
          <w:sz w:val="20"/>
          <w:lang w:val="en-GB" w:eastAsia="zh-CN"/>
        </w:rPr>
        <w:t>瑞典民间音乐，</w:t>
      </w:r>
      <w:r w:rsidRPr="003C2D7A">
        <w:rPr>
          <w:sz w:val="20"/>
          <w:lang w:val="en-GB" w:eastAsia="zh-CN"/>
        </w:rPr>
        <w:t>SR</w:t>
      </w:r>
      <w:r w:rsidRPr="003C2D7A">
        <w:rPr>
          <w:sz w:val="20"/>
          <w:lang w:val="en-GB" w:eastAsia="zh-CN"/>
        </w:rPr>
        <w:t>录音，以前用过</w:t>
      </w:r>
    </w:p>
    <w:p w14:paraId="3CB10739" w14:textId="77777777" w:rsidR="00D92FDE" w:rsidRPr="003C2D7A" w:rsidRDefault="00D92FDE" w:rsidP="00D92FDE">
      <w:pPr>
        <w:rPr>
          <w:sz w:val="20"/>
          <w:lang w:val="en-GB" w:eastAsia="zh-CN"/>
        </w:rPr>
      </w:pPr>
      <w:r w:rsidRPr="003C2D7A">
        <w:rPr>
          <w:sz w:val="20"/>
          <w:lang w:val="en-GB" w:eastAsia="zh-CN"/>
        </w:rPr>
        <w:t>SB1</w:t>
      </w:r>
      <w:r w:rsidRPr="003C2D7A">
        <w:rPr>
          <w:sz w:val="20"/>
          <w:lang w:val="en-GB" w:eastAsia="zh-CN"/>
        </w:rPr>
        <w:tab/>
      </w:r>
      <w:r w:rsidRPr="003C2D7A">
        <w:rPr>
          <w:sz w:val="20"/>
          <w:lang w:val="en-GB" w:eastAsia="zh-CN"/>
        </w:rPr>
        <w:t>风笛，</w:t>
      </w:r>
      <w:r w:rsidRPr="003C2D7A">
        <w:rPr>
          <w:sz w:val="20"/>
          <w:lang w:val="en-GB" w:eastAsia="zh-CN"/>
        </w:rPr>
        <w:t>SR</w:t>
      </w:r>
      <w:r w:rsidRPr="003C2D7A">
        <w:rPr>
          <w:sz w:val="20"/>
          <w:lang w:val="en-GB" w:eastAsia="zh-CN"/>
        </w:rPr>
        <w:t>录音</w:t>
      </w:r>
    </w:p>
    <w:p w14:paraId="6E6ED997" w14:textId="77777777" w:rsidR="00D92FDE" w:rsidRPr="003C2D7A" w:rsidRDefault="00D92FDE" w:rsidP="00D92FDE">
      <w:pPr>
        <w:rPr>
          <w:sz w:val="20"/>
          <w:lang w:val="en-GB" w:eastAsia="zh-CN"/>
        </w:rPr>
      </w:pPr>
      <w:r w:rsidRPr="003C2D7A">
        <w:rPr>
          <w:sz w:val="20"/>
          <w:lang w:val="en-GB" w:eastAsia="zh-CN"/>
        </w:rPr>
        <w:t>SB2</w:t>
      </w:r>
      <w:r w:rsidRPr="003C2D7A">
        <w:rPr>
          <w:sz w:val="20"/>
          <w:lang w:val="en-GB" w:eastAsia="zh-CN"/>
        </w:rPr>
        <w:tab/>
      </w:r>
      <w:r w:rsidRPr="003C2D7A">
        <w:rPr>
          <w:sz w:val="20"/>
          <w:lang w:val="en-GB" w:eastAsia="zh-CN"/>
        </w:rPr>
        <w:t>风笛，</w:t>
      </w:r>
      <w:r w:rsidRPr="003C2D7A">
        <w:rPr>
          <w:sz w:val="20"/>
          <w:lang w:val="en-GB" w:eastAsia="zh-CN"/>
        </w:rPr>
        <w:t>SR</w:t>
      </w:r>
      <w:r w:rsidRPr="003C2D7A">
        <w:rPr>
          <w:sz w:val="20"/>
          <w:lang w:val="en-GB" w:eastAsia="zh-CN"/>
        </w:rPr>
        <w:t>录音</w:t>
      </w:r>
    </w:p>
    <w:p w14:paraId="2D9E656D" w14:textId="77777777" w:rsidR="00D92FDE" w:rsidRPr="003C2D7A" w:rsidRDefault="00D92FDE" w:rsidP="00D92FDE">
      <w:pPr>
        <w:rPr>
          <w:sz w:val="20"/>
          <w:lang w:val="en-GB"/>
        </w:rPr>
      </w:pPr>
      <w:r w:rsidRPr="003C2D7A">
        <w:rPr>
          <w:sz w:val="20"/>
          <w:lang w:val="en-GB"/>
        </w:rPr>
        <w:t>CLA</w:t>
      </w:r>
      <w:r w:rsidRPr="003C2D7A">
        <w:rPr>
          <w:sz w:val="20"/>
          <w:lang w:val="en-GB"/>
        </w:rPr>
        <w:tab/>
      </w:r>
      <w:r w:rsidRPr="003C2D7A">
        <w:rPr>
          <w:sz w:val="20"/>
          <w:lang w:val="en-GB"/>
        </w:rPr>
        <w:t>单簧管，</w:t>
      </w:r>
      <w:r w:rsidRPr="003C2D7A">
        <w:rPr>
          <w:sz w:val="20"/>
          <w:lang w:val="en-GB"/>
        </w:rPr>
        <w:t>SQUAM 16/2</w:t>
      </w:r>
    </w:p>
    <w:p w14:paraId="30A5CBE8" w14:textId="77777777" w:rsidR="00D92FDE" w:rsidRPr="003C2D7A" w:rsidRDefault="00D92FDE" w:rsidP="00D92FDE">
      <w:pPr>
        <w:rPr>
          <w:sz w:val="20"/>
          <w:lang w:val="en-GB"/>
        </w:rPr>
      </w:pPr>
      <w:r w:rsidRPr="003C2D7A">
        <w:rPr>
          <w:sz w:val="20"/>
          <w:lang w:val="en-GB"/>
        </w:rPr>
        <w:t>TAM</w:t>
      </w:r>
      <w:r w:rsidRPr="003C2D7A">
        <w:rPr>
          <w:sz w:val="20"/>
          <w:lang w:val="en-GB"/>
        </w:rPr>
        <w:tab/>
      </w:r>
      <w:r w:rsidRPr="003C2D7A">
        <w:rPr>
          <w:sz w:val="20"/>
          <w:lang w:val="en-GB"/>
        </w:rPr>
        <w:t>手鼓，</w:t>
      </w:r>
      <w:r w:rsidRPr="003C2D7A">
        <w:rPr>
          <w:sz w:val="20"/>
          <w:lang w:val="en-GB"/>
        </w:rPr>
        <w:t>SR</w:t>
      </w:r>
      <w:r w:rsidRPr="003C2D7A">
        <w:rPr>
          <w:sz w:val="20"/>
          <w:lang w:val="en-GB"/>
        </w:rPr>
        <w:t>录音，以前用过</w:t>
      </w:r>
    </w:p>
    <w:p w14:paraId="638C5DCB" w14:textId="77777777" w:rsidR="00D92FDE" w:rsidRPr="003C2D7A" w:rsidRDefault="00D92FDE" w:rsidP="00D92FDE">
      <w:pPr>
        <w:rPr>
          <w:sz w:val="20"/>
          <w:lang w:val="en-GB"/>
        </w:rPr>
      </w:pPr>
      <w:r w:rsidRPr="003C2D7A">
        <w:rPr>
          <w:sz w:val="20"/>
          <w:lang w:val="en-GB"/>
        </w:rPr>
        <w:t>WIN</w:t>
      </w:r>
      <w:r w:rsidRPr="003C2D7A">
        <w:rPr>
          <w:sz w:val="20"/>
          <w:lang w:val="en-GB"/>
        </w:rPr>
        <w:tab/>
      </w:r>
      <w:r w:rsidRPr="003C2D7A">
        <w:rPr>
          <w:sz w:val="20"/>
          <w:lang w:val="en-GB"/>
        </w:rPr>
        <w:t>斯特拉文斯基，管乐合奏，以前用过</w:t>
      </w:r>
    </w:p>
    <w:p w14:paraId="1AF71EC6" w14:textId="77777777" w:rsidR="00D92FDE" w:rsidRPr="003C2D7A" w:rsidRDefault="00D92FDE" w:rsidP="00D92FDE">
      <w:pPr>
        <w:rPr>
          <w:sz w:val="20"/>
          <w:lang w:val="en-GB"/>
        </w:rPr>
      </w:pPr>
      <w:r w:rsidRPr="003C2D7A">
        <w:rPr>
          <w:sz w:val="20"/>
          <w:lang w:val="en-GB"/>
        </w:rPr>
        <w:t>TPT</w:t>
      </w:r>
      <w:r w:rsidRPr="003C2D7A">
        <w:rPr>
          <w:sz w:val="20"/>
          <w:lang w:val="en-GB"/>
        </w:rPr>
        <w:tab/>
      </w:r>
      <w:r w:rsidRPr="003C2D7A">
        <w:rPr>
          <w:sz w:val="20"/>
          <w:lang w:val="en-GB"/>
        </w:rPr>
        <w:t>小号，</w:t>
      </w:r>
      <w:r w:rsidRPr="003C2D7A">
        <w:rPr>
          <w:sz w:val="20"/>
          <w:lang w:val="en-GB"/>
        </w:rPr>
        <w:t>SQUAM 21/2</w:t>
      </w:r>
    </w:p>
    <w:p w14:paraId="1564463C" w14:textId="77777777" w:rsidR="00D92FDE" w:rsidRPr="003C2D7A" w:rsidRDefault="00D92FDE" w:rsidP="00D92FDE">
      <w:pPr>
        <w:rPr>
          <w:sz w:val="20"/>
          <w:lang w:val="en-GB" w:eastAsia="zh-CN"/>
        </w:rPr>
      </w:pPr>
      <w:r w:rsidRPr="003C2D7A">
        <w:rPr>
          <w:sz w:val="20"/>
          <w:lang w:val="en-GB" w:eastAsia="zh-CN"/>
        </w:rPr>
        <w:t>HAR</w:t>
      </w:r>
      <w:r w:rsidRPr="003C2D7A">
        <w:rPr>
          <w:sz w:val="20"/>
          <w:lang w:val="en-GB" w:eastAsia="zh-CN"/>
        </w:rPr>
        <w:tab/>
      </w:r>
      <w:r w:rsidRPr="003C2D7A">
        <w:rPr>
          <w:sz w:val="20"/>
          <w:lang w:val="en-GB" w:eastAsia="zh-CN"/>
        </w:rPr>
        <w:t>英国广播公司丑角剧团录制</w:t>
      </w:r>
      <w:r w:rsidRPr="003C2D7A">
        <w:rPr>
          <w:sz w:val="20"/>
          <w:lang w:val="en-GB" w:eastAsia="zh-CN"/>
        </w:rPr>
        <w:t xml:space="preserve"> G 49/17</w:t>
      </w:r>
    </w:p>
    <w:p w14:paraId="42E71708" w14:textId="77777777" w:rsidR="00D92FDE" w:rsidRPr="003C2D7A" w:rsidRDefault="00D92FDE" w:rsidP="00D92FDE">
      <w:pPr>
        <w:rPr>
          <w:sz w:val="20"/>
          <w:lang w:val="en-GB" w:eastAsia="zh-CN"/>
        </w:rPr>
      </w:pPr>
      <w:r w:rsidRPr="003C2D7A">
        <w:rPr>
          <w:sz w:val="20"/>
          <w:lang w:val="en-GB" w:eastAsia="zh-CN"/>
        </w:rPr>
        <w:t>VEG</w:t>
      </w:r>
      <w:r w:rsidRPr="003C2D7A">
        <w:rPr>
          <w:sz w:val="20"/>
          <w:lang w:val="en-GB" w:eastAsia="zh-CN"/>
        </w:rPr>
        <w:tab/>
      </w:r>
      <w:r w:rsidRPr="003C2D7A">
        <w:rPr>
          <w:sz w:val="20"/>
          <w:lang w:val="en-GB" w:eastAsia="zh-CN"/>
        </w:rPr>
        <w:t>苏珊</w:t>
      </w:r>
      <w:r w:rsidRPr="003C2D7A">
        <w:rPr>
          <w:rFonts w:ascii="SimSun" w:hAnsi="SimSun" w:cs="SimSun" w:hint="eastAsia"/>
          <w:sz w:val="20"/>
          <w:lang w:val="en-GB" w:eastAsia="zh-CN"/>
        </w:rPr>
        <w:t>·</w:t>
      </w:r>
      <w:r w:rsidRPr="003C2D7A">
        <w:rPr>
          <w:sz w:val="20"/>
          <w:lang w:val="en-GB" w:eastAsia="zh-CN"/>
        </w:rPr>
        <w:t>薇格，</w:t>
      </w:r>
      <w:r w:rsidRPr="003C2D7A">
        <w:rPr>
          <w:rFonts w:hint="eastAsia"/>
          <w:sz w:val="20"/>
          <w:lang w:val="en-GB" w:eastAsia="zh-CN"/>
        </w:rPr>
        <w:t>《</w:t>
      </w:r>
      <w:r w:rsidRPr="003C2D7A">
        <w:rPr>
          <w:sz w:val="20"/>
          <w:lang w:val="en-GB" w:eastAsia="zh-CN"/>
        </w:rPr>
        <w:t>老师傅</w:t>
      </w:r>
      <w:r w:rsidRPr="003C2D7A">
        <w:rPr>
          <w:rFonts w:hint="eastAsia"/>
          <w:sz w:val="20"/>
          <w:lang w:val="en-GB" w:eastAsia="zh-CN"/>
        </w:rPr>
        <w:t>》</w:t>
      </w:r>
      <w:r w:rsidRPr="003C2D7A">
        <w:rPr>
          <w:sz w:val="20"/>
          <w:lang w:val="en-GB" w:eastAsia="zh-CN"/>
        </w:rPr>
        <w:t>，以前用过</w:t>
      </w:r>
    </w:p>
    <w:p w14:paraId="366B6054" w14:textId="77777777" w:rsidR="00D92FDE" w:rsidRPr="003C2D7A" w:rsidRDefault="00D92FDE" w:rsidP="00D92FDE">
      <w:pPr>
        <w:rPr>
          <w:sz w:val="20"/>
          <w:lang w:val="en-GB"/>
        </w:rPr>
      </w:pPr>
      <w:r w:rsidRPr="003C2D7A">
        <w:rPr>
          <w:sz w:val="20"/>
          <w:lang w:val="en-GB"/>
        </w:rPr>
        <w:t>CAS</w:t>
      </w:r>
      <w:r w:rsidRPr="003C2D7A">
        <w:rPr>
          <w:sz w:val="20"/>
          <w:lang w:val="en-GB"/>
        </w:rPr>
        <w:tab/>
      </w:r>
      <w:r w:rsidRPr="003C2D7A">
        <w:rPr>
          <w:sz w:val="20"/>
          <w:lang w:val="en-GB"/>
        </w:rPr>
        <w:t>响板，</w:t>
      </w:r>
      <w:r w:rsidRPr="003C2D7A">
        <w:rPr>
          <w:sz w:val="20"/>
          <w:lang w:val="en-GB"/>
        </w:rPr>
        <w:t>SQUAM 27</w:t>
      </w:r>
    </w:p>
    <w:p w14:paraId="505B48DC" w14:textId="77777777" w:rsidR="00D92FDE" w:rsidRPr="003C2D7A" w:rsidRDefault="00D92FDE" w:rsidP="00D92FDE">
      <w:pPr>
        <w:rPr>
          <w:sz w:val="20"/>
          <w:lang w:val="en-GB"/>
        </w:rPr>
      </w:pPr>
      <w:r w:rsidRPr="003C2D7A">
        <w:rPr>
          <w:sz w:val="20"/>
          <w:lang w:val="en-GB"/>
        </w:rPr>
        <w:t>SPE</w:t>
      </w:r>
      <w:r w:rsidRPr="003C2D7A">
        <w:rPr>
          <w:sz w:val="20"/>
          <w:lang w:val="en-GB"/>
        </w:rPr>
        <w:tab/>
      </w:r>
      <w:r w:rsidRPr="003C2D7A">
        <w:rPr>
          <w:sz w:val="20"/>
          <w:lang w:val="en-GB"/>
        </w:rPr>
        <w:t>德语演讲，</w:t>
      </w:r>
      <w:r w:rsidRPr="003C2D7A">
        <w:rPr>
          <w:sz w:val="20"/>
          <w:lang w:val="en-GB"/>
        </w:rPr>
        <w:t>SQUAM 54</w:t>
      </w:r>
    </w:p>
    <w:p w14:paraId="590711A9" w14:textId="77777777" w:rsidR="00D92FDE" w:rsidRPr="003C2D7A" w:rsidRDefault="00D92FDE" w:rsidP="00D92FDE">
      <w:pPr>
        <w:rPr>
          <w:sz w:val="20"/>
          <w:lang w:val="en-GB" w:eastAsia="zh-CN"/>
        </w:rPr>
      </w:pPr>
      <w:r w:rsidRPr="003C2D7A">
        <w:rPr>
          <w:sz w:val="20"/>
          <w:lang w:val="en-GB"/>
        </w:rPr>
        <w:lastRenderedPageBreak/>
        <w:t>RYC</w:t>
      </w:r>
      <w:r w:rsidRPr="003C2D7A">
        <w:rPr>
          <w:sz w:val="20"/>
          <w:lang w:val="en-GB"/>
        </w:rPr>
        <w:tab/>
      </w:r>
      <w:r w:rsidRPr="003C2D7A">
        <w:rPr>
          <w:sz w:val="20"/>
          <w:lang w:val="en-GB"/>
        </w:rPr>
        <w:t>莱</w:t>
      </w:r>
      <w:r w:rsidRPr="003C2D7A">
        <w:rPr>
          <w:rFonts w:ascii="SimSun" w:hAnsi="SimSun" w:cs="SimSun" w:hint="eastAsia"/>
          <w:sz w:val="20"/>
          <w:lang w:val="en-GB"/>
        </w:rPr>
        <w:t>·</w:t>
      </w:r>
      <w:r w:rsidRPr="003C2D7A">
        <w:rPr>
          <w:sz w:val="20"/>
          <w:lang w:val="en-GB"/>
        </w:rPr>
        <w:t>库德，</w:t>
      </w:r>
      <w:r w:rsidRPr="003C2D7A">
        <w:rPr>
          <w:sz w:val="20"/>
          <w:lang w:val="en-GB"/>
        </w:rPr>
        <w:t>CD</w:t>
      </w:r>
      <w:r w:rsidRPr="003C2D7A">
        <w:rPr>
          <w:rFonts w:hint="eastAsia"/>
          <w:sz w:val="20"/>
          <w:lang w:val="en-GB" w:eastAsia="zh-CN"/>
        </w:rPr>
        <w:t>：</w:t>
      </w:r>
      <w:r w:rsidRPr="003C2D7A">
        <w:rPr>
          <w:sz w:val="20"/>
          <w:lang w:val="en-GB"/>
        </w:rPr>
        <w:t xml:space="preserve">JAZZ tr 11 </w:t>
      </w:r>
      <w:r w:rsidRPr="003C2D7A">
        <w:rPr>
          <w:rFonts w:hint="eastAsia"/>
          <w:sz w:val="20"/>
          <w:lang w:val="en-GB" w:eastAsia="zh-CN"/>
        </w:rPr>
        <w:t>（</w:t>
      </w:r>
      <w:r w:rsidRPr="003C2D7A">
        <w:rPr>
          <w:sz w:val="20"/>
          <w:lang w:val="en-GB"/>
        </w:rPr>
        <w:t>0.25 – 0.47</w:t>
      </w:r>
      <w:r w:rsidRPr="003C2D7A">
        <w:rPr>
          <w:rFonts w:hint="eastAsia"/>
          <w:sz w:val="20"/>
          <w:lang w:val="en-GB" w:eastAsia="zh-CN"/>
        </w:rPr>
        <w:t>）</w:t>
      </w:r>
    </w:p>
    <w:p w14:paraId="7F3D7641" w14:textId="77777777" w:rsidR="00D92FDE" w:rsidRPr="003C2D7A" w:rsidRDefault="00D92FDE" w:rsidP="00D92FDE">
      <w:pPr>
        <w:rPr>
          <w:sz w:val="20"/>
          <w:lang w:val="en-GB"/>
        </w:rPr>
      </w:pPr>
      <w:r w:rsidRPr="003C2D7A">
        <w:rPr>
          <w:sz w:val="20"/>
          <w:lang w:val="en-GB"/>
        </w:rPr>
        <w:t>PER</w:t>
      </w:r>
      <w:r w:rsidRPr="003C2D7A">
        <w:rPr>
          <w:sz w:val="20"/>
          <w:lang w:val="en-GB"/>
        </w:rPr>
        <w:tab/>
      </w:r>
      <w:r w:rsidRPr="003C2D7A">
        <w:rPr>
          <w:sz w:val="20"/>
          <w:lang w:val="en-GB"/>
        </w:rPr>
        <w:t>日本低音马林巴打击乐</w:t>
      </w:r>
      <w:r w:rsidRPr="003C2D7A">
        <w:rPr>
          <w:rFonts w:hint="eastAsia"/>
          <w:sz w:val="20"/>
          <w:lang w:val="en-GB" w:eastAsia="zh-CN"/>
        </w:rPr>
        <w:t>，</w:t>
      </w:r>
      <w:r w:rsidRPr="003C2D7A">
        <w:rPr>
          <w:sz w:val="20"/>
          <w:lang w:val="en-GB"/>
        </w:rPr>
        <w:t>CD</w:t>
      </w:r>
      <w:r w:rsidRPr="003C2D7A">
        <w:rPr>
          <w:rFonts w:hint="eastAsia"/>
          <w:sz w:val="20"/>
          <w:lang w:val="en-GB" w:eastAsia="zh-CN"/>
        </w:rPr>
        <w:t>：</w:t>
      </w:r>
      <w:r w:rsidRPr="003C2D7A">
        <w:rPr>
          <w:sz w:val="20"/>
          <w:lang w:val="en-GB"/>
        </w:rPr>
        <w:t>Sony/CBS 32DC 5027</w:t>
      </w:r>
    </w:p>
    <w:p w14:paraId="73EE9119" w14:textId="77777777" w:rsidR="00D92FDE" w:rsidRPr="003C2D7A" w:rsidRDefault="00D92FDE" w:rsidP="00D92FDE">
      <w:pPr>
        <w:rPr>
          <w:sz w:val="20"/>
          <w:lang w:val="en-GB"/>
        </w:rPr>
      </w:pPr>
      <w:r w:rsidRPr="003C2D7A">
        <w:rPr>
          <w:sz w:val="20"/>
          <w:lang w:val="en-GB"/>
        </w:rPr>
        <w:t>HRN</w:t>
      </w:r>
      <w:r w:rsidRPr="003C2D7A">
        <w:rPr>
          <w:sz w:val="20"/>
          <w:lang w:val="en-GB"/>
        </w:rPr>
        <w:tab/>
      </w:r>
      <w:r w:rsidRPr="003C2D7A">
        <w:rPr>
          <w:sz w:val="20"/>
          <w:lang w:val="en-GB"/>
        </w:rPr>
        <w:t>喇叭</w:t>
      </w:r>
      <w:r w:rsidRPr="003C2D7A">
        <w:rPr>
          <w:rFonts w:hint="eastAsia"/>
          <w:sz w:val="20"/>
          <w:lang w:val="en-GB" w:eastAsia="zh-CN"/>
        </w:rPr>
        <w:t>，</w:t>
      </w:r>
      <w:r w:rsidRPr="003C2D7A">
        <w:rPr>
          <w:sz w:val="20"/>
          <w:lang w:val="en-GB"/>
        </w:rPr>
        <w:t>SQUAM 23/2</w:t>
      </w:r>
    </w:p>
    <w:p w14:paraId="22416518" w14:textId="77777777" w:rsidR="00D92FDE" w:rsidRPr="003C2D7A" w:rsidRDefault="00D92FDE" w:rsidP="00D92FDE">
      <w:pPr>
        <w:rPr>
          <w:sz w:val="20"/>
          <w:lang w:val="en-GB"/>
        </w:rPr>
      </w:pPr>
      <w:r w:rsidRPr="003C2D7A">
        <w:rPr>
          <w:sz w:val="20"/>
          <w:lang w:val="en-GB"/>
        </w:rPr>
        <w:t>GLO</w:t>
      </w:r>
      <w:r w:rsidRPr="003C2D7A">
        <w:rPr>
          <w:sz w:val="20"/>
          <w:lang w:val="en-GB"/>
        </w:rPr>
        <w:tab/>
      </w:r>
      <w:r w:rsidRPr="003C2D7A">
        <w:rPr>
          <w:sz w:val="20"/>
          <w:lang w:val="en-GB"/>
        </w:rPr>
        <w:t>钟琴，</w:t>
      </w:r>
      <w:r w:rsidRPr="003C2D7A">
        <w:rPr>
          <w:sz w:val="20"/>
          <w:lang w:val="en-GB"/>
        </w:rPr>
        <w:t>SQUAM 35/1</w:t>
      </w:r>
      <w:r w:rsidRPr="003C2D7A">
        <w:rPr>
          <w:sz w:val="20"/>
          <w:lang w:val="en-GB"/>
        </w:rPr>
        <w:t>，以前用过</w:t>
      </w:r>
    </w:p>
    <w:p w14:paraId="41D00AAF" w14:textId="77777777" w:rsidR="00D92FDE" w:rsidRPr="003C2D7A" w:rsidRDefault="00D92FDE" w:rsidP="00D92FDE">
      <w:pPr>
        <w:rPr>
          <w:sz w:val="20"/>
          <w:lang w:val="en-GB"/>
        </w:rPr>
      </w:pPr>
      <w:r w:rsidRPr="003C2D7A">
        <w:rPr>
          <w:sz w:val="20"/>
          <w:lang w:val="en-GB"/>
        </w:rPr>
        <w:t>TRI</w:t>
      </w:r>
      <w:r w:rsidRPr="003C2D7A">
        <w:rPr>
          <w:sz w:val="20"/>
          <w:lang w:val="en-GB"/>
        </w:rPr>
        <w:tab/>
      </w:r>
      <w:r w:rsidRPr="003C2D7A">
        <w:rPr>
          <w:rFonts w:hint="eastAsia"/>
          <w:sz w:val="20"/>
          <w:lang w:val="en-GB" w:eastAsia="zh-CN"/>
        </w:rPr>
        <w:t>三角琴</w:t>
      </w:r>
      <w:r w:rsidRPr="003C2D7A">
        <w:rPr>
          <w:rFonts w:hint="eastAsia"/>
          <w:sz w:val="20"/>
          <w:lang w:val="en-US" w:eastAsia="zh-CN"/>
        </w:rPr>
        <w:t>，</w:t>
      </w:r>
      <w:r w:rsidRPr="003C2D7A">
        <w:rPr>
          <w:sz w:val="20"/>
          <w:lang w:val="en-GB"/>
        </w:rPr>
        <w:t>SQUAM 32/2</w:t>
      </w:r>
    </w:p>
    <w:p w14:paraId="6536A18E" w14:textId="77777777" w:rsidR="00D92FDE" w:rsidRPr="003C2D7A" w:rsidRDefault="00D92FDE" w:rsidP="00D92FDE">
      <w:pPr>
        <w:rPr>
          <w:sz w:val="20"/>
          <w:lang w:val="en-GB"/>
        </w:rPr>
      </w:pPr>
      <w:r w:rsidRPr="003C2D7A">
        <w:rPr>
          <w:sz w:val="20"/>
          <w:lang w:val="en-GB"/>
        </w:rPr>
        <w:t>DRU</w:t>
      </w:r>
      <w:r w:rsidRPr="003C2D7A">
        <w:rPr>
          <w:sz w:val="20"/>
          <w:lang w:val="en-GB"/>
        </w:rPr>
        <w:tab/>
      </w:r>
      <w:r w:rsidRPr="003C2D7A">
        <w:rPr>
          <w:rFonts w:hint="eastAsia"/>
          <w:sz w:val="20"/>
          <w:lang w:val="en-US" w:eastAsia="zh-CN"/>
        </w:rPr>
        <w:t>鼓，</w:t>
      </w:r>
      <w:r w:rsidRPr="003C2D7A">
        <w:rPr>
          <w:sz w:val="20"/>
          <w:lang w:val="en-GB"/>
        </w:rPr>
        <w:t>SQUAM 28</w:t>
      </w:r>
    </w:p>
    <w:p w14:paraId="7BE0B773" w14:textId="77777777" w:rsidR="00D92FDE" w:rsidRPr="003C2D7A" w:rsidRDefault="00D92FDE" w:rsidP="00D92FDE">
      <w:pPr>
        <w:rPr>
          <w:sz w:val="20"/>
          <w:lang w:val="en-GB"/>
        </w:rPr>
      </w:pPr>
      <w:r w:rsidRPr="003C2D7A">
        <w:rPr>
          <w:sz w:val="20"/>
          <w:lang w:val="en-GB"/>
        </w:rPr>
        <w:t>CL2</w:t>
      </w:r>
      <w:r w:rsidRPr="003C2D7A">
        <w:rPr>
          <w:sz w:val="20"/>
          <w:lang w:val="en-GB"/>
        </w:rPr>
        <w:tab/>
      </w:r>
      <w:r w:rsidRPr="003C2D7A">
        <w:rPr>
          <w:sz w:val="20"/>
          <w:lang w:val="en-GB"/>
        </w:rPr>
        <w:t>单簧管，</w:t>
      </w:r>
      <w:r w:rsidRPr="003C2D7A">
        <w:rPr>
          <w:sz w:val="20"/>
          <w:lang w:val="en-GB"/>
        </w:rPr>
        <w:t>SQUAM 16/2</w:t>
      </w:r>
    </w:p>
    <w:p w14:paraId="76EAA212" w14:textId="77777777" w:rsidR="00D92FDE" w:rsidRPr="003C2D7A" w:rsidRDefault="00D92FDE" w:rsidP="00D92FDE">
      <w:pPr>
        <w:rPr>
          <w:sz w:val="20"/>
          <w:lang w:val="en-GB"/>
        </w:rPr>
      </w:pPr>
      <w:r w:rsidRPr="003C2D7A">
        <w:rPr>
          <w:sz w:val="20"/>
          <w:lang w:val="en-GB"/>
        </w:rPr>
        <w:t>BAS</w:t>
      </w:r>
      <w:r w:rsidRPr="003C2D7A">
        <w:rPr>
          <w:sz w:val="20"/>
          <w:lang w:val="en-GB"/>
        </w:rPr>
        <w:tab/>
      </w:r>
      <w:r w:rsidRPr="003C2D7A">
        <w:rPr>
          <w:sz w:val="20"/>
          <w:lang w:val="en-GB"/>
        </w:rPr>
        <w:t>低音单簧管，</w:t>
      </w:r>
      <w:r w:rsidRPr="003C2D7A">
        <w:rPr>
          <w:sz w:val="20"/>
          <w:lang w:val="en-GB"/>
        </w:rPr>
        <w:t>SQUAM 17</w:t>
      </w:r>
    </w:p>
    <w:p w14:paraId="225890F1" w14:textId="77777777" w:rsidR="00D92FDE" w:rsidRPr="003C2D7A" w:rsidRDefault="00D92FDE" w:rsidP="00D92FDE">
      <w:pPr>
        <w:rPr>
          <w:sz w:val="20"/>
          <w:lang w:val="en-GB"/>
        </w:rPr>
      </w:pPr>
      <w:r w:rsidRPr="003C2D7A">
        <w:rPr>
          <w:sz w:val="20"/>
          <w:lang w:val="en-GB"/>
        </w:rPr>
        <w:t>TUB</w:t>
      </w:r>
      <w:r w:rsidRPr="003C2D7A">
        <w:rPr>
          <w:sz w:val="20"/>
          <w:lang w:val="en-GB"/>
        </w:rPr>
        <w:tab/>
      </w:r>
      <w:r w:rsidRPr="003C2D7A">
        <w:rPr>
          <w:sz w:val="20"/>
          <w:lang w:val="en-GB"/>
        </w:rPr>
        <w:t>大号，</w:t>
      </w:r>
      <w:r w:rsidRPr="003C2D7A">
        <w:rPr>
          <w:sz w:val="20"/>
          <w:lang w:val="en-GB"/>
        </w:rPr>
        <w:t>SQUAM 24</w:t>
      </w:r>
    </w:p>
    <w:p w14:paraId="3ABD1F87" w14:textId="77777777" w:rsidR="00D92FDE" w:rsidRPr="003C2D7A" w:rsidRDefault="00D92FDE" w:rsidP="00D92FDE">
      <w:pPr>
        <w:rPr>
          <w:sz w:val="20"/>
          <w:lang w:val="en-US" w:eastAsia="zh-CN"/>
        </w:rPr>
      </w:pPr>
      <w:r w:rsidRPr="003C2D7A">
        <w:rPr>
          <w:sz w:val="20"/>
          <w:lang w:val="en-GB"/>
        </w:rPr>
        <w:t>MPE</w:t>
      </w:r>
      <w:r w:rsidRPr="003C2D7A">
        <w:rPr>
          <w:sz w:val="20"/>
          <w:lang w:val="en-GB"/>
        </w:rPr>
        <w:tab/>
        <w:t>SPE</w:t>
      </w:r>
      <w:r w:rsidRPr="003C2D7A">
        <w:rPr>
          <w:rFonts w:hint="eastAsia"/>
          <w:sz w:val="20"/>
          <w:lang w:val="en-US" w:eastAsia="zh-CN"/>
        </w:rPr>
        <w:t>的</w:t>
      </w:r>
      <w:r w:rsidRPr="003C2D7A">
        <w:rPr>
          <w:sz w:val="20"/>
          <w:lang w:val="en-GB"/>
        </w:rPr>
        <w:t>单声道混音</w:t>
      </w:r>
    </w:p>
    <w:p w14:paraId="046F5DCE" w14:textId="77777777" w:rsidR="00D92FDE" w:rsidRPr="003C2D7A" w:rsidRDefault="00D92FDE" w:rsidP="00D92FDE">
      <w:pPr>
        <w:rPr>
          <w:sz w:val="20"/>
          <w:lang w:val="en-GB"/>
        </w:rPr>
      </w:pPr>
      <w:r w:rsidRPr="003C2D7A">
        <w:rPr>
          <w:sz w:val="20"/>
          <w:lang w:val="en-GB"/>
        </w:rPr>
        <w:t>MTR</w:t>
      </w:r>
      <w:r w:rsidRPr="003C2D7A">
        <w:rPr>
          <w:sz w:val="20"/>
          <w:lang w:val="en-GB"/>
        </w:rPr>
        <w:tab/>
        <w:t>STR</w:t>
      </w:r>
      <w:r w:rsidRPr="003C2D7A">
        <w:rPr>
          <w:sz w:val="20"/>
          <w:lang w:val="en-GB"/>
        </w:rPr>
        <w:t>的单声道混音</w:t>
      </w:r>
    </w:p>
    <w:p w14:paraId="3F6E608F" w14:textId="77777777" w:rsidR="00D92FDE" w:rsidRPr="003C2D7A" w:rsidRDefault="00D92FDE" w:rsidP="00D92FDE">
      <w:pPr>
        <w:rPr>
          <w:sz w:val="20"/>
          <w:lang w:val="en-GB"/>
        </w:rPr>
      </w:pPr>
      <w:r w:rsidRPr="003C2D7A">
        <w:rPr>
          <w:sz w:val="20"/>
          <w:lang w:val="en-GB"/>
        </w:rPr>
        <w:t>MLA</w:t>
      </w:r>
      <w:r w:rsidRPr="003C2D7A">
        <w:rPr>
          <w:sz w:val="20"/>
          <w:lang w:val="en-GB"/>
        </w:rPr>
        <w:tab/>
        <w:t>CLA</w:t>
      </w:r>
      <w:r w:rsidRPr="003C2D7A">
        <w:rPr>
          <w:rFonts w:hint="eastAsia"/>
          <w:sz w:val="20"/>
          <w:lang w:val="en-US" w:eastAsia="zh-CN"/>
        </w:rPr>
        <w:t>的</w:t>
      </w:r>
      <w:r w:rsidRPr="003C2D7A">
        <w:rPr>
          <w:sz w:val="20"/>
          <w:lang w:val="en-GB"/>
        </w:rPr>
        <w:t>单声道混音</w:t>
      </w:r>
    </w:p>
    <w:p w14:paraId="4C062640" w14:textId="553E9699" w:rsidR="002958CA" w:rsidRPr="002958CA" w:rsidRDefault="00D92FDE" w:rsidP="00D92FDE">
      <w:pPr>
        <w:rPr>
          <w:sz w:val="20"/>
          <w:lang w:eastAsia="zh-CN"/>
        </w:rPr>
      </w:pPr>
      <w:r w:rsidRPr="003C2D7A">
        <w:rPr>
          <w:sz w:val="20"/>
          <w:lang w:val="en-GB" w:eastAsia="zh-CN"/>
        </w:rPr>
        <w:t>MYC</w:t>
      </w:r>
      <w:r w:rsidRPr="003C2D7A">
        <w:rPr>
          <w:sz w:val="20"/>
          <w:lang w:val="en-GB" w:eastAsia="zh-CN"/>
        </w:rPr>
        <w:tab/>
        <w:t>RYC</w:t>
      </w:r>
      <w:r w:rsidRPr="003C2D7A">
        <w:rPr>
          <w:rFonts w:hint="eastAsia"/>
          <w:sz w:val="20"/>
          <w:lang w:val="en-US" w:eastAsia="zh-CN"/>
        </w:rPr>
        <w:t>的</w:t>
      </w:r>
      <w:r w:rsidRPr="003C2D7A">
        <w:rPr>
          <w:sz w:val="20"/>
          <w:lang w:val="en-GB" w:eastAsia="zh-CN"/>
        </w:rPr>
        <w:t>单声道混音</w:t>
      </w:r>
      <w:bookmarkStart w:id="788" w:name="_Toc411998585"/>
      <w:bookmarkStart w:id="789" w:name="_Toc425054197"/>
      <w:bookmarkStart w:id="790" w:name="_Toc415385283"/>
      <w:bookmarkStart w:id="791" w:name="_Toc414873041"/>
    </w:p>
    <w:p w14:paraId="0F81171B" w14:textId="77777777" w:rsidR="002958CA" w:rsidRDefault="002958CA" w:rsidP="00D92FDE">
      <w:pPr>
        <w:rPr>
          <w:lang w:eastAsia="zh-CN"/>
        </w:rPr>
      </w:pPr>
    </w:p>
    <w:p w14:paraId="450989A7" w14:textId="3AFE4263" w:rsidR="002958CA" w:rsidRDefault="002958CA" w:rsidP="001F4CAA">
      <w:pPr>
        <w:pStyle w:val="Figure"/>
      </w:pPr>
      <w:r>
        <w:rPr>
          <w:noProof/>
        </w:rPr>
        <w:drawing>
          <wp:inline distT="0" distB="0" distL="0" distR="0" wp14:anchorId="05218284" wp14:editId="213CF7E1">
            <wp:extent cx="6163310" cy="4267835"/>
            <wp:effectExtent l="0" t="0" r="8890" b="0"/>
            <wp:docPr id="1370399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63310" cy="4267835"/>
                    </a:xfrm>
                    <a:prstGeom prst="rect">
                      <a:avLst/>
                    </a:prstGeom>
                    <a:noFill/>
                  </pic:spPr>
                </pic:pic>
              </a:graphicData>
            </a:graphic>
          </wp:inline>
        </w:drawing>
      </w:r>
    </w:p>
    <w:p w14:paraId="346FFAB6" w14:textId="3F8EDD24" w:rsidR="00D92FDE" w:rsidRDefault="00D92FDE" w:rsidP="00D92FDE">
      <w:pPr>
        <w:rPr>
          <w:lang w:val="en-US" w:eastAsia="zh-CN"/>
        </w:rPr>
      </w:pPr>
      <w:bookmarkStart w:id="792" w:name="_Hlk161067446"/>
    </w:p>
    <w:bookmarkEnd w:id="792"/>
    <w:p w14:paraId="2B7E4581" w14:textId="259C55FD" w:rsidR="00D92FDE" w:rsidRDefault="00D92FDE" w:rsidP="001F4CAA">
      <w:pPr>
        <w:pStyle w:val="Heading2"/>
        <w:spacing w:after="120"/>
        <w:rPr>
          <w:lang w:eastAsia="zh-CN"/>
        </w:rPr>
      </w:pPr>
      <w:r>
        <w:rPr>
          <w:b w:val="0"/>
          <w:bCs/>
          <w:lang w:eastAsia="zh-CN"/>
        </w:rPr>
        <w:br w:type="page"/>
      </w:r>
      <w:bookmarkStart w:id="793" w:name="_Toc133301044"/>
      <w:bookmarkStart w:id="794" w:name="_Toc133255991"/>
      <w:bookmarkStart w:id="795" w:name="_Toc160808326"/>
      <w:r>
        <w:rPr>
          <w:lang w:eastAsia="zh-CN"/>
        </w:rPr>
        <w:lastRenderedPageBreak/>
        <w:t>4.2</w:t>
      </w:r>
      <w:r>
        <w:rPr>
          <w:lang w:eastAsia="zh-CN"/>
        </w:rPr>
        <w:tab/>
        <w:t>DB3</w:t>
      </w:r>
      <w:bookmarkStart w:id="796" w:name="_MON_1074604617"/>
      <w:bookmarkStart w:id="797" w:name="_MON_1074604531"/>
      <w:bookmarkStart w:id="798" w:name="_MON_1074604656"/>
      <w:bookmarkStart w:id="799" w:name="_MON_1074604625"/>
      <w:bookmarkStart w:id="800" w:name="_Toc411998586"/>
      <w:bookmarkStart w:id="801" w:name="_Toc415385291"/>
      <w:bookmarkStart w:id="802" w:name="_Toc425054198"/>
      <w:bookmarkStart w:id="803" w:name="_Toc414873042"/>
      <w:bookmarkEnd w:id="788"/>
      <w:bookmarkEnd w:id="789"/>
      <w:bookmarkEnd w:id="790"/>
      <w:bookmarkEnd w:id="791"/>
      <w:bookmarkEnd w:id="793"/>
      <w:bookmarkEnd w:id="794"/>
      <w:bookmarkEnd w:id="795"/>
      <w:bookmarkEnd w:id="796"/>
      <w:bookmarkEnd w:id="797"/>
      <w:bookmarkEnd w:id="798"/>
      <w:bookmarkEnd w:id="799"/>
      <w:bookmarkEnd w:id="724"/>
    </w:p>
    <w:p w14:paraId="47EC25C8" w14:textId="6859F48B" w:rsidR="00A0438A" w:rsidRDefault="00A0438A" w:rsidP="001F4CAA">
      <w:pPr>
        <w:pStyle w:val="Figure"/>
      </w:pPr>
      <w:r w:rsidRPr="001F4CAA">
        <w:drawing>
          <wp:inline distT="0" distB="0" distL="0" distR="0" wp14:anchorId="4A302BB1" wp14:editId="5B61C433">
            <wp:extent cx="6120765" cy="4254500"/>
            <wp:effectExtent l="0" t="0" r="0" b="0"/>
            <wp:docPr id="81676387" name="Picture 2" descr="A graph with many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6387" name="Picture 2" descr="A graph with many lines&#10;&#10;Description automatically generated with medium confidenc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20765" cy="4254500"/>
                    </a:xfrm>
                    <a:prstGeom prst="rect">
                      <a:avLst/>
                    </a:prstGeom>
                    <a:noFill/>
                    <a:ln>
                      <a:noFill/>
                    </a:ln>
                  </pic:spPr>
                </pic:pic>
              </a:graphicData>
            </a:graphic>
          </wp:inline>
        </w:drawing>
      </w:r>
    </w:p>
    <w:p w14:paraId="7068F044" w14:textId="77777777" w:rsidR="00D92FDE" w:rsidRDefault="00D92FDE" w:rsidP="00D92FDE">
      <w:pPr>
        <w:pStyle w:val="Headingb"/>
        <w:rPr>
          <w:lang w:val="en-GB" w:eastAsia="zh-CN"/>
        </w:rPr>
      </w:pPr>
      <w:r>
        <w:rPr>
          <w:lang w:val="en-GB" w:eastAsia="zh-CN"/>
        </w:rPr>
        <w:t>词汇表</w:t>
      </w:r>
      <w:bookmarkEnd w:id="800"/>
      <w:bookmarkEnd w:id="801"/>
      <w:bookmarkEnd w:id="802"/>
      <w:bookmarkEnd w:id="803"/>
    </w:p>
    <w:p w14:paraId="04D64D34" w14:textId="77777777" w:rsidR="00D92FDE" w:rsidRDefault="00D92FDE" w:rsidP="00D92FDE">
      <w:pPr>
        <w:pStyle w:val="Headingb"/>
        <w:rPr>
          <w:lang w:val="en-GB" w:eastAsia="zh-CN"/>
        </w:rPr>
      </w:pPr>
      <w:r>
        <w:rPr>
          <w:lang w:val="en-GB" w:eastAsia="zh-CN"/>
        </w:rPr>
        <w:t>绝对误差分数（</w:t>
      </w:r>
      <w:r>
        <w:rPr>
          <w:lang w:val="en-GB" w:eastAsia="zh-CN"/>
        </w:rPr>
        <w:t>AES</w:t>
      </w:r>
      <w:r>
        <w:rPr>
          <w:lang w:val="en-GB" w:eastAsia="zh-CN"/>
        </w:rPr>
        <w:t>）</w:t>
      </w:r>
    </w:p>
    <w:p w14:paraId="2C5C77F8" w14:textId="77777777" w:rsidR="00D92FDE" w:rsidRDefault="00D92FDE" w:rsidP="00D92FDE">
      <w:pPr>
        <w:spacing w:before="80"/>
        <w:ind w:firstLineChars="200" w:firstLine="480"/>
        <w:rPr>
          <w:szCs w:val="24"/>
          <w:lang w:val="en-GB" w:eastAsia="zh-CN"/>
        </w:rPr>
      </w:pPr>
      <w:r>
        <w:rPr>
          <w:szCs w:val="24"/>
          <w:lang w:val="en-GB" w:eastAsia="zh-CN"/>
        </w:rPr>
        <w:t>AES</w:t>
      </w:r>
      <w:r>
        <w:rPr>
          <w:szCs w:val="24"/>
          <w:lang w:val="en-GB" w:eastAsia="zh-CN"/>
        </w:rPr>
        <w:t>源自一个专门为评估从客观感知测量方法获得的结果质量而开发的公式。它考虑了主观听力测试平均值的置信区间。</w:t>
      </w:r>
    </w:p>
    <w:p w14:paraId="727321C8" w14:textId="77777777" w:rsidR="00D92FDE" w:rsidRDefault="00D92FDE" w:rsidP="00D92FDE">
      <w:pPr>
        <w:pStyle w:val="Headingb"/>
        <w:rPr>
          <w:lang w:val="en-GB" w:eastAsia="zh-CN"/>
        </w:rPr>
      </w:pPr>
      <w:r>
        <w:rPr>
          <w:lang w:val="en-GB" w:eastAsia="zh-CN"/>
        </w:rPr>
        <w:t>基本音频质量</w:t>
      </w:r>
    </w:p>
    <w:p w14:paraId="45E3FACE" w14:textId="77777777" w:rsidR="00D92FDE" w:rsidRDefault="00D92FDE" w:rsidP="00D92FDE">
      <w:pPr>
        <w:spacing w:before="80"/>
        <w:ind w:firstLineChars="200" w:firstLine="480"/>
        <w:rPr>
          <w:szCs w:val="24"/>
          <w:lang w:val="en-GB" w:eastAsia="zh-CN"/>
        </w:rPr>
      </w:pPr>
      <w:r>
        <w:rPr>
          <w:szCs w:val="24"/>
          <w:lang w:val="en-GB" w:eastAsia="zh-CN"/>
        </w:rPr>
        <w:t>基本音频质量被定义为全局主观属性，</w:t>
      </w:r>
      <w:r>
        <w:rPr>
          <w:rFonts w:hint="eastAsia"/>
          <w:szCs w:val="24"/>
          <w:lang w:val="en-US" w:eastAsia="zh-CN"/>
        </w:rPr>
        <w:t>其中</w:t>
      </w:r>
      <w:r>
        <w:rPr>
          <w:szCs w:val="24"/>
          <w:lang w:val="en-GB" w:eastAsia="zh-CN"/>
        </w:rPr>
        <w:t>包括参考信号与其处理版本之间的任何和所有检测到的差异。</w:t>
      </w:r>
    </w:p>
    <w:p w14:paraId="56198222" w14:textId="77777777" w:rsidR="00D92FDE" w:rsidRDefault="00D92FDE" w:rsidP="00D92FDE">
      <w:pPr>
        <w:pStyle w:val="Headingb"/>
        <w:rPr>
          <w:lang w:val="en-GB" w:eastAsia="zh-CN"/>
        </w:rPr>
      </w:pPr>
      <w:r>
        <w:rPr>
          <w:lang w:val="en-GB" w:eastAsia="zh-CN"/>
        </w:rPr>
        <w:t>编码余量</w:t>
      </w:r>
    </w:p>
    <w:p w14:paraId="2BA22F44" w14:textId="77777777" w:rsidR="00D92FDE" w:rsidRDefault="00D92FDE" w:rsidP="00D92FDE">
      <w:pPr>
        <w:spacing w:before="80"/>
        <w:ind w:firstLineChars="200" w:firstLine="480"/>
        <w:rPr>
          <w:szCs w:val="24"/>
          <w:lang w:val="en-GB" w:eastAsia="zh-CN"/>
        </w:rPr>
      </w:pPr>
      <w:r>
        <w:rPr>
          <w:szCs w:val="24"/>
          <w:lang w:val="en-GB" w:eastAsia="zh-CN"/>
        </w:rPr>
        <w:t>编码</w:t>
      </w:r>
      <w:r>
        <w:rPr>
          <w:rFonts w:hint="eastAsia"/>
          <w:szCs w:val="24"/>
          <w:lang w:val="en-GB" w:eastAsia="zh-CN"/>
        </w:rPr>
        <w:t>余量</w:t>
      </w:r>
      <w:r>
        <w:rPr>
          <w:szCs w:val="24"/>
          <w:lang w:val="en-GB" w:eastAsia="zh-CN"/>
        </w:rPr>
        <w:t>是一个质量参数，它衡量当听不见的编码伪像变得听得见时，这些伪像相对于阈值的</w:t>
      </w:r>
      <w:r>
        <w:rPr>
          <w:rFonts w:hint="eastAsia"/>
          <w:szCs w:val="24"/>
          <w:lang w:val="en-US" w:eastAsia="zh-CN"/>
        </w:rPr>
        <w:t>余量</w:t>
      </w:r>
      <w:r>
        <w:rPr>
          <w:szCs w:val="24"/>
          <w:lang w:val="en-GB" w:eastAsia="zh-CN"/>
        </w:rPr>
        <w:t>。</w:t>
      </w:r>
    </w:p>
    <w:p w14:paraId="07FC002D" w14:textId="77777777" w:rsidR="00D92FDE" w:rsidRDefault="00D92FDE" w:rsidP="00D92FDE">
      <w:pPr>
        <w:pStyle w:val="Headingb"/>
        <w:rPr>
          <w:lang w:val="en-GB" w:eastAsia="zh-CN"/>
        </w:rPr>
      </w:pPr>
      <w:r>
        <w:rPr>
          <w:lang w:val="en-GB" w:eastAsia="zh-CN"/>
        </w:rPr>
        <w:t>模型输出变量（</w:t>
      </w:r>
      <w:r>
        <w:rPr>
          <w:lang w:val="en-GB" w:eastAsia="zh-CN"/>
        </w:rPr>
        <w:t>MOV</w:t>
      </w:r>
      <w:r>
        <w:rPr>
          <w:lang w:val="en-GB" w:eastAsia="zh-CN"/>
        </w:rPr>
        <w:t>）</w:t>
      </w:r>
    </w:p>
    <w:p w14:paraId="699F61DD" w14:textId="77777777" w:rsidR="00D92FDE" w:rsidRDefault="00D92FDE" w:rsidP="00D92FDE">
      <w:pPr>
        <w:spacing w:before="80"/>
        <w:ind w:firstLineChars="200" w:firstLine="480"/>
        <w:rPr>
          <w:szCs w:val="24"/>
          <w:lang w:val="en-GB" w:eastAsia="zh-CN"/>
        </w:rPr>
      </w:pPr>
      <w:r>
        <w:rPr>
          <w:rFonts w:hint="eastAsia"/>
          <w:szCs w:val="24"/>
          <w:lang w:val="en-GB" w:eastAsia="zh-CN"/>
        </w:rPr>
        <w:t>MOV</w:t>
      </w:r>
      <w:r>
        <w:rPr>
          <w:szCs w:val="24"/>
          <w:lang w:val="en-GB" w:eastAsia="zh-CN"/>
        </w:rPr>
        <w:t>是感知测量方法的中间输出值。这些变量基于基本的心理声学</w:t>
      </w:r>
      <w:r>
        <w:rPr>
          <w:rFonts w:hint="eastAsia"/>
          <w:szCs w:val="24"/>
          <w:lang w:val="en-US" w:eastAsia="zh-CN"/>
        </w:rPr>
        <w:t>调查结果</w:t>
      </w:r>
      <w:r>
        <w:rPr>
          <w:szCs w:val="24"/>
          <w:lang w:val="en-GB" w:eastAsia="zh-CN"/>
        </w:rPr>
        <w:t>，因此可以用于进一步表征编码</w:t>
      </w:r>
      <w:r>
        <w:rPr>
          <w:rFonts w:hint="eastAsia"/>
          <w:szCs w:val="24"/>
          <w:lang w:val="en-GB" w:eastAsia="zh-CN"/>
        </w:rPr>
        <w:t>伪像</w:t>
      </w:r>
      <w:r>
        <w:rPr>
          <w:szCs w:val="24"/>
          <w:lang w:val="en-GB" w:eastAsia="zh-CN"/>
        </w:rPr>
        <w:t>。</w:t>
      </w:r>
    </w:p>
    <w:p w14:paraId="227A38DF" w14:textId="77777777" w:rsidR="00D92FDE" w:rsidRDefault="00D92FDE" w:rsidP="00D92FDE">
      <w:pPr>
        <w:pStyle w:val="Headingb"/>
        <w:rPr>
          <w:lang w:val="en-GB" w:eastAsia="zh-CN"/>
        </w:rPr>
      </w:pPr>
      <w:r>
        <w:rPr>
          <w:lang w:val="en-GB" w:eastAsia="zh-CN"/>
        </w:rPr>
        <w:t>客观差异等级</w:t>
      </w:r>
      <w:r>
        <w:rPr>
          <w:rFonts w:hint="eastAsia"/>
          <w:lang w:val="en-GB" w:eastAsia="zh-CN"/>
        </w:rPr>
        <w:t>（</w:t>
      </w:r>
      <w:r>
        <w:rPr>
          <w:rFonts w:hint="eastAsia"/>
          <w:lang w:val="en-US" w:eastAsia="zh-CN"/>
        </w:rPr>
        <w:t>ODG</w:t>
      </w:r>
      <w:r>
        <w:rPr>
          <w:rFonts w:hint="eastAsia"/>
          <w:lang w:val="en-GB" w:eastAsia="zh-CN"/>
        </w:rPr>
        <w:t>）</w:t>
      </w:r>
    </w:p>
    <w:p w14:paraId="45E497D5" w14:textId="77777777" w:rsidR="00D92FDE" w:rsidRDefault="00D92FDE" w:rsidP="00D92FDE">
      <w:pPr>
        <w:spacing w:before="80"/>
        <w:ind w:firstLineChars="200" w:firstLine="480"/>
        <w:rPr>
          <w:szCs w:val="24"/>
          <w:lang w:val="en-GB" w:eastAsia="zh-CN"/>
        </w:rPr>
      </w:pPr>
      <w:r>
        <w:rPr>
          <w:szCs w:val="24"/>
          <w:lang w:val="en-GB" w:eastAsia="zh-CN"/>
        </w:rPr>
        <w:t>ODG</w:t>
      </w:r>
      <w:r>
        <w:rPr>
          <w:szCs w:val="24"/>
          <w:lang w:val="en-GB" w:eastAsia="zh-CN"/>
        </w:rPr>
        <w:t>是感知测量方法的主要输出参数。它对应于</w:t>
      </w:r>
      <w:r>
        <w:rPr>
          <w:szCs w:val="24"/>
          <w:lang w:val="en-GB" w:eastAsia="zh-CN"/>
        </w:rPr>
        <w:t>SDG</w:t>
      </w:r>
      <w:r>
        <w:rPr>
          <w:szCs w:val="24"/>
          <w:lang w:val="en-GB" w:eastAsia="zh-CN"/>
        </w:rPr>
        <w:t>，是给出全局基本音频质量的测量参数。</w:t>
      </w:r>
      <w:r>
        <w:rPr>
          <w:szCs w:val="24"/>
          <w:lang w:val="en-GB" w:eastAsia="zh-CN"/>
        </w:rPr>
        <w:t>ODG</w:t>
      </w:r>
      <w:r>
        <w:rPr>
          <w:szCs w:val="24"/>
          <w:lang w:val="en-GB" w:eastAsia="zh-CN"/>
        </w:rPr>
        <w:t>的范围在</w:t>
      </w:r>
      <w:r>
        <w:rPr>
          <w:szCs w:val="24"/>
          <w:lang w:val="en-GB" w:eastAsia="zh-CN"/>
        </w:rPr>
        <w:t>0</w:t>
      </w:r>
      <w:r>
        <w:rPr>
          <w:szCs w:val="24"/>
          <w:lang w:val="en-GB" w:eastAsia="zh-CN"/>
        </w:rPr>
        <w:t>到</w:t>
      </w:r>
      <w:r>
        <w:rPr>
          <w:szCs w:val="24"/>
          <w:lang w:val="en-GB" w:eastAsia="zh-CN"/>
        </w:rPr>
        <w:t>4</w:t>
      </w:r>
      <w:r>
        <w:rPr>
          <w:szCs w:val="24"/>
          <w:lang w:val="en-GB" w:eastAsia="zh-CN"/>
        </w:rPr>
        <w:t>之间。</w:t>
      </w:r>
    </w:p>
    <w:p w14:paraId="6DA19188" w14:textId="77777777" w:rsidR="00D92FDE" w:rsidRDefault="00D92FDE" w:rsidP="00D92FDE">
      <w:pPr>
        <w:pStyle w:val="Headingb"/>
        <w:rPr>
          <w:lang w:val="en-GB" w:eastAsia="zh-CN"/>
        </w:rPr>
      </w:pPr>
      <w:r>
        <w:rPr>
          <w:lang w:val="en-GB" w:eastAsia="zh-CN"/>
        </w:rPr>
        <w:lastRenderedPageBreak/>
        <w:t>离线测量</w:t>
      </w:r>
    </w:p>
    <w:p w14:paraId="6A58EF5C" w14:textId="77777777" w:rsidR="00D92FDE" w:rsidRDefault="00D92FDE" w:rsidP="00D92FDE">
      <w:pPr>
        <w:ind w:firstLineChars="200" w:firstLine="480"/>
        <w:rPr>
          <w:b/>
          <w:szCs w:val="24"/>
          <w:lang w:val="en-GB" w:eastAsia="zh-CN"/>
        </w:rPr>
      </w:pPr>
      <w:r>
        <w:rPr>
          <w:szCs w:val="24"/>
          <w:lang w:val="en-GB" w:eastAsia="zh-CN"/>
        </w:rPr>
        <w:t>不影响正在进行的节目传输的测量程序。</w:t>
      </w:r>
    </w:p>
    <w:p w14:paraId="70E39E6B" w14:textId="77777777" w:rsidR="00D92FDE" w:rsidRDefault="00D92FDE" w:rsidP="00D92FDE">
      <w:pPr>
        <w:pStyle w:val="Headingb"/>
        <w:rPr>
          <w:lang w:val="en-GB" w:eastAsia="zh-CN"/>
        </w:rPr>
      </w:pPr>
      <w:r>
        <w:rPr>
          <w:lang w:val="en-GB" w:eastAsia="zh-CN"/>
        </w:rPr>
        <w:t>在线测量</w:t>
      </w:r>
    </w:p>
    <w:p w14:paraId="674174B1" w14:textId="77777777" w:rsidR="00D92FDE" w:rsidRDefault="00D92FDE" w:rsidP="00D92FDE">
      <w:pPr>
        <w:ind w:firstLineChars="200" w:firstLine="480"/>
        <w:rPr>
          <w:szCs w:val="24"/>
          <w:lang w:val="en-GB" w:eastAsia="zh-CN"/>
        </w:rPr>
      </w:pPr>
      <w:r>
        <w:rPr>
          <w:szCs w:val="24"/>
          <w:lang w:val="en-GB" w:eastAsia="zh-CN"/>
        </w:rPr>
        <w:t>依赖于正在进行的节目传输或部分节目传输的测量程序。</w:t>
      </w:r>
    </w:p>
    <w:p w14:paraId="55269406" w14:textId="77777777" w:rsidR="00D92FDE" w:rsidRDefault="00D92FDE" w:rsidP="00D92FDE">
      <w:pPr>
        <w:pStyle w:val="Headingb"/>
        <w:rPr>
          <w:lang w:val="en-GB" w:eastAsia="zh-CN"/>
        </w:rPr>
      </w:pPr>
      <w:r>
        <w:rPr>
          <w:lang w:val="en-GB" w:eastAsia="zh-CN"/>
        </w:rPr>
        <w:t>主观差异等级</w:t>
      </w:r>
      <w:r>
        <w:rPr>
          <w:rFonts w:hint="eastAsia"/>
          <w:lang w:val="en-GB" w:eastAsia="zh-CN"/>
        </w:rPr>
        <w:t>（</w:t>
      </w:r>
      <w:r>
        <w:rPr>
          <w:rFonts w:hint="eastAsia"/>
          <w:lang w:val="en-US" w:eastAsia="zh-CN"/>
        </w:rPr>
        <w:t>SDG</w:t>
      </w:r>
      <w:r>
        <w:rPr>
          <w:rFonts w:hint="eastAsia"/>
          <w:lang w:val="en-GB" w:eastAsia="zh-CN"/>
        </w:rPr>
        <w:t>）</w:t>
      </w:r>
    </w:p>
    <w:p w14:paraId="44098F55" w14:textId="77777777" w:rsidR="00D92FDE" w:rsidRDefault="00D92FDE" w:rsidP="00D92FDE">
      <w:pPr>
        <w:ind w:firstLineChars="200" w:firstLine="480"/>
        <w:rPr>
          <w:szCs w:val="24"/>
          <w:lang w:val="en-GB" w:eastAsia="zh-CN"/>
        </w:rPr>
      </w:pPr>
      <w:r>
        <w:rPr>
          <w:szCs w:val="24"/>
          <w:lang w:val="en-GB" w:eastAsia="zh-CN"/>
        </w:rPr>
        <w:t>在</w:t>
      </w:r>
      <w:r>
        <w:rPr>
          <w:rFonts w:hint="eastAsia"/>
          <w:szCs w:val="24"/>
          <w:lang w:val="en-US" w:eastAsia="zh-CN"/>
        </w:rPr>
        <w:t>基于</w:t>
      </w:r>
      <w:r>
        <w:rPr>
          <w:szCs w:val="24"/>
          <w:lang w:val="en-GB" w:eastAsia="zh-CN"/>
        </w:rPr>
        <w:t>ITU-R BS.1116</w:t>
      </w:r>
      <w:r>
        <w:rPr>
          <w:szCs w:val="24"/>
          <w:lang w:val="en-GB" w:eastAsia="zh-CN"/>
        </w:rPr>
        <w:t>建议</w:t>
      </w:r>
      <w:r>
        <w:rPr>
          <w:rFonts w:hint="eastAsia"/>
          <w:szCs w:val="24"/>
          <w:lang w:val="en-US" w:eastAsia="zh-CN"/>
        </w:rPr>
        <w:t>书</w:t>
      </w:r>
      <w:r>
        <w:rPr>
          <w:szCs w:val="24"/>
          <w:lang w:val="en-GB" w:eastAsia="zh-CN"/>
        </w:rPr>
        <w:t>的听力测试中，隐藏参考和参考的</w:t>
      </w:r>
      <w:r>
        <w:rPr>
          <w:rFonts w:hint="eastAsia"/>
          <w:szCs w:val="24"/>
          <w:lang w:val="en-US" w:eastAsia="zh-CN"/>
        </w:rPr>
        <w:t>经</w:t>
      </w:r>
      <w:r>
        <w:rPr>
          <w:szCs w:val="24"/>
          <w:lang w:val="en-GB" w:eastAsia="zh-CN"/>
        </w:rPr>
        <w:t>处理版本的基本音频质量按照五级损伤等级进行分级。差异等级被定义为</w:t>
      </w:r>
      <w:r>
        <w:rPr>
          <w:rFonts w:hint="eastAsia"/>
          <w:szCs w:val="24"/>
          <w:lang w:val="en-GB" w:eastAsia="zh-CN"/>
        </w:rPr>
        <w:t>待测信号</w:t>
      </w:r>
      <w:r>
        <w:rPr>
          <w:szCs w:val="24"/>
          <w:lang w:val="en-GB" w:eastAsia="zh-CN"/>
        </w:rPr>
        <w:t>的等级减去参考信号的等级。</w:t>
      </w:r>
      <w:r>
        <w:rPr>
          <w:rFonts w:hint="eastAsia"/>
          <w:szCs w:val="24"/>
          <w:lang w:val="en-US" w:eastAsia="zh-CN"/>
        </w:rPr>
        <w:t>在</w:t>
      </w:r>
      <w:r>
        <w:rPr>
          <w:szCs w:val="24"/>
          <w:lang w:val="en-GB" w:eastAsia="zh-CN"/>
        </w:rPr>
        <w:t>理想情况下，</w:t>
      </w:r>
      <w:r>
        <w:rPr>
          <w:szCs w:val="24"/>
          <w:lang w:val="en-GB" w:eastAsia="zh-CN"/>
        </w:rPr>
        <w:t>SDG</w:t>
      </w:r>
      <w:r>
        <w:rPr>
          <w:szCs w:val="24"/>
          <w:lang w:val="en-GB" w:eastAsia="zh-CN"/>
        </w:rPr>
        <w:t>的范围应在</w:t>
      </w:r>
      <w:r>
        <w:rPr>
          <w:szCs w:val="24"/>
          <w:lang w:val="en-GB" w:eastAsia="zh-CN"/>
        </w:rPr>
        <w:t>0</w:t>
      </w:r>
      <w:r>
        <w:rPr>
          <w:szCs w:val="24"/>
          <w:lang w:val="en-GB" w:eastAsia="zh-CN"/>
        </w:rPr>
        <w:t>到</w:t>
      </w:r>
      <w:r>
        <w:rPr>
          <w:lang w:val="en-GB" w:eastAsia="zh-CN"/>
        </w:rPr>
        <w:t>–</w:t>
      </w:r>
      <w:r>
        <w:rPr>
          <w:sz w:val="12"/>
          <w:lang w:val="en-GB" w:eastAsia="zh-CN"/>
        </w:rPr>
        <w:t> </w:t>
      </w:r>
      <w:r>
        <w:rPr>
          <w:lang w:val="en-GB" w:eastAsia="zh-CN"/>
        </w:rPr>
        <w:t>4</w:t>
      </w:r>
      <w:r>
        <w:rPr>
          <w:szCs w:val="24"/>
          <w:lang w:val="en-GB" w:eastAsia="zh-CN"/>
        </w:rPr>
        <w:t>之间。如果未正确识别</w:t>
      </w:r>
      <w:r>
        <w:rPr>
          <w:rFonts w:hint="eastAsia"/>
          <w:szCs w:val="24"/>
          <w:lang w:val="en-US" w:eastAsia="zh-CN"/>
        </w:rPr>
        <w:t>参考</w:t>
      </w:r>
      <w:r>
        <w:rPr>
          <w:szCs w:val="24"/>
          <w:lang w:val="en-GB" w:eastAsia="zh-CN"/>
        </w:rPr>
        <w:t>，则</w:t>
      </w:r>
      <w:r>
        <w:rPr>
          <w:szCs w:val="24"/>
          <w:lang w:val="en-GB" w:eastAsia="zh-CN"/>
        </w:rPr>
        <w:t>SDG</w:t>
      </w:r>
      <w:r>
        <w:rPr>
          <w:szCs w:val="24"/>
          <w:lang w:val="en-GB" w:eastAsia="zh-CN"/>
        </w:rPr>
        <w:t>为</w:t>
      </w:r>
      <w:r>
        <w:rPr>
          <w:rFonts w:hint="eastAsia"/>
          <w:szCs w:val="24"/>
          <w:lang w:val="en-US" w:eastAsia="zh-CN"/>
        </w:rPr>
        <w:t>正值</w:t>
      </w:r>
      <w:r>
        <w:rPr>
          <w:szCs w:val="24"/>
          <w:lang w:val="en-GB" w:eastAsia="zh-CN"/>
        </w:rPr>
        <w:t>。</w:t>
      </w:r>
    </w:p>
    <w:p w14:paraId="3DCC91F6" w14:textId="77777777" w:rsidR="00D92FDE" w:rsidRDefault="00D92FDE" w:rsidP="00D92FDE">
      <w:pPr>
        <w:pStyle w:val="Headingb"/>
        <w:rPr>
          <w:lang w:val="en-US" w:eastAsia="zh-CN"/>
        </w:rPr>
      </w:pPr>
      <w:bookmarkStart w:id="804" w:name="_Toc415385292"/>
      <w:bookmarkStart w:id="805" w:name="_Toc425054199"/>
      <w:r>
        <w:rPr>
          <w:lang w:val="en-GB" w:eastAsia="zh-CN"/>
        </w:rPr>
        <w:t>缩写</w:t>
      </w:r>
      <w:bookmarkEnd w:id="804"/>
      <w:bookmarkEnd w:id="805"/>
      <w:r>
        <w:rPr>
          <w:rFonts w:hint="eastAsia"/>
          <w:lang w:val="en-US" w:eastAsia="zh-CN"/>
        </w:rPr>
        <w:t>词</w:t>
      </w:r>
    </w:p>
    <w:p w14:paraId="6C085B4A" w14:textId="77777777" w:rsidR="00D92FDE" w:rsidRDefault="00D92FDE" w:rsidP="00D92FDE">
      <w:pPr>
        <w:tabs>
          <w:tab w:val="clear" w:pos="794"/>
          <w:tab w:val="clear" w:pos="1191"/>
          <w:tab w:val="left" w:pos="1418"/>
        </w:tabs>
        <w:spacing w:before="100"/>
        <w:rPr>
          <w:lang w:val="en-GB" w:eastAsia="zh-CN"/>
        </w:rPr>
      </w:pPr>
      <w:r>
        <w:rPr>
          <w:lang w:val="en-GB" w:eastAsia="zh-CN"/>
        </w:rPr>
        <w:t>ADB</w:t>
      </w:r>
      <w:r>
        <w:rPr>
          <w:lang w:val="en-GB" w:eastAsia="zh-CN"/>
        </w:rPr>
        <w:tab/>
      </w:r>
      <w:r>
        <w:rPr>
          <w:szCs w:val="24"/>
          <w:lang w:val="en-GB" w:eastAsia="zh-CN"/>
        </w:rPr>
        <w:t>平均失真块</w:t>
      </w:r>
    </w:p>
    <w:p w14:paraId="17A30651" w14:textId="77777777" w:rsidR="00D92FDE" w:rsidRDefault="00D92FDE" w:rsidP="00D92FDE">
      <w:pPr>
        <w:tabs>
          <w:tab w:val="clear" w:pos="794"/>
          <w:tab w:val="clear" w:pos="1191"/>
          <w:tab w:val="left" w:pos="1418"/>
        </w:tabs>
        <w:spacing w:before="100"/>
        <w:rPr>
          <w:lang w:val="en-GB" w:eastAsia="zh-CN"/>
        </w:rPr>
      </w:pPr>
      <w:r>
        <w:rPr>
          <w:lang w:val="en-GB" w:eastAsia="zh-CN"/>
        </w:rPr>
        <w:t>AES</w:t>
      </w:r>
      <w:r>
        <w:rPr>
          <w:lang w:val="en-GB" w:eastAsia="zh-CN"/>
        </w:rPr>
        <w:tab/>
      </w:r>
      <w:r>
        <w:rPr>
          <w:szCs w:val="24"/>
          <w:lang w:val="en-GB" w:eastAsia="zh-CN"/>
        </w:rPr>
        <w:t>绝对误差分数</w:t>
      </w:r>
    </w:p>
    <w:p w14:paraId="64362292" w14:textId="77777777" w:rsidR="00D92FDE" w:rsidRDefault="00D92FDE" w:rsidP="00D92FDE">
      <w:pPr>
        <w:tabs>
          <w:tab w:val="clear" w:pos="794"/>
          <w:tab w:val="clear" w:pos="1191"/>
          <w:tab w:val="left" w:pos="1418"/>
        </w:tabs>
        <w:spacing w:before="100"/>
        <w:rPr>
          <w:lang w:val="en-GB" w:eastAsia="zh-CN"/>
        </w:rPr>
      </w:pPr>
      <w:r>
        <w:rPr>
          <w:lang w:val="en-GB" w:eastAsia="zh-CN"/>
        </w:rPr>
        <w:t>ASD</w:t>
      </w:r>
      <w:r>
        <w:rPr>
          <w:lang w:val="en-GB" w:eastAsia="zh-CN"/>
        </w:rPr>
        <w:tab/>
      </w:r>
      <w:r>
        <w:rPr>
          <w:szCs w:val="24"/>
          <w:lang w:val="en-GB" w:eastAsia="zh-CN"/>
        </w:rPr>
        <w:t>听觉频谱差异</w:t>
      </w:r>
    </w:p>
    <w:p w14:paraId="0BD93061" w14:textId="77777777" w:rsidR="00D92FDE" w:rsidRDefault="00D92FDE" w:rsidP="00D92FDE">
      <w:pPr>
        <w:tabs>
          <w:tab w:val="clear" w:pos="794"/>
          <w:tab w:val="clear" w:pos="1191"/>
          <w:tab w:val="left" w:pos="1418"/>
        </w:tabs>
        <w:spacing w:before="100"/>
        <w:rPr>
          <w:lang w:val="en-GB" w:eastAsia="zh-CN"/>
        </w:rPr>
      </w:pPr>
      <w:r>
        <w:rPr>
          <w:lang w:val="en-GB" w:eastAsia="zh-CN"/>
        </w:rPr>
        <w:t>Avg</w:t>
      </w:r>
      <w:r>
        <w:rPr>
          <w:lang w:val="en-GB" w:eastAsia="zh-CN"/>
        </w:rPr>
        <w:tab/>
      </w:r>
      <w:r>
        <w:rPr>
          <w:szCs w:val="24"/>
          <w:lang w:val="en-GB" w:eastAsia="zh-CN"/>
        </w:rPr>
        <w:t>平均值（线性）</w:t>
      </w:r>
    </w:p>
    <w:p w14:paraId="2621BDF3" w14:textId="77777777" w:rsidR="00D92FDE" w:rsidRDefault="00D92FDE" w:rsidP="00D92FDE">
      <w:pPr>
        <w:tabs>
          <w:tab w:val="clear" w:pos="794"/>
          <w:tab w:val="clear" w:pos="1191"/>
          <w:tab w:val="left" w:pos="1418"/>
        </w:tabs>
        <w:spacing w:before="100"/>
        <w:rPr>
          <w:lang w:val="en-GB" w:eastAsia="zh-CN"/>
        </w:rPr>
      </w:pPr>
      <w:r>
        <w:rPr>
          <w:lang w:val="en-GB" w:eastAsia="zh-CN"/>
        </w:rPr>
        <w:t>BAQ</w:t>
      </w:r>
      <w:r>
        <w:rPr>
          <w:lang w:val="en-GB" w:eastAsia="zh-CN"/>
        </w:rPr>
        <w:tab/>
      </w:r>
      <w:r>
        <w:rPr>
          <w:szCs w:val="24"/>
          <w:lang w:val="en-GB" w:eastAsia="zh-CN"/>
        </w:rPr>
        <w:t>基本音频质量</w:t>
      </w:r>
    </w:p>
    <w:p w14:paraId="7780DC67" w14:textId="77777777" w:rsidR="00D92FDE" w:rsidRDefault="00D92FDE" w:rsidP="00D92FDE">
      <w:pPr>
        <w:tabs>
          <w:tab w:val="clear" w:pos="794"/>
          <w:tab w:val="clear" w:pos="1191"/>
          <w:tab w:val="left" w:pos="1418"/>
        </w:tabs>
        <w:spacing w:before="100"/>
        <w:rPr>
          <w:lang w:val="en-GB" w:eastAsia="zh-CN"/>
        </w:rPr>
      </w:pPr>
      <w:r>
        <w:rPr>
          <w:lang w:val="en-GB" w:eastAsia="zh-CN"/>
        </w:rPr>
        <w:t>Bw</w:t>
      </w:r>
      <w:r>
        <w:rPr>
          <w:lang w:val="en-GB" w:eastAsia="zh-CN"/>
        </w:rPr>
        <w:tab/>
      </w:r>
      <w:r>
        <w:rPr>
          <w:szCs w:val="24"/>
          <w:lang w:val="en-GB" w:eastAsia="zh-CN"/>
        </w:rPr>
        <w:t>带宽</w:t>
      </w:r>
    </w:p>
    <w:p w14:paraId="25946669" w14:textId="77777777" w:rsidR="00D92FDE" w:rsidRDefault="00D92FDE" w:rsidP="00D92FDE">
      <w:pPr>
        <w:tabs>
          <w:tab w:val="clear" w:pos="794"/>
          <w:tab w:val="clear" w:pos="1191"/>
          <w:tab w:val="left" w:pos="1418"/>
        </w:tabs>
        <w:spacing w:before="100"/>
        <w:rPr>
          <w:lang w:val="en-GB" w:eastAsia="zh-CN"/>
        </w:rPr>
      </w:pPr>
      <w:r>
        <w:rPr>
          <w:lang w:val="en-GB" w:eastAsia="zh-CN"/>
        </w:rPr>
        <w:t>CI</w:t>
      </w:r>
      <w:r>
        <w:rPr>
          <w:lang w:val="en-GB" w:eastAsia="zh-CN"/>
        </w:rPr>
        <w:tab/>
      </w:r>
      <w:r>
        <w:rPr>
          <w:szCs w:val="24"/>
          <w:lang w:val="en-GB" w:eastAsia="zh-CN"/>
        </w:rPr>
        <w:t>置信区间</w:t>
      </w:r>
    </w:p>
    <w:p w14:paraId="4929A1E3" w14:textId="77777777" w:rsidR="00D92FDE" w:rsidRDefault="00D92FDE" w:rsidP="00D92FDE">
      <w:pPr>
        <w:tabs>
          <w:tab w:val="clear" w:pos="794"/>
          <w:tab w:val="clear" w:pos="1191"/>
          <w:tab w:val="left" w:pos="1418"/>
        </w:tabs>
        <w:spacing w:before="100"/>
        <w:rPr>
          <w:lang w:val="en-GB" w:eastAsia="zh-CN"/>
        </w:rPr>
      </w:pPr>
      <w:r>
        <w:rPr>
          <w:lang w:val="en-GB" w:eastAsia="zh-CN"/>
        </w:rPr>
        <w:t>CM</w:t>
      </w:r>
      <w:r>
        <w:rPr>
          <w:lang w:val="en-GB" w:eastAsia="zh-CN"/>
        </w:rPr>
        <w:tab/>
      </w:r>
      <w:r>
        <w:rPr>
          <w:szCs w:val="24"/>
          <w:lang w:val="en-GB" w:eastAsia="zh-CN"/>
        </w:rPr>
        <w:t>编码余量</w:t>
      </w:r>
    </w:p>
    <w:p w14:paraId="5D344FD7" w14:textId="77777777" w:rsidR="00D92FDE" w:rsidRDefault="00D92FDE" w:rsidP="00D92FDE">
      <w:pPr>
        <w:tabs>
          <w:tab w:val="clear" w:pos="794"/>
          <w:tab w:val="clear" w:pos="1191"/>
          <w:tab w:val="left" w:pos="1418"/>
        </w:tabs>
        <w:spacing w:before="100"/>
        <w:rPr>
          <w:lang w:val="en-GB" w:eastAsia="zh-CN"/>
        </w:rPr>
      </w:pPr>
      <w:r>
        <w:rPr>
          <w:lang w:val="en-GB" w:eastAsia="zh-CN"/>
        </w:rPr>
        <w:t>DBn</w:t>
      </w:r>
      <w:r>
        <w:rPr>
          <w:lang w:val="en-GB" w:eastAsia="zh-CN"/>
        </w:rPr>
        <w:tab/>
      </w:r>
      <w:r>
        <w:rPr>
          <w:szCs w:val="24"/>
          <w:lang w:val="en-GB" w:eastAsia="zh-CN"/>
        </w:rPr>
        <w:t>数据库</w:t>
      </w:r>
      <w:r>
        <w:rPr>
          <w:lang w:val="en-GB" w:eastAsia="zh-CN"/>
        </w:rPr>
        <w:t xml:space="preserve"> </w:t>
      </w:r>
      <w:r>
        <w:rPr>
          <w:i/>
          <w:iCs/>
          <w:lang w:val="en-GB" w:eastAsia="zh-CN"/>
        </w:rPr>
        <w:t>n</w:t>
      </w:r>
      <w:r>
        <w:rPr>
          <w:lang w:val="en-GB" w:eastAsia="zh-CN"/>
        </w:rPr>
        <w:t xml:space="preserve"> </w:t>
      </w:r>
      <w:r>
        <w:rPr>
          <w:szCs w:val="24"/>
          <w:lang w:val="en-GB" w:eastAsia="zh-CN"/>
        </w:rPr>
        <w:t>（</w:t>
      </w:r>
      <w:r>
        <w:rPr>
          <w:szCs w:val="24"/>
          <w:lang w:val="en-GB" w:eastAsia="zh-CN"/>
        </w:rPr>
        <w:t>1</w:t>
      </w:r>
      <w:r>
        <w:rPr>
          <w:szCs w:val="24"/>
          <w:lang w:val="en-GB" w:eastAsia="zh-CN"/>
        </w:rPr>
        <w:t>、</w:t>
      </w:r>
      <w:r>
        <w:rPr>
          <w:szCs w:val="24"/>
          <w:lang w:val="en-GB" w:eastAsia="zh-CN"/>
        </w:rPr>
        <w:t>2</w:t>
      </w:r>
      <w:r>
        <w:rPr>
          <w:szCs w:val="24"/>
          <w:lang w:val="en-GB" w:eastAsia="zh-CN"/>
        </w:rPr>
        <w:t>或</w:t>
      </w:r>
      <w:r>
        <w:rPr>
          <w:szCs w:val="24"/>
          <w:lang w:val="en-GB" w:eastAsia="zh-CN"/>
        </w:rPr>
        <w:t>3</w:t>
      </w:r>
      <w:r>
        <w:rPr>
          <w:szCs w:val="24"/>
          <w:lang w:val="en-GB" w:eastAsia="zh-CN"/>
        </w:rPr>
        <w:t>）</w:t>
      </w:r>
    </w:p>
    <w:p w14:paraId="3AE7C4CC" w14:textId="628AE040" w:rsidR="00D92FDE" w:rsidRPr="00C77E22" w:rsidRDefault="00D92FDE" w:rsidP="00A0438A">
      <w:pPr>
        <w:tabs>
          <w:tab w:val="clear" w:pos="794"/>
          <w:tab w:val="clear" w:pos="1191"/>
          <w:tab w:val="left" w:pos="1418"/>
        </w:tabs>
        <w:spacing w:before="100"/>
        <w:rPr>
          <w:lang w:eastAsia="zh-CN"/>
        </w:rPr>
      </w:pPr>
      <w:r w:rsidRPr="00C77E22">
        <w:rPr>
          <w:lang w:eastAsia="zh-CN"/>
        </w:rPr>
        <w:t>DC</w:t>
      </w:r>
      <w:r w:rsidRPr="00C77E22">
        <w:rPr>
          <w:lang w:eastAsia="zh-CN"/>
        </w:rPr>
        <w:tab/>
      </w:r>
      <w:r w:rsidRPr="00C77E22">
        <w:rPr>
          <w:lang w:eastAsia="zh-CN"/>
        </w:rPr>
        <w:t>直流</w:t>
      </w:r>
      <w:r w:rsidRPr="00C77E22">
        <w:rPr>
          <w:rFonts w:hint="eastAsia"/>
          <w:lang w:eastAsia="zh-CN"/>
        </w:rPr>
        <w:t>电</w:t>
      </w:r>
    </w:p>
    <w:p w14:paraId="687589D8" w14:textId="77777777" w:rsidR="00D92FDE" w:rsidRDefault="00D92FDE" w:rsidP="00D92FDE">
      <w:pPr>
        <w:tabs>
          <w:tab w:val="clear" w:pos="794"/>
          <w:tab w:val="clear" w:pos="1191"/>
          <w:tab w:val="left" w:pos="1418"/>
        </w:tabs>
        <w:spacing w:before="100"/>
        <w:rPr>
          <w:lang w:val="en-GB" w:eastAsia="zh-CN"/>
        </w:rPr>
      </w:pPr>
      <w:r>
        <w:rPr>
          <w:lang w:val="en-GB" w:eastAsia="zh-CN"/>
        </w:rPr>
        <w:t>DFT</w:t>
      </w:r>
      <w:r>
        <w:rPr>
          <w:lang w:val="en-GB" w:eastAsia="zh-CN"/>
        </w:rPr>
        <w:tab/>
      </w:r>
      <w:r>
        <w:rPr>
          <w:szCs w:val="24"/>
          <w:lang w:val="en-GB" w:eastAsia="zh-CN"/>
        </w:rPr>
        <w:t>离散傅里叶变换</w:t>
      </w:r>
    </w:p>
    <w:p w14:paraId="0036051B" w14:textId="77777777" w:rsidR="00D92FDE" w:rsidRDefault="00D92FDE" w:rsidP="00D92FDE">
      <w:pPr>
        <w:tabs>
          <w:tab w:val="clear" w:pos="794"/>
          <w:tab w:val="clear" w:pos="1191"/>
          <w:tab w:val="left" w:pos="1418"/>
        </w:tabs>
        <w:spacing w:before="100"/>
        <w:rPr>
          <w:lang w:val="en-GB" w:eastAsia="zh-CN"/>
        </w:rPr>
      </w:pPr>
      <w:r>
        <w:rPr>
          <w:lang w:val="en-GB" w:eastAsia="zh-CN"/>
        </w:rPr>
        <w:t>DIX</w:t>
      </w:r>
      <w:r>
        <w:rPr>
          <w:lang w:val="en-GB" w:eastAsia="zh-CN"/>
        </w:rPr>
        <w:tab/>
      </w:r>
      <w:r>
        <w:rPr>
          <w:szCs w:val="24"/>
          <w:lang w:val="en-GB" w:eastAsia="zh-CN"/>
        </w:rPr>
        <w:t>干扰指数</w:t>
      </w:r>
    </w:p>
    <w:p w14:paraId="336E83EC" w14:textId="77777777" w:rsidR="00D92FDE" w:rsidRDefault="00D92FDE" w:rsidP="00D92FDE">
      <w:pPr>
        <w:tabs>
          <w:tab w:val="clear" w:pos="794"/>
          <w:tab w:val="clear" w:pos="1191"/>
          <w:tab w:val="left" w:pos="1418"/>
        </w:tabs>
        <w:spacing w:before="100"/>
        <w:rPr>
          <w:lang w:val="en-GB" w:eastAsia="zh-CN"/>
        </w:rPr>
      </w:pPr>
      <w:r>
        <w:rPr>
          <w:lang w:val="en-GB" w:eastAsia="zh-CN"/>
        </w:rPr>
        <w:t>DUT</w:t>
      </w:r>
      <w:r>
        <w:rPr>
          <w:lang w:val="en-GB" w:eastAsia="zh-CN"/>
        </w:rPr>
        <w:tab/>
      </w:r>
      <w:r>
        <w:rPr>
          <w:rFonts w:hint="eastAsia"/>
          <w:szCs w:val="24"/>
          <w:lang w:val="en-GB" w:eastAsia="zh-CN"/>
        </w:rPr>
        <w:t>待测设备</w:t>
      </w:r>
    </w:p>
    <w:p w14:paraId="31C7C788" w14:textId="77777777" w:rsidR="00D92FDE" w:rsidRDefault="00D92FDE" w:rsidP="00D92FDE">
      <w:pPr>
        <w:tabs>
          <w:tab w:val="clear" w:pos="794"/>
          <w:tab w:val="clear" w:pos="1191"/>
          <w:tab w:val="left" w:pos="1418"/>
        </w:tabs>
        <w:spacing w:before="100"/>
        <w:rPr>
          <w:lang w:val="en-GB" w:eastAsia="zh-CN"/>
        </w:rPr>
      </w:pPr>
      <w:r>
        <w:rPr>
          <w:lang w:val="en-GB" w:eastAsia="zh-CN"/>
        </w:rPr>
        <w:t>EHS</w:t>
      </w:r>
      <w:r>
        <w:rPr>
          <w:lang w:val="en-GB" w:eastAsia="zh-CN"/>
        </w:rPr>
        <w:tab/>
      </w:r>
      <w:r>
        <w:rPr>
          <w:szCs w:val="24"/>
          <w:lang w:val="en-GB" w:eastAsia="zh-CN"/>
        </w:rPr>
        <w:t>误差谐波结构</w:t>
      </w:r>
    </w:p>
    <w:p w14:paraId="583E899E" w14:textId="77777777" w:rsidR="00D92FDE" w:rsidRDefault="00D92FDE" w:rsidP="00D92FDE">
      <w:pPr>
        <w:tabs>
          <w:tab w:val="clear" w:pos="794"/>
          <w:tab w:val="clear" w:pos="1191"/>
          <w:tab w:val="left" w:pos="1418"/>
        </w:tabs>
        <w:spacing w:before="100"/>
        <w:rPr>
          <w:lang w:val="en-GB" w:eastAsia="zh-CN"/>
        </w:rPr>
      </w:pPr>
      <w:r>
        <w:rPr>
          <w:lang w:val="en-GB" w:eastAsia="zh-CN"/>
        </w:rPr>
        <w:t>ERB</w:t>
      </w:r>
      <w:r>
        <w:rPr>
          <w:lang w:val="en-GB" w:eastAsia="zh-CN"/>
        </w:rPr>
        <w:tab/>
      </w:r>
      <w:r>
        <w:rPr>
          <w:szCs w:val="24"/>
          <w:lang w:val="en-GB" w:eastAsia="zh-CN"/>
        </w:rPr>
        <w:t>等效矩形带宽</w:t>
      </w:r>
    </w:p>
    <w:p w14:paraId="72324ABC" w14:textId="77777777" w:rsidR="00D92FDE" w:rsidRDefault="00D92FDE" w:rsidP="00D92FDE">
      <w:pPr>
        <w:tabs>
          <w:tab w:val="clear" w:pos="794"/>
          <w:tab w:val="clear" w:pos="1191"/>
          <w:tab w:val="left" w:pos="1418"/>
        </w:tabs>
        <w:spacing w:before="100"/>
        <w:rPr>
          <w:lang w:val="en-US" w:eastAsia="zh-CN"/>
        </w:rPr>
      </w:pPr>
      <w:r>
        <w:rPr>
          <w:lang w:val="en-GB" w:eastAsia="zh-CN"/>
        </w:rPr>
        <w:t>fac</w:t>
      </w:r>
      <w:r>
        <w:rPr>
          <w:lang w:val="en-GB" w:eastAsia="zh-CN"/>
        </w:rPr>
        <w:tab/>
      </w:r>
      <w:r>
        <w:rPr>
          <w:szCs w:val="24"/>
          <w:lang w:val="en-GB" w:eastAsia="zh-CN"/>
        </w:rPr>
        <w:t>因</w:t>
      </w:r>
      <w:r>
        <w:rPr>
          <w:rFonts w:hint="eastAsia"/>
          <w:szCs w:val="24"/>
          <w:lang w:val="en-US" w:eastAsia="zh-CN"/>
        </w:rPr>
        <w:t>子</w:t>
      </w:r>
    </w:p>
    <w:p w14:paraId="0E6A146C" w14:textId="77777777" w:rsidR="00D92FDE" w:rsidRDefault="00D92FDE" w:rsidP="00D92FDE">
      <w:pPr>
        <w:tabs>
          <w:tab w:val="clear" w:pos="794"/>
          <w:tab w:val="clear" w:pos="1191"/>
          <w:tab w:val="left" w:pos="1418"/>
        </w:tabs>
        <w:spacing w:before="100"/>
        <w:rPr>
          <w:lang w:val="en-GB" w:eastAsia="zh-CN"/>
        </w:rPr>
      </w:pPr>
      <w:r>
        <w:rPr>
          <w:lang w:val="en-GB" w:eastAsia="zh-CN"/>
        </w:rPr>
        <w:t>FFT</w:t>
      </w:r>
      <w:r>
        <w:rPr>
          <w:lang w:val="en-GB" w:eastAsia="zh-CN"/>
        </w:rPr>
        <w:tab/>
      </w:r>
      <w:r>
        <w:rPr>
          <w:szCs w:val="24"/>
          <w:lang w:val="en-GB" w:eastAsia="zh-CN"/>
        </w:rPr>
        <w:t>快速傅里叶变换</w:t>
      </w:r>
    </w:p>
    <w:p w14:paraId="169E2C1C" w14:textId="77777777" w:rsidR="00D92FDE" w:rsidRDefault="00D92FDE" w:rsidP="00D92FDE">
      <w:pPr>
        <w:tabs>
          <w:tab w:val="clear" w:pos="794"/>
          <w:tab w:val="clear" w:pos="1191"/>
          <w:tab w:val="left" w:pos="1418"/>
        </w:tabs>
        <w:spacing w:before="100"/>
        <w:rPr>
          <w:lang w:val="en-GB" w:eastAsia="zh-CN"/>
        </w:rPr>
      </w:pPr>
      <w:r>
        <w:rPr>
          <w:lang w:val="en-GB" w:eastAsia="zh-CN"/>
        </w:rPr>
        <w:t>FIR</w:t>
      </w:r>
      <w:r>
        <w:rPr>
          <w:lang w:val="en-GB" w:eastAsia="zh-CN"/>
        </w:rPr>
        <w:tab/>
      </w:r>
      <w:r>
        <w:rPr>
          <w:szCs w:val="24"/>
          <w:lang w:val="en-GB" w:eastAsia="zh-CN"/>
        </w:rPr>
        <w:t>有限脉冲响应</w:t>
      </w:r>
    </w:p>
    <w:p w14:paraId="4D0EDC7A" w14:textId="77777777" w:rsidR="00D92FDE" w:rsidRDefault="00D92FDE" w:rsidP="00D92FDE">
      <w:pPr>
        <w:tabs>
          <w:tab w:val="clear" w:pos="794"/>
          <w:tab w:val="clear" w:pos="1191"/>
          <w:tab w:val="left" w:pos="1418"/>
        </w:tabs>
        <w:spacing w:before="100"/>
        <w:rPr>
          <w:lang w:val="en-GB" w:eastAsia="zh-CN"/>
        </w:rPr>
      </w:pPr>
      <w:r>
        <w:rPr>
          <w:lang w:val="en-GB" w:eastAsia="zh-CN"/>
        </w:rPr>
        <w:t>IIR</w:t>
      </w:r>
      <w:r>
        <w:rPr>
          <w:lang w:val="en-GB" w:eastAsia="zh-CN"/>
        </w:rPr>
        <w:tab/>
      </w:r>
      <w:r>
        <w:rPr>
          <w:szCs w:val="24"/>
          <w:lang w:val="en-GB" w:eastAsia="zh-CN"/>
        </w:rPr>
        <w:t>无限脉冲响应</w:t>
      </w:r>
    </w:p>
    <w:p w14:paraId="4E2D17E6" w14:textId="77777777" w:rsidR="00D92FDE" w:rsidRDefault="00D92FDE" w:rsidP="00D92FDE">
      <w:pPr>
        <w:tabs>
          <w:tab w:val="clear" w:pos="794"/>
          <w:tab w:val="clear" w:pos="1191"/>
          <w:tab w:val="left" w:pos="1418"/>
        </w:tabs>
        <w:spacing w:before="100"/>
        <w:rPr>
          <w:lang w:val="en-GB" w:eastAsia="zh-CN"/>
        </w:rPr>
      </w:pPr>
      <w:r>
        <w:rPr>
          <w:lang w:val="en-GB" w:eastAsia="zh-CN"/>
        </w:rPr>
        <w:t>ISO</w:t>
      </w:r>
      <w:r>
        <w:rPr>
          <w:lang w:val="en-GB" w:eastAsia="zh-CN"/>
        </w:rPr>
        <w:tab/>
      </w:r>
      <w:r>
        <w:rPr>
          <w:szCs w:val="24"/>
          <w:lang w:val="en-GB" w:eastAsia="zh-CN"/>
        </w:rPr>
        <w:t>国际标准化组织</w:t>
      </w:r>
    </w:p>
    <w:p w14:paraId="32FABBC1" w14:textId="77777777" w:rsidR="00D92FDE" w:rsidRDefault="00D92FDE" w:rsidP="00D92FDE">
      <w:pPr>
        <w:tabs>
          <w:tab w:val="clear" w:pos="794"/>
          <w:tab w:val="clear" w:pos="1191"/>
          <w:tab w:val="left" w:pos="1418"/>
        </w:tabs>
        <w:spacing w:before="100"/>
        <w:rPr>
          <w:lang w:val="en-GB" w:eastAsia="zh-CN"/>
        </w:rPr>
      </w:pPr>
      <w:r>
        <w:rPr>
          <w:lang w:val="en-GB" w:eastAsia="zh-CN"/>
        </w:rPr>
        <w:t>JNLD</w:t>
      </w:r>
      <w:r>
        <w:rPr>
          <w:lang w:val="en-GB" w:eastAsia="zh-CN"/>
        </w:rPr>
        <w:tab/>
      </w:r>
      <w:r>
        <w:rPr>
          <w:rFonts w:hint="eastAsia"/>
          <w:lang w:val="en-US" w:eastAsia="zh-CN"/>
        </w:rPr>
        <w:t>最小可觉电平差</w:t>
      </w:r>
    </w:p>
    <w:p w14:paraId="5801B5DA" w14:textId="77777777" w:rsidR="00D92FDE" w:rsidRDefault="00D92FDE" w:rsidP="00D92FDE">
      <w:pPr>
        <w:tabs>
          <w:tab w:val="clear" w:pos="794"/>
          <w:tab w:val="clear" w:pos="1191"/>
          <w:tab w:val="left" w:pos="1418"/>
        </w:tabs>
        <w:spacing w:before="100"/>
        <w:rPr>
          <w:lang w:val="en-GB" w:eastAsia="zh-CN"/>
        </w:rPr>
      </w:pPr>
      <w:r>
        <w:rPr>
          <w:lang w:val="en-GB" w:eastAsia="zh-CN"/>
        </w:rPr>
        <w:t>MFPD</w:t>
      </w:r>
      <w:r>
        <w:rPr>
          <w:lang w:val="en-GB" w:eastAsia="zh-CN"/>
        </w:rPr>
        <w:tab/>
      </w:r>
      <w:r>
        <w:rPr>
          <w:szCs w:val="24"/>
          <w:lang w:val="en-GB" w:eastAsia="zh-CN"/>
        </w:rPr>
        <w:t>最大</w:t>
      </w:r>
      <w:r>
        <w:rPr>
          <w:rFonts w:hint="eastAsia"/>
          <w:szCs w:val="24"/>
          <w:lang w:val="en-GB" w:eastAsia="zh-CN"/>
        </w:rPr>
        <w:t>滤波检测</w:t>
      </w:r>
      <w:r>
        <w:rPr>
          <w:szCs w:val="24"/>
          <w:lang w:val="en-GB" w:eastAsia="zh-CN"/>
        </w:rPr>
        <w:t>概率</w:t>
      </w:r>
    </w:p>
    <w:p w14:paraId="54AA44C2" w14:textId="77777777" w:rsidR="00D92FDE" w:rsidRDefault="00D92FDE" w:rsidP="00D92FDE">
      <w:pPr>
        <w:tabs>
          <w:tab w:val="clear" w:pos="794"/>
          <w:tab w:val="clear" w:pos="1191"/>
          <w:tab w:val="left" w:pos="1418"/>
        </w:tabs>
        <w:spacing w:before="100"/>
        <w:rPr>
          <w:lang w:val="en-GB" w:eastAsia="zh-CN"/>
        </w:rPr>
      </w:pPr>
      <w:r>
        <w:rPr>
          <w:lang w:val="en-GB" w:eastAsia="zh-CN"/>
        </w:rPr>
        <w:t>MOV</w:t>
      </w:r>
      <w:r>
        <w:rPr>
          <w:lang w:val="en-GB" w:eastAsia="zh-CN"/>
        </w:rPr>
        <w:tab/>
      </w:r>
      <w:r>
        <w:rPr>
          <w:szCs w:val="24"/>
          <w:lang w:val="en-GB" w:eastAsia="zh-CN"/>
        </w:rPr>
        <w:t>模型输出变量</w:t>
      </w:r>
    </w:p>
    <w:p w14:paraId="231CBB24" w14:textId="77777777" w:rsidR="00D92FDE" w:rsidRDefault="00D92FDE" w:rsidP="00D92FDE">
      <w:pPr>
        <w:tabs>
          <w:tab w:val="clear" w:pos="794"/>
          <w:tab w:val="clear" w:pos="1191"/>
          <w:tab w:val="left" w:pos="1418"/>
        </w:tabs>
        <w:spacing w:before="100"/>
        <w:rPr>
          <w:lang w:val="en-GB" w:eastAsia="zh-CN"/>
        </w:rPr>
      </w:pPr>
      <w:r>
        <w:rPr>
          <w:lang w:val="en-GB" w:eastAsia="zh-CN"/>
        </w:rPr>
        <w:t>MPEG</w:t>
      </w:r>
      <w:r>
        <w:rPr>
          <w:lang w:val="en-GB" w:eastAsia="zh-CN"/>
        </w:rPr>
        <w:tab/>
      </w:r>
      <w:r>
        <w:rPr>
          <w:szCs w:val="24"/>
          <w:lang w:val="en-GB" w:eastAsia="zh-CN"/>
        </w:rPr>
        <w:t>活动图像专家组</w:t>
      </w:r>
    </w:p>
    <w:p w14:paraId="204426CD" w14:textId="77777777" w:rsidR="00D92FDE" w:rsidRDefault="00D92FDE" w:rsidP="00D92FDE">
      <w:pPr>
        <w:tabs>
          <w:tab w:val="clear" w:pos="794"/>
          <w:tab w:val="clear" w:pos="1191"/>
          <w:tab w:val="left" w:pos="1418"/>
        </w:tabs>
        <w:spacing w:before="100"/>
        <w:rPr>
          <w:lang w:val="en-GB" w:eastAsia="zh-CN"/>
        </w:rPr>
      </w:pPr>
      <w:r>
        <w:rPr>
          <w:lang w:val="en-GB" w:eastAsia="zh-CN"/>
        </w:rPr>
        <w:t>NL</w:t>
      </w:r>
      <w:r>
        <w:rPr>
          <w:lang w:val="en-GB" w:eastAsia="zh-CN"/>
        </w:rPr>
        <w:tab/>
      </w:r>
      <w:r>
        <w:rPr>
          <w:rFonts w:hint="eastAsia"/>
          <w:szCs w:val="24"/>
          <w:lang w:val="en-GB" w:eastAsia="zh-CN"/>
        </w:rPr>
        <w:t>噪声</w:t>
      </w:r>
      <w:r>
        <w:rPr>
          <w:szCs w:val="24"/>
          <w:lang w:val="en-GB" w:eastAsia="zh-CN"/>
        </w:rPr>
        <w:t>响度</w:t>
      </w:r>
    </w:p>
    <w:p w14:paraId="71914E54" w14:textId="77777777" w:rsidR="00D92FDE" w:rsidRDefault="00D92FDE" w:rsidP="00D92FDE">
      <w:pPr>
        <w:tabs>
          <w:tab w:val="clear" w:pos="794"/>
          <w:tab w:val="clear" w:pos="1191"/>
          <w:tab w:val="left" w:pos="1418"/>
        </w:tabs>
        <w:spacing w:before="100"/>
        <w:rPr>
          <w:lang w:val="en-GB" w:eastAsia="zh-CN"/>
        </w:rPr>
      </w:pPr>
      <w:r>
        <w:rPr>
          <w:lang w:val="en-GB" w:eastAsia="zh-CN"/>
        </w:rPr>
        <w:lastRenderedPageBreak/>
        <w:t>NMR</w:t>
      </w:r>
      <w:r>
        <w:rPr>
          <w:lang w:val="en-GB" w:eastAsia="zh-CN"/>
        </w:rPr>
        <w:tab/>
      </w:r>
      <w:r>
        <w:rPr>
          <w:szCs w:val="24"/>
          <w:lang w:val="en-GB" w:eastAsia="zh-CN"/>
        </w:rPr>
        <w:t>噪声掩蔽比</w:t>
      </w:r>
    </w:p>
    <w:p w14:paraId="6E76CDC5" w14:textId="77777777" w:rsidR="00D92FDE" w:rsidRDefault="00D92FDE" w:rsidP="00D92FDE">
      <w:pPr>
        <w:tabs>
          <w:tab w:val="clear" w:pos="794"/>
          <w:tab w:val="clear" w:pos="1191"/>
          <w:tab w:val="left" w:pos="1418"/>
        </w:tabs>
        <w:spacing w:before="100"/>
        <w:rPr>
          <w:lang w:val="en-GB" w:eastAsia="zh-CN"/>
        </w:rPr>
      </w:pPr>
      <w:r>
        <w:rPr>
          <w:lang w:val="en-GB" w:eastAsia="zh-CN"/>
        </w:rPr>
        <w:t>OASE</w:t>
      </w:r>
      <w:r>
        <w:rPr>
          <w:lang w:val="en-GB" w:eastAsia="zh-CN"/>
        </w:rPr>
        <w:tab/>
      </w:r>
      <w:r>
        <w:rPr>
          <w:szCs w:val="24"/>
          <w:lang w:val="en-GB" w:eastAsia="zh-CN"/>
        </w:rPr>
        <w:t>客观音频信号评估</w:t>
      </w:r>
    </w:p>
    <w:p w14:paraId="5EC0F613" w14:textId="77777777" w:rsidR="00D92FDE" w:rsidRDefault="00D92FDE" w:rsidP="00D92FDE">
      <w:pPr>
        <w:tabs>
          <w:tab w:val="clear" w:pos="794"/>
          <w:tab w:val="clear" w:pos="1191"/>
          <w:tab w:val="left" w:pos="1418"/>
        </w:tabs>
        <w:rPr>
          <w:lang w:val="en-GB" w:eastAsia="zh-CN"/>
        </w:rPr>
      </w:pPr>
      <w:r>
        <w:rPr>
          <w:lang w:val="en-GB" w:eastAsia="zh-CN"/>
        </w:rPr>
        <w:t>OCM</w:t>
      </w:r>
      <w:r>
        <w:rPr>
          <w:lang w:val="en-GB" w:eastAsia="zh-CN"/>
        </w:rPr>
        <w:tab/>
      </w:r>
      <w:r>
        <w:rPr>
          <w:rFonts w:hint="eastAsia"/>
          <w:szCs w:val="24"/>
          <w:lang w:val="en-US" w:eastAsia="zh-CN"/>
        </w:rPr>
        <w:t>客观</w:t>
      </w:r>
      <w:r>
        <w:rPr>
          <w:szCs w:val="24"/>
          <w:lang w:val="en-GB" w:eastAsia="zh-CN"/>
        </w:rPr>
        <w:t>编码余量</w:t>
      </w:r>
    </w:p>
    <w:p w14:paraId="2BAD2C51" w14:textId="77777777" w:rsidR="00D92FDE" w:rsidRDefault="00D92FDE" w:rsidP="00D92FDE">
      <w:pPr>
        <w:tabs>
          <w:tab w:val="clear" w:pos="794"/>
          <w:tab w:val="clear" w:pos="1191"/>
          <w:tab w:val="left" w:pos="1418"/>
        </w:tabs>
        <w:rPr>
          <w:lang w:val="en-GB" w:eastAsia="zh-CN"/>
        </w:rPr>
      </w:pPr>
      <w:r>
        <w:rPr>
          <w:lang w:val="en-GB" w:eastAsia="zh-CN"/>
        </w:rPr>
        <w:t>ODG</w:t>
      </w:r>
      <w:r>
        <w:rPr>
          <w:lang w:val="en-GB" w:eastAsia="zh-CN"/>
        </w:rPr>
        <w:tab/>
      </w:r>
      <w:r>
        <w:rPr>
          <w:szCs w:val="24"/>
          <w:lang w:val="en-GB" w:eastAsia="zh-CN"/>
        </w:rPr>
        <w:t>客观差异等级</w:t>
      </w:r>
    </w:p>
    <w:p w14:paraId="2D89EB1B" w14:textId="77777777" w:rsidR="00D92FDE" w:rsidRDefault="00D92FDE" w:rsidP="00D92FDE">
      <w:pPr>
        <w:tabs>
          <w:tab w:val="clear" w:pos="794"/>
          <w:tab w:val="clear" w:pos="1191"/>
          <w:tab w:val="left" w:pos="1418"/>
        </w:tabs>
        <w:rPr>
          <w:lang w:val="en-GB" w:eastAsia="zh-CN"/>
        </w:rPr>
      </w:pPr>
      <w:r>
        <w:rPr>
          <w:lang w:val="en-GB" w:eastAsia="zh-CN"/>
        </w:rPr>
        <w:t>PAQM</w:t>
      </w:r>
      <w:r>
        <w:rPr>
          <w:lang w:val="en-GB" w:eastAsia="zh-CN"/>
        </w:rPr>
        <w:tab/>
      </w:r>
      <w:r>
        <w:rPr>
          <w:szCs w:val="24"/>
          <w:lang w:val="en-GB" w:eastAsia="zh-CN"/>
        </w:rPr>
        <w:t>感知音频质量测量</w:t>
      </w:r>
    </w:p>
    <w:p w14:paraId="1F0D2FD2" w14:textId="77777777" w:rsidR="00D92FDE" w:rsidRDefault="00D92FDE" w:rsidP="00A0438A">
      <w:pPr>
        <w:tabs>
          <w:tab w:val="clear" w:pos="794"/>
          <w:tab w:val="clear" w:pos="1191"/>
          <w:tab w:val="left" w:pos="1418"/>
        </w:tabs>
        <w:spacing w:before="100"/>
        <w:rPr>
          <w:lang w:eastAsia="zh-CN"/>
        </w:rPr>
      </w:pPr>
      <w:r>
        <w:rPr>
          <w:lang w:eastAsia="zh-CN"/>
        </w:rPr>
        <w:t>PEAQ</w:t>
      </w:r>
      <w:r>
        <w:rPr>
          <w:lang w:eastAsia="zh-CN"/>
        </w:rPr>
        <w:tab/>
      </w:r>
      <w:r>
        <w:rPr>
          <w:lang w:eastAsia="zh-CN"/>
        </w:rPr>
        <w:t>感知音频质量的客观测量</w:t>
      </w:r>
    </w:p>
    <w:p w14:paraId="57F049EE" w14:textId="77777777" w:rsidR="00D92FDE" w:rsidRPr="00D92FDE" w:rsidRDefault="00D92FDE" w:rsidP="00A0438A">
      <w:pPr>
        <w:tabs>
          <w:tab w:val="clear" w:pos="794"/>
          <w:tab w:val="clear" w:pos="1191"/>
          <w:tab w:val="left" w:pos="1418"/>
        </w:tabs>
        <w:spacing w:before="100"/>
        <w:rPr>
          <w:lang w:eastAsia="zh-CN"/>
        </w:rPr>
      </w:pPr>
      <w:r w:rsidRPr="00D92FDE">
        <w:t>PERCEVAL</w:t>
      </w:r>
      <w:r w:rsidRPr="00D92FDE">
        <w:tab/>
      </w:r>
      <w:r>
        <w:rPr>
          <w:szCs w:val="24"/>
          <w:lang w:val="en-GB"/>
        </w:rPr>
        <w:t>感知</w:t>
      </w:r>
      <w:r>
        <w:rPr>
          <w:rFonts w:hint="eastAsia"/>
          <w:szCs w:val="24"/>
          <w:lang w:val="en-US" w:eastAsia="zh-CN"/>
        </w:rPr>
        <w:t>评估</w:t>
      </w:r>
    </w:p>
    <w:p w14:paraId="3851039B" w14:textId="77777777" w:rsidR="00D92FDE" w:rsidRPr="00D92FDE" w:rsidRDefault="00D92FDE" w:rsidP="00D92FDE">
      <w:pPr>
        <w:tabs>
          <w:tab w:val="clear" w:pos="794"/>
          <w:tab w:val="clear" w:pos="1191"/>
          <w:tab w:val="left" w:pos="1418"/>
        </w:tabs>
      </w:pPr>
      <w:r w:rsidRPr="00D92FDE">
        <w:t>POM</w:t>
      </w:r>
      <w:r w:rsidRPr="00D92FDE">
        <w:tab/>
      </w:r>
      <w:r>
        <w:rPr>
          <w:szCs w:val="24"/>
          <w:lang w:val="en-GB"/>
        </w:rPr>
        <w:t>感知客观测量</w:t>
      </w:r>
    </w:p>
    <w:p w14:paraId="17042A7A" w14:textId="77777777" w:rsidR="00D92FDE" w:rsidRPr="00D92FDE" w:rsidRDefault="00D92FDE" w:rsidP="00D92FDE">
      <w:pPr>
        <w:tabs>
          <w:tab w:val="clear" w:pos="794"/>
          <w:tab w:val="clear" w:pos="1191"/>
          <w:tab w:val="left" w:pos="1418"/>
        </w:tabs>
      </w:pPr>
      <w:r w:rsidRPr="00D92FDE">
        <w:t>REF</w:t>
      </w:r>
      <w:r w:rsidRPr="00D92FDE">
        <w:tab/>
      </w:r>
      <w:r>
        <w:rPr>
          <w:szCs w:val="24"/>
          <w:lang w:val="en-GB"/>
        </w:rPr>
        <w:t>参考信号</w:t>
      </w:r>
    </w:p>
    <w:p w14:paraId="15DE43A5" w14:textId="77777777" w:rsidR="00D92FDE" w:rsidRPr="00D92FDE" w:rsidRDefault="00D92FDE" w:rsidP="00D92FDE">
      <w:pPr>
        <w:tabs>
          <w:tab w:val="clear" w:pos="794"/>
          <w:tab w:val="clear" w:pos="1191"/>
          <w:tab w:val="left" w:pos="1418"/>
        </w:tabs>
        <w:rPr>
          <w:lang w:eastAsia="zh-CN"/>
        </w:rPr>
      </w:pPr>
      <w:r w:rsidRPr="00D92FDE">
        <w:t>res</w:t>
      </w:r>
      <w:r w:rsidRPr="00D92FDE">
        <w:tab/>
      </w:r>
      <w:r>
        <w:rPr>
          <w:rFonts w:hint="eastAsia"/>
          <w:lang w:val="en-US" w:eastAsia="zh-CN"/>
        </w:rPr>
        <w:t>分辨率</w:t>
      </w:r>
    </w:p>
    <w:p w14:paraId="0AD5C2B3" w14:textId="77777777" w:rsidR="00D92FDE" w:rsidRPr="00D92FDE" w:rsidRDefault="00D92FDE" w:rsidP="00D92FDE">
      <w:pPr>
        <w:tabs>
          <w:tab w:val="clear" w:pos="794"/>
          <w:tab w:val="clear" w:pos="1191"/>
          <w:tab w:val="left" w:pos="1418"/>
        </w:tabs>
        <w:rPr>
          <w:lang w:eastAsia="zh-CN"/>
        </w:rPr>
      </w:pPr>
      <w:r w:rsidRPr="00D92FDE">
        <w:rPr>
          <w:lang w:eastAsia="zh-CN"/>
        </w:rPr>
        <w:t>r.m.s.</w:t>
      </w:r>
      <w:r w:rsidRPr="00D92FDE">
        <w:rPr>
          <w:lang w:eastAsia="zh-CN"/>
        </w:rPr>
        <w:tab/>
      </w:r>
      <w:r>
        <w:rPr>
          <w:szCs w:val="24"/>
          <w:lang w:val="en-GB" w:eastAsia="zh-CN"/>
        </w:rPr>
        <w:t>均方根</w:t>
      </w:r>
    </w:p>
    <w:p w14:paraId="459AF184" w14:textId="77777777" w:rsidR="00D92FDE" w:rsidRPr="00D92FDE" w:rsidRDefault="00D92FDE" w:rsidP="00D92FDE">
      <w:pPr>
        <w:tabs>
          <w:tab w:val="clear" w:pos="794"/>
          <w:tab w:val="clear" w:pos="1191"/>
          <w:tab w:val="left" w:pos="1418"/>
        </w:tabs>
        <w:rPr>
          <w:lang w:eastAsia="zh-CN"/>
        </w:rPr>
      </w:pPr>
      <w:r w:rsidRPr="00D92FDE">
        <w:rPr>
          <w:lang w:eastAsia="zh-CN"/>
        </w:rPr>
        <w:t>ROEX</w:t>
      </w:r>
      <w:r w:rsidRPr="00D92FDE">
        <w:rPr>
          <w:lang w:eastAsia="zh-CN"/>
        </w:rPr>
        <w:tab/>
      </w:r>
      <w:r>
        <w:rPr>
          <w:szCs w:val="24"/>
          <w:lang w:val="en-GB" w:eastAsia="zh-CN"/>
        </w:rPr>
        <w:t>四舍五入指数</w:t>
      </w:r>
      <w:r w:rsidRPr="00D92FDE">
        <w:rPr>
          <w:lang w:eastAsia="zh-CN"/>
        </w:rPr>
        <w:t xml:space="preserve"> </w:t>
      </w:r>
    </w:p>
    <w:p w14:paraId="64304066" w14:textId="77777777" w:rsidR="00D92FDE" w:rsidRPr="00D92FDE" w:rsidRDefault="00D92FDE" w:rsidP="00D92FDE">
      <w:pPr>
        <w:tabs>
          <w:tab w:val="clear" w:pos="794"/>
          <w:tab w:val="clear" w:pos="1191"/>
          <w:tab w:val="left" w:pos="1418"/>
        </w:tabs>
        <w:rPr>
          <w:lang w:eastAsia="zh-CN"/>
        </w:rPr>
      </w:pPr>
      <w:r w:rsidRPr="00D92FDE">
        <w:rPr>
          <w:lang w:eastAsia="zh-CN"/>
        </w:rPr>
        <w:t>ROV</w:t>
      </w:r>
      <w:r w:rsidRPr="00D92FDE">
        <w:rPr>
          <w:lang w:eastAsia="zh-CN"/>
        </w:rPr>
        <w:tab/>
      </w:r>
      <w:r>
        <w:rPr>
          <w:rFonts w:hint="eastAsia"/>
          <w:lang w:val="en-US" w:eastAsia="zh-CN"/>
        </w:rPr>
        <w:t>输出值比率</w:t>
      </w:r>
    </w:p>
    <w:p w14:paraId="2A237507" w14:textId="77777777" w:rsidR="00D92FDE" w:rsidRPr="00D92FDE" w:rsidRDefault="00D92FDE" w:rsidP="00D92FDE">
      <w:pPr>
        <w:tabs>
          <w:tab w:val="clear" w:pos="794"/>
          <w:tab w:val="clear" w:pos="1191"/>
          <w:tab w:val="left" w:pos="1418"/>
        </w:tabs>
        <w:rPr>
          <w:lang w:eastAsia="zh-CN"/>
        </w:rPr>
      </w:pPr>
      <w:r w:rsidRPr="00D92FDE">
        <w:rPr>
          <w:lang w:eastAsia="zh-CN"/>
        </w:rPr>
        <w:t>SCM</w:t>
      </w:r>
      <w:r w:rsidRPr="00D92FDE">
        <w:rPr>
          <w:lang w:eastAsia="zh-CN"/>
        </w:rPr>
        <w:tab/>
      </w:r>
      <w:r>
        <w:rPr>
          <w:szCs w:val="24"/>
          <w:lang w:val="en-GB" w:eastAsia="zh-CN"/>
        </w:rPr>
        <w:t>主观编码余量</w:t>
      </w:r>
    </w:p>
    <w:p w14:paraId="2D4D5D91" w14:textId="77777777" w:rsidR="00D92FDE" w:rsidRDefault="00D92FDE" w:rsidP="00D92FDE">
      <w:pPr>
        <w:tabs>
          <w:tab w:val="clear" w:pos="794"/>
          <w:tab w:val="clear" w:pos="1191"/>
          <w:tab w:val="left" w:pos="1418"/>
        </w:tabs>
        <w:rPr>
          <w:lang w:val="en-GB" w:eastAsia="zh-CN"/>
        </w:rPr>
      </w:pPr>
      <w:r>
        <w:rPr>
          <w:lang w:val="en-GB" w:eastAsia="zh-CN"/>
        </w:rPr>
        <w:t xml:space="preserve">SDG </w:t>
      </w:r>
      <w:r>
        <w:rPr>
          <w:lang w:val="en-GB" w:eastAsia="zh-CN"/>
        </w:rPr>
        <w:tab/>
      </w:r>
      <w:r>
        <w:rPr>
          <w:szCs w:val="24"/>
          <w:lang w:val="en-GB" w:eastAsia="zh-CN"/>
        </w:rPr>
        <w:t>主观差异等级</w:t>
      </w:r>
    </w:p>
    <w:p w14:paraId="0C0B5D38" w14:textId="77777777" w:rsidR="00D92FDE" w:rsidRDefault="00D92FDE" w:rsidP="00D92FDE">
      <w:pPr>
        <w:tabs>
          <w:tab w:val="clear" w:pos="794"/>
          <w:tab w:val="clear" w:pos="1191"/>
          <w:tab w:val="left" w:pos="1418"/>
        </w:tabs>
        <w:rPr>
          <w:lang w:val="en-GB" w:eastAsia="zh-CN"/>
        </w:rPr>
      </w:pPr>
      <w:r>
        <w:rPr>
          <w:lang w:val="en-GB" w:eastAsia="zh-CN"/>
        </w:rPr>
        <w:t>SNR</w:t>
      </w:r>
      <w:r>
        <w:rPr>
          <w:lang w:val="en-GB" w:eastAsia="zh-CN"/>
        </w:rPr>
        <w:tab/>
      </w:r>
      <w:r>
        <w:rPr>
          <w:szCs w:val="24"/>
          <w:lang w:val="en-GB" w:eastAsia="zh-CN"/>
        </w:rPr>
        <w:t>信噪比</w:t>
      </w:r>
    </w:p>
    <w:p w14:paraId="2B03E325" w14:textId="77777777" w:rsidR="00D92FDE" w:rsidRDefault="00D92FDE" w:rsidP="00D92FDE">
      <w:pPr>
        <w:tabs>
          <w:tab w:val="clear" w:pos="794"/>
          <w:tab w:val="clear" w:pos="1191"/>
          <w:tab w:val="left" w:pos="1418"/>
        </w:tabs>
        <w:rPr>
          <w:lang w:val="en-GB" w:eastAsia="zh-CN"/>
        </w:rPr>
      </w:pPr>
      <w:r>
        <w:rPr>
          <w:lang w:val="en-GB" w:eastAsia="zh-CN"/>
        </w:rPr>
        <w:t>SPL</w:t>
      </w:r>
      <w:r>
        <w:rPr>
          <w:lang w:val="en-GB" w:eastAsia="zh-CN"/>
        </w:rPr>
        <w:tab/>
      </w:r>
      <w:r>
        <w:rPr>
          <w:szCs w:val="24"/>
          <w:lang w:val="en-GB" w:eastAsia="zh-CN"/>
        </w:rPr>
        <w:t>声压级</w:t>
      </w:r>
    </w:p>
    <w:p w14:paraId="4F2DC5F4" w14:textId="77777777" w:rsidR="00D92FDE" w:rsidRDefault="00D92FDE" w:rsidP="00D92FDE">
      <w:pPr>
        <w:tabs>
          <w:tab w:val="clear" w:pos="794"/>
          <w:tab w:val="clear" w:pos="1191"/>
          <w:tab w:val="left" w:pos="1418"/>
        </w:tabs>
        <w:rPr>
          <w:lang w:val="en-GB" w:eastAsia="zh-CN"/>
        </w:rPr>
      </w:pPr>
      <w:r>
        <w:rPr>
          <w:lang w:val="en-GB" w:eastAsia="zh-CN"/>
        </w:rPr>
        <w:t>SUT</w:t>
      </w:r>
      <w:r>
        <w:rPr>
          <w:lang w:val="en-GB" w:eastAsia="zh-CN"/>
        </w:rPr>
        <w:tab/>
      </w:r>
      <w:r>
        <w:rPr>
          <w:rFonts w:hint="eastAsia"/>
          <w:szCs w:val="24"/>
          <w:lang w:val="en-GB" w:eastAsia="zh-CN"/>
        </w:rPr>
        <w:t>待测信号</w:t>
      </w:r>
    </w:p>
    <w:p w14:paraId="2A0FEE5E" w14:textId="77777777" w:rsidR="00D92FDE" w:rsidRDefault="00D92FDE" w:rsidP="00D92FDE">
      <w:pPr>
        <w:tabs>
          <w:tab w:val="clear" w:pos="794"/>
          <w:tab w:val="clear" w:pos="1191"/>
          <w:tab w:val="left" w:pos="1418"/>
        </w:tabs>
        <w:rPr>
          <w:lang w:val="en-GB" w:eastAsia="zh-CN"/>
        </w:rPr>
      </w:pPr>
      <w:r>
        <w:rPr>
          <w:lang w:val="en-GB" w:eastAsia="zh-CN"/>
        </w:rPr>
        <w:t>THD</w:t>
      </w:r>
      <w:r>
        <w:rPr>
          <w:lang w:val="en-GB" w:eastAsia="zh-CN"/>
        </w:rPr>
        <w:tab/>
      </w:r>
      <w:r>
        <w:rPr>
          <w:szCs w:val="24"/>
          <w:lang w:val="en-GB" w:eastAsia="zh-CN"/>
        </w:rPr>
        <w:t>总谐波失真</w:t>
      </w:r>
    </w:p>
    <w:p w14:paraId="403865FD" w14:textId="77777777" w:rsidR="00D92FDE" w:rsidRDefault="00D92FDE" w:rsidP="00D92FDE">
      <w:pPr>
        <w:tabs>
          <w:tab w:val="clear" w:pos="794"/>
          <w:tab w:val="clear" w:pos="1191"/>
          <w:tab w:val="left" w:pos="1418"/>
        </w:tabs>
        <w:rPr>
          <w:lang w:val="de-CH" w:eastAsia="zh-CN"/>
        </w:rPr>
      </w:pPr>
      <w:r>
        <w:rPr>
          <w:lang w:val="de-CH" w:eastAsia="zh-CN"/>
        </w:rPr>
        <w:t>Win</w:t>
      </w:r>
      <w:r>
        <w:rPr>
          <w:lang w:val="de-CH" w:eastAsia="zh-CN"/>
        </w:rPr>
        <w:tab/>
      </w:r>
      <w:r>
        <w:rPr>
          <w:szCs w:val="24"/>
          <w:lang w:val="de-CH" w:eastAsia="zh-CN"/>
        </w:rPr>
        <w:t>窗口平均值</w:t>
      </w:r>
    </w:p>
    <w:p w14:paraId="4EAD6C95" w14:textId="77777777" w:rsidR="00D92FDE" w:rsidRDefault="00D92FDE" w:rsidP="00D92FDE">
      <w:pPr>
        <w:tabs>
          <w:tab w:val="left" w:pos="1418"/>
        </w:tabs>
        <w:rPr>
          <w:lang w:val="de-CH" w:eastAsia="zh-CN"/>
        </w:rPr>
      </w:pPr>
    </w:p>
    <w:p w14:paraId="7D497FA4" w14:textId="77777777" w:rsidR="00A0438A" w:rsidRDefault="00A0438A" w:rsidP="00D92FDE">
      <w:pPr>
        <w:tabs>
          <w:tab w:val="left" w:pos="1418"/>
        </w:tabs>
        <w:rPr>
          <w:lang w:val="de-CH" w:eastAsia="zh-CN"/>
        </w:rPr>
      </w:pPr>
    </w:p>
    <w:p w14:paraId="6E2B6984" w14:textId="77777777" w:rsidR="00D92FDE" w:rsidRDefault="00D92FDE" w:rsidP="0009680F">
      <w:pPr>
        <w:pStyle w:val="AnnexNoTitle"/>
        <w:outlineLvl w:val="0"/>
        <w:rPr>
          <w:lang w:val="de-CH" w:eastAsia="zh-CN"/>
        </w:rPr>
      </w:pPr>
      <w:bookmarkStart w:id="806" w:name="_Toc160808327"/>
      <w:r>
        <w:rPr>
          <w:rFonts w:hint="eastAsia"/>
          <w:lang w:val="de-CH" w:eastAsia="zh-CN"/>
        </w:rPr>
        <w:t>参引</w:t>
      </w:r>
      <w:bookmarkEnd w:id="806"/>
    </w:p>
    <w:p w14:paraId="127BE18B" w14:textId="77777777" w:rsidR="00D92FDE" w:rsidRDefault="00D92FDE" w:rsidP="00D92FDE">
      <w:pPr>
        <w:pStyle w:val="Reftext"/>
        <w:rPr>
          <w:szCs w:val="22"/>
          <w:lang w:val="de-CH" w:eastAsia="zh-CN"/>
        </w:rPr>
      </w:pPr>
      <w:r>
        <w:rPr>
          <w:szCs w:val="22"/>
          <w:lang w:val="de-CH" w:eastAsia="zh-CN"/>
        </w:rPr>
        <w:t>AURAS, W.</w:t>
      </w:r>
      <w:r>
        <w:rPr>
          <w:rFonts w:hint="eastAsia"/>
          <w:szCs w:val="22"/>
          <w:lang w:val="en-US" w:eastAsia="zh-CN"/>
        </w:rPr>
        <w:t xml:space="preserve"> [</w:t>
      </w:r>
      <w:r>
        <w:rPr>
          <w:szCs w:val="22"/>
          <w:lang w:val="de-CH" w:eastAsia="zh-CN"/>
        </w:rPr>
        <w:t>1984</w:t>
      </w:r>
      <w:r>
        <w:rPr>
          <w:szCs w:val="22"/>
          <w:lang w:val="de-CH" w:eastAsia="zh-CN"/>
        </w:rPr>
        <w:t>年</w:t>
      </w:r>
      <w:r>
        <w:rPr>
          <w:szCs w:val="22"/>
          <w:lang w:val="de-CH" w:eastAsia="zh-CN"/>
        </w:rPr>
        <w:t>9</w:t>
      </w:r>
      <w:r>
        <w:rPr>
          <w:szCs w:val="22"/>
          <w:lang w:val="de-CH" w:eastAsia="zh-CN"/>
        </w:rPr>
        <w:t>月</w:t>
      </w:r>
      <w:r>
        <w:rPr>
          <w:rFonts w:hint="eastAsia"/>
          <w:szCs w:val="22"/>
          <w:lang w:val="de-CH" w:eastAsia="zh-CN"/>
        </w:rPr>
        <w:t>]</w:t>
      </w:r>
      <w:r>
        <w:rPr>
          <w:rFonts w:hint="eastAsia"/>
          <w:szCs w:val="22"/>
          <w:lang w:val="en-US" w:eastAsia="zh-CN"/>
        </w:rPr>
        <w:t xml:space="preserve"> </w:t>
      </w:r>
      <w:r>
        <w:rPr>
          <w:rFonts w:ascii="STKaiti" w:eastAsia="STKaiti" w:hAnsi="STKaiti" w:cs="STKaiti" w:hint="eastAsia"/>
          <w:szCs w:val="22"/>
          <w:lang w:val="de-CH" w:eastAsia="zh-CN"/>
        </w:rPr>
        <w:t>计算任何声音信号的正确性，</w:t>
      </w:r>
      <w:r>
        <w:rPr>
          <w:rFonts w:ascii="STKaiti" w:eastAsia="STKaiti" w:hAnsi="STKaiti" w:cs="STKaiti" w:hint="eastAsia"/>
          <w:szCs w:val="22"/>
          <w:lang w:val="en-US" w:eastAsia="zh-CN"/>
        </w:rPr>
        <w:t>这</w:t>
      </w:r>
      <w:r>
        <w:rPr>
          <w:rFonts w:ascii="STKaiti" w:eastAsia="STKaiti" w:hAnsi="STKaiti" w:cs="STKaiti" w:hint="eastAsia"/>
          <w:szCs w:val="22"/>
          <w:lang w:val="de-CH" w:eastAsia="zh-CN"/>
        </w:rPr>
        <w:t>有助于与听觉相关的声音分析</w:t>
      </w:r>
      <w:r>
        <w:rPr>
          <w:szCs w:val="22"/>
          <w:lang w:val="de-CH" w:eastAsia="zh-CN"/>
        </w:rPr>
        <w:t>。德意志联邦共和国慕尼黑工业大学电气技术学院论文。</w:t>
      </w:r>
    </w:p>
    <w:p w14:paraId="35885D40" w14:textId="77777777" w:rsidR="00D92FDE" w:rsidRDefault="00D92FDE" w:rsidP="00D92FDE">
      <w:pPr>
        <w:pStyle w:val="Reftext"/>
        <w:rPr>
          <w:szCs w:val="22"/>
          <w:lang w:val="en-GB" w:eastAsia="zh-CN"/>
        </w:rPr>
      </w:pPr>
      <w:r w:rsidRPr="00EE6DB0">
        <w:rPr>
          <w:szCs w:val="22"/>
          <w:lang w:val="de-CH" w:eastAsia="zh-CN"/>
        </w:rPr>
        <w:t>BEERENDS</w:t>
      </w:r>
      <w:r w:rsidRPr="00EE6DB0">
        <w:rPr>
          <w:szCs w:val="22"/>
          <w:lang w:val="de-CH" w:eastAsia="zh-CN"/>
        </w:rPr>
        <w:t>，</w:t>
      </w:r>
      <w:r w:rsidRPr="00EE6DB0">
        <w:rPr>
          <w:szCs w:val="22"/>
          <w:lang w:val="de-CH" w:eastAsia="zh-CN"/>
        </w:rPr>
        <w:t xml:space="preserve">J. </w:t>
      </w:r>
      <w:r w:rsidRPr="00EE6DB0">
        <w:rPr>
          <w:rFonts w:hint="eastAsia"/>
          <w:szCs w:val="22"/>
          <w:lang w:val="de-CH" w:eastAsia="zh-CN"/>
        </w:rPr>
        <w:t>G.</w:t>
      </w:r>
      <w:r>
        <w:rPr>
          <w:szCs w:val="22"/>
          <w:lang w:val="en-GB" w:eastAsia="zh-CN"/>
        </w:rPr>
        <w:t>和</w:t>
      </w:r>
      <w:r w:rsidRPr="00EE6DB0">
        <w:rPr>
          <w:szCs w:val="22"/>
          <w:lang w:val="de-CH" w:eastAsia="zh-CN"/>
        </w:rPr>
        <w:t>STEMERDINK</w:t>
      </w:r>
      <w:r w:rsidRPr="00EE6DB0">
        <w:rPr>
          <w:szCs w:val="22"/>
          <w:lang w:val="de-CH" w:eastAsia="zh-CN"/>
        </w:rPr>
        <w:t>，</w:t>
      </w:r>
      <w:r w:rsidRPr="00EE6DB0">
        <w:rPr>
          <w:rFonts w:hint="eastAsia"/>
          <w:szCs w:val="22"/>
          <w:lang w:val="de-CH" w:eastAsia="zh-CN"/>
        </w:rPr>
        <w:t>J. A. [</w:t>
      </w:r>
      <w:r w:rsidRPr="00EE6DB0">
        <w:rPr>
          <w:szCs w:val="22"/>
          <w:lang w:val="de-CH" w:eastAsia="zh-CN"/>
        </w:rPr>
        <w:t>1992</w:t>
      </w:r>
      <w:r>
        <w:rPr>
          <w:szCs w:val="22"/>
          <w:lang w:val="en-GB" w:eastAsia="zh-CN"/>
        </w:rPr>
        <w:t>年</w:t>
      </w:r>
      <w:r w:rsidRPr="00EE6DB0">
        <w:rPr>
          <w:szCs w:val="22"/>
          <w:lang w:val="de-CH" w:eastAsia="zh-CN"/>
        </w:rPr>
        <w:t>12</w:t>
      </w:r>
      <w:r>
        <w:rPr>
          <w:szCs w:val="22"/>
          <w:lang w:val="en-GB" w:eastAsia="zh-CN"/>
        </w:rPr>
        <w:t>月</w:t>
      </w:r>
      <w:r w:rsidRPr="00EE6DB0">
        <w:rPr>
          <w:rFonts w:hint="eastAsia"/>
          <w:szCs w:val="22"/>
          <w:lang w:val="de-CH" w:eastAsia="zh-CN"/>
        </w:rPr>
        <w:t xml:space="preserve">] </w:t>
      </w:r>
      <w:r>
        <w:rPr>
          <w:szCs w:val="22"/>
          <w:lang w:val="en-GB" w:eastAsia="zh-CN"/>
        </w:rPr>
        <w:t>一种基于心理声学声音表示的感知音频质量测量。</w:t>
      </w:r>
      <w:r>
        <w:rPr>
          <w:rFonts w:ascii="STKaiti" w:eastAsia="STKaiti" w:hAnsi="STKaiti" w:cs="STKaiti" w:hint="eastAsia"/>
          <w:szCs w:val="22"/>
          <w:lang w:val="en-GB" w:eastAsia="zh-CN"/>
        </w:rPr>
        <w:t>音频工程学会杂志</w:t>
      </w:r>
      <w:r>
        <w:rPr>
          <w:szCs w:val="22"/>
          <w:lang w:val="en-GB" w:eastAsia="zh-CN"/>
        </w:rPr>
        <w:t>，第</w:t>
      </w:r>
      <w:r>
        <w:rPr>
          <w:szCs w:val="22"/>
          <w:lang w:val="en-GB" w:eastAsia="zh-CN"/>
        </w:rPr>
        <w:t>40</w:t>
      </w:r>
      <w:r>
        <w:rPr>
          <w:szCs w:val="22"/>
          <w:lang w:val="en-GB" w:eastAsia="zh-CN"/>
        </w:rPr>
        <w:t>卷，第</w:t>
      </w:r>
      <w:r>
        <w:rPr>
          <w:szCs w:val="22"/>
          <w:lang w:val="en-GB" w:eastAsia="zh-CN"/>
        </w:rPr>
        <w:t>963-978</w:t>
      </w:r>
      <w:r>
        <w:rPr>
          <w:szCs w:val="22"/>
          <w:lang w:val="en-GB" w:eastAsia="zh-CN"/>
        </w:rPr>
        <w:t>页。</w:t>
      </w:r>
    </w:p>
    <w:p w14:paraId="4B6E2C3A" w14:textId="77777777" w:rsidR="00D92FDE" w:rsidRDefault="00D92FDE" w:rsidP="00D92FDE">
      <w:pPr>
        <w:pStyle w:val="Reftext"/>
        <w:rPr>
          <w:szCs w:val="22"/>
          <w:lang w:val="en-GB" w:eastAsia="zh-CN"/>
        </w:rPr>
      </w:pPr>
      <w:r>
        <w:rPr>
          <w:szCs w:val="22"/>
          <w:lang w:val="en-GB" w:eastAsia="zh-CN"/>
        </w:rPr>
        <w:t>BEERENDS</w:t>
      </w:r>
      <w:r>
        <w:rPr>
          <w:szCs w:val="22"/>
          <w:lang w:val="en-GB" w:eastAsia="zh-CN"/>
        </w:rPr>
        <w:t>，</w:t>
      </w:r>
      <w:r>
        <w:rPr>
          <w:szCs w:val="22"/>
          <w:lang w:val="en-GB" w:eastAsia="zh-CN"/>
        </w:rPr>
        <w:t xml:space="preserve">J. </w:t>
      </w:r>
      <w:r>
        <w:rPr>
          <w:rFonts w:hint="eastAsia"/>
          <w:szCs w:val="22"/>
          <w:lang w:val="en-GB" w:eastAsia="zh-CN"/>
        </w:rPr>
        <w:t>G.</w:t>
      </w:r>
      <w:r>
        <w:rPr>
          <w:szCs w:val="22"/>
          <w:lang w:val="en-GB" w:eastAsia="zh-CN"/>
        </w:rPr>
        <w:t>和</w:t>
      </w:r>
      <w:r>
        <w:rPr>
          <w:szCs w:val="22"/>
          <w:lang w:val="en-GB" w:eastAsia="zh-CN"/>
        </w:rPr>
        <w:t>STEMERDINK</w:t>
      </w:r>
      <w:r>
        <w:rPr>
          <w:szCs w:val="22"/>
          <w:lang w:val="en-GB" w:eastAsia="zh-CN"/>
        </w:rPr>
        <w:t>，</w:t>
      </w:r>
      <w:r>
        <w:rPr>
          <w:rFonts w:hint="eastAsia"/>
          <w:szCs w:val="22"/>
          <w:lang w:val="en-GB" w:eastAsia="zh-CN"/>
        </w:rPr>
        <w:t>J. A.</w:t>
      </w:r>
      <w:r>
        <w:rPr>
          <w:rFonts w:hint="eastAsia"/>
          <w:szCs w:val="22"/>
          <w:lang w:val="en-US" w:eastAsia="zh-CN"/>
        </w:rPr>
        <w:t xml:space="preserve"> </w:t>
      </w:r>
      <w:r>
        <w:rPr>
          <w:rFonts w:hint="eastAsia"/>
          <w:szCs w:val="22"/>
          <w:lang w:val="en-GB" w:eastAsia="zh-CN"/>
        </w:rPr>
        <w:t>[</w:t>
      </w:r>
      <w:r>
        <w:rPr>
          <w:szCs w:val="22"/>
          <w:lang w:val="en-GB" w:eastAsia="zh-CN"/>
        </w:rPr>
        <w:t>1994</w:t>
      </w:r>
      <w:r>
        <w:rPr>
          <w:szCs w:val="22"/>
          <w:lang w:val="en-GB" w:eastAsia="zh-CN"/>
        </w:rPr>
        <w:t>年</w:t>
      </w:r>
      <w:r>
        <w:rPr>
          <w:szCs w:val="22"/>
          <w:lang w:val="en-GB" w:eastAsia="zh-CN"/>
        </w:rPr>
        <w:t>2</w:t>
      </w:r>
      <w:r>
        <w:rPr>
          <w:szCs w:val="22"/>
          <w:lang w:val="en-GB" w:eastAsia="zh-CN"/>
        </w:rPr>
        <w:t>月</w:t>
      </w:r>
      <w:r>
        <w:rPr>
          <w:rFonts w:hint="eastAsia"/>
          <w:szCs w:val="22"/>
          <w:lang w:val="en-GB" w:eastAsia="zh-CN"/>
        </w:rPr>
        <w:t>]</w:t>
      </w:r>
      <w:r>
        <w:rPr>
          <w:rFonts w:hint="eastAsia"/>
          <w:szCs w:val="22"/>
          <w:lang w:val="en-US" w:eastAsia="zh-CN"/>
        </w:rPr>
        <w:t xml:space="preserve"> </w:t>
      </w:r>
      <w:r>
        <w:rPr>
          <w:szCs w:val="22"/>
          <w:lang w:val="en-GB" w:eastAsia="zh-CN"/>
        </w:rPr>
        <w:t>对音乐编解码器质量测量的认知方面进行建模。第</w:t>
      </w:r>
      <w:r>
        <w:rPr>
          <w:szCs w:val="22"/>
          <w:lang w:val="en-GB" w:eastAsia="zh-CN"/>
        </w:rPr>
        <w:t>96</w:t>
      </w:r>
      <w:r>
        <w:rPr>
          <w:szCs w:val="22"/>
          <w:lang w:val="en-GB" w:eastAsia="zh-CN"/>
        </w:rPr>
        <w:t>届</w:t>
      </w:r>
      <w:r>
        <w:rPr>
          <w:szCs w:val="22"/>
          <w:lang w:val="en-GB" w:eastAsia="zh-CN"/>
        </w:rPr>
        <w:t>AES</w:t>
      </w:r>
      <w:r>
        <w:rPr>
          <w:szCs w:val="22"/>
          <w:lang w:val="en-GB" w:eastAsia="zh-CN"/>
        </w:rPr>
        <w:t>大会的</w:t>
      </w:r>
      <w:r>
        <w:rPr>
          <w:rFonts w:hint="eastAsia"/>
          <w:szCs w:val="22"/>
          <w:lang w:val="en-US" w:eastAsia="zh-CN"/>
        </w:rPr>
        <w:t>文稿</w:t>
      </w:r>
      <w:r>
        <w:rPr>
          <w:szCs w:val="22"/>
          <w:lang w:val="en-GB" w:eastAsia="zh-CN"/>
        </w:rPr>
        <w:t>，预印本</w:t>
      </w:r>
      <w:r>
        <w:rPr>
          <w:rFonts w:hint="eastAsia"/>
          <w:szCs w:val="22"/>
          <w:lang w:val="en-US" w:eastAsia="zh-CN"/>
        </w:rPr>
        <w:t xml:space="preserve"> </w:t>
      </w:r>
      <w:r>
        <w:rPr>
          <w:szCs w:val="22"/>
          <w:lang w:val="en-GB" w:eastAsia="zh-CN"/>
        </w:rPr>
        <w:t>3800</w:t>
      </w:r>
      <w:r>
        <w:rPr>
          <w:szCs w:val="22"/>
          <w:lang w:val="en-GB" w:eastAsia="zh-CN"/>
        </w:rPr>
        <w:t>。荷兰阿姆斯特丹。</w:t>
      </w:r>
    </w:p>
    <w:p w14:paraId="5CA38DF3" w14:textId="77777777" w:rsidR="00D92FDE" w:rsidRDefault="00D92FDE" w:rsidP="00D92FDE">
      <w:pPr>
        <w:pStyle w:val="Reftext"/>
        <w:rPr>
          <w:szCs w:val="22"/>
          <w:lang w:val="en-GB" w:eastAsia="zh-CN"/>
        </w:rPr>
      </w:pPr>
      <w:r>
        <w:rPr>
          <w:szCs w:val="22"/>
          <w:lang w:val="en-GB" w:eastAsia="zh-CN"/>
        </w:rPr>
        <w:t>BEERENDS</w:t>
      </w:r>
      <w:r>
        <w:rPr>
          <w:szCs w:val="22"/>
          <w:lang w:val="en-GB" w:eastAsia="zh-CN"/>
        </w:rPr>
        <w:t>，</w:t>
      </w:r>
      <w:r>
        <w:rPr>
          <w:szCs w:val="22"/>
          <w:lang w:val="en-GB" w:eastAsia="zh-CN"/>
        </w:rPr>
        <w:t xml:space="preserve">J. </w:t>
      </w:r>
      <w:r>
        <w:rPr>
          <w:rFonts w:hint="eastAsia"/>
          <w:szCs w:val="22"/>
          <w:lang w:val="en-GB" w:eastAsia="zh-CN"/>
        </w:rPr>
        <w:t>G.</w:t>
      </w:r>
      <w:r>
        <w:rPr>
          <w:szCs w:val="22"/>
          <w:lang w:val="en-GB" w:eastAsia="zh-CN"/>
        </w:rPr>
        <w:t>和</w:t>
      </w:r>
      <w:r>
        <w:rPr>
          <w:szCs w:val="22"/>
          <w:lang w:val="en-GB" w:eastAsia="zh-CN"/>
        </w:rPr>
        <w:t>STEMERDINK</w:t>
      </w:r>
      <w:r>
        <w:rPr>
          <w:szCs w:val="22"/>
          <w:lang w:val="en-GB" w:eastAsia="zh-CN"/>
        </w:rPr>
        <w:t>，</w:t>
      </w:r>
      <w:r>
        <w:rPr>
          <w:rFonts w:hint="eastAsia"/>
          <w:szCs w:val="22"/>
          <w:lang w:val="en-GB" w:eastAsia="zh-CN"/>
        </w:rPr>
        <w:t>J. A.</w:t>
      </w:r>
      <w:r>
        <w:rPr>
          <w:rFonts w:hint="eastAsia"/>
          <w:szCs w:val="22"/>
          <w:lang w:val="en-US" w:eastAsia="zh-CN"/>
        </w:rPr>
        <w:t xml:space="preserve"> </w:t>
      </w:r>
      <w:r>
        <w:rPr>
          <w:rFonts w:hint="eastAsia"/>
          <w:szCs w:val="22"/>
          <w:lang w:val="en-GB" w:eastAsia="zh-CN"/>
        </w:rPr>
        <w:t>[</w:t>
      </w:r>
      <w:r>
        <w:rPr>
          <w:szCs w:val="22"/>
          <w:lang w:val="en-GB" w:eastAsia="zh-CN"/>
        </w:rPr>
        <w:t>1994</w:t>
      </w:r>
      <w:r>
        <w:rPr>
          <w:szCs w:val="22"/>
          <w:lang w:val="en-GB" w:eastAsia="zh-CN"/>
        </w:rPr>
        <w:t>年</w:t>
      </w:r>
      <w:r>
        <w:rPr>
          <w:szCs w:val="22"/>
          <w:lang w:val="en-GB" w:eastAsia="zh-CN"/>
        </w:rPr>
        <w:t>3</w:t>
      </w:r>
      <w:r>
        <w:rPr>
          <w:szCs w:val="22"/>
          <w:lang w:val="en-GB" w:eastAsia="zh-CN"/>
        </w:rPr>
        <w:t>月</w:t>
      </w:r>
      <w:r>
        <w:rPr>
          <w:rFonts w:hint="eastAsia"/>
          <w:szCs w:val="22"/>
          <w:lang w:val="en-GB" w:eastAsia="zh-CN"/>
        </w:rPr>
        <w:t>]</w:t>
      </w:r>
      <w:r>
        <w:rPr>
          <w:rFonts w:hint="eastAsia"/>
          <w:szCs w:val="22"/>
          <w:lang w:val="en-US" w:eastAsia="zh-CN"/>
        </w:rPr>
        <w:t xml:space="preserve"> </w:t>
      </w:r>
      <w:r>
        <w:rPr>
          <w:szCs w:val="22"/>
          <w:lang w:val="en-GB" w:eastAsia="zh-CN"/>
        </w:rPr>
        <w:t>一种基于心理声学声音表示的感知语音质量测量。</w:t>
      </w:r>
      <w:r>
        <w:rPr>
          <w:rFonts w:ascii="STKaiti" w:eastAsia="STKaiti" w:hAnsi="STKaiti" w:cs="STKaiti" w:hint="eastAsia"/>
          <w:szCs w:val="22"/>
          <w:lang w:val="en-GB" w:eastAsia="zh-CN"/>
        </w:rPr>
        <w:t>音频工程学会杂志</w:t>
      </w:r>
      <w:r>
        <w:rPr>
          <w:szCs w:val="22"/>
          <w:lang w:val="en-GB" w:eastAsia="zh-CN"/>
        </w:rPr>
        <w:t>，第</w:t>
      </w:r>
      <w:r>
        <w:rPr>
          <w:szCs w:val="22"/>
          <w:lang w:val="en-GB" w:eastAsia="zh-CN"/>
        </w:rPr>
        <w:t>42</w:t>
      </w:r>
      <w:r>
        <w:rPr>
          <w:szCs w:val="22"/>
          <w:lang w:val="en-GB" w:eastAsia="zh-CN"/>
        </w:rPr>
        <w:t>卷，第</w:t>
      </w:r>
      <w:r>
        <w:rPr>
          <w:szCs w:val="22"/>
          <w:lang w:val="en-GB" w:eastAsia="zh-CN"/>
        </w:rPr>
        <w:t>115-123</w:t>
      </w:r>
      <w:r>
        <w:rPr>
          <w:szCs w:val="22"/>
          <w:lang w:val="en-GB" w:eastAsia="zh-CN"/>
        </w:rPr>
        <w:t>页。</w:t>
      </w:r>
    </w:p>
    <w:p w14:paraId="09899E2A" w14:textId="77777777" w:rsidR="00D92FDE" w:rsidRDefault="00D92FDE" w:rsidP="00A0438A">
      <w:pPr>
        <w:pStyle w:val="Reftext"/>
        <w:keepNext/>
        <w:keepLines/>
        <w:rPr>
          <w:szCs w:val="22"/>
          <w:lang w:val="en-GB" w:eastAsia="zh-CN"/>
        </w:rPr>
      </w:pPr>
      <w:r>
        <w:rPr>
          <w:szCs w:val="22"/>
          <w:lang w:val="en-GB"/>
        </w:rPr>
        <w:lastRenderedPageBreak/>
        <w:t>BEERENDS</w:t>
      </w:r>
      <w:r>
        <w:rPr>
          <w:szCs w:val="22"/>
          <w:lang w:val="en-GB"/>
        </w:rPr>
        <w:t>，</w:t>
      </w:r>
      <w:r>
        <w:rPr>
          <w:szCs w:val="22"/>
          <w:lang w:val="en-GB"/>
        </w:rPr>
        <w:t xml:space="preserve">J. </w:t>
      </w:r>
      <w:r>
        <w:rPr>
          <w:rFonts w:hint="eastAsia"/>
          <w:szCs w:val="22"/>
          <w:lang w:val="en-GB" w:eastAsia="zh-CN"/>
        </w:rPr>
        <w:t>G.</w:t>
      </w:r>
      <w:r>
        <w:rPr>
          <w:szCs w:val="22"/>
          <w:lang w:val="en-GB"/>
        </w:rPr>
        <w:t>，</w:t>
      </w:r>
      <w:r>
        <w:rPr>
          <w:szCs w:val="22"/>
          <w:lang w:val="en-GB"/>
        </w:rPr>
        <w:t>van den BRINK</w:t>
      </w:r>
      <w:r>
        <w:rPr>
          <w:rFonts w:hint="eastAsia"/>
          <w:szCs w:val="22"/>
          <w:lang w:val="en-GB" w:eastAsia="zh-CN"/>
        </w:rPr>
        <w:t>、</w:t>
      </w:r>
      <w:r>
        <w:rPr>
          <w:szCs w:val="22"/>
          <w:lang w:val="en-GB"/>
        </w:rPr>
        <w:t>W. A. C.</w:t>
      </w:r>
      <w:r>
        <w:rPr>
          <w:szCs w:val="22"/>
          <w:lang w:val="en-GB"/>
        </w:rPr>
        <w:t>和</w:t>
      </w:r>
      <w:r>
        <w:rPr>
          <w:szCs w:val="22"/>
          <w:lang w:val="en-GB"/>
        </w:rPr>
        <w:t>RODGER</w:t>
      </w:r>
      <w:r>
        <w:rPr>
          <w:szCs w:val="22"/>
          <w:lang w:val="en-GB"/>
        </w:rPr>
        <w:t>，</w:t>
      </w:r>
      <w:r>
        <w:rPr>
          <w:rFonts w:hint="eastAsia"/>
          <w:szCs w:val="22"/>
          <w:lang w:val="en-US" w:eastAsia="zh-CN"/>
        </w:rPr>
        <w:t>B</w:t>
      </w:r>
      <w:r>
        <w:rPr>
          <w:szCs w:val="22"/>
          <w:lang w:val="en-GB"/>
        </w:rPr>
        <w:t>.</w:t>
      </w:r>
      <w:r>
        <w:rPr>
          <w:rFonts w:hint="eastAsia"/>
          <w:szCs w:val="22"/>
          <w:lang w:val="en-US" w:eastAsia="zh-CN"/>
        </w:rPr>
        <w:t xml:space="preserve"> </w:t>
      </w:r>
      <w:r>
        <w:rPr>
          <w:rFonts w:hint="eastAsia"/>
          <w:szCs w:val="22"/>
          <w:lang w:val="en-GB" w:eastAsia="zh-CN"/>
        </w:rPr>
        <w:t>[</w:t>
      </w:r>
      <w:r>
        <w:rPr>
          <w:szCs w:val="22"/>
          <w:lang w:val="en-GB"/>
        </w:rPr>
        <w:t>1996</w:t>
      </w:r>
      <w:r>
        <w:rPr>
          <w:szCs w:val="22"/>
          <w:lang w:val="en-GB"/>
        </w:rPr>
        <w:t>年</w:t>
      </w:r>
      <w:r>
        <w:rPr>
          <w:szCs w:val="22"/>
          <w:lang w:val="en-GB"/>
        </w:rPr>
        <w:t>5</w:t>
      </w:r>
      <w:r>
        <w:rPr>
          <w:szCs w:val="22"/>
          <w:lang w:val="en-GB"/>
        </w:rPr>
        <w:t>月</w:t>
      </w:r>
      <w:r>
        <w:rPr>
          <w:rFonts w:hint="eastAsia"/>
          <w:szCs w:val="22"/>
          <w:lang w:val="en-GB" w:eastAsia="zh-CN"/>
        </w:rPr>
        <w:t>]</w:t>
      </w:r>
      <w:r>
        <w:rPr>
          <w:rFonts w:hint="eastAsia"/>
          <w:szCs w:val="22"/>
          <w:lang w:val="en-US" w:eastAsia="zh-CN"/>
        </w:rPr>
        <w:t xml:space="preserve"> </w:t>
      </w:r>
      <w:r>
        <w:rPr>
          <w:szCs w:val="22"/>
          <w:lang w:val="en-GB"/>
        </w:rPr>
        <w:t>信息掩蔽和感知流在音乐编解码器质量测量中的作用。第</w:t>
      </w:r>
      <w:r>
        <w:rPr>
          <w:szCs w:val="22"/>
          <w:lang w:val="en-GB"/>
        </w:rPr>
        <w:t>100</w:t>
      </w:r>
      <w:r>
        <w:rPr>
          <w:szCs w:val="22"/>
          <w:lang w:val="en-GB"/>
        </w:rPr>
        <w:t>届</w:t>
      </w:r>
      <w:r>
        <w:rPr>
          <w:szCs w:val="22"/>
          <w:lang w:val="en-GB"/>
        </w:rPr>
        <w:t>AES</w:t>
      </w:r>
      <w:r>
        <w:rPr>
          <w:szCs w:val="22"/>
          <w:lang w:val="en-GB"/>
        </w:rPr>
        <w:t>大会的</w:t>
      </w:r>
      <w:r>
        <w:rPr>
          <w:rFonts w:hint="eastAsia"/>
          <w:szCs w:val="22"/>
          <w:lang w:val="en-US" w:eastAsia="zh-CN"/>
        </w:rPr>
        <w:t>文稿</w:t>
      </w:r>
      <w:r>
        <w:rPr>
          <w:szCs w:val="22"/>
          <w:lang w:val="en-GB"/>
        </w:rPr>
        <w:t>，预印本</w:t>
      </w:r>
      <w:r>
        <w:rPr>
          <w:szCs w:val="22"/>
          <w:lang w:val="en-GB"/>
        </w:rPr>
        <w:t>4176</w:t>
      </w:r>
      <w:r>
        <w:rPr>
          <w:szCs w:val="22"/>
          <w:lang w:val="en-GB"/>
        </w:rPr>
        <w:t>。</w:t>
      </w:r>
      <w:r>
        <w:rPr>
          <w:szCs w:val="22"/>
          <w:lang w:val="en-GB" w:eastAsia="zh-CN"/>
        </w:rPr>
        <w:t>丹麦哥本哈根。</w:t>
      </w:r>
    </w:p>
    <w:p w14:paraId="7F856089" w14:textId="77777777" w:rsidR="00D92FDE" w:rsidRDefault="00D92FDE" w:rsidP="00A0438A">
      <w:pPr>
        <w:pStyle w:val="Reftext"/>
        <w:keepNext/>
        <w:keepLines/>
        <w:rPr>
          <w:szCs w:val="22"/>
          <w:lang w:val="en-GB" w:eastAsia="zh-CN"/>
        </w:rPr>
      </w:pPr>
      <w:r>
        <w:rPr>
          <w:szCs w:val="22"/>
          <w:lang w:val="en-GB" w:eastAsia="zh-CN"/>
        </w:rPr>
        <w:t>BRANDENBURG</w:t>
      </w:r>
      <w:r>
        <w:rPr>
          <w:szCs w:val="22"/>
          <w:lang w:val="en-GB" w:eastAsia="zh-CN"/>
        </w:rPr>
        <w:t>，</w:t>
      </w:r>
      <w:r>
        <w:rPr>
          <w:rFonts w:hint="eastAsia"/>
          <w:szCs w:val="22"/>
          <w:lang w:val="en-US" w:eastAsia="zh-CN"/>
        </w:rPr>
        <w:t>K</w:t>
      </w:r>
      <w:r>
        <w:rPr>
          <w:szCs w:val="22"/>
          <w:lang w:val="en-GB" w:eastAsia="zh-CN"/>
        </w:rPr>
        <w:t>.</w:t>
      </w:r>
      <w:r>
        <w:rPr>
          <w:rFonts w:hint="eastAsia"/>
          <w:szCs w:val="22"/>
          <w:lang w:val="en-US" w:eastAsia="zh-CN"/>
        </w:rPr>
        <w:t xml:space="preserve"> </w:t>
      </w:r>
      <w:r>
        <w:rPr>
          <w:rFonts w:hint="eastAsia"/>
          <w:szCs w:val="22"/>
          <w:lang w:val="en-GB" w:eastAsia="zh-CN"/>
        </w:rPr>
        <w:t>[</w:t>
      </w:r>
      <w:r>
        <w:rPr>
          <w:szCs w:val="22"/>
          <w:lang w:val="en-GB" w:eastAsia="zh-CN"/>
        </w:rPr>
        <w:t>1987</w:t>
      </w:r>
      <w:r>
        <w:rPr>
          <w:rFonts w:hint="eastAsia"/>
          <w:szCs w:val="22"/>
          <w:lang w:val="en-US" w:eastAsia="zh-CN"/>
        </w:rPr>
        <w:t>年</w:t>
      </w:r>
      <w:r>
        <w:rPr>
          <w:rFonts w:hint="eastAsia"/>
          <w:szCs w:val="22"/>
          <w:lang w:val="en-GB" w:eastAsia="zh-CN"/>
        </w:rPr>
        <w:t>]</w:t>
      </w:r>
      <w:r>
        <w:rPr>
          <w:rFonts w:hint="eastAsia"/>
          <w:szCs w:val="22"/>
          <w:lang w:val="en-US" w:eastAsia="zh-CN"/>
        </w:rPr>
        <w:t xml:space="preserve"> </w:t>
      </w:r>
      <w:r>
        <w:rPr>
          <w:szCs w:val="22"/>
          <w:lang w:val="en-GB" w:eastAsia="zh-CN"/>
        </w:rPr>
        <w:t>低比特率音频编码质量评估。第</w:t>
      </w:r>
      <w:r>
        <w:rPr>
          <w:szCs w:val="22"/>
          <w:lang w:val="en-GB" w:eastAsia="zh-CN"/>
        </w:rPr>
        <w:t>82</w:t>
      </w:r>
      <w:r>
        <w:rPr>
          <w:szCs w:val="22"/>
          <w:lang w:val="en-GB" w:eastAsia="zh-CN"/>
        </w:rPr>
        <w:t>届</w:t>
      </w:r>
      <w:r>
        <w:rPr>
          <w:szCs w:val="22"/>
          <w:lang w:val="en-GB" w:eastAsia="zh-CN"/>
        </w:rPr>
        <w:t>AES</w:t>
      </w:r>
      <w:r>
        <w:rPr>
          <w:szCs w:val="22"/>
          <w:lang w:val="en-GB" w:eastAsia="zh-CN"/>
        </w:rPr>
        <w:t>大会的</w:t>
      </w:r>
      <w:r>
        <w:rPr>
          <w:rFonts w:hint="eastAsia"/>
          <w:szCs w:val="22"/>
          <w:lang w:val="en-US" w:eastAsia="zh-CN"/>
        </w:rPr>
        <w:t>文稿</w:t>
      </w:r>
      <w:r>
        <w:rPr>
          <w:szCs w:val="22"/>
          <w:lang w:val="en-GB" w:eastAsia="zh-CN"/>
        </w:rPr>
        <w:t>，预印本</w:t>
      </w:r>
      <w:r>
        <w:rPr>
          <w:rFonts w:hint="eastAsia"/>
          <w:szCs w:val="22"/>
          <w:lang w:val="en-US" w:eastAsia="zh-CN"/>
        </w:rPr>
        <w:t xml:space="preserve"> </w:t>
      </w:r>
      <w:r>
        <w:rPr>
          <w:szCs w:val="22"/>
          <w:lang w:val="en-GB" w:eastAsia="zh-CN"/>
        </w:rPr>
        <w:t>2433</w:t>
      </w:r>
      <w:r>
        <w:rPr>
          <w:szCs w:val="22"/>
          <w:lang w:val="en-GB" w:eastAsia="zh-CN"/>
        </w:rPr>
        <w:t>。英国伦敦。</w:t>
      </w:r>
    </w:p>
    <w:p w14:paraId="3AD55936" w14:textId="77777777" w:rsidR="00D92FDE" w:rsidRDefault="00D92FDE" w:rsidP="00A0438A">
      <w:pPr>
        <w:pStyle w:val="Reftext"/>
        <w:keepNext/>
        <w:keepLines/>
        <w:rPr>
          <w:szCs w:val="22"/>
          <w:lang w:val="en-GB" w:eastAsia="zh-CN"/>
        </w:rPr>
      </w:pPr>
      <w:r>
        <w:rPr>
          <w:szCs w:val="22"/>
          <w:lang w:val="en-GB" w:eastAsia="zh-CN"/>
        </w:rPr>
        <w:t>BREGMAN</w:t>
      </w:r>
      <w:r>
        <w:rPr>
          <w:szCs w:val="22"/>
          <w:lang w:val="en-GB" w:eastAsia="zh-CN"/>
        </w:rPr>
        <w:t>，</w:t>
      </w:r>
      <w:r>
        <w:rPr>
          <w:rFonts w:hint="eastAsia"/>
          <w:szCs w:val="22"/>
          <w:lang w:val="en-US" w:eastAsia="zh-CN"/>
        </w:rPr>
        <w:t>A</w:t>
      </w:r>
      <w:r>
        <w:rPr>
          <w:szCs w:val="22"/>
          <w:lang w:val="en-GB" w:eastAsia="zh-CN"/>
        </w:rPr>
        <w:t>.</w:t>
      </w:r>
      <w:r>
        <w:rPr>
          <w:rFonts w:hint="eastAsia"/>
          <w:szCs w:val="22"/>
          <w:lang w:val="en-US" w:eastAsia="zh-CN"/>
        </w:rPr>
        <w:t>S</w:t>
      </w:r>
      <w:r>
        <w:rPr>
          <w:szCs w:val="22"/>
          <w:lang w:val="en-GB" w:eastAsia="zh-CN"/>
        </w:rPr>
        <w:t>.</w:t>
      </w:r>
      <w:r>
        <w:rPr>
          <w:rFonts w:hint="eastAsia"/>
          <w:szCs w:val="22"/>
          <w:lang w:val="en-US" w:eastAsia="zh-CN"/>
        </w:rPr>
        <w:t xml:space="preserve"> </w:t>
      </w:r>
      <w:r>
        <w:rPr>
          <w:rFonts w:hint="eastAsia"/>
          <w:szCs w:val="22"/>
          <w:lang w:val="en-GB" w:eastAsia="zh-CN"/>
        </w:rPr>
        <w:t>[</w:t>
      </w:r>
      <w:r>
        <w:rPr>
          <w:szCs w:val="22"/>
          <w:lang w:val="en-GB" w:eastAsia="zh-CN"/>
        </w:rPr>
        <w:t>1990</w:t>
      </w:r>
      <w:r>
        <w:rPr>
          <w:rFonts w:hint="eastAsia"/>
          <w:szCs w:val="22"/>
          <w:lang w:val="en-US" w:eastAsia="zh-CN"/>
        </w:rPr>
        <w:t>年</w:t>
      </w:r>
      <w:r>
        <w:rPr>
          <w:rFonts w:hint="eastAsia"/>
          <w:szCs w:val="22"/>
          <w:lang w:val="en-GB" w:eastAsia="zh-CN"/>
        </w:rPr>
        <w:t>]</w:t>
      </w:r>
      <w:r>
        <w:rPr>
          <w:rFonts w:hint="eastAsia"/>
          <w:szCs w:val="22"/>
          <w:lang w:val="en-US" w:eastAsia="zh-CN"/>
        </w:rPr>
        <w:t xml:space="preserve"> </w:t>
      </w:r>
      <w:r>
        <w:rPr>
          <w:rFonts w:ascii="STKaiti" w:eastAsia="STKaiti" w:hAnsi="STKaiti" w:cs="STKaiti" w:hint="eastAsia"/>
          <w:szCs w:val="22"/>
          <w:lang w:val="en-GB" w:eastAsia="zh-CN"/>
        </w:rPr>
        <w:t>听觉场景分析：声音的感知组织。</w:t>
      </w:r>
      <w:r>
        <w:rPr>
          <w:szCs w:val="22"/>
          <w:lang w:val="en-GB" w:eastAsia="zh-CN"/>
        </w:rPr>
        <w:t>美国剑桥麻省理工学院出版社。</w:t>
      </w:r>
    </w:p>
    <w:p w14:paraId="25CC46C2" w14:textId="77777777" w:rsidR="00D92FDE" w:rsidRDefault="00D92FDE" w:rsidP="00A0438A">
      <w:pPr>
        <w:pStyle w:val="Reftext"/>
        <w:keepNext/>
        <w:keepLines/>
        <w:rPr>
          <w:szCs w:val="22"/>
          <w:lang w:val="en-GB" w:eastAsia="zh-CN"/>
        </w:rPr>
      </w:pPr>
      <w:r>
        <w:rPr>
          <w:szCs w:val="22"/>
          <w:lang w:val="en-GB" w:eastAsia="zh-CN"/>
        </w:rPr>
        <w:t>COHEN, E. A.</w:t>
      </w:r>
      <w:r>
        <w:rPr>
          <w:rFonts w:hint="eastAsia"/>
          <w:szCs w:val="22"/>
          <w:lang w:val="en-US" w:eastAsia="zh-CN"/>
        </w:rPr>
        <w:t>和</w:t>
      </w:r>
      <w:r>
        <w:rPr>
          <w:szCs w:val="22"/>
          <w:lang w:val="en-GB" w:eastAsia="zh-CN"/>
        </w:rPr>
        <w:t>FIELDER, L. D.</w:t>
      </w:r>
      <w:r>
        <w:rPr>
          <w:rFonts w:hint="eastAsia"/>
          <w:szCs w:val="22"/>
          <w:lang w:val="en-US" w:eastAsia="zh-CN"/>
        </w:rPr>
        <w:t xml:space="preserve"> </w:t>
      </w:r>
      <w:r>
        <w:rPr>
          <w:rFonts w:hint="eastAsia"/>
          <w:szCs w:val="22"/>
          <w:lang w:val="en-GB" w:eastAsia="zh-CN"/>
        </w:rPr>
        <w:t>[</w:t>
      </w:r>
      <w:r>
        <w:rPr>
          <w:szCs w:val="22"/>
          <w:lang w:val="en-GB" w:eastAsia="zh-CN"/>
        </w:rPr>
        <w:t>1992</w:t>
      </w:r>
      <w:r>
        <w:rPr>
          <w:szCs w:val="22"/>
          <w:lang w:val="en-GB" w:eastAsia="zh-CN"/>
        </w:rPr>
        <w:t>年</w:t>
      </w:r>
      <w:r>
        <w:rPr>
          <w:szCs w:val="22"/>
          <w:lang w:val="en-GB" w:eastAsia="zh-CN"/>
        </w:rPr>
        <w:t>5</w:t>
      </w:r>
      <w:r>
        <w:rPr>
          <w:szCs w:val="22"/>
          <w:lang w:val="en-GB" w:eastAsia="zh-CN"/>
        </w:rPr>
        <w:t>月</w:t>
      </w:r>
      <w:r>
        <w:rPr>
          <w:rFonts w:hint="eastAsia"/>
          <w:szCs w:val="22"/>
          <w:lang w:val="en-GB" w:eastAsia="zh-CN"/>
        </w:rPr>
        <w:t>]</w:t>
      </w:r>
      <w:r>
        <w:rPr>
          <w:rFonts w:hint="eastAsia"/>
          <w:szCs w:val="22"/>
          <w:lang w:val="en-US" w:eastAsia="zh-CN"/>
        </w:rPr>
        <w:t xml:space="preserve"> </w:t>
      </w:r>
      <w:r>
        <w:rPr>
          <w:szCs w:val="22"/>
          <w:lang w:val="en-GB" w:eastAsia="zh-CN"/>
        </w:rPr>
        <w:t>确定录音环境的噪声标准。</w:t>
      </w:r>
      <w:r>
        <w:rPr>
          <w:rFonts w:ascii="STKaiti" w:eastAsia="STKaiti" w:hAnsi="STKaiti" w:cs="STKaiti" w:hint="eastAsia"/>
          <w:szCs w:val="22"/>
          <w:lang w:val="en-GB" w:eastAsia="zh-CN"/>
        </w:rPr>
        <w:t>音频工程学会杂志</w:t>
      </w:r>
      <w:r>
        <w:rPr>
          <w:szCs w:val="22"/>
          <w:lang w:val="en-GB" w:eastAsia="zh-CN"/>
        </w:rPr>
        <w:t>，第</w:t>
      </w:r>
      <w:r>
        <w:rPr>
          <w:szCs w:val="22"/>
          <w:lang w:val="en-GB" w:eastAsia="zh-CN"/>
        </w:rPr>
        <w:t>40</w:t>
      </w:r>
      <w:r>
        <w:rPr>
          <w:szCs w:val="22"/>
          <w:lang w:val="en-GB" w:eastAsia="zh-CN"/>
        </w:rPr>
        <w:t>卷，第</w:t>
      </w:r>
      <w:r>
        <w:rPr>
          <w:szCs w:val="22"/>
          <w:lang w:val="en-GB" w:eastAsia="zh-CN"/>
        </w:rPr>
        <w:t>384-402</w:t>
      </w:r>
      <w:r>
        <w:rPr>
          <w:szCs w:val="22"/>
          <w:lang w:val="en-GB" w:eastAsia="zh-CN"/>
        </w:rPr>
        <w:t>页。</w:t>
      </w:r>
    </w:p>
    <w:p w14:paraId="28C347A9" w14:textId="77777777" w:rsidR="00D92FDE" w:rsidRDefault="00D92FDE" w:rsidP="00A0438A">
      <w:pPr>
        <w:pStyle w:val="Reftext"/>
        <w:keepNext/>
        <w:keepLines/>
        <w:rPr>
          <w:szCs w:val="22"/>
          <w:lang w:val="en-GB"/>
        </w:rPr>
      </w:pPr>
      <w:r>
        <w:rPr>
          <w:szCs w:val="22"/>
          <w:lang w:val="en-GB"/>
        </w:rPr>
        <w:t>COLOMES, C.</w:t>
      </w:r>
      <w:r>
        <w:rPr>
          <w:rFonts w:hint="eastAsia"/>
          <w:szCs w:val="22"/>
          <w:lang w:val="en-GB" w:eastAsia="zh-CN"/>
        </w:rPr>
        <w:t>、</w:t>
      </w:r>
      <w:r>
        <w:rPr>
          <w:szCs w:val="22"/>
          <w:lang w:val="en-GB"/>
        </w:rPr>
        <w:t>LEVER, M.</w:t>
      </w:r>
      <w:r>
        <w:rPr>
          <w:rFonts w:hint="eastAsia"/>
          <w:szCs w:val="22"/>
          <w:lang w:val="en-GB" w:eastAsia="zh-CN"/>
        </w:rPr>
        <w:t>、</w:t>
      </w:r>
      <w:r>
        <w:rPr>
          <w:szCs w:val="22"/>
          <w:lang w:val="en-GB"/>
        </w:rPr>
        <w:t>RAULT, J. B.</w:t>
      </w:r>
      <w:r>
        <w:rPr>
          <w:rFonts w:hint="eastAsia"/>
          <w:szCs w:val="22"/>
          <w:lang w:val="en-US" w:eastAsia="zh-CN"/>
        </w:rPr>
        <w:t>和</w:t>
      </w:r>
      <w:r>
        <w:rPr>
          <w:szCs w:val="22"/>
          <w:lang w:val="en-GB"/>
        </w:rPr>
        <w:t>DEHERY, Y. F.</w:t>
      </w:r>
      <w:r>
        <w:rPr>
          <w:rFonts w:hint="eastAsia"/>
          <w:szCs w:val="22"/>
          <w:lang w:val="en-US" w:eastAsia="zh-CN"/>
        </w:rPr>
        <w:t xml:space="preserve"> </w:t>
      </w:r>
      <w:r>
        <w:rPr>
          <w:rFonts w:hint="eastAsia"/>
          <w:szCs w:val="22"/>
          <w:lang w:val="en-GB" w:eastAsia="zh-CN"/>
        </w:rPr>
        <w:t>[</w:t>
      </w:r>
      <w:r>
        <w:rPr>
          <w:szCs w:val="22"/>
          <w:lang w:val="en-GB"/>
        </w:rPr>
        <w:t>1995</w:t>
      </w:r>
      <w:r>
        <w:rPr>
          <w:szCs w:val="22"/>
          <w:lang w:val="en-GB"/>
        </w:rPr>
        <w:t>年</w:t>
      </w:r>
      <w:r>
        <w:rPr>
          <w:szCs w:val="22"/>
          <w:lang w:val="en-GB"/>
        </w:rPr>
        <w:t>4</w:t>
      </w:r>
      <w:r>
        <w:rPr>
          <w:szCs w:val="22"/>
          <w:lang w:val="en-GB"/>
        </w:rPr>
        <w:t>月</w:t>
      </w:r>
      <w:r>
        <w:rPr>
          <w:rFonts w:hint="eastAsia"/>
          <w:szCs w:val="22"/>
          <w:lang w:val="en-GB" w:eastAsia="zh-CN"/>
        </w:rPr>
        <w:t>]</w:t>
      </w:r>
      <w:r>
        <w:rPr>
          <w:rFonts w:hint="eastAsia"/>
          <w:szCs w:val="22"/>
          <w:lang w:val="en-US" w:eastAsia="zh-CN"/>
        </w:rPr>
        <w:t xml:space="preserve"> </w:t>
      </w:r>
      <w:r>
        <w:rPr>
          <w:szCs w:val="22"/>
          <w:lang w:val="en-GB"/>
        </w:rPr>
        <w:t>一种应用于音频比特率降低的感知模型。</w:t>
      </w:r>
      <w:r>
        <w:rPr>
          <w:rFonts w:ascii="STKaiti" w:eastAsia="STKaiti" w:hAnsi="STKaiti" w:cs="STKaiti" w:hint="eastAsia"/>
          <w:szCs w:val="22"/>
          <w:lang w:val="en-GB" w:eastAsia="zh-CN"/>
        </w:rPr>
        <w:t>音频工程学会杂志</w:t>
      </w:r>
      <w:r>
        <w:rPr>
          <w:szCs w:val="22"/>
          <w:lang w:val="en-GB"/>
        </w:rPr>
        <w:t>，第</w:t>
      </w:r>
      <w:r>
        <w:rPr>
          <w:szCs w:val="22"/>
          <w:lang w:val="en-GB"/>
        </w:rPr>
        <w:t>43</w:t>
      </w:r>
      <w:r>
        <w:rPr>
          <w:szCs w:val="22"/>
          <w:lang w:val="en-GB"/>
        </w:rPr>
        <w:t>卷，第</w:t>
      </w:r>
      <w:r>
        <w:rPr>
          <w:szCs w:val="22"/>
          <w:lang w:val="en-GB"/>
        </w:rPr>
        <w:t>233-240</w:t>
      </w:r>
      <w:r>
        <w:rPr>
          <w:szCs w:val="22"/>
          <w:lang w:val="en-GB"/>
        </w:rPr>
        <w:t>页。</w:t>
      </w:r>
    </w:p>
    <w:p w14:paraId="66A0E74C" w14:textId="77777777" w:rsidR="00D92FDE" w:rsidRDefault="00D92FDE" w:rsidP="00D92FDE">
      <w:pPr>
        <w:pStyle w:val="Reftext"/>
        <w:rPr>
          <w:szCs w:val="22"/>
          <w:lang w:val="en-GB" w:eastAsia="zh-CN"/>
        </w:rPr>
      </w:pPr>
      <w:r>
        <w:rPr>
          <w:szCs w:val="22"/>
          <w:lang w:val="en-GB" w:eastAsia="zh-CN"/>
        </w:rPr>
        <w:t>FEITEN, B.</w:t>
      </w:r>
      <w:r>
        <w:rPr>
          <w:rFonts w:hint="eastAsia"/>
          <w:szCs w:val="22"/>
          <w:lang w:val="en-US" w:eastAsia="zh-CN"/>
        </w:rPr>
        <w:t xml:space="preserve"> </w:t>
      </w:r>
      <w:r>
        <w:rPr>
          <w:rFonts w:hint="eastAsia"/>
          <w:szCs w:val="22"/>
          <w:lang w:val="en-GB" w:eastAsia="zh-CN"/>
        </w:rPr>
        <w:t>[</w:t>
      </w:r>
      <w:r>
        <w:rPr>
          <w:szCs w:val="22"/>
          <w:lang w:val="en-GB" w:eastAsia="zh-CN"/>
        </w:rPr>
        <w:t>1997</w:t>
      </w:r>
      <w:r>
        <w:rPr>
          <w:szCs w:val="22"/>
          <w:lang w:val="en-GB" w:eastAsia="zh-CN"/>
        </w:rPr>
        <w:t>年</w:t>
      </w:r>
      <w:r>
        <w:rPr>
          <w:szCs w:val="22"/>
          <w:lang w:val="en-GB" w:eastAsia="zh-CN"/>
        </w:rPr>
        <w:t>3</w:t>
      </w:r>
      <w:r>
        <w:rPr>
          <w:szCs w:val="22"/>
          <w:lang w:val="en-GB" w:eastAsia="zh-CN"/>
        </w:rPr>
        <w:t>月</w:t>
      </w:r>
      <w:r>
        <w:rPr>
          <w:rFonts w:hint="eastAsia"/>
          <w:szCs w:val="22"/>
          <w:lang w:val="en-GB" w:eastAsia="zh-CN"/>
        </w:rPr>
        <w:t>]</w:t>
      </w:r>
      <w:r>
        <w:rPr>
          <w:rFonts w:hint="eastAsia"/>
          <w:szCs w:val="22"/>
          <w:lang w:val="en-US" w:eastAsia="zh-CN"/>
        </w:rPr>
        <w:t xml:space="preserve"> </w:t>
      </w:r>
      <w:r>
        <w:rPr>
          <w:szCs w:val="22"/>
          <w:lang w:val="en-GB" w:eastAsia="zh-CN"/>
        </w:rPr>
        <w:t>使用差分信号测量感知编解码器的编码</w:t>
      </w:r>
      <w:r>
        <w:rPr>
          <w:rFonts w:hint="eastAsia"/>
          <w:szCs w:val="22"/>
          <w:lang w:val="en-US" w:eastAsia="zh-CN"/>
        </w:rPr>
        <w:t>余</w:t>
      </w:r>
      <w:r>
        <w:rPr>
          <w:szCs w:val="22"/>
          <w:lang w:val="en-GB" w:eastAsia="zh-CN"/>
        </w:rPr>
        <w:t>量。第</w:t>
      </w:r>
      <w:r>
        <w:rPr>
          <w:szCs w:val="22"/>
          <w:lang w:val="en-GB" w:eastAsia="zh-CN"/>
        </w:rPr>
        <w:t>102</w:t>
      </w:r>
      <w:r>
        <w:rPr>
          <w:szCs w:val="22"/>
          <w:lang w:val="en-GB" w:eastAsia="zh-CN"/>
        </w:rPr>
        <w:t>届</w:t>
      </w:r>
      <w:r>
        <w:rPr>
          <w:szCs w:val="22"/>
          <w:lang w:val="en-GB" w:eastAsia="zh-CN"/>
        </w:rPr>
        <w:t>AES</w:t>
      </w:r>
      <w:r>
        <w:rPr>
          <w:szCs w:val="22"/>
          <w:lang w:val="en-GB" w:eastAsia="zh-CN"/>
        </w:rPr>
        <w:t>大会，预印本</w:t>
      </w:r>
      <w:r>
        <w:rPr>
          <w:szCs w:val="22"/>
          <w:lang w:val="en-GB" w:eastAsia="zh-CN"/>
        </w:rPr>
        <w:t>4417</w:t>
      </w:r>
      <w:r>
        <w:rPr>
          <w:szCs w:val="22"/>
          <w:lang w:val="en-GB" w:eastAsia="zh-CN"/>
        </w:rPr>
        <w:t>。德意志联邦共和国慕尼黑。</w:t>
      </w:r>
    </w:p>
    <w:p w14:paraId="45D644B2" w14:textId="77777777" w:rsidR="00D92FDE" w:rsidRDefault="00D92FDE" w:rsidP="00D92FDE">
      <w:pPr>
        <w:pStyle w:val="Reftext"/>
        <w:rPr>
          <w:szCs w:val="22"/>
          <w:lang w:val="en-GB" w:eastAsia="zh-CN"/>
        </w:rPr>
      </w:pPr>
      <w:r>
        <w:rPr>
          <w:szCs w:val="22"/>
          <w:lang w:val="en-GB" w:eastAsia="zh-CN"/>
        </w:rPr>
        <w:t>GRUSEC, T.</w:t>
      </w:r>
      <w:r>
        <w:rPr>
          <w:rFonts w:hint="eastAsia"/>
          <w:szCs w:val="22"/>
          <w:lang w:val="en-GB" w:eastAsia="zh-CN"/>
        </w:rPr>
        <w:t>、</w:t>
      </w:r>
      <w:r>
        <w:rPr>
          <w:szCs w:val="22"/>
          <w:lang w:val="en-GB" w:eastAsia="zh-CN"/>
        </w:rPr>
        <w:t>THIBAULT, L.</w:t>
      </w:r>
      <w:r>
        <w:rPr>
          <w:rFonts w:hint="eastAsia"/>
          <w:szCs w:val="22"/>
          <w:lang w:val="en-US" w:eastAsia="zh-CN"/>
        </w:rPr>
        <w:t>和</w:t>
      </w:r>
      <w:r>
        <w:rPr>
          <w:szCs w:val="22"/>
          <w:lang w:val="en-GB" w:eastAsia="zh-CN"/>
        </w:rPr>
        <w:t>SOULODRE, G.</w:t>
      </w:r>
      <w:r>
        <w:rPr>
          <w:rFonts w:hint="eastAsia"/>
          <w:szCs w:val="22"/>
          <w:lang w:val="en-US" w:eastAsia="zh-CN"/>
        </w:rPr>
        <w:t xml:space="preserve"> </w:t>
      </w:r>
      <w:r>
        <w:rPr>
          <w:rFonts w:hint="eastAsia"/>
          <w:szCs w:val="22"/>
          <w:lang w:val="en-GB" w:eastAsia="zh-CN"/>
        </w:rPr>
        <w:t>[</w:t>
      </w:r>
      <w:r>
        <w:rPr>
          <w:szCs w:val="22"/>
          <w:lang w:val="en-GB" w:eastAsia="zh-CN"/>
        </w:rPr>
        <w:t>1997</w:t>
      </w:r>
      <w:r>
        <w:rPr>
          <w:szCs w:val="22"/>
          <w:lang w:val="en-GB" w:eastAsia="zh-CN"/>
        </w:rPr>
        <w:t>年</w:t>
      </w:r>
      <w:r>
        <w:rPr>
          <w:szCs w:val="22"/>
          <w:lang w:val="en-GB" w:eastAsia="zh-CN"/>
        </w:rPr>
        <w:t>9</w:t>
      </w:r>
      <w:r>
        <w:rPr>
          <w:szCs w:val="22"/>
          <w:lang w:val="en-GB" w:eastAsia="zh-CN"/>
        </w:rPr>
        <w:t>月</w:t>
      </w:r>
      <w:r>
        <w:rPr>
          <w:rFonts w:hint="eastAsia"/>
          <w:szCs w:val="22"/>
          <w:lang w:val="en-GB" w:eastAsia="zh-CN"/>
        </w:rPr>
        <w:t>]</w:t>
      </w:r>
      <w:r>
        <w:rPr>
          <w:rFonts w:hint="eastAsia"/>
          <w:szCs w:val="22"/>
          <w:lang w:val="en-US" w:eastAsia="zh-CN"/>
        </w:rPr>
        <w:t xml:space="preserve"> EIA</w:t>
      </w:r>
      <w:r>
        <w:rPr>
          <w:szCs w:val="22"/>
          <w:lang w:val="en-GB" w:eastAsia="zh-CN"/>
        </w:rPr>
        <w:t>/NRSC</w:t>
      </w:r>
      <w:r>
        <w:rPr>
          <w:rFonts w:hint="eastAsia"/>
          <w:szCs w:val="22"/>
          <w:lang w:val="en-US" w:eastAsia="zh-CN"/>
        </w:rPr>
        <w:t xml:space="preserve"> DAR</w:t>
      </w:r>
      <w:r>
        <w:rPr>
          <w:szCs w:val="22"/>
          <w:lang w:val="en-GB" w:eastAsia="zh-CN"/>
        </w:rPr>
        <w:t>系统主观测试。第</w:t>
      </w:r>
      <w:r>
        <w:rPr>
          <w:szCs w:val="22"/>
          <w:lang w:val="en-GB" w:eastAsia="zh-CN"/>
        </w:rPr>
        <w:t>1</w:t>
      </w:r>
      <w:r>
        <w:rPr>
          <w:szCs w:val="22"/>
          <w:lang w:val="en-GB" w:eastAsia="zh-CN"/>
        </w:rPr>
        <w:t>部分</w:t>
      </w:r>
      <w:r>
        <w:rPr>
          <w:rFonts w:hint="eastAsia"/>
          <w:szCs w:val="22"/>
          <w:lang w:val="en-GB" w:eastAsia="zh-CN"/>
        </w:rPr>
        <w:t>：</w:t>
      </w:r>
      <w:r>
        <w:rPr>
          <w:szCs w:val="22"/>
          <w:lang w:val="en-GB" w:eastAsia="zh-CN"/>
        </w:rPr>
        <w:t>音频编解码器质量。</w:t>
      </w:r>
      <w:r>
        <w:rPr>
          <w:rFonts w:ascii="STKaiti" w:eastAsia="STKaiti" w:hAnsi="STKaiti" w:cs="STKaiti" w:hint="eastAsia"/>
          <w:szCs w:val="22"/>
          <w:lang w:val="en-GB" w:eastAsia="zh-CN"/>
        </w:rPr>
        <w:t>IEEE广播汇刊</w:t>
      </w:r>
      <w:r>
        <w:rPr>
          <w:szCs w:val="22"/>
          <w:lang w:val="en-GB" w:eastAsia="zh-CN"/>
        </w:rPr>
        <w:t>第</w:t>
      </w:r>
      <w:r>
        <w:rPr>
          <w:szCs w:val="22"/>
          <w:lang w:val="en-GB" w:eastAsia="zh-CN"/>
        </w:rPr>
        <w:t>43</w:t>
      </w:r>
      <w:r>
        <w:rPr>
          <w:szCs w:val="22"/>
          <w:lang w:val="en-GB" w:eastAsia="zh-CN"/>
        </w:rPr>
        <w:t>卷第</w:t>
      </w:r>
      <w:r>
        <w:rPr>
          <w:b/>
          <w:bCs/>
          <w:szCs w:val="22"/>
          <w:lang w:val="en-GB" w:eastAsia="zh-CN"/>
        </w:rPr>
        <w:t>3</w:t>
      </w:r>
      <w:r>
        <w:rPr>
          <w:szCs w:val="22"/>
          <w:lang w:val="en-GB" w:eastAsia="zh-CN"/>
        </w:rPr>
        <w:t>期。</w:t>
      </w:r>
    </w:p>
    <w:p w14:paraId="481644B1" w14:textId="77777777" w:rsidR="00D92FDE" w:rsidRDefault="00D92FDE" w:rsidP="00D92FDE">
      <w:pPr>
        <w:pStyle w:val="Reftext"/>
        <w:rPr>
          <w:szCs w:val="22"/>
          <w:lang w:val="en-GB" w:eastAsia="zh-CN"/>
        </w:rPr>
      </w:pPr>
      <w:r>
        <w:rPr>
          <w:szCs w:val="22"/>
          <w:lang w:val="en-GB" w:eastAsia="zh-CN"/>
        </w:rPr>
        <w:t>KARJALAINEN, J.</w:t>
      </w:r>
      <w:r>
        <w:rPr>
          <w:rFonts w:hint="eastAsia"/>
          <w:szCs w:val="22"/>
          <w:lang w:val="en-US" w:eastAsia="zh-CN"/>
        </w:rPr>
        <w:t xml:space="preserve"> </w:t>
      </w:r>
      <w:r>
        <w:rPr>
          <w:rFonts w:hint="eastAsia"/>
          <w:szCs w:val="22"/>
          <w:lang w:val="en-GB" w:eastAsia="zh-CN"/>
        </w:rPr>
        <w:t>[</w:t>
      </w:r>
      <w:r>
        <w:rPr>
          <w:szCs w:val="22"/>
          <w:lang w:val="en-GB" w:eastAsia="zh-CN"/>
        </w:rPr>
        <w:t>1985</w:t>
      </w:r>
      <w:r>
        <w:rPr>
          <w:szCs w:val="22"/>
          <w:lang w:val="en-GB" w:eastAsia="zh-CN"/>
        </w:rPr>
        <w:t>年</w:t>
      </w:r>
      <w:r>
        <w:rPr>
          <w:szCs w:val="22"/>
          <w:lang w:val="en-GB" w:eastAsia="zh-CN"/>
        </w:rPr>
        <w:t>3</w:t>
      </w:r>
      <w:r>
        <w:rPr>
          <w:szCs w:val="22"/>
          <w:lang w:val="en-GB" w:eastAsia="zh-CN"/>
        </w:rPr>
        <w:t>月</w:t>
      </w:r>
      <w:r>
        <w:rPr>
          <w:rFonts w:hint="eastAsia"/>
          <w:szCs w:val="22"/>
          <w:lang w:val="en-GB" w:eastAsia="zh-CN"/>
        </w:rPr>
        <w:t>]</w:t>
      </w:r>
      <w:r>
        <w:rPr>
          <w:rFonts w:hint="eastAsia"/>
          <w:szCs w:val="22"/>
          <w:lang w:val="en-US" w:eastAsia="zh-CN"/>
        </w:rPr>
        <w:t xml:space="preserve"> </w:t>
      </w:r>
      <w:r>
        <w:rPr>
          <w:szCs w:val="22"/>
          <w:lang w:val="en-GB" w:eastAsia="zh-CN"/>
        </w:rPr>
        <w:t>音频系统音质</w:t>
      </w:r>
      <w:r>
        <w:rPr>
          <w:rFonts w:hint="eastAsia"/>
          <w:szCs w:val="22"/>
          <w:lang w:val="en-US" w:eastAsia="zh-CN"/>
        </w:rPr>
        <w:t>评估</w:t>
      </w:r>
      <w:r>
        <w:rPr>
          <w:szCs w:val="22"/>
          <w:lang w:val="en-GB" w:eastAsia="zh-CN"/>
        </w:rPr>
        <w:t>的新听觉模型。</w:t>
      </w:r>
      <w:r>
        <w:rPr>
          <w:szCs w:val="22"/>
          <w:lang w:val="en-GB" w:eastAsia="zh-CN"/>
        </w:rPr>
        <w:t>IEEE</w:t>
      </w:r>
      <w:r>
        <w:rPr>
          <w:szCs w:val="22"/>
          <w:lang w:val="en-GB" w:eastAsia="zh-CN"/>
        </w:rPr>
        <w:t>声学、语音和信号处理国际会议</w:t>
      </w:r>
      <w:r>
        <w:rPr>
          <w:rFonts w:hint="eastAsia"/>
          <w:szCs w:val="22"/>
          <w:lang w:val="en-GB" w:eastAsia="zh-CN"/>
        </w:rPr>
        <w:t>（</w:t>
      </w:r>
      <w:r>
        <w:rPr>
          <w:rFonts w:hint="eastAsia"/>
          <w:szCs w:val="22"/>
          <w:lang w:val="en-GB" w:eastAsia="zh-CN"/>
        </w:rPr>
        <w:t>ICASSP</w:t>
      </w:r>
      <w:r>
        <w:rPr>
          <w:rFonts w:hint="eastAsia"/>
          <w:szCs w:val="22"/>
          <w:lang w:val="en-GB" w:eastAsia="zh-CN"/>
        </w:rPr>
        <w:t>）</w:t>
      </w:r>
      <w:r>
        <w:rPr>
          <w:szCs w:val="22"/>
          <w:lang w:val="en-GB" w:eastAsia="zh-CN"/>
        </w:rPr>
        <w:t>会议录，第</w:t>
      </w:r>
      <w:r>
        <w:rPr>
          <w:szCs w:val="22"/>
          <w:lang w:val="en-GB" w:eastAsia="zh-CN"/>
        </w:rPr>
        <w:t>608-611</w:t>
      </w:r>
      <w:r>
        <w:rPr>
          <w:szCs w:val="22"/>
          <w:lang w:val="en-GB" w:eastAsia="zh-CN"/>
        </w:rPr>
        <w:t>页。</w:t>
      </w:r>
      <w:r>
        <w:rPr>
          <w:rFonts w:hint="eastAsia"/>
          <w:szCs w:val="22"/>
          <w:lang w:val="en-GB" w:eastAsia="zh-CN"/>
        </w:rPr>
        <w:t>美国</w:t>
      </w:r>
      <w:r>
        <w:rPr>
          <w:szCs w:val="22"/>
          <w:lang w:val="en-GB" w:eastAsia="zh-CN"/>
        </w:rPr>
        <w:t>佛罗里达州坦帕市。</w:t>
      </w:r>
    </w:p>
    <w:p w14:paraId="195626F3" w14:textId="77777777" w:rsidR="00D92FDE" w:rsidRDefault="00D92FDE" w:rsidP="00D92FDE">
      <w:pPr>
        <w:pStyle w:val="Reftext"/>
        <w:rPr>
          <w:szCs w:val="22"/>
          <w:lang w:val="en-GB" w:eastAsia="zh-CN"/>
        </w:rPr>
      </w:pPr>
      <w:r>
        <w:rPr>
          <w:szCs w:val="22"/>
          <w:lang w:val="en-GB" w:eastAsia="zh-CN"/>
        </w:rPr>
        <w:t>LEEK</w:t>
      </w:r>
      <w:r>
        <w:rPr>
          <w:szCs w:val="22"/>
          <w:lang w:val="en-GB" w:eastAsia="zh-CN"/>
        </w:rPr>
        <w:t>，</w:t>
      </w:r>
      <w:r>
        <w:rPr>
          <w:szCs w:val="22"/>
          <w:lang w:val="en-GB" w:eastAsia="zh-CN"/>
        </w:rPr>
        <w:t>M.R.</w:t>
      </w:r>
      <w:r>
        <w:rPr>
          <w:szCs w:val="22"/>
          <w:lang w:val="en-GB" w:eastAsia="zh-CN"/>
        </w:rPr>
        <w:t>和</w:t>
      </w:r>
      <w:r>
        <w:rPr>
          <w:szCs w:val="22"/>
          <w:lang w:val="en-GB" w:eastAsia="zh-CN"/>
        </w:rPr>
        <w:t>WATSON</w:t>
      </w:r>
      <w:r>
        <w:rPr>
          <w:szCs w:val="22"/>
          <w:lang w:val="en-GB" w:eastAsia="zh-CN"/>
        </w:rPr>
        <w:t>，</w:t>
      </w:r>
      <w:r>
        <w:rPr>
          <w:rFonts w:hint="eastAsia"/>
          <w:szCs w:val="22"/>
          <w:lang w:val="en-US" w:eastAsia="zh-CN"/>
        </w:rPr>
        <w:t xml:space="preserve">C.S. </w:t>
      </w:r>
      <w:r>
        <w:rPr>
          <w:rFonts w:hint="eastAsia"/>
          <w:szCs w:val="22"/>
          <w:lang w:val="en-GB" w:eastAsia="zh-CN"/>
        </w:rPr>
        <w:t>[</w:t>
      </w:r>
      <w:r>
        <w:rPr>
          <w:szCs w:val="22"/>
          <w:lang w:val="en-GB" w:eastAsia="zh-CN"/>
        </w:rPr>
        <w:t>1984</w:t>
      </w:r>
      <w:r>
        <w:rPr>
          <w:rFonts w:hint="eastAsia"/>
          <w:szCs w:val="22"/>
          <w:lang w:val="en-US" w:eastAsia="zh-CN"/>
        </w:rPr>
        <w:t>年</w:t>
      </w:r>
      <w:r>
        <w:rPr>
          <w:rFonts w:hint="eastAsia"/>
          <w:szCs w:val="22"/>
          <w:lang w:val="en-GB" w:eastAsia="zh-CN"/>
        </w:rPr>
        <w:t>]</w:t>
      </w:r>
      <w:r>
        <w:rPr>
          <w:rFonts w:hint="eastAsia"/>
          <w:szCs w:val="22"/>
          <w:lang w:val="en-US" w:eastAsia="zh-CN"/>
        </w:rPr>
        <w:t xml:space="preserve"> </w:t>
      </w:r>
      <w:r>
        <w:rPr>
          <w:szCs w:val="22"/>
          <w:lang w:val="en-GB" w:eastAsia="zh-CN"/>
        </w:rPr>
        <w:t>学习检测听觉模式成分。</w:t>
      </w:r>
      <w:r>
        <w:rPr>
          <w:rFonts w:ascii="STKaiti" w:eastAsia="STKaiti" w:hAnsi="STKaiti" w:cs="STKaiti" w:hint="eastAsia"/>
          <w:szCs w:val="22"/>
          <w:lang w:val="en-GB" w:eastAsia="zh-CN"/>
        </w:rPr>
        <w:t>美国声学学会杂志</w:t>
      </w:r>
      <w:r>
        <w:rPr>
          <w:szCs w:val="22"/>
          <w:lang w:val="en-GB" w:eastAsia="zh-CN"/>
        </w:rPr>
        <w:t>，第</w:t>
      </w:r>
      <w:r>
        <w:rPr>
          <w:szCs w:val="22"/>
          <w:lang w:val="en-GB" w:eastAsia="zh-CN"/>
        </w:rPr>
        <w:t>76</w:t>
      </w:r>
      <w:r>
        <w:rPr>
          <w:szCs w:val="22"/>
          <w:lang w:val="en-GB" w:eastAsia="zh-CN"/>
        </w:rPr>
        <w:t>卷，第</w:t>
      </w:r>
      <w:r>
        <w:rPr>
          <w:szCs w:val="22"/>
          <w:lang w:val="en-GB" w:eastAsia="zh-CN"/>
        </w:rPr>
        <w:t>1037-1044</w:t>
      </w:r>
      <w:r>
        <w:rPr>
          <w:szCs w:val="22"/>
          <w:lang w:val="en-GB" w:eastAsia="zh-CN"/>
        </w:rPr>
        <w:t>页。</w:t>
      </w:r>
    </w:p>
    <w:p w14:paraId="1920FA4B" w14:textId="77777777" w:rsidR="00D92FDE" w:rsidRDefault="00D92FDE" w:rsidP="00D92FDE">
      <w:pPr>
        <w:pStyle w:val="Reftext"/>
        <w:rPr>
          <w:szCs w:val="22"/>
          <w:lang w:val="en-GB" w:eastAsia="zh-CN"/>
        </w:rPr>
      </w:pPr>
      <w:r>
        <w:rPr>
          <w:szCs w:val="22"/>
          <w:lang w:val="en-GB" w:eastAsia="zh-CN"/>
        </w:rPr>
        <w:t>MEARES</w:t>
      </w:r>
      <w:r>
        <w:rPr>
          <w:szCs w:val="22"/>
          <w:lang w:val="en-GB" w:eastAsia="zh-CN"/>
        </w:rPr>
        <w:t>，</w:t>
      </w:r>
      <w:r>
        <w:rPr>
          <w:szCs w:val="22"/>
          <w:lang w:val="en-GB" w:eastAsia="zh-CN"/>
        </w:rPr>
        <w:t>D. J.</w:t>
      </w:r>
      <w:r>
        <w:rPr>
          <w:szCs w:val="22"/>
          <w:lang w:val="en-GB" w:eastAsia="zh-CN"/>
        </w:rPr>
        <w:t>和</w:t>
      </w:r>
      <w:r>
        <w:rPr>
          <w:szCs w:val="22"/>
          <w:lang w:val="en-GB" w:eastAsia="zh-CN"/>
        </w:rPr>
        <w:t>KIM</w:t>
      </w:r>
      <w:r>
        <w:rPr>
          <w:szCs w:val="22"/>
          <w:lang w:val="en-GB" w:eastAsia="zh-CN"/>
        </w:rPr>
        <w:t>，</w:t>
      </w:r>
      <w:r>
        <w:rPr>
          <w:rFonts w:hint="eastAsia"/>
          <w:szCs w:val="22"/>
          <w:lang w:val="en-US" w:eastAsia="zh-CN"/>
        </w:rPr>
        <w:t xml:space="preserve">S.W. </w:t>
      </w:r>
      <w:r>
        <w:rPr>
          <w:rFonts w:hint="eastAsia"/>
          <w:szCs w:val="22"/>
          <w:lang w:val="en-GB" w:eastAsia="zh-CN"/>
        </w:rPr>
        <w:t>[</w:t>
      </w:r>
      <w:r>
        <w:rPr>
          <w:szCs w:val="22"/>
          <w:lang w:val="en-GB" w:eastAsia="zh-CN"/>
        </w:rPr>
        <w:t>1995</w:t>
      </w:r>
      <w:r>
        <w:rPr>
          <w:szCs w:val="22"/>
          <w:lang w:val="en-GB" w:eastAsia="zh-CN"/>
        </w:rPr>
        <w:t>年</w:t>
      </w:r>
      <w:r>
        <w:rPr>
          <w:szCs w:val="22"/>
          <w:lang w:val="en-GB" w:eastAsia="zh-CN"/>
        </w:rPr>
        <w:t>7</w:t>
      </w:r>
      <w:r>
        <w:rPr>
          <w:szCs w:val="22"/>
          <w:lang w:val="en-GB" w:eastAsia="zh-CN"/>
        </w:rPr>
        <w:t>月</w:t>
      </w:r>
      <w:r>
        <w:rPr>
          <w:rFonts w:hint="eastAsia"/>
          <w:szCs w:val="22"/>
          <w:lang w:val="en-GB" w:eastAsia="zh-CN"/>
        </w:rPr>
        <w:t>]</w:t>
      </w:r>
      <w:r>
        <w:rPr>
          <w:rFonts w:hint="eastAsia"/>
          <w:szCs w:val="22"/>
          <w:lang w:val="en-US" w:eastAsia="zh-CN"/>
        </w:rPr>
        <w:t xml:space="preserve"> </w:t>
      </w:r>
      <w:r>
        <w:rPr>
          <w:rFonts w:hint="eastAsia"/>
          <w:szCs w:val="22"/>
          <w:lang w:val="en-GB" w:eastAsia="zh-CN"/>
        </w:rPr>
        <w:t>“</w:t>
      </w:r>
      <w:r>
        <w:rPr>
          <w:szCs w:val="22"/>
          <w:lang w:val="en-GB" w:eastAsia="zh-CN"/>
        </w:rPr>
        <w:t>NBC</w:t>
      </w:r>
      <w:r>
        <w:rPr>
          <w:szCs w:val="22"/>
          <w:lang w:val="en-GB" w:eastAsia="zh-CN"/>
        </w:rPr>
        <w:t>时间</w:t>
      </w:r>
      <w:r>
        <w:rPr>
          <w:szCs w:val="22"/>
          <w:lang w:val="en-GB" w:eastAsia="zh-CN"/>
        </w:rPr>
        <w:t>/</w:t>
      </w:r>
      <w:r>
        <w:rPr>
          <w:szCs w:val="22"/>
          <w:lang w:val="en-GB" w:eastAsia="zh-CN"/>
        </w:rPr>
        <w:t>频率模块主观测试</w:t>
      </w:r>
      <w:r>
        <w:rPr>
          <w:rFonts w:hint="eastAsia"/>
          <w:szCs w:val="22"/>
          <w:lang w:val="en-GB" w:eastAsia="zh-CN"/>
        </w:rPr>
        <w:t>：</w:t>
      </w:r>
      <w:r>
        <w:rPr>
          <w:szCs w:val="22"/>
          <w:lang w:val="en-GB" w:eastAsia="zh-CN"/>
        </w:rPr>
        <w:t>总体结果</w:t>
      </w:r>
      <w:r>
        <w:rPr>
          <w:rFonts w:hint="eastAsia"/>
          <w:szCs w:val="22"/>
          <w:lang w:val="en-GB" w:eastAsia="zh-CN"/>
        </w:rPr>
        <w:t>”</w:t>
      </w:r>
      <w:r>
        <w:rPr>
          <w:szCs w:val="22"/>
          <w:lang w:val="en-GB" w:eastAsia="zh-CN"/>
        </w:rPr>
        <w:t>，</w:t>
      </w:r>
      <w:r>
        <w:rPr>
          <w:szCs w:val="22"/>
          <w:lang w:val="en-GB" w:eastAsia="zh-CN"/>
        </w:rPr>
        <w:t>ISO/IEC JTC 1/SC 29/WG 11</w:t>
      </w:r>
      <w:r>
        <w:rPr>
          <w:rFonts w:hint="eastAsia"/>
          <w:szCs w:val="22"/>
          <w:lang w:val="en-US" w:eastAsia="zh-CN"/>
        </w:rPr>
        <w:t xml:space="preserve"> N</w:t>
      </w:r>
      <w:r>
        <w:rPr>
          <w:szCs w:val="22"/>
          <w:lang w:val="en-GB" w:eastAsia="zh-CN"/>
        </w:rPr>
        <w:t xml:space="preserve">0973 </w:t>
      </w:r>
      <w:r>
        <w:rPr>
          <w:rFonts w:hint="eastAsia"/>
          <w:szCs w:val="22"/>
          <w:lang w:val="en-US" w:eastAsia="zh-CN"/>
        </w:rPr>
        <w:t>MPEG</w:t>
      </w:r>
      <w:r>
        <w:rPr>
          <w:szCs w:val="22"/>
          <w:lang w:val="en-GB" w:eastAsia="zh-CN"/>
        </w:rPr>
        <w:t xml:space="preserve"> 95/208</w:t>
      </w:r>
      <w:r>
        <w:rPr>
          <w:szCs w:val="22"/>
          <w:lang w:val="en-GB" w:eastAsia="zh-CN"/>
        </w:rPr>
        <w:t>。</w:t>
      </w:r>
    </w:p>
    <w:p w14:paraId="212EC3B3" w14:textId="77777777" w:rsidR="00D92FDE" w:rsidRDefault="00D92FDE" w:rsidP="00D92FDE">
      <w:pPr>
        <w:pStyle w:val="Reftext"/>
        <w:rPr>
          <w:szCs w:val="22"/>
          <w:lang w:val="en-GB" w:eastAsia="zh-CN"/>
        </w:rPr>
      </w:pPr>
      <w:r>
        <w:rPr>
          <w:szCs w:val="22"/>
          <w:lang w:val="en-GB" w:eastAsia="zh-CN"/>
        </w:rPr>
        <w:t>MOORE</w:t>
      </w:r>
      <w:r>
        <w:rPr>
          <w:szCs w:val="22"/>
          <w:lang w:val="en-GB" w:eastAsia="zh-CN"/>
        </w:rPr>
        <w:t>，</w:t>
      </w:r>
      <w:r>
        <w:rPr>
          <w:rFonts w:hint="eastAsia"/>
          <w:szCs w:val="22"/>
          <w:lang w:val="en-US" w:eastAsia="zh-CN"/>
        </w:rPr>
        <w:t xml:space="preserve">B.C. </w:t>
      </w:r>
      <w:r>
        <w:rPr>
          <w:rFonts w:hint="eastAsia"/>
          <w:szCs w:val="22"/>
          <w:lang w:val="en-GB" w:eastAsia="zh-CN"/>
        </w:rPr>
        <w:t>[</w:t>
      </w:r>
      <w:r>
        <w:rPr>
          <w:szCs w:val="22"/>
          <w:lang w:val="en-GB" w:eastAsia="zh-CN"/>
        </w:rPr>
        <w:t>1986</w:t>
      </w:r>
      <w:r>
        <w:rPr>
          <w:rFonts w:hint="eastAsia"/>
          <w:szCs w:val="22"/>
          <w:lang w:val="en-US" w:eastAsia="zh-CN"/>
        </w:rPr>
        <w:t>年</w:t>
      </w:r>
      <w:r>
        <w:rPr>
          <w:rFonts w:hint="eastAsia"/>
          <w:szCs w:val="22"/>
          <w:lang w:val="en-GB" w:eastAsia="zh-CN"/>
        </w:rPr>
        <w:t>]</w:t>
      </w:r>
      <w:r>
        <w:rPr>
          <w:rFonts w:hint="eastAsia"/>
          <w:szCs w:val="22"/>
          <w:lang w:val="en-US" w:eastAsia="zh-CN"/>
        </w:rPr>
        <w:t xml:space="preserve"> </w:t>
      </w:r>
      <w:r>
        <w:rPr>
          <w:rFonts w:ascii="STKaiti" w:eastAsia="STKaiti" w:hAnsi="STKaiti" w:cs="STKaiti" w:hint="eastAsia"/>
          <w:szCs w:val="22"/>
          <w:lang w:val="en-GB" w:eastAsia="zh-CN"/>
        </w:rPr>
        <w:t>听觉中的频率选择性</w:t>
      </w:r>
      <w:r>
        <w:rPr>
          <w:szCs w:val="22"/>
          <w:lang w:val="en-GB" w:eastAsia="zh-CN"/>
        </w:rPr>
        <w:t>。学术出版社</w:t>
      </w:r>
      <w:r>
        <w:rPr>
          <w:rFonts w:hint="eastAsia"/>
          <w:szCs w:val="22"/>
          <w:lang w:val="en-GB" w:eastAsia="zh-CN"/>
        </w:rPr>
        <w:t>，英国</w:t>
      </w:r>
      <w:r>
        <w:rPr>
          <w:szCs w:val="22"/>
          <w:lang w:val="en-GB" w:eastAsia="zh-CN"/>
        </w:rPr>
        <w:t>伦敦。</w:t>
      </w:r>
    </w:p>
    <w:p w14:paraId="1A166333" w14:textId="77777777" w:rsidR="00D92FDE" w:rsidRDefault="00D92FDE" w:rsidP="00D92FDE">
      <w:pPr>
        <w:pStyle w:val="Reftext"/>
        <w:rPr>
          <w:szCs w:val="22"/>
          <w:lang w:val="en-GB" w:eastAsia="zh-CN"/>
        </w:rPr>
      </w:pPr>
      <w:r>
        <w:rPr>
          <w:szCs w:val="22"/>
          <w:lang w:val="en-GB" w:eastAsia="zh-CN"/>
        </w:rPr>
        <w:t>MOORE</w:t>
      </w:r>
      <w:r>
        <w:rPr>
          <w:szCs w:val="22"/>
          <w:lang w:val="en-GB" w:eastAsia="zh-CN"/>
        </w:rPr>
        <w:t>，</w:t>
      </w:r>
      <w:r>
        <w:rPr>
          <w:rFonts w:hint="eastAsia"/>
          <w:szCs w:val="22"/>
          <w:lang w:val="en-US" w:eastAsia="zh-CN"/>
        </w:rPr>
        <w:t xml:space="preserve">B.C. </w:t>
      </w:r>
      <w:r>
        <w:rPr>
          <w:rFonts w:hint="eastAsia"/>
          <w:szCs w:val="22"/>
          <w:lang w:val="en-GB" w:eastAsia="zh-CN"/>
        </w:rPr>
        <w:t>[</w:t>
      </w:r>
      <w:r>
        <w:rPr>
          <w:szCs w:val="22"/>
          <w:lang w:val="en-GB" w:eastAsia="zh-CN"/>
        </w:rPr>
        <w:t>1989</w:t>
      </w:r>
      <w:r>
        <w:rPr>
          <w:rFonts w:hint="eastAsia"/>
          <w:szCs w:val="22"/>
          <w:lang w:val="en-US" w:eastAsia="zh-CN"/>
        </w:rPr>
        <w:t>年</w:t>
      </w:r>
      <w:r>
        <w:rPr>
          <w:rFonts w:hint="eastAsia"/>
          <w:szCs w:val="22"/>
          <w:lang w:val="en-GB" w:eastAsia="zh-CN"/>
        </w:rPr>
        <w:t>]</w:t>
      </w:r>
      <w:r>
        <w:rPr>
          <w:rFonts w:hint="eastAsia"/>
          <w:szCs w:val="22"/>
          <w:lang w:val="en-US" w:eastAsia="zh-CN"/>
        </w:rPr>
        <w:t xml:space="preserve"> </w:t>
      </w:r>
      <w:r>
        <w:rPr>
          <w:rFonts w:ascii="STKaiti" w:eastAsia="STKaiti" w:hAnsi="STKaiti" w:cs="STKaiti" w:hint="eastAsia"/>
          <w:szCs w:val="22"/>
          <w:lang w:val="en-GB" w:eastAsia="zh-CN"/>
        </w:rPr>
        <w:t>听觉心理学导论</w:t>
      </w:r>
      <w:r>
        <w:rPr>
          <w:szCs w:val="22"/>
          <w:lang w:val="en-GB" w:eastAsia="zh-CN"/>
        </w:rPr>
        <w:t>。学术出版社</w:t>
      </w:r>
      <w:r>
        <w:rPr>
          <w:rFonts w:hint="eastAsia"/>
          <w:szCs w:val="22"/>
          <w:lang w:val="en-GB" w:eastAsia="zh-CN"/>
        </w:rPr>
        <w:t>，英国</w:t>
      </w:r>
      <w:r>
        <w:rPr>
          <w:szCs w:val="22"/>
          <w:lang w:val="en-GB" w:eastAsia="zh-CN"/>
        </w:rPr>
        <w:t>伦敦。</w:t>
      </w:r>
    </w:p>
    <w:p w14:paraId="67E865B4" w14:textId="77777777" w:rsidR="00D92FDE" w:rsidRDefault="00D92FDE" w:rsidP="00D92FDE">
      <w:pPr>
        <w:pStyle w:val="Reftext"/>
        <w:rPr>
          <w:szCs w:val="22"/>
          <w:lang w:val="en-GB" w:eastAsia="zh-CN"/>
        </w:rPr>
      </w:pPr>
      <w:r>
        <w:rPr>
          <w:szCs w:val="22"/>
          <w:lang w:val="en-GB"/>
        </w:rPr>
        <w:t>PAILLARD</w:t>
      </w:r>
      <w:r>
        <w:rPr>
          <w:szCs w:val="22"/>
          <w:lang w:val="en-GB"/>
        </w:rPr>
        <w:t>，</w:t>
      </w:r>
      <w:r>
        <w:rPr>
          <w:rFonts w:hint="eastAsia"/>
          <w:szCs w:val="22"/>
          <w:lang w:val="en-US" w:eastAsia="zh-CN"/>
        </w:rPr>
        <w:t>B</w:t>
      </w:r>
      <w:r>
        <w:rPr>
          <w:szCs w:val="22"/>
          <w:lang w:val="en-GB"/>
        </w:rPr>
        <w:t>.</w:t>
      </w:r>
      <w:r>
        <w:rPr>
          <w:szCs w:val="22"/>
          <w:lang w:val="en-GB"/>
        </w:rPr>
        <w:t>，</w:t>
      </w:r>
      <w:r>
        <w:rPr>
          <w:szCs w:val="22"/>
          <w:lang w:val="en-GB"/>
        </w:rPr>
        <w:t>MABILLEAU</w:t>
      </w:r>
      <w:r>
        <w:rPr>
          <w:szCs w:val="22"/>
          <w:lang w:val="en-GB"/>
        </w:rPr>
        <w:t>，</w:t>
      </w:r>
      <w:r>
        <w:rPr>
          <w:rFonts w:hint="eastAsia"/>
          <w:szCs w:val="22"/>
          <w:lang w:val="en-US" w:eastAsia="zh-CN"/>
        </w:rPr>
        <w:t>P.</w:t>
      </w:r>
      <w:r>
        <w:rPr>
          <w:szCs w:val="22"/>
          <w:lang w:val="en-GB"/>
        </w:rPr>
        <w:t>，</w:t>
      </w:r>
      <w:r>
        <w:rPr>
          <w:szCs w:val="22"/>
          <w:lang w:val="en-GB"/>
        </w:rPr>
        <w:t>MORISETTE</w:t>
      </w:r>
      <w:r>
        <w:rPr>
          <w:szCs w:val="22"/>
          <w:lang w:val="en-GB"/>
        </w:rPr>
        <w:t>，</w:t>
      </w:r>
      <w:r>
        <w:rPr>
          <w:rFonts w:hint="eastAsia"/>
          <w:szCs w:val="22"/>
          <w:lang w:val="en-US" w:eastAsia="zh-CN"/>
        </w:rPr>
        <w:t>S</w:t>
      </w:r>
      <w:r>
        <w:rPr>
          <w:szCs w:val="22"/>
          <w:lang w:val="en-GB"/>
        </w:rPr>
        <w:t>.</w:t>
      </w:r>
      <w:r>
        <w:rPr>
          <w:szCs w:val="22"/>
          <w:lang w:val="en-GB"/>
        </w:rPr>
        <w:t>和</w:t>
      </w:r>
      <w:r>
        <w:rPr>
          <w:szCs w:val="22"/>
          <w:lang w:val="en-GB"/>
        </w:rPr>
        <w:t>SOUMAGNE</w:t>
      </w:r>
      <w:r>
        <w:rPr>
          <w:szCs w:val="22"/>
          <w:lang w:val="en-GB"/>
        </w:rPr>
        <w:t>，</w:t>
      </w:r>
      <w:r>
        <w:rPr>
          <w:rFonts w:hint="eastAsia"/>
          <w:szCs w:val="22"/>
          <w:lang w:val="en-US" w:eastAsia="zh-CN"/>
        </w:rPr>
        <w:t>J</w:t>
      </w:r>
      <w:r>
        <w:rPr>
          <w:szCs w:val="22"/>
          <w:lang w:val="en-GB"/>
        </w:rPr>
        <w:t>.</w:t>
      </w:r>
      <w:r>
        <w:rPr>
          <w:rFonts w:hint="eastAsia"/>
          <w:szCs w:val="22"/>
          <w:lang w:val="en-US" w:eastAsia="zh-CN"/>
        </w:rPr>
        <w:t xml:space="preserve"> </w:t>
      </w:r>
      <w:r>
        <w:rPr>
          <w:rFonts w:hint="eastAsia"/>
          <w:szCs w:val="22"/>
          <w:lang w:val="en-GB" w:eastAsia="zh-CN"/>
        </w:rPr>
        <w:t>[</w:t>
      </w:r>
      <w:r>
        <w:rPr>
          <w:szCs w:val="22"/>
          <w:lang w:val="en-GB"/>
        </w:rPr>
        <w:t>1992</w:t>
      </w:r>
      <w:r>
        <w:rPr>
          <w:rFonts w:hint="eastAsia"/>
          <w:szCs w:val="22"/>
          <w:lang w:val="en-US" w:eastAsia="zh-CN"/>
        </w:rPr>
        <w:t>年</w:t>
      </w:r>
      <w:r>
        <w:rPr>
          <w:rFonts w:hint="eastAsia"/>
          <w:szCs w:val="22"/>
          <w:lang w:val="en-GB" w:eastAsia="zh-CN"/>
        </w:rPr>
        <w:t>]</w:t>
      </w:r>
      <w:r>
        <w:rPr>
          <w:rFonts w:hint="eastAsia"/>
          <w:szCs w:val="22"/>
          <w:lang w:val="en-US" w:eastAsia="zh-CN"/>
        </w:rPr>
        <w:t xml:space="preserve"> </w:t>
      </w:r>
      <w:r>
        <w:rPr>
          <w:rFonts w:hint="eastAsia"/>
          <w:szCs w:val="22"/>
          <w:lang w:val="en-US" w:eastAsia="zh-CN"/>
        </w:rPr>
        <w:t>感知评估（</w:t>
      </w:r>
      <w:r>
        <w:rPr>
          <w:szCs w:val="22"/>
          <w:lang w:val="en-GB"/>
        </w:rPr>
        <w:t>P</w:t>
      </w:r>
      <w:r>
        <w:rPr>
          <w:rFonts w:hint="eastAsia"/>
          <w:szCs w:val="22"/>
          <w:lang w:val="en-US" w:eastAsia="zh-CN"/>
        </w:rPr>
        <w:t>erc</w:t>
      </w:r>
      <w:r>
        <w:rPr>
          <w:szCs w:val="22"/>
          <w:lang w:val="en-GB"/>
        </w:rPr>
        <w:t>eval</w:t>
      </w:r>
      <w:r>
        <w:rPr>
          <w:rFonts w:hint="eastAsia"/>
          <w:szCs w:val="22"/>
          <w:lang w:val="en-GB" w:eastAsia="zh-CN"/>
        </w:rPr>
        <w:t>）：</w:t>
      </w:r>
      <w:r>
        <w:rPr>
          <w:szCs w:val="22"/>
          <w:lang w:val="en-GB"/>
        </w:rPr>
        <w:t>音频信号质量的感知评估。</w:t>
      </w:r>
      <w:r>
        <w:rPr>
          <w:rFonts w:ascii="STKaiti" w:eastAsia="STKaiti" w:hAnsi="STKaiti" w:cs="STKaiti" w:hint="eastAsia"/>
          <w:szCs w:val="22"/>
          <w:lang w:val="en-GB" w:eastAsia="zh-CN"/>
        </w:rPr>
        <w:t>音频工程学会杂志</w:t>
      </w:r>
      <w:r>
        <w:rPr>
          <w:szCs w:val="22"/>
          <w:lang w:val="en-GB" w:eastAsia="zh-CN"/>
        </w:rPr>
        <w:t>，第</w:t>
      </w:r>
      <w:r>
        <w:rPr>
          <w:szCs w:val="22"/>
          <w:lang w:val="en-GB" w:eastAsia="zh-CN"/>
        </w:rPr>
        <w:t>40</w:t>
      </w:r>
      <w:r>
        <w:rPr>
          <w:szCs w:val="22"/>
          <w:lang w:val="en-GB" w:eastAsia="zh-CN"/>
        </w:rPr>
        <w:t>卷，第</w:t>
      </w:r>
      <w:r>
        <w:rPr>
          <w:szCs w:val="22"/>
          <w:lang w:val="en-GB" w:eastAsia="zh-CN"/>
        </w:rPr>
        <w:t>21-31</w:t>
      </w:r>
      <w:r>
        <w:rPr>
          <w:szCs w:val="22"/>
          <w:lang w:val="en-GB" w:eastAsia="zh-CN"/>
        </w:rPr>
        <w:t>页。</w:t>
      </w:r>
    </w:p>
    <w:p w14:paraId="5992A3D9" w14:textId="77777777" w:rsidR="00D92FDE" w:rsidRDefault="00D92FDE" w:rsidP="00D92FDE">
      <w:pPr>
        <w:pStyle w:val="Reftext"/>
        <w:rPr>
          <w:szCs w:val="22"/>
          <w:lang w:val="en-GB" w:eastAsia="zh-CN"/>
        </w:rPr>
      </w:pPr>
      <w:r>
        <w:rPr>
          <w:szCs w:val="22"/>
          <w:lang w:val="en-GB" w:eastAsia="zh-CN"/>
        </w:rPr>
        <w:t>SCHROEDER</w:t>
      </w:r>
      <w:r>
        <w:rPr>
          <w:rFonts w:hint="eastAsia"/>
          <w:szCs w:val="22"/>
          <w:lang w:val="en-GB" w:eastAsia="zh-CN"/>
        </w:rPr>
        <w:t>，</w:t>
      </w:r>
      <w:r>
        <w:rPr>
          <w:szCs w:val="22"/>
          <w:lang w:val="en-GB" w:eastAsia="zh-CN"/>
        </w:rPr>
        <w:t>M. R.</w:t>
      </w:r>
      <w:r>
        <w:rPr>
          <w:rFonts w:hint="eastAsia"/>
          <w:szCs w:val="22"/>
          <w:lang w:val="en-GB" w:eastAsia="zh-CN"/>
        </w:rPr>
        <w:t>、</w:t>
      </w:r>
      <w:r>
        <w:rPr>
          <w:szCs w:val="22"/>
          <w:lang w:val="en-GB" w:eastAsia="zh-CN"/>
        </w:rPr>
        <w:t>ATAL</w:t>
      </w:r>
      <w:r>
        <w:rPr>
          <w:rFonts w:hint="eastAsia"/>
          <w:szCs w:val="22"/>
          <w:lang w:val="en-GB" w:eastAsia="zh-CN"/>
        </w:rPr>
        <w:t>，</w:t>
      </w:r>
      <w:r>
        <w:rPr>
          <w:szCs w:val="22"/>
          <w:lang w:val="en-GB" w:eastAsia="zh-CN"/>
        </w:rPr>
        <w:t>B. S.</w:t>
      </w:r>
      <w:r>
        <w:rPr>
          <w:rFonts w:hint="eastAsia"/>
          <w:szCs w:val="22"/>
          <w:lang w:val="en-US" w:eastAsia="zh-CN"/>
        </w:rPr>
        <w:t>和</w:t>
      </w:r>
      <w:r>
        <w:rPr>
          <w:szCs w:val="22"/>
          <w:lang w:val="en-GB" w:eastAsia="zh-CN"/>
        </w:rPr>
        <w:t>HALL, J. L.</w:t>
      </w:r>
      <w:r>
        <w:rPr>
          <w:rFonts w:hint="eastAsia"/>
          <w:szCs w:val="22"/>
          <w:lang w:val="en-US" w:eastAsia="zh-CN"/>
        </w:rPr>
        <w:t xml:space="preserve"> </w:t>
      </w:r>
      <w:r>
        <w:rPr>
          <w:rFonts w:hint="eastAsia"/>
          <w:szCs w:val="22"/>
          <w:lang w:val="en-GB" w:eastAsia="zh-CN"/>
        </w:rPr>
        <w:t>[</w:t>
      </w:r>
      <w:r>
        <w:rPr>
          <w:szCs w:val="22"/>
          <w:lang w:val="en-GB" w:eastAsia="zh-CN"/>
        </w:rPr>
        <w:t>1979</w:t>
      </w:r>
      <w:r>
        <w:rPr>
          <w:szCs w:val="22"/>
          <w:lang w:val="en-GB" w:eastAsia="zh-CN"/>
        </w:rPr>
        <w:t>年</w:t>
      </w:r>
      <w:r>
        <w:rPr>
          <w:szCs w:val="22"/>
          <w:lang w:val="en-GB" w:eastAsia="zh-CN"/>
        </w:rPr>
        <w:t>12</w:t>
      </w:r>
      <w:r>
        <w:rPr>
          <w:szCs w:val="22"/>
          <w:lang w:val="en-GB" w:eastAsia="zh-CN"/>
        </w:rPr>
        <w:t>月</w:t>
      </w:r>
      <w:r>
        <w:rPr>
          <w:rFonts w:hint="eastAsia"/>
          <w:szCs w:val="22"/>
          <w:lang w:val="en-GB" w:eastAsia="zh-CN"/>
        </w:rPr>
        <w:t>]</w:t>
      </w:r>
      <w:r>
        <w:rPr>
          <w:rFonts w:hint="eastAsia"/>
          <w:szCs w:val="22"/>
          <w:lang w:val="en-US" w:eastAsia="zh-CN"/>
        </w:rPr>
        <w:t xml:space="preserve"> </w:t>
      </w:r>
      <w:r>
        <w:rPr>
          <w:szCs w:val="22"/>
          <w:lang w:val="en-GB" w:eastAsia="zh-CN"/>
        </w:rPr>
        <w:t>利用人耳的掩蔽特性优化数字语音编码器。</w:t>
      </w:r>
      <w:r>
        <w:rPr>
          <w:rFonts w:ascii="STKaiti" w:eastAsia="STKaiti" w:hAnsi="STKaiti" w:cs="STKaiti" w:hint="eastAsia"/>
          <w:szCs w:val="22"/>
          <w:lang w:val="en-GB" w:eastAsia="zh-CN"/>
        </w:rPr>
        <w:t>美国声学学会杂志</w:t>
      </w:r>
      <w:r>
        <w:rPr>
          <w:szCs w:val="22"/>
          <w:lang w:val="en-GB" w:eastAsia="zh-CN"/>
        </w:rPr>
        <w:t>，第</w:t>
      </w:r>
      <w:r>
        <w:rPr>
          <w:szCs w:val="22"/>
          <w:lang w:val="en-GB" w:eastAsia="zh-CN"/>
        </w:rPr>
        <w:t>66</w:t>
      </w:r>
      <w:r>
        <w:rPr>
          <w:szCs w:val="22"/>
          <w:lang w:val="en-GB" w:eastAsia="zh-CN"/>
        </w:rPr>
        <w:t>卷，第</w:t>
      </w:r>
      <w:r>
        <w:rPr>
          <w:szCs w:val="22"/>
          <w:lang w:val="en-GB" w:eastAsia="zh-CN"/>
        </w:rPr>
        <w:t>1647</w:t>
      </w:r>
      <w:r>
        <w:rPr>
          <w:rFonts w:hint="eastAsia"/>
          <w:szCs w:val="22"/>
          <w:lang w:val="en-US" w:eastAsia="zh-CN"/>
        </w:rPr>
        <w:t>-</w:t>
      </w:r>
      <w:r>
        <w:rPr>
          <w:szCs w:val="22"/>
          <w:lang w:val="en-GB" w:eastAsia="zh-CN"/>
        </w:rPr>
        <w:t>1652</w:t>
      </w:r>
      <w:r>
        <w:rPr>
          <w:szCs w:val="22"/>
          <w:lang w:val="en-GB" w:eastAsia="zh-CN"/>
        </w:rPr>
        <w:t>页。</w:t>
      </w:r>
    </w:p>
    <w:p w14:paraId="69A4A687" w14:textId="77777777" w:rsidR="00D92FDE" w:rsidRDefault="00D92FDE" w:rsidP="00D92FDE">
      <w:pPr>
        <w:pStyle w:val="Reftext"/>
        <w:rPr>
          <w:szCs w:val="22"/>
          <w:lang w:val="en-GB" w:eastAsia="zh-CN"/>
        </w:rPr>
      </w:pPr>
      <w:r>
        <w:rPr>
          <w:szCs w:val="22"/>
          <w:lang w:val="en-GB" w:eastAsia="zh-CN"/>
        </w:rPr>
        <w:t>SOULODRE</w:t>
      </w:r>
      <w:r>
        <w:rPr>
          <w:rFonts w:hint="eastAsia"/>
          <w:szCs w:val="22"/>
          <w:lang w:val="en-GB" w:eastAsia="zh-CN"/>
        </w:rPr>
        <w:t>，</w:t>
      </w:r>
      <w:r>
        <w:rPr>
          <w:szCs w:val="22"/>
          <w:lang w:val="en-GB" w:eastAsia="zh-CN"/>
        </w:rPr>
        <w:t>G.</w:t>
      </w:r>
      <w:r>
        <w:rPr>
          <w:rFonts w:hint="eastAsia"/>
          <w:szCs w:val="22"/>
          <w:lang w:val="en-GB" w:eastAsia="zh-CN"/>
        </w:rPr>
        <w:t>、</w:t>
      </w:r>
      <w:r>
        <w:rPr>
          <w:szCs w:val="22"/>
          <w:lang w:val="en-GB" w:eastAsia="zh-CN"/>
        </w:rPr>
        <w:t>GRUSEC</w:t>
      </w:r>
      <w:r>
        <w:rPr>
          <w:rFonts w:hint="eastAsia"/>
          <w:szCs w:val="22"/>
          <w:lang w:val="en-GB" w:eastAsia="zh-CN"/>
        </w:rPr>
        <w:t>，</w:t>
      </w:r>
      <w:r>
        <w:rPr>
          <w:szCs w:val="22"/>
          <w:lang w:val="en-GB" w:eastAsia="zh-CN"/>
        </w:rPr>
        <w:t>T.</w:t>
      </w:r>
      <w:r>
        <w:rPr>
          <w:rFonts w:hint="eastAsia"/>
          <w:szCs w:val="22"/>
          <w:lang w:val="en-GB" w:eastAsia="zh-CN"/>
        </w:rPr>
        <w:t>、</w:t>
      </w:r>
      <w:r>
        <w:rPr>
          <w:szCs w:val="22"/>
          <w:lang w:val="en-GB" w:eastAsia="zh-CN"/>
        </w:rPr>
        <w:t>LAVOIE</w:t>
      </w:r>
      <w:r>
        <w:rPr>
          <w:rFonts w:hint="eastAsia"/>
          <w:szCs w:val="22"/>
          <w:lang w:val="en-GB" w:eastAsia="zh-CN"/>
        </w:rPr>
        <w:t>，</w:t>
      </w:r>
      <w:r>
        <w:rPr>
          <w:szCs w:val="22"/>
          <w:lang w:val="en-GB" w:eastAsia="zh-CN"/>
        </w:rPr>
        <w:t>M.</w:t>
      </w:r>
      <w:r>
        <w:rPr>
          <w:rFonts w:hint="eastAsia"/>
          <w:szCs w:val="22"/>
          <w:lang w:val="en-US" w:eastAsia="zh-CN"/>
        </w:rPr>
        <w:t>和</w:t>
      </w:r>
      <w:r>
        <w:rPr>
          <w:szCs w:val="22"/>
          <w:lang w:val="en-GB" w:eastAsia="zh-CN"/>
        </w:rPr>
        <w:t>THIBAULT</w:t>
      </w:r>
      <w:r>
        <w:rPr>
          <w:rFonts w:hint="eastAsia"/>
          <w:szCs w:val="22"/>
          <w:lang w:val="en-GB" w:eastAsia="zh-CN"/>
        </w:rPr>
        <w:t>，</w:t>
      </w:r>
      <w:r>
        <w:rPr>
          <w:szCs w:val="22"/>
          <w:lang w:val="en-GB" w:eastAsia="zh-CN"/>
        </w:rPr>
        <w:t>L.</w:t>
      </w:r>
      <w:r>
        <w:rPr>
          <w:szCs w:val="22"/>
          <w:lang w:val="en-GB" w:eastAsia="zh-CN"/>
        </w:rPr>
        <w:t>，</w:t>
      </w:r>
      <w:r>
        <w:rPr>
          <w:rFonts w:hint="eastAsia"/>
          <w:szCs w:val="22"/>
          <w:lang w:val="en-US" w:eastAsia="zh-CN"/>
        </w:rPr>
        <w:t>[</w:t>
      </w:r>
      <w:r>
        <w:rPr>
          <w:szCs w:val="22"/>
          <w:lang w:val="en-GB" w:eastAsia="zh-CN"/>
        </w:rPr>
        <w:t>1998</w:t>
      </w:r>
      <w:r>
        <w:rPr>
          <w:szCs w:val="22"/>
          <w:lang w:val="en-GB" w:eastAsia="zh-CN"/>
        </w:rPr>
        <w:t>年</w:t>
      </w:r>
      <w:r>
        <w:rPr>
          <w:szCs w:val="22"/>
          <w:lang w:val="en-GB" w:eastAsia="zh-CN"/>
        </w:rPr>
        <w:t>3</w:t>
      </w:r>
      <w:r>
        <w:rPr>
          <w:szCs w:val="22"/>
          <w:lang w:val="en-GB" w:eastAsia="zh-CN"/>
        </w:rPr>
        <w:t>月</w:t>
      </w:r>
      <w:r>
        <w:rPr>
          <w:rFonts w:hint="eastAsia"/>
          <w:szCs w:val="22"/>
          <w:lang w:val="en-GB" w:eastAsia="zh-CN"/>
        </w:rPr>
        <w:t>]</w:t>
      </w:r>
      <w:r>
        <w:rPr>
          <w:rFonts w:hint="eastAsia"/>
          <w:szCs w:val="22"/>
          <w:lang w:val="en-US" w:eastAsia="zh-CN"/>
        </w:rPr>
        <w:t xml:space="preserve"> </w:t>
      </w:r>
      <w:r>
        <w:rPr>
          <w:szCs w:val="22"/>
          <w:lang w:val="en-GB" w:eastAsia="zh-CN"/>
        </w:rPr>
        <w:t>对最</w:t>
      </w:r>
      <w:r>
        <w:rPr>
          <w:rFonts w:hint="eastAsia"/>
          <w:szCs w:val="22"/>
          <w:lang w:val="en-GB" w:eastAsia="zh-CN"/>
        </w:rPr>
        <w:t>高级</w:t>
      </w:r>
      <w:r>
        <w:rPr>
          <w:szCs w:val="22"/>
          <w:lang w:val="en-GB" w:eastAsia="zh-CN"/>
        </w:rPr>
        <w:t>双声道音频编解码器的主观评估。</w:t>
      </w:r>
      <w:r>
        <w:rPr>
          <w:rFonts w:ascii="STKaiti" w:eastAsia="STKaiti" w:hAnsi="STKaiti" w:cs="STKaiti" w:hint="eastAsia"/>
          <w:szCs w:val="22"/>
          <w:lang w:val="en-GB" w:eastAsia="zh-CN"/>
        </w:rPr>
        <w:t>音频工程学会杂志</w:t>
      </w:r>
      <w:r>
        <w:rPr>
          <w:szCs w:val="22"/>
          <w:lang w:val="en-GB" w:eastAsia="zh-CN"/>
        </w:rPr>
        <w:t>。</w:t>
      </w:r>
    </w:p>
    <w:p w14:paraId="6C957C0E" w14:textId="77777777" w:rsidR="00D92FDE" w:rsidRDefault="00D92FDE" w:rsidP="00D92FDE">
      <w:pPr>
        <w:pStyle w:val="Reftext"/>
        <w:rPr>
          <w:szCs w:val="22"/>
          <w:lang w:val="en-GB" w:eastAsia="zh-CN"/>
        </w:rPr>
      </w:pPr>
      <w:r>
        <w:rPr>
          <w:szCs w:val="22"/>
          <w:lang w:val="en-GB" w:eastAsia="zh-CN"/>
        </w:rPr>
        <w:t>SPORER</w:t>
      </w:r>
      <w:r>
        <w:rPr>
          <w:rFonts w:hint="eastAsia"/>
          <w:szCs w:val="22"/>
          <w:lang w:val="en-GB" w:eastAsia="zh-CN"/>
        </w:rPr>
        <w:t>，</w:t>
      </w:r>
      <w:r>
        <w:rPr>
          <w:szCs w:val="22"/>
          <w:lang w:val="en-GB" w:eastAsia="zh-CN"/>
        </w:rPr>
        <w:t>T.</w:t>
      </w:r>
      <w:r>
        <w:rPr>
          <w:rFonts w:hint="eastAsia"/>
          <w:szCs w:val="22"/>
          <w:lang w:val="en-US" w:eastAsia="zh-CN"/>
        </w:rPr>
        <w:t xml:space="preserve"> </w:t>
      </w:r>
      <w:r>
        <w:rPr>
          <w:rFonts w:hint="eastAsia"/>
          <w:szCs w:val="22"/>
          <w:lang w:val="en-GB" w:eastAsia="zh-CN"/>
        </w:rPr>
        <w:t>[</w:t>
      </w:r>
      <w:r>
        <w:rPr>
          <w:szCs w:val="22"/>
          <w:lang w:val="en-GB" w:eastAsia="zh-CN"/>
        </w:rPr>
        <w:t>1997</w:t>
      </w:r>
      <w:r>
        <w:rPr>
          <w:szCs w:val="22"/>
          <w:lang w:val="en-GB" w:eastAsia="zh-CN"/>
        </w:rPr>
        <w:t>年</w:t>
      </w:r>
      <w:r>
        <w:rPr>
          <w:szCs w:val="22"/>
          <w:lang w:val="en-GB" w:eastAsia="zh-CN"/>
        </w:rPr>
        <w:t>10</w:t>
      </w:r>
      <w:r>
        <w:rPr>
          <w:szCs w:val="22"/>
          <w:lang w:val="en-GB" w:eastAsia="zh-CN"/>
        </w:rPr>
        <w:t>月</w:t>
      </w:r>
      <w:r>
        <w:rPr>
          <w:rFonts w:hint="eastAsia"/>
          <w:szCs w:val="22"/>
          <w:lang w:val="en-GB" w:eastAsia="zh-CN"/>
        </w:rPr>
        <w:t>]</w:t>
      </w:r>
      <w:r>
        <w:rPr>
          <w:rFonts w:hint="eastAsia"/>
          <w:szCs w:val="22"/>
          <w:lang w:val="en-US" w:eastAsia="zh-CN"/>
        </w:rPr>
        <w:t xml:space="preserve"> </w:t>
      </w:r>
      <w:r>
        <w:rPr>
          <w:szCs w:val="22"/>
          <w:lang w:val="en-GB" w:eastAsia="zh-CN"/>
        </w:rPr>
        <w:t>客观音频信号评估</w:t>
      </w:r>
      <w:r>
        <w:rPr>
          <w:rFonts w:hint="eastAsia"/>
          <w:szCs w:val="22"/>
          <w:lang w:val="en-US" w:eastAsia="zh-CN"/>
        </w:rPr>
        <w:t xml:space="preserve"> </w:t>
      </w:r>
      <w:r w:rsidRPr="005F0708">
        <w:rPr>
          <w:szCs w:val="22"/>
          <w:lang w:val="en-GB" w:eastAsia="zh-CN"/>
        </w:rPr>
        <w:t>–</w:t>
      </w:r>
      <w:r>
        <w:rPr>
          <w:rFonts w:hint="eastAsia"/>
          <w:szCs w:val="22"/>
          <w:lang w:val="en-US" w:eastAsia="zh-CN"/>
        </w:rPr>
        <w:t xml:space="preserve"> </w:t>
      </w:r>
      <w:r>
        <w:rPr>
          <w:szCs w:val="22"/>
          <w:lang w:val="en-GB" w:eastAsia="zh-CN"/>
        </w:rPr>
        <w:t>应用心理声学模拟数字音频的感知质量。第</w:t>
      </w:r>
      <w:r>
        <w:rPr>
          <w:szCs w:val="22"/>
          <w:lang w:val="en-GB" w:eastAsia="zh-CN"/>
        </w:rPr>
        <w:t>103</w:t>
      </w:r>
      <w:r>
        <w:rPr>
          <w:szCs w:val="22"/>
          <w:lang w:val="en-GB" w:eastAsia="zh-CN"/>
        </w:rPr>
        <w:t>届</w:t>
      </w:r>
      <w:r>
        <w:rPr>
          <w:szCs w:val="22"/>
          <w:lang w:val="en-GB" w:eastAsia="zh-CN"/>
        </w:rPr>
        <w:t>AES</w:t>
      </w:r>
      <w:r>
        <w:rPr>
          <w:szCs w:val="22"/>
          <w:lang w:val="en-GB" w:eastAsia="zh-CN"/>
        </w:rPr>
        <w:t>大会，预印本</w:t>
      </w:r>
      <w:r>
        <w:rPr>
          <w:rFonts w:hint="eastAsia"/>
          <w:szCs w:val="22"/>
          <w:lang w:val="en-US" w:eastAsia="zh-CN"/>
        </w:rPr>
        <w:t xml:space="preserve"> </w:t>
      </w:r>
      <w:r>
        <w:rPr>
          <w:szCs w:val="22"/>
          <w:lang w:val="en-GB" w:eastAsia="zh-CN"/>
        </w:rPr>
        <w:t>4512</w:t>
      </w:r>
      <w:r>
        <w:rPr>
          <w:szCs w:val="22"/>
          <w:lang w:val="en-GB" w:eastAsia="zh-CN"/>
        </w:rPr>
        <w:t>。</w:t>
      </w:r>
      <w:r>
        <w:rPr>
          <w:rFonts w:hint="eastAsia"/>
          <w:szCs w:val="22"/>
          <w:lang w:val="en-GB" w:eastAsia="zh-CN"/>
        </w:rPr>
        <w:t>美国</w:t>
      </w:r>
      <w:r>
        <w:rPr>
          <w:szCs w:val="22"/>
          <w:lang w:val="en-GB" w:eastAsia="zh-CN"/>
        </w:rPr>
        <w:t>纽约。</w:t>
      </w:r>
    </w:p>
    <w:p w14:paraId="3DC51E52" w14:textId="77777777" w:rsidR="00D92FDE" w:rsidRDefault="00D92FDE" w:rsidP="00D92FDE">
      <w:pPr>
        <w:pStyle w:val="Reftext"/>
        <w:rPr>
          <w:szCs w:val="22"/>
          <w:lang w:val="en-GB" w:eastAsia="zh-CN"/>
        </w:rPr>
      </w:pPr>
      <w:r>
        <w:rPr>
          <w:szCs w:val="22"/>
          <w:lang w:val="en-GB" w:eastAsia="zh-CN"/>
        </w:rPr>
        <w:t>TERHARDT</w:t>
      </w:r>
      <w:r>
        <w:rPr>
          <w:rFonts w:hint="eastAsia"/>
          <w:szCs w:val="22"/>
          <w:lang w:val="en-GB" w:eastAsia="zh-CN"/>
        </w:rPr>
        <w:t>，</w:t>
      </w:r>
      <w:r>
        <w:rPr>
          <w:szCs w:val="22"/>
          <w:lang w:val="en-GB" w:eastAsia="zh-CN"/>
        </w:rPr>
        <w:t xml:space="preserve">E. </w:t>
      </w:r>
      <w:r>
        <w:rPr>
          <w:rFonts w:hint="eastAsia"/>
          <w:szCs w:val="22"/>
          <w:lang w:val="en-GB" w:eastAsia="zh-CN"/>
        </w:rPr>
        <w:t>[</w:t>
      </w:r>
      <w:r>
        <w:rPr>
          <w:szCs w:val="22"/>
          <w:lang w:val="en-GB" w:eastAsia="zh-CN"/>
        </w:rPr>
        <w:t>1979</w:t>
      </w:r>
      <w:r>
        <w:rPr>
          <w:rFonts w:hint="eastAsia"/>
          <w:szCs w:val="22"/>
          <w:lang w:val="en-US" w:eastAsia="zh-CN"/>
        </w:rPr>
        <w:t>年</w:t>
      </w:r>
      <w:r>
        <w:rPr>
          <w:rFonts w:hint="eastAsia"/>
          <w:szCs w:val="22"/>
          <w:lang w:val="en-GB" w:eastAsia="zh-CN"/>
        </w:rPr>
        <w:t>]</w:t>
      </w:r>
      <w:r>
        <w:rPr>
          <w:rFonts w:hint="eastAsia"/>
          <w:szCs w:val="22"/>
          <w:lang w:val="en-US" w:eastAsia="zh-CN"/>
        </w:rPr>
        <w:t xml:space="preserve"> </w:t>
      </w:r>
      <w:r>
        <w:rPr>
          <w:szCs w:val="22"/>
          <w:lang w:val="en-GB" w:eastAsia="zh-CN"/>
        </w:rPr>
        <w:t>计算虚拟音高，听力研究。第</w:t>
      </w:r>
      <w:r>
        <w:rPr>
          <w:rFonts w:hint="eastAsia"/>
          <w:szCs w:val="22"/>
          <w:lang w:val="en-US" w:eastAsia="zh-CN"/>
        </w:rPr>
        <w:t>1</w:t>
      </w:r>
      <w:r>
        <w:rPr>
          <w:szCs w:val="22"/>
          <w:lang w:val="en-GB" w:eastAsia="zh-CN"/>
        </w:rPr>
        <w:t>卷，第</w:t>
      </w:r>
      <w:r>
        <w:rPr>
          <w:szCs w:val="22"/>
          <w:lang w:val="en-GB" w:eastAsia="zh-CN"/>
        </w:rPr>
        <w:t>155-182</w:t>
      </w:r>
      <w:r>
        <w:rPr>
          <w:szCs w:val="22"/>
          <w:lang w:val="en-GB" w:eastAsia="zh-CN"/>
        </w:rPr>
        <w:t>页。</w:t>
      </w:r>
    </w:p>
    <w:p w14:paraId="4E2905BB" w14:textId="77777777" w:rsidR="00D92FDE" w:rsidRDefault="00D92FDE" w:rsidP="00D92FDE">
      <w:pPr>
        <w:pStyle w:val="Reftext"/>
        <w:rPr>
          <w:szCs w:val="22"/>
          <w:lang w:val="en-GB" w:eastAsia="zh-CN"/>
        </w:rPr>
      </w:pPr>
      <w:r>
        <w:rPr>
          <w:szCs w:val="22"/>
          <w:lang w:val="en-GB" w:eastAsia="zh-CN"/>
        </w:rPr>
        <w:t>THIEDE</w:t>
      </w:r>
      <w:r>
        <w:rPr>
          <w:szCs w:val="22"/>
          <w:lang w:val="en-GB" w:eastAsia="zh-CN"/>
        </w:rPr>
        <w:t>，</w:t>
      </w:r>
      <w:r>
        <w:rPr>
          <w:rFonts w:hint="eastAsia"/>
          <w:szCs w:val="22"/>
          <w:lang w:val="en-US" w:eastAsia="zh-CN"/>
        </w:rPr>
        <w:t>T</w:t>
      </w:r>
      <w:r>
        <w:rPr>
          <w:szCs w:val="22"/>
          <w:lang w:val="en-GB" w:eastAsia="zh-CN"/>
        </w:rPr>
        <w:t>.</w:t>
      </w:r>
      <w:r>
        <w:rPr>
          <w:szCs w:val="22"/>
          <w:lang w:val="en-GB" w:eastAsia="zh-CN"/>
        </w:rPr>
        <w:t>和</w:t>
      </w:r>
      <w:r>
        <w:rPr>
          <w:szCs w:val="22"/>
          <w:lang w:val="en-GB" w:eastAsia="zh-CN"/>
        </w:rPr>
        <w:t>KABOT</w:t>
      </w:r>
      <w:r>
        <w:rPr>
          <w:szCs w:val="22"/>
          <w:lang w:val="en-GB" w:eastAsia="zh-CN"/>
        </w:rPr>
        <w:t>，</w:t>
      </w:r>
      <w:r>
        <w:rPr>
          <w:rFonts w:hint="eastAsia"/>
          <w:szCs w:val="22"/>
          <w:lang w:val="en-US" w:eastAsia="zh-CN"/>
        </w:rPr>
        <w:t>E</w:t>
      </w:r>
      <w:r>
        <w:rPr>
          <w:szCs w:val="22"/>
          <w:lang w:val="en-GB" w:eastAsia="zh-CN"/>
        </w:rPr>
        <w:t>.</w:t>
      </w:r>
      <w:r>
        <w:rPr>
          <w:rFonts w:hint="eastAsia"/>
          <w:szCs w:val="22"/>
          <w:lang w:val="en-US" w:eastAsia="zh-CN"/>
        </w:rPr>
        <w:t xml:space="preserve"> </w:t>
      </w:r>
      <w:r>
        <w:rPr>
          <w:rFonts w:hint="eastAsia"/>
          <w:szCs w:val="22"/>
          <w:lang w:val="en-GB" w:eastAsia="zh-CN"/>
        </w:rPr>
        <w:t>[</w:t>
      </w:r>
      <w:r>
        <w:rPr>
          <w:szCs w:val="22"/>
          <w:lang w:val="en-GB" w:eastAsia="zh-CN"/>
        </w:rPr>
        <w:t>1996</w:t>
      </w:r>
      <w:r>
        <w:rPr>
          <w:rFonts w:hint="eastAsia"/>
          <w:szCs w:val="22"/>
          <w:lang w:val="en-US" w:eastAsia="zh-CN"/>
        </w:rPr>
        <w:t>年</w:t>
      </w:r>
      <w:r>
        <w:rPr>
          <w:rFonts w:hint="eastAsia"/>
          <w:szCs w:val="22"/>
          <w:lang w:val="en-GB" w:eastAsia="zh-CN"/>
        </w:rPr>
        <w:t>]</w:t>
      </w:r>
      <w:r>
        <w:rPr>
          <w:rFonts w:hint="eastAsia"/>
          <w:szCs w:val="22"/>
          <w:lang w:val="en-US" w:eastAsia="zh-CN"/>
        </w:rPr>
        <w:t xml:space="preserve"> </w:t>
      </w:r>
      <w:r>
        <w:rPr>
          <w:szCs w:val="22"/>
          <w:lang w:val="en-GB" w:eastAsia="zh-CN"/>
        </w:rPr>
        <w:t>比特率缩减音频的新感知质量测量。第</w:t>
      </w:r>
      <w:r>
        <w:rPr>
          <w:szCs w:val="22"/>
          <w:lang w:val="en-GB" w:eastAsia="zh-CN"/>
        </w:rPr>
        <w:t>100</w:t>
      </w:r>
      <w:r>
        <w:rPr>
          <w:szCs w:val="22"/>
          <w:lang w:val="en-GB" w:eastAsia="zh-CN"/>
        </w:rPr>
        <w:t>届</w:t>
      </w:r>
      <w:r>
        <w:rPr>
          <w:szCs w:val="22"/>
          <w:lang w:val="en-GB" w:eastAsia="zh-CN"/>
        </w:rPr>
        <w:t>AES</w:t>
      </w:r>
      <w:r>
        <w:rPr>
          <w:szCs w:val="22"/>
          <w:lang w:val="en-GB" w:eastAsia="zh-CN"/>
        </w:rPr>
        <w:t>大会的</w:t>
      </w:r>
      <w:r>
        <w:rPr>
          <w:rFonts w:hint="eastAsia"/>
          <w:szCs w:val="22"/>
          <w:lang w:val="en-US" w:eastAsia="zh-CN"/>
        </w:rPr>
        <w:t>文稿</w:t>
      </w:r>
      <w:r>
        <w:rPr>
          <w:szCs w:val="22"/>
          <w:lang w:val="en-GB" w:eastAsia="zh-CN"/>
        </w:rPr>
        <w:t>，预印本</w:t>
      </w:r>
      <w:r>
        <w:rPr>
          <w:rFonts w:hint="eastAsia"/>
          <w:szCs w:val="22"/>
          <w:lang w:val="en-US" w:eastAsia="zh-CN"/>
        </w:rPr>
        <w:t xml:space="preserve"> </w:t>
      </w:r>
      <w:r>
        <w:rPr>
          <w:szCs w:val="22"/>
          <w:lang w:val="en-GB" w:eastAsia="zh-CN"/>
        </w:rPr>
        <w:t>4280</w:t>
      </w:r>
      <w:r>
        <w:rPr>
          <w:szCs w:val="22"/>
          <w:lang w:val="en-GB" w:eastAsia="zh-CN"/>
        </w:rPr>
        <w:t>。丹麦哥本哈根。</w:t>
      </w:r>
    </w:p>
    <w:p w14:paraId="16CDBDE3" w14:textId="77777777" w:rsidR="00D92FDE" w:rsidRDefault="00D92FDE" w:rsidP="00D92FDE">
      <w:pPr>
        <w:pStyle w:val="Reftext"/>
        <w:ind w:left="946" w:hangingChars="430" w:hanging="946"/>
        <w:rPr>
          <w:szCs w:val="22"/>
          <w:lang w:val="en-GB" w:eastAsia="zh-CN"/>
        </w:rPr>
      </w:pPr>
      <w:r>
        <w:rPr>
          <w:szCs w:val="22"/>
          <w:lang w:val="en-GB" w:eastAsia="zh-CN"/>
        </w:rPr>
        <w:t>TREURNIET</w:t>
      </w:r>
      <w:r>
        <w:rPr>
          <w:rFonts w:hint="eastAsia"/>
          <w:szCs w:val="22"/>
          <w:lang w:val="en-GB" w:eastAsia="zh-CN"/>
        </w:rPr>
        <w:t>，</w:t>
      </w:r>
      <w:r>
        <w:rPr>
          <w:szCs w:val="22"/>
          <w:lang w:val="en-GB" w:eastAsia="zh-CN"/>
        </w:rPr>
        <w:t>W. C. [1996</w:t>
      </w:r>
      <w:r>
        <w:rPr>
          <w:rFonts w:hint="eastAsia"/>
          <w:szCs w:val="22"/>
          <w:lang w:val="en-US" w:eastAsia="zh-CN"/>
        </w:rPr>
        <w:t>年</w:t>
      </w:r>
      <w:r>
        <w:rPr>
          <w:szCs w:val="22"/>
          <w:lang w:val="en-GB" w:eastAsia="zh-CN"/>
        </w:rPr>
        <w:t xml:space="preserve">] </w:t>
      </w:r>
      <w:r>
        <w:rPr>
          <w:szCs w:val="22"/>
          <w:lang w:val="en-GB" w:eastAsia="zh-CN"/>
        </w:rPr>
        <w:t>用听觉模型模拟单个</w:t>
      </w:r>
      <w:r>
        <w:rPr>
          <w:rFonts w:hint="eastAsia"/>
          <w:szCs w:val="22"/>
          <w:lang w:val="en-GB" w:eastAsia="zh-CN"/>
        </w:rPr>
        <w:t>听者</w:t>
      </w:r>
      <w:r>
        <w:rPr>
          <w:szCs w:val="22"/>
          <w:lang w:val="en-GB" w:eastAsia="zh-CN"/>
        </w:rPr>
        <w:t>。</w:t>
      </w:r>
      <w:r>
        <w:rPr>
          <w:rFonts w:hint="eastAsia"/>
          <w:szCs w:val="22"/>
          <w:lang w:val="en-GB" w:eastAsia="zh-CN"/>
        </w:rPr>
        <w:t>音频工程学会</w:t>
      </w:r>
      <w:r>
        <w:rPr>
          <w:szCs w:val="22"/>
          <w:lang w:val="en-GB" w:eastAsia="zh-CN"/>
        </w:rPr>
        <w:t>会议录，再版号</w:t>
      </w:r>
      <w:r>
        <w:rPr>
          <w:szCs w:val="22"/>
          <w:lang w:val="en-GB" w:eastAsia="zh-CN"/>
        </w:rPr>
        <w:t>4154</w:t>
      </w:r>
      <w:r>
        <w:rPr>
          <w:szCs w:val="22"/>
          <w:lang w:val="en-GB" w:eastAsia="zh-CN"/>
        </w:rPr>
        <w:t>。丹麦哥本哈根。</w:t>
      </w:r>
    </w:p>
    <w:p w14:paraId="6DFA76F8" w14:textId="77777777" w:rsidR="00D92FDE" w:rsidRDefault="00D92FDE" w:rsidP="00D92FDE">
      <w:pPr>
        <w:pStyle w:val="Reftext"/>
        <w:rPr>
          <w:szCs w:val="22"/>
          <w:lang w:val="en-GB" w:eastAsia="zh-CN"/>
        </w:rPr>
      </w:pPr>
      <w:r>
        <w:rPr>
          <w:rFonts w:hint="eastAsia"/>
          <w:szCs w:val="22"/>
          <w:lang w:val="en-GB" w:eastAsia="zh-CN"/>
        </w:rPr>
        <w:t>von Bismarck</w:t>
      </w:r>
      <w:r>
        <w:rPr>
          <w:rFonts w:hint="eastAsia"/>
          <w:szCs w:val="22"/>
          <w:lang w:val="en-GB" w:eastAsia="zh-CN"/>
        </w:rPr>
        <w:t>，</w:t>
      </w:r>
      <w:r>
        <w:rPr>
          <w:rFonts w:hint="eastAsia"/>
          <w:szCs w:val="22"/>
          <w:lang w:val="en-US" w:eastAsia="zh-CN"/>
        </w:rPr>
        <w:t xml:space="preserve">G. </w:t>
      </w:r>
      <w:r>
        <w:rPr>
          <w:rFonts w:hint="eastAsia"/>
          <w:szCs w:val="22"/>
          <w:lang w:val="en-GB" w:eastAsia="zh-CN"/>
        </w:rPr>
        <w:t>[</w:t>
      </w:r>
      <w:r>
        <w:rPr>
          <w:szCs w:val="22"/>
          <w:lang w:val="en-GB" w:eastAsia="zh-CN"/>
        </w:rPr>
        <w:t>1974</w:t>
      </w:r>
      <w:r>
        <w:rPr>
          <w:rFonts w:hint="eastAsia"/>
          <w:szCs w:val="22"/>
          <w:lang w:val="en-US" w:eastAsia="zh-CN"/>
        </w:rPr>
        <w:t>年</w:t>
      </w:r>
      <w:r>
        <w:rPr>
          <w:rFonts w:hint="eastAsia"/>
          <w:szCs w:val="22"/>
          <w:lang w:val="en-GB" w:eastAsia="zh-CN"/>
        </w:rPr>
        <w:t>]</w:t>
      </w:r>
      <w:r>
        <w:rPr>
          <w:rFonts w:hint="eastAsia"/>
          <w:szCs w:val="22"/>
          <w:lang w:val="en-US" w:eastAsia="zh-CN"/>
        </w:rPr>
        <w:t xml:space="preserve"> </w:t>
      </w:r>
      <w:r>
        <w:rPr>
          <w:szCs w:val="22"/>
          <w:lang w:val="en-GB" w:eastAsia="zh-CN"/>
        </w:rPr>
        <w:t>作为稳定声音音色属性的</w:t>
      </w:r>
      <w:r>
        <w:rPr>
          <w:rFonts w:hint="eastAsia"/>
          <w:szCs w:val="22"/>
          <w:lang w:val="en-US" w:eastAsia="zh-CN"/>
        </w:rPr>
        <w:t>锐度</w:t>
      </w:r>
      <w:r>
        <w:rPr>
          <w:szCs w:val="22"/>
          <w:lang w:val="en-GB" w:eastAsia="zh-CN"/>
        </w:rPr>
        <w:t>。</w:t>
      </w:r>
      <w:r>
        <w:rPr>
          <w:rFonts w:hint="eastAsia"/>
          <w:szCs w:val="22"/>
          <w:lang w:val="en-GB" w:eastAsia="zh-CN"/>
        </w:rPr>
        <w:t>《</w:t>
      </w:r>
      <w:r>
        <w:rPr>
          <w:rFonts w:hint="eastAsia"/>
          <w:szCs w:val="22"/>
          <w:lang w:val="en-US" w:eastAsia="zh-CN"/>
        </w:rPr>
        <w:t>声学期刊</w:t>
      </w:r>
      <w:r>
        <w:rPr>
          <w:rFonts w:hint="eastAsia"/>
          <w:szCs w:val="22"/>
          <w:lang w:val="en-GB" w:eastAsia="zh-CN"/>
        </w:rPr>
        <w:t>》（</w:t>
      </w:r>
      <w:r>
        <w:rPr>
          <w:szCs w:val="22"/>
          <w:lang w:val="en-GB" w:eastAsia="zh-CN"/>
        </w:rPr>
        <w:t>Acustica</w:t>
      </w:r>
      <w:r>
        <w:rPr>
          <w:rFonts w:hint="eastAsia"/>
          <w:szCs w:val="22"/>
          <w:lang w:val="en-GB" w:eastAsia="zh-CN"/>
        </w:rPr>
        <w:t>）</w:t>
      </w:r>
      <w:r>
        <w:rPr>
          <w:szCs w:val="22"/>
          <w:lang w:val="en-GB" w:eastAsia="zh-CN"/>
        </w:rPr>
        <w:t>，</w:t>
      </w:r>
      <w:r>
        <w:rPr>
          <w:szCs w:val="22"/>
          <w:lang w:val="en-GB" w:eastAsia="zh-CN"/>
        </w:rPr>
        <w:t>30</w:t>
      </w:r>
      <w:r>
        <w:rPr>
          <w:szCs w:val="22"/>
          <w:lang w:val="en-GB" w:eastAsia="zh-CN"/>
        </w:rPr>
        <w:t>，第</w:t>
      </w:r>
      <w:r>
        <w:rPr>
          <w:szCs w:val="22"/>
          <w:lang w:val="en-GB" w:eastAsia="zh-CN"/>
        </w:rPr>
        <w:t>159-172</w:t>
      </w:r>
      <w:r>
        <w:rPr>
          <w:szCs w:val="22"/>
          <w:lang w:val="en-GB" w:eastAsia="zh-CN"/>
        </w:rPr>
        <w:t>页。</w:t>
      </w:r>
    </w:p>
    <w:p w14:paraId="3CB2E934" w14:textId="77777777" w:rsidR="00D92FDE" w:rsidRDefault="00D92FDE" w:rsidP="00A0438A">
      <w:pPr>
        <w:pStyle w:val="Reftext"/>
        <w:keepNext/>
        <w:keepLines/>
        <w:rPr>
          <w:szCs w:val="22"/>
          <w:lang w:val="de-CH" w:eastAsia="zh-CN"/>
        </w:rPr>
      </w:pPr>
      <w:r>
        <w:rPr>
          <w:szCs w:val="22"/>
          <w:lang w:val="en-GB" w:eastAsia="zh-CN"/>
        </w:rPr>
        <w:lastRenderedPageBreak/>
        <w:t>ZWICKER</w:t>
      </w:r>
      <w:r>
        <w:rPr>
          <w:rFonts w:hint="eastAsia"/>
          <w:szCs w:val="22"/>
          <w:lang w:val="en-GB" w:eastAsia="zh-CN"/>
        </w:rPr>
        <w:t>，</w:t>
      </w:r>
      <w:r>
        <w:rPr>
          <w:szCs w:val="22"/>
          <w:lang w:val="en-GB" w:eastAsia="zh-CN"/>
        </w:rPr>
        <w:t>E.</w:t>
      </w:r>
      <w:r>
        <w:rPr>
          <w:rFonts w:hint="eastAsia"/>
          <w:szCs w:val="22"/>
          <w:lang w:val="en-US" w:eastAsia="zh-CN"/>
        </w:rPr>
        <w:t>和</w:t>
      </w:r>
      <w:r>
        <w:rPr>
          <w:szCs w:val="22"/>
          <w:lang w:val="en-GB" w:eastAsia="zh-CN"/>
        </w:rPr>
        <w:t>FASTL</w:t>
      </w:r>
      <w:r>
        <w:rPr>
          <w:rFonts w:hint="eastAsia"/>
          <w:szCs w:val="22"/>
          <w:lang w:val="en-GB" w:eastAsia="zh-CN"/>
        </w:rPr>
        <w:t>，</w:t>
      </w:r>
      <w:r>
        <w:rPr>
          <w:szCs w:val="22"/>
          <w:lang w:val="en-GB" w:eastAsia="zh-CN"/>
        </w:rPr>
        <w:t xml:space="preserve">H. </w:t>
      </w:r>
      <w:r>
        <w:rPr>
          <w:rFonts w:ascii="STKaiti" w:eastAsia="STKaiti" w:hAnsi="STKaiti" w:cs="STKaiti" w:hint="eastAsia"/>
          <w:szCs w:val="22"/>
          <w:lang w:val="en-GB" w:eastAsia="zh-CN"/>
        </w:rPr>
        <w:t>心理声学，事实和模型</w:t>
      </w:r>
      <w:r>
        <w:rPr>
          <w:rFonts w:hint="eastAsia"/>
          <w:szCs w:val="22"/>
          <w:lang w:val="en-GB" w:eastAsia="zh-CN"/>
        </w:rPr>
        <w:t>，</w:t>
      </w:r>
      <w:r>
        <w:rPr>
          <w:szCs w:val="22"/>
          <w:lang w:val="en-GB" w:eastAsia="zh-CN"/>
        </w:rPr>
        <w:t>德意志联邦共和国柏林海德堡施普林格出版社。</w:t>
      </w:r>
    </w:p>
    <w:p w14:paraId="36A932F4" w14:textId="77777777" w:rsidR="00D92FDE" w:rsidRDefault="00D92FDE" w:rsidP="00A0438A">
      <w:pPr>
        <w:pStyle w:val="Reftext"/>
        <w:keepNext/>
        <w:keepLines/>
        <w:rPr>
          <w:lang w:val="en-GB" w:eastAsia="zh-CN"/>
        </w:rPr>
      </w:pPr>
      <w:r>
        <w:rPr>
          <w:szCs w:val="22"/>
          <w:lang w:val="de-CH" w:eastAsia="zh-CN"/>
        </w:rPr>
        <w:t>ZWICKER</w:t>
      </w:r>
      <w:r>
        <w:rPr>
          <w:szCs w:val="22"/>
          <w:lang w:val="de-CH" w:eastAsia="zh-CN"/>
        </w:rPr>
        <w:t>，</w:t>
      </w:r>
      <w:r>
        <w:rPr>
          <w:rFonts w:hint="eastAsia"/>
          <w:szCs w:val="22"/>
          <w:lang w:val="en-US" w:eastAsia="zh-CN"/>
        </w:rPr>
        <w:t>E</w:t>
      </w:r>
      <w:r>
        <w:rPr>
          <w:szCs w:val="22"/>
          <w:lang w:val="de-CH" w:eastAsia="zh-CN"/>
        </w:rPr>
        <w:t>.</w:t>
      </w:r>
      <w:r>
        <w:rPr>
          <w:szCs w:val="22"/>
          <w:lang w:val="de-CH" w:eastAsia="zh-CN"/>
        </w:rPr>
        <w:t>和</w:t>
      </w:r>
      <w:r>
        <w:rPr>
          <w:szCs w:val="22"/>
          <w:lang w:val="de-CH" w:eastAsia="zh-CN"/>
        </w:rPr>
        <w:t>FELDTKELLER</w:t>
      </w:r>
      <w:r>
        <w:rPr>
          <w:szCs w:val="22"/>
          <w:lang w:val="de-CH" w:eastAsia="zh-CN"/>
        </w:rPr>
        <w:t>，</w:t>
      </w:r>
      <w:r>
        <w:rPr>
          <w:rFonts w:hint="eastAsia"/>
          <w:szCs w:val="22"/>
          <w:lang w:val="en-US" w:eastAsia="zh-CN"/>
        </w:rPr>
        <w:t>R</w:t>
      </w:r>
      <w:r>
        <w:rPr>
          <w:szCs w:val="22"/>
          <w:lang w:val="de-CH" w:eastAsia="zh-CN"/>
        </w:rPr>
        <w:t>.</w:t>
      </w:r>
      <w:r>
        <w:rPr>
          <w:rFonts w:hint="eastAsia"/>
          <w:szCs w:val="22"/>
          <w:lang w:val="en-US" w:eastAsia="zh-CN"/>
        </w:rPr>
        <w:t xml:space="preserve"> </w:t>
      </w:r>
      <w:r>
        <w:rPr>
          <w:rFonts w:hint="eastAsia"/>
          <w:szCs w:val="22"/>
          <w:lang w:val="de-CH" w:eastAsia="zh-CN"/>
        </w:rPr>
        <w:t>[</w:t>
      </w:r>
      <w:r>
        <w:rPr>
          <w:szCs w:val="22"/>
          <w:lang w:val="de-CH" w:eastAsia="zh-CN"/>
        </w:rPr>
        <w:t>1967</w:t>
      </w:r>
      <w:r>
        <w:rPr>
          <w:szCs w:val="22"/>
          <w:lang w:val="de-CH" w:eastAsia="zh-CN"/>
        </w:rPr>
        <w:t>年</w:t>
      </w:r>
      <w:r>
        <w:rPr>
          <w:rFonts w:hint="eastAsia"/>
          <w:szCs w:val="22"/>
          <w:lang w:val="de-CH" w:eastAsia="zh-CN"/>
        </w:rPr>
        <w:t>]</w:t>
      </w:r>
      <w:r>
        <w:rPr>
          <w:rFonts w:hint="eastAsia"/>
          <w:szCs w:val="22"/>
          <w:lang w:val="en-US" w:eastAsia="zh-CN"/>
        </w:rPr>
        <w:t xml:space="preserve"> </w:t>
      </w:r>
      <w:r>
        <w:rPr>
          <w:rFonts w:ascii="STKaiti" w:eastAsia="STKaiti" w:hAnsi="STKaiti" w:cs="STKaiti" w:hint="eastAsia"/>
          <w:szCs w:val="22"/>
          <w:lang w:val="en-US" w:eastAsia="zh-CN"/>
        </w:rPr>
        <w:t>作为信息接收者的耳朵</w:t>
      </w:r>
      <w:r>
        <w:rPr>
          <w:rFonts w:hint="eastAsia"/>
          <w:szCs w:val="22"/>
          <w:lang w:val="en-US" w:eastAsia="zh-CN"/>
        </w:rPr>
        <w:t>，</w:t>
      </w:r>
      <w:r>
        <w:rPr>
          <w:szCs w:val="22"/>
          <w:lang w:val="de-CH" w:eastAsia="zh-CN"/>
        </w:rPr>
        <w:t>德意志联邦共和国斯图加特赫泽尔出版社。</w:t>
      </w:r>
    </w:p>
    <w:p w14:paraId="141483EC" w14:textId="77777777" w:rsidR="00D92FDE" w:rsidRDefault="00D92FDE" w:rsidP="0009680F">
      <w:pPr>
        <w:pStyle w:val="AnnexNoTitle"/>
        <w:outlineLvl w:val="0"/>
        <w:rPr>
          <w:lang w:val="en-GB" w:eastAsia="zh-CN"/>
        </w:rPr>
      </w:pPr>
      <w:bookmarkStart w:id="807" w:name="_Toc160808328"/>
      <w:r>
        <w:rPr>
          <w:rFonts w:hint="eastAsia"/>
          <w:lang w:val="en-GB" w:eastAsia="zh-CN"/>
        </w:rPr>
        <w:t>参考文献</w:t>
      </w:r>
      <w:bookmarkEnd w:id="807"/>
    </w:p>
    <w:p w14:paraId="7215C0EF" w14:textId="77777777" w:rsidR="00D92FDE" w:rsidRDefault="00D92FDE" w:rsidP="00D92FDE">
      <w:pPr>
        <w:pStyle w:val="Reftext"/>
        <w:rPr>
          <w:lang w:val="en-GB"/>
        </w:rPr>
      </w:pPr>
      <w:r>
        <w:rPr>
          <w:rFonts w:hint="eastAsia"/>
          <w:lang w:val="en-GB" w:eastAsia="zh-CN"/>
        </w:rPr>
        <w:t>GRUSEC T.</w:t>
      </w:r>
      <w:r>
        <w:rPr>
          <w:rFonts w:hint="eastAsia"/>
          <w:lang w:val="en-GB" w:eastAsia="zh-CN"/>
        </w:rPr>
        <w:t>、</w:t>
      </w:r>
      <w:r>
        <w:rPr>
          <w:rFonts w:hint="eastAsia"/>
          <w:lang w:val="en-GB" w:eastAsia="zh-CN"/>
        </w:rPr>
        <w:t>THIBAULT L.</w:t>
      </w:r>
      <w:r>
        <w:rPr>
          <w:rFonts w:hint="eastAsia"/>
          <w:lang w:val="en-GB" w:eastAsia="zh-CN"/>
        </w:rPr>
        <w:t>和</w:t>
      </w:r>
      <w:r>
        <w:rPr>
          <w:rFonts w:hint="eastAsia"/>
          <w:lang w:val="en-GB" w:eastAsia="zh-CN"/>
        </w:rPr>
        <w:t>SOULODRE</w:t>
      </w:r>
      <w:r>
        <w:rPr>
          <w:rFonts w:hint="eastAsia"/>
          <w:lang w:val="en-GB" w:eastAsia="zh-CN"/>
        </w:rPr>
        <w:t>，</w:t>
      </w:r>
      <w:r>
        <w:rPr>
          <w:rFonts w:hint="eastAsia"/>
          <w:lang w:val="en-GB" w:eastAsia="zh-CN"/>
        </w:rPr>
        <w:t>G. [1995</w:t>
      </w:r>
      <w:r>
        <w:rPr>
          <w:rFonts w:hint="eastAsia"/>
          <w:lang w:val="en-GB" w:eastAsia="zh-CN"/>
        </w:rPr>
        <w:t>年</w:t>
      </w:r>
      <w:r>
        <w:rPr>
          <w:rFonts w:hint="eastAsia"/>
          <w:lang w:val="en-GB" w:eastAsia="zh-CN"/>
        </w:rPr>
        <w:t xml:space="preserve">] </w:t>
      </w:r>
      <w:r>
        <w:rPr>
          <w:rFonts w:hint="eastAsia"/>
          <w:lang w:val="en-GB" w:eastAsia="zh-CN"/>
        </w:rPr>
        <w:t>高质量音频编码系统的主观评估：双声道情况下的方法和结果。</w:t>
      </w:r>
      <w:r>
        <w:rPr>
          <w:rFonts w:hint="eastAsia"/>
          <w:lang w:val="en-GB"/>
        </w:rPr>
        <w:t>预印本</w:t>
      </w:r>
      <w:r>
        <w:rPr>
          <w:rFonts w:hint="eastAsia"/>
          <w:lang w:val="en-GB"/>
        </w:rPr>
        <w:t xml:space="preserve"> 4065</w:t>
      </w:r>
      <w:r>
        <w:rPr>
          <w:rFonts w:hint="eastAsia"/>
          <w:lang w:val="en-GB"/>
        </w:rPr>
        <w:t>（</w:t>
      </w:r>
      <w:r>
        <w:rPr>
          <w:rFonts w:hint="eastAsia"/>
          <w:lang w:val="en-GB"/>
        </w:rPr>
        <w:t>F-5</w:t>
      </w:r>
      <w:r>
        <w:rPr>
          <w:rFonts w:hint="eastAsia"/>
          <w:lang w:val="en-GB"/>
        </w:rPr>
        <w:t>），</w:t>
      </w:r>
      <w:r>
        <w:rPr>
          <w:rFonts w:hint="eastAsia"/>
          <w:lang w:val="en-GB"/>
        </w:rPr>
        <w:t>AES</w:t>
      </w:r>
      <w:r>
        <w:rPr>
          <w:rFonts w:hint="eastAsia"/>
          <w:lang w:val="en-GB"/>
        </w:rPr>
        <w:t>会议录。美国纽约。</w:t>
      </w:r>
    </w:p>
    <w:p w14:paraId="4797869D" w14:textId="77777777" w:rsidR="00D92FDE" w:rsidRDefault="00D92FDE" w:rsidP="00D92FDE">
      <w:pPr>
        <w:pStyle w:val="Reasons"/>
      </w:pPr>
    </w:p>
    <w:p w14:paraId="1B13FD32" w14:textId="77777777" w:rsidR="00D92FDE" w:rsidRPr="008E3D91" w:rsidRDefault="00D92FDE" w:rsidP="00D92FDE">
      <w:pPr>
        <w:jc w:val="center"/>
      </w:pPr>
      <w:r>
        <w:t>______________</w:t>
      </w:r>
    </w:p>
    <w:p w14:paraId="73FAF683" w14:textId="5F1B23D7" w:rsidR="00B874C6" w:rsidRDefault="00B874C6" w:rsidP="00B874C6">
      <w:pPr>
        <w:rPr>
          <w:lang w:eastAsia="zh-CN"/>
        </w:rPr>
      </w:pPr>
    </w:p>
    <w:sectPr w:rsidR="00B874C6" w:rsidSect="007565CC">
      <w:footerReference w:type="default" r:id="rId15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86326" w14:textId="77777777" w:rsidR="006E612C" w:rsidRDefault="006E612C">
      <w:r>
        <w:separator/>
      </w:r>
    </w:p>
  </w:endnote>
  <w:endnote w:type="continuationSeparator" w:id="0">
    <w:p w14:paraId="3123BC31" w14:textId="77777777" w:rsidR="006E612C" w:rsidRDefault="006E6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TKaiti">
    <w:altName w:val="STKaiti"/>
    <w:charset w:val="86"/>
    <w:family w:val="auto"/>
    <w:pitch w:val="variable"/>
    <w:sig w:usb0="00000287" w:usb1="080F0000" w:usb2="00000010" w:usb3="00000000" w:csb0="0004009F" w:csb1="00000000"/>
  </w:font>
  <w:font w:name="FangSong_GB2312">
    <w:altName w:val="FangSong"/>
    <w:panose1 w:val="02010609060101010101"/>
    <w:charset w:val="86"/>
    <w:family w:val="modern"/>
    <w:pitch w:val="default"/>
    <w:sig w:usb0="00000000" w:usb1="00000000" w:usb2="00000010" w:usb3="00000000" w:csb0="00040000" w:csb1="00000000"/>
  </w:font>
  <w:font w:name="Times New Roman MT Extra Bold">
    <w:altName w:val="Times New Roman"/>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宋体"/>
    <w:panose1 w:val="02010609060101010101"/>
    <w:charset w:val="86"/>
    <w:family w:val="modern"/>
    <w:pitch w:val="default"/>
    <w:sig w:usb0="00000000" w:usb1="00000000" w:usb2="00000010" w:usb3="00000000" w:csb0="00040000" w:csb1="00000000"/>
  </w:font>
  <w:font w:name="Courier">
    <w:altName w:val="Courier New"/>
    <w:panose1 w:val="02070409020205020404"/>
    <w:charset w:val="00"/>
    <w:family w:val="modern"/>
    <w:notTrueType/>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5B95" w14:textId="77777777" w:rsidR="00301DB3" w:rsidRDefault="00301DB3">
    <w:pPr>
      <w:pStyle w:val="Footer"/>
    </w:pPr>
    <w:r>
      <w:drawing>
        <wp:anchor distT="0" distB="0" distL="0" distR="0" simplePos="0" relativeHeight="251638784"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662394750"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143EE" w14:textId="77777777" w:rsidR="006E612C" w:rsidRDefault="006E612C">
      <w:r>
        <w:separator/>
      </w:r>
    </w:p>
  </w:footnote>
  <w:footnote w:type="continuationSeparator" w:id="0">
    <w:p w14:paraId="0A0044C6" w14:textId="77777777" w:rsidR="006E612C" w:rsidRDefault="006E612C">
      <w:r>
        <w:continuationSeparator/>
      </w:r>
    </w:p>
  </w:footnote>
  <w:footnote w:id="1">
    <w:p w14:paraId="5AF4444D" w14:textId="77777777" w:rsidR="006C5BA7" w:rsidRDefault="006C5BA7" w:rsidP="006C5BA7">
      <w:pPr>
        <w:pStyle w:val="FootnoteText"/>
        <w:rPr>
          <w:lang w:val="en-US" w:eastAsia="zh-CN"/>
        </w:rPr>
      </w:pPr>
      <w:r>
        <w:rPr>
          <w:rStyle w:val="FootnoteReference"/>
          <w:lang w:val="en-US" w:eastAsia="zh-CN"/>
        </w:rPr>
        <w:t>1</w:t>
      </w:r>
      <w:r>
        <w:rPr>
          <w:lang w:val="en-US" w:eastAsia="zh-CN"/>
        </w:rPr>
        <w:tab/>
      </w:r>
      <w:r>
        <w:rPr>
          <w:rFonts w:hint="eastAsia"/>
          <w:lang w:val="en-US" w:eastAsia="zh-CN"/>
        </w:rPr>
        <w:t>见</w:t>
      </w:r>
      <w:r>
        <w:rPr>
          <w:lang w:val="en-US" w:eastAsia="zh-CN"/>
        </w:rPr>
        <w:t>ITU-R BS.1116</w:t>
      </w:r>
      <w:r>
        <w:rPr>
          <w:rFonts w:hint="eastAsia"/>
          <w:lang w:val="en-US" w:eastAsia="zh-CN"/>
        </w:rPr>
        <w:t>建议书。</w:t>
      </w:r>
    </w:p>
  </w:footnote>
  <w:footnote w:id="2">
    <w:p w14:paraId="67ED28AB" w14:textId="77777777" w:rsidR="006C5BA7" w:rsidRDefault="006C5BA7" w:rsidP="006C5BA7">
      <w:pPr>
        <w:pStyle w:val="FootnoteText"/>
        <w:rPr>
          <w:lang w:val="en-US" w:eastAsia="zh-CN"/>
        </w:rPr>
      </w:pPr>
      <w:r>
        <w:rPr>
          <w:rStyle w:val="FootnoteReference"/>
          <w:lang w:val="en-US" w:eastAsia="zh-CN"/>
        </w:rPr>
        <w:t>2</w:t>
      </w:r>
      <w:r>
        <w:rPr>
          <w:lang w:val="en-US" w:eastAsia="zh-CN"/>
        </w:rPr>
        <w:tab/>
      </w:r>
      <w:r>
        <w:rPr>
          <w:rFonts w:hint="eastAsia"/>
          <w:lang w:val="en-US" w:eastAsia="zh-CN"/>
        </w:rPr>
        <w:t>本建议书中所述技术的支持者已经提交了符合</w:t>
      </w:r>
      <w:r>
        <w:rPr>
          <w:rFonts w:hint="eastAsia"/>
          <w:lang w:val="en-US" w:eastAsia="zh-CN"/>
        </w:rPr>
        <w:t>ITU-R</w:t>
      </w:r>
      <w:r>
        <w:rPr>
          <w:rFonts w:hint="eastAsia"/>
          <w:lang w:val="en-US" w:eastAsia="zh-CN"/>
        </w:rPr>
        <w:t>第</w:t>
      </w:r>
      <w:r>
        <w:rPr>
          <w:rFonts w:hint="eastAsia"/>
          <w:lang w:val="en-US" w:eastAsia="zh-CN"/>
        </w:rPr>
        <w:t>1</w:t>
      </w:r>
      <w:r>
        <w:rPr>
          <w:rFonts w:hint="eastAsia"/>
          <w:lang w:val="en-US" w:eastAsia="zh-CN"/>
        </w:rPr>
        <w:t>号决议附件</w:t>
      </w:r>
      <w:r>
        <w:rPr>
          <w:rFonts w:hint="eastAsia"/>
          <w:lang w:val="en-US" w:eastAsia="zh-CN"/>
        </w:rPr>
        <w:t>1</w:t>
      </w:r>
      <w:r>
        <w:rPr>
          <w:rFonts w:hint="eastAsia"/>
          <w:lang w:val="en-US" w:eastAsia="zh-CN"/>
        </w:rPr>
        <w:t>的专利声明。本建议书中描述的技术受国际专利保护，并且像所有国际电联建议书一样受到版权保护。要使用这项技术，必须事先征得所有者的许可。要获得有关该技术许可的更多信息，请查阅</w:t>
      </w:r>
      <w:r>
        <w:rPr>
          <w:rFonts w:hint="eastAsia"/>
          <w:lang w:val="en-US" w:eastAsia="zh-CN"/>
        </w:rPr>
        <w:t>ITU-R</w:t>
      </w:r>
      <w:r>
        <w:rPr>
          <w:rFonts w:hint="eastAsia"/>
          <w:lang w:val="en-US" w:eastAsia="zh-CN"/>
        </w:rPr>
        <w:t>的专利数据库或向无线电通信局（</w:t>
      </w:r>
      <w:r>
        <w:rPr>
          <w:rFonts w:hint="eastAsia"/>
          <w:lang w:val="en-US" w:eastAsia="zh-CN"/>
        </w:rPr>
        <w:t>BR</w:t>
      </w:r>
      <w:r>
        <w:rPr>
          <w:rFonts w:hint="eastAsia"/>
          <w:lang w:val="en-US" w:eastAsia="zh-CN"/>
        </w:rPr>
        <w:t>）秘书处垂询。</w:t>
      </w:r>
    </w:p>
  </w:footnote>
  <w:footnote w:id="3">
    <w:p w14:paraId="1F1820E5" w14:textId="77777777" w:rsidR="00D92FDE" w:rsidRDefault="00D92FDE" w:rsidP="00D92FDE">
      <w:pPr>
        <w:pStyle w:val="FootnoteText"/>
        <w:rPr>
          <w:lang w:val="en-US" w:eastAsia="zh-CN"/>
        </w:rPr>
      </w:pPr>
      <w:r>
        <w:rPr>
          <w:rStyle w:val="FootnoteReference"/>
          <w:lang w:val="en-US" w:eastAsia="zh-CN"/>
        </w:rPr>
        <w:t>3</w:t>
      </w:r>
      <w:r>
        <w:rPr>
          <w:lang w:val="en-US" w:eastAsia="zh-CN"/>
        </w:rPr>
        <w:tab/>
      </w:r>
      <w:bookmarkStart w:id="397" w:name="_Hlk160782968"/>
      <w:r>
        <w:rPr>
          <w:rFonts w:hint="eastAsia"/>
          <w:lang w:val="en-US" w:eastAsia="zh-CN"/>
        </w:rPr>
        <w:t>一个样本的额外延迟对于实施是不必要的。请注意，用于合规性测试的参考实施包括这一额外延迟。</w:t>
      </w:r>
      <w:bookmarkEnd w:id="397"/>
    </w:p>
  </w:footnote>
  <w:footnote w:id="4">
    <w:p w14:paraId="7BB2B6DF" w14:textId="77777777" w:rsidR="00D92FDE" w:rsidRDefault="00D92FDE" w:rsidP="00D92FDE">
      <w:pPr>
        <w:pStyle w:val="FootnoteText"/>
        <w:rPr>
          <w:lang w:val="en-US" w:eastAsia="zh-CN"/>
        </w:rPr>
      </w:pPr>
      <w:r>
        <w:rPr>
          <w:rStyle w:val="FootnoteReference"/>
          <w:lang w:val="en-US" w:eastAsia="zh-CN"/>
        </w:rPr>
        <w:t>4</w:t>
      </w:r>
      <w:r>
        <w:rPr>
          <w:lang w:val="en-US" w:eastAsia="zh-CN"/>
        </w:rPr>
        <w:tab/>
      </w:r>
      <w:bookmarkStart w:id="398" w:name="_Hlk160782981"/>
      <w:r>
        <w:rPr>
          <w:rFonts w:hint="eastAsia"/>
          <w:lang w:val="en-US" w:eastAsia="zh-CN"/>
        </w:rPr>
        <w:t>实际上，高频带内滤波器的包络不一定满足采样定理。尽管错认假频伪信号（</w:t>
      </w:r>
      <w:r>
        <w:rPr>
          <w:lang w:val="en-US" w:eastAsia="zh-CN"/>
        </w:rPr>
        <w:t>aliasing</w:t>
      </w:r>
      <w:r>
        <w:rPr>
          <w:rFonts w:hint="eastAsia"/>
          <w:lang w:val="en-US" w:eastAsia="zh-CN"/>
        </w:rPr>
        <w:t>）只会在非常特殊的条件下发生（即，用大于</w:t>
      </w:r>
      <w:r>
        <w:rPr>
          <w:rFonts w:hint="eastAsia"/>
          <w:lang w:val="en-US" w:eastAsia="zh-CN"/>
        </w:rPr>
        <w:t>1.5 kHz</w:t>
      </w:r>
      <w:r>
        <w:rPr>
          <w:rFonts w:hint="eastAsia"/>
          <w:lang w:val="en-US" w:eastAsia="zh-CN"/>
        </w:rPr>
        <w:t>的频率调制的高频分量），并且在已知的数据库中从未发生过与此类效应相关的问题，但应该指出的是，错认假频伪信号问题可能会发生，尤其是在使用人工测试信号时。</w:t>
      </w:r>
      <w:bookmarkEnd w:id="398"/>
    </w:p>
  </w:footnote>
  <w:footnote w:id="5">
    <w:p w14:paraId="121E865F" w14:textId="77777777" w:rsidR="00D92FDE" w:rsidRDefault="00D92FDE" w:rsidP="00D92FDE">
      <w:pPr>
        <w:pStyle w:val="FootnoteText"/>
        <w:rPr>
          <w:lang w:val="en-US" w:eastAsia="zh-CN"/>
        </w:rPr>
      </w:pPr>
      <w:r>
        <w:rPr>
          <w:rStyle w:val="FootnoteReference"/>
          <w:lang w:val="en-US" w:eastAsia="zh-CN"/>
        </w:rPr>
        <w:t>5</w:t>
      </w:r>
      <w:r>
        <w:rPr>
          <w:lang w:val="en-US" w:eastAsia="zh-CN"/>
        </w:rPr>
        <w:tab/>
      </w:r>
      <w:r>
        <w:rPr>
          <w:rFonts w:hint="eastAsia"/>
          <w:lang w:val="en-US" w:eastAsia="zh-CN"/>
        </w:rPr>
        <w:t>术语“块”在此上下文中等同于“帧”。</w:t>
      </w:r>
    </w:p>
  </w:footnote>
  <w:footnote w:id="6">
    <w:p w14:paraId="12F4EF1C" w14:textId="77777777" w:rsidR="00D92FDE" w:rsidRDefault="00D92FDE" w:rsidP="00D92FDE">
      <w:pPr>
        <w:pStyle w:val="FootnoteText"/>
        <w:rPr>
          <w:lang w:val="en-US" w:eastAsia="zh-CN"/>
        </w:rPr>
      </w:pPr>
      <w:r>
        <w:rPr>
          <w:rStyle w:val="FootnoteReference"/>
          <w:lang w:val="en-US" w:eastAsia="zh-CN"/>
        </w:rPr>
        <w:t>*</w:t>
      </w:r>
      <w:r>
        <w:rPr>
          <w:lang w:val="en-US" w:eastAsia="zh-CN"/>
        </w:rPr>
        <w:tab/>
      </w:r>
      <w:r>
        <w:rPr>
          <w:rFonts w:hint="eastAsia"/>
          <w:lang w:val="en-US" w:eastAsia="zh-CN"/>
        </w:rPr>
        <w:t>该数字是指光盘上使用的</w:t>
      </w:r>
      <w:r>
        <w:rPr>
          <w:rFonts w:hint="eastAsia"/>
          <w:lang w:val="en-US" w:eastAsia="zh-CN"/>
        </w:rPr>
        <w:t>16</w:t>
      </w:r>
      <w:r>
        <w:rPr>
          <w:rFonts w:hint="eastAsia"/>
          <w:lang w:val="en-US" w:eastAsia="zh-CN"/>
        </w:rPr>
        <w:t>位有符号整数格式的输入数据，范围为–</w:t>
      </w:r>
      <w:r>
        <w:rPr>
          <w:rFonts w:hint="eastAsia"/>
          <w:lang w:val="en-US" w:eastAsia="zh-CN"/>
        </w:rPr>
        <w:t>32 768</w:t>
      </w:r>
      <w:r>
        <w:rPr>
          <w:rFonts w:hint="eastAsia"/>
          <w:lang w:val="en-US" w:eastAsia="zh-CN"/>
        </w:rPr>
        <w:t>至</w:t>
      </w:r>
      <w:r>
        <w:rPr>
          <w:rFonts w:hint="eastAsia"/>
          <w:lang w:val="en-US" w:eastAsia="zh-CN"/>
        </w:rPr>
        <w:t>32 767</w:t>
      </w:r>
      <w:r>
        <w:rPr>
          <w:rFonts w:hint="eastAsia"/>
          <w:lang w:val="en-US" w:eastAsia="zh-CN"/>
        </w:rPr>
        <w:t>。</w:t>
      </w:r>
    </w:p>
  </w:footnote>
  <w:footnote w:id="7">
    <w:p w14:paraId="5985B294" w14:textId="77777777" w:rsidR="00D92FDE" w:rsidRDefault="00D92FDE" w:rsidP="00D92FDE">
      <w:pPr>
        <w:pStyle w:val="FootnoteText"/>
        <w:rPr>
          <w:lang w:val="en-US" w:eastAsia="zh-CN"/>
        </w:rPr>
      </w:pPr>
      <w:r>
        <w:rPr>
          <w:rStyle w:val="FootnoteReference"/>
          <w:lang w:val="en-US" w:eastAsia="zh-CN"/>
        </w:rPr>
        <w:t>6</w:t>
      </w:r>
      <w:r>
        <w:rPr>
          <w:lang w:val="en-US" w:eastAsia="zh-CN"/>
        </w:rPr>
        <w:tab/>
      </w:r>
      <w:r>
        <w:rPr>
          <w:rFonts w:hint="eastAsia"/>
          <w:lang w:val="en-US" w:eastAsia="zh-CN"/>
        </w:rPr>
        <w:t>为了达到这一精度，应使用</w:t>
      </w:r>
      <w:r>
        <w:rPr>
          <w:rFonts w:hint="eastAsia"/>
          <w:lang w:val="en-US" w:eastAsia="zh-CN"/>
        </w:rPr>
        <w:t>IEEE</w:t>
      </w:r>
      <w:r>
        <w:rPr>
          <w:rFonts w:hint="eastAsia"/>
          <w:lang w:val="en-US" w:eastAsia="zh-CN"/>
        </w:rPr>
        <w:t>浮点算法。</w:t>
      </w:r>
    </w:p>
  </w:footnote>
  <w:footnote w:id="8">
    <w:p w14:paraId="7920B473" w14:textId="77777777" w:rsidR="00D92FDE" w:rsidRDefault="00D92FDE" w:rsidP="00D92FDE">
      <w:pPr>
        <w:pStyle w:val="FootnoteText"/>
        <w:rPr>
          <w:lang w:val="en-US" w:eastAsia="zh-CN"/>
        </w:rPr>
      </w:pPr>
      <w:r>
        <w:rPr>
          <w:rStyle w:val="FootnoteReference"/>
          <w:lang w:val="en-US" w:eastAsia="zh-CN"/>
        </w:rPr>
        <w:t>7</w:t>
      </w:r>
      <w:r>
        <w:rPr>
          <w:lang w:val="en-US" w:eastAsia="zh-CN"/>
        </w:rPr>
        <w:tab/>
      </w:r>
      <w:r>
        <w:rPr>
          <w:rFonts w:hint="eastAsia"/>
          <w:lang w:val="en-US" w:eastAsia="zh-CN"/>
        </w:rPr>
        <w:t>相应参考项目的名称是通过将测试项目名称中的子字符串“</w:t>
      </w:r>
      <w:r>
        <w:rPr>
          <w:rFonts w:hint="eastAsia"/>
          <w:lang w:val="en-US" w:eastAsia="zh-CN"/>
        </w:rPr>
        <w:t>cod</w:t>
      </w:r>
      <w:r>
        <w:rPr>
          <w:rFonts w:hint="eastAsia"/>
          <w:lang w:val="en-US" w:eastAsia="zh-CN"/>
        </w:rPr>
        <w:t>”替换为“</w:t>
      </w:r>
      <w:r>
        <w:rPr>
          <w:rFonts w:hint="eastAsia"/>
          <w:lang w:val="en-US" w:eastAsia="zh-CN"/>
        </w:rPr>
        <w:t>ref</w:t>
      </w:r>
      <w:r>
        <w:rPr>
          <w:rFonts w:hint="eastAsia"/>
          <w:lang w:val="en-US" w:eastAsia="zh-CN"/>
        </w:rPr>
        <w:t>”得出的，例如“</w:t>
      </w:r>
      <w:r>
        <w:rPr>
          <w:rFonts w:hint="eastAsia"/>
          <w:lang w:val="en-US" w:eastAsia="zh-CN"/>
        </w:rPr>
        <w:t>bcodtri.wav</w:t>
      </w:r>
      <w:r>
        <w:rPr>
          <w:rFonts w:hint="eastAsia"/>
          <w:lang w:val="en-US" w:eastAsia="zh-CN"/>
        </w:rPr>
        <w:t>”的参考项目是“</w:t>
      </w:r>
      <w:r>
        <w:rPr>
          <w:rFonts w:hint="eastAsia"/>
          <w:lang w:val="en-US" w:eastAsia="zh-CN"/>
        </w:rPr>
        <w:t>breftri.wav</w:t>
      </w:r>
      <w:r>
        <w:rP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94080"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35868296" name="Picture 3586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7216"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BDD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75648" behindDoc="0" locked="0" layoutInCell="1" allowOverlap="1" wp14:anchorId="62B21FDB" wp14:editId="667D080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CF38C" id="docshapegroup6" o:spid="_x0000_s1026" alt="Header separator line" style="position:absolute;margin-left:0;margin-top:94.2pt;width:595.3pt;height:18.6pt;z-index:251675648;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6FA9" w14:textId="2110A0AC"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9572C2">
      <w:rPr>
        <w:rFonts w:hint="eastAsia"/>
        <w:b/>
        <w:bCs/>
        <w:noProof/>
        <w:lang w:val="en-US"/>
      </w:rPr>
      <w:t>ITU-R  BS.1387-2</w:t>
    </w:r>
    <w:r w:rsidR="009572C2">
      <w:rPr>
        <w:rFonts w:hint="eastAsia"/>
        <w:b/>
        <w:bCs/>
        <w:noProof/>
        <w:lang w:val="en-US"/>
      </w:rPr>
      <w:t>建议书</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1013" w14:textId="76135EC2"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9572C2">
      <w:rPr>
        <w:rFonts w:hint="eastAsia"/>
        <w:b/>
        <w:bCs/>
        <w:noProof/>
      </w:rPr>
      <w:t>ITU-R  BS.1387-2</w:t>
    </w:r>
    <w:r w:rsidR="009572C2">
      <w:rPr>
        <w:rFonts w:hint="eastAsia"/>
        <w:b/>
        <w:bCs/>
        <w:noProof/>
      </w:rPr>
      <w:t>建议书</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F12AED"/>
    <w:multiLevelType w:val="singleLevel"/>
    <w:tmpl w:val="85F12AED"/>
    <w:lvl w:ilvl="0">
      <w:start w:val="5"/>
      <w:numFmt w:val="decimal"/>
      <w:suff w:val="nothing"/>
      <w:lvlText w:val="%1）"/>
      <w:lvlJc w:val="left"/>
    </w:lvl>
  </w:abstractNum>
  <w:abstractNum w:abstractNumId="1" w15:restartNumberingAfterBreak="0">
    <w:nsid w:val="FF061184"/>
    <w:multiLevelType w:val="singleLevel"/>
    <w:tmpl w:val="FF061184"/>
    <w:lvl w:ilvl="0">
      <w:start w:val="11"/>
      <w:numFmt w:val="decimal"/>
      <w:suff w:val="nothing"/>
      <w:lvlText w:val="%1）"/>
      <w:lvlJc w:val="left"/>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2"/>
  </w:num>
  <w:num w:numId="2" w16cid:durableId="87820700">
    <w:abstractNumId w:val="0"/>
  </w:num>
  <w:num w:numId="3" w16cid:durableId="2141336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08">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13002"/>
    <w:rsid w:val="00026D01"/>
    <w:rsid w:val="00036EE3"/>
    <w:rsid w:val="00050988"/>
    <w:rsid w:val="00052FB3"/>
    <w:rsid w:val="00072484"/>
    <w:rsid w:val="00095530"/>
    <w:rsid w:val="00096612"/>
    <w:rsid w:val="0009680F"/>
    <w:rsid w:val="000B1B2B"/>
    <w:rsid w:val="000B7683"/>
    <w:rsid w:val="000C0788"/>
    <w:rsid w:val="000D0677"/>
    <w:rsid w:val="000E0548"/>
    <w:rsid w:val="000E6A6E"/>
    <w:rsid w:val="00102934"/>
    <w:rsid w:val="00147110"/>
    <w:rsid w:val="001477C8"/>
    <w:rsid w:val="001511A6"/>
    <w:rsid w:val="00171C4D"/>
    <w:rsid w:val="0017562F"/>
    <w:rsid w:val="0017604E"/>
    <w:rsid w:val="0019307B"/>
    <w:rsid w:val="001B0927"/>
    <w:rsid w:val="001B164E"/>
    <w:rsid w:val="001B7886"/>
    <w:rsid w:val="001F38BB"/>
    <w:rsid w:val="001F4CAA"/>
    <w:rsid w:val="002058CE"/>
    <w:rsid w:val="002165F1"/>
    <w:rsid w:val="0022016C"/>
    <w:rsid w:val="00233211"/>
    <w:rsid w:val="00260B24"/>
    <w:rsid w:val="0027411A"/>
    <w:rsid w:val="00276D21"/>
    <w:rsid w:val="002958CA"/>
    <w:rsid w:val="00296D7F"/>
    <w:rsid w:val="002A5D45"/>
    <w:rsid w:val="002B3CF6"/>
    <w:rsid w:val="002B3E59"/>
    <w:rsid w:val="002C768A"/>
    <w:rsid w:val="002D0BD7"/>
    <w:rsid w:val="002D76C4"/>
    <w:rsid w:val="002F5199"/>
    <w:rsid w:val="00301DB3"/>
    <w:rsid w:val="0030218D"/>
    <w:rsid w:val="00305119"/>
    <w:rsid w:val="00306F37"/>
    <w:rsid w:val="003157F1"/>
    <w:rsid w:val="00356B5D"/>
    <w:rsid w:val="00357707"/>
    <w:rsid w:val="0036627C"/>
    <w:rsid w:val="00375030"/>
    <w:rsid w:val="003B2C99"/>
    <w:rsid w:val="003E5516"/>
    <w:rsid w:val="003F4B75"/>
    <w:rsid w:val="003F7AA8"/>
    <w:rsid w:val="00400E27"/>
    <w:rsid w:val="00420DFD"/>
    <w:rsid w:val="00423D54"/>
    <w:rsid w:val="00425BC7"/>
    <w:rsid w:val="00437A76"/>
    <w:rsid w:val="004604B2"/>
    <w:rsid w:val="00470E28"/>
    <w:rsid w:val="0047379B"/>
    <w:rsid w:val="00474170"/>
    <w:rsid w:val="00477729"/>
    <w:rsid w:val="004842E2"/>
    <w:rsid w:val="00486220"/>
    <w:rsid w:val="00486EB3"/>
    <w:rsid w:val="004934C5"/>
    <w:rsid w:val="004A4308"/>
    <w:rsid w:val="004A6FEB"/>
    <w:rsid w:val="004A7661"/>
    <w:rsid w:val="004B6435"/>
    <w:rsid w:val="004E61FF"/>
    <w:rsid w:val="00503364"/>
    <w:rsid w:val="005373E0"/>
    <w:rsid w:val="00556548"/>
    <w:rsid w:val="00571B1C"/>
    <w:rsid w:val="00576D47"/>
    <w:rsid w:val="005839A0"/>
    <w:rsid w:val="00586EF8"/>
    <w:rsid w:val="005B0371"/>
    <w:rsid w:val="005B218E"/>
    <w:rsid w:val="005B49AB"/>
    <w:rsid w:val="005B50E7"/>
    <w:rsid w:val="005C4BAB"/>
    <w:rsid w:val="005E12A5"/>
    <w:rsid w:val="005E1BC9"/>
    <w:rsid w:val="005E69F0"/>
    <w:rsid w:val="005E7B4F"/>
    <w:rsid w:val="005F003B"/>
    <w:rsid w:val="005F2E73"/>
    <w:rsid w:val="00601882"/>
    <w:rsid w:val="00607D68"/>
    <w:rsid w:val="00613212"/>
    <w:rsid w:val="006149B1"/>
    <w:rsid w:val="0061506D"/>
    <w:rsid w:val="006325C9"/>
    <w:rsid w:val="00640332"/>
    <w:rsid w:val="006675FE"/>
    <w:rsid w:val="00680D2B"/>
    <w:rsid w:val="00681B32"/>
    <w:rsid w:val="00696DDE"/>
    <w:rsid w:val="00697887"/>
    <w:rsid w:val="006B1D2B"/>
    <w:rsid w:val="006C37D5"/>
    <w:rsid w:val="006C5BA7"/>
    <w:rsid w:val="006E1131"/>
    <w:rsid w:val="006E2037"/>
    <w:rsid w:val="006E612C"/>
    <w:rsid w:val="006E6199"/>
    <w:rsid w:val="00712870"/>
    <w:rsid w:val="00714AC0"/>
    <w:rsid w:val="0074147D"/>
    <w:rsid w:val="00743D85"/>
    <w:rsid w:val="00744F8B"/>
    <w:rsid w:val="00751F3D"/>
    <w:rsid w:val="00753CF4"/>
    <w:rsid w:val="007565CC"/>
    <w:rsid w:val="00763B9A"/>
    <w:rsid w:val="007A43E8"/>
    <w:rsid w:val="007A6AA8"/>
    <w:rsid w:val="007B1357"/>
    <w:rsid w:val="007B3343"/>
    <w:rsid w:val="007C344E"/>
    <w:rsid w:val="007E27E3"/>
    <w:rsid w:val="007F5EA7"/>
    <w:rsid w:val="008310C9"/>
    <w:rsid w:val="008335F0"/>
    <w:rsid w:val="00834306"/>
    <w:rsid w:val="00853CC5"/>
    <w:rsid w:val="00877E6E"/>
    <w:rsid w:val="008B083A"/>
    <w:rsid w:val="008C251A"/>
    <w:rsid w:val="008C7848"/>
    <w:rsid w:val="00906589"/>
    <w:rsid w:val="00906AD6"/>
    <w:rsid w:val="009132E6"/>
    <w:rsid w:val="00917AF2"/>
    <w:rsid w:val="0092418A"/>
    <w:rsid w:val="00934ED7"/>
    <w:rsid w:val="00940D16"/>
    <w:rsid w:val="00942220"/>
    <w:rsid w:val="009543C3"/>
    <w:rsid w:val="009572C2"/>
    <w:rsid w:val="00962BF3"/>
    <w:rsid w:val="00966E1B"/>
    <w:rsid w:val="00972F51"/>
    <w:rsid w:val="00984A02"/>
    <w:rsid w:val="009947C0"/>
    <w:rsid w:val="009A4039"/>
    <w:rsid w:val="009A41F9"/>
    <w:rsid w:val="009B6895"/>
    <w:rsid w:val="009C7A3F"/>
    <w:rsid w:val="009D4BBD"/>
    <w:rsid w:val="009F2D2C"/>
    <w:rsid w:val="009F5580"/>
    <w:rsid w:val="00A032B6"/>
    <w:rsid w:val="00A03C0E"/>
    <w:rsid w:val="00A0438A"/>
    <w:rsid w:val="00A155DC"/>
    <w:rsid w:val="00A239D1"/>
    <w:rsid w:val="00A31928"/>
    <w:rsid w:val="00A35B27"/>
    <w:rsid w:val="00A507D4"/>
    <w:rsid w:val="00A511E2"/>
    <w:rsid w:val="00A5147A"/>
    <w:rsid w:val="00A610CF"/>
    <w:rsid w:val="00A62A14"/>
    <w:rsid w:val="00A6505A"/>
    <w:rsid w:val="00A6617B"/>
    <w:rsid w:val="00A71FE5"/>
    <w:rsid w:val="00A74B43"/>
    <w:rsid w:val="00A7534B"/>
    <w:rsid w:val="00A76007"/>
    <w:rsid w:val="00A86DD2"/>
    <w:rsid w:val="00A936CB"/>
    <w:rsid w:val="00A971A1"/>
    <w:rsid w:val="00AA336D"/>
    <w:rsid w:val="00AA3AD8"/>
    <w:rsid w:val="00AB0DC8"/>
    <w:rsid w:val="00AB405C"/>
    <w:rsid w:val="00AC015D"/>
    <w:rsid w:val="00AD0E57"/>
    <w:rsid w:val="00AE698D"/>
    <w:rsid w:val="00AF0286"/>
    <w:rsid w:val="00AF4F61"/>
    <w:rsid w:val="00AF5326"/>
    <w:rsid w:val="00B00E4F"/>
    <w:rsid w:val="00B019A2"/>
    <w:rsid w:val="00B0286E"/>
    <w:rsid w:val="00B033C8"/>
    <w:rsid w:val="00B33425"/>
    <w:rsid w:val="00B42334"/>
    <w:rsid w:val="00B44E24"/>
    <w:rsid w:val="00B46D13"/>
    <w:rsid w:val="00B54ECC"/>
    <w:rsid w:val="00B60AC0"/>
    <w:rsid w:val="00B714F3"/>
    <w:rsid w:val="00B75A52"/>
    <w:rsid w:val="00B874C6"/>
    <w:rsid w:val="00B87B6B"/>
    <w:rsid w:val="00B9169E"/>
    <w:rsid w:val="00BA4A60"/>
    <w:rsid w:val="00BC5D77"/>
    <w:rsid w:val="00BD2C2B"/>
    <w:rsid w:val="00BD4283"/>
    <w:rsid w:val="00BD6AF4"/>
    <w:rsid w:val="00BF487A"/>
    <w:rsid w:val="00BF5544"/>
    <w:rsid w:val="00C15F3E"/>
    <w:rsid w:val="00C46BD9"/>
    <w:rsid w:val="00C55258"/>
    <w:rsid w:val="00C73560"/>
    <w:rsid w:val="00C84DB7"/>
    <w:rsid w:val="00C87A35"/>
    <w:rsid w:val="00CB0F14"/>
    <w:rsid w:val="00CC01C7"/>
    <w:rsid w:val="00CD659B"/>
    <w:rsid w:val="00CE08AF"/>
    <w:rsid w:val="00CE0A43"/>
    <w:rsid w:val="00D00118"/>
    <w:rsid w:val="00D16749"/>
    <w:rsid w:val="00D5024B"/>
    <w:rsid w:val="00D61962"/>
    <w:rsid w:val="00D71D25"/>
    <w:rsid w:val="00D72623"/>
    <w:rsid w:val="00D83556"/>
    <w:rsid w:val="00D92FDE"/>
    <w:rsid w:val="00DC03A3"/>
    <w:rsid w:val="00DE5556"/>
    <w:rsid w:val="00DF4176"/>
    <w:rsid w:val="00E0095C"/>
    <w:rsid w:val="00E01189"/>
    <w:rsid w:val="00E17240"/>
    <w:rsid w:val="00E626FB"/>
    <w:rsid w:val="00E74595"/>
    <w:rsid w:val="00E77485"/>
    <w:rsid w:val="00EB1139"/>
    <w:rsid w:val="00EB1CB6"/>
    <w:rsid w:val="00EB7C57"/>
    <w:rsid w:val="00ED0D47"/>
    <w:rsid w:val="00ED2695"/>
    <w:rsid w:val="00EE04BA"/>
    <w:rsid w:val="00EE47C4"/>
    <w:rsid w:val="00EF2D52"/>
    <w:rsid w:val="00F30C9B"/>
    <w:rsid w:val="00F354B1"/>
    <w:rsid w:val="00F354D7"/>
    <w:rsid w:val="00F62052"/>
    <w:rsid w:val="00F6343F"/>
    <w:rsid w:val="00F66F3B"/>
    <w:rsid w:val="00F72776"/>
    <w:rsid w:val="00F7325C"/>
    <w:rsid w:val="00F92A40"/>
    <w:rsid w:val="00F93A0E"/>
    <w:rsid w:val="00FB0E4E"/>
    <w:rsid w:val="00FE79FE"/>
    <w:rsid w:val="00FF322B"/>
    <w:rsid w:val="00FF640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8">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qFormat/>
    <w:rsid w:val="00A936CB"/>
    <w:pPr>
      <w:keepNext/>
      <w:keepLines/>
      <w:spacing w:before="480" w:after="80"/>
      <w:jc w:val="center"/>
    </w:pPr>
    <w:rPr>
      <w:b/>
      <w:sz w:val="28"/>
    </w:rPr>
  </w:style>
  <w:style w:type="paragraph" w:customStyle="1" w:styleId="Normalaftertitle">
    <w:name w:val="Normal_after_title"/>
    <w:basedOn w:val="Normal"/>
    <w:next w:val="Normal"/>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936CB"/>
    <w:pPr>
      <w:keepNext/>
      <w:keepLines/>
      <w:spacing w:before="480"/>
      <w:jc w:val="center"/>
    </w:pPr>
    <w:rPr>
      <w:sz w:val="28"/>
    </w:rPr>
  </w:style>
  <w:style w:type="paragraph" w:customStyle="1" w:styleId="Arttitle">
    <w:name w:val="Art_title"/>
    <w:basedOn w:val="Normal"/>
    <w:next w:val="Normalaftertitle"/>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qFormat/>
    <w:rsid w:val="00A936CB"/>
  </w:style>
  <w:style w:type="character" w:styleId="FootnoteReference">
    <w:name w:val="footnote reference"/>
    <w:basedOn w:val="DefaultParagraphFont"/>
    <w:semiHidden/>
    <w:qFormat/>
    <w:rsid w:val="00A936CB"/>
    <w:rPr>
      <w:position w:val="6"/>
      <w:sz w:val="18"/>
    </w:rPr>
  </w:style>
  <w:style w:type="paragraph" w:styleId="FootnoteText">
    <w:name w:val="footnote text"/>
    <w:basedOn w:val="Normal"/>
    <w:semiHidden/>
    <w:qFormat/>
    <w:rsid w:val="00A936CB"/>
    <w:pPr>
      <w:keepLines/>
      <w:tabs>
        <w:tab w:val="left" w:pos="255"/>
      </w:tabs>
      <w:ind w:left="255" w:hanging="255"/>
    </w:pPr>
    <w:rPr>
      <w:sz w:val="22"/>
    </w:rPr>
  </w:style>
  <w:style w:type="paragraph" w:styleId="Index1">
    <w:name w:val="index 1"/>
    <w:basedOn w:val="Normal"/>
    <w:next w:val="Normal"/>
    <w:semiHidden/>
    <w:qFormat/>
    <w:rsid w:val="00A936CB"/>
  </w:style>
  <w:style w:type="paragraph" w:styleId="Index2">
    <w:name w:val="index 2"/>
    <w:basedOn w:val="Normal"/>
    <w:next w:val="Normal"/>
    <w:semiHidden/>
    <w:qFormat/>
    <w:rsid w:val="00A936CB"/>
    <w:pPr>
      <w:ind w:left="283"/>
    </w:pPr>
  </w:style>
  <w:style w:type="paragraph" w:styleId="Index3">
    <w:name w:val="index 3"/>
    <w:basedOn w:val="Normal"/>
    <w:next w:val="Normal"/>
    <w:semiHidden/>
    <w:qFormat/>
    <w:rsid w:val="00A936CB"/>
    <w:pPr>
      <w:ind w:left="566"/>
    </w:pPr>
  </w:style>
  <w:style w:type="paragraph" w:styleId="IndexHeading">
    <w:name w:val="index heading"/>
    <w:basedOn w:val="Normal"/>
    <w:next w:val="Index1"/>
    <w:semiHidden/>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qFormat/>
    <w:rsid w:val="00A936CB"/>
  </w:style>
  <w:style w:type="paragraph" w:customStyle="1" w:styleId="Reptitle">
    <w:name w:val="Rep_title"/>
    <w:basedOn w:val="Rectitle"/>
    <w:next w:val="Repref"/>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qFormat/>
    <w:rsid w:val="00A936CB"/>
  </w:style>
  <w:style w:type="paragraph" w:customStyle="1" w:styleId="Restitle">
    <w:name w:val="Res_title"/>
    <w:basedOn w:val="Normal"/>
    <w:next w:val="Resref"/>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uiPriority w:val="39"/>
    <w:qFormat/>
    <w:rsid w:val="00A936CB"/>
    <w:pPr>
      <w:tabs>
        <w:tab w:val="clear" w:pos="1276"/>
        <w:tab w:val="left" w:pos="2155"/>
      </w:tabs>
      <w:ind w:left="2155" w:hanging="879"/>
    </w:pPr>
  </w:style>
  <w:style w:type="paragraph" w:styleId="TOC4">
    <w:name w:val="toc 4"/>
    <w:basedOn w:val="TOC3"/>
    <w:uiPriority w:val="39"/>
    <w:qFormat/>
    <w:rsid w:val="00A936CB"/>
    <w:pPr>
      <w:tabs>
        <w:tab w:val="left" w:pos="3261"/>
      </w:tabs>
      <w:spacing w:before="80"/>
      <w:ind w:left="3261" w:hanging="993"/>
    </w:pPr>
  </w:style>
  <w:style w:type="paragraph" w:styleId="TOC5">
    <w:name w:val="toc 5"/>
    <w:basedOn w:val="TOC4"/>
    <w:uiPriority w:val="39"/>
    <w:qFormat/>
    <w:rsid w:val="00A936CB"/>
  </w:style>
  <w:style w:type="paragraph" w:styleId="TOC6">
    <w:name w:val="toc 6"/>
    <w:basedOn w:val="TOC4"/>
    <w:uiPriority w:val="39"/>
    <w:qFormat/>
    <w:rsid w:val="00A936CB"/>
  </w:style>
  <w:style w:type="paragraph" w:styleId="TOC7">
    <w:name w:val="toc 7"/>
    <w:basedOn w:val="TOC4"/>
    <w:uiPriority w:val="39"/>
    <w:qFormat/>
    <w:rsid w:val="00A936CB"/>
  </w:style>
  <w:style w:type="paragraph" w:styleId="TOC8">
    <w:name w:val="toc 8"/>
    <w:basedOn w:val="TOC4"/>
    <w:uiPriority w:val="39"/>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basedOn w:val="DefaultParagraphFont"/>
    <w:link w:val="Header"/>
    <w:qFormat/>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HeadingbChar">
    <w:name w:val="Heading_b Char"/>
    <w:basedOn w:val="DefaultParagraphFont"/>
    <w:link w:val="Headingb"/>
    <w:autoRedefine/>
    <w:qFormat/>
    <w:locked/>
    <w:rsid w:val="00400E27"/>
    <w:rPr>
      <w:b/>
      <w:sz w:val="24"/>
      <w:lang w:val="fr-FR" w:eastAsia="en-US"/>
    </w:rPr>
  </w:style>
  <w:style w:type="paragraph" w:styleId="ListNumber2">
    <w:name w:val="List Number 2"/>
    <w:basedOn w:val="Normal"/>
    <w:autoRedefine/>
    <w:qFormat/>
    <w:rsid w:val="006C5BA7"/>
    <w:pPr>
      <w:tabs>
        <w:tab w:val="left" w:pos="643"/>
      </w:tabs>
      <w:spacing w:before="136"/>
      <w:ind w:left="643" w:hanging="360"/>
    </w:pPr>
    <w:rPr>
      <w:sz w:val="20"/>
      <w:lang w:val="en-GB"/>
    </w:rPr>
  </w:style>
  <w:style w:type="paragraph" w:styleId="ListBullet4">
    <w:name w:val="List Bullet 4"/>
    <w:basedOn w:val="Normal"/>
    <w:autoRedefine/>
    <w:qFormat/>
    <w:rsid w:val="006C5BA7"/>
    <w:pPr>
      <w:tabs>
        <w:tab w:val="clear" w:pos="1191"/>
        <w:tab w:val="left" w:pos="1209"/>
      </w:tabs>
      <w:spacing w:before="136"/>
      <w:ind w:left="1209" w:hanging="360"/>
    </w:pPr>
    <w:rPr>
      <w:sz w:val="20"/>
      <w:lang w:val="en-GB"/>
    </w:rPr>
  </w:style>
  <w:style w:type="paragraph" w:styleId="ListNumber">
    <w:name w:val="List Number"/>
    <w:basedOn w:val="Normal"/>
    <w:autoRedefine/>
    <w:qFormat/>
    <w:rsid w:val="006C5BA7"/>
    <w:pPr>
      <w:tabs>
        <w:tab w:val="left" w:pos="360"/>
      </w:tabs>
      <w:spacing w:before="136"/>
      <w:ind w:left="360" w:hanging="360"/>
    </w:pPr>
    <w:rPr>
      <w:sz w:val="20"/>
      <w:lang w:val="en-GB"/>
    </w:rPr>
  </w:style>
  <w:style w:type="paragraph" w:styleId="Index5">
    <w:name w:val="index 5"/>
    <w:basedOn w:val="Normal"/>
    <w:next w:val="Normal"/>
    <w:autoRedefine/>
    <w:qFormat/>
    <w:rsid w:val="006C5BA7"/>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autoRedefine/>
    <w:qFormat/>
    <w:rsid w:val="006C5BA7"/>
    <w:pPr>
      <w:tabs>
        <w:tab w:val="left" w:pos="360"/>
      </w:tabs>
      <w:spacing w:before="136"/>
      <w:ind w:left="360" w:hanging="360"/>
    </w:pPr>
    <w:rPr>
      <w:sz w:val="20"/>
      <w:lang w:val="en-GB"/>
    </w:rPr>
  </w:style>
  <w:style w:type="paragraph" w:styleId="CommentText">
    <w:name w:val="annotation text"/>
    <w:basedOn w:val="Normal"/>
    <w:link w:val="CommentTextChar"/>
    <w:autoRedefine/>
    <w:semiHidden/>
    <w:qFormat/>
    <w:rsid w:val="006C5BA7"/>
    <w:rPr>
      <w:sz w:val="20"/>
    </w:rPr>
  </w:style>
  <w:style w:type="character" w:customStyle="1" w:styleId="CommentTextChar">
    <w:name w:val="Comment Text Char"/>
    <w:basedOn w:val="DefaultParagraphFont"/>
    <w:link w:val="CommentText"/>
    <w:semiHidden/>
    <w:rsid w:val="006C5BA7"/>
    <w:rPr>
      <w:lang w:val="fr-FR" w:eastAsia="en-US"/>
    </w:rPr>
  </w:style>
  <w:style w:type="paragraph" w:styleId="ListBullet3">
    <w:name w:val="List Bullet 3"/>
    <w:basedOn w:val="Normal"/>
    <w:autoRedefine/>
    <w:qFormat/>
    <w:rsid w:val="006C5BA7"/>
    <w:pPr>
      <w:tabs>
        <w:tab w:val="left" w:pos="926"/>
      </w:tabs>
      <w:spacing w:before="136"/>
      <w:ind w:left="926" w:hanging="360"/>
    </w:pPr>
    <w:rPr>
      <w:sz w:val="20"/>
      <w:lang w:val="en-GB"/>
    </w:rPr>
  </w:style>
  <w:style w:type="paragraph" w:styleId="BodyTextIndent">
    <w:name w:val="Body Text Indent"/>
    <w:basedOn w:val="Normal"/>
    <w:link w:val="BodyTextIndentChar"/>
    <w:autoRedefine/>
    <w:qFormat/>
    <w:rsid w:val="006C5BA7"/>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BodyTextIndentChar">
    <w:name w:val="Body Text Indent Char"/>
    <w:basedOn w:val="DefaultParagraphFont"/>
    <w:link w:val="BodyTextIndent"/>
    <w:qFormat/>
    <w:rsid w:val="006C5BA7"/>
    <w:rPr>
      <w:kern w:val="2"/>
      <w:sz w:val="21"/>
      <w:szCs w:val="24"/>
      <w:lang w:val="en-GB"/>
    </w:rPr>
  </w:style>
  <w:style w:type="paragraph" w:styleId="ListBullet2">
    <w:name w:val="List Bullet 2"/>
    <w:basedOn w:val="Normal"/>
    <w:autoRedefine/>
    <w:qFormat/>
    <w:rsid w:val="006C5BA7"/>
    <w:pPr>
      <w:tabs>
        <w:tab w:val="left" w:pos="643"/>
      </w:tabs>
      <w:spacing w:before="136"/>
      <w:ind w:left="643" w:hanging="360"/>
    </w:pPr>
    <w:rPr>
      <w:sz w:val="20"/>
      <w:lang w:val="en-GB"/>
    </w:rPr>
  </w:style>
  <w:style w:type="paragraph" w:styleId="ListBullet5">
    <w:name w:val="List Bullet 5"/>
    <w:basedOn w:val="Normal"/>
    <w:autoRedefine/>
    <w:qFormat/>
    <w:rsid w:val="006C5BA7"/>
    <w:pPr>
      <w:tabs>
        <w:tab w:val="left" w:pos="1492"/>
      </w:tabs>
      <w:spacing w:before="136"/>
      <w:ind w:left="1492" w:hanging="360"/>
    </w:pPr>
    <w:rPr>
      <w:sz w:val="20"/>
      <w:lang w:val="en-GB"/>
    </w:rPr>
  </w:style>
  <w:style w:type="paragraph" w:styleId="BalloonText">
    <w:name w:val="Balloon Text"/>
    <w:basedOn w:val="Normal"/>
    <w:link w:val="BalloonTextChar"/>
    <w:autoRedefine/>
    <w:qFormat/>
    <w:rsid w:val="006C5BA7"/>
    <w:pPr>
      <w:spacing w:before="0"/>
      <w:jc w:val="left"/>
      <w:textAlignment w:val="auto"/>
    </w:pPr>
    <w:rPr>
      <w:rFonts w:ascii="Tahoma" w:hAnsi="Tahoma" w:cs="Tahoma"/>
      <w:sz w:val="16"/>
      <w:szCs w:val="16"/>
      <w:lang w:val="en-GB"/>
    </w:rPr>
  </w:style>
  <w:style w:type="character" w:customStyle="1" w:styleId="BalloonTextChar">
    <w:name w:val="Balloon Text Char"/>
    <w:basedOn w:val="DefaultParagraphFont"/>
    <w:link w:val="BalloonText"/>
    <w:qFormat/>
    <w:rsid w:val="006C5BA7"/>
    <w:rPr>
      <w:rFonts w:ascii="Tahoma" w:hAnsi="Tahoma" w:cs="Tahoma"/>
      <w:sz w:val="16"/>
      <w:szCs w:val="16"/>
      <w:lang w:val="en-GB" w:eastAsia="en-US"/>
    </w:rPr>
  </w:style>
  <w:style w:type="paragraph" w:styleId="CommentSubject">
    <w:name w:val="annotation subject"/>
    <w:basedOn w:val="CommentText"/>
    <w:next w:val="CommentText"/>
    <w:link w:val="CommentSubjectChar"/>
    <w:autoRedefine/>
    <w:semiHidden/>
    <w:qFormat/>
    <w:rsid w:val="006C5BA7"/>
    <w:pPr>
      <w:jc w:val="left"/>
      <w:textAlignment w:val="auto"/>
    </w:pPr>
    <w:rPr>
      <w:b/>
      <w:bCs/>
      <w:sz w:val="24"/>
    </w:rPr>
  </w:style>
  <w:style w:type="character" w:customStyle="1" w:styleId="CommentSubjectChar">
    <w:name w:val="Comment Subject Char"/>
    <w:basedOn w:val="CommentTextChar"/>
    <w:link w:val="CommentSubject"/>
    <w:qFormat/>
    <w:rsid w:val="006C5BA7"/>
    <w:rPr>
      <w:b/>
      <w:bCs/>
      <w:sz w:val="24"/>
      <w:lang w:val="fr-FR" w:eastAsia="en-US"/>
    </w:rPr>
  </w:style>
  <w:style w:type="character" w:styleId="FollowedHyperlink">
    <w:name w:val="FollowedHyperlink"/>
    <w:basedOn w:val="DefaultParagraphFont"/>
    <w:autoRedefine/>
    <w:semiHidden/>
    <w:unhideWhenUsed/>
    <w:qFormat/>
    <w:rsid w:val="006C5BA7"/>
    <w:rPr>
      <w:color w:val="800080" w:themeColor="followedHyperlink"/>
      <w:u w:val="single"/>
    </w:rPr>
  </w:style>
  <w:style w:type="character" w:customStyle="1" w:styleId="Heading1Char">
    <w:name w:val="Heading 1 Char"/>
    <w:link w:val="Heading1"/>
    <w:autoRedefine/>
    <w:qFormat/>
    <w:locked/>
    <w:rsid w:val="006C5BA7"/>
    <w:rPr>
      <w:b/>
      <w:sz w:val="24"/>
      <w:lang w:val="fr-FR" w:eastAsia="en-US"/>
    </w:rPr>
  </w:style>
  <w:style w:type="character" w:customStyle="1" w:styleId="enumlev1Char">
    <w:name w:val="enumlev1 Char"/>
    <w:link w:val="enumlev1"/>
    <w:autoRedefine/>
    <w:qFormat/>
    <w:locked/>
    <w:rsid w:val="006C5BA7"/>
    <w:rPr>
      <w:sz w:val="24"/>
      <w:lang w:val="fr-FR" w:eastAsia="en-US"/>
    </w:rPr>
  </w:style>
  <w:style w:type="paragraph" w:customStyle="1" w:styleId="RectitleBR">
    <w:name w:val="Rec_title_BR"/>
    <w:basedOn w:val="Normal"/>
    <w:next w:val="Recref"/>
    <w:autoRedefine/>
    <w:qFormat/>
    <w:rsid w:val="006C5BA7"/>
    <w:pPr>
      <w:keepNext/>
      <w:keepLines/>
      <w:spacing w:before="240"/>
      <w:jc w:val="center"/>
    </w:pPr>
    <w:rPr>
      <w:b/>
      <w:sz w:val="28"/>
    </w:rPr>
  </w:style>
  <w:style w:type="character" w:customStyle="1" w:styleId="EquationChar">
    <w:name w:val="Equation Char"/>
    <w:link w:val="Equation"/>
    <w:autoRedefine/>
    <w:qFormat/>
    <w:rsid w:val="006C5BA7"/>
    <w:rPr>
      <w:sz w:val="24"/>
      <w:lang w:val="fr-FR" w:eastAsia="en-US"/>
    </w:rPr>
  </w:style>
  <w:style w:type="character" w:customStyle="1" w:styleId="FiguretitleChar">
    <w:name w:val="Figure_title Char"/>
    <w:link w:val="Figuretitle"/>
    <w:autoRedefine/>
    <w:qFormat/>
    <w:locked/>
    <w:rsid w:val="006C5BA7"/>
    <w:rPr>
      <w:rFonts w:ascii="Times New Roman Bold" w:hAnsi="Times New Roman Bold"/>
      <w:b/>
      <w:sz w:val="18"/>
      <w:lang w:val="fr-FR" w:eastAsia="en-US"/>
    </w:rPr>
  </w:style>
  <w:style w:type="character" w:customStyle="1" w:styleId="TextCar">
    <w:name w:val="Text Car"/>
    <w:link w:val="Text"/>
    <w:autoRedefine/>
    <w:qFormat/>
    <w:locked/>
    <w:rsid w:val="006C5BA7"/>
    <w:rPr>
      <w:sz w:val="24"/>
      <w:lang w:val="en-GB" w:eastAsia="en-US"/>
    </w:rPr>
  </w:style>
  <w:style w:type="paragraph" w:customStyle="1" w:styleId="Text">
    <w:name w:val="Text"/>
    <w:basedOn w:val="Normal"/>
    <w:link w:val="TextCar"/>
    <w:autoRedefine/>
    <w:qFormat/>
    <w:rsid w:val="006C5BA7"/>
    <w:pPr>
      <w:textAlignment w:val="auto"/>
    </w:pPr>
    <w:rPr>
      <w:lang w:val="en-GB"/>
    </w:rPr>
  </w:style>
  <w:style w:type="character" w:customStyle="1" w:styleId="StyleTextCarLatinItalic">
    <w:name w:val="Style Text Car + (Latin) Italic"/>
    <w:autoRedefine/>
    <w:qFormat/>
    <w:rsid w:val="006C5BA7"/>
    <w:rPr>
      <w:i/>
      <w:sz w:val="24"/>
      <w:lang w:val="en-GB" w:eastAsia="en-US" w:bidi="ar-SA"/>
    </w:rPr>
  </w:style>
  <w:style w:type="paragraph" w:customStyle="1" w:styleId="Texte">
    <w:name w:val="Texte"/>
    <w:basedOn w:val="Normal"/>
    <w:autoRedefine/>
    <w:qFormat/>
    <w:rsid w:val="006C5BA7"/>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autoRedefine/>
    <w:qFormat/>
    <w:rsid w:val="006C5BA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autoRedefine/>
    <w:qFormat/>
    <w:rsid w:val="006C5BA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autoRedefine/>
    <w:qFormat/>
    <w:rsid w:val="006C5BA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autoRedefine/>
    <w:qFormat/>
    <w:rsid w:val="006C5BA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autoRedefine/>
    <w:qFormat/>
    <w:rsid w:val="006C5BA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autoRedefine/>
    <w:qFormat/>
    <w:rsid w:val="006C5BA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autoRedefine/>
    <w:qFormat/>
    <w:rsid w:val="006C5BA7"/>
    <w:pPr>
      <w:topLinePunct/>
      <w:jc w:val="center"/>
    </w:pPr>
    <w:rPr>
      <w:kern w:val="0"/>
      <w:sz w:val="18"/>
      <w:lang w:val="en-GB"/>
    </w:rPr>
  </w:style>
  <w:style w:type="paragraph" w:customStyle="1" w:styleId="a9">
    <w:name w:val="图题"/>
    <w:basedOn w:val="1"/>
    <w:autoRedefine/>
    <w:qFormat/>
    <w:rsid w:val="006C5BA7"/>
    <w:pPr>
      <w:topLinePunct/>
      <w:spacing w:before="0"/>
      <w:jc w:val="center"/>
    </w:pPr>
    <w:rPr>
      <w:b/>
      <w:kern w:val="0"/>
      <w:sz w:val="18"/>
      <w:lang w:val="en-GB"/>
    </w:rPr>
  </w:style>
  <w:style w:type="paragraph" w:customStyle="1" w:styleId="aa">
    <w:name w:val="图"/>
    <w:basedOn w:val="1"/>
    <w:autoRedefine/>
    <w:qFormat/>
    <w:rsid w:val="006C5BA7"/>
    <w:pPr>
      <w:topLinePunct/>
      <w:jc w:val="center"/>
    </w:pPr>
    <w:rPr>
      <w:kern w:val="0"/>
      <w:lang w:val="en-GB"/>
    </w:rPr>
  </w:style>
  <w:style w:type="paragraph" w:customStyle="1" w:styleId="ab">
    <w:name w:val="项目一字线"/>
    <w:basedOn w:val="1"/>
    <w:autoRedefine/>
    <w:qFormat/>
    <w:rsid w:val="006C5BA7"/>
    <w:pPr>
      <w:tabs>
        <w:tab w:val="clear" w:pos="794"/>
      </w:tabs>
      <w:ind w:left="840" w:hangingChars="400" w:hanging="840"/>
    </w:pPr>
  </w:style>
  <w:style w:type="paragraph" w:customStyle="1" w:styleId="RecNoBR">
    <w:name w:val="Rec_No_BR"/>
    <w:basedOn w:val="Normal"/>
    <w:next w:val="Normal"/>
    <w:autoRedefine/>
    <w:qFormat/>
    <w:rsid w:val="006C5BA7"/>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autoRedefine/>
    <w:qFormat/>
    <w:rsid w:val="006C5BA7"/>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autoRedefine/>
    <w:qFormat/>
    <w:rsid w:val="006C5BA7"/>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autoRedefine/>
    <w:qFormat/>
    <w:rsid w:val="006C5BA7"/>
    <w:pPr>
      <w:widowControl w:val="0"/>
      <w:spacing w:line="360" w:lineRule="auto"/>
      <w:jc w:val="right"/>
    </w:pPr>
    <w:rPr>
      <w:rFonts w:eastAsia="FangSong_GB2312"/>
      <w:sz w:val="21"/>
    </w:rPr>
  </w:style>
  <w:style w:type="paragraph" w:customStyle="1" w:styleId="ac">
    <w:name w:val="上页码"/>
    <w:next w:val="Normal"/>
    <w:autoRedefine/>
    <w:qFormat/>
    <w:rsid w:val="006C5BA7"/>
    <w:pPr>
      <w:widowControl w:val="0"/>
      <w:jc w:val="both"/>
    </w:pPr>
    <w:rPr>
      <w:b/>
      <w:color w:val="FFFFFF"/>
      <w:sz w:val="18"/>
    </w:rPr>
  </w:style>
  <w:style w:type="paragraph" w:customStyle="1" w:styleId="KTK">
    <w:name w:val="KTK"/>
    <w:basedOn w:val="Normal"/>
    <w:autoRedefine/>
    <w:qFormat/>
    <w:rsid w:val="006C5BA7"/>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character" w:customStyle="1" w:styleId="UnresolvedMention1">
    <w:name w:val="Unresolved Mention1"/>
    <w:basedOn w:val="DefaultParagraphFont"/>
    <w:autoRedefine/>
    <w:uiPriority w:val="99"/>
    <w:semiHidden/>
    <w:unhideWhenUsed/>
    <w:qFormat/>
    <w:rsid w:val="006C5BA7"/>
    <w:rPr>
      <w:color w:val="605E5C"/>
      <w:shd w:val="clear" w:color="auto" w:fill="E1DFDD"/>
    </w:rPr>
  </w:style>
  <w:style w:type="paragraph" w:customStyle="1" w:styleId="Code">
    <w:name w:val="Code"/>
    <w:basedOn w:val="Normal"/>
    <w:autoRedefine/>
    <w:qFormat/>
    <w:rsid w:val="006C5BA7"/>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sz w:val="16"/>
      <w:lang w:val="en-GB"/>
    </w:rPr>
  </w:style>
  <w:style w:type="character" w:customStyle="1" w:styleId="keyword">
    <w:name w:val="keyword"/>
    <w:basedOn w:val="DefaultParagraphFont"/>
    <w:autoRedefine/>
    <w:qFormat/>
    <w:rsid w:val="006C5BA7"/>
    <w:rPr>
      <w:i/>
    </w:rPr>
  </w:style>
  <w:style w:type="paragraph" w:customStyle="1" w:styleId="Reasons">
    <w:name w:val="Reasons"/>
    <w:basedOn w:val="Normal"/>
    <w:qFormat/>
    <w:rsid w:val="00D92FDE"/>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TOC9">
    <w:name w:val="toc 9"/>
    <w:basedOn w:val="Normal"/>
    <w:next w:val="Normal"/>
    <w:autoRedefine/>
    <w:uiPriority w:val="39"/>
    <w:unhideWhenUsed/>
    <w:rsid w:val="00D92FDE"/>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kern w:val="2"/>
      <w:sz w:val="22"/>
      <w:szCs w:val="22"/>
      <w:lang w:val="en-GB" w:eastAsia="zh-CN"/>
      <w14:ligatures w14:val="standardContextual"/>
    </w:rPr>
  </w:style>
  <w:style w:type="table" w:customStyle="1" w:styleId="TableGrid1">
    <w:name w:val="Table Grid1"/>
    <w:basedOn w:val="TableNormal"/>
    <w:next w:val="TableGrid"/>
    <w:uiPriority w:val="39"/>
    <w:rsid w:val="00DC03A3"/>
    <w:rPr>
      <w:rFonts w:ascii="Calibri" w:eastAsia="DengXian" w:hAnsi="Calibri"/>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9.png"/><Relationship Id="rId42" Type="http://schemas.openxmlformats.org/officeDocument/2006/relationships/image" Target="media/image21.wmf"/><Relationship Id="rId63" Type="http://schemas.openxmlformats.org/officeDocument/2006/relationships/oleObject" Target="embeddings/oleObject19.bin"/><Relationship Id="rId84" Type="http://schemas.openxmlformats.org/officeDocument/2006/relationships/image" Target="media/image43.wmf"/><Relationship Id="rId138" Type="http://schemas.openxmlformats.org/officeDocument/2006/relationships/image" Target="media/image70.wmf"/><Relationship Id="rId107" Type="http://schemas.openxmlformats.org/officeDocument/2006/relationships/oleObject" Target="embeddings/oleObject41.bin"/><Relationship Id="rId11" Type="http://schemas.openxmlformats.org/officeDocument/2006/relationships/hyperlink" Target="http://www.itu.int/ITU-R/go/patents/zh" TargetMode="External"/><Relationship Id="rId32" Type="http://schemas.openxmlformats.org/officeDocument/2006/relationships/image" Target="media/image16.wmf"/><Relationship Id="rId53" Type="http://schemas.openxmlformats.org/officeDocument/2006/relationships/oleObject" Target="embeddings/oleObject14.bin"/><Relationship Id="rId74" Type="http://schemas.openxmlformats.org/officeDocument/2006/relationships/image" Target="media/image38.wmf"/><Relationship Id="rId128" Type="http://schemas.openxmlformats.org/officeDocument/2006/relationships/image" Target="media/image65.wmf"/><Relationship Id="rId149" Type="http://schemas.openxmlformats.org/officeDocument/2006/relationships/image" Target="media/image80.png"/><Relationship Id="rId5" Type="http://schemas.openxmlformats.org/officeDocument/2006/relationships/webSettings" Target="webSettings.xml"/><Relationship Id="rId95" Type="http://schemas.openxmlformats.org/officeDocument/2006/relationships/oleObject" Target="embeddings/oleObject35.bin"/><Relationship Id="rId22" Type="http://schemas.openxmlformats.org/officeDocument/2006/relationships/image" Target="media/image10.wmf"/><Relationship Id="rId43" Type="http://schemas.openxmlformats.org/officeDocument/2006/relationships/oleObject" Target="embeddings/oleObject10.bin"/><Relationship Id="rId64" Type="http://schemas.openxmlformats.org/officeDocument/2006/relationships/image" Target="media/image33.wmf"/><Relationship Id="rId118" Type="http://schemas.openxmlformats.org/officeDocument/2006/relationships/image" Target="media/image60.wmf"/><Relationship Id="rId139" Type="http://schemas.openxmlformats.org/officeDocument/2006/relationships/oleObject" Target="embeddings/oleObject57.bin"/><Relationship Id="rId80" Type="http://schemas.openxmlformats.org/officeDocument/2006/relationships/image" Target="media/image41.wmf"/><Relationship Id="rId85" Type="http://schemas.openxmlformats.org/officeDocument/2006/relationships/oleObject" Target="embeddings/oleObject30.bin"/><Relationship Id="rId150" Type="http://schemas.openxmlformats.org/officeDocument/2006/relationships/image" Target="media/image81.png"/><Relationship Id="rId155" Type="http://schemas.openxmlformats.org/officeDocument/2006/relationships/image" Target="media/image86.png"/><Relationship Id="rId12" Type="http://schemas.openxmlformats.org/officeDocument/2006/relationships/hyperlink" Target="http://www.itu.int/publ/R-REC/zh" TargetMode="External"/><Relationship Id="rId17" Type="http://schemas.openxmlformats.org/officeDocument/2006/relationships/image" Target="media/image5.png"/><Relationship Id="rId33" Type="http://schemas.openxmlformats.org/officeDocument/2006/relationships/oleObject" Target="embeddings/oleObject5.bin"/><Relationship Id="rId38" Type="http://schemas.openxmlformats.org/officeDocument/2006/relationships/image" Target="media/image19.wmf"/><Relationship Id="rId59" Type="http://schemas.openxmlformats.org/officeDocument/2006/relationships/oleObject" Target="embeddings/oleObject17.bin"/><Relationship Id="rId103" Type="http://schemas.openxmlformats.org/officeDocument/2006/relationships/oleObject" Target="embeddings/oleObject39.bin"/><Relationship Id="rId108" Type="http://schemas.openxmlformats.org/officeDocument/2006/relationships/image" Target="media/image55.wmf"/><Relationship Id="rId124" Type="http://schemas.openxmlformats.org/officeDocument/2006/relationships/image" Target="media/image63.wmf"/><Relationship Id="rId129" Type="http://schemas.openxmlformats.org/officeDocument/2006/relationships/oleObject" Target="embeddings/oleObject52.bin"/><Relationship Id="rId54" Type="http://schemas.openxmlformats.org/officeDocument/2006/relationships/image" Target="media/image28.wmf"/><Relationship Id="rId70" Type="http://schemas.openxmlformats.org/officeDocument/2006/relationships/image" Target="media/image36.wmf"/><Relationship Id="rId75" Type="http://schemas.openxmlformats.org/officeDocument/2006/relationships/oleObject" Target="embeddings/oleObject25.bin"/><Relationship Id="rId91" Type="http://schemas.openxmlformats.org/officeDocument/2006/relationships/oleObject" Target="embeddings/oleObject33.bin"/><Relationship Id="rId96" Type="http://schemas.openxmlformats.org/officeDocument/2006/relationships/image" Target="media/image49.wmf"/><Relationship Id="rId140" Type="http://schemas.openxmlformats.org/officeDocument/2006/relationships/image" Target="media/image71.png"/><Relationship Id="rId145"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14.wmf"/><Relationship Id="rId49" Type="http://schemas.openxmlformats.org/officeDocument/2006/relationships/oleObject" Target="embeddings/oleObject13.bin"/><Relationship Id="rId114" Type="http://schemas.openxmlformats.org/officeDocument/2006/relationships/image" Target="media/image58.wmf"/><Relationship Id="rId119" Type="http://schemas.openxmlformats.org/officeDocument/2006/relationships/oleObject" Target="embeddings/oleObject47.bin"/><Relationship Id="rId44" Type="http://schemas.openxmlformats.org/officeDocument/2006/relationships/image" Target="media/image22.wmf"/><Relationship Id="rId60" Type="http://schemas.openxmlformats.org/officeDocument/2006/relationships/image" Target="media/image31.wmf"/><Relationship Id="rId65" Type="http://schemas.openxmlformats.org/officeDocument/2006/relationships/oleObject" Target="embeddings/oleObject20.bin"/><Relationship Id="rId81" Type="http://schemas.openxmlformats.org/officeDocument/2006/relationships/oleObject" Target="embeddings/oleObject28.bin"/><Relationship Id="rId86" Type="http://schemas.openxmlformats.org/officeDocument/2006/relationships/image" Target="media/image44.wmf"/><Relationship Id="rId130" Type="http://schemas.openxmlformats.org/officeDocument/2006/relationships/image" Target="media/image66.wmf"/><Relationship Id="rId135" Type="http://schemas.openxmlformats.org/officeDocument/2006/relationships/oleObject" Target="embeddings/oleObject55.bin"/><Relationship Id="rId151" Type="http://schemas.openxmlformats.org/officeDocument/2006/relationships/image" Target="media/image82.png"/><Relationship Id="rId156" Type="http://schemas.openxmlformats.org/officeDocument/2006/relationships/footer" Target="footer2.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oleObject" Target="embeddings/oleObject8.bin"/><Relationship Id="rId109" Type="http://schemas.openxmlformats.org/officeDocument/2006/relationships/oleObject" Target="embeddings/oleObject42.bin"/><Relationship Id="rId34" Type="http://schemas.openxmlformats.org/officeDocument/2006/relationships/image" Target="media/image17.wmf"/><Relationship Id="rId50" Type="http://schemas.openxmlformats.org/officeDocument/2006/relationships/image" Target="media/image25.png"/><Relationship Id="rId55" Type="http://schemas.openxmlformats.org/officeDocument/2006/relationships/oleObject" Target="embeddings/oleObject15.bin"/><Relationship Id="rId76" Type="http://schemas.openxmlformats.org/officeDocument/2006/relationships/image" Target="media/image39.wmf"/><Relationship Id="rId97" Type="http://schemas.openxmlformats.org/officeDocument/2006/relationships/oleObject" Target="embeddings/oleObject36.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oleObject" Target="embeddings/oleObject50.bin"/><Relationship Id="rId141" Type="http://schemas.openxmlformats.org/officeDocument/2006/relationships/image" Target="media/image72.png"/><Relationship Id="rId146"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1.png"/><Relationship Id="rId40" Type="http://schemas.openxmlformats.org/officeDocument/2006/relationships/image" Target="media/image20.wmf"/><Relationship Id="rId45" Type="http://schemas.openxmlformats.org/officeDocument/2006/relationships/oleObject" Target="embeddings/oleObject11.bin"/><Relationship Id="rId66" Type="http://schemas.openxmlformats.org/officeDocument/2006/relationships/image" Target="media/image34.wmf"/><Relationship Id="rId87" Type="http://schemas.openxmlformats.org/officeDocument/2006/relationships/oleObject" Target="embeddings/oleObject31.bin"/><Relationship Id="rId110" Type="http://schemas.openxmlformats.org/officeDocument/2006/relationships/image" Target="media/image56.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69.wmf"/><Relationship Id="rId157" Type="http://schemas.openxmlformats.org/officeDocument/2006/relationships/fontTable" Target="fontTable.xml"/><Relationship Id="rId61" Type="http://schemas.openxmlformats.org/officeDocument/2006/relationships/oleObject" Target="embeddings/oleObject18.bin"/><Relationship Id="rId82" Type="http://schemas.openxmlformats.org/officeDocument/2006/relationships/image" Target="media/image42.wmf"/><Relationship Id="rId152"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header" Target="header4.xml"/><Relationship Id="rId30" Type="http://schemas.openxmlformats.org/officeDocument/2006/relationships/image" Target="media/image15.wmf"/><Relationship Id="rId35" Type="http://schemas.openxmlformats.org/officeDocument/2006/relationships/oleObject" Target="embeddings/oleObject6.bin"/><Relationship Id="rId56" Type="http://schemas.openxmlformats.org/officeDocument/2006/relationships/image" Target="media/image29.wmf"/><Relationship Id="rId77" Type="http://schemas.openxmlformats.org/officeDocument/2006/relationships/oleObject" Target="embeddings/oleObject26.bin"/><Relationship Id="rId100" Type="http://schemas.openxmlformats.org/officeDocument/2006/relationships/image" Target="media/image51.wmf"/><Relationship Id="rId105" Type="http://schemas.openxmlformats.org/officeDocument/2006/relationships/oleObject" Target="embeddings/oleObject40.bin"/><Relationship Id="rId126" Type="http://schemas.openxmlformats.org/officeDocument/2006/relationships/image" Target="media/image64.wmf"/><Relationship Id="rId147" Type="http://schemas.openxmlformats.org/officeDocument/2006/relationships/image" Target="media/image78.png"/><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image" Target="media/image37.wmf"/><Relationship Id="rId93" Type="http://schemas.openxmlformats.org/officeDocument/2006/relationships/oleObject" Target="embeddings/oleObject34.bin"/><Relationship Id="rId98" Type="http://schemas.openxmlformats.org/officeDocument/2006/relationships/image" Target="media/image50.wmf"/><Relationship Id="rId121" Type="http://schemas.openxmlformats.org/officeDocument/2006/relationships/oleObject" Target="embeddings/oleObject48.bin"/><Relationship Id="rId142" Type="http://schemas.openxmlformats.org/officeDocument/2006/relationships/image" Target="media/image73.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3.wmf"/><Relationship Id="rId67" Type="http://schemas.openxmlformats.org/officeDocument/2006/relationships/oleObject" Target="embeddings/oleObject21.bin"/><Relationship Id="rId116" Type="http://schemas.openxmlformats.org/officeDocument/2006/relationships/image" Target="media/image59.wmf"/><Relationship Id="rId137" Type="http://schemas.openxmlformats.org/officeDocument/2006/relationships/oleObject" Target="embeddings/oleObject56.bin"/><Relationship Id="rId15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oleObject" Target="embeddings/oleObject9.bin"/><Relationship Id="rId62" Type="http://schemas.openxmlformats.org/officeDocument/2006/relationships/image" Target="media/image32.wmf"/><Relationship Id="rId83" Type="http://schemas.openxmlformats.org/officeDocument/2006/relationships/oleObject" Target="embeddings/oleObject29.bin"/><Relationship Id="rId88" Type="http://schemas.openxmlformats.org/officeDocument/2006/relationships/image" Target="media/image45.wmf"/><Relationship Id="rId111" Type="http://schemas.openxmlformats.org/officeDocument/2006/relationships/oleObject" Target="embeddings/oleObject43.bin"/><Relationship Id="rId132" Type="http://schemas.openxmlformats.org/officeDocument/2006/relationships/image" Target="media/image67.wmf"/><Relationship Id="rId153" Type="http://schemas.openxmlformats.org/officeDocument/2006/relationships/image" Target="media/image84.png"/><Relationship Id="rId15" Type="http://schemas.openxmlformats.org/officeDocument/2006/relationships/image" Target="media/image3.png"/><Relationship Id="rId36" Type="http://schemas.openxmlformats.org/officeDocument/2006/relationships/image" Target="media/image18.wmf"/><Relationship Id="rId57" Type="http://schemas.openxmlformats.org/officeDocument/2006/relationships/oleObject" Target="embeddings/oleObject16.bin"/><Relationship Id="rId106" Type="http://schemas.openxmlformats.org/officeDocument/2006/relationships/image" Target="media/image54.wmf"/><Relationship Id="rId127" Type="http://schemas.openxmlformats.org/officeDocument/2006/relationships/oleObject" Target="embeddings/oleObject51.bin"/><Relationship Id="rId10" Type="http://schemas.openxmlformats.org/officeDocument/2006/relationships/footer" Target="footer1.xml"/><Relationship Id="rId31" Type="http://schemas.openxmlformats.org/officeDocument/2006/relationships/oleObject" Target="embeddings/oleObject4.bin"/><Relationship Id="rId52" Type="http://schemas.openxmlformats.org/officeDocument/2006/relationships/image" Target="media/image27.wmf"/><Relationship Id="rId73" Type="http://schemas.openxmlformats.org/officeDocument/2006/relationships/oleObject" Target="embeddings/oleObject24.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2.wmf"/><Relationship Id="rId143" Type="http://schemas.openxmlformats.org/officeDocument/2006/relationships/image" Target="media/image74.png"/><Relationship Id="rId148"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3.wmf"/><Relationship Id="rId47" Type="http://schemas.openxmlformats.org/officeDocument/2006/relationships/oleObject" Target="embeddings/oleObject12.bin"/><Relationship Id="rId68" Type="http://schemas.openxmlformats.org/officeDocument/2006/relationships/image" Target="media/image35.wmf"/><Relationship Id="rId89" Type="http://schemas.openxmlformats.org/officeDocument/2006/relationships/oleObject" Target="embeddings/oleObject32.bin"/><Relationship Id="rId112" Type="http://schemas.openxmlformats.org/officeDocument/2006/relationships/image" Target="media/image57.wmf"/><Relationship Id="rId133" Type="http://schemas.openxmlformats.org/officeDocument/2006/relationships/oleObject" Target="embeddings/oleObject54.bin"/><Relationship Id="rId154" Type="http://schemas.openxmlformats.org/officeDocument/2006/relationships/image" Target="media/image85.png"/><Relationship Id="rId16" Type="http://schemas.openxmlformats.org/officeDocument/2006/relationships/image" Target="media/image4.png"/><Relationship Id="rId37" Type="http://schemas.openxmlformats.org/officeDocument/2006/relationships/oleObject" Target="embeddings/oleObject7.bin"/><Relationship Id="rId58" Type="http://schemas.openxmlformats.org/officeDocument/2006/relationships/image" Target="media/image30.wmf"/><Relationship Id="rId79" Type="http://schemas.openxmlformats.org/officeDocument/2006/relationships/oleObject" Target="embeddings/oleObject27.bin"/><Relationship Id="rId102" Type="http://schemas.openxmlformats.org/officeDocument/2006/relationships/image" Target="media/image52.wmf"/><Relationship Id="rId123" Type="http://schemas.openxmlformats.org/officeDocument/2006/relationships/oleObject" Target="embeddings/oleObject49.bin"/><Relationship Id="rId144" Type="http://schemas.openxmlformats.org/officeDocument/2006/relationships/image" Target="media/image75.png"/><Relationship Id="rId90" Type="http://schemas.openxmlformats.org/officeDocument/2006/relationships/image" Target="media/image46.wmf"/><Relationship Id="rId27" Type="http://schemas.openxmlformats.org/officeDocument/2006/relationships/oleObject" Target="embeddings/oleObject2.bin"/><Relationship Id="rId48" Type="http://schemas.openxmlformats.org/officeDocument/2006/relationships/image" Target="media/image24.wmf"/><Relationship Id="rId69" Type="http://schemas.openxmlformats.org/officeDocument/2006/relationships/oleObject" Target="embeddings/oleObject22.bin"/><Relationship Id="rId113" Type="http://schemas.openxmlformats.org/officeDocument/2006/relationships/oleObject" Target="embeddings/oleObject44.bin"/><Relationship Id="rId134" Type="http://schemas.openxmlformats.org/officeDocument/2006/relationships/image" Target="media/image68.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5A8CF-C3C7-47A9-A24A-2F340CAE1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2023-ITU-R-REC-BS-C.dotx</Template>
  <TotalTime>302</TotalTime>
  <Pages>99</Pages>
  <Words>41165</Words>
  <Characters>37245</Characters>
  <Application>Microsoft Office Word</Application>
  <DocSecurity>0</DocSecurity>
  <Lines>310</Lines>
  <Paragraphs>156</Paragraphs>
  <ScaleCrop>false</ScaleCrop>
  <HeadingPairs>
    <vt:vector size="2" baseType="variant">
      <vt:variant>
        <vt:lpstr>Title</vt:lpstr>
      </vt:variant>
      <vt:variant>
        <vt:i4>1</vt:i4>
      </vt:variant>
    </vt:vector>
  </HeadingPairs>
  <TitlesOfParts>
    <vt:vector size="1" baseType="lpstr">
      <vt:lpstr>ITU-R REC-BS.1387-2建议书（05/2023）感知音频质量的客观测量方法</vt:lpstr>
    </vt:vector>
  </TitlesOfParts>
  <Manager/>
  <Company>ITU</Company>
  <LinksUpToDate>false</LinksUpToDate>
  <CharactersWithSpaces>78254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REC-BS.1387-2建议书（05/2023）感知音频质量的客观测量方法</dc:title>
  <dc:subject>BS系列：广播业务（声音）</dc:subject>
  <dc:creator>ITU</dc:creator>
  <cp:keywords>BS.1387-2</cp:keywords>
  <dc:description>2023-03-17 Version 1</dc:description>
  <cp:lastModifiedBy>Liu, Sanping</cp:lastModifiedBy>
  <cp:revision>13</cp:revision>
  <cp:lastPrinted>2024-03-12T08:23:00Z</cp:lastPrinted>
  <dcterms:created xsi:type="dcterms:W3CDTF">2024-03-08T15:32:00Z</dcterms:created>
  <dcterms:modified xsi:type="dcterms:W3CDTF">2024-03-12T09:05:00Z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