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E46E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49A721F7" wp14:editId="2BCEEC41">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6060A1">
        <w:rPr>
          <w:noProof/>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5267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5267B" w:rsidRPr="00F5267B">
                              <w:rPr>
                                <w:rFonts w:ascii="Tahoma" w:hAnsi="Tahoma"/>
                                <w:b/>
                                <w:bCs/>
                                <w:color w:val="000068"/>
                                <w:sz w:val="36"/>
                                <w:szCs w:val="56"/>
                                <w:lang w:bidi="ar-EG"/>
                              </w:rPr>
                              <w:t>BS.1348-3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5267B">
                              <w:rPr>
                                <w:rFonts w:ascii="Tahoma" w:hAnsi="Tahoma" w:cs="Tahoma"/>
                                <w:b/>
                                <w:bCs/>
                                <w:color w:val="000068"/>
                                <w:sz w:val="24"/>
                                <w:szCs w:val="24"/>
                                <w:lang w:bidi="ar-EG"/>
                              </w:rPr>
                              <w:t>4</w:t>
                            </w:r>
                            <w:r>
                              <w:rPr>
                                <w:rFonts w:ascii="Tahoma" w:hAnsi="Tahoma" w:cs="Tahoma"/>
                                <w:b/>
                                <w:bCs/>
                                <w:color w:val="000068"/>
                                <w:sz w:val="24"/>
                                <w:szCs w:val="24"/>
                                <w:lang w:bidi="ar-EG"/>
                              </w:rPr>
                              <w:t>/0</w:t>
                            </w:r>
                            <w:r w:rsidR="00F5267B">
                              <w:rPr>
                                <w:rFonts w:ascii="Tahoma" w:hAnsi="Tahoma" w:cs="Tahoma"/>
                                <w:b/>
                                <w:bCs/>
                                <w:color w:val="000068"/>
                                <w:sz w:val="24"/>
                                <w:szCs w:val="24"/>
                                <w:lang w:bidi="ar-EG"/>
                              </w:rPr>
                              <w:t>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F5267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5267B" w:rsidRPr="00F5267B">
                        <w:rPr>
                          <w:rFonts w:ascii="Tahoma" w:hAnsi="Tahoma"/>
                          <w:b/>
                          <w:bCs/>
                          <w:color w:val="000068"/>
                          <w:sz w:val="36"/>
                          <w:szCs w:val="56"/>
                          <w:lang w:bidi="ar-EG"/>
                        </w:rPr>
                        <w:t>BS.1348-3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5267B">
                        <w:rPr>
                          <w:rFonts w:ascii="Tahoma" w:hAnsi="Tahoma" w:cs="Tahoma"/>
                          <w:b/>
                          <w:bCs/>
                          <w:color w:val="000068"/>
                          <w:sz w:val="24"/>
                          <w:szCs w:val="24"/>
                          <w:lang w:bidi="ar-EG"/>
                        </w:rPr>
                        <w:t>4</w:t>
                      </w:r>
                      <w:r>
                        <w:rPr>
                          <w:rFonts w:ascii="Tahoma" w:hAnsi="Tahoma" w:cs="Tahoma"/>
                          <w:b/>
                          <w:bCs/>
                          <w:color w:val="000068"/>
                          <w:sz w:val="24"/>
                          <w:szCs w:val="24"/>
                          <w:lang w:bidi="ar-EG"/>
                        </w:rPr>
                        <w:t>/0</w:t>
                      </w:r>
                      <w:r w:rsidR="00F5267B">
                        <w:rPr>
                          <w:rFonts w:ascii="Tahoma" w:hAnsi="Tahoma" w:cs="Tahoma"/>
                          <w:b/>
                          <w:bCs/>
                          <w:color w:val="000068"/>
                          <w:sz w:val="24"/>
                          <w:szCs w:val="24"/>
                          <w:lang w:bidi="ar-EG"/>
                        </w:rPr>
                        <w:t>6</w:t>
                      </w:r>
                      <w:r w:rsidRPr="005F01A2">
                        <w:rPr>
                          <w:rFonts w:ascii="Tahoma" w:hAnsi="Tahoma" w:cs="Tahoma"/>
                          <w:b/>
                          <w:bCs/>
                          <w:color w:val="000068"/>
                          <w:sz w:val="24"/>
                          <w:szCs w:val="24"/>
                          <w:lang w:bidi="ar-EG"/>
                        </w:rPr>
                        <w:t>)</w:t>
                      </w:r>
                    </w:p>
                  </w:txbxContent>
                </v:textbox>
              </v:shape>
            </w:pict>
          </mc:Fallback>
        </mc:AlternateContent>
      </w:r>
      <w:r w:rsidR="006060A1">
        <w:rPr>
          <w:noProof/>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67B" w:rsidRPr="00F5267B" w:rsidRDefault="00F5267B" w:rsidP="00F5267B">
                            <w:pPr>
                              <w:spacing w:line="168" w:lineRule="auto"/>
                              <w:ind w:right="-126"/>
                              <w:jc w:val="right"/>
                              <w:rPr>
                                <w:rFonts w:ascii="Tahoma" w:hAnsi="Tahoma"/>
                                <w:b/>
                                <w:bCs/>
                                <w:color w:val="000068"/>
                                <w:sz w:val="40"/>
                                <w:szCs w:val="72"/>
                                <w:rtl/>
                                <w:lang w:bidi="ar-EG"/>
                              </w:rPr>
                            </w:pPr>
                            <w:r w:rsidRPr="00F5267B">
                              <w:rPr>
                                <w:rFonts w:ascii="Tahoma" w:hAnsi="Tahoma" w:hint="cs"/>
                                <w:b/>
                                <w:bCs/>
                                <w:color w:val="000068"/>
                                <w:sz w:val="40"/>
                                <w:szCs w:val="72"/>
                                <w:rtl/>
                                <w:lang w:bidi="ar-EG"/>
                              </w:rPr>
                              <w:t xml:space="preserve">متطلبات الخدمة للإذاعة الصوتية الرقمية عند ترددات تحت </w:t>
                            </w:r>
                            <w:r w:rsidRPr="00F5267B">
                              <w:rPr>
                                <w:rFonts w:ascii="Tahoma" w:hAnsi="Tahoma"/>
                                <w:b/>
                                <w:bCs/>
                                <w:color w:val="000068"/>
                                <w:sz w:val="40"/>
                                <w:szCs w:val="72"/>
                                <w:lang w:bidi="ar-EG"/>
                              </w:rPr>
                              <w:t>MHz 30</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F5267B" w:rsidRPr="00F5267B" w:rsidRDefault="00F5267B" w:rsidP="00F5267B">
                      <w:pPr>
                        <w:spacing w:line="168" w:lineRule="auto"/>
                        <w:ind w:right="-126"/>
                        <w:jc w:val="right"/>
                        <w:rPr>
                          <w:rFonts w:ascii="Tahoma" w:hAnsi="Tahoma"/>
                          <w:b/>
                          <w:bCs/>
                          <w:color w:val="000068"/>
                          <w:sz w:val="40"/>
                          <w:szCs w:val="72"/>
                          <w:rtl/>
                          <w:lang w:bidi="ar-EG"/>
                        </w:rPr>
                      </w:pPr>
                      <w:r w:rsidRPr="00F5267B">
                        <w:rPr>
                          <w:rFonts w:ascii="Tahoma" w:hAnsi="Tahoma" w:hint="cs"/>
                          <w:b/>
                          <w:bCs/>
                          <w:color w:val="000068"/>
                          <w:sz w:val="40"/>
                          <w:szCs w:val="72"/>
                          <w:rtl/>
                          <w:lang w:bidi="ar-EG"/>
                        </w:rPr>
                        <w:t xml:space="preserve">متطلبات الخدمة للإذاعة الصوتية الرقمية عند ترددات تحت </w:t>
                      </w:r>
                      <w:r w:rsidRPr="00F5267B">
                        <w:rPr>
                          <w:rFonts w:ascii="Tahoma" w:hAnsi="Tahoma"/>
                          <w:b/>
                          <w:bCs/>
                          <w:color w:val="000068"/>
                          <w:sz w:val="40"/>
                          <w:szCs w:val="72"/>
                          <w:lang w:bidi="ar-EG"/>
                        </w:rPr>
                        <w:t>MHz 30</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6060A1">
        <w:rPr>
          <w:noProof/>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5267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267B">
                              <w:rPr>
                                <w:rFonts w:ascii="Tahoma" w:hAnsi="Tahoma"/>
                                <w:b/>
                                <w:bCs/>
                                <w:color w:val="000068"/>
                                <w:sz w:val="34"/>
                                <w:szCs w:val="54"/>
                                <w:lang w:bidi="ar-EG"/>
                              </w:rPr>
                              <w:t>BS</w:t>
                            </w:r>
                          </w:p>
                          <w:p w:rsidR="000B4F10" w:rsidRPr="005F01A2" w:rsidRDefault="00F5267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الإذاعية </w:t>
                            </w:r>
                            <w:r w:rsidR="00C225C5">
                              <w:rPr>
                                <w:rFonts w:ascii="Tahoma" w:hAnsi="Tahoma" w:hint="cs"/>
                                <w:b/>
                                <w:bCs/>
                                <w:color w:val="000068"/>
                                <w:sz w:val="36"/>
                                <w:szCs w:val="56"/>
                                <w:rtl/>
                                <w:lang w:bidi="ar-EG"/>
                              </w:rPr>
                              <w:t>(</w:t>
                            </w:r>
                            <w:r>
                              <w:rPr>
                                <w:rFonts w:ascii="Tahoma" w:hAnsi="Tahoma" w:hint="cs"/>
                                <w:b/>
                                <w:bCs/>
                                <w:color w:val="000068"/>
                                <w:sz w:val="36"/>
                                <w:szCs w:val="56"/>
                                <w:rtl/>
                                <w:lang w:bidi="ar-EG"/>
                              </w:rPr>
                              <w:t>الصوتية</w:t>
                            </w:r>
                            <w:r w:rsidR="00C225C5">
                              <w:rPr>
                                <w:rFonts w:ascii="Tahoma" w:hAnsi="Tahoma" w:hint="cs"/>
                                <w:b/>
                                <w:bCs/>
                                <w:color w:val="000068"/>
                                <w:sz w:val="36"/>
                                <w:szCs w:val="56"/>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B4F10" w:rsidRPr="005F01A2" w:rsidRDefault="000B4F10" w:rsidP="00F5267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5267B">
                        <w:rPr>
                          <w:rFonts w:ascii="Tahoma" w:hAnsi="Tahoma"/>
                          <w:b/>
                          <w:bCs/>
                          <w:color w:val="000068"/>
                          <w:sz w:val="34"/>
                          <w:szCs w:val="54"/>
                          <w:lang w:bidi="ar-EG"/>
                        </w:rPr>
                        <w:t>BS</w:t>
                      </w:r>
                    </w:p>
                    <w:p w:rsidR="000B4F10" w:rsidRPr="005F01A2" w:rsidRDefault="00F5267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 xml:space="preserve">الخدمة الإذاعية </w:t>
                      </w:r>
                      <w:r w:rsidR="00C225C5">
                        <w:rPr>
                          <w:rFonts w:ascii="Tahoma" w:hAnsi="Tahoma" w:hint="cs"/>
                          <w:b/>
                          <w:bCs/>
                          <w:color w:val="000068"/>
                          <w:sz w:val="36"/>
                          <w:szCs w:val="56"/>
                          <w:rtl/>
                          <w:lang w:bidi="ar-EG"/>
                        </w:rPr>
                        <w:t>(</w:t>
                      </w:r>
                      <w:r>
                        <w:rPr>
                          <w:rFonts w:ascii="Tahoma" w:hAnsi="Tahoma" w:hint="cs"/>
                          <w:b/>
                          <w:bCs/>
                          <w:color w:val="000068"/>
                          <w:sz w:val="36"/>
                          <w:szCs w:val="56"/>
                          <w:rtl/>
                          <w:lang w:bidi="ar-EG"/>
                        </w:rPr>
                        <w:t>الصوتية</w:t>
                      </w:r>
                      <w:r w:rsidR="00C225C5">
                        <w:rPr>
                          <w:rFonts w:ascii="Tahoma" w:hAnsi="Tahoma" w:hint="cs"/>
                          <w:b/>
                          <w:bCs/>
                          <w:color w:val="000068"/>
                          <w:sz w:val="36"/>
                          <w:szCs w:val="56"/>
                          <w:rtl/>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bookmarkStart w:id="0" w:name="_Toc427941928"/>
      <w:r w:rsidRPr="00891CAB">
        <w:rPr>
          <w:rFonts w:hint="cs"/>
          <w:b/>
          <w:bCs/>
          <w:sz w:val="32"/>
          <w:szCs w:val="32"/>
          <w:rtl/>
        </w:rPr>
        <w:lastRenderedPageBreak/>
        <w:t>تمهيـد</w:t>
      </w:r>
      <w:bookmarkEnd w:id="0"/>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1" w:name="_Toc427941929"/>
      <w:bookmarkStart w:id="2" w:name="_Toc427942802"/>
      <w:r w:rsidRPr="001231D6">
        <w:rPr>
          <w:rFonts w:hint="cs"/>
          <w:rtl/>
        </w:rPr>
        <w:t xml:space="preserve">سياسة قطاع الاتصالات الراديوية بشأن حقوق الملكية الفكرية </w:t>
      </w:r>
      <w:r w:rsidRPr="001231D6">
        <w:t>(IPR)</w:t>
      </w:r>
      <w:bookmarkEnd w:id="1"/>
      <w:bookmarkEnd w:id="2"/>
    </w:p>
    <w:p w:rsidR="005E066B" w:rsidRPr="008113E9" w:rsidRDefault="005E066B" w:rsidP="003B44C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3B44C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3B44C2">
        <w:rPr>
          <w:rFonts w:hint="eastAsia"/>
          <w:spacing w:val="-2"/>
          <w:sz w:val="20"/>
          <w:szCs w:val="26"/>
          <w:rtl/>
          <w:lang w:bidi="ar-EG"/>
        </w:rPr>
        <w:t> </w:t>
      </w:r>
      <w:r w:rsidRPr="008113E9">
        <w:rPr>
          <w:spacing w:val="-2"/>
          <w:sz w:val="20"/>
          <w:szCs w:val="26"/>
          <w:lang w:bidi="ar-EG"/>
        </w:rPr>
        <w:t>ITU</w:t>
      </w:r>
      <w:r w:rsidR="00F5267B">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A3A0D">
        <w:trPr>
          <w:jc w:val="center"/>
        </w:trPr>
        <w:tc>
          <w:tcPr>
            <w:tcW w:w="9394" w:type="dxa"/>
            <w:gridSpan w:val="2"/>
            <w:tcBorders>
              <w:top w:val="nil"/>
              <w:left w:val="single" w:sz="12" w:space="0" w:color="000080"/>
              <w:bottom w:val="nil"/>
              <w:right w:val="single" w:sz="12" w:space="0" w:color="000080"/>
            </w:tcBorders>
            <w:shd w:val="pct10" w:color="auto" w:fill="FFFFFF"/>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5267B">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F5267B">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5267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5267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5267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5267B">
        <w:rPr>
          <w:sz w:val="21"/>
          <w:szCs w:val="20"/>
        </w:rPr>
        <w:t>5</w:t>
      </w:r>
    </w:p>
    <w:p w:rsidR="005E066B" w:rsidRPr="008113E9" w:rsidRDefault="005E066B" w:rsidP="00F5267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F5267B">
        <w:rPr>
          <w:rFonts w:hint="cs"/>
          <w:sz w:val="20"/>
          <w:szCs w:val="26"/>
          <w:rtl/>
          <w:lang w:val="ru-RU"/>
        </w:rPr>
        <w:t> </w:t>
      </w:r>
      <w:r w:rsidRPr="008113E9">
        <w:rPr>
          <w:rFonts w:hint="cs"/>
          <w:sz w:val="20"/>
          <w:szCs w:val="26"/>
          <w:rtl/>
          <w:lang w:val="ru-RU"/>
        </w:rPr>
        <w:t>الاتحاد</w:t>
      </w:r>
      <w:r w:rsidR="00F5267B">
        <w:rPr>
          <w:rFonts w:hint="eastAsia"/>
          <w:sz w:val="20"/>
          <w:szCs w:val="26"/>
          <w:rtl/>
          <w:lang w:val="ru-RU"/>
        </w:rPr>
        <w:t> </w:t>
      </w:r>
      <w:r w:rsidRPr="008113E9">
        <w:rPr>
          <w:rFonts w:hint="cs"/>
          <w:sz w:val="20"/>
          <w:szCs w:val="26"/>
          <w:rtl/>
          <w:lang w:val="ru-RU"/>
        </w:rPr>
        <w:t>الدولي</w:t>
      </w:r>
      <w:r w:rsidR="00F5267B">
        <w:rPr>
          <w:rFonts w:hint="eastAsia"/>
          <w:sz w:val="20"/>
          <w:szCs w:val="26"/>
          <w:rtl/>
          <w:lang w:val="ru-RU"/>
        </w:rPr>
        <w:t> </w:t>
      </w:r>
      <w:r w:rsidRPr="008113E9">
        <w:rPr>
          <w:rFonts w:hint="cs"/>
          <w:sz w:val="20"/>
          <w:szCs w:val="26"/>
          <w:rtl/>
          <w:lang w:val="ru-RU"/>
        </w:rPr>
        <w:t>للاتصالات</w:t>
      </w:r>
      <w:r w:rsidR="00F5267B">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F5267B">
      <w:pPr>
        <w:pStyle w:val="RecNo"/>
        <w:rPr>
          <w:rtl/>
        </w:rPr>
      </w:pPr>
      <w:r w:rsidRPr="006E3D0D">
        <w:rPr>
          <w:rtl/>
        </w:rPr>
        <w:lastRenderedPageBreak/>
        <w:t>التوصيـة</w:t>
      </w:r>
      <w:r w:rsidR="00393745">
        <w:rPr>
          <w:rFonts w:hint="cs"/>
          <w:rtl/>
        </w:rPr>
        <w:t xml:space="preserve"> </w:t>
      </w:r>
      <w:r w:rsidRPr="006E3D0D">
        <w:rPr>
          <w:rtl/>
        </w:rPr>
        <w:t xml:space="preserve"> </w:t>
      </w:r>
      <w:r w:rsidR="00F5267B" w:rsidRPr="00422D17">
        <w:t>ITU-R  </w:t>
      </w:r>
      <w:r w:rsidR="00F5267B">
        <w:t>BS.1348-3</w:t>
      </w:r>
    </w:p>
    <w:p w:rsidR="002E6ECC" w:rsidRPr="006E3D0D" w:rsidRDefault="00F5267B" w:rsidP="00F5267B">
      <w:pPr>
        <w:pStyle w:val="Rectitle"/>
        <w:rPr>
          <w:rtl/>
        </w:rPr>
      </w:pPr>
      <w:r w:rsidRPr="00F5267B">
        <w:rPr>
          <w:rFonts w:hint="cs"/>
          <w:rtl/>
          <w:lang w:bidi="ar-SA"/>
        </w:rPr>
        <w:t xml:space="preserve">متطلبات الخدمة للإذاعة الصوتية الرقمية عند ترددات تحت </w:t>
      </w:r>
      <w:r w:rsidRPr="00F5267B">
        <w:t>MHz 30</w:t>
      </w:r>
      <w:r w:rsidRPr="00F5267B">
        <w:rPr>
          <w:sz w:val="16"/>
          <w:szCs w:val="30"/>
          <w:rtl/>
        </w:rPr>
        <w:footnoteReference w:customMarkFollows="1" w:id="1"/>
        <w:t>*</w:t>
      </w:r>
    </w:p>
    <w:p w:rsidR="002E6ECC" w:rsidRPr="006E3D0D" w:rsidRDefault="00F5267B" w:rsidP="00F5267B">
      <w:pPr>
        <w:pStyle w:val="Recdate"/>
        <w:spacing w:before="240"/>
        <w:rPr>
          <w:rtl/>
        </w:rPr>
      </w:pPr>
      <w:r w:rsidRPr="000F312E">
        <w:rPr>
          <w:lang w:bidi="ar-EG"/>
        </w:rPr>
        <w:t>(</w:t>
      </w:r>
      <w:r>
        <w:rPr>
          <w:lang w:bidi="ar-EG"/>
        </w:rPr>
        <w:t>2014-2011-2001-1998</w:t>
      </w:r>
      <w:r w:rsidRPr="000F312E">
        <w:rPr>
          <w:lang w:bidi="ar-EG"/>
        </w:rPr>
        <w:t>)</w:t>
      </w:r>
    </w:p>
    <w:p w:rsidR="00F5267B" w:rsidRDefault="00F5267B" w:rsidP="00DB679A">
      <w:pPr>
        <w:pStyle w:val="HeadingSum"/>
        <w:rPr>
          <w:rtl/>
        </w:rPr>
      </w:pPr>
      <w:bookmarkStart w:id="3" w:name="_Toc246311086"/>
      <w:bookmarkStart w:id="4" w:name="_Toc246311154"/>
      <w:bookmarkStart w:id="5" w:name="_Toc427941930"/>
      <w:bookmarkStart w:id="6" w:name="_Toc427942803"/>
      <w:r w:rsidRPr="005E066B">
        <w:rPr>
          <w:rtl/>
        </w:rPr>
        <w:t>مجال التطبيق</w:t>
      </w:r>
      <w:bookmarkEnd w:id="3"/>
      <w:bookmarkEnd w:id="4"/>
      <w:bookmarkEnd w:id="5"/>
      <w:bookmarkEnd w:id="6"/>
    </w:p>
    <w:p w:rsidR="00F5267B" w:rsidRDefault="00F5267B" w:rsidP="00DB679A">
      <w:pPr>
        <w:pStyle w:val="Summary"/>
        <w:rPr>
          <w:rtl/>
          <w:lang w:bidi="ar-EG"/>
        </w:rPr>
      </w:pPr>
      <w:r w:rsidRPr="00637FD3">
        <w:rPr>
          <w:rFonts w:hint="cs"/>
          <w:rtl/>
        </w:rPr>
        <w:t xml:space="preserve">تصف هذه التوصية </w:t>
      </w:r>
      <w:r>
        <w:rPr>
          <w:rFonts w:hint="cs"/>
          <w:rtl/>
        </w:rPr>
        <w:t>الخصائص والقدرات التقنية والتشغيلية المستحسنة عند استعمال أنظمة الإذاعة الصوتية الرقمية من أجل الإذاعة الرقمية الصوتية للأرض الموجهة إلى مستقب</w:t>
      </w:r>
      <w:r w:rsidR="00E67B94">
        <w:rPr>
          <w:rFonts w:hint="cs"/>
          <w:rtl/>
        </w:rPr>
        <w:t>ِ</w:t>
      </w:r>
      <w:r>
        <w:rPr>
          <w:rFonts w:hint="cs"/>
          <w:rtl/>
        </w:rPr>
        <w:t xml:space="preserve">لات ثابتة </w:t>
      </w:r>
      <w:r w:rsidRPr="00842A34">
        <w:rPr>
          <w:rFonts w:hint="cs"/>
          <w:rtl/>
        </w:rPr>
        <w:t>ومحمولة ومركبة على متن مركبات</w:t>
      </w:r>
      <w:r>
        <w:rPr>
          <w:rFonts w:hint="cs"/>
          <w:rtl/>
        </w:rPr>
        <w:t xml:space="preserve"> في </w:t>
      </w:r>
      <w:r>
        <w:rPr>
          <w:color w:val="000000"/>
          <w:rtl/>
        </w:rPr>
        <w:t>نطاقات</w:t>
      </w:r>
      <w:r>
        <w:rPr>
          <w:rFonts w:hint="cs"/>
          <w:color w:val="000000"/>
          <w:rtl/>
        </w:rPr>
        <w:t xml:space="preserve"> تردد تحت </w:t>
      </w:r>
      <w:r>
        <w:rPr>
          <w:color w:val="000000"/>
        </w:rPr>
        <w:t>MHz</w:t>
      </w:r>
      <w:r w:rsidR="00E67B94">
        <w:rPr>
          <w:color w:val="000000"/>
        </w:rPr>
        <w:t> </w:t>
      </w:r>
      <w:r>
        <w:rPr>
          <w:color w:val="000000"/>
        </w:rPr>
        <w:t>30</w:t>
      </w:r>
      <w:r>
        <w:rPr>
          <w:rFonts w:hint="cs"/>
          <w:color w:val="000000"/>
          <w:rtl/>
        </w:rPr>
        <w:t>.</w:t>
      </w:r>
    </w:p>
    <w:p w:rsidR="00F5267B" w:rsidRPr="00F5267B" w:rsidRDefault="00F5267B" w:rsidP="00F5267B">
      <w:pPr>
        <w:pStyle w:val="Headingb"/>
        <w:spacing w:before="0"/>
        <w:outlineLvl w:val="0"/>
        <w:rPr>
          <w:sz w:val="24"/>
          <w:szCs w:val="32"/>
          <w:rtl/>
          <w:lang w:bidi="ar-EG"/>
        </w:rPr>
      </w:pPr>
      <w:bookmarkStart w:id="7" w:name="_Toc427941931"/>
      <w:r w:rsidRPr="00F5267B">
        <w:rPr>
          <w:rFonts w:hint="cs"/>
          <w:sz w:val="24"/>
          <w:szCs w:val="32"/>
          <w:rtl/>
          <w:lang w:bidi="ar-EG"/>
        </w:rPr>
        <w:t>كلمات رئيسية</w:t>
      </w:r>
      <w:bookmarkEnd w:id="7"/>
    </w:p>
    <w:p w:rsidR="00F5267B" w:rsidRPr="00F5267B" w:rsidRDefault="00F5267B" w:rsidP="00DB679A">
      <w:pPr>
        <w:rPr>
          <w:rtl/>
        </w:rPr>
      </w:pPr>
      <w:r w:rsidRPr="00F5267B">
        <w:rPr>
          <w:rtl/>
        </w:rPr>
        <w:t>متطلبات الخدمة</w:t>
      </w:r>
      <w:r w:rsidRPr="00F5267B">
        <w:rPr>
          <w:rFonts w:hint="cs"/>
          <w:rtl/>
        </w:rPr>
        <w:t>،</w:t>
      </w:r>
      <w:r w:rsidRPr="00F5267B">
        <w:rPr>
          <w:rtl/>
        </w:rPr>
        <w:t xml:space="preserve"> </w:t>
      </w:r>
      <w:r w:rsidRPr="00F5267B">
        <w:rPr>
          <w:rFonts w:hint="cs"/>
          <w:rtl/>
        </w:rPr>
        <w:t>الإذاعة</w:t>
      </w:r>
      <w:r w:rsidRPr="00F5267B">
        <w:rPr>
          <w:rtl/>
        </w:rPr>
        <w:t xml:space="preserve"> الصوتية الرقمية</w:t>
      </w:r>
      <w:r w:rsidRPr="00F5267B">
        <w:rPr>
          <w:rFonts w:hint="cs"/>
          <w:rtl/>
        </w:rPr>
        <w:t xml:space="preserve">، الموجات الكيلومترية </w:t>
      </w:r>
      <w:r w:rsidRPr="00F5267B">
        <w:t>(LF)</w:t>
      </w:r>
      <w:r w:rsidRPr="00F5267B">
        <w:rPr>
          <w:rFonts w:hint="cs"/>
          <w:rtl/>
        </w:rPr>
        <w:t>، الموجات الهكتومترية</w:t>
      </w:r>
      <w:r w:rsidR="00E67B94">
        <w:rPr>
          <w:rFonts w:hint="eastAsia"/>
          <w:rtl/>
        </w:rPr>
        <w:t> </w:t>
      </w:r>
      <w:r w:rsidRPr="00F5267B">
        <w:t>(MF)</w:t>
      </w:r>
      <w:r w:rsidRPr="00F5267B">
        <w:rPr>
          <w:rFonts w:hint="cs"/>
          <w:rtl/>
        </w:rPr>
        <w:t>، الموجات الديكامترية</w:t>
      </w:r>
      <w:r w:rsidR="00E67B94">
        <w:rPr>
          <w:rFonts w:hint="eastAsia"/>
          <w:rtl/>
        </w:rPr>
        <w:t> </w:t>
      </w:r>
      <w:r w:rsidRPr="00F5267B">
        <w:t>(HF)</w:t>
      </w:r>
    </w:p>
    <w:p w:rsidR="00A86451" w:rsidRPr="00637FD3" w:rsidRDefault="00A86451" w:rsidP="00A86451">
      <w:pPr>
        <w:pStyle w:val="Normalaftertitle"/>
        <w:rPr>
          <w:rtl/>
        </w:rPr>
      </w:pPr>
      <w:r w:rsidRPr="00637FD3">
        <w:rPr>
          <w:rtl/>
        </w:rPr>
        <w:t>إن جمعية الاتصالات الراديوية للاتحاد الدولي للاتصالات،</w:t>
      </w:r>
    </w:p>
    <w:p w:rsidR="00A86451" w:rsidRPr="00637FD3" w:rsidRDefault="00A86451" w:rsidP="00A86451">
      <w:pPr>
        <w:pStyle w:val="Call"/>
        <w:rPr>
          <w:rtl/>
        </w:rPr>
      </w:pPr>
      <w:r w:rsidRPr="00637FD3">
        <w:rPr>
          <w:rtl/>
        </w:rPr>
        <w:t>إذ تضع في اعتبارها</w:t>
      </w:r>
    </w:p>
    <w:p w:rsidR="00A86451" w:rsidRPr="00637FD3" w:rsidRDefault="00A86451" w:rsidP="00A86451">
      <w:pPr>
        <w:rPr>
          <w:rtl/>
        </w:rPr>
      </w:pPr>
      <w:r w:rsidRPr="00A86451">
        <w:rPr>
          <w:rFonts w:hint="cs"/>
          <w:i/>
          <w:iCs/>
          <w:rtl/>
        </w:rPr>
        <w:t> </w:t>
      </w:r>
      <w:r w:rsidRPr="00A86451">
        <w:rPr>
          <w:i/>
          <w:iCs/>
          <w:rtl/>
        </w:rPr>
        <w:t>أ</w:t>
      </w:r>
      <w:r w:rsidRPr="00A86451">
        <w:rPr>
          <w:rFonts w:hint="cs"/>
          <w:i/>
          <w:iCs/>
          <w:rtl/>
        </w:rPr>
        <w:t> </w:t>
      </w:r>
      <w:r w:rsidRPr="00A86451">
        <w:rPr>
          <w:i/>
          <w:iCs/>
          <w:rtl/>
        </w:rPr>
        <w:t>)</w:t>
      </w:r>
      <w:r w:rsidRPr="00637FD3">
        <w:rPr>
          <w:rtl/>
        </w:rPr>
        <w:tab/>
      </w:r>
      <w:r>
        <w:rPr>
          <w:rFonts w:hint="cs"/>
          <w:rtl/>
        </w:rPr>
        <w:t>المتطلبات المتزايدة في العالم أجمع للحصول على الوسائل الملائمة التي تسمح ببث عالي الجودة للصوت المجسم</w:t>
      </w:r>
      <w:r>
        <w:rPr>
          <w:rFonts w:hint="cs"/>
          <w:rtl/>
          <w:lang w:bidi="ar-EG"/>
        </w:rPr>
        <w:t xml:space="preserve"> أو غير المجسم</w:t>
      </w:r>
      <w:r>
        <w:rPr>
          <w:rFonts w:hint="cs"/>
          <w:rtl/>
        </w:rPr>
        <w:t xml:space="preserve"> نحو </w:t>
      </w:r>
      <w:proofErr w:type="spellStart"/>
      <w:r>
        <w:rPr>
          <w:rFonts w:hint="cs"/>
          <w:rtl/>
        </w:rPr>
        <w:t>مستقب</w:t>
      </w:r>
      <w:proofErr w:type="spellEnd"/>
      <w:r w:rsidR="007F49A4">
        <w:rPr>
          <w:rFonts w:hint="cs"/>
          <w:rtl/>
          <w:lang w:bidi="ar-EG"/>
        </w:rPr>
        <w:t>ِ</w:t>
      </w:r>
      <w:r>
        <w:rPr>
          <w:rFonts w:hint="cs"/>
          <w:rtl/>
        </w:rPr>
        <w:t>لات ثابتة ومحمولة ومركبة على متن مركبات</w:t>
      </w:r>
      <w:r w:rsidRPr="00637FD3">
        <w:rPr>
          <w:rtl/>
        </w:rPr>
        <w:t>؛</w:t>
      </w:r>
    </w:p>
    <w:p w:rsidR="00A86451" w:rsidRPr="00637FD3" w:rsidRDefault="00A86451" w:rsidP="00D814A8">
      <w:pPr>
        <w:rPr>
          <w:rtl/>
        </w:rPr>
      </w:pPr>
      <w:r w:rsidRPr="00A86451">
        <w:rPr>
          <w:i/>
          <w:iCs/>
          <w:rtl/>
        </w:rPr>
        <w:t>ب)</w:t>
      </w:r>
      <w:r w:rsidRPr="00637FD3">
        <w:rPr>
          <w:rFonts w:hint="cs"/>
          <w:rtl/>
        </w:rPr>
        <w:tab/>
      </w:r>
      <w:r>
        <w:rPr>
          <w:rFonts w:hint="cs"/>
          <w:rtl/>
        </w:rPr>
        <w:t>أن الخدمات الإذاعية الصوتية العاملة حالياً في نطاقات الموجات الكيلومترية</w:t>
      </w:r>
      <w:r w:rsidR="00D814A8">
        <w:rPr>
          <w:rFonts w:hint="eastAsia"/>
          <w:rtl/>
        </w:rPr>
        <w:t> </w:t>
      </w:r>
      <w:r>
        <w:t>(LF)</w:t>
      </w:r>
      <w:r>
        <w:rPr>
          <w:rFonts w:hint="cs"/>
          <w:rtl/>
        </w:rPr>
        <w:t xml:space="preserve"> والهكتومترية </w:t>
      </w:r>
      <w:r>
        <w:t>(MF)</w:t>
      </w:r>
      <w:r>
        <w:rPr>
          <w:rFonts w:hint="cs"/>
          <w:rtl/>
        </w:rPr>
        <w:t xml:space="preserve"> والديكامترية</w:t>
      </w:r>
      <w:r w:rsidR="00E67B94">
        <w:rPr>
          <w:rFonts w:hint="eastAsia"/>
          <w:rtl/>
        </w:rPr>
        <w:t> </w:t>
      </w:r>
      <w:r>
        <w:t>(HF)</w:t>
      </w:r>
      <w:r>
        <w:rPr>
          <w:rFonts w:hint="cs"/>
          <w:rtl/>
        </w:rPr>
        <w:t xml:space="preserve"> غير قادرة على تلبية هذه المتطلبات</w:t>
      </w:r>
      <w:r w:rsidRPr="00637FD3">
        <w:rPr>
          <w:rtl/>
        </w:rPr>
        <w:t>؛</w:t>
      </w:r>
    </w:p>
    <w:p w:rsidR="00A86451" w:rsidRPr="00637FD3" w:rsidRDefault="00A86451" w:rsidP="00D814A8">
      <w:pPr>
        <w:rPr>
          <w:rtl/>
        </w:rPr>
      </w:pPr>
      <w:r w:rsidRPr="00A86451">
        <w:rPr>
          <w:rFonts w:hint="cs"/>
          <w:i/>
          <w:iCs/>
          <w:rtl/>
        </w:rPr>
        <w:t>ج</w:t>
      </w:r>
      <w:r w:rsidRPr="00A86451">
        <w:rPr>
          <w:i/>
          <w:iCs/>
          <w:rtl/>
        </w:rPr>
        <w:t>)</w:t>
      </w:r>
      <w:r w:rsidRPr="00637FD3">
        <w:rPr>
          <w:rFonts w:hint="cs"/>
          <w:rtl/>
        </w:rPr>
        <w:tab/>
      </w:r>
      <w:r w:rsidRPr="00637FD3">
        <w:rPr>
          <w:rtl/>
        </w:rPr>
        <w:t xml:space="preserve">أن الازدحام الحالي </w:t>
      </w:r>
      <w:r>
        <w:rPr>
          <w:rFonts w:hint="cs"/>
          <w:rtl/>
        </w:rPr>
        <w:t>الذي يشهده استعمال نطاقات الموجات الكيلومترية</w:t>
      </w:r>
      <w:r w:rsidR="00D814A8">
        <w:rPr>
          <w:rFonts w:hint="eastAsia"/>
          <w:rtl/>
        </w:rPr>
        <w:t> </w:t>
      </w:r>
      <w:r>
        <w:t>(LF)</w:t>
      </w:r>
      <w:r>
        <w:rPr>
          <w:rFonts w:hint="cs"/>
          <w:rtl/>
        </w:rPr>
        <w:t xml:space="preserve"> والهكتومترية </w:t>
      </w:r>
      <w:r>
        <w:t>(MF)</w:t>
      </w:r>
      <w:r>
        <w:rPr>
          <w:rFonts w:hint="cs"/>
          <w:rtl/>
        </w:rPr>
        <w:t xml:space="preserve"> والديكامترية</w:t>
      </w:r>
      <w:r w:rsidR="00E67B94">
        <w:rPr>
          <w:rFonts w:hint="eastAsia"/>
          <w:rtl/>
        </w:rPr>
        <w:t> </w:t>
      </w:r>
      <w:r>
        <w:t>(HF)</w:t>
      </w:r>
      <w:r>
        <w:rPr>
          <w:rFonts w:hint="cs"/>
          <w:rtl/>
        </w:rPr>
        <w:t xml:space="preserve"> </w:t>
      </w:r>
      <w:r w:rsidRPr="00637FD3">
        <w:rPr>
          <w:rtl/>
        </w:rPr>
        <w:t>في</w:t>
      </w:r>
      <w:r>
        <w:rPr>
          <w:rFonts w:hint="cs"/>
          <w:rtl/>
        </w:rPr>
        <w:t> </w:t>
      </w:r>
      <w:r w:rsidRPr="00637FD3">
        <w:rPr>
          <w:rtl/>
        </w:rPr>
        <w:t>بعض البلدان يؤدي</w:t>
      </w:r>
      <w:r>
        <w:rPr>
          <w:rFonts w:hint="cs"/>
          <w:rtl/>
        </w:rPr>
        <w:t xml:space="preserve"> عموماً</w:t>
      </w:r>
      <w:r w:rsidRPr="00637FD3">
        <w:rPr>
          <w:rtl/>
        </w:rPr>
        <w:t xml:space="preserve"> إلى مستوى </w:t>
      </w:r>
      <w:r>
        <w:rPr>
          <w:rFonts w:hint="cs"/>
          <w:rtl/>
        </w:rPr>
        <w:t>مرتفع</w:t>
      </w:r>
      <w:r w:rsidRPr="00637FD3">
        <w:rPr>
          <w:rtl/>
        </w:rPr>
        <w:t xml:space="preserve"> من التد</w:t>
      </w:r>
      <w:r w:rsidRPr="00637FD3">
        <w:rPr>
          <w:rFonts w:hint="cs"/>
          <w:rtl/>
        </w:rPr>
        <w:t>ا</w:t>
      </w:r>
      <w:r w:rsidRPr="00637FD3">
        <w:rPr>
          <w:rtl/>
        </w:rPr>
        <w:t>خل ويحد من عدد البرامج التي يمكن</w:t>
      </w:r>
      <w:r>
        <w:rPr>
          <w:rFonts w:hint="eastAsia"/>
          <w:rtl/>
        </w:rPr>
        <w:t> </w:t>
      </w:r>
      <w:r>
        <w:rPr>
          <w:rFonts w:hint="cs"/>
          <w:rtl/>
        </w:rPr>
        <w:t>بثها</w:t>
      </w:r>
      <w:r w:rsidRPr="00637FD3">
        <w:rPr>
          <w:rFonts w:hint="cs"/>
          <w:rtl/>
        </w:rPr>
        <w:t>؛</w:t>
      </w:r>
    </w:p>
    <w:p w:rsidR="00A86451" w:rsidRPr="00637FD3" w:rsidRDefault="00A86451" w:rsidP="00A86451">
      <w:pPr>
        <w:rPr>
          <w:rtl/>
        </w:rPr>
      </w:pPr>
      <w:r w:rsidRPr="00A86451">
        <w:rPr>
          <w:rFonts w:hint="cs"/>
          <w:i/>
          <w:iCs/>
          <w:rtl/>
        </w:rPr>
        <w:t>د</w:t>
      </w:r>
      <w:r w:rsidRPr="00A86451">
        <w:rPr>
          <w:rFonts w:hint="eastAsia"/>
          <w:i/>
          <w:iCs/>
          <w:rtl/>
        </w:rPr>
        <w:t> </w:t>
      </w:r>
      <w:r w:rsidRPr="00A86451">
        <w:rPr>
          <w:i/>
          <w:iCs/>
          <w:rtl/>
        </w:rPr>
        <w:t>)</w:t>
      </w:r>
      <w:r w:rsidRPr="00637FD3">
        <w:rPr>
          <w:rFonts w:hint="cs"/>
          <w:rtl/>
        </w:rPr>
        <w:tab/>
      </w:r>
      <w:r>
        <w:rPr>
          <w:rFonts w:hint="cs"/>
          <w:rtl/>
        </w:rPr>
        <w:t>أن التطورات التقنية في تشفير المصادر والقنوات وفي التشكيل والمعالجة المتقدمة للإشارات الرقمية، قد أثبتت الجدوى التقنية لأنظمة الإذاعة الصوتية الرقمية في نطاقات أخرى وبلوغها مرحلة النضج</w:t>
      </w:r>
      <w:r w:rsidRPr="00637FD3">
        <w:rPr>
          <w:rtl/>
        </w:rPr>
        <w:t>؛</w:t>
      </w:r>
    </w:p>
    <w:p w:rsidR="00A86451" w:rsidRPr="00637FD3" w:rsidRDefault="00A86451" w:rsidP="00A86451">
      <w:pPr>
        <w:rPr>
          <w:rtl/>
        </w:rPr>
      </w:pPr>
      <w:r w:rsidRPr="00A86451">
        <w:rPr>
          <w:rFonts w:ascii="Traditional Arabic" w:hAnsi="Traditional Arabic"/>
          <w:i/>
          <w:iCs/>
          <w:rtl/>
        </w:rPr>
        <w:t>ﻫ</w:t>
      </w:r>
      <w:r w:rsidRPr="00A86451">
        <w:rPr>
          <w:rFonts w:hint="eastAsia"/>
          <w:i/>
          <w:iCs/>
          <w:rtl/>
        </w:rPr>
        <w:t> </w:t>
      </w:r>
      <w:r w:rsidRPr="00A86451">
        <w:rPr>
          <w:i/>
          <w:iCs/>
          <w:rtl/>
        </w:rPr>
        <w:t>)</w:t>
      </w:r>
      <w:r w:rsidRPr="00637FD3">
        <w:rPr>
          <w:rFonts w:hint="cs"/>
          <w:rtl/>
        </w:rPr>
        <w:tab/>
      </w:r>
      <w:r>
        <w:rPr>
          <w:rFonts w:hint="cs"/>
          <w:rtl/>
        </w:rPr>
        <w:t>أن مجموعة واسعة من التجارب والاختبارات الميدانية في مناطق متعددة من العالم أكدت الجدوى التقنية والاقتصادية لأنظمة الإذاعة الصوتية الرقمية في نطاقات أخرى من وجهة النظر المتعلقة بتصميم النظام</w:t>
      </w:r>
      <w:r w:rsidRPr="00637FD3">
        <w:rPr>
          <w:rtl/>
        </w:rPr>
        <w:t>؛</w:t>
      </w:r>
    </w:p>
    <w:p w:rsidR="00A86451" w:rsidRPr="00637FD3" w:rsidRDefault="00A86451" w:rsidP="00A86451">
      <w:pPr>
        <w:rPr>
          <w:rtl/>
        </w:rPr>
      </w:pPr>
      <w:r w:rsidRPr="00A86451">
        <w:rPr>
          <w:rFonts w:hint="cs"/>
          <w:i/>
          <w:iCs/>
          <w:rtl/>
        </w:rPr>
        <w:t>و</w:t>
      </w:r>
      <w:r w:rsidRPr="00A86451">
        <w:rPr>
          <w:rFonts w:hint="eastAsia"/>
          <w:i/>
          <w:iCs/>
          <w:rtl/>
        </w:rPr>
        <w:t> </w:t>
      </w:r>
      <w:r w:rsidRPr="00A86451">
        <w:rPr>
          <w:i/>
          <w:iCs/>
          <w:rtl/>
        </w:rPr>
        <w:t>)</w:t>
      </w:r>
      <w:r w:rsidRPr="00637FD3">
        <w:rPr>
          <w:rFonts w:hint="cs"/>
          <w:rtl/>
        </w:rPr>
        <w:tab/>
      </w:r>
      <w:r>
        <w:rPr>
          <w:rFonts w:hint="cs"/>
          <w:rtl/>
        </w:rPr>
        <w:t>أن أنظمة الإذاعة الصوتية الرقمية المتقدمة يمكنها أن توفر تغطية أفضل وكفاءة أعلى في استخدام الطيف والطاقة وأداء أفضل في بيئة تعدد المسيرات مقارنةً بالأنظمة التماثلية التقليدية</w:t>
      </w:r>
      <w:r w:rsidRPr="00637FD3">
        <w:rPr>
          <w:rtl/>
        </w:rPr>
        <w:t>؛</w:t>
      </w:r>
    </w:p>
    <w:p w:rsidR="00A86451" w:rsidRPr="00637FD3" w:rsidRDefault="00A86451" w:rsidP="00A86451">
      <w:pPr>
        <w:rPr>
          <w:rtl/>
        </w:rPr>
      </w:pPr>
      <w:r w:rsidRPr="00A86451">
        <w:rPr>
          <w:rFonts w:hint="cs"/>
          <w:i/>
          <w:iCs/>
          <w:rtl/>
        </w:rPr>
        <w:t>ز</w:t>
      </w:r>
      <w:r w:rsidRPr="00A86451">
        <w:rPr>
          <w:rFonts w:hint="eastAsia"/>
          <w:i/>
          <w:iCs/>
          <w:rtl/>
        </w:rPr>
        <w:t> </w:t>
      </w:r>
      <w:r w:rsidRPr="00A86451">
        <w:rPr>
          <w:rFonts w:hint="cs"/>
          <w:i/>
          <w:iCs/>
          <w:rtl/>
        </w:rPr>
        <w:t>)</w:t>
      </w:r>
      <w:r w:rsidRPr="00637FD3">
        <w:rPr>
          <w:rFonts w:hint="cs"/>
          <w:rtl/>
        </w:rPr>
        <w:tab/>
      </w:r>
      <w:r>
        <w:rPr>
          <w:rFonts w:hint="cs"/>
          <w:rtl/>
        </w:rPr>
        <w:t>أن أنظمة الإذاعة الرقمية يمكن تصميمها بحيث يمكن استخدامها في تطبيقات للأرض وتطبيقات ساتلية على السواء باستعمال معلمات مماثلة لإشارات الإرسال، مما يسمح بعناصر مشتركة في تصميم المستقب</w:t>
      </w:r>
      <w:r w:rsidR="00A25290">
        <w:rPr>
          <w:rFonts w:hint="cs"/>
          <w:rtl/>
        </w:rPr>
        <w:t>ِ</w:t>
      </w:r>
      <w:r>
        <w:rPr>
          <w:rFonts w:hint="cs"/>
          <w:rtl/>
        </w:rPr>
        <w:t>ل</w:t>
      </w:r>
      <w:r w:rsidRPr="00637FD3">
        <w:rPr>
          <w:rtl/>
        </w:rPr>
        <w:t>؛</w:t>
      </w:r>
    </w:p>
    <w:p w:rsidR="00A86451" w:rsidRPr="00637FD3" w:rsidRDefault="00A86451" w:rsidP="00A86451">
      <w:pPr>
        <w:rPr>
          <w:rtl/>
        </w:rPr>
      </w:pPr>
      <w:r w:rsidRPr="00A86451">
        <w:rPr>
          <w:rFonts w:hint="cs"/>
          <w:iCs/>
          <w:rtl/>
        </w:rPr>
        <w:t>ح)</w:t>
      </w:r>
      <w:r w:rsidRPr="00637FD3">
        <w:rPr>
          <w:rFonts w:hint="cs"/>
          <w:rtl/>
        </w:rPr>
        <w:tab/>
      </w:r>
      <w:r>
        <w:rPr>
          <w:rFonts w:hint="cs"/>
          <w:rtl/>
        </w:rPr>
        <w:t xml:space="preserve">أن الإذاعة الصوتية تستخدم دائماً تقنيات تشكيل متماثلة في جميع أنحاء العالم (مثل </w:t>
      </w:r>
      <w:r>
        <w:t>AM</w:t>
      </w:r>
      <w:r>
        <w:rPr>
          <w:rFonts w:hint="cs"/>
          <w:rtl/>
          <w:lang w:bidi="ar-EG"/>
        </w:rPr>
        <w:t xml:space="preserve"> أو </w:t>
      </w:r>
      <w:r>
        <w:rPr>
          <w:lang w:bidi="ar-EG"/>
        </w:rPr>
        <w:t>FM</w:t>
      </w:r>
      <w:r>
        <w:rPr>
          <w:rFonts w:hint="cs"/>
          <w:rtl/>
          <w:lang w:bidi="ar-EG"/>
        </w:rPr>
        <w:t>) ونطاقات تردد متماثلة، إن لم تكن متطابقة، مما يؤدي إلى توفير مستقب</w:t>
      </w:r>
      <w:r w:rsidR="00095B6E">
        <w:rPr>
          <w:rFonts w:hint="cs"/>
          <w:rtl/>
          <w:lang w:bidi="ar-EG"/>
        </w:rPr>
        <w:t>ِ</w:t>
      </w:r>
      <w:r>
        <w:rPr>
          <w:rFonts w:hint="cs"/>
          <w:rtl/>
          <w:lang w:bidi="ar-EG"/>
        </w:rPr>
        <w:t>ل يمكن استخدامه في العالم أجمع لفائدة المستم</w:t>
      </w:r>
      <w:r w:rsidR="00DF7505">
        <w:rPr>
          <w:rFonts w:hint="cs"/>
          <w:rtl/>
          <w:lang w:bidi="ar-EG"/>
        </w:rPr>
        <w:t>ِ</w:t>
      </w:r>
      <w:r>
        <w:rPr>
          <w:rFonts w:hint="cs"/>
          <w:rtl/>
          <w:lang w:bidi="ar-EG"/>
        </w:rPr>
        <w:t>ع</w:t>
      </w:r>
      <w:r w:rsidRPr="00637FD3">
        <w:rPr>
          <w:rtl/>
        </w:rPr>
        <w:t>؛</w:t>
      </w:r>
    </w:p>
    <w:p w:rsidR="00A86451" w:rsidRDefault="00A86451" w:rsidP="00A86451">
      <w:pPr>
        <w:spacing w:line="187" w:lineRule="auto"/>
      </w:pPr>
      <w:r w:rsidRPr="00A86451">
        <w:rPr>
          <w:rFonts w:hint="cs"/>
          <w:iCs/>
          <w:rtl/>
        </w:rPr>
        <w:t>ط</w:t>
      </w:r>
      <w:r w:rsidRPr="00A86451">
        <w:rPr>
          <w:iCs/>
          <w:rtl/>
        </w:rPr>
        <w:t>)</w:t>
      </w:r>
      <w:r w:rsidRPr="00637FD3">
        <w:rPr>
          <w:rFonts w:hint="cs"/>
          <w:rtl/>
        </w:rPr>
        <w:tab/>
      </w:r>
      <w:r>
        <w:rPr>
          <w:rFonts w:hint="cs"/>
          <w:rtl/>
        </w:rPr>
        <w:t>أن خدمات إذاعية صوتية ذات تغطية واسعة، الخاصة منها والعمومية على السواء، توجد في جميع أنحاء العالم وتبث برامج صوتية للمستمعين،</w:t>
      </w:r>
    </w:p>
    <w:p w:rsidR="00DB679A" w:rsidRDefault="00DB679A" w:rsidP="00DB679A">
      <w:pPr>
        <w:pStyle w:val="Call"/>
        <w:rPr>
          <w:rtl/>
        </w:rPr>
      </w:pPr>
      <w:r>
        <w:rPr>
          <w:rFonts w:hint="cs"/>
          <w:rtl/>
        </w:rPr>
        <w:lastRenderedPageBreak/>
        <w:t>توصي بما يلي</w:t>
      </w:r>
    </w:p>
    <w:p w:rsidR="00A86451" w:rsidRPr="00637FD3" w:rsidRDefault="00A86451" w:rsidP="00D814A8">
      <w:pPr>
        <w:keepNext/>
        <w:spacing w:line="187" w:lineRule="auto"/>
        <w:rPr>
          <w:rtl/>
        </w:rPr>
      </w:pPr>
      <w:r w:rsidRPr="00043CEB">
        <w:rPr>
          <w:b/>
          <w:bCs/>
        </w:rPr>
        <w:t>1</w:t>
      </w:r>
      <w:r w:rsidRPr="00637FD3">
        <w:tab/>
      </w:r>
      <w:r>
        <w:rPr>
          <w:rFonts w:hint="cs"/>
          <w:rtl/>
        </w:rPr>
        <w:t xml:space="preserve">عند استخدام خدمات إذاعة صوتية رقمية من مرسلات للأرض، معدة للاستقبال بأجهزة ثابتة ومحمولة ومركبة على متن مركبات، في نطاقات الموجات </w:t>
      </w:r>
      <w:proofErr w:type="spellStart"/>
      <w:r>
        <w:rPr>
          <w:rFonts w:hint="cs"/>
          <w:rtl/>
        </w:rPr>
        <w:t>الكيلومترية</w:t>
      </w:r>
      <w:proofErr w:type="spellEnd"/>
      <w:r>
        <w:rPr>
          <w:rFonts w:hint="cs"/>
          <w:rtl/>
        </w:rPr>
        <w:t xml:space="preserve"> </w:t>
      </w:r>
      <w:r>
        <w:t>(LF)</w:t>
      </w:r>
      <w:r>
        <w:rPr>
          <w:rFonts w:hint="cs"/>
          <w:rtl/>
        </w:rPr>
        <w:t xml:space="preserve"> </w:t>
      </w:r>
      <w:proofErr w:type="spellStart"/>
      <w:r>
        <w:rPr>
          <w:rFonts w:hint="cs"/>
          <w:rtl/>
        </w:rPr>
        <w:t>والهكتومترية</w:t>
      </w:r>
      <w:proofErr w:type="spellEnd"/>
      <w:r>
        <w:rPr>
          <w:rFonts w:hint="cs"/>
          <w:rtl/>
        </w:rPr>
        <w:t xml:space="preserve"> </w:t>
      </w:r>
      <w:r>
        <w:t>(MF)</w:t>
      </w:r>
      <w:r>
        <w:rPr>
          <w:rFonts w:hint="cs"/>
          <w:rtl/>
        </w:rPr>
        <w:t xml:space="preserve"> </w:t>
      </w:r>
      <w:proofErr w:type="spellStart"/>
      <w:r>
        <w:rPr>
          <w:rFonts w:hint="cs"/>
          <w:rtl/>
        </w:rPr>
        <w:t>والديكامترية</w:t>
      </w:r>
      <w:proofErr w:type="spellEnd"/>
      <w:r>
        <w:rPr>
          <w:rFonts w:hint="cs"/>
          <w:rtl/>
        </w:rPr>
        <w:t xml:space="preserve"> </w:t>
      </w:r>
      <w:r>
        <w:t>(HF)</w:t>
      </w:r>
      <w:r>
        <w:rPr>
          <w:rFonts w:hint="cs"/>
          <w:rtl/>
        </w:rPr>
        <w:t xml:space="preserve">، </w:t>
      </w:r>
      <w:r>
        <w:rPr>
          <w:rFonts w:hint="cs"/>
          <w:color w:val="000000"/>
          <w:rtl/>
        </w:rPr>
        <w:t>ينبغي أن يكون لأنظمة الإذاعة الصوتية الرقمية المستعملة الخصائص والقدرات التقنية والتشغيلية التالية كما ينبغي تلبية متطلبات الخدمات المنصوص عليها في الملحق</w:t>
      </w:r>
      <w:r w:rsidR="00D814A8">
        <w:rPr>
          <w:rFonts w:hint="eastAsia"/>
          <w:color w:val="000000"/>
          <w:rtl/>
        </w:rPr>
        <w:t> </w:t>
      </w:r>
      <w:r>
        <w:rPr>
          <w:color w:val="000000"/>
        </w:rPr>
        <w:t>1</w:t>
      </w:r>
      <w:r w:rsidRPr="00637FD3">
        <w:rPr>
          <w:rFonts w:hint="cs"/>
          <w:rtl/>
        </w:rPr>
        <w:t>:</w:t>
      </w:r>
    </w:p>
    <w:p w:rsidR="00A86451" w:rsidRPr="00A86451" w:rsidRDefault="00A86451" w:rsidP="00D814A8">
      <w:pPr>
        <w:pStyle w:val="enumlev1"/>
        <w:rPr>
          <w:rtl/>
        </w:rPr>
      </w:pPr>
      <w:r w:rsidRPr="00A86451">
        <w:rPr>
          <w:rFonts w:hint="cs"/>
          <w:rtl/>
        </w:rPr>
        <w:t>-</w:t>
      </w:r>
      <w:r w:rsidRPr="00A86451">
        <w:rPr>
          <w:rtl/>
        </w:rPr>
        <w:tab/>
      </w:r>
      <w:r w:rsidRPr="00A86451">
        <w:rPr>
          <w:rFonts w:hint="cs"/>
          <w:rtl/>
        </w:rPr>
        <w:t>أن تكون قادرة على توفير بث عالي الجودة للصوت المجسم أو غير المجسم نحو مستقب</w:t>
      </w:r>
      <w:r w:rsidR="00DF7505">
        <w:rPr>
          <w:rFonts w:hint="cs"/>
          <w:rtl/>
        </w:rPr>
        <w:t>ِ</w:t>
      </w:r>
      <w:r w:rsidRPr="00A86451">
        <w:rPr>
          <w:rFonts w:hint="cs"/>
          <w:rtl/>
        </w:rPr>
        <w:t>لات ثابتة ومحمولة ومركبة على متن</w:t>
      </w:r>
      <w:r w:rsidR="00D814A8">
        <w:rPr>
          <w:rFonts w:hint="eastAsia"/>
          <w:rtl/>
        </w:rPr>
        <w:t> </w:t>
      </w:r>
      <w:r w:rsidRPr="00A86451">
        <w:rPr>
          <w:rFonts w:hint="cs"/>
          <w:rtl/>
        </w:rPr>
        <w:t>مركبات؛</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توفر كفاءة أعلى في استخدام الطيف والطاقة مقارنةً بالأنظمة التماثلية التقليدية؛</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توفر أداءً محسناً كثيراً في بيئة تعدد المسيرات؛</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تسمح بالتوفيق بين مدى التغطية وجودة الخدمة فيما يتعلق بقدرة بث ما؛</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تكون قادرة على استخدام المستقب</w:t>
      </w:r>
      <w:r w:rsidR="008B3459">
        <w:rPr>
          <w:rFonts w:hint="cs"/>
          <w:rtl/>
        </w:rPr>
        <w:t>ِ</w:t>
      </w:r>
      <w:r w:rsidRPr="00A86451">
        <w:rPr>
          <w:rFonts w:hint="cs"/>
          <w:rtl/>
        </w:rPr>
        <w:t>ل ذاته من أجل السماح باستخدام جميع وسائل بث البرامج (مثل أسلوب الصوت غير المجسم، وأسلوب الصوت المجسم، وأسلوب الصوت غير المجسم المزدوج)؛</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تكون قادرة على توفير إمكانيات بشأن البيانات ذات الصلة بالبرامج؛</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تكون قادرة على توفير خدمات إضافية فيما يتعلق بالبيانات؛</w:t>
      </w:r>
    </w:p>
    <w:p w:rsidR="00A86451" w:rsidRPr="00A86451" w:rsidRDefault="00A86451" w:rsidP="00A86451">
      <w:pPr>
        <w:pStyle w:val="enumlev1"/>
        <w:rPr>
          <w:rtl/>
        </w:rPr>
      </w:pPr>
      <w:r w:rsidRPr="00A86451">
        <w:rPr>
          <w:rFonts w:hint="cs"/>
          <w:rtl/>
        </w:rPr>
        <w:t>-</w:t>
      </w:r>
      <w:r w:rsidRPr="00A86451">
        <w:rPr>
          <w:rtl/>
        </w:rPr>
        <w:tab/>
      </w:r>
      <w:r w:rsidRPr="00A86451">
        <w:rPr>
          <w:rFonts w:hint="cs"/>
          <w:rtl/>
        </w:rPr>
        <w:t>أن تسمح بتصنيع مستقب</w:t>
      </w:r>
      <w:r w:rsidR="0003312E">
        <w:rPr>
          <w:rFonts w:hint="cs"/>
          <w:rtl/>
        </w:rPr>
        <w:t>ِ</w:t>
      </w:r>
      <w:r w:rsidRPr="00A86451">
        <w:rPr>
          <w:rFonts w:hint="cs"/>
          <w:rtl/>
        </w:rPr>
        <w:t>لات منخفضة التكلفة من خلال الإنتاج الواسع النطاق؛</w:t>
      </w:r>
    </w:p>
    <w:p w:rsidR="00A86451" w:rsidRPr="00637FD3" w:rsidRDefault="00A86451" w:rsidP="00A86451">
      <w:pPr>
        <w:keepNext/>
        <w:spacing w:line="187" w:lineRule="auto"/>
      </w:pPr>
      <w:r w:rsidRPr="00043CEB">
        <w:rPr>
          <w:b/>
          <w:bCs/>
        </w:rPr>
        <w:t>2</w:t>
      </w:r>
      <w:r w:rsidRPr="00637FD3">
        <w:tab/>
      </w:r>
      <w:r>
        <w:rPr>
          <w:rFonts w:hint="cs"/>
          <w:rtl/>
        </w:rPr>
        <w:t>أن يكون المستقب</w:t>
      </w:r>
      <w:r w:rsidR="00D401A6">
        <w:rPr>
          <w:rFonts w:hint="cs"/>
          <w:rtl/>
        </w:rPr>
        <w:t>ِ</w:t>
      </w:r>
      <w:r>
        <w:rPr>
          <w:rFonts w:hint="cs"/>
          <w:rtl/>
        </w:rPr>
        <w:t>ل المصمم من أجل الإشارات الرقمية قادراً أيضاً على الاستقبال التماثلي التقليدي من خلال أقصى قدر ممكن من التكنولوجيات والأجزاء المشتركة،</w:t>
      </w:r>
    </w:p>
    <w:p w:rsidR="00A86451" w:rsidRPr="00D93A5C" w:rsidRDefault="00A86451" w:rsidP="00A86451">
      <w:pPr>
        <w:pStyle w:val="Call"/>
        <w:rPr>
          <w:rtl/>
        </w:rPr>
      </w:pPr>
      <w:r w:rsidRPr="00D93A5C">
        <w:rPr>
          <w:rFonts w:hint="cs"/>
          <w:rtl/>
        </w:rPr>
        <w:t>تدعو الدول الأعضاء في الاتحاد والجهات المصنعة للمستقب</w:t>
      </w:r>
      <w:r w:rsidR="00D401A6">
        <w:rPr>
          <w:rFonts w:hint="cs"/>
          <w:rtl/>
        </w:rPr>
        <w:t>ِ</w:t>
      </w:r>
      <w:r w:rsidRPr="00D93A5C">
        <w:rPr>
          <w:rFonts w:hint="cs"/>
          <w:rtl/>
        </w:rPr>
        <w:t>لات الراديوية إلى دراسة</w:t>
      </w:r>
    </w:p>
    <w:p w:rsidR="00A86451" w:rsidRPr="00D93A5C" w:rsidRDefault="00A86451" w:rsidP="00A86451">
      <w:pPr>
        <w:rPr>
          <w:rtl/>
          <w:lang w:bidi="ar"/>
        </w:rPr>
      </w:pPr>
      <w:r w:rsidRPr="006F0DDB">
        <w:rPr>
          <w:b/>
          <w:bCs/>
        </w:rPr>
        <w:t>1</w:t>
      </w:r>
      <w:r w:rsidRPr="00D93A5C">
        <w:rPr>
          <w:rFonts w:hint="cs"/>
          <w:rtl/>
        </w:rPr>
        <w:tab/>
        <w:t>إمكانية تطوير مستقب</w:t>
      </w:r>
      <w:r w:rsidR="00C55330">
        <w:rPr>
          <w:rFonts w:hint="cs"/>
          <w:rtl/>
        </w:rPr>
        <w:t>ِ</w:t>
      </w:r>
      <w:r w:rsidRPr="00D93A5C">
        <w:rPr>
          <w:rFonts w:hint="cs"/>
          <w:rtl/>
        </w:rPr>
        <w:t>لات راديوية مجدية من الناحية ال</w:t>
      </w:r>
      <w:r w:rsidRPr="00D93A5C">
        <w:rPr>
          <w:rFonts w:hint="cs"/>
          <w:rtl/>
          <w:lang w:bidi="ar"/>
        </w:rPr>
        <w:t xml:space="preserve">اقتصادية ومحمولة ومتعددة النطاقات والمعايير معدّة لغرض تشغيلها، من خلال اختيار يدوي </w:t>
      </w:r>
      <w:r>
        <w:rPr>
          <w:rFonts w:hint="cs"/>
          <w:rtl/>
          <w:lang w:bidi="ar"/>
        </w:rPr>
        <w:t>و</w:t>
      </w:r>
      <w:r w:rsidRPr="00D93A5C">
        <w:rPr>
          <w:rFonts w:hint="cs"/>
          <w:rtl/>
          <w:lang w:bidi="ar"/>
        </w:rPr>
        <w:t xml:space="preserve">يُفضّل أن يكون </w:t>
      </w:r>
      <w:r>
        <w:rPr>
          <w:rFonts w:hint="cs"/>
          <w:rtl/>
          <w:lang w:bidi="ar"/>
        </w:rPr>
        <w:t>أوتوماتياً</w:t>
      </w:r>
      <w:r w:rsidRPr="00D93A5C">
        <w:rPr>
          <w:rFonts w:hint="cs"/>
          <w:rtl/>
          <w:lang w:bidi="ar"/>
        </w:rPr>
        <w:t>، مع جميع ما هو مُستعمل حالياً من أنظمة إذاعية تماثلية ورقمية على اختلاف أنواعها في جميع نطاقات التردد ذات الصلة؛</w:t>
      </w:r>
    </w:p>
    <w:p w:rsidR="00A86451" w:rsidRPr="00D93A5C" w:rsidRDefault="00A86451" w:rsidP="00A86451">
      <w:pPr>
        <w:rPr>
          <w:rtl/>
        </w:rPr>
      </w:pPr>
      <w:r w:rsidRPr="006F0DDB">
        <w:rPr>
          <w:b/>
          <w:bCs/>
        </w:rPr>
        <w:t>2</w:t>
      </w:r>
      <w:r w:rsidRPr="00D93A5C">
        <w:rPr>
          <w:rFonts w:hint="cs"/>
          <w:rtl/>
        </w:rPr>
        <w:tab/>
        <w:t>إمكانية تطوير مستقب</w:t>
      </w:r>
      <w:r w:rsidR="00C55330">
        <w:rPr>
          <w:rFonts w:hint="cs"/>
          <w:rtl/>
        </w:rPr>
        <w:t>ِ</w:t>
      </w:r>
      <w:r w:rsidRPr="00D93A5C">
        <w:rPr>
          <w:rFonts w:hint="cs"/>
          <w:rtl/>
        </w:rPr>
        <w:t xml:space="preserve">لات </w:t>
      </w:r>
      <w:r w:rsidRPr="00D93A5C">
        <w:rPr>
          <w:rFonts w:hint="cs"/>
          <w:rtl/>
          <w:lang w:bidi="ar"/>
        </w:rPr>
        <w:t>راديوية رقمية تسمح باستجلاب تحديثات لبعض وظائفها المحددة، من قبيل قدرات فك التشفير والملاحة والإدارة، وما إلى</w:t>
      </w:r>
      <w:r w:rsidRPr="00D93A5C">
        <w:rPr>
          <w:rFonts w:hint="eastAsia"/>
          <w:rtl/>
        </w:rPr>
        <w:t> </w:t>
      </w:r>
      <w:r w:rsidRPr="00D93A5C">
        <w:rPr>
          <w:rFonts w:hint="cs"/>
          <w:rtl/>
          <w:lang w:bidi="ar"/>
        </w:rPr>
        <w:t>ذلك</w:t>
      </w:r>
      <w:r w:rsidRPr="00D93A5C">
        <w:rPr>
          <w:rFonts w:hint="cs"/>
          <w:rtl/>
        </w:rPr>
        <w:t>؛</w:t>
      </w:r>
    </w:p>
    <w:p w:rsidR="00A86451" w:rsidRPr="00D93A5C" w:rsidRDefault="00A86451" w:rsidP="00A86451">
      <w:pPr>
        <w:rPr>
          <w:rtl/>
        </w:rPr>
      </w:pPr>
      <w:r w:rsidRPr="006F0DDB">
        <w:rPr>
          <w:b/>
          <w:bCs/>
        </w:rPr>
        <w:t>3</w:t>
      </w:r>
      <w:r w:rsidRPr="00D93A5C">
        <w:rPr>
          <w:rFonts w:hint="cs"/>
          <w:rtl/>
        </w:rPr>
        <w:tab/>
        <w:t>مؤشر بسيط لمستوى مجال التردد الراديوي المستقبَل ولمعدل الخطأ في البتات.</w:t>
      </w:r>
    </w:p>
    <w:p w:rsidR="00CA3A0D" w:rsidRDefault="00CA3A0D" w:rsidP="002E6ECC">
      <w:pPr>
        <w:rPr>
          <w:rtl/>
        </w:rPr>
      </w:pPr>
      <w:r>
        <w:rPr>
          <w:rtl/>
        </w:rPr>
        <w:br w:type="page"/>
      </w:r>
    </w:p>
    <w:p w:rsidR="00A86451" w:rsidRPr="00637FD3" w:rsidRDefault="00CF6096" w:rsidP="00CF6096">
      <w:pPr>
        <w:pStyle w:val="AnnexNoTitle"/>
      </w:pPr>
      <w:bookmarkStart w:id="8" w:name="_Toc427942804"/>
      <w:r>
        <w:rPr>
          <w:rFonts w:hint="cs"/>
          <w:rtl/>
        </w:rPr>
        <w:lastRenderedPageBreak/>
        <w:t xml:space="preserve">الملحق </w:t>
      </w:r>
      <w:r w:rsidR="00A86451" w:rsidRPr="00637FD3">
        <w:t>1</w:t>
      </w:r>
      <w:bookmarkEnd w:id="8"/>
    </w:p>
    <w:p w:rsidR="00A86451" w:rsidRDefault="00A86451" w:rsidP="00CF6096">
      <w:pPr>
        <w:pStyle w:val="AnnexNoTitle"/>
        <w:rPr>
          <w:rtl/>
        </w:rPr>
      </w:pPr>
      <w:bookmarkStart w:id="9" w:name="_Toc427942805"/>
      <w:r>
        <w:rPr>
          <w:rFonts w:hint="cs"/>
          <w:rtl/>
        </w:rPr>
        <w:t>متطلبات الخدمة فيما يتعلق بالإذاعة الصوتية الرقمية وأهميتها النسبية</w:t>
      </w:r>
      <w:bookmarkEnd w:id="9"/>
    </w:p>
    <w:tbl>
      <w:tblPr>
        <w:bidiVisual/>
        <w:tblW w:w="9498" w:type="dxa"/>
        <w:tblInd w:w="3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2"/>
        <w:gridCol w:w="2296"/>
      </w:tblGrid>
      <w:tr w:rsidR="00A86451" w:rsidRPr="00545634" w:rsidTr="00387500">
        <w:trPr>
          <w:trHeight w:val="461"/>
          <w:tblHeader/>
        </w:trPr>
        <w:tc>
          <w:tcPr>
            <w:tcW w:w="7202" w:type="dxa"/>
            <w:vAlign w:val="center"/>
          </w:tcPr>
          <w:p w:rsidR="00A86451" w:rsidRPr="00545634" w:rsidRDefault="00A86451" w:rsidP="00387500">
            <w:pPr>
              <w:pStyle w:val="Tablehead"/>
            </w:pPr>
            <w:r>
              <w:rPr>
                <w:rFonts w:hint="cs"/>
                <w:rtl/>
              </w:rPr>
              <w:t>سمات</w:t>
            </w:r>
            <w:r w:rsidRPr="00637FD3">
              <w:rPr>
                <w:rFonts w:hint="cs"/>
                <w:rtl/>
              </w:rPr>
              <w:t xml:space="preserve"> الأنظمة</w:t>
            </w:r>
          </w:p>
        </w:tc>
        <w:tc>
          <w:tcPr>
            <w:tcW w:w="2296" w:type="dxa"/>
            <w:vAlign w:val="center"/>
          </w:tcPr>
          <w:p w:rsidR="00A86451" w:rsidRPr="00545634" w:rsidRDefault="00A86451" w:rsidP="00387500">
            <w:pPr>
              <w:pStyle w:val="Tablehead"/>
            </w:pPr>
            <w:r w:rsidRPr="00637FD3">
              <w:rPr>
                <w:rFonts w:hint="cs"/>
                <w:rtl/>
              </w:rPr>
              <w:t>الأهمية</w:t>
            </w:r>
          </w:p>
        </w:tc>
      </w:tr>
      <w:tr w:rsidR="00A86451" w:rsidRPr="00545634" w:rsidTr="00387500">
        <w:tc>
          <w:tcPr>
            <w:tcW w:w="7202" w:type="dxa"/>
            <w:tcBorders>
              <w:bottom w:val="nil"/>
            </w:tcBorders>
          </w:tcPr>
          <w:p w:rsidR="00A86451" w:rsidRPr="005F4760" w:rsidRDefault="00A86451" w:rsidP="0012340A">
            <w:pPr>
              <w:pStyle w:val="Tabletext"/>
              <w:spacing w:before="40" w:after="40" w:line="280" w:lineRule="exact"/>
              <w:ind w:left="371" w:hanging="371"/>
              <w:rPr>
                <w:b/>
                <w:bCs/>
              </w:rPr>
            </w:pPr>
            <w:r w:rsidRPr="005F4760">
              <w:rPr>
                <w:b/>
                <w:bCs/>
              </w:rPr>
              <w:t>1</w:t>
            </w:r>
            <w:r w:rsidRPr="005F4760">
              <w:rPr>
                <w:b/>
                <w:bCs/>
              </w:rPr>
              <w:tab/>
            </w:r>
            <w:r w:rsidRPr="005F4760">
              <w:rPr>
                <w:rFonts w:hint="cs"/>
                <w:b/>
                <w:bCs/>
                <w:rtl/>
              </w:rPr>
              <w:t>المتطلب</w:t>
            </w:r>
            <w:r>
              <w:rPr>
                <w:rFonts w:hint="cs"/>
                <w:b/>
                <w:bCs/>
                <w:rtl/>
              </w:rPr>
              <w:t>ات</w:t>
            </w:r>
            <w:r w:rsidRPr="005F4760">
              <w:rPr>
                <w:rFonts w:hint="cs"/>
                <w:b/>
                <w:bCs/>
                <w:rtl/>
              </w:rPr>
              <w:t xml:space="preserve"> المعياري</w:t>
            </w:r>
            <w:r>
              <w:rPr>
                <w:rFonts w:hint="cs"/>
                <w:b/>
                <w:bCs/>
                <w:rtl/>
              </w:rPr>
              <w:t>ة</w:t>
            </w:r>
            <w:r w:rsidRPr="005F4760">
              <w:rPr>
                <w:rFonts w:hint="cs"/>
                <w:b/>
                <w:bCs/>
                <w:rtl/>
              </w:rPr>
              <w:t xml:space="preserve"> للنظام</w:t>
            </w:r>
          </w:p>
        </w:tc>
        <w:tc>
          <w:tcPr>
            <w:tcW w:w="2296" w:type="dxa"/>
            <w:tcBorders>
              <w:bottom w:val="nil"/>
            </w:tcBorders>
          </w:tcPr>
          <w:p w:rsidR="00A86451" w:rsidRPr="00545634" w:rsidRDefault="00A86451" w:rsidP="0012340A">
            <w:pPr>
              <w:pStyle w:val="Tabletext"/>
              <w:spacing w:before="40" w:after="40" w:line="280" w:lineRule="exact"/>
              <w:jc w:val="center"/>
            </w:pPr>
          </w:p>
        </w:tc>
      </w:tr>
      <w:tr w:rsidR="00A86451" w:rsidRPr="00545634" w:rsidTr="00387500">
        <w:tc>
          <w:tcPr>
            <w:tcW w:w="7202" w:type="dxa"/>
            <w:tcBorders>
              <w:top w:val="nil"/>
              <w:bottom w:val="single" w:sz="4" w:space="0" w:color="auto"/>
            </w:tcBorders>
          </w:tcPr>
          <w:p w:rsidR="00A86451" w:rsidRPr="00545634" w:rsidRDefault="003F7DAE" w:rsidP="0012340A">
            <w:pPr>
              <w:pStyle w:val="Tabletext"/>
              <w:spacing w:before="40" w:after="40" w:line="280" w:lineRule="exact"/>
              <w:ind w:left="369" w:hanging="369"/>
            </w:pPr>
            <w:r>
              <w:rPr>
                <w:rFonts w:hint="eastAsia"/>
                <w:rtl/>
              </w:rPr>
              <w:t> </w:t>
            </w:r>
            <w:r w:rsidR="00A86451">
              <w:rPr>
                <w:rFonts w:hint="cs"/>
                <w:rtl/>
              </w:rPr>
              <w:t>أ</w:t>
            </w:r>
            <w:r>
              <w:rPr>
                <w:rFonts w:hint="eastAsia"/>
                <w:rtl/>
              </w:rPr>
              <w:t> </w:t>
            </w:r>
            <w:r w:rsidR="00A86451" w:rsidRPr="00637FD3">
              <w:rPr>
                <w:rFonts w:hint="cs"/>
                <w:rtl/>
              </w:rPr>
              <w:t>)</w:t>
            </w:r>
            <w:r w:rsidR="00A86451" w:rsidRPr="00637FD3">
              <w:tab/>
            </w:r>
            <w:r w:rsidR="00A86451" w:rsidRPr="00637FD3">
              <w:rPr>
                <w:rFonts w:hint="cs"/>
                <w:rtl/>
              </w:rPr>
              <w:t>ينبغي أن يعمل جهاز الاستقبال الرقمي في كل أرجاء العالم</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jc w:val="center"/>
            </w:pPr>
            <w:r w:rsidRPr="00545634">
              <w:t>A</w:t>
            </w:r>
          </w:p>
        </w:tc>
      </w:tr>
      <w:tr w:rsidR="00A86451" w:rsidRPr="003B601F" w:rsidTr="00387500">
        <w:tc>
          <w:tcPr>
            <w:tcW w:w="7202" w:type="dxa"/>
            <w:tcBorders>
              <w:bottom w:val="nil"/>
            </w:tcBorders>
          </w:tcPr>
          <w:p w:rsidR="00A86451" w:rsidRPr="005F4760" w:rsidRDefault="00A86451" w:rsidP="0012340A">
            <w:pPr>
              <w:pStyle w:val="Tabletext"/>
              <w:spacing w:before="40" w:after="40" w:line="280" w:lineRule="exact"/>
              <w:ind w:left="371" w:hanging="371"/>
              <w:rPr>
                <w:b/>
                <w:bCs/>
              </w:rPr>
            </w:pPr>
            <w:r w:rsidRPr="005F4760">
              <w:rPr>
                <w:b/>
                <w:bCs/>
              </w:rPr>
              <w:t>2</w:t>
            </w:r>
            <w:r w:rsidRPr="005F4760">
              <w:rPr>
                <w:b/>
                <w:bCs/>
              </w:rPr>
              <w:tab/>
            </w:r>
            <w:r w:rsidRPr="005F4760">
              <w:rPr>
                <w:rFonts w:hint="cs"/>
                <w:b/>
                <w:bCs/>
                <w:rtl/>
              </w:rPr>
              <w:t>القدرة على الانتقال التدريجي من التماثلي إلى الرقمي</w:t>
            </w:r>
          </w:p>
        </w:tc>
        <w:tc>
          <w:tcPr>
            <w:tcW w:w="2296" w:type="dxa"/>
            <w:tcBorders>
              <w:bottom w:val="nil"/>
            </w:tcBorders>
          </w:tcPr>
          <w:p w:rsidR="00A86451" w:rsidRPr="00545634" w:rsidRDefault="00A86451" w:rsidP="0012340A">
            <w:pPr>
              <w:pStyle w:val="Tabletext"/>
              <w:spacing w:before="40" w:after="40" w:line="280" w:lineRule="exact"/>
              <w:jc w:val="center"/>
            </w:pP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إذاعة متزامنة (</w:t>
            </w:r>
            <w:r>
              <w:rPr>
                <w:rFonts w:hint="cs"/>
                <w:rtl/>
              </w:rPr>
              <w:t>التشغيل</w:t>
            </w:r>
            <w:r w:rsidRPr="00637FD3">
              <w:rPr>
                <w:rFonts w:hint="cs"/>
                <w:rtl/>
              </w:rPr>
              <w:t xml:space="preserve"> التماثلي والرقمي في قناة واحدة)</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jc w:val="center"/>
            </w:pPr>
            <w:r w:rsidRPr="00545634">
              <w:t>A</w:t>
            </w:r>
          </w:p>
        </w:tc>
      </w:tr>
      <w:tr w:rsidR="00A86451" w:rsidRPr="00545634" w:rsidTr="00387500">
        <w:tc>
          <w:tcPr>
            <w:tcW w:w="7202" w:type="dxa"/>
            <w:tcBorders>
              <w:top w:val="nil"/>
            </w:tcBorders>
          </w:tcPr>
          <w:p w:rsidR="00A86451" w:rsidRPr="00545634" w:rsidRDefault="00A86451" w:rsidP="0012340A">
            <w:pPr>
              <w:pStyle w:val="Tabletext"/>
              <w:spacing w:before="40" w:after="40" w:line="280" w:lineRule="exact"/>
              <w:ind w:left="371" w:hanging="371"/>
            </w:pPr>
            <w:r w:rsidRPr="00637FD3">
              <w:rPr>
                <w:rFonts w:hint="cs"/>
                <w:rtl/>
              </w:rPr>
              <w:t>ب)</w:t>
            </w:r>
            <w:r w:rsidRPr="00637FD3">
              <w:tab/>
            </w:r>
            <w:r w:rsidRPr="00637FD3">
              <w:rPr>
                <w:rFonts w:hint="cs"/>
                <w:rtl/>
              </w:rPr>
              <w:t>إذاعة متعددة (</w:t>
            </w:r>
            <w:r>
              <w:rPr>
                <w:rFonts w:hint="cs"/>
                <w:rtl/>
              </w:rPr>
              <w:t>التشغيل</w:t>
            </w:r>
            <w:r w:rsidRPr="00637FD3">
              <w:rPr>
                <w:rFonts w:hint="cs"/>
                <w:rtl/>
              </w:rPr>
              <w:t xml:space="preserve"> التماثلي والرقمي</w:t>
            </w:r>
            <w:r>
              <w:rPr>
                <w:rFonts w:hint="cs"/>
                <w:rtl/>
              </w:rPr>
              <w:t xml:space="preserve"> على</w:t>
            </w:r>
            <w:r w:rsidRPr="00637FD3">
              <w:rPr>
                <w:rFonts w:hint="cs"/>
                <w:rtl/>
              </w:rPr>
              <w:t xml:space="preserve"> قنوات منفصلة)</w:t>
            </w:r>
            <w:r w:rsidR="004E042B">
              <w:rPr>
                <w:rFonts w:hint="cs"/>
                <w:rtl/>
              </w:rPr>
              <w:t>.</w:t>
            </w:r>
          </w:p>
        </w:tc>
        <w:tc>
          <w:tcPr>
            <w:tcW w:w="2296" w:type="dxa"/>
            <w:tcBorders>
              <w:top w:val="nil"/>
            </w:tcBorders>
          </w:tcPr>
          <w:p w:rsidR="00A86451" w:rsidRPr="00545634" w:rsidRDefault="00A86451" w:rsidP="0012340A">
            <w:pPr>
              <w:pStyle w:val="Tabletext"/>
              <w:spacing w:before="40" w:after="40" w:line="280" w:lineRule="exact"/>
              <w:jc w:val="center"/>
            </w:pPr>
            <w:r w:rsidRPr="00545634">
              <w:t>A</w:t>
            </w:r>
          </w:p>
        </w:tc>
      </w:tr>
      <w:tr w:rsidR="00A86451" w:rsidRPr="00545634" w:rsidTr="00387500">
        <w:tc>
          <w:tcPr>
            <w:tcW w:w="7202" w:type="dxa"/>
            <w:tcBorders>
              <w:bottom w:val="nil"/>
            </w:tcBorders>
          </w:tcPr>
          <w:p w:rsidR="00A86451" w:rsidRPr="002B4791" w:rsidRDefault="00A86451" w:rsidP="0012340A">
            <w:pPr>
              <w:pStyle w:val="Tabletext"/>
              <w:spacing w:before="40" w:after="40" w:line="280" w:lineRule="exact"/>
              <w:ind w:left="371" w:hanging="371"/>
              <w:rPr>
                <w:bCs/>
                <w:i/>
                <w:iCs/>
              </w:rPr>
            </w:pPr>
            <w:r w:rsidRPr="005F4760">
              <w:rPr>
                <w:b/>
                <w:bCs/>
              </w:rPr>
              <w:t>3</w:t>
            </w:r>
            <w:r w:rsidRPr="005F4760">
              <w:rPr>
                <w:b/>
                <w:bCs/>
              </w:rPr>
              <w:tab/>
            </w:r>
            <w:r>
              <w:rPr>
                <w:rFonts w:hint="cs"/>
                <w:b/>
                <w:bCs/>
                <w:rtl/>
              </w:rPr>
              <w:t>بث</w:t>
            </w:r>
            <w:r w:rsidRPr="005F4760">
              <w:rPr>
                <w:rFonts w:hint="cs"/>
                <w:b/>
                <w:bCs/>
                <w:rtl/>
              </w:rPr>
              <w:t xml:space="preserve"> البيانات</w:t>
            </w:r>
          </w:p>
        </w:tc>
        <w:tc>
          <w:tcPr>
            <w:tcW w:w="2296" w:type="dxa"/>
            <w:tcBorders>
              <w:bottom w:val="nil"/>
            </w:tcBorders>
          </w:tcPr>
          <w:p w:rsidR="00A86451" w:rsidRPr="00545634" w:rsidRDefault="00A86451" w:rsidP="0012340A">
            <w:pPr>
              <w:pStyle w:val="Tabletext"/>
              <w:spacing w:before="40" w:after="40" w:line="280" w:lineRule="exact"/>
              <w:jc w:val="center"/>
            </w:pPr>
          </w:p>
        </w:tc>
      </w:tr>
      <w:tr w:rsidR="00A86451" w:rsidRPr="00545634" w:rsidTr="00387500">
        <w:trPr>
          <w:trHeight w:val="462"/>
        </w:trPr>
        <w:tc>
          <w:tcPr>
            <w:tcW w:w="7202" w:type="dxa"/>
            <w:tcBorders>
              <w:top w:val="nil"/>
              <w:bottom w:val="nil"/>
            </w:tcBorders>
          </w:tcPr>
          <w:p w:rsidR="00A86451" w:rsidRPr="00545634" w:rsidRDefault="00A86451" w:rsidP="0012340A">
            <w:pPr>
              <w:pStyle w:val="Tabletext"/>
              <w:spacing w:before="40" w:after="40" w:line="280" w:lineRule="exact"/>
              <w:ind w:left="371" w:hanging="371"/>
            </w:pPr>
            <w:r>
              <w:rPr>
                <w:rFonts w:hint="cs"/>
                <w:rtl/>
              </w:rPr>
              <w:t xml:space="preserve"> </w:t>
            </w:r>
            <w:r w:rsidRPr="00637FD3">
              <w:rPr>
                <w:rFonts w:hint="cs"/>
                <w:rtl/>
              </w:rPr>
              <w:t>أ</w:t>
            </w:r>
            <w:r>
              <w:rPr>
                <w:rFonts w:hint="cs"/>
                <w:rtl/>
              </w:rPr>
              <w:t xml:space="preserve"> </w:t>
            </w:r>
            <w:r w:rsidRPr="00637FD3">
              <w:rPr>
                <w:rFonts w:hint="cs"/>
                <w:rtl/>
              </w:rPr>
              <w:t>)</w:t>
            </w:r>
            <w:r w:rsidRPr="00637FD3">
              <w:tab/>
            </w:r>
            <w:r>
              <w:rPr>
                <w:rFonts w:hint="cs"/>
                <w:rtl/>
              </w:rPr>
              <w:t>بث سمعي</w:t>
            </w:r>
            <w:r w:rsidRPr="00637FD3">
              <w:rPr>
                <w:rFonts w:hint="cs"/>
                <w:rtl/>
              </w:rPr>
              <w:t xml:space="preserve"> و</w:t>
            </w:r>
            <w:r>
              <w:rPr>
                <w:rFonts w:hint="cs"/>
                <w:rtl/>
              </w:rPr>
              <w:t xml:space="preserve">بث </w:t>
            </w:r>
            <w:r w:rsidRPr="00637FD3">
              <w:rPr>
                <w:rFonts w:hint="cs"/>
                <w:rtl/>
              </w:rPr>
              <w:t xml:space="preserve">بيانات </w:t>
            </w:r>
            <w:r>
              <w:rPr>
                <w:rFonts w:hint="cs"/>
                <w:rtl/>
              </w:rPr>
              <w:t>(</w:t>
            </w:r>
            <w:r w:rsidRPr="00637FD3">
              <w:rPr>
                <w:rFonts w:hint="cs"/>
                <w:rtl/>
              </w:rPr>
              <w:t xml:space="preserve">أي </w:t>
            </w:r>
            <w:r>
              <w:rPr>
                <w:rFonts w:hint="cs"/>
                <w:rtl/>
              </w:rPr>
              <w:t>القدرة على بث</w:t>
            </w:r>
            <w:r w:rsidRPr="00637FD3">
              <w:rPr>
                <w:rFonts w:hint="cs"/>
                <w:rtl/>
              </w:rPr>
              <w:t xml:space="preserve"> البيانات</w:t>
            </w:r>
            <w:r>
              <w:rPr>
                <w:rFonts w:hint="cs"/>
                <w:rtl/>
              </w:rPr>
              <w:t>)</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jc w:val="center"/>
            </w:pPr>
            <w:r w:rsidRPr="00545634">
              <w:t>B</w:t>
            </w: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spacing w:before="40" w:after="40" w:line="280" w:lineRule="exact"/>
              <w:ind w:left="371" w:hanging="371"/>
            </w:pPr>
            <w:r w:rsidRPr="00637FD3">
              <w:rPr>
                <w:rFonts w:hint="cs"/>
                <w:rtl/>
              </w:rPr>
              <w:t>ب)</w:t>
            </w:r>
            <w:r w:rsidRPr="00637FD3">
              <w:tab/>
            </w:r>
            <w:r w:rsidRPr="00637FD3">
              <w:rPr>
                <w:rFonts w:hint="cs"/>
                <w:rtl/>
              </w:rPr>
              <w:t>توفير التخليط والتحكم في النفاذ</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jc w:val="center"/>
            </w:pPr>
            <w:r w:rsidRPr="00545634">
              <w:t>C</w:t>
            </w:r>
          </w:p>
        </w:tc>
      </w:tr>
      <w:tr w:rsidR="00A86451" w:rsidRPr="00545634" w:rsidTr="00387500">
        <w:tc>
          <w:tcPr>
            <w:tcW w:w="7202" w:type="dxa"/>
            <w:tcBorders>
              <w:bottom w:val="nil"/>
            </w:tcBorders>
          </w:tcPr>
          <w:p w:rsidR="00A86451" w:rsidRPr="002B4791" w:rsidRDefault="00A86451" w:rsidP="0012340A">
            <w:pPr>
              <w:pStyle w:val="Tabletext"/>
              <w:spacing w:before="40" w:after="40" w:line="280" w:lineRule="exact"/>
              <w:ind w:left="371" w:hanging="371"/>
              <w:rPr>
                <w:bCs/>
                <w:i/>
                <w:iCs/>
              </w:rPr>
            </w:pPr>
            <w:r w:rsidRPr="005F4760">
              <w:rPr>
                <w:b/>
                <w:bCs/>
              </w:rPr>
              <w:t>4</w:t>
            </w:r>
            <w:r w:rsidRPr="005F4760">
              <w:rPr>
                <w:b/>
                <w:bCs/>
              </w:rPr>
              <w:tab/>
            </w:r>
            <w:r w:rsidRPr="005F4760">
              <w:rPr>
                <w:rFonts w:hint="cs"/>
                <w:b/>
                <w:bCs/>
                <w:rtl/>
              </w:rPr>
              <w:t>متطلبات الأداء السمعي</w:t>
            </w:r>
          </w:p>
        </w:tc>
        <w:tc>
          <w:tcPr>
            <w:tcW w:w="2296" w:type="dxa"/>
            <w:tcBorders>
              <w:bottom w:val="nil"/>
            </w:tcBorders>
          </w:tcPr>
          <w:p w:rsidR="00A86451" w:rsidRPr="00545634" w:rsidRDefault="00A86451" w:rsidP="0012340A">
            <w:pPr>
              <w:pStyle w:val="Tabletext"/>
              <w:spacing w:before="40" w:after="40" w:line="280" w:lineRule="exact"/>
              <w:jc w:val="center"/>
              <w:rPr>
                <w:bCs/>
              </w:rPr>
            </w:pP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rPr>
                <w:bCs/>
              </w:rPr>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تحسين الجودة السمعية مقارنة</w:t>
            </w:r>
            <w:r w:rsidR="00023917">
              <w:rPr>
                <w:rFonts w:hint="cs"/>
                <w:rtl/>
              </w:rPr>
              <w:t>ً</w:t>
            </w:r>
            <w:r w:rsidRPr="00637FD3">
              <w:rPr>
                <w:rFonts w:hint="cs"/>
                <w:rtl/>
              </w:rPr>
              <w:t xml:space="preserve"> ب</w:t>
            </w:r>
            <w:r>
              <w:rPr>
                <w:rFonts w:hint="cs"/>
                <w:rtl/>
              </w:rPr>
              <w:t>ما </w:t>
            </w:r>
            <w:r w:rsidRPr="00637FD3">
              <w:rPr>
                <w:rFonts w:hint="cs"/>
                <w:rtl/>
              </w:rPr>
              <w:t>يقابلها في الأنظمة التماثلية</w:t>
            </w:r>
            <w:r w:rsidR="004E042B">
              <w:rPr>
                <w:rFonts w:hint="cs"/>
                <w:bCs/>
                <w:rtl/>
              </w:rPr>
              <w:t>.</w:t>
            </w:r>
          </w:p>
        </w:tc>
        <w:tc>
          <w:tcPr>
            <w:tcW w:w="2296" w:type="dxa"/>
            <w:tcBorders>
              <w:top w:val="nil"/>
              <w:bottom w:val="nil"/>
            </w:tcBorders>
          </w:tcPr>
          <w:p w:rsidR="00A86451" w:rsidRPr="00545634" w:rsidRDefault="00A86451" w:rsidP="0012340A">
            <w:pPr>
              <w:pStyle w:val="Tabletext"/>
              <w:spacing w:before="40" w:after="40" w:line="280" w:lineRule="exact"/>
              <w:jc w:val="center"/>
              <w:rPr>
                <w:bCs/>
              </w:rPr>
            </w:pPr>
            <w:r w:rsidRPr="00545634">
              <w:rPr>
                <w:bCs/>
              </w:rPr>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rPr>
                <w:bCs/>
              </w:rPr>
            </w:pPr>
            <w:r w:rsidRPr="00637FD3">
              <w:rPr>
                <w:rFonts w:hint="cs"/>
                <w:rtl/>
              </w:rPr>
              <w:t>ب)</w:t>
            </w:r>
            <w:r w:rsidRPr="00637FD3">
              <w:tab/>
            </w:r>
            <w:r w:rsidRPr="00637FD3">
              <w:rPr>
                <w:rFonts w:hint="cs"/>
                <w:rtl/>
              </w:rPr>
              <w:t>صوت غير مجسم متعدد اللغات أو مزدوج</w:t>
            </w:r>
            <w:r w:rsidR="004E042B">
              <w:rPr>
                <w:rFonts w:hint="cs"/>
                <w:bCs/>
                <w:rtl/>
              </w:rPr>
              <w:t>.</w:t>
            </w:r>
          </w:p>
        </w:tc>
        <w:tc>
          <w:tcPr>
            <w:tcW w:w="2296" w:type="dxa"/>
            <w:tcBorders>
              <w:top w:val="nil"/>
              <w:bottom w:val="nil"/>
            </w:tcBorders>
          </w:tcPr>
          <w:p w:rsidR="00A86451" w:rsidRPr="00545634" w:rsidRDefault="00A86451" w:rsidP="0012340A">
            <w:pPr>
              <w:pStyle w:val="Tabletext"/>
              <w:spacing w:before="40" w:after="40" w:line="280" w:lineRule="exact"/>
              <w:jc w:val="center"/>
              <w:rPr>
                <w:bCs/>
              </w:rPr>
            </w:pPr>
            <w:r w:rsidRPr="00545634">
              <w:rPr>
                <w:bCs/>
              </w:rPr>
              <w:t>B</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ج)</w:t>
            </w:r>
            <w:r w:rsidRPr="00637FD3">
              <w:tab/>
            </w:r>
            <w:r w:rsidRPr="00637FD3">
              <w:rPr>
                <w:rFonts w:hint="cs"/>
                <w:rtl/>
              </w:rPr>
              <w:t>مقدرة الصوت المجسم</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B</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د</w:t>
            </w:r>
            <w:r>
              <w:rPr>
                <w:rFonts w:hint="cs"/>
                <w:rtl/>
              </w:rPr>
              <w:t xml:space="preserve"> </w:t>
            </w:r>
            <w:r w:rsidRPr="00637FD3">
              <w:rPr>
                <w:rFonts w:hint="cs"/>
                <w:rtl/>
              </w:rPr>
              <w:t>)</w:t>
            </w:r>
            <w:r w:rsidRPr="00637FD3">
              <w:tab/>
            </w:r>
            <w:r w:rsidRPr="00637FD3">
              <w:rPr>
                <w:rFonts w:hint="cs"/>
                <w:rtl/>
              </w:rPr>
              <w:t xml:space="preserve">تقسيم دينامي لمعدل البيات بين الصوت والبيانات (بيانات </w:t>
            </w:r>
            <w:r>
              <w:rPr>
                <w:rFonts w:hint="cs"/>
                <w:rtl/>
              </w:rPr>
              <w:t>حسب الحاجة</w:t>
            </w:r>
            <w:r w:rsidRPr="00637FD3">
              <w:rPr>
                <w:rFonts w:hint="cs"/>
                <w:rtl/>
              </w:rPr>
              <w:t>)</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B</w:t>
            </w: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spacing w:before="40" w:after="40" w:line="280" w:lineRule="exact"/>
              <w:ind w:left="371" w:hanging="371"/>
              <w:jc w:val="both"/>
            </w:pPr>
            <w:r w:rsidRPr="00637FD3">
              <w:rPr>
                <w:rFonts w:hint="cs"/>
                <w:rtl/>
              </w:rPr>
              <w:t>ه</w:t>
            </w:r>
            <w:r>
              <w:rPr>
                <w:rFonts w:hint="cs"/>
                <w:rtl/>
              </w:rPr>
              <w:t xml:space="preserve">‍ </w:t>
            </w:r>
            <w:r w:rsidRPr="00637FD3">
              <w:rPr>
                <w:rFonts w:hint="cs"/>
                <w:rtl/>
              </w:rPr>
              <w:t>)</w:t>
            </w:r>
            <w:r w:rsidRPr="00637FD3">
              <w:tab/>
            </w:r>
            <w:r w:rsidRPr="00637FD3">
              <w:rPr>
                <w:rFonts w:hint="cs"/>
                <w:rtl/>
              </w:rPr>
              <w:t>معدل بتات يمكن اختياره بتدرجات صغيرة ودعم معدل بتات أعلى م</w:t>
            </w:r>
            <w:r>
              <w:rPr>
                <w:rFonts w:hint="cs"/>
                <w:rtl/>
              </w:rPr>
              <w:t>ما </w:t>
            </w:r>
            <w:r w:rsidRPr="00637FD3">
              <w:rPr>
                <w:rFonts w:hint="cs"/>
                <w:rtl/>
              </w:rPr>
              <w:t>يمكن تحقيقه في موعد الإدخال في</w:t>
            </w:r>
            <w:r w:rsidR="004E042B">
              <w:rPr>
                <w:rFonts w:hint="eastAsia"/>
                <w:rtl/>
              </w:rPr>
              <w:t> </w:t>
            </w:r>
            <w:r w:rsidRPr="00637FD3">
              <w:rPr>
                <w:rFonts w:hint="cs"/>
                <w:rtl/>
              </w:rPr>
              <w:t>الخدمة</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ind w:left="-57" w:right="-57"/>
              <w:jc w:val="center"/>
            </w:pPr>
            <w:r w:rsidRPr="00545634">
              <w:t>B</w:t>
            </w:r>
          </w:p>
        </w:tc>
      </w:tr>
      <w:tr w:rsidR="00A86451" w:rsidRPr="00545634" w:rsidTr="00387500">
        <w:tc>
          <w:tcPr>
            <w:tcW w:w="7202" w:type="dxa"/>
            <w:tcBorders>
              <w:bottom w:val="nil"/>
            </w:tcBorders>
          </w:tcPr>
          <w:p w:rsidR="00A86451" w:rsidRPr="00664E80" w:rsidRDefault="00A86451" w:rsidP="0012340A">
            <w:pPr>
              <w:pStyle w:val="Tabletext"/>
              <w:keepNext/>
              <w:keepLines/>
              <w:spacing w:before="40" w:after="40" w:line="280" w:lineRule="exact"/>
              <w:ind w:left="371" w:hanging="371"/>
              <w:rPr>
                <w:i/>
                <w:iCs/>
              </w:rPr>
            </w:pPr>
            <w:r w:rsidRPr="005F4760">
              <w:rPr>
                <w:b/>
                <w:bCs/>
              </w:rPr>
              <w:t>5</w:t>
            </w:r>
            <w:r w:rsidRPr="005F4760">
              <w:rPr>
                <w:b/>
                <w:bCs/>
              </w:rPr>
              <w:tab/>
            </w:r>
            <w:r w:rsidRPr="005F4760">
              <w:rPr>
                <w:rFonts w:hint="cs"/>
                <w:b/>
                <w:bCs/>
                <w:rtl/>
              </w:rPr>
              <w:t>الكفاءة الطيفية</w:t>
            </w:r>
          </w:p>
        </w:tc>
        <w:tc>
          <w:tcPr>
            <w:tcW w:w="2296" w:type="dxa"/>
            <w:tcBorders>
              <w:bottom w:val="nil"/>
            </w:tcBorders>
          </w:tcPr>
          <w:p w:rsidR="00A86451" w:rsidRPr="00545634" w:rsidRDefault="00A86451" w:rsidP="0012340A">
            <w:pPr>
              <w:pStyle w:val="Tabletext"/>
              <w:keepNext/>
              <w:keepLines/>
              <w:spacing w:before="40" w:after="40" w:line="280" w:lineRule="exact"/>
              <w:ind w:left="-57" w:right="-57"/>
              <w:jc w:val="center"/>
            </w:pP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71" w:hanging="371"/>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تردد وحيد من مرسلات منفصلة جغرافياً أو في موقع واحد</w:t>
            </w:r>
            <w:r w:rsidR="004E042B">
              <w:rPr>
                <w:rFonts w:hint="cs"/>
                <w:rtl/>
              </w:rPr>
              <w:t>.</w:t>
            </w:r>
          </w:p>
        </w:tc>
        <w:tc>
          <w:tcPr>
            <w:tcW w:w="2296" w:type="dxa"/>
            <w:tcBorders>
              <w:top w:val="nil"/>
              <w:bottom w:val="nil"/>
            </w:tcBorders>
          </w:tcPr>
          <w:p w:rsidR="00A86451" w:rsidRPr="00545634" w:rsidRDefault="00A86451" w:rsidP="0012340A">
            <w:pPr>
              <w:pStyle w:val="Tabletext"/>
              <w:keepNext/>
              <w:keepLines/>
              <w:spacing w:before="40" w:after="40" w:line="280" w:lineRule="exact"/>
              <w:ind w:left="-57" w:right="-57"/>
              <w:jc w:val="center"/>
            </w:pPr>
            <w:r w:rsidRPr="00545634">
              <w:t>B</w:t>
            </w: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71" w:hanging="371"/>
            </w:pPr>
            <w:r w:rsidRPr="00637FD3">
              <w:rPr>
                <w:rFonts w:hint="cs"/>
                <w:rtl/>
              </w:rPr>
              <w:t>ب)</w:t>
            </w:r>
            <w:r w:rsidRPr="00637FD3">
              <w:tab/>
            </w:r>
            <w:r w:rsidRPr="00637FD3">
              <w:rPr>
                <w:rFonts w:hint="cs"/>
                <w:rtl/>
              </w:rPr>
              <w:t>التزام ب</w:t>
            </w:r>
            <w:r>
              <w:rPr>
                <w:rFonts w:hint="cs"/>
                <w:rtl/>
              </w:rPr>
              <w:t>ما </w:t>
            </w:r>
            <w:r w:rsidRPr="00637FD3">
              <w:rPr>
                <w:rFonts w:hint="cs"/>
                <w:rtl/>
              </w:rPr>
              <w:t>يحدده الاتحاد الدولي للاتصالات من عرض نطاق قنوات</w:t>
            </w:r>
            <w:r>
              <w:rPr>
                <w:rtl/>
              </w:rPr>
              <w:t xml:space="preserve"> </w:t>
            </w:r>
            <w:r w:rsidRPr="00637FD3">
              <w:t>RF</w:t>
            </w:r>
            <w:r w:rsidRPr="00637FD3">
              <w:rPr>
                <w:rFonts w:hint="cs"/>
                <w:rtl/>
              </w:rPr>
              <w:t xml:space="preserve"> والمباعدة في</w:t>
            </w:r>
            <w:r>
              <w:rPr>
                <w:rFonts w:hint="cs"/>
                <w:rtl/>
              </w:rPr>
              <w:t>ما </w:t>
            </w:r>
            <w:r w:rsidRPr="00637FD3">
              <w:rPr>
                <w:rFonts w:hint="cs"/>
                <w:rtl/>
              </w:rPr>
              <w:t>بينها</w:t>
            </w:r>
            <w:r w:rsidR="004E042B">
              <w:rPr>
                <w:rFonts w:hint="cs"/>
                <w:rtl/>
              </w:rPr>
              <w:t>.</w:t>
            </w:r>
          </w:p>
        </w:tc>
        <w:tc>
          <w:tcPr>
            <w:tcW w:w="2296" w:type="dxa"/>
            <w:tcBorders>
              <w:top w:val="nil"/>
              <w:bottom w:val="nil"/>
            </w:tcBorders>
          </w:tcPr>
          <w:p w:rsidR="00A86451" w:rsidRPr="00545634" w:rsidRDefault="00A86451" w:rsidP="0012340A">
            <w:pPr>
              <w:pStyle w:val="Tabletext"/>
              <w:keepNext/>
              <w:keepLines/>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71" w:hanging="371"/>
            </w:pPr>
            <w:r w:rsidRPr="00637FD3">
              <w:rPr>
                <w:rFonts w:hint="cs"/>
                <w:rtl/>
              </w:rPr>
              <w:t>ج)</w:t>
            </w:r>
            <w:r w:rsidRPr="00637FD3">
              <w:tab/>
            </w:r>
            <w:r>
              <w:rPr>
                <w:rFonts w:hint="cs"/>
                <w:rtl/>
              </w:rPr>
              <w:t xml:space="preserve">لا يزيد </w:t>
            </w:r>
            <w:r w:rsidRPr="00637FD3">
              <w:rPr>
                <w:rFonts w:hint="cs"/>
                <w:rtl/>
              </w:rPr>
              <w:t xml:space="preserve">احتمال التداخل </w:t>
            </w:r>
            <w:r>
              <w:rPr>
                <w:rFonts w:hint="cs"/>
                <w:rtl/>
              </w:rPr>
              <w:t>عما يقابله</w:t>
            </w:r>
            <w:r w:rsidRPr="00637FD3">
              <w:rPr>
                <w:rFonts w:hint="cs"/>
                <w:rtl/>
              </w:rPr>
              <w:t xml:space="preserve"> من تشكيل الاتساع</w:t>
            </w:r>
            <w:r w:rsidR="004E042B">
              <w:rPr>
                <w:rFonts w:hint="cs"/>
                <w:rtl/>
              </w:rPr>
              <w:t>.</w:t>
            </w:r>
          </w:p>
        </w:tc>
        <w:tc>
          <w:tcPr>
            <w:tcW w:w="2296" w:type="dxa"/>
            <w:tcBorders>
              <w:top w:val="nil"/>
              <w:bottom w:val="nil"/>
            </w:tcBorders>
          </w:tcPr>
          <w:p w:rsidR="00A86451" w:rsidRPr="00545634" w:rsidRDefault="00A86451" w:rsidP="0012340A">
            <w:pPr>
              <w:pStyle w:val="Tabletext"/>
              <w:keepNext/>
              <w:keepLines/>
              <w:spacing w:before="40" w:after="40" w:line="280" w:lineRule="exact"/>
              <w:ind w:left="-57" w:right="-57"/>
              <w:jc w:val="center"/>
            </w:pPr>
            <w:r w:rsidRPr="00545634">
              <w:t>A</w:t>
            </w: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spacing w:before="40" w:after="40" w:line="280" w:lineRule="exact"/>
              <w:ind w:left="371" w:hanging="371"/>
            </w:pPr>
            <w:r w:rsidRPr="00637FD3">
              <w:rPr>
                <w:rFonts w:hint="cs"/>
                <w:rtl/>
              </w:rPr>
              <w:t>د</w:t>
            </w:r>
            <w:r>
              <w:rPr>
                <w:rFonts w:hint="cs"/>
                <w:rtl/>
              </w:rPr>
              <w:t xml:space="preserve"> </w:t>
            </w:r>
            <w:r w:rsidRPr="00637FD3">
              <w:rPr>
                <w:rFonts w:hint="cs"/>
                <w:rtl/>
              </w:rPr>
              <w:t>)</w:t>
            </w:r>
            <w:r w:rsidRPr="00637FD3">
              <w:tab/>
            </w:r>
            <w:r>
              <w:rPr>
                <w:rFonts w:hint="cs"/>
                <w:rtl/>
              </w:rPr>
              <w:t xml:space="preserve">لا تزيد </w:t>
            </w:r>
            <w:r w:rsidRPr="00637FD3">
              <w:rPr>
                <w:rFonts w:hint="cs"/>
                <w:rtl/>
              </w:rPr>
              <w:t xml:space="preserve">إمكانية التعرض للتداخل </w:t>
            </w:r>
            <w:r>
              <w:rPr>
                <w:rFonts w:hint="cs"/>
                <w:rtl/>
              </w:rPr>
              <w:t xml:space="preserve">عما يقابلها </w:t>
            </w:r>
            <w:r w:rsidRPr="00637FD3">
              <w:rPr>
                <w:rFonts w:hint="cs"/>
                <w:rtl/>
              </w:rPr>
              <w:t>من تشكيل الاتساع</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bottom w:val="nil"/>
            </w:tcBorders>
          </w:tcPr>
          <w:p w:rsidR="00A86451" w:rsidRPr="00664E80" w:rsidRDefault="00A86451" w:rsidP="0012340A">
            <w:pPr>
              <w:pStyle w:val="Tabletext"/>
              <w:spacing w:before="40" w:after="40" w:line="280" w:lineRule="exact"/>
              <w:ind w:left="371" w:hanging="371"/>
              <w:rPr>
                <w:i/>
                <w:iCs/>
              </w:rPr>
            </w:pPr>
            <w:r w:rsidRPr="005F4760">
              <w:rPr>
                <w:b/>
                <w:bCs/>
              </w:rPr>
              <w:t>6</w:t>
            </w:r>
            <w:r w:rsidRPr="005F4760">
              <w:rPr>
                <w:b/>
                <w:bCs/>
              </w:rPr>
              <w:tab/>
            </w:r>
            <w:r w:rsidRPr="005F4760">
              <w:rPr>
                <w:rFonts w:hint="cs"/>
                <w:b/>
                <w:bCs/>
                <w:rtl/>
              </w:rPr>
              <w:t>موثوقية الخدمة</w:t>
            </w:r>
          </w:p>
        </w:tc>
        <w:tc>
          <w:tcPr>
            <w:tcW w:w="2296" w:type="dxa"/>
            <w:tcBorders>
              <w:bottom w:val="nil"/>
            </w:tcBorders>
          </w:tcPr>
          <w:p w:rsidR="00A86451" w:rsidRPr="00545634" w:rsidRDefault="00A86451" w:rsidP="0012340A">
            <w:pPr>
              <w:pStyle w:val="Tabletext"/>
              <w:spacing w:before="40" w:after="40" w:line="280" w:lineRule="exact"/>
              <w:ind w:left="-57" w:right="-57"/>
              <w:jc w:val="center"/>
            </w:pP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تحسين موثوقية الاستقبال</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ب)</w:t>
            </w:r>
            <w:r w:rsidRPr="00637FD3">
              <w:tab/>
            </w:r>
            <w:r w:rsidRPr="00637FD3">
              <w:rPr>
                <w:rFonts w:hint="cs"/>
                <w:rtl/>
              </w:rPr>
              <w:t>خفض كبير لإمكانية التعرض لآثار الخبو</w:t>
            </w:r>
            <w:r w:rsidR="004E042B">
              <w:rPr>
                <w:rFonts w:hint="cs"/>
                <w:rtl/>
              </w:rPr>
              <w:t>.</w:t>
            </w:r>
            <w:r w:rsidR="00CE46EF">
              <w:rPr>
                <w:noProof/>
                <w:lang w:eastAsia="zh-CN"/>
              </w:rPr>
              <w:t xml:space="preserve"> </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ج)</w:t>
            </w:r>
            <w:r w:rsidRPr="00637FD3">
              <w:tab/>
            </w:r>
            <w:r>
              <w:t>(1</w:t>
            </w:r>
            <w:r w:rsidR="00362173">
              <w:tab/>
            </w:r>
            <w:r w:rsidRPr="00637FD3">
              <w:rPr>
                <w:rFonts w:hint="cs"/>
                <w:rtl/>
              </w:rPr>
              <w:t xml:space="preserve">تبديل التردد </w:t>
            </w:r>
            <w:r>
              <w:rPr>
                <w:rFonts w:hint="cs"/>
                <w:rtl/>
              </w:rPr>
              <w:t>أوتوماتياً</w:t>
            </w:r>
            <w:r w:rsidRPr="00637FD3">
              <w:rPr>
                <w:rFonts w:hint="cs"/>
                <w:rtl/>
              </w:rPr>
              <w:t xml:space="preserve"> في جهاز الاستقبال</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796" w:hanging="425"/>
            </w:pPr>
            <w:r>
              <w:t>(2</w:t>
            </w:r>
            <w:r w:rsidR="00362173">
              <w:tab/>
            </w:r>
            <w:r w:rsidRPr="00637FD3">
              <w:rPr>
                <w:rFonts w:hint="cs"/>
                <w:rtl/>
              </w:rPr>
              <w:t xml:space="preserve">تبديل التردد </w:t>
            </w:r>
            <w:r>
              <w:rPr>
                <w:rFonts w:hint="cs"/>
                <w:rtl/>
              </w:rPr>
              <w:t>أوتوماتياً</w:t>
            </w:r>
            <w:r w:rsidRPr="00637FD3">
              <w:rPr>
                <w:rFonts w:hint="cs"/>
                <w:rtl/>
              </w:rPr>
              <w:t xml:space="preserve"> على نحو غير مسموع في جهاز الاستقبال</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C</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د</w:t>
            </w:r>
            <w:r>
              <w:rPr>
                <w:rFonts w:hint="cs"/>
                <w:rtl/>
              </w:rPr>
              <w:t xml:space="preserve"> </w:t>
            </w:r>
            <w:r w:rsidRPr="00637FD3">
              <w:rPr>
                <w:rFonts w:hint="cs"/>
                <w:rtl/>
              </w:rPr>
              <w:t>)</w:t>
            </w:r>
            <w:r w:rsidRPr="00637FD3">
              <w:tab/>
            </w:r>
            <w:r w:rsidRPr="00637FD3">
              <w:rPr>
                <w:rFonts w:hint="cs"/>
                <w:rtl/>
              </w:rPr>
              <w:t>استقبال</w:t>
            </w:r>
            <w:r>
              <w:rPr>
                <w:rFonts w:hint="cs"/>
                <w:rtl/>
              </w:rPr>
              <w:t xml:space="preserve"> بأجهزة ثابتة ومحمولة ومركبة على متن المركبات</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ه</w:t>
            </w:r>
            <w:r>
              <w:rPr>
                <w:rFonts w:hint="cs"/>
                <w:rtl/>
              </w:rPr>
              <w:t xml:space="preserve">‍ </w:t>
            </w:r>
            <w:r w:rsidRPr="00637FD3">
              <w:rPr>
                <w:rFonts w:hint="cs"/>
                <w:rtl/>
              </w:rPr>
              <w:t>)</w:t>
            </w:r>
            <w:r w:rsidRPr="00637FD3">
              <w:tab/>
            </w:r>
            <w:r w:rsidRPr="00637FD3">
              <w:rPr>
                <w:rFonts w:hint="cs"/>
                <w:rtl/>
              </w:rPr>
              <w:t>توليف سريع</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و</w:t>
            </w:r>
            <w:r>
              <w:rPr>
                <w:rFonts w:hint="cs"/>
                <w:rtl/>
              </w:rPr>
              <w:t xml:space="preserve"> </w:t>
            </w:r>
            <w:r w:rsidRPr="00637FD3">
              <w:rPr>
                <w:rFonts w:hint="cs"/>
                <w:rtl/>
              </w:rPr>
              <w:t>)</w:t>
            </w:r>
            <w:r w:rsidRPr="00637FD3">
              <w:tab/>
            </w:r>
            <w:r w:rsidRPr="00637FD3">
              <w:rPr>
                <w:rFonts w:hint="cs"/>
                <w:rtl/>
              </w:rPr>
              <w:t xml:space="preserve">تدهور </w:t>
            </w:r>
            <w:r>
              <w:rPr>
                <w:rFonts w:hint="cs"/>
                <w:rtl/>
              </w:rPr>
              <w:t>مقبول</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B</w:t>
            </w:r>
          </w:p>
        </w:tc>
      </w:tr>
      <w:tr w:rsidR="00A86451" w:rsidRPr="00545634" w:rsidTr="00387500">
        <w:tc>
          <w:tcPr>
            <w:tcW w:w="7202" w:type="dxa"/>
            <w:tcBorders>
              <w:top w:val="nil"/>
              <w:bottom w:val="nil"/>
            </w:tcBorders>
          </w:tcPr>
          <w:p w:rsidR="00A86451" w:rsidRPr="00545634" w:rsidRDefault="00A86451" w:rsidP="0012340A">
            <w:pPr>
              <w:pStyle w:val="Tabletext"/>
              <w:spacing w:before="40" w:after="40" w:line="280" w:lineRule="exact"/>
              <w:ind w:left="371" w:hanging="371"/>
            </w:pPr>
            <w:r w:rsidRPr="00637FD3">
              <w:rPr>
                <w:rFonts w:hint="cs"/>
                <w:rtl/>
              </w:rPr>
              <w:t>ز</w:t>
            </w:r>
            <w:r>
              <w:rPr>
                <w:rFonts w:hint="cs"/>
                <w:rtl/>
              </w:rPr>
              <w:t xml:space="preserve"> </w:t>
            </w:r>
            <w:r w:rsidRPr="00637FD3">
              <w:rPr>
                <w:rFonts w:hint="cs"/>
                <w:rtl/>
              </w:rPr>
              <w:t>)</w:t>
            </w:r>
            <w:r w:rsidRPr="00637FD3">
              <w:tab/>
            </w:r>
            <w:r w:rsidRPr="00637FD3">
              <w:rPr>
                <w:rFonts w:hint="cs"/>
                <w:rtl/>
              </w:rPr>
              <w:t>الحفاظ على منطقة</w:t>
            </w:r>
            <w:r>
              <w:rPr>
                <w:rFonts w:hint="cs"/>
                <w:rtl/>
              </w:rPr>
              <w:t xml:space="preserve"> التغطية</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single" w:sz="4" w:space="0" w:color="auto"/>
            </w:tcBorders>
          </w:tcPr>
          <w:p w:rsidR="00A86451" w:rsidRPr="00961861" w:rsidRDefault="00A86451" w:rsidP="0012340A">
            <w:pPr>
              <w:pStyle w:val="Tabletext"/>
              <w:spacing w:before="40" w:after="40" w:line="280" w:lineRule="exact"/>
              <w:ind w:left="371" w:hanging="371"/>
            </w:pPr>
            <w:r w:rsidRPr="00637FD3">
              <w:rPr>
                <w:rFonts w:hint="cs"/>
                <w:rtl/>
              </w:rPr>
              <w:t>ح)</w:t>
            </w:r>
            <w:r w:rsidRPr="00637FD3">
              <w:tab/>
            </w:r>
            <w:r w:rsidRPr="00637FD3">
              <w:rPr>
                <w:rFonts w:hint="cs"/>
                <w:rtl/>
              </w:rPr>
              <w:t>استقبال جيد داخل المباني</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8861F4" w:rsidTr="00387500">
        <w:tc>
          <w:tcPr>
            <w:tcW w:w="7202" w:type="dxa"/>
            <w:tcBorders>
              <w:bottom w:val="nil"/>
            </w:tcBorders>
          </w:tcPr>
          <w:p w:rsidR="00A86451" w:rsidRPr="00664E80" w:rsidRDefault="00A86451" w:rsidP="0012340A">
            <w:pPr>
              <w:pStyle w:val="Tabletext"/>
              <w:spacing w:before="40" w:after="40" w:line="280" w:lineRule="exact"/>
              <w:ind w:left="371" w:hanging="371"/>
              <w:rPr>
                <w:i/>
                <w:iCs/>
              </w:rPr>
            </w:pPr>
            <w:r w:rsidRPr="0056144D">
              <w:rPr>
                <w:b/>
                <w:bCs/>
              </w:rPr>
              <w:t>7</w:t>
            </w:r>
            <w:r w:rsidRPr="00664E80">
              <w:rPr>
                <w:i/>
                <w:iCs/>
              </w:rPr>
              <w:tab/>
            </w:r>
            <w:r w:rsidRPr="004E042B">
              <w:rPr>
                <w:rFonts w:hint="cs"/>
                <w:b/>
                <w:bCs/>
                <w:rtl/>
              </w:rPr>
              <w:t>معلومات الخدمة لانتقاء التوليف</w:t>
            </w:r>
          </w:p>
        </w:tc>
        <w:tc>
          <w:tcPr>
            <w:tcW w:w="2296" w:type="dxa"/>
            <w:tcBorders>
              <w:bottom w:val="nil"/>
            </w:tcBorders>
          </w:tcPr>
          <w:p w:rsidR="00A86451" w:rsidRPr="00545634" w:rsidRDefault="00A86451" w:rsidP="0012340A">
            <w:pPr>
              <w:pStyle w:val="Tabletext"/>
              <w:spacing w:before="40" w:after="40" w:line="280" w:lineRule="exact"/>
              <w:ind w:left="-57" w:right="-57"/>
              <w:jc w:val="center"/>
            </w:pPr>
          </w:p>
        </w:tc>
      </w:tr>
      <w:tr w:rsidR="00A86451" w:rsidRPr="00545634" w:rsidTr="00387500">
        <w:tc>
          <w:tcPr>
            <w:tcW w:w="7202" w:type="dxa"/>
            <w:tcBorders>
              <w:top w:val="nil"/>
              <w:bottom w:val="single" w:sz="4" w:space="0" w:color="auto"/>
            </w:tcBorders>
          </w:tcPr>
          <w:p w:rsidR="00A86451" w:rsidRPr="00961861" w:rsidRDefault="00A86451" w:rsidP="0012340A">
            <w:pPr>
              <w:pStyle w:val="Tabletext"/>
              <w:spacing w:before="40" w:after="40" w:line="280" w:lineRule="exact"/>
              <w:ind w:left="371" w:hanging="371"/>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انتقاء مبسط للخدمات باستخدام بيانات متصلة بالبرنامج لاختيار الجهة المذيعة ومحتوى البرنامج</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ind w:left="-57" w:right="-57"/>
              <w:jc w:val="center"/>
            </w:pPr>
            <w:r w:rsidRPr="00545634">
              <w:t>B</w:t>
            </w:r>
          </w:p>
        </w:tc>
      </w:tr>
      <w:tr w:rsidR="00A86451" w:rsidRPr="00545634" w:rsidTr="00387500">
        <w:tc>
          <w:tcPr>
            <w:tcW w:w="7202" w:type="dxa"/>
            <w:tcBorders>
              <w:bottom w:val="nil"/>
            </w:tcBorders>
          </w:tcPr>
          <w:p w:rsidR="00A86451" w:rsidRPr="00664E80" w:rsidRDefault="00A86451" w:rsidP="0012340A">
            <w:pPr>
              <w:pStyle w:val="Tabletext"/>
              <w:keepNext/>
              <w:keepLines/>
              <w:spacing w:before="40" w:after="40" w:line="280" w:lineRule="exact"/>
              <w:ind w:left="369" w:hanging="369"/>
              <w:rPr>
                <w:i/>
                <w:iCs/>
                <w:rtl/>
              </w:rPr>
            </w:pPr>
            <w:r w:rsidRPr="0056144D">
              <w:rPr>
                <w:b/>
                <w:bCs/>
              </w:rPr>
              <w:lastRenderedPageBreak/>
              <w:t>8</w:t>
            </w:r>
            <w:r w:rsidRPr="00664E80">
              <w:rPr>
                <w:i/>
                <w:iCs/>
              </w:rPr>
              <w:tab/>
            </w:r>
            <w:r w:rsidRPr="004E042B">
              <w:rPr>
                <w:rFonts w:hint="cs"/>
                <w:b/>
                <w:bCs/>
                <w:rtl/>
              </w:rPr>
              <w:t>اعتبارات نظام الإرسال</w:t>
            </w:r>
          </w:p>
        </w:tc>
        <w:tc>
          <w:tcPr>
            <w:tcW w:w="2296" w:type="dxa"/>
            <w:tcBorders>
              <w:bottom w:val="nil"/>
            </w:tcBorders>
          </w:tcPr>
          <w:p w:rsidR="00A86451" w:rsidRPr="00545634" w:rsidRDefault="00A86451" w:rsidP="0012340A">
            <w:pPr>
              <w:pStyle w:val="Tabletext"/>
              <w:spacing w:before="40" w:after="40" w:line="280" w:lineRule="exact"/>
              <w:ind w:left="-57" w:right="-57"/>
              <w:jc w:val="center"/>
            </w:pP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69" w:hanging="369"/>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استخدام مرسلات حديثة قائمة قادرة على الإرسال التماثلي والرقمي</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69" w:hanging="369"/>
            </w:pPr>
            <w:r w:rsidRPr="00637FD3">
              <w:rPr>
                <w:rFonts w:hint="cs"/>
                <w:rtl/>
              </w:rPr>
              <w:t>ب)</w:t>
            </w:r>
            <w:r w:rsidRPr="00637FD3">
              <w:tab/>
            </w:r>
            <w:r w:rsidRPr="00637FD3">
              <w:rPr>
                <w:rFonts w:hint="cs"/>
                <w:rtl/>
              </w:rPr>
              <w:t>توفير في القدرة عند تغطية منطقة الخدمة نفسها بموثوقية الخدمة نفسها</w:t>
            </w:r>
            <w:r w:rsidR="004E042B">
              <w:rPr>
                <w:rFonts w:hint="cs"/>
                <w:rtl/>
              </w:rPr>
              <w:t>.</w:t>
            </w:r>
          </w:p>
        </w:tc>
        <w:tc>
          <w:tcPr>
            <w:tcW w:w="2296" w:type="dxa"/>
            <w:tcBorders>
              <w:top w:val="nil"/>
              <w:bottom w:val="nil"/>
            </w:tcBorders>
          </w:tcPr>
          <w:p w:rsidR="00A86451" w:rsidRPr="00545634" w:rsidRDefault="00A86451" w:rsidP="0012340A">
            <w:pPr>
              <w:pStyle w:val="Tabletext"/>
              <w:spacing w:before="40" w:after="40" w:line="280" w:lineRule="exact"/>
              <w:ind w:left="-57" w:right="-57"/>
              <w:jc w:val="center"/>
            </w:pPr>
            <w:r w:rsidRPr="00545634">
              <w:t>C</w:t>
            </w: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spacing w:before="40" w:after="40" w:line="280" w:lineRule="exact"/>
              <w:ind w:left="371" w:hanging="371"/>
            </w:pPr>
            <w:r w:rsidRPr="00637FD3">
              <w:rPr>
                <w:rFonts w:hint="cs"/>
                <w:rtl/>
              </w:rPr>
              <w:t>ج)</w:t>
            </w:r>
            <w:r w:rsidRPr="00637FD3">
              <w:tab/>
            </w:r>
            <w:r>
              <w:rPr>
                <w:rFonts w:hint="cs"/>
                <w:rtl/>
              </w:rPr>
              <w:t>الالتزام بلوائح</w:t>
            </w:r>
            <w:r w:rsidRPr="00637FD3">
              <w:rPr>
                <w:rFonts w:hint="cs"/>
                <w:rtl/>
              </w:rPr>
              <w:t xml:space="preserve"> الاتحاد الدولي للاتصالات</w:t>
            </w:r>
            <w:r>
              <w:rPr>
                <w:rFonts w:hint="cs"/>
                <w:rtl/>
              </w:rPr>
              <w:t xml:space="preserve"> فيما يتعلق بال</w:t>
            </w:r>
            <w:r w:rsidRPr="00637FD3">
              <w:rPr>
                <w:rFonts w:hint="cs"/>
                <w:rtl/>
              </w:rPr>
              <w:t xml:space="preserve">بث </w:t>
            </w:r>
            <w:r>
              <w:rPr>
                <w:rFonts w:hint="cs"/>
                <w:rtl/>
              </w:rPr>
              <w:t>ال</w:t>
            </w:r>
            <w:r w:rsidRPr="00637FD3">
              <w:rPr>
                <w:rFonts w:hint="cs"/>
                <w:rtl/>
              </w:rPr>
              <w:t>هامشي و</w:t>
            </w:r>
            <w:r>
              <w:rPr>
                <w:rFonts w:hint="cs"/>
                <w:rtl/>
              </w:rPr>
              <w:t xml:space="preserve">البث </w:t>
            </w:r>
            <w:r w:rsidRPr="00637FD3">
              <w:rPr>
                <w:rFonts w:hint="cs"/>
                <w:rtl/>
              </w:rPr>
              <w:t>خارج النطاق</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ind w:left="-57" w:right="-57"/>
              <w:jc w:val="center"/>
            </w:pPr>
            <w:r w:rsidRPr="00545634">
              <w:t>A</w:t>
            </w:r>
          </w:p>
        </w:tc>
      </w:tr>
      <w:tr w:rsidR="00A86451" w:rsidRPr="00545634" w:rsidTr="00387500">
        <w:tc>
          <w:tcPr>
            <w:tcW w:w="7202" w:type="dxa"/>
            <w:tcBorders>
              <w:top w:val="single" w:sz="4" w:space="0" w:color="auto"/>
              <w:bottom w:val="nil"/>
            </w:tcBorders>
          </w:tcPr>
          <w:p w:rsidR="00A86451" w:rsidRPr="00664E80" w:rsidRDefault="00A86451" w:rsidP="0012340A">
            <w:pPr>
              <w:pStyle w:val="Tabletext"/>
              <w:keepNext/>
              <w:keepLines/>
              <w:spacing w:before="40" w:after="40" w:line="280" w:lineRule="exact"/>
              <w:ind w:left="371" w:hanging="371"/>
              <w:rPr>
                <w:i/>
                <w:iCs/>
              </w:rPr>
            </w:pPr>
            <w:r w:rsidRPr="0056144D">
              <w:rPr>
                <w:b/>
                <w:bCs/>
              </w:rPr>
              <w:t>9</w:t>
            </w:r>
            <w:r w:rsidRPr="00664E80">
              <w:rPr>
                <w:i/>
                <w:iCs/>
              </w:rPr>
              <w:tab/>
            </w:r>
            <w:r w:rsidRPr="004E042B">
              <w:rPr>
                <w:rFonts w:hint="cs"/>
                <w:b/>
                <w:bCs/>
                <w:rtl/>
              </w:rPr>
              <w:t>اعتبارات جهاز الاستقبال</w:t>
            </w:r>
          </w:p>
        </w:tc>
        <w:tc>
          <w:tcPr>
            <w:tcW w:w="2296" w:type="dxa"/>
            <w:tcBorders>
              <w:top w:val="single" w:sz="4" w:space="0" w:color="auto"/>
              <w:bottom w:val="nil"/>
            </w:tcBorders>
          </w:tcPr>
          <w:p w:rsidR="00A86451" w:rsidRPr="00545634" w:rsidRDefault="00A86451" w:rsidP="0012340A">
            <w:pPr>
              <w:pStyle w:val="Tabletext"/>
              <w:keepNext/>
              <w:keepLines/>
              <w:spacing w:before="40" w:after="40" w:line="280" w:lineRule="exact"/>
              <w:ind w:left="-57" w:right="-57"/>
              <w:jc w:val="center"/>
            </w:pPr>
          </w:p>
        </w:tc>
      </w:tr>
      <w:tr w:rsidR="00A86451" w:rsidRPr="00545634" w:rsidTr="00387500">
        <w:tc>
          <w:tcPr>
            <w:tcW w:w="7202" w:type="dxa"/>
            <w:tcBorders>
              <w:top w:val="nil"/>
              <w:bottom w:val="nil"/>
            </w:tcBorders>
          </w:tcPr>
          <w:p w:rsidR="00A86451" w:rsidRPr="00545634" w:rsidRDefault="00A86451" w:rsidP="0012340A">
            <w:pPr>
              <w:pStyle w:val="Tabletext"/>
              <w:keepNext/>
              <w:keepLines/>
              <w:spacing w:before="40" w:after="40" w:line="280" w:lineRule="exact"/>
              <w:ind w:left="371" w:hanging="371"/>
            </w:pPr>
            <w:r>
              <w:rPr>
                <w:rFonts w:hint="cs"/>
                <w:rtl/>
                <w:lang w:bidi="ar-EG"/>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ينبغي ا</w:t>
            </w:r>
            <w:r>
              <w:rPr>
                <w:rFonts w:hint="cs"/>
                <w:rtl/>
              </w:rPr>
              <w:t>لا </w:t>
            </w:r>
            <w:r w:rsidRPr="00637FD3">
              <w:rPr>
                <w:rFonts w:hint="cs"/>
                <w:rtl/>
              </w:rPr>
              <w:t>يحول تعقيد النظام دون انخفاض تكلفة أجهزة الاستقبال</w:t>
            </w:r>
            <w:r w:rsidR="004E042B">
              <w:rPr>
                <w:rFonts w:hint="cs"/>
                <w:rtl/>
              </w:rPr>
              <w:t>.</w:t>
            </w:r>
          </w:p>
        </w:tc>
        <w:tc>
          <w:tcPr>
            <w:tcW w:w="2296" w:type="dxa"/>
            <w:tcBorders>
              <w:top w:val="nil"/>
              <w:bottom w:val="nil"/>
            </w:tcBorders>
          </w:tcPr>
          <w:p w:rsidR="00A86451" w:rsidRPr="00545634" w:rsidRDefault="00A86451" w:rsidP="0012340A">
            <w:pPr>
              <w:pStyle w:val="Tabletext"/>
              <w:keepNext/>
              <w:keepLines/>
              <w:spacing w:before="40" w:after="40" w:line="280" w:lineRule="exact"/>
              <w:ind w:left="-57" w:right="-57"/>
              <w:jc w:val="center"/>
            </w:pPr>
            <w:r w:rsidRPr="00545634">
              <w:t>A</w:t>
            </w: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keepNext/>
              <w:keepLines/>
              <w:tabs>
                <w:tab w:val="left" w:pos="458"/>
              </w:tabs>
              <w:spacing w:before="40" w:after="40" w:line="280" w:lineRule="exact"/>
              <w:ind w:left="459" w:hanging="459"/>
            </w:pPr>
            <w:r>
              <w:rPr>
                <w:rtl/>
              </w:rPr>
              <w:br w:type="page"/>
            </w:r>
            <w:r w:rsidRPr="00637FD3">
              <w:rPr>
                <w:rFonts w:hint="cs"/>
                <w:rtl/>
              </w:rPr>
              <w:t>ب)</w:t>
            </w:r>
            <w:r w:rsidRPr="00637FD3">
              <w:tab/>
            </w:r>
            <w:r w:rsidRPr="00637FD3">
              <w:rPr>
                <w:rFonts w:hint="cs"/>
                <w:rtl/>
              </w:rPr>
              <w:t>ينبغي لتعقيد النظام أن يسمح بأجهزة استقبال تستهلك القليل من القدرة وتُشغل ببطارية</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keepNext/>
              <w:keepLines/>
              <w:spacing w:before="40" w:after="40" w:line="280" w:lineRule="exact"/>
              <w:jc w:val="center"/>
            </w:pPr>
            <w:r w:rsidRPr="00545634">
              <w:t>B</w:t>
            </w:r>
          </w:p>
        </w:tc>
      </w:tr>
      <w:tr w:rsidR="00A86451" w:rsidRPr="00545634" w:rsidTr="00387500">
        <w:tc>
          <w:tcPr>
            <w:tcW w:w="7202" w:type="dxa"/>
            <w:tcBorders>
              <w:bottom w:val="nil"/>
            </w:tcBorders>
          </w:tcPr>
          <w:p w:rsidR="00A86451" w:rsidRPr="00664E80" w:rsidRDefault="00A86451" w:rsidP="0012340A">
            <w:pPr>
              <w:pStyle w:val="Tabletext"/>
              <w:spacing w:before="40" w:after="40" w:line="280" w:lineRule="exact"/>
              <w:ind w:left="371" w:hanging="371"/>
              <w:rPr>
                <w:i/>
                <w:iCs/>
              </w:rPr>
            </w:pPr>
            <w:r w:rsidRPr="0056144D">
              <w:rPr>
                <w:b/>
                <w:bCs/>
              </w:rPr>
              <w:t>10</w:t>
            </w:r>
            <w:r w:rsidRPr="00664E80">
              <w:rPr>
                <w:i/>
                <w:iCs/>
              </w:rPr>
              <w:tab/>
            </w:r>
            <w:r w:rsidRPr="004E042B">
              <w:rPr>
                <w:rFonts w:hint="cs"/>
                <w:b/>
                <w:bCs/>
                <w:rtl/>
              </w:rPr>
              <w:t>إمكانية التوفيق حسب الحاجة</w:t>
            </w:r>
          </w:p>
        </w:tc>
        <w:tc>
          <w:tcPr>
            <w:tcW w:w="2296" w:type="dxa"/>
            <w:tcBorders>
              <w:bottom w:val="nil"/>
            </w:tcBorders>
          </w:tcPr>
          <w:p w:rsidR="00A86451" w:rsidRPr="00545634" w:rsidRDefault="00A86451" w:rsidP="0012340A">
            <w:pPr>
              <w:pStyle w:val="Tabletext"/>
              <w:spacing w:before="40" w:after="40" w:line="280" w:lineRule="exact"/>
              <w:jc w:val="center"/>
            </w:pPr>
          </w:p>
        </w:tc>
      </w:tr>
      <w:tr w:rsidR="00A86451" w:rsidRPr="00545634" w:rsidTr="00387500">
        <w:tc>
          <w:tcPr>
            <w:tcW w:w="7202" w:type="dxa"/>
            <w:tcBorders>
              <w:top w:val="nil"/>
              <w:bottom w:val="single" w:sz="4" w:space="0" w:color="auto"/>
            </w:tcBorders>
          </w:tcPr>
          <w:p w:rsidR="00A86451" w:rsidRPr="00545634" w:rsidRDefault="00A86451" w:rsidP="0012340A">
            <w:pPr>
              <w:pStyle w:val="Tabletext"/>
              <w:tabs>
                <w:tab w:val="left" w:pos="458"/>
              </w:tabs>
              <w:spacing w:before="40" w:after="40" w:line="280" w:lineRule="exact"/>
              <w:ind w:left="458" w:hanging="458"/>
            </w:pPr>
            <w:r>
              <w:rPr>
                <w:rFonts w:hint="cs"/>
                <w:rtl/>
              </w:rPr>
              <w:t xml:space="preserve"> </w:t>
            </w:r>
            <w:r w:rsidRPr="00637FD3">
              <w:rPr>
                <w:rFonts w:hint="cs"/>
                <w:rtl/>
              </w:rPr>
              <w:t>أ</w:t>
            </w:r>
            <w:r>
              <w:rPr>
                <w:rFonts w:hint="cs"/>
                <w:rtl/>
              </w:rPr>
              <w:t xml:space="preserve"> </w:t>
            </w:r>
            <w:r w:rsidRPr="00637FD3">
              <w:rPr>
                <w:rFonts w:hint="cs"/>
                <w:rtl/>
              </w:rPr>
              <w:t>)</w:t>
            </w:r>
            <w:r w:rsidRPr="00637FD3">
              <w:tab/>
            </w:r>
            <w:r w:rsidRPr="00637FD3">
              <w:rPr>
                <w:rFonts w:hint="cs"/>
                <w:rtl/>
              </w:rPr>
              <w:t>إمكانية اختيار معلمات النظام حسب متطلبات الجهة المذيعة</w:t>
            </w:r>
            <w:r w:rsidR="004E042B">
              <w:rPr>
                <w:rFonts w:hint="cs"/>
                <w:rtl/>
              </w:rPr>
              <w:t>.</w:t>
            </w:r>
          </w:p>
        </w:tc>
        <w:tc>
          <w:tcPr>
            <w:tcW w:w="2296" w:type="dxa"/>
            <w:tcBorders>
              <w:top w:val="nil"/>
              <w:bottom w:val="single" w:sz="4" w:space="0" w:color="auto"/>
            </w:tcBorders>
          </w:tcPr>
          <w:p w:rsidR="00A86451" w:rsidRPr="00545634" w:rsidRDefault="00A86451" w:rsidP="0012340A">
            <w:pPr>
              <w:pStyle w:val="Tabletext"/>
              <w:spacing w:before="40" w:after="40" w:line="280" w:lineRule="exact"/>
              <w:jc w:val="center"/>
            </w:pPr>
            <w:r w:rsidRPr="00545634">
              <w:t>B</w:t>
            </w:r>
          </w:p>
        </w:tc>
      </w:tr>
    </w:tbl>
    <w:p w:rsidR="00A86451" w:rsidRDefault="00A86451" w:rsidP="00A86451">
      <w:pPr>
        <w:pStyle w:val="Tabletext"/>
        <w:tabs>
          <w:tab w:val="left" w:pos="11170"/>
        </w:tabs>
        <w:spacing w:before="40" w:after="40" w:line="280" w:lineRule="exact"/>
        <w:ind w:left="113"/>
        <w:rPr>
          <w:rtl/>
        </w:rPr>
      </w:pPr>
      <w:r>
        <w:rPr>
          <w:rFonts w:hint="cs"/>
          <w:rtl/>
        </w:rPr>
        <w:t>الأهمية النسبية لسمات النظام:</w:t>
      </w:r>
    </w:p>
    <w:p w:rsidR="00A86451" w:rsidRDefault="00A86451" w:rsidP="00A86451">
      <w:pPr>
        <w:pStyle w:val="Tabletext"/>
        <w:tabs>
          <w:tab w:val="left" w:pos="11170"/>
        </w:tabs>
        <w:spacing w:before="40" w:after="40" w:line="280" w:lineRule="exact"/>
        <w:ind w:left="113"/>
        <w:rPr>
          <w:rtl/>
          <w:lang w:bidi="ar-EG"/>
        </w:rPr>
      </w:pPr>
      <w:r>
        <w:t>A</w:t>
      </w:r>
      <w:r>
        <w:rPr>
          <w:rFonts w:hint="cs"/>
          <w:rtl/>
        </w:rPr>
        <w:t xml:space="preserve">= </w:t>
      </w:r>
      <w:r>
        <w:rPr>
          <w:rFonts w:hint="cs"/>
          <w:rtl/>
          <w:lang w:bidi="ar-EG"/>
        </w:rPr>
        <w:t>إلزامية</w:t>
      </w:r>
    </w:p>
    <w:p w:rsidR="00A86451" w:rsidRDefault="00A86451" w:rsidP="00A86451">
      <w:pPr>
        <w:pStyle w:val="Tabletext"/>
        <w:tabs>
          <w:tab w:val="left" w:pos="11170"/>
        </w:tabs>
        <w:spacing w:before="40" w:after="40" w:line="280" w:lineRule="exact"/>
        <w:ind w:left="113"/>
        <w:rPr>
          <w:rtl/>
          <w:lang w:bidi="ar-EG"/>
        </w:rPr>
      </w:pPr>
      <w:r>
        <w:t>B</w:t>
      </w:r>
      <w:r>
        <w:rPr>
          <w:rFonts w:hint="cs"/>
          <w:rtl/>
        </w:rPr>
        <w:t xml:space="preserve">= </w:t>
      </w:r>
      <w:r>
        <w:rPr>
          <w:rFonts w:hint="cs"/>
          <w:rtl/>
          <w:lang w:bidi="ar-EG"/>
        </w:rPr>
        <w:t>مستحسَنة جداً</w:t>
      </w:r>
    </w:p>
    <w:p w:rsidR="00A86451" w:rsidRDefault="00A86451" w:rsidP="00A86451">
      <w:pPr>
        <w:pStyle w:val="Tabletext"/>
        <w:tabs>
          <w:tab w:val="left" w:pos="11170"/>
        </w:tabs>
        <w:spacing w:before="40" w:after="40" w:line="280" w:lineRule="exact"/>
        <w:ind w:left="113"/>
        <w:rPr>
          <w:lang w:bidi="ar-EG"/>
        </w:rPr>
      </w:pPr>
      <w:r>
        <w:t>C</w:t>
      </w:r>
      <w:r>
        <w:rPr>
          <w:rFonts w:hint="cs"/>
          <w:rtl/>
        </w:rPr>
        <w:t xml:space="preserve">= </w:t>
      </w:r>
      <w:r>
        <w:rPr>
          <w:rFonts w:hint="cs"/>
          <w:rtl/>
          <w:lang w:bidi="ar-EG"/>
        </w:rPr>
        <w:t>مستحسَنة</w:t>
      </w:r>
    </w:p>
    <w:p w:rsidR="0012340A" w:rsidRDefault="0012340A" w:rsidP="00A86451">
      <w:pPr>
        <w:pStyle w:val="Tabletext"/>
        <w:tabs>
          <w:tab w:val="left" w:pos="11170"/>
        </w:tabs>
        <w:spacing w:before="40" w:after="40" w:line="280" w:lineRule="exact"/>
        <w:ind w:left="113"/>
        <w:rPr>
          <w:rtl/>
          <w:lang w:bidi="ar-EG"/>
        </w:rPr>
      </w:pPr>
    </w:p>
    <w:p w:rsidR="0012340A" w:rsidRDefault="0012340A" w:rsidP="0012340A">
      <w:pPr>
        <w:pStyle w:val="Line"/>
      </w:pPr>
    </w:p>
    <w:p w:rsidR="002565FA" w:rsidRDefault="002565FA" w:rsidP="00864630">
      <w:pPr>
        <w:rPr>
          <w:rtl/>
          <w:lang w:val="en-GB" w:eastAsia="en-US" w:bidi="ar-EG"/>
        </w:rPr>
      </w:pPr>
      <w:bookmarkStart w:id="10" w:name="_GoBack"/>
      <w:bookmarkEnd w:id="10"/>
    </w:p>
    <w:sectPr w:rsidR="002565FA" w:rsidSect="00CA3A0D">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0A1" w:rsidRDefault="006060A1">
      <w:r>
        <w:separator/>
      </w:r>
    </w:p>
  </w:endnote>
  <w:endnote w:type="continuationSeparator" w:id="0">
    <w:p w:rsidR="006060A1" w:rsidRDefault="0060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E46EF" w:rsidRDefault="000B4F10">
    <w:pPr>
      <w:pStyle w:val="Footer"/>
    </w:pPr>
    <w:r>
      <w:fldChar w:fldCharType="begin"/>
    </w:r>
    <w:r w:rsidRPr="00CE46EF">
      <w:instrText xml:space="preserve"> FILENAME \p \* MERGEFORMAT </w:instrText>
    </w:r>
    <w:r>
      <w:fldChar w:fldCharType="separate"/>
    </w:r>
    <w:r w:rsidR="008F27EF">
      <w:t>P:\QPUB\BR\REC\BS\1348-3\BS1348-3A.docx</w:t>
    </w:r>
    <w:r>
      <w:fldChar w:fldCharType="end"/>
    </w:r>
    <w:r w:rsidRPr="00CE46EF">
      <w:tab/>
    </w:r>
    <w:r>
      <w:fldChar w:fldCharType="begin"/>
    </w:r>
    <w:r>
      <w:instrText xml:space="preserve"> savedate \@ dd.MM.yy </w:instrText>
    </w:r>
    <w:r>
      <w:fldChar w:fldCharType="separate"/>
    </w:r>
    <w:r w:rsidR="002565FA">
      <w:t>21.08.15</w:t>
    </w:r>
    <w:r>
      <w:fldChar w:fldCharType="end"/>
    </w:r>
    <w:r w:rsidRPr="00CE46EF">
      <w:tab/>
    </w:r>
    <w:r>
      <w:fldChar w:fldCharType="begin"/>
    </w:r>
    <w:r>
      <w:instrText xml:space="preserve"> printdate \@ dd.MM.yy </w:instrText>
    </w:r>
    <w:r>
      <w:fldChar w:fldCharType="separate"/>
    </w:r>
    <w:r w:rsidR="008F27EF">
      <w:t>21.08.15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0A1" w:rsidRDefault="006060A1" w:rsidP="00E1601B">
      <w:pPr>
        <w:spacing w:line="240" w:lineRule="auto"/>
      </w:pPr>
      <w:r>
        <w:t>____________________</w:t>
      </w:r>
    </w:p>
  </w:footnote>
  <w:footnote w:type="continuationSeparator" w:id="0">
    <w:p w:rsidR="006060A1" w:rsidRDefault="006060A1">
      <w:r>
        <w:continuationSeparator/>
      </w:r>
    </w:p>
  </w:footnote>
  <w:footnote w:id="1">
    <w:p w:rsidR="00F5267B" w:rsidRDefault="00F5267B" w:rsidP="00D814A8">
      <w:pPr>
        <w:pStyle w:val="FootnoteText"/>
        <w:rPr>
          <w:rtl/>
        </w:rPr>
      </w:pPr>
      <w:r>
        <w:rPr>
          <w:rStyle w:val="FootnoteReference"/>
          <w:rtl/>
        </w:rPr>
        <w:t>*</w:t>
      </w:r>
      <w:r>
        <w:rPr>
          <w:rtl/>
        </w:rPr>
        <w:tab/>
      </w:r>
      <w:r w:rsidRPr="00F5267B">
        <w:rPr>
          <w:rtl/>
        </w:rPr>
        <w:t xml:space="preserve">ينبغي رفع هذه التوصية إلى </w:t>
      </w:r>
      <w:r w:rsidRPr="00F5267B">
        <w:rPr>
          <w:rFonts w:hint="cs"/>
          <w:rtl/>
        </w:rPr>
        <w:t>علم</w:t>
      </w:r>
      <w:r w:rsidRPr="00F5267B">
        <w:rPr>
          <w:rtl/>
        </w:rPr>
        <w:t xml:space="preserve"> اللجنة</w:t>
      </w:r>
      <w:r w:rsidRPr="00F5267B">
        <w:rPr>
          <w:rFonts w:hint="cs"/>
          <w:rtl/>
        </w:rPr>
        <w:t xml:space="preserve"> الكهرتقنية الدولية </w:t>
      </w:r>
      <w:r w:rsidRPr="00F5267B">
        <w:t>(IEC)</w:t>
      </w:r>
      <w:r w:rsidR="00D814A8">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6060A1">
    <w:pPr>
      <w:pStyle w:val="Header"/>
    </w:pPr>
    <w:r>
      <w:rPr>
        <w:noProof/>
        <w:lang w:eastAsia="zh-CN"/>
      </w:rPr>
      <w:drawing>
        <wp:anchor distT="0" distB="0" distL="114300" distR="114300" simplePos="0" relativeHeight="251657728" behindDoc="1" locked="0" layoutInCell="1" allowOverlap="0" wp14:anchorId="3A7BC8E7" wp14:editId="39D7126C">
          <wp:simplePos x="0" y="0"/>
          <wp:positionH relativeFrom="column">
            <wp:posOffset>-360045</wp:posOffset>
          </wp:positionH>
          <wp:positionV relativeFrom="paragraph">
            <wp:posOffset>-388620</wp:posOffset>
          </wp:positionV>
          <wp:extent cx="7572375" cy="10718165"/>
          <wp:effectExtent l="0" t="0" r="9525" b="6985"/>
          <wp:wrapNone/>
          <wp:docPr id="9"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CA3A0D">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E16062">
      <w:rPr>
        <w:b w:val="0"/>
        <w:bCs w:val="0"/>
      </w:rPr>
      <w:t>xx</w:t>
    </w:r>
    <w:r>
      <w:rPr>
        <w:b w:val="0"/>
        <w:bCs w:val="0"/>
      </w:rPr>
      <w:t>.</w:t>
    </w:r>
    <w:r w:rsidR="00E16062">
      <w:rPr>
        <w:b w:val="0"/>
        <w:bCs w:val="0"/>
      </w:rPr>
      <w:t>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A3A0D" w:rsidRDefault="00CA3A0D" w:rsidP="003B44C2">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2565FA">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3B44C2">
      <w:t>BS.1348-3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CA3A0D" w:rsidP="003F7DAE">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2565FA">
      <w:rPr>
        <w:rFonts w:ascii="Times New Roman" w:hAnsi="Times New Roman" w:cs="Times New Roman"/>
        <w:noProof/>
        <w:szCs w:val="22"/>
        <w:rtl/>
      </w:rPr>
      <w:t>2</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003F7DAE" w:rsidRPr="00CA3A0D">
      <w:t xml:space="preserve">ITU-R  </w:t>
    </w:r>
    <w:r w:rsidR="003F7DAE">
      <w:t>BS</w:t>
    </w:r>
    <w:r w:rsidR="003F7DAE" w:rsidRPr="00CA3A0D">
      <w:t>.</w:t>
    </w:r>
    <w:r w:rsidR="003F7DAE">
      <w:t>1348-3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A3A0D" w:rsidRDefault="00CA3A0D" w:rsidP="00F5267B">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rsidR="00F5267B">
      <w:t>BS</w:t>
    </w:r>
    <w:r w:rsidRPr="00CA3A0D">
      <w:t>.</w:t>
    </w:r>
    <w:r w:rsidR="00F5267B">
      <w:t>1348-3</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2565FA">
      <w:rPr>
        <w:rFonts w:ascii="Times New Roman" w:hAnsi="Times New Roman" w:cs="Times New Roman"/>
        <w:noProof/>
        <w:szCs w:val="22"/>
        <w:rtl/>
      </w:rPr>
      <w:t>3</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0A1"/>
    <w:rsid w:val="00002849"/>
    <w:rsid w:val="00004474"/>
    <w:rsid w:val="00023917"/>
    <w:rsid w:val="00027907"/>
    <w:rsid w:val="0003312E"/>
    <w:rsid w:val="000473FF"/>
    <w:rsid w:val="000522D1"/>
    <w:rsid w:val="0006348F"/>
    <w:rsid w:val="00067954"/>
    <w:rsid w:val="00081122"/>
    <w:rsid w:val="00095B6E"/>
    <w:rsid w:val="00096F01"/>
    <w:rsid w:val="000A079C"/>
    <w:rsid w:val="000B30D7"/>
    <w:rsid w:val="000B4F10"/>
    <w:rsid w:val="000B5F9F"/>
    <w:rsid w:val="000F312E"/>
    <w:rsid w:val="000F6D38"/>
    <w:rsid w:val="00100796"/>
    <w:rsid w:val="001048FC"/>
    <w:rsid w:val="00113EE4"/>
    <w:rsid w:val="001231D6"/>
    <w:rsid w:val="0012340A"/>
    <w:rsid w:val="00132731"/>
    <w:rsid w:val="00140B98"/>
    <w:rsid w:val="001568ED"/>
    <w:rsid w:val="00164307"/>
    <w:rsid w:val="0017413D"/>
    <w:rsid w:val="00174247"/>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565FA"/>
    <w:rsid w:val="00271843"/>
    <w:rsid w:val="002971E7"/>
    <w:rsid w:val="002B261D"/>
    <w:rsid w:val="002C0F17"/>
    <w:rsid w:val="002C1FE8"/>
    <w:rsid w:val="002D3483"/>
    <w:rsid w:val="002E6ECC"/>
    <w:rsid w:val="002E7058"/>
    <w:rsid w:val="00303491"/>
    <w:rsid w:val="00304728"/>
    <w:rsid w:val="0030719D"/>
    <w:rsid w:val="00314E5F"/>
    <w:rsid w:val="00340205"/>
    <w:rsid w:val="00362173"/>
    <w:rsid w:val="00380511"/>
    <w:rsid w:val="00393745"/>
    <w:rsid w:val="00396873"/>
    <w:rsid w:val="003B44C2"/>
    <w:rsid w:val="003D017C"/>
    <w:rsid w:val="003D307E"/>
    <w:rsid w:val="003D40E1"/>
    <w:rsid w:val="003F15D8"/>
    <w:rsid w:val="003F7DAE"/>
    <w:rsid w:val="00402F6B"/>
    <w:rsid w:val="00422D17"/>
    <w:rsid w:val="0042647B"/>
    <w:rsid w:val="0044201D"/>
    <w:rsid w:val="0048331E"/>
    <w:rsid w:val="004910A2"/>
    <w:rsid w:val="004B094A"/>
    <w:rsid w:val="004D79B4"/>
    <w:rsid w:val="004E042B"/>
    <w:rsid w:val="004E1620"/>
    <w:rsid w:val="004E7D1E"/>
    <w:rsid w:val="00506547"/>
    <w:rsid w:val="00511801"/>
    <w:rsid w:val="00527EAF"/>
    <w:rsid w:val="005514CA"/>
    <w:rsid w:val="005570BF"/>
    <w:rsid w:val="0056060A"/>
    <w:rsid w:val="0056144D"/>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60A1"/>
    <w:rsid w:val="00607FA9"/>
    <w:rsid w:val="00667C08"/>
    <w:rsid w:val="00680CA6"/>
    <w:rsid w:val="00680CBA"/>
    <w:rsid w:val="00686ACA"/>
    <w:rsid w:val="006D57AD"/>
    <w:rsid w:val="006F0DD4"/>
    <w:rsid w:val="007362CE"/>
    <w:rsid w:val="00794E1C"/>
    <w:rsid w:val="00796F0C"/>
    <w:rsid w:val="007B1739"/>
    <w:rsid w:val="007C58FE"/>
    <w:rsid w:val="007D7E68"/>
    <w:rsid w:val="007F49A4"/>
    <w:rsid w:val="00802B34"/>
    <w:rsid w:val="00811188"/>
    <w:rsid w:val="008113E9"/>
    <w:rsid w:val="00815E12"/>
    <w:rsid w:val="0083115C"/>
    <w:rsid w:val="00842A34"/>
    <w:rsid w:val="00846C0D"/>
    <w:rsid w:val="00864630"/>
    <w:rsid w:val="008656C3"/>
    <w:rsid w:val="00865B6D"/>
    <w:rsid w:val="0087705A"/>
    <w:rsid w:val="00894394"/>
    <w:rsid w:val="008B3459"/>
    <w:rsid w:val="008B76A0"/>
    <w:rsid w:val="008C5CCB"/>
    <w:rsid w:val="008C6A66"/>
    <w:rsid w:val="008C733D"/>
    <w:rsid w:val="008F27EF"/>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1FFA"/>
    <w:rsid w:val="00A2420C"/>
    <w:rsid w:val="00A25290"/>
    <w:rsid w:val="00A56CCF"/>
    <w:rsid w:val="00A70D90"/>
    <w:rsid w:val="00A86451"/>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A6D8F"/>
    <w:rsid w:val="00BE0D0E"/>
    <w:rsid w:val="00BE5AAE"/>
    <w:rsid w:val="00BF3DD6"/>
    <w:rsid w:val="00BF5EA9"/>
    <w:rsid w:val="00C04244"/>
    <w:rsid w:val="00C1100F"/>
    <w:rsid w:val="00C225C5"/>
    <w:rsid w:val="00C32D10"/>
    <w:rsid w:val="00C46925"/>
    <w:rsid w:val="00C50B28"/>
    <w:rsid w:val="00C53F27"/>
    <w:rsid w:val="00C55330"/>
    <w:rsid w:val="00C71576"/>
    <w:rsid w:val="00C93F89"/>
    <w:rsid w:val="00C94B6E"/>
    <w:rsid w:val="00CA3A0D"/>
    <w:rsid w:val="00CB4BE8"/>
    <w:rsid w:val="00CC48AA"/>
    <w:rsid w:val="00CC6EA6"/>
    <w:rsid w:val="00CD71D4"/>
    <w:rsid w:val="00CE46EF"/>
    <w:rsid w:val="00CF545E"/>
    <w:rsid w:val="00CF6096"/>
    <w:rsid w:val="00CF73A8"/>
    <w:rsid w:val="00D2107D"/>
    <w:rsid w:val="00D23D39"/>
    <w:rsid w:val="00D30FE6"/>
    <w:rsid w:val="00D34703"/>
    <w:rsid w:val="00D401A6"/>
    <w:rsid w:val="00D814A8"/>
    <w:rsid w:val="00D85FA6"/>
    <w:rsid w:val="00DA348F"/>
    <w:rsid w:val="00DB3D2A"/>
    <w:rsid w:val="00DB679A"/>
    <w:rsid w:val="00DC7E91"/>
    <w:rsid w:val="00DD670F"/>
    <w:rsid w:val="00DF4E37"/>
    <w:rsid w:val="00DF7505"/>
    <w:rsid w:val="00E103BB"/>
    <w:rsid w:val="00E12EB0"/>
    <w:rsid w:val="00E1601B"/>
    <w:rsid w:val="00E16062"/>
    <w:rsid w:val="00E3032C"/>
    <w:rsid w:val="00E45AFF"/>
    <w:rsid w:val="00E577A6"/>
    <w:rsid w:val="00E6418C"/>
    <w:rsid w:val="00E650A3"/>
    <w:rsid w:val="00E67B94"/>
    <w:rsid w:val="00E726E9"/>
    <w:rsid w:val="00E736B4"/>
    <w:rsid w:val="00E9048A"/>
    <w:rsid w:val="00E964C9"/>
    <w:rsid w:val="00EC2BCA"/>
    <w:rsid w:val="00EF0744"/>
    <w:rsid w:val="00EF327F"/>
    <w:rsid w:val="00EF7CB5"/>
    <w:rsid w:val="00F1320B"/>
    <w:rsid w:val="00F22C87"/>
    <w:rsid w:val="00F3359B"/>
    <w:rsid w:val="00F40BC5"/>
    <w:rsid w:val="00F5267B"/>
    <w:rsid w:val="00F615CE"/>
    <w:rsid w:val="00F82FD6"/>
    <w:rsid w:val="00F939BC"/>
    <w:rsid w:val="00F95755"/>
    <w:rsid w:val="00FA34F7"/>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C508B78-8FA7-46D9-89B5-C1280F64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0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CallChar">
    <w:name w:val="Call Char"/>
    <w:basedOn w:val="DefaultParagraphFont"/>
    <w:link w:val="Call"/>
    <w:rsid w:val="00A86451"/>
    <w:rPr>
      <w:rFonts w:ascii="Times New Roman" w:hAnsi="Times New Roman" w:cs="Traditional Arabic"/>
      <w:i/>
      <w:iCs/>
      <w:sz w:val="22"/>
      <w:szCs w:val="30"/>
      <w:lang w:eastAsia="en-US" w:bidi="ar-EG"/>
    </w:rPr>
  </w:style>
  <w:style w:type="paragraph" w:customStyle="1" w:styleId="HeadingSum">
    <w:name w:val="Heading_Sum"/>
    <w:basedOn w:val="Headingb"/>
    <w:qFormat/>
    <w:rsid w:val="00DB679A"/>
    <w:pPr>
      <w:spacing w:before="0"/>
      <w:outlineLvl w:val="0"/>
    </w:pPr>
    <w:rPr>
      <w:sz w:val="24"/>
      <w:szCs w:val="32"/>
      <w:lang w:bidi="ar-EG"/>
    </w:rPr>
  </w:style>
  <w:style w:type="paragraph" w:customStyle="1" w:styleId="Summary">
    <w:name w:val="Summary"/>
    <w:basedOn w:val="Normal"/>
    <w:qFormat/>
    <w:rsid w:val="00DB679A"/>
    <w:pPr>
      <w:spacing w:after="480"/>
    </w:pPr>
  </w:style>
  <w:style w:type="character" w:customStyle="1" w:styleId="BodyTextIndentChar">
    <w:name w:val="Body Text Indent Char"/>
    <w:basedOn w:val="DefaultParagraphFont"/>
    <w:link w:val="BodyTextIndent"/>
    <w:semiHidden/>
    <w:rsid w:val="00CF6096"/>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FAC98-C800-4BE1-9EBB-691092C6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49</TotalTime>
  <Pages>6</Pages>
  <Words>1329</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8474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10</cp:revision>
  <cp:lastPrinted>2015-08-21T15:48:00Z</cp:lastPrinted>
  <dcterms:created xsi:type="dcterms:W3CDTF">2015-08-21T14:58:00Z</dcterms:created>
  <dcterms:modified xsi:type="dcterms:W3CDTF">2015-08-21T15:53:00Z</dcterms:modified>
</cp:coreProperties>
</file>