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9FCD5" w14:textId="77777777" w:rsidR="004735A6" w:rsidRPr="001F3B3F" w:rsidRDefault="004735A6" w:rsidP="004735A6">
      <w:pPr>
        <w:rPr>
          <w:lang w:val="en-GB"/>
        </w:rPr>
      </w:pPr>
    </w:p>
    <w:p w14:paraId="58554528" w14:textId="77777777" w:rsidR="004735A6" w:rsidRPr="001F3B3F" w:rsidRDefault="004735A6" w:rsidP="004735A6">
      <w:pPr>
        <w:rPr>
          <w:lang w:val="en-GB"/>
        </w:rPr>
      </w:pPr>
    </w:p>
    <w:p w14:paraId="5A4AE356" w14:textId="77777777" w:rsidR="004735A6" w:rsidRPr="001F3B3F" w:rsidRDefault="004735A6" w:rsidP="004735A6">
      <w:pPr>
        <w:rPr>
          <w:lang w:val="en-GB"/>
        </w:rPr>
      </w:pPr>
    </w:p>
    <w:p w14:paraId="06004DA3" w14:textId="77777777" w:rsidR="004735A6" w:rsidRPr="001F3B3F" w:rsidRDefault="004735A6" w:rsidP="004735A6">
      <w:pPr>
        <w:rPr>
          <w:lang w:val="en-GB"/>
        </w:rPr>
      </w:pPr>
    </w:p>
    <w:p w14:paraId="54AF0F33" w14:textId="77777777" w:rsidR="004735A6" w:rsidRPr="001F3B3F" w:rsidRDefault="004735A6" w:rsidP="004735A6">
      <w:pPr>
        <w:rPr>
          <w:lang w:val="en-GB"/>
        </w:rPr>
      </w:pPr>
    </w:p>
    <w:p w14:paraId="5AE6FF14" w14:textId="77777777" w:rsidR="004735A6" w:rsidRPr="001F3B3F" w:rsidRDefault="004735A6" w:rsidP="004735A6">
      <w:pPr>
        <w:rPr>
          <w:lang w:val="en-GB"/>
        </w:rPr>
      </w:pPr>
    </w:p>
    <w:p w14:paraId="6AD47D27" w14:textId="77777777" w:rsidR="004735A6" w:rsidRPr="001F3B3F" w:rsidRDefault="004735A6" w:rsidP="004735A6">
      <w:pPr>
        <w:rPr>
          <w:lang w:val="en-GB"/>
        </w:rPr>
      </w:pPr>
    </w:p>
    <w:p w14:paraId="74D227AB" w14:textId="77777777" w:rsidR="004735A6" w:rsidRPr="001F3B3F" w:rsidRDefault="004735A6" w:rsidP="004735A6">
      <w:pPr>
        <w:rPr>
          <w:lang w:val="en-GB"/>
        </w:rPr>
      </w:pPr>
    </w:p>
    <w:p w14:paraId="3D48B78B" w14:textId="77777777" w:rsidR="004735A6" w:rsidRPr="001F3B3F" w:rsidRDefault="004735A6" w:rsidP="004735A6">
      <w:pPr>
        <w:rPr>
          <w:lang w:val="en-GB"/>
        </w:rPr>
      </w:pPr>
    </w:p>
    <w:p w14:paraId="29B6230B" w14:textId="77777777" w:rsidR="004735A6" w:rsidRPr="001F3B3F" w:rsidRDefault="004735A6" w:rsidP="004735A6">
      <w:pPr>
        <w:rPr>
          <w:lang w:val="en-GB"/>
        </w:rPr>
      </w:pPr>
    </w:p>
    <w:p w14:paraId="4B6B24C7" w14:textId="77777777" w:rsidR="004735A6" w:rsidRPr="001F3B3F" w:rsidRDefault="004735A6" w:rsidP="004735A6">
      <w:pPr>
        <w:rPr>
          <w:lang w:val="en-GB"/>
        </w:rPr>
      </w:pPr>
    </w:p>
    <w:p w14:paraId="686EC094" w14:textId="77777777" w:rsidR="004735A6" w:rsidRPr="001F3B3F" w:rsidRDefault="004735A6" w:rsidP="004735A6">
      <w:pPr>
        <w:rPr>
          <w:lang w:val="en-GB"/>
        </w:rPr>
      </w:pPr>
    </w:p>
    <w:tbl>
      <w:tblPr>
        <w:tblW w:w="10089" w:type="dxa"/>
        <w:tblLook w:val="01E0" w:firstRow="1" w:lastRow="1" w:firstColumn="1" w:lastColumn="1" w:noHBand="0" w:noVBand="0"/>
      </w:tblPr>
      <w:tblGrid>
        <w:gridCol w:w="10089"/>
      </w:tblGrid>
      <w:tr w:rsidR="004735A6" w:rsidRPr="001F3B3F" w14:paraId="5F14C48A" w14:textId="77777777" w:rsidTr="004735A6">
        <w:tc>
          <w:tcPr>
            <w:tcW w:w="10089" w:type="dxa"/>
          </w:tcPr>
          <w:p w14:paraId="7BDEE93E" w14:textId="77777777" w:rsidR="004735A6" w:rsidRPr="001F3B3F" w:rsidRDefault="004735A6" w:rsidP="004735A6">
            <w:pPr>
              <w:spacing w:before="380" w:line="280" w:lineRule="exact"/>
              <w:jc w:val="right"/>
              <w:rPr>
                <w:rFonts w:ascii="Tahoma" w:hAnsi="Tahoma" w:cs="Tahoma"/>
                <w:b/>
                <w:bCs/>
                <w:iCs/>
                <w:color w:val="243285"/>
                <w:sz w:val="32"/>
                <w:szCs w:val="32"/>
                <w:lang w:val="en-GB"/>
              </w:rPr>
            </w:pPr>
          </w:p>
          <w:p w14:paraId="31A6FCEA" w14:textId="1A0D356A" w:rsidR="004735A6" w:rsidRPr="001F3B3F" w:rsidRDefault="004735A6" w:rsidP="004735A6">
            <w:pPr>
              <w:spacing w:before="380" w:line="280" w:lineRule="exact"/>
              <w:jc w:val="right"/>
              <w:rPr>
                <w:rFonts w:ascii="Tahoma" w:hAnsi="Tahoma" w:cs="Tahoma"/>
                <w:b/>
                <w:bCs/>
                <w:iCs/>
                <w:color w:val="243285"/>
                <w:sz w:val="36"/>
                <w:szCs w:val="36"/>
                <w:lang w:val="en-GB"/>
              </w:rPr>
            </w:pPr>
            <w:r w:rsidRPr="001F3B3F">
              <w:rPr>
                <w:rFonts w:ascii="Tahoma" w:hAnsi="Tahoma" w:cs="Tahoma"/>
                <w:b/>
                <w:bCs/>
                <w:iCs/>
                <w:color w:val="243285"/>
                <w:sz w:val="36"/>
                <w:szCs w:val="36"/>
                <w:lang w:val="en-GB"/>
              </w:rPr>
              <w:t>Recommendation  ITU-R  BS.1284-2</w:t>
            </w:r>
          </w:p>
          <w:p w14:paraId="6E416D8E" w14:textId="56D9B515" w:rsidR="004735A6" w:rsidRPr="001F3B3F" w:rsidRDefault="004735A6" w:rsidP="004735A6">
            <w:pPr>
              <w:spacing w:before="80" w:line="280" w:lineRule="exact"/>
              <w:jc w:val="right"/>
              <w:rPr>
                <w:rFonts w:ascii="Tahoma" w:hAnsi="Tahoma" w:cs="Tahoma"/>
                <w:b/>
                <w:bCs/>
                <w:iCs/>
                <w:color w:val="243285"/>
                <w:szCs w:val="24"/>
                <w:lang w:val="en-GB"/>
              </w:rPr>
            </w:pPr>
            <w:r w:rsidRPr="001F3B3F">
              <w:rPr>
                <w:rFonts w:ascii="Tahoma" w:hAnsi="Tahoma" w:cs="Tahoma"/>
                <w:b/>
                <w:bCs/>
                <w:iCs/>
                <w:color w:val="243285"/>
                <w:szCs w:val="24"/>
                <w:lang w:val="en-GB"/>
              </w:rPr>
              <w:t>(01/2019)</w:t>
            </w:r>
          </w:p>
        </w:tc>
      </w:tr>
      <w:tr w:rsidR="004735A6" w:rsidRPr="001F3B3F" w14:paraId="58CC8FE8" w14:textId="77777777" w:rsidTr="004735A6">
        <w:tc>
          <w:tcPr>
            <w:tcW w:w="10089" w:type="dxa"/>
          </w:tcPr>
          <w:p w14:paraId="3AC4C7F6" w14:textId="77777777" w:rsidR="004735A6" w:rsidRPr="001F3B3F" w:rsidRDefault="004735A6" w:rsidP="004735A6">
            <w:pPr>
              <w:spacing w:before="80" w:line="500" w:lineRule="exact"/>
              <w:jc w:val="right"/>
              <w:rPr>
                <w:rFonts w:ascii="Tahoma" w:hAnsi="Tahoma" w:cs="Tahoma"/>
                <w:b/>
                <w:bCs/>
                <w:iCs/>
                <w:color w:val="243285"/>
                <w:sz w:val="44"/>
                <w:szCs w:val="44"/>
                <w:lang w:val="en-GB"/>
              </w:rPr>
            </w:pPr>
          </w:p>
          <w:p w14:paraId="2A37FC70" w14:textId="4F4214DE" w:rsidR="004735A6" w:rsidRPr="001F3B3F" w:rsidRDefault="004735A6" w:rsidP="004735A6">
            <w:pPr>
              <w:spacing w:before="80" w:line="360" w:lineRule="exact"/>
              <w:jc w:val="right"/>
              <w:rPr>
                <w:rFonts w:ascii="Tahoma" w:hAnsi="Tahoma" w:cs="Tahoma"/>
                <w:b/>
                <w:bCs/>
                <w:iCs/>
                <w:color w:val="243285"/>
                <w:sz w:val="44"/>
                <w:szCs w:val="44"/>
                <w:lang w:val="en-GB"/>
              </w:rPr>
            </w:pPr>
            <w:r w:rsidRPr="001F3B3F">
              <w:rPr>
                <w:rFonts w:ascii="Tahoma" w:hAnsi="Tahoma" w:cs="Tahoma"/>
                <w:b/>
                <w:bCs/>
                <w:color w:val="243285"/>
                <w:sz w:val="36"/>
                <w:szCs w:val="36"/>
                <w:lang w:val="en-GB"/>
              </w:rPr>
              <w:t xml:space="preserve">General methods for the subjective </w:t>
            </w:r>
            <w:r w:rsidR="00E156B6" w:rsidRPr="001F3B3F">
              <w:rPr>
                <w:rFonts w:ascii="Tahoma" w:hAnsi="Tahoma" w:cs="Tahoma"/>
                <w:b/>
                <w:bCs/>
                <w:color w:val="243285"/>
                <w:sz w:val="36"/>
                <w:szCs w:val="36"/>
                <w:lang w:val="en-GB"/>
              </w:rPr>
              <w:br/>
            </w:r>
            <w:r w:rsidRPr="001F3B3F">
              <w:rPr>
                <w:rFonts w:ascii="Tahoma" w:hAnsi="Tahoma" w:cs="Tahoma"/>
                <w:b/>
                <w:bCs/>
                <w:color w:val="243285"/>
                <w:sz w:val="36"/>
                <w:szCs w:val="36"/>
                <w:lang w:val="en-GB"/>
              </w:rPr>
              <w:t>assessment of sound quality</w:t>
            </w:r>
          </w:p>
          <w:p w14:paraId="40DC26E2" w14:textId="77777777" w:rsidR="004735A6" w:rsidRPr="001F3B3F" w:rsidRDefault="004735A6" w:rsidP="004735A6">
            <w:pPr>
              <w:spacing w:before="80" w:line="500" w:lineRule="exact"/>
              <w:jc w:val="right"/>
              <w:rPr>
                <w:rFonts w:ascii="Tahoma" w:hAnsi="Tahoma" w:cs="Tahoma"/>
                <w:b/>
                <w:bCs/>
                <w:iCs/>
                <w:color w:val="243285"/>
                <w:sz w:val="40"/>
                <w:szCs w:val="40"/>
                <w:lang w:val="en-GB"/>
              </w:rPr>
            </w:pPr>
          </w:p>
        </w:tc>
      </w:tr>
      <w:tr w:rsidR="004735A6" w:rsidRPr="001F3B3F" w14:paraId="06E32B38" w14:textId="77777777" w:rsidTr="004735A6">
        <w:tc>
          <w:tcPr>
            <w:tcW w:w="10089" w:type="dxa"/>
          </w:tcPr>
          <w:p w14:paraId="3AB98F06" w14:textId="77777777" w:rsidR="004735A6" w:rsidRPr="001F3B3F" w:rsidRDefault="004735A6" w:rsidP="004735A6">
            <w:pPr>
              <w:spacing w:before="80" w:line="280" w:lineRule="exact"/>
              <w:ind w:right="640"/>
              <w:rPr>
                <w:rFonts w:ascii="Tahoma" w:hAnsi="Tahoma" w:cs="Tahoma"/>
                <w:b/>
                <w:bCs/>
                <w:iCs/>
                <w:color w:val="243285"/>
                <w:sz w:val="32"/>
                <w:szCs w:val="32"/>
                <w:lang w:val="en-GB"/>
              </w:rPr>
            </w:pPr>
          </w:p>
          <w:p w14:paraId="7BB0A78D" w14:textId="77777777" w:rsidR="004735A6" w:rsidRPr="001F3B3F" w:rsidRDefault="004735A6" w:rsidP="004735A6">
            <w:pPr>
              <w:spacing w:before="80" w:line="280" w:lineRule="exact"/>
              <w:ind w:right="640"/>
              <w:rPr>
                <w:rFonts w:ascii="Tahoma" w:hAnsi="Tahoma" w:cs="Tahoma"/>
                <w:b/>
                <w:bCs/>
                <w:iCs/>
                <w:color w:val="243285"/>
                <w:sz w:val="32"/>
                <w:szCs w:val="32"/>
                <w:lang w:val="en-GB"/>
              </w:rPr>
            </w:pPr>
          </w:p>
          <w:p w14:paraId="4318CC46" w14:textId="77777777" w:rsidR="004735A6" w:rsidRPr="001F3B3F" w:rsidRDefault="004735A6" w:rsidP="004735A6">
            <w:pPr>
              <w:spacing w:before="80" w:after="180" w:line="360" w:lineRule="exact"/>
              <w:ind w:right="720"/>
              <w:rPr>
                <w:rFonts w:ascii="Tahoma" w:hAnsi="Tahoma" w:cs="Tahoma"/>
                <w:b/>
                <w:bCs/>
                <w:iCs/>
                <w:color w:val="243285"/>
                <w:sz w:val="36"/>
                <w:szCs w:val="36"/>
                <w:lang w:val="en-GB"/>
              </w:rPr>
            </w:pPr>
          </w:p>
          <w:p w14:paraId="2961839B" w14:textId="77777777" w:rsidR="004735A6" w:rsidRPr="001F3B3F" w:rsidRDefault="004735A6" w:rsidP="004735A6">
            <w:pPr>
              <w:spacing w:before="80" w:after="180" w:line="360" w:lineRule="exact"/>
              <w:jc w:val="right"/>
              <w:rPr>
                <w:rFonts w:ascii="Tahoma" w:hAnsi="Tahoma" w:cs="Tahoma"/>
                <w:b/>
                <w:bCs/>
                <w:iCs/>
                <w:color w:val="243285"/>
                <w:sz w:val="36"/>
                <w:szCs w:val="36"/>
                <w:lang w:val="en-GB"/>
              </w:rPr>
            </w:pPr>
            <w:r w:rsidRPr="001F3B3F">
              <w:rPr>
                <w:rFonts w:ascii="Tahoma" w:hAnsi="Tahoma" w:cs="Tahoma"/>
                <w:b/>
                <w:bCs/>
                <w:iCs/>
                <w:color w:val="243285"/>
                <w:sz w:val="36"/>
                <w:szCs w:val="36"/>
                <w:lang w:val="en-GB"/>
              </w:rPr>
              <w:t>BS Series</w:t>
            </w:r>
          </w:p>
          <w:p w14:paraId="1D02938C" w14:textId="77777777" w:rsidR="004735A6" w:rsidRPr="001F3B3F" w:rsidRDefault="004735A6" w:rsidP="004735A6">
            <w:pPr>
              <w:spacing w:before="80" w:line="360" w:lineRule="exact"/>
              <w:jc w:val="right"/>
              <w:rPr>
                <w:rFonts w:ascii="Tahoma" w:hAnsi="Tahoma" w:cs="Tahoma"/>
                <w:b/>
                <w:bCs/>
                <w:iCs/>
                <w:color w:val="243285"/>
                <w:sz w:val="36"/>
                <w:szCs w:val="36"/>
                <w:lang w:val="en-GB"/>
              </w:rPr>
            </w:pPr>
            <w:r w:rsidRPr="001F3B3F">
              <w:rPr>
                <w:rFonts w:ascii="Tahoma" w:hAnsi="Tahoma" w:cs="Tahoma"/>
                <w:b/>
                <w:bCs/>
                <w:color w:val="243285"/>
                <w:sz w:val="36"/>
                <w:szCs w:val="36"/>
                <w:lang w:val="en-GB"/>
              </w:rPr>
              <w:t>Broadcasting service (sound)</w:t>
            </w:r>
          </w:p>
        </w:tc>
      </w:tr>
    </w:tbl>
    <w:p w14:paraId="53FDB026" w14:textId="77777777" w:rsidR="004735A6" w:rsidRPr="001F3B3F" w:rsidRDefault="004735A6" w:rsidP="004735A6">
      <w:pPr>
        <w:spacing w:before="80"/>
        <w:rPr>
          <w:i/>
          <w:sz w:val="22"/>
          <w:lang w:val="en-GB"/>
        </w:rPr>
      </w:pPr>
    </w:p>
    <w:p w14:paraId="465B9379" w14:textId="77777777" w:rsidR="004735A6" w:rsidRPr="001F3B3F" w:rsidRDefault="004735A6" w:rsidP="004735A6">
      <w:pPr>
        <w:spacing w:before="80"/>
        <w:rPr>
          <w:i/>
          <w:sz w:val="22"/>
          <w:lang w:val="en-GB"/>
        </w:rPr>
      </w:pPr>
    </w:p>
    <w:p w14:paraId="4235517D" w14:textId="77777777" w:rsidR="004735A6" w:rsidRPr="001F3B3F" w:rsidRDefault="004735A6" w:rsidP="004735A6">
      <w:pPr>
        <w:spacing w:before="80"/>
        <w:rPr>
          <w:i/>
          <w:sz w:val="22"/>
          <w:lang w:val="en-GB"/>
        </w:rPr>
      </w:pPr>
    </w:p>
    <w:p w14:paraId="1283FBA9" w14:textId="77777777" w:rsidR="004735A6" w:rsidRPr="001F3B3F" w:rsidRDefault="004735A6" w:rsidP="004735A6">
      <w:pPr>
        <w:spacing w:before="80"/>
        <w:rPr>
          <w:i/>
          <w:sz w:val="22"/>
          <w:lang w:val="en-GB"/>
        </w:rPr>
      </w:pPr>
    </w:p>
    <w:p w14:paraId="6C5A2E4D" w14:textId="77777777" w:rsidR="004735A6" w:rsidRPr="001F3B3F" w:rsidRDefault="004735A6" w:rsidP="004735A6">
      <w:pPr>
        <w:spacing w:before="80"/>
        <w:rPr>
          <w:i/>
          <w:sz w:val="22"/>
          <w:lang w:val="en-GB"/>
        </w:rPr>
      </w:pPr>
    </w:p>
    <w:p w14:paraId="5AAF2ABF" w14:textId="77777777" w:rsidR="004735A6" w:rsidRPr="001F3B3F" w:rsidRDefault="004735A6" w:rsidP="004735A6">
      <w:pPr>
        <w:spacing w:before="80"/>
        <w:rPr>
          <w:i/>
          <w:sz w:val="22"/>
          <w:lang w:val="en-GB"/>
        </w:rPr>
      </w:pPr>
    </w:p>
    <w:p w14:paraId="0D07B516" w14:textId="77777777" w:rsidR="004735A6" w:rsidRPr="001F3B3F" w:rsidRDefault="004735A6" w:rsidP="004735A6">
      <w:pPr>
        <w:pStyle w:val="Equation"/>
        <w:tabs>
          <w:tab w:val="clear" w:pos="4820"/>
          <w:tab w:val="clear" w:pos="9639"/>
          <w:tab w:val="left" w:pos="1191"/>
          <w:tab w:val="left" w:pos="1588"/>
          <w:tab w:val="left" w:pos="1985"/>
        </w:tabs>
        <w:rPr>
          <w:rFonts w:ascii="Palatino Linotype" w:hAnsi="Palatino Linotype"/>
          <w:lang w:val="en-GB"/>
        </w:rPr>
        <w:sectPr w:rsidR="004735A6" w:rsidRPr="001F3B3F">
          <w:headerReference w:type="even" r:id="rId10"/>
          <w:headerReference w:type="default" r:id="rId11"/>
          <w:pgSz w:w="11907" w:h="16840" w:code="9"/>
          <w:pgMar w:top="1089" w:right="1089" w:bottom="284" w:left="1089" w:header="567" w:footer="284" w:gutter="0"/>
          <w:pgNumType w:start="1"/>
          <w:cols w:space="720"/>
        </w:sectPr>
      </w:pPr>
    </w:p>
    <w:p w14:paraId="7BBABC58" w14:textId="77777777" w:rsidR="004735A6" w:rsidRPr="001F3B3F" w:rsidRDefault="004735A6" w:rsidP="004735A6">
      <w:pPr>
        <w:pStyle w:val="Tablehead"/>
        <w:tabs>
          <w:tab w:val="clear" w:pos="1134"/>
          <w:tab w:val="clear" w:pos="2268"/>
          <w:tab w:val="left" w:pos="794"/>
          <w:tab w:val="left" w:pos="1191"/>
          <w:tab w:val="left" w:pos="1588"/>
        </w:tabs>
        <w:spacing w:before="240" w:after="0"/>
        <w:rPr>
          <w:bCs/>
          <w:sz w:val="24"/>
          <w:szCs w:val="24"/>
          <w:lang w:val="en-GB"/>
        </w:rPr>
      </w:pPr>
      <w:bookmarkStart w:id="0" w:name="c2tope"/>
      <w:bookmarkEnd w:id="0"/>
      <w:r w:rsidRPr="001F3B3F">
        <w:rPr>
          <w:bCs/>
          <w:sz w:val="24"/>
          <w:szCs w:val="24"/>
          <w:lang w:val="en-GB"/>
        </w:rPr>
        <w:lastRenderedPageBreak/>
        <w:t>Foreword</w:t>
      </w:r>
    </w:p>
    <w:p w14:paraId="45D87461" w14:textId="77777777" w:rsidR="004735A6" w:rsidRPr="001F3B3F" w:rsidRDefault="004735A6" w:rsidP="004735A6">
      <w:pPr>
        <w:spacing w:before="240"/>
        <w:rPr>
          <w:sz w:val="20"/>
          <w:lang w:val="en-GB"/>
        </w:rPr>
      </w:pPr>
      <w:r w:rsidRPr="001F3B3F">
        <w:rPr>
          <w:sz w:val="20"/>
          <w:lang w:val="en-GB"/>
        </w:rPr>
        <w:t xml:space="preserve">The role of the </w:t>
      </w:r>
      <w:proofErr w:type="spellStart"/>
      <w:r w:rsidRPr="001F3B3F">
        <w:rPr>
          <w:sz w:val="20"/>
          <w:lang w:val="en-GB"/>
        </w:rPr>
        <w:t>Radiocommunication</w:t>
      </w:r>
      <w:proofErr w:type="spellEnd"/>
      <w:r w:rsidRPr="001F3B3F">
        <w:rPr>
          <w:sz w:val="20"/>
          <w:lang w:val="en-GB"/>
        </w:rPr>
        <w:t xml:space="preserve"> Sector is to ensure the rational, equitable, efficient and economical use of the radio-frequency spectrum by all </w:t>
      </w:r>
      <w:proofErr w:type="spellStart"/>
      <w:r w:rsidRPr="001F3B3F">
        <w:rPr>
          <w:sz w:val="20"/>
          <w:lang w:val="en-GB"/>
        </w:rPr>
        <w:t>radiocommunication</w:t>
      </w:r>
      <w:proofErr w:type="spellEnd"/>
      <w:r w:rsidRPr="001F3B3F">
        <w:rPr>
          <w:sz w:val="20"/>
          <w:lang w:val="en-GB"/>
        </w:rPr>
        <w:t xml:space="preserve"> services, including satellite services, and carry out studies without limit of frequency range on the basis of which Recommendations are adopted.</w:t>
      </w:r>
    </w:p>
    <w:p w14:paraId="1BF5832F" w14:textId="77777777" w:rsidR="004735A6" w:rsidRPr="001F3B3F" w:rsidRDefault="004735A6" w:rsidP="004735A6">
      <w:pPr>
        <w:rPr>
          <w:sz w:val="20"/>
          <w:lang w:val="en-GB"/>
        </w:rPr>
      </w:pPr>
      <w:r w:rsidRPr="001F3B3F">
        <w:rPr>
          <w:sz w:val="20"/>
          <w:lang w:val="en-GB"/>
        </w:rPr>
        <w:t xml:space="preserve">The regulatory and policy functions of the </w:t>
      </w:r>
      <w:proofErr w:type="spellStart"/>
      <w:r w:rsidRPr="001F3B3F">
        <w:rPr>
          <w:sz w:val="20"/>
          <w:lang w:val="en-GB"/>
        </w:rPr>
        <w:t>Radiocommunication</w:t>
      </w:r>
      <w:proofErr w:type="spellEnd"/>
      <w:r w:rsidRPr="001F3B3F">
        <w:rPr>
          <w:sz w:val="20"/>
          <w:lang w:val="en-GB"/>
        </w:rPr>
        <w:t xml:space="preserve"> Sector are performed by World and Regional </w:t>
      </w:r>
      <w:proofErr w:type="spellStart"/>
      <w:r w:rsidRPr="001F3B3F">
        <w:rPr>
          <w:sz w:val="20"/>
          <w:lang w:val="en-GB"/>
        </w:rPr>
        <w:t>Radiocommunication</w:t>
      </w:r>
      <w:proofErr w:type="spellEnd"/>
      <w:r w:rsidRPr="001F3B3F">
        <w:rPr>
          <w:sz w:val="20"/>
          <w:lang w:val="en-GB"/>
        </w:rPr>
        <w:t xml:space="preserve"> Conferences and </w:t>
      </w:r>
      <w:proofErr w:type="spellStart"/>
      <w:r w:rsidRPr="001F3B3F">
        <w:rPr>
          <w:sz w:val="20"/>
          <w:lang w:val="en-GB"/>
        </w:rPr>
        <w:t>Radiocommunication</w:t>
      </w:r>
      <w:proofErr w:type="spellEnd"/>
      <w:r w:rsidRPr="001F3B3F">
        <w:rPr>
          <w:sz w:val="20"/>
          <w:lang w:val="en-GB"/>
        </w:rPr>
        <w:t xml:space="preserve"> Assemblies supported by Study Groups.</w:t>
      </w:r>
    </w:p>
    <w:p w14:paraId="34B662AA" w14:textId="77777777" w:rsidR="004735A6" w:rsidRPr="001F3B3F" w:rsidRDefault="004735A6" w:rsidP="004735A6">
      <w:pPr>
        <w:pStyle w:val="Heading1"/>
        <w:spacing w:before="680"/>
        <w:jc w:val="center"/>
        <w:rPr>
          <w:szCs w:val="24"/>
          <w:lang w:val="en-GB"/>
        </w:rPr>
      </w:pPr>
      <w:r w:rsidRPr="001F3B3F">
        <w:rPr>
          <w:szCs w:val="24"/>
          <w:lang w:val="en-GB"/>
        </w:rPr>
        <w:t>Policy on Intellectual Property Right (IPR)</w:t>
      </w:r>
    </w:p>
    <w:p w14:paraId="53F3DD43" w14:textId="7C2A08D6" w:rsidR="004735A6" w:rsidRPr="001F3B3F" w:rsidRDefault="004735A6" w:rsidP="00E156B6">
      <w:pPr>
        <w:spacing w:before="240"/>
        <w:rPr>
          <w:sz w:val="20"/>
          <w:lang w:val="en-GB"/>
        </w:rPr>
      </w:pPr>
      <w:r w:rsidRPr="001F3B3F">
        <w:rPr>
          <w:sz w:val="20"/>
          <w:lang w:val="en-GB"/>
        </w:rPr>
        <w:t>ITU-R policy on IPR is described in the Common Patent Policy for ITU-T/ITU-R/ISO/IEC referenced in Resolution ITU</w:t>
      </w:r>
      <w:r w:rsidR="00E156B6" w:rsidRPr="001F3B3F">
        <w:rPr>
          <w:sz w:val="20"/>
          <w:lang w:val="en-GB"/>
        </w:rPr>
        <w:noBreakHyphen/>
      </w:r>
      <w:r w:rsidRPr="001F3B3F">
        <w:rPr>
          <w:sz w:val="20"/>
          <w:lang w:val="en-GB"/>
        </w:rPr>
        <w:t xml:space="preserve">R 1. Forms to be used for the submission of patent statements and licensing declarations by patent holders are available from </w:t>
      </w:r>
      <w:hyperlink r:id="rId12" w:history="1">
        <w:r w:rsidRPr="001F3B3F">
          <w:rPr>
            <w:rStyle w:val="Hyperlink"/>
            <w:sz w:val="20"/>
            <w:lang w:val="en-GB"/>
          </w:rPr>
          <w:t>http://www.itu.int/ITU-R/go/patents/en</w:t>
        </w:r>
      </w:hyperlink>
      <w:r w:rsidRPr="001F3B3F">
        <w:rPr>
          <w:sz w:val="20"/>
          <w:lang w:val="en-GB"/>
        </w:rPr>
        <w:t xml:space="preserve"> where the Guidelines for Implementation of the Common Patent Policy for ITU</w:t>
      </w:r>
      <w:r w:rsidRPr="001F3B3F">
        <w:rPr>
          <w:sz w:val="20"/>
          <w:lang w:val="en-GB"/>
        </w:rPr>
        <w:noBreakHyphen/>
        <w:t>T/ITU</w:t>
      </w:r>
      <w:r w:rsidRPr="001F3B3F">
        <w:rPr>
          <w:sz w:val="20"/>
          <w:lang w:val="en-GB"/>
        </w:rPr>
        <w:noBreakHyphen/>
        <w:t xml:space="preserve">R/ISO/IEC and the ITU-R patent information database can also be found. </w:t>
      </w:r>
    </w:p>
    <w:p w14:paraId="4D7C3472" w14:textId="77777777" w:rsidR="004735A6" w:rsidRPr="001F3B3F" w:rsidRDefault="004735A6" w:rsidP="004735A6">
      <w:pPr>
        <w:jc w:val="center"/>
        <w:rPr>
          <w:sz w:val="22"/>
          <w:lang w:val="en-GB"/>
        </w:rPr>
      </w:pPr>
    </w:p>
    <w:p w14:paraId="30F4E2D7" w14:textId="77777777" w:rsidR="004735A6" w:rsidRPr="001F3B3F" w:rsidRDefault="004735A6" w:rsidP="004735A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735A6" w:rsidRPr="001F3B3F" w14:paraId="68944E0B" w14:textId="77777777" w:rsidTr="004735A6">
        <w:tc>
          <w:tcPr>
            <w:tcW w:w="9360" w:type="dxa"/>
            <w:gridSpan w:val="2"/>
          </w:tcPr>
          <w:p w14:paraId="3DAF1B63" w14:textId="77777777" w:rsidR="004735A6" w:rsidRPr="001F3B3F" w:rsidRDefault="004735A6" w:rsidP="004735A6">
            <w:pPr>
              <w:pStyle w:val="Chaptitle"/>
              <w:keepLines w:val="0"/>
              <w:overflowPunct/>
              <w:spacing w:before="180"/>
              <w:textAlignment w:val="auto"/>
              <w:rPr>
                <w:sz w:val="22"/>
                <w:szCs w:val="22"/>
                <w:lang w:val="en-GB"/>
              </w:rPr>
            </w:pPr>
            <w:r w:rsidRPr="001F3B3F">
              <w:rPr>
                <w:sz w:val="22"/>
                <w:szCs w:val="22"/>
                <w:lang w:val="en-GB"/>
              </w:rPr>
              <w:t xml:space="preserve">Series of ITU-R Recommendations </w:t>
            </w:r>
          </w:p>
          <w:p w14:paraId="01BA712C" w14:textId="77777777" w:rsidR="004735A6" w:rsidRPr="001F3B3F" w:rsidRDefault="004735A6" w:rsidP="004735A6">
            <w:pPr>
              <w:pStyle w:val="Tablehead"/>
              <w:tabs>
                <w:tab w:val="clear" w:pos="1134"/>
                <w:tab w:val="clear" w:pos="2268"/>
                <w:tab w:val="left" w:pos="794"/>
                <w:tab w:val="left" w:pos="1191"/>
                <w:tab w:val="left" w:pos="1588"/>
              </w:tabs>
              <w:spacing w:before="120" w:after="60"/>
              <w:rPr>
                <w:bCs/>
                <w:sz w:val="18"/>
                <w:szCs w:val="18"/>
                <w:lang w:val="en-GB"/>
              </w:rPr>
            </w:pPr>
            <w:r w:rsidRPr="001F3B3F">
              <w:rPr>
                <w:b w:val="0"/>
                <w:sz w:val="18"/>
                <w:szCs w:val="18"/>
                <w:lang w:val="en-GB"/>
              </w:rPr>
              <w:t xml:space="preserve">(Also available online at </w:t>
            </w:r>
            <w:hyperlink r:id="rId13" w:history="1">
              <w:r w:rsidRPr="001F3B3F">
                <w:rPr>
                  <w:rStyle w:val="Hyperlink"/>
                  <w:b w:val="0"/>
                  <w:sz w:val="18"/>
                  <w:szCs w:val="18"/>
                  <w:lang w:val="en-GB"/>
                </w:rPr>
                <w:t>http://www.itu.int/publ/R-REC/en</w:t>
              </w:r>
            </w:hyperlink>
            <w:r w:rsidRPr="001F3B3F">
              <w:rPr>
                <w:b w:val="0"/>
                <w:sz w:val="18"/>
                <w:szCs w:val="18"/>
                <w:lang w:val="en-GB"/>
              </w:rPr>
              <w:t>)</w:t>
            </w:r>
          </w:p>
        </w:tc>
      </w:tr>
      <w:tr w:rsidR="004735A6" w:rsidRPr="001F3B3F" w14:paraId="70741204" w14:textId="77777777" w:rsidTr="004735A6">
        <w:tc>
          <w:tcPr>
            <w:tcW w:w="1140" w:type="dxa"/>
          </w:tcPr>
          <w:p w14:paraId="1C82EA85" w14:textId="77777777" w:rsidR="004735A6" w:rsidRPr="001F3B3F" w:rsidRDefault="004735A6" w:rsidP="004735A6">
            <w:pPr>
              <w:spacing w:before="200" w:after="100"/>
              <w:ind w:left="57"/>
              <w:rPr>
                <w:b/>
                <w:bCs/>
                <w:sz w:val="20"/>
                <w:lang w:val="en-GB"/>
              </w:rPr>
            </w:pPr>
            <w:r w:rsidRPr="001F3B3F">
              <w:rPr>
                <w:b/>
                <w:bCs/>
                <w:sz w:val="20"/>
                <w:lang w:val="en-GB"/>
              </w:rPr>
              <w:t>Series</w:t>
            </w:r>
          </w:p>
        </w:tc>
        <w:tc>
          <w:tcPr>
            <w:tcW w:w="8220" w:type="dxa"/>
          </w:tcPr>
          <w:p w14:paraId="656BB7B9" w14:textId="77777777" w:rsidR="004735A6" w:rsidRPr="001F3B3F" w:rsidRDefault="004735A6" w:rsidP="004735A6">
            <w:pPr>
              <w:pStyle w:val="Tablehead"/>
              <w:tabs>
                <w:tab w:val="clear" w:pos="1134"/>
                <w:tab w:val="clear" w:pos="2268"/>
                <w:tab w:val="left" w:pos="794"/>
                <w:tab w:val="left" w:pos="1191"/>
                <w:tab w:val="left" w:pos="1588"/>
              </w:tabs>
              <w:spacing w:before="140" w:after="100"/>
              <w:rPr>
                <w:bCs/>
                <w:lang w:val="en-GB"/>
              </w:rPr>
            </w:pPr>
            <w:r w:rsidRPr="001F3B3F">
              <w:rPr>
                <w:bCs/>
                <w:lang w:val="en-GB"/>
              </w:rPr>
              <w:t>Title</w:t>
            </w:r>
          </w:p>
        </w:tc>
      </w:tr>
      <w:tr w:rsidR="004735A6" w:rsidRPr="001F3B3F" w14:paraId="061E5C75" w14:textId="77777777" w:rsidTr="004735A6">
        <w:tc>
          <w:tcPr>
            <w:tcW w:w="1140" w:type="dxa"/>
          </w:tcPr>
          <w:p w14:paraId="2FE40D2E" w14:textId="77777777" w:rsidR="004735A6" w:rsidRPr="001F3B3F" w:rsidRDefault="004735A6" w:rsidP="004735A6">
            <w:pPr>
              <w:spacing w:before="30" w:after="30"/>
              <w:ind w:left="57"/>
              <w:rPr>
                <w:b/>
                <w:bCs/>
                <w:sz w:val="20"/>
                <w:lang w:val="en-GB"/>
              </w:rPr>
            </w:pPr>
            <w:r w:rsidRPr="001F3B3F">
              <w:rPr>
                <w:b/>
                <w:bCs/>
                <w:sz w:val="20"/>
                <w:lang w:val="en-GB"/>
              </w:rPr>
              <w:t>BO</w:t>
            </w:r>
          </w:p>
        </w:tc>
        <w:tc>
          <w:tcPr>
            <w:tcW w:w="8220" w:type="dxa"/>
          </w:tcPr>
          <w:p w14:paraId="5ADA5C93" w14:textId="77777777" w:rsidR="004735A6" w:rsidRPr="001F3B3F" w:rsidRDefault="004735A6" w:rsidP="004735A6">
            <w:pPr>
              <w:pStyle w:val="Tablehead"/>
              <w:tabs>
                <w:tab w:val="clear" w:pos="1134"/>
                <w:tab w:val="clear" w:pos="2268"/>
                <w:tab w:val="left" w:pos="794"/>
                <w:tab w:val="left" w:pos="1191"/>
                <w:tab w:val="left" w:pos="1588"/>
              </w:tabs>
              <w:spacing w:before="30" w:after="30"/>
              <w:jc w:val="left"/>
              <w:rPr>
                <w:b w:val="0"/>
                <w:bCs/>
                <w:lang w:val="en-GB"/>
              </w:rPr>
            </w:pPr>
            <w:r w:rsidRPr="001F3B3F">
              <w:rPr>
                <w:b w:val="0"/>
                <w:bCs/>
                <w:lang w:val="en-GB"/>
              </w:rPr>
              <w:t>Satellite delivery</w:t>
            </w:r>
          </w:p>
        </w:tc>
      </w:tr>
      <w:tr w:rsidR="004735A6" w:rsidRPr="001F3B3F" w14:paraId="50BAC6F9" w14:textId="77777777" w:rsidTr="004735A6">
        <w:tc>
          <w:tcPr>
            <w:tcW w:w="1140" w:type="dxa"/>
            <w:tcBorders>
              <w:bottom w:val="nil"/>
            </w:tcBorders>
          </w:tcPr>
          <w:p w14:paraId="55CD9AF1" w14:textId="77777777" w:rsidR="004735A6" w:rsidRPr="001F3B3F" w:rsidRDefault="004735A6" w:rsidP="004735A6">
            <w:pPr>
              <w:spacing w:before="30" w:after="30"/>
              <w:ind w:left="57"/>
              <w:rPr>
                <w:b/>
                <w:bCs/>
                <w:sz w:val="20"/>
                <w:lang w:val="en-GB"/>
              </w:rPr>
            </w:pPr>
            <w:r w:rsidRPr="001F3B3F">
              <w:rPr>
                <w:b/>
                <w:bCs/>
                <w:sz w:val="20"/>
                <w:lang w:val="en-GB"/>
              </w:rPr>
              <w:t>BR</w:t>
            </w:r>
          </w:p>
        </w:tc>
        <w:tc>
          <w:tcPr>
            <w:tcW w:w="8220" w:type="dxa"/>
            <w:tcBorders>
              <w:bottom w:val="nil"/>
            </w:tcBorders>
          </w:tcPr>
          <w:p w14:paraId="4BBDF05C" w14:textId="77777777" w:rsidR="004735A6" w:rsidRPr="001F3B3F" w:rsidRDefault="004735A6" w:rsidP="004735A6">
            <w:pPr>
              <w:pStyle w:val="Tablehead"/>
              <w:tabs>
                <w:tab w:val="clear" w:pos="1134"/>
                <w:tab w:val="clear" w:pos="2268"/>
                <w:tab w:val="left" w:pos="794"/>
                <w:tab w:val="left" w:pos="1191"/>
                <w:tab w:val="left" w:pos="1588"/>
              </w:tabs>
              <w:spacing w:before="30" w:after="30"/>
              <w:jc w:val="left"/>
              <w:rPr>
                <w:b w:val="0"/>
                <w:lang w:val="en-GB"/>
              </w:rPr>
            </w:pPr>
            <w:r w:rsidRPr="001F3B3F">
              <w:rPr>
                <w:b w:val="0"/>
                <w:lang w:val="en-GB"/>
              </w:rPr>
              <w:t>Recording for production, archival and play-out; film for television</w:t>
            </w:r>
          </w:p>
        </w:tc>
      </w:tr>
      <w:tr w:rsidR="004735A6" w:rsidRPr="001F3B3F" w14:paraId="063552A9" w14:textId="77777777" w:rsidTr="004735A6">
        <w:tc>
          <w:tcPr>
            <w:tcW w:w="1140" w:type="dxa"/>
            <w:tcBorders>
              <w:top w:val="nil"/>
              <w:bottom w:val="nil"/>
            </w:tcBorders>
            <w:shd w:val="clear" w:color="auto" w:fill="F3F3F3"/>
          </w:tcPr>
          <w:p w14:paraId="28701839" w14:textId="77777777" w:rsidR="004735A6" w:rsidRPr="001F3B3F" w:rsidRDefault="004735A6" w:rsidP="004735A6">
            <w:pPr>
              <w:spacing w:before="30" w:after="30"/>
              <w:ind w:left="57"/>
              <w:rPr>
                <w:rFonts w:ascii="Times New Roman Bold" w:hAnsi="Times New Roman Bold" w:cs="Times New Roman Bold"/>
                <w:color w:val="000080"/>
                <w:sz w:val="20"/>
                <w:lang w:val="en-GB"/>
              </w:rPr>
            </w:pPr>
            <w:r w:rsidRPr="001F3B3F">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14:paraId="6F5E0D68" w14:textId="77777777" w:rsidR="004735A6" w:rsidRPr="001F3B3F" w:rsidRDefault="004735A6" w:rsidP="004735A6">
            <w:pPr>
              <w:pStyle w:val="Tablehead"/>
              <w:tabs>
                <w:tab w:val="clear" w:pos="1134"/>
                <w:tab w:val="clear" w:pos="2268"/>
                <w:tab w:val="left" w:pos="794"/>
                <w:tab w:val="left" w:pos="1191"/>
                <w:tab w:val="left" w:pos="1588"/>
              </w:tabs>
              <w:spacing w:before="30" w:after="30"/>
              <w:jc w:val="left"/>
              <w:rPr>
                <w:b w:val="0"/>
                <w:color w:val="000080"/>
                <w:lang w:val="en-GB"/>
              </w:rPr>
            </w:pPr>
            <w:r w:rsidRPr="001F3B3F">
              <w:rPr>
                <w:b w:val="0"/>
                <w:color w:val="000080"/>
                <w:lang w:val="en-GB"/>
              </w:rPr>
              <w:t>Broadcasting service (sound)</w:t>
            </w:r>
          </w:p>
        </w:tc>
      </w:tr>
      <w:tr w:rsidR="004735A6" w:rsidRPr="001F3B3F" w14:paraId="263C0076" w14:textId="77777777" w:rsidTr="004735A6">
        <w:tc>
          <w:tcPr>
            <w:tcW w:w="1140" w:type="dxa"/>
            <w:tcBorders>
              <w:top w:val="nil"/>
            </w:tcBorders>
            <w:shd w:val="clear" w:color="auto" w:fill="auto"/>
          </w:tcPr>
          <w:p w14:paraId="46B0C4E2" w14:textId="77777777" w:rsidR="004735A6" w:rsidRPr="001F3B3F" w:rsidRDefault="004735A6" w:rsidP="004735A6">
            <w:pPr>
              <w:spacing w:before="30" w:after="30"/>
              <w:ind w:left="57"/>
              <w:rPr>
                <w:b/>
                <w:bCs/>
                <w:sz w:val="20"/>
                <w:lang w:val="en-GB"/>
              </w:rPr>
            </w:pPr>
            <w:r w:rsidRPr="001F3B3F">
              <w:rPr>
                <w:b/>
                <w:bCs/>
                <w:sz w:val="20"/>
                <w:lang w:val="en-GB"/>
              </w:rPr>
              <w:t>BT</w:t>
            </w:r>
          </w:p>
        </w:tc>
        <w:tc>
          <w:tcPr>
            <w:tcW w:w="8220" w:type="dxa"/>
            <w:tcBorders>
              <w:top w:val="nil"/>
            </w:tcBorders>
            <w:shd w:val="clear" w:color="auto" w:fill="auto"/>
          </w:tcPr>
          <w:p w14:paraId="067DE161" w14:textId="77777777" w:rsidR="004735A6" w:rsidRPr="001F3B3F" w:rsidRDefault="004735A6" w:rsidP="004735A6">
            <w:pPr>
              <w:pStyle w:val="Tablehead"/>
              <w:tabs>
                <w:tab w:val="clear" w:pos="1134"/>
                <w:tab w:val="clear" w:pos="2268"/>
                <w:tab w:val="left" w:pos="794"/>
                <w:tab w:val="left" w:pos="1191"/>
                <w:tab w:val="left" w:pos="1588"/>
              </w:tabs>
              <w:spacing w:before="30" w:after="30"/>
              <w:jc w:val="left"/>
              <w:rPr>
                <w:b w:val="0"/>
                <w:lang w:val="en-GB"/>
              </w:rPr>
            </w:pPr>
            <w:r w:rsidRPr="001F3B3F">
              <w:rPr>
                <w:b w:val="0"/>
                <w:lang w:val="en-GB"/>
              </w:rPr>
              <w:t>Broadcasting service (television)</w:t>
            </w:r>
          </w:p>
        </w:tc>
      </w:tr>
      <w:tr w:rsidR="004735A6" w:rsidRPr="001F3B3F" w14:paraId="7F19466B" w14:textId="77777777" w:rsidTr="004735A6">
        <w:tc>
          <w:tcPr>
            <w:tcW w:w="1140" w:type="dxa"/>
            <w:shd w:val="clear" w:color="auto" w:fill="auto"/>
          </w:tcPr>
          <w:p w14:paraId="66EA6783" w14:textId="77777777" w:rsidR="004735A6" w:rsidRPr="001F3B3F" w:rsidRDefault="004735A6" w:rsidP="004735A6">
            <w:pPr>
              <w:spacing w:before="30" w:after="30"/>
              <w:ind w:left="57"/>
              <w:rPr>
                <w:b/>
                <w:bCs/>
                <w:sz w:val="20"/>
                <w:lang w:val="en-GB"/>
              </w:rPr>
            </w:pPr>
            <w:r w:rsidRPr="001F3B3F">
              <w:rPr>
                <w:b/>
                <w:bCs/>
                <w:sz w:val="20"/>
                <w:lang w:val="en-GB"/>
              </w:rPr>
              <w:t>F</w:t>
            </w:r>
          </w:p>
        </w:tc>
        <w:tc>
          <w:tcPr>
            <w:tcW w:w="8220" w:type="dxa"/>
            <w:shd w:val="clear" w:color="auto" w:fill="auto"/>
          </w:tcPr>
          <w:p w14:paraId="4991F2B8" w14:textId="77777777" w:rsidR="004735A6" w:rsidRPr="001F3B3F" w:rsidRDefault="004735A6" w:rsidP="004735A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GB"/>
              </w:rPr>
            </w:pPr>
            <w:r w:rsidRPr="001F3B3F">
              <w:rPr>
                <w:lang w:val="en-GB"/>
              </w:rPr>
              <w:t>Fixed service</w:t>
            </w:r>
          </w:p>
        </w:tc>
      </w:tr>
      <w:tr w:rsidR="004735A6" w:rsidRPr="001F3B3F" w14:paraId="77F488E3" w14:textId="77777777" w:rsidTr="004735A6">
        <w:tc>
          <w:tcPr>
            <w:tcW w:w="1140" w:type="dxa"/>
            <w:shd w:val="clear" w:color="auto" w:fill="auto"/>
          </w:tcPr>
          <w:p w14:paraId="07AF8550" w14:textId="77777777" w:rsidR="004735A6" w:rsidRPr="001F3B3F" w:rsidRDefault="004735A6" w:rsidP="004735A6">
            <w:pPr>
              <w:spacing w:before="30" w:after="30"/>
              <w:ind w:left="57"/>
              <w:rPr>
                <w:b/>
                <w:bCs/>
                <w:sz w:val="20"/>
                <w:lang w:val="en-GB"/>
              </w:rPr>
            </w:pPr>
            <w:r w:rsidRPr="001F3B3F">
              <w:rPr>
                <w:b/>
                <w:bCs/>
                <w:sz w:val="20"/>
                <w:lang w:val="en-GB"/>
              </w:rPr>
              <w:t>M</w:t>
            </w:r>
          </w:p>
        </w:tc>
        <w:tc>
          <w:tcPr>
            <w:tcW w:w="8220" w:type="dxa"/>
            <w:shd w:val="clear" w:color="auto" w:fill="auto"/>
          </w:tcPr>
          <w:p w14:paraId="739A0D13" w14:textId="77777777" w:rsidR="004735A6" w:rsidRPr="001F3B3F" w:rsidRDefault="004735A6" w:rsidP="004735A6">
            <w:pPr>
              <w:pStyle w:val="Tablehead"/>
              <w:tabs>
                <w:tab w:val="clear" w:pos="1134"/>
                <w:tab w:val="clear" w:pos="2268"/>
                <w:tab w:val="left" w:pos="794"/>
                <w:tab w:val="left" w:pos="1191"/>
                <w:tab w:val="left" w:pos="1588"/>
              </w:tabs>
              <w:spacing w:before="30" w:after="30"/>
              <w:jc w:val="left"/>
              <w:rPr>
                <w:b w:val="0"/>
                <w:lang w:val="en-GB"/>
              </w:rPr>
            </w:pPr>
            <w:r w:rsidRPr="001F3B3F">
              <w:rPr>
                <w:b w:val="0"/>
                <w:lang w:val="en-GB"/>
              </w:rPr>
              <w:t xml:space="preserve">Mobile, </w:t>
            </w:r>
            <w:proofErr w:type="spellStart"/>
            <w:r w:rsidRPr="001F3B3F">
              <w:rPr>
                <w:b w:val="0"/>
                <w:lang w:val="en-GB"/>
              </w:rPr>
              <w:t>radiodetermination</w:t>
            </w:r>
            <w:proofErr w:type="spellEnd"/>
            <w:r w:rsidRPr="001F3B3F">
              <w:rPr>
                <w:b w:val="0"/>
                <w:lang w:val="en-GB"/>
              </w:rPr>
              <w:t>, amateur and related satellite services</w:t>
            </w:r>
          </w:p>
        </w:tc>
      </w:tr>
      <w:tr w:rsidR="004735A6" w:rsidRPr="001F3B3F" w14:paraId="5AB28522" w14:textId="77777777" w:rsidTr="004735A6">
        <w:tc>
          <w:tcPr>
            <w:tcW w:w="1140" w:type="dxa"/>
          </w:tcPr>
          <w:p w14:paraId="7B345762" w14:textId="77777777" w:rsidR="004735A6" w:rsidRPr="001F3B3F" w:rsidRDefault="004735A6" w:rsidP="004735A6">
            <w:pPr>
              <w:spacing w:before="30" w:after="30"/>
              <w:ind w:left="57"/>
              <w:rPr>
                <w:b/>
                <w:bCs/>
                <w:sz w:val="20"/>
                <w:lang w:val="en-GB"/>
              </w:rPr>
            </w:pPr>
            <w:r w:rsidRPr="001F3B3F">
              <w:rPr>
                <w:b/>
                <w:bCs/>
                <w:sz w:val="20"/>
                <w:lang w:val="en-GB"/>
              </w:rPr>
              <w:t>P</w:t>
            </w:r>
          </w:p>
        </w:tc>
        <w:tc>
          <w:tcPr>
            <w:tcW w:w="8220" w:type="dxa"/>
          </w:tcPr>
          <w:p w14:paraId="22095299" w14:textId="77777777" w:rsidR="004735A6" w:rsidRPr="001F3B3F" w:rsidRDefault="004735A6" w:rsidP="004735A6">
            <w:pPr>
              <w:spacing w:before="30" w:after="30"/>
              <w:rPr>
                <w:sz w:val="20"/>
                <w:lang w:val="en-GB"/>
              </w:rPr>
            </w:pPr>
            <w:proofErr w:type="spellStart"/>
            <w:r w:rsidRPr="001F3B3F">
              <w:rPr>
                <w:sz w:val="20"/>
                <w:lang w:val="en-GB"/>
              </w:rPr>
              <w:t>Radiowave</w:t>
            </w:r>
            <w:proofErr w:type="spellEnd"/>
            <w:r w:rsidRPr="001F3B3F">
              <w:rPr>
                <w:sz w:val="20"/>
                <w:lang w:val="en-GB"/>
              </w:rPr>
              <w:t xml:space="preserve"> propagation</w:t>
            </w:r>
          </w:p>
        </w:tc>
      </w:tr>
      <w:tr w:rsidR="004735A6" w:rsidRPr="001F3B3F" w14:paraId="6C671174" w14:textId="77777777" w:rsidTr="004735A6">
        <w:tc>
          <w:tcPr>
            <w:tcW w:w="1140" w:type="dxa"/>
          </w:tcPr>
          <w:p w14:paraId="0DAA431E" w14:textId="77777777" w:rsidR="004735A6" w:rsidRPr="001F3B3F" w:rsidRDefault="004735A6" w:rsidP="004735A6">
            <w:pPr>
              <w:spacing w:before="30" w:after="30"/>
              <w:ind w:left="57"/>
              <w:rPr>
                <w:b/>
                <w:bCs/>
                <w:sz w:val="20"/>
                <w:lang w:val="en-GB"/>
              </w:rPr>
            </w:pPr>
            <w:r w:rsidRPr="001F3B3F">
              <w:rPr>
                <w:b/>
                <w:bCs/>
                <w:sz w:val="20"/>
                <w:lang w:val="en-GB"/>
              </w:rPr>
              <w:t>RA</w:t>
            </w:r>
          </w:p>
        </w:tc>
        <w:tc>
          <w:tcPr>
            <w:tcW w:w="8220" w:type="dxa"/>
          </w:tcPr>
          <w:p w14:paraId="57DDA09A" w14:textId="77777777" w:rsidR="004735A6" w:rsidRPr="001F3B3F" w:rsidRDefault="004735A6" w:rsidP="004735A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GB"/>
              </w:rPr>
            </w:pPr>
            <w:r w:rsidRPr="001F3B3F">
              <w:rPr>
                <w:lang w:val="en-GB"/>
              </w:rPr>
              <w:t>Radio astronomy</w:t>
            </w:r>
          </w:p>
        </w:tc>
      </w:tr>
      <w:tr w:rsidR="004735A6" w:rsidRPr="001F3B3F" w14:paraId="613EC255" w14:textId="77777777" w:rsidTr="004735A6">
        <w:tc>
          <w:tcPr>
            <w:tcW w:w="1140" w:type="dxa"/>
          </w:tcPr>
          <w:p w14:paraId="4915835B" w14:textId="77777777" w:rsidR="004735A6" w:rsidRPr="001F3B3F" w:rsidRDefault="004735A6" w:rsidP="004735A6">
            <w:pPr>
              <w:spacing w:before="30" w:after="30"/>
              <w:ind w:left="57"/>
              <w:rPr>
                <w:b/>
                <w:bCs/>
                <w:sz w:val="20"/>
                <w:lang w:val="en-GB"/>
              </w:rPr>
            </w:pPr>
            <w:r w:rsidRPr="001F3B3F">
              <w:rPr>
                <w:b/>
                <w:bCs/>
                <w:sz w:val="20"/>
                <w:lang w:val="en-GB"/>
              </w:rPr>
              <w:t>RS</w:t>
            </w:r>
          </w:p>
        </w:tc>
        <w:tc>
          <w:tcPr>
            <w:tcW w:w="8220" w:type="dxa"/>
          </w:tcPr>
          <w:p w14:paraId="595D0968" w14:textId="77777777" w:rsidR="004735A6" w:rsidRPr="001F3B3F" w:rsidRDefault="004735A6" w:rsidP="004735A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GB"/>
              </w:rPr>
            </w:pPr>
            <w:r w:rsidRPr="001F3B3F">
              <w:rPr>
                <w:lang w:val="en-GB"/>
              </w:rPr>
              <w:t>Remote sensing systems</w:t>
            </w:r>
          </w:p>
        </w:tc>
      </w:tr>
      <w:tr w:rsidR="004735A6" w:rsidRPr="001F3B3F" w14:paraId="681D4FCF" w14:textId="77777777" w:rsidTr="004735A6">
        <w:tc>
          <w:tcPr>
            <w:tcW w:w="1140" w:type="dxa"/>
          </w:tcPr>
          <w:p w14:paraId="3FB211C4" w14:textId="77777777" w:rsidR="004735A6" w:rsidRPr="001F3B3F" w:rsidRDefault="004735A6" w:rsidP="004735A6">
            <w:pPr>
              <w:spacing w:before="30" w:after="30"/>
              <w:ind w:left="57"/>
              <w:rPr>
                <w:b/>
                <w:bCs/>
                <w:sz w:val="20"/>
                <w:lang w:val="en-GB"/>
              </w:rPr>
            </w:pPr>
            <w:r w:rsidRPr="001F3B3F">
              <w:rPr>
                <w:b/>
                <w:bCs/>
                <w:sz w:val="20"/>
                <w:lang w:val="en-GB"/>
              </w:rPr>
              <w:t>S</w:t>
            </w:r>
          </w:p>
        </w:tc>
        <w:tc>
          <w:tcPr>
            <w:tcW w:w="8220" w:type="dxa"/>
          </w:tcPr>
          <w:p w14:paraId="2D6072B5" w14:textId="77777777" w:rsidR="004735A6" w:rsidRPr="001F3B3F" w:rsidRDefault="004735A6" w:rsidP="004735A6">
            <w:pPr>
              <w:spacing w:before="30" w:after="30"/>
              <w:rPr>
                <w:sz w:val="20"/>
                <w:lang w:val="en-GB"/>
              </w:rPr>
            </w:pPr>
            <w:r w:rsidRPr="001F3B3F">
              <w:rPr>
                <w:sz w:val="20"/>
                <w:lang w:val="en-GB"/>
              </w:rPr>
              <w:t>Fixed-satellite service</w:t>
            </w:r>
          </w:p>
        </w:tc>
      </w:tr>
      <w:tr w:rsidR="004735A6" w:rsidRPr="001F3B3F" w14:paraId="2424380A" w14:textId="77777777" w:rsidTr="004735A6">
        <w:tc>
          <w:tcPr>
            <w:tcW w:w="1140" w:type="dxa"/>
          </w:tcPr>
          <w:p w14:paraId="478BB208" w14:textId="77777777" w:rsidR="004735A6" w:rsidRPr="001F3B3F" w:rsidRDefault="004735A6" w:rsidP="004735A6">
            <w:pPr>
              <w:spacing w:before="30" w:after="30"/>
              <w:ind w:left="57"/>
              <w:rPr>
                <w:b/>
                <w:bCs/>
                <w:sz w:val="20"/>
                <w:lang w:val="en-GB"/>
              </w:rPr>
            </w:pPr>
            <w:r w:rsidRPr="001F3B3F">
              <w:rPr>
                <w:b/>
                <w:bCs/>
                <w:sz w:val="20"/>
                <w:lang w:val="en-GB"/>
              </w:rPr>
              <w:t>SA</w:t>
            </w:r>
          </w:p>
        </w:tc>
        <w:tc>
          <w:tcPr>
            <w:tcW w:w="8220" w:type="dxa"/>
          </w:tcPr>
          <w:p w14:paraId="5539C415" w14:textId="77777777" w:rsidR="004735A6" w:rsidRPr="001F3B3F" w:rsidRDefault="004735A6" w:rsidP="004735A6">
            <w:pPr>
              <w:spacing w:before="30" w:after="30"/>
              <w:rPr>
                <w:sz w:val="20"/>
                <w:lang w:val="en-GB"/>
              </w:rPr>
            </w:pPr>
            <w:r w:rsidRPr="001F3B3F">
              <w:rPr>
                <w:sz w:val="20"/>
                <w:lang w:val="en-GB"/>
              </w:rPr>
              <w:t>Space applications and meteorology</w:t>
            </w:r>
          </w:p>
        </w:tc>
      </w:tr>
      <w:tr w:rsidR="004735A6" w:rsidRPr="001F3B3F" w14:paraId="282F1950" w14:textId="77777777" w:rsidTr="004735A6">
        <w:tc>
          <w:tcPr>
            <w:tcW w:w="1140" w:type="dxa"/>
            <w:tcBorders>
              <w:bottom w:val="nil"/>
            </w:tcBorders>
          </w:tcPr>
          <w:p w14:paraId="1C86AC61" w14:textId="77777777" w:rsidR="004735A6" w:rsidRPr="001F3B3F" w:rsidRDefault="004735A6" w:rsidP="004735A6">
            <w:pPr>
              <w:spacing w:before="30" w:after="30"/>
              <w:ind w:left="57"/>
              <w:rPr>
                <w:b/>
                <w:bCs/>
                <w:sz w:val="20"/>
                <w:lang w:val="en-GB"/>
              </w:rPr>
            </w:pPr>
            <w:r w:rsidRPr="001F3B3F">
              <w:rPr>
                <w:b/>
                <w:bCs/>
                <w:sz w:val="20"/>
                <w:lang w:val="en-GB"/>
              </w:rPr>
              <w:t>SF</w:t>
            </w:r>
          </w:p>
        </w:tc>
        <w:tc>
          <w:tcPr>
            <w:tcW w:w="8220" w:type="dxa"/>
            <w:tcBorders>
              <w:bottom w:val="nil"/>
            </w:tcBorders>
          </w:tcPr>
          <w:p w14:paraId="758FC96C" w14:textId="77777777" w:rsidR="004735A6" w:rsidRPr="001F3B3F" w:rsidRDefault="004735A6" w:rsidP="004735A6">
            <w:pPr>
              <w:spacing w:before="30" w:after="30"/>
              <w:rPr>
                <w:sz w:val="20"/>
                <w:lang w:val="en-GB"/>
              </w:rPr>
            </w:pPr>
            <w:r w:rsidRPr="001F3B3F">
              <w:rPr>
                <w:sz w:val="20"/>
                <w:lang w:val="en-GB"/>
              </w:rPr>
              <w:t>Frequency sharing and coordination between fixed-satellite and fixed service systems</w:t>
            </w:r>
          </w:p>
        </w:tc>
      </w:tr>
      <w:tr w:rsidR="004735A6" w:rsidRPr="001F3B3F" w14:paraId="3CBDC247" w14:textId="77777777" w:rsidTr="004735A6">
        <w:tc>
          <w:tcPr>
            <w:tcW w:w="1140" w:type="dxa"/>
            <w:tcBorders>
              <w:top w:val="nil"/>
              <w:bottom w:val="nil"/>
            </w:tcBorders>
            <w:shd w:val="clear" w:color="auto" w:fill="auto"/>
          </w:tcPr>
          <w:p w14:paraId="31EAED40" w14:textId="77777777" w:rsidR="004735A6" w:rsidRPr="001F3B3F" w:rsidRDefault="004735A6" w:rsidP="004735A6">
            <w:pPr>
              <w:spacing w:before="30" w:after="30"/>
              <w:ind w:left="57"/>
              <w:rPr>
                <w:b/>
                <w:bCs/>
                <w:sz w:val="20"/>
                <w:lang w:val="en-GB"/>
              </w:rPr>
            </w:pPr>
            <w:r w:rsidRPr="001F3B3F">
              <w:rPr>
                <w:b/>
                <w:bCs/>
                <w:sz w:val="20"/>
                <w:lang w:val="en-GB"/>
              </w:rPr>
              <w:t>SM</w:t>
            </w:r>
          </w:p>
        </w:tc>
        <w:tc>
          <w:tcPr>
            <w:tcW w:w="8220" w:type="dxa"/>
            <w:tcBorders>
              <w:top w:val="nil"/>
              <w:bottom w:val="nil"/>
            </w:tcBorders>
            <w:shd w:val="clear" w:color="auto" w:fill="auto"/>
          </w:tcPr>
          <w:p w14:paraId="1C9C8C44" w14:textId="77777777" w:rsidR="004735A6" w:rsidRPr="001F3B3F" w:rsidRDefault="004735A6" w:rsidP="004735A6">
            <w:pPr>
              <w:spacing w:before="30" w:after="30"/>
              <w:rPr>
                <w:sz w:val="20"/>
                <w:lang w:val="en-GB"/>
              </w:rPr>
            </w:pPr>
            <w:r w:rsidRPr="001F3B3F">
              <w:rPr>
                <w:sz w:val="20"/>
                <w:lang w:val="en-GB"/>
              </w:rPr>
              <w:t>Spectrum management</w:t>
            </w:r>
          </w:p>
        </w:tc>
      </w:tr>
      <w:tr w:rsidR="004735A6" w:rsidRPr="001F3B3F" w14:paraId="2E48B22D" w14:textId="77777777" w:rsidTr="004735A6">
        <w:tc>
          <w:tcPr>
            <w:tcW w:w="1140" w:type="dxa"/>
            <w:tcBorders>
              <w:top w:val="nil"/>
            </w:tcBorders>
          </w:tcPr>
          <w:p w14:paraId="56D2F2C3" w14:textId="77777777" w:rsidR="004735A6" w:rsidRPr="001F3B3F" w:rsidRDefault="004735A6" w:rsidP="004735A6">
            <w:pPr>
              <w:spacing w:before="30" w:after="30"/>
              <w:ind w:left="57"/>
              <w:rPr>
                <w:b/>
                <w:bCs/>
                <w:sz w:val="20"/>
                <w:lang w:val="en-GB"/>
              </w:rPr>
            </w:pPr>
            <w:r w:rsidRPr="001F3B3F">
              <w:rPr>
                <w:b/>
                <w:bCs/>
                <w:sz w:val="20"/>
                <w:lang w:val="en-GB"/>
              </w:rPr>
              <w:t>SNG</w:t>
            </w:r>
          </w:p>
        </w:tc>
        <w:tc>
          <w:tcPr>
            <w:tcW w:w="8220" w:type="dxa"/>
            <w:tcBorders>
              <w:top w:val="nil"/>
            </w:tcBorders>
          </w:tcPr>
          <w:p w14:paraId="75B7FBED" w14:textId="77777777" w:rsidR="004735A6" w:rsidRPr="001F3B3F" w:rsidRDefault="004735A6" w:rsidP="004735A6">
            <w:pPr>
              <w:spacing w:before="30" w:after="30"/>
              <w:rPr>
                <w:sz w:val="20"/>
                <w:lang w:val="en-GB"/>
              </w:rPr>
            </w:pPr>
            <w:r w:rsidRPr="001F3B3F">
              <w:rPr>
                <w:sz w:val="20"/>
                <w:lang w:val="en-GB"/>
              </w:rPr>
              <w:t>Satellite news gathering</w:t>
            </w:r>
          </w:p>
        </w:tc>
      </w:tr>
      <w:tr w:rsidR="004735A6" w:rsidRPr="001F3B3F" w14:paraId="3CAB3110" w14:textId="77777777" w:rsidTr="004735A6">
        <w:tc>
          <w:tcPr>
            <w:tcW w:w="1140" w:type="dxa"/>
          </w:tcPr>
          <w:p w14:paraId="35E84496" w14:textId="77777777" w:rsidR="004735A6" w:rsidRPr="001F3B3F" w:rsidRDefault="004735A6" w:rsidP="004735A6">
            <w:pPr>
              <w:spacing w:before="30" w:after="30"/>
              <w:ind w:left="57"/>
              <w:rPr>
                <w:b/>
                <w:bCs/>
                <w:sz w:val="20"/>
                <w:lang w:val="en-GB"/>
              </w:rPr>
            </w:pPr>
            <w:r w:rsidRPr="001F3B3F">
              <w:rPr>
                <w:b/>
                <w:bCs/>
                <w:sz w:val="20"/>
                <w:lang w:val="en-GB"/>
              </w:rPr>
              <w:t>TF</w:t>
            </w:r>
          </w:p>
        </w:tc>
        <w:tc>
          <w:tcPr>
            <w:tcW w:w="8220" w:type="dxa"/>
          </w:tcPr>
          <w:p w14:paraId="2A9BF8F9" w14:textId="77777777" w:rsidR="004735A6" w:rsidRPr="001F3B3F" w:rsidRDefault="004735A6" w:rsidP="004735A6">
            <w:pPr>
              <w:spacing w:before="30" w:after="30"/>
              <w:rPr>
                <w:sz w:val="20"/>
                <w:lang w:val="en-GB"/>
              </w:rPr>
            </w:pPr>
            <w:r w:rsidRPr="001F3B3F">
              <w:rPr>
                <w:sz w:val="20"/>
                <w:lang w:val="en-GB"/>
              </w:rPr>
              <w:t>Time signals and frequency standards emissions</w:t>
            </w:r>
          </w:p>
        </w:tc>
      </w:tr>
      <w:tr w:rsidR="004735A6" w:rsidRPr="001F3B3F" w14:paraId="0F64D874" w14:textId="77777777" w:rsidTr="004735A6">
        <w:tc>
          <w:tcPr>
            <w:tcW w:w="1140" w:type="dxa"/>
          </w:tcPr>
          <w:p w14:paraId="0E860D08" w14:textId="77777777" w:rsidR="004735A6" w:rsidRPr="001F3B3F" w:rsidRDefault="004735A6" w:rsidP="004735A6">
            <w:pPr>
              <w:spacing w:before="30" w:after="30"/>
              <w:ind w:left="57"/>
              <w:rPr>
                <w:b/>
                <w:bCs/>
                <w:sz w:val="20"/>
                <w:lang w:val="en-GB"/>
              </w:rPr>
            </w:pPr>
            <w:r w:rsidRPr="001F3B3F">
              <w:rPr>
                <w:b/>
                <w:bCs/>
                <w:sz w:val="20"/>
                <w:lang w:val="en-GB"/>
              </w:rPr>
              <w:t>V</w:t>
            </w:r>
          </w:p>
        </w:tc>
        <w:tc>
          <w:tcPr>
            <w:tcW w:w="8220" w:type="dxa"/>
          </w:tcPr>
          <w:p w14:paraId="47AE93B1" w14:textId="77777777" w:rsidR="004735A6" w:rsidRPr="001F3B3F" w:rsidRDefault="004735A6" w:rsidP="004735A6">
            <w:pPr>
              <w:spacing w:before="30" w:after="180"/>
              <w:rPr>
                <w:sz w:val="20"/>
                <w:lang w:val="en-GB"/>
              </w:rPr>
            </w:pPr>
            <w:r w:rsidRPr="001F3B3F">
              <w:rPr>
                <w:sz w:val="20"/>
                <w:lang w:val="en-GB"/>
              </w:rPr>
              <w:t>Vocabulary and related subjects</w:t>
            </w:r>
          </w:p>
        </w:tc>
      </w:tr>
    </w:tbl>
    <w:p w14:paraId="2AD083E1" w14:textId="77777777" w:rsidR="004735A6" w:rsidRPr="001F3B3F" w:rsidRDefault="004735A6" w:rsidP="004735A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4735A6" w:rsidRPr="001F3B3F" w14:paraId="2B419E25" w14:textId="77777777" w:rsidTr="004735A6">
        <w:tc>
          <w:tcPr>
            <w:tcW w:w="720" w:type="dxa"/>
          </w:tcPr>
          <w:p w14:paraId="1C6008E3" w14:textId="77777777" w:rsidR="004735A6" w:rsidRPr="001F3B3F" w:rsidRDefault="004735A6" w:rsidP="004735A6">
            <w:pPr>
              <w:jc w:val="center"/>
              <w:rPr>
                <w:sz w:val="22"/>
                <w:lang w:val="en-GB"/>
              </w:rPr>
            </w:pPr>
          </w:p>
        </w:tc>
      </w:tr>
    </w:tbl>
    <w:p w14:paraId="0F5CB554" w14:textId="77777777" w:rsidR="004735A6" w:rsidRPr="001F3B3F" w:rsidRDefault="004735A6" w:rsidP="004735A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735A6" w:rsidRPr="001F3B3F" w14:paraId="43E51E71" w14:textId="77777777" w:rsidTr="00750BCD">
        <w:tc>
          <w:tcPr>
            <w:tcW w:w="9360" w:type="dxa"/>
            <w:tcMar>
              <w:left w:w="85" w:type="dxa"/>
              <w:right w:w="85" w:type="dxa"/>
            </w:tcMar>
          </w:tcPr>
          <w:p w14:paraId="72A520B8" w14:textId="77777777" w:rsidR="004735A6" w:rsidRPr="001F3B3F" w:rsidRDefault="004735A6" w:rsidP="004735A6">
            <w:pPr>
              <w:spacing w:after="120"/>
              <w:jc w:val="center"/>
              <w:rPr>
                <w:sz w:val="20"/>
                <w:lang w:val="en-GB"/>
              </w:rPr>
            </w:pPr>
            <w:r w:rsidRPr="001F3B3F">
              <w:rPr>
                <w:b/>
                <w:bCs/>
                <w:i/>
                <w:iCs/>
                <w:sz w:val="20"/>
                <w:lang w:val="en-GB"/>
              </w:rPr>
              <w:t>Note</w:t>
            </w:r>
            <w:r w:rsidRPr="001F3B3F">
              <w:rPr>
                <w:sz w:val="20"/>
                <w:lang w:val="en-GB"/>
              </w:rPr>
              <w:t xml:space="preserve">: </w:t>
            </w:r>
            <w:r w:rsidRPr="001F3B3F">
              <w:rPr>
                <w:i/>
                <w:iCs/>
                <w:sz w:val="20"/>
                <w:lang w:val="en-GB"/>
              </w:rPr>
              <w:t>This ITU-R Recommendation was approved in English under the procedure detailed in Resolution ITU-R 1.</w:t>
            </w:r>
          </w:p>
        </w:tc>
      </w:tr>
    </w:tbl>
    <w:p w14:paraId="47CDA898" w14:textId="77777777" w:rsidR="004735A6" w:rsidRPr="001F3B3F" w:rsidRDefault="004735A6" w:rsidP="004735A6">
      <w:pPr>
        <w:spacing w:before="0"/>
        <w:jc w:val="center"/>
        <w:rPr>
          <w:sz w:val="22"/>
          <w:lang w:val="en-GB"/>
        </w:rPr>
      </w:pPr>
    </w:p>
    <w:p w14:paraId="37C9BD5D" w14:textId="77777777" w:rsidR="004735A6" w:rsidRPr="001F3B3F" w:rsidRDefault="004735A6" w:rsidP="004735A6">
      <w:pPr>
        <w:spacing w:before="0"/>
        <w:jc w:val="center"/>
        <w:rPr>
          <w:sz w:val="22"/>
          <w:lang w:val="en-GB"/>
        </w:rPr>
      </w:pPr>
    </w:p>
    <w:p w14:paraId="51727313" w14:textId="77777777" w:rsidR="004735A6" w:rsidRPr="001F3B3F" w:rsidRDefault="004735A6" w:rsidP="004735A6">
      <w:pPr>
        <w:spacing w:before="0"/>
        <w:jc w:val="right"/>
        <w:rPr>
          <w:i/>
          <w:iCs/>
          <w:sz w:val="20"/>
          <w:lang w:val="en-GB"/>
        </w:rPr>
      </w:pPr>
      <w:r w:rsidRPr="001F3B3F">
        <w:rPr>
          <w:i/>
          <w:iCs/>
          <w:sz w:val="20"/>
          <w:lang w:val="en-GB"/>
        </w:rPr>
        <w:t>Electronic Publication</w:t>
      </w:r>
    </w:p>
    <w:p w14:paraId="2EB57506" w14:textId="6DAFE158" w:rsidR="004735A6" w:rsidRPr="001F3B3F" w:rsidRDefault="004735A6" w:rsidP="00E156B6">
      <w:pPr>
        <w:spacing w:before="0"/>
        <w:jc w:val="right"/>
        <w:rPr>
          <w:sz w:val="20"/>
          <w:lang w:val="en-GB"/>
        </w:rPr>
      </w:pPr>
      <w:r w:rsidRPr="001F3B3F">
        <w:rPr>
          <w:sz w:val="20"/>
          <w:lang w:val="en-GB"/>
        </w:rPr>
        <w:t>Geneva, 201</w:t>
      </w:r>
      <w:r w:rsidR="00E156B6" w:rsidRPr="001F3B3F">
        <w:rPr>
          <w:sz w:val="20"/>
          <w:lang w:val="en-GB"/>
        </w:rPr>
        <w:t>9</w:t>
      </w:r>
    </w:p>
    <w:p w14:paraId="64A059F1" w14:textId="5D6BD07B" w:rsidR="004735A6" w:rsidRPr="001F3B3F" w:rsidRDefault="004735A6" w:rsidP="00E156B6">
      <w:pPr>
        <w:jc w:val="center"/>
        <w:rPr>
          <w:sz w:val="20"/>
          <w:lang w:val="en-GB"/>
        </w:rPr>
      </w:pPr>
      <w:r w:rsidRPr="001F3B3F">
        <w:rPr>
          <w:sz w:val="20"/>
          <w:lang w:val="en-GB"/>
        </w:rPr>
        <w:sym w:font="Symbol" w:char="F0E3"/>
      </w:r>
      <w:r w:rsidRPr="001F3B3F">
        <w:rPr>
          <w:sz w:val="20"/>
          <w:lang w:val="en-GB"/>
        </w:rPr>
        <w:t xml:space="preserve"> ITU </w:t>
      </w:r>
      <w:bookmarkStart w:id="1" w:name="iiannee"/>
      <w:bookmarkEnd w:id="1"/>
      <w:r w:rsidRPr="001F3B3F">
        <w:rPr>
          <w:sz w:val="20"/>
          <w:lang w:val="en-GB"/>
        </w:rPr>
        <w:t>201</w:t>
      </w:r>
      <w:r w:rsidR="00E156B6" w:rsidRPr="001F3B3F">
        <w:rPr>
          <w:sz w:val="20"/>
          <w:lang w:val="en-GB"/>
        </w:rPr>
        <w:t>9</w:t>
      </w:r>
    </w:p>
    <w:p w14:paraId="76A74F89" w14:textId="77777777" w:rsidR="004735A6" w:rsidRPr="001F3B3F" w:rsidRDefault="004735A6" w:rsidP="004735A6">
      <w:pPr>
        <w:rPr>
          <w:sz w:val="18"/>
          <w:szCs w:val="18"/>
          <w:lang w:val="en-GB"/>
        </w:rPr>
      </w:pPr>
      <w:r w:rsidRPr="001F3B3F">
        <w:rPr>
          <w:sz w:val="18"/>
          <w:szCs w:val="18"/>
          <w:lang w:val="en-GB"/>
        </w:rPr>
        <w:t>All rights reserved. No part of this publication may be reproduced, by any means whatsoever, without written permission of ITU.</w:t>
      </w:r>
    </w:p>
    <w:p w14:paraId="0BA33B93" w14:textId="77777777" w:rsidR="004735A6" w:rsidRPr="001F3B3F" w:rsidRDefault="004735A6" w:rsidP="004735A6">
      <w:pPr>
        <w:spacing w:before="160"/>
        <w:rPr>
          <w:i/>
          <w:sz w:val="20"/>
          <w:lang w:val="en-GB"/>
        </w:rPr>
        <w:sectPr w:rsidR="004735A6" w:rsidRPr="001F3B3F" w:rsidSect="004735A6">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7ACB2F5C" w14:textId="65F487AB" w:rsidR="004735A6" w:rsidRPr="001F3B3F" w:rsidRDefault="004735A6" w:rsidP="0044697E">
      <w:pPr>
        <w:pStyle w:val="RecNo"/>
        <w:spacing w:before="0"/>
        <w:rPr>
          <w:lang w:val="en-GB"/>
        </w:rPr>
      </w:pPr>
      <w:bookmarkStart w:id="2" w:name="irecnoe"/>
      <w:bookmarkEnd w:id="2"/>
      <w:proofErr w:type="gramStart"/>
      <w:r w:rsidRPr="001F3B3F">
        <w:rPr>
          <w:lang w:val="en-GB"/>
        </w:rPr>
        <w:lastRenderedPageBreak/>
        <w:t xml:space="preserve">RECOMMENDATION  </w:t>
      </w:r>
      <w:r w:rsidRPr="001F3B3F">
        <w:rPr>
          <w:rStyle w:val="href"/>
          <w:lang w:val="en-GB"/>
        </w:rPr>
        <w:t>ITU</w:t>
      </w:r>
      <w:proofErr w:type="gramEnd"/>
      <w:r w:rsidRPr="001F3B3F">
        <w:rPr>
          <w:rStyle w:val="href"/>
          <w:lang w:val="en-GB"/>
        </w:rPr>
        <w:t>-R  BS.1</w:t>
      </w:r>
      <w:r w:rsidR="0044697E" w:rsidRPr="001F3B3F">
        <w:rPr>
          <w:rStyle w:val="href"/>
          <w:lang w:val="en-GB"/>
        </w:rPr>
        <w:t>284-2</w:t>
      </w:r>
    </w:p>
    <w:p w14:paraId="5FE4D056" w14:textId="3C5696C1" w:rsidR="004735A6" w:rsidRPr="001F3B3F" w:rsidRDefault="0044697E" w:rsidP="004735A6">
      <w:pPr>
        <w:pStyle w:val="Rectitle"/>
        <w:rPr>
          <w:lang w:val="en-GB"/>
        </w:rPr>
      </w:pPr>
      <w:r w:rsidRPr="001F3B3F">
        <w:rPr>
          <w:lang w:val="en-GB"/>
        </w:rPr>
        <w:t>General methods for the subjective assessment of sound quality</w:t>
      </w:r>
    </w:p>
    <w:p w14:paraId="68194D14" w14:textId="77777777" w:rsidR="004735A6" w:rsidRPr="001F3B3F" w:rsidRDefault="004735A6" w:rsidP="004735A6">
      <w:pPr>
        <w:pStyle w:val="Recref"/>
        <w:rPr>
          <w:lang w:val="en-GB"/>
        </w:rPr>
      </w:pPr>
      <w:r w:rsidRPr="001F3B3F">
        <w:rPr>
          <w:lang w:val="en-GB"/>
        </w:rPr>
        <w:t>(Question ITU-R 19-1/6)</w:t>
      </w:r>
    </w:p>
    <w:p w14:paraId="2DAEF04D" w14:textId="59A6B948" w:rsidR="004735A6" w:rsidRPr="001F3B3F" w:rsidRDefault="004735A6" w:rsidP="004735A6">
      <w:pPr>
        <w:pStyle w:val="Recdate"/>
        <w:rPr>
          <w:lang w:val="en-GB" w:eastAsia="ja-JP"/>
        </w:rPr>
      </w:pPr>
      <w:r w:rsidRPr="001F3B3F">
        <w:rPr>
          <w:lang w:val="en-GB"/>
        </w:rPr>
        <w:t>(1997-2003-2019)</w:t>
      </w:r>
    </w:p>
    <w:p w14:paraId="477234C1" w14:textId="77777777" w:rsidR="00BB786F" w:rsidRPr="001F3B3F" w:rsidRDefault="00BB786F" w:rsidP="0044697E">
      <w:pPr>
        <w:pStyle w:val="HeadingSum"/>
        <w:rPr>
          <w:lang w:val="en-GB"/>
        </w:rPr>
      </w:pPr>
      <w:r w:rsidRPr="001F3B3F">
        <w:rPr>
          <w:lang w:val="en-GB"/>
        </w:rPr>
        <w:t>Scope</w:t>
      </w:r>
    </w:p>
    <w:p w14:paraId="035EA6CF" w14:textId="77777777" w:rsidR="00BB786F" w:rsidRPr="001F3B3F" w:rsidRDefault="00BB786F" w:rsidP="00F84ECC">
      <w:pPr>
        <w:pStyle w:val="Summary"/>
        <w:rPr>
          <w:lang w:val="en-GB"/>
        </w:rPr>
      </w:pPr>
      <w:r w:rsidRPr="001F3B3F">
        <w:rPr>
          <w:lang w:val="en-GB"/>
        </w:rPr>
        <w:t>This Recommendation describes general methods of the subjective assessment for sound quality with or without a reference signal.</w:t>
      </w:r>
    </w:p>
    <w:p w14:paraId="61320CBE" w14:textId="77777777" w:rsidR="00BB786F" w:rsidRPr="001F3B3F" w:rsidRDefault="00BB786F" w:rsidP="00F91270">
      <w:pPr>
        <w:pStyle w:val="Headingb"/>
        <w:rPr>
          <w:lang w:val="en-GB"/>
        </w:rPr>
      </w:pPr>
      <w:r w:rsidRPr="001F3B3F">
        <w:rPr>
          <w:lang w:val="en-GB"/>
        </w:rPr>
        <w:t>Keywords</w:t>
      </w:r>
    </w:p>
    <w:p w14:paraId="581FC20B" w14:textId="7122E01B" w:rsidR="00BB786F" w:rsidRPr="001F3B3F" w:rsidRDefault="00BB786F" w:rsidP="00F91270">
      <w:pPr>
        <w:rPr>
          <w:lang w:val="en-GB"/>
        </w:rPr>
      </w:pPr>
      <w:r w:rsidRPr="001F3B3F">
        <w:rPr>
          <w:lang w:val="en-GB"/>
        </w:rPr>
        <w:t>Subjective assessment</w:t>
      </w:r>
      <w:r w:rsidR="006A2CAE" w:rsidRPr="001F3B3F">
        <w:rPr>
          <w:lang w:val="en-GB"/>
        </w:rPr>
        <w:t xml:space="preserve">, audio quality, stereophonic image quality, front image quality, </w:t>
      </w:r>
      <w:proofErr w:type="spellStart"/>
      <w:r w:rsidR="006A2CAE" w:rsidRPr="001F3B3F">
        <w:rPr>
          <w:lang w:val="en-GB"/>
        </w:rPr>
        <w:t>timbral</w:t>
      </w:r>
      <w:proofErr w:type="spellEnd"/>
      <w:r w:rsidR="006A2CAE" w:rsidRPr="001F3B3F">
        <w:rPr>
          <w:lang w:val="en-GB"/>
        </w:rPr>
        <w:t xml:space="preserve"> quality, sound </w:t>
      </w:r>
      <w:r w:rsidR="00DA5E8A" w:rsidRPr="001F3B3F">
        <w:rPr>
          <w:lang w:val="en-GB"/>
        </w:rPr>
        <w:t>colour</w:t>
      </w:r>
      <w:r w:rsidR="006A2CAE" w:rsidRPr="001F3B3F">
        <w:rPr>
          <w:lang w:val="en-GB"/>
        </w:rPr>
        <w:t>, sound homogeneity, localization quality, environment quality</w:t>
      </w:r>
    </w:p>
    <w:p w14:paraId="556404D9" w14:textId="77777777" w:rsidR="00BB786F" w:rsidRPr="001F3B3F" w:rsidRDefault="00BB786F" w:rsidP="00F91270">
      <w:pPr>
        <w:pStyle w:val="Normalaftertitle"/>
        <w:rPr>
          <w:lang w:val="en-GB"/>
        </w:rPr>
      </w:pPr>
      <w:r w:rsidRPr="001F3B3F">
        <w:rPr>
          <w:lang w:val="en-GB"/>
        </w:rPr>
        <w:t xml:space="preserve">The ITU </w:t>
      </w:r>
      <w:proofErr w:type="spellStart"/>
      <w:r w:rsidRPr="001F3B3F">
        <w:rPr>
          <w:lang w:val="en-GB"/>
        </w:rPr>
        <w:t>Radiocommunication</w:t>
      </w:r>
      <w:proofErr w:type="spellEnd"/>
      <w:r w:rsidRPr="001F3B3F">
        <w:rPr>
          <w:lang w:val="en-GB"/>
        </w:rPr>
        <w:t xml:space="preserve"> Assembly,</w:t>
      </w:r>
    </w:p>
    <w:p w14:paraId="791AE566" w14:textId="77777777" w:rsidR="00BB786F" w:rsidRPr="001F3B3F" w:rsidRDefault="00BB786F" w:rsidP="00F91270">
      <w:pPr>
        <w:pStyle w:val="Call"/>
        <w:rPr>
          <w:lang w:val="en-GB"/>
        </w:rPr>
      </w:pPr>
      <w:proofErr w:type="gramStart"/>
      <w:r w:rsidRPr="001F3B3F">
        <w:rPr>
          <w:lang w:val="en-GB"/>
        </w:rPr>
        <w:t>considering</w:t>
      </w:r>
      <w:proofErr w:type="gramEnd"/>
    </w:p>
    <w:p w14:paraId="17DF81D4" w14:textId="61FC6C3C" w:rsidR="00BB786F" w:rsidRPr="001F3B3F" w:rsidRDefault="00BB786F" w:rsidP="00F91270">
      <w:pPr>
        <w:rPr>
          <w:lang w:val="en-GB"/>
        </w:rPr>
      </w:pPr>
      <w:r w:rsidRPr="001F3B3F">
        <w:rPr>
          <w:i/>
          <w:iCs/>
          <w:lang w:val="en-GB"/>
        </w:rPr>
        <w:t>a)</w:t>
      </w:r>
      <w:r w:rsidRPr="001F3B3F">
        <w:rPr>
          <w:lang w:val="en-GB"/>
        </w:rPr>
        <w:tab/>
        <w:t>t</w:t>
      </w:r>
      <w:r w:rsidR="00A11274" w:rsidRPr="001F3B3F">
        <w:rPr>
          <w:lang w:val="en-GB"/>
        </w:rPr>
        <w:t>hat the introduction of new kinds of sound signal processing, such as digital coding and bit rate reduction, new kinds of television signals using time multiplexed components and new services such as enhanced television, high definition television (HDTV), ultra-high definition television (UHDTV), high dynamic range television (HDR-TV) and advanced immersive audio-visual (AIAV) system, may require new or amended methods of subjective sound quality assessment;</w:t>
      </w:r>
    </w:p>
    <w:p w14:paraId="74845A95" w14:textId="77777777" w:rsidR="00BB786F" w:rsidRPr="001F3B3F" w:rsidRDefault="00BB786F" w:rsidP="00F91270">
      <w:pPr>
        <w:rPr>
          <w:lang w:val="en-GB"/>
        </w:rPr>
      </w:pPr>
      <w:r w:rsidRPr="001F3B3F">
        <w:rPr>
          <w:i/>
          <w:iCs/>
          <w:lang w:val="en-GB"/>
        </w:rPr>
        <w:t>b)</w:t>
      </w:r>
      <w:r w:rsidRPr="001F3B3F">
        <w:rPr>
          <w:lang w:val="en-GB"/>
        </w:rPr>
        <w:tab/>
      </w:r>
      <w:proofErr w:type="gramStart"/>
      <w:r w:rsidRPr="001F3B3F">
        <w:rPr>
          <w:lang w:val="en-GB"/>
        </w:rPr>
        <w:t>that</w:t>
      </w:r>
      <w:proofErr w:type="gramEnd"/>
      <w:r w:rsidRPr="001F3B3F">
        <w:rPr>
          <w:lang w:val="en-GB"/>
        </w:rPr>
        <w:t xml:space="preserve"> these techniques entail their own specific signal impairments;</w:t>
      </w:r>
    </w:p>
    <w:p w14:paraId="14940BA7" w14:textId="77777777" w:rsidR="00BB786F" w:rsidRPr="001F3B3F" w:rsidRDefault="00BB786F" w:rsidP="00F91270">
      <w:pPr>
        <w:rPr>
          <w:lang w:val="en-GB"/>
        </w:rPr>
      </w:pPr>
      <w:r w:rsidRPr="001F3B3F">
        <w:rPr>
          <w:i/>
          <w:iCs/>
          <w:lang w:val="en-GB"/>
        </w:rPr>
        <w:t>c)</w:t>
      </w:r>
      <w:r w:rsidRPr="001F3B3F">
        <w:rPr>
          <w:lang w:val="en-GB"/>
        </w:rPr>
        <w:tab/>
      </w:r>
      <w:proofErr w:type="gramStart"/>
      <w:r w:rsidRPr="001F3B3F">
        <w:rPr>
          <w:lang w:val="en-GB"/>
        </w:rPr>
        <w:t>that</w:t>
      </w:r>
      <w:proofErr w:type="gramEnd"/>
      <w:r w:rsidRPr="001F3B3F">
        <w:rPr>
          <w:lang w:val="en-GB"/>
        </w:rPr>
        <w:t xml:space="preserve"> subjective listening tests permit assessment of the degree of annoyance caused to the listener by any impairment of the wanted signal during its transmission between the source and the listener;</w:t>
      </w:r>
    </w:p>
    <w:p w14:paraId="0E8FD386" w14:textId="77777777" w:rsidR="00BB786F" w:rsidRPr="001F3B3F" w:rsidRDefault="00BB786F" w:rsidP="00F91270">
      <w:pPr>
        <w:rPr>
          <w:lang w:val="en-GB"/>
        </w:rPr>
      </w:pPr>
      <w:r w:rsidRPr="001F3B3F">
        <w:rPr>
          <w:i/>
          <w:iCs/>
          <w:lang w:val="en-GB"/>
        </w:rPr>
        <w:t>d)</w:t>
      </w:r>
      <w:r w:rsidRPr="001F3B3F">
        <w:rPr>
          <w:lang w:val="en-GB"/>
        </w:rPr>
        <w:tab/>
      </w:r>
      <w:proofErr w:type="gramStart"/>
      <w:r w:rsidRPr="001F3B3F">
        <w:rPr>
          <w:lang w:val="en-GB"/>
        </w:rPr>
        <w:t>that</w:t>
      </w:r>
      <w:proofErr w:type="gramEnd"/>
      <w:r w:rsidRPr="001F3B3F">
        <w:rPr>
          <w:lang w:val="en-GB"/>
        </w:rPr>
        <w:t xml:space="preserve"> many different methods of subjective testing are possible;</w:t>
      </w:r>
    </w:p>
    <w:p w14:paraId="3EB26497" w14:textId="77777777" w:rsidR="00BB786F" w:rsidRPr="001F3B3F" w:rsidRDefault="00BB786F" w:rsidP="00F91270">
      <w:pPr>
        <w:rPr>
          <w:lang w:val="en-GB"/>
        </w:rPr>
      </w:pPr>
      <w:r w:rsidRPr="001F3B3F">
        <w:rPr>
          <w:i/>
          <w:iCs/>
          <w:lang w:val="en-GB"/>
        </w:rPr>
        <w:t>e)</w:t>
      </w:r>
      <w:r w:rsidRPr="001F3B3F">
        <w:rPr>
          <w:lang w:val="en-GB"/>
        </w:rPr>
        <w:tab/>
        <w:t>that it is highly desirable to standardise the methods of subjective testing and the interpretation of the results, so that the best possible comparisons may be made between results obtained at different times and/or in different places;</w:t>
      </w:r>
    </w:p>
    <w:p w14:paraId="5CC9D570" w14:textId="77777777" w:rsidR="00BB786F" w:rsidRPr="001F3B3F" w:rsidRDefault="00BB786F" w:rsidP="00F91270">
      <w:pPr>
        <w:rPr>
          <w:lang w:val="en-GB"/>
        </w:rPr>
      </w:pPr>
      <w:r w:rsidRPr="001F3B3F">
        <w:rPr>
          <w:i/>
          <w:iCs/>
          <w:lang w:val="en-GB"/>
        </w:rPr>
        <w:t>f)</w:t>
      </w:r>
      <w:r w:rsidRPr="001F3B3F">
        <w:rPr>
          <w:lang w:val="en-GB"/>
        </w:rPr>
        <w:tab/>
        <w:t>that it is highly desirable that the grading scales which are used to describe the subjective quality of sound should permit more consistent statistical processing methods, independent from the language used to express the opinions;</w:t>
      </w:r>
    </w:p>
    <w:p w14:paraId="460E08B2" w14:textId="77777777" w:rsidR="00BB786F" w:rsidRPr="001F3B3F" w:rsidRDefault="00BB786F" w:rsidP="00F91270">
      <w:pPr>
        <w:rPr>
          <w:lang w:val="en-GB"/>
        </w:rPr>
      </w:pPr>
      <w:r w:rsidRPr="001F3B3F">
        <w:rPr>
          <w:i/>
          <w:iCs/>
          <w:lang w:val="en-GB"/>
        </w:rPr>
        <w:t>g)</w:t>
      </w:r>
      <w:r w:rsidRPr="001F3B3F">
        <w:rPr>
          <w:lang w:val="en-GB"/>
        </w:rPr>
        <w:tab/>
      </w:r>
      <w:proofErr w:type="gramStart"/>
      <w:r w:rsidRPr="001F3B3F">
        <w:rPr>
          <w:lang w:val="en-GB"/>
        </w:rPr>
        <w:t>that</w:t>
      </w:r>
      <w:proofErr w:type="gramEnd"/>
      <w:r w:rsidRPr="001F3B3F">
        <w:rPr>
          <w:lang w:val="en-GB"/>
        </w:rPr>
        <w:t xml:space="preserve"> it would be desirable for a single assessment scale to be available for both sound and television programmes;</w:t>
      </w:r>
    </w:p>
    <w:p w14:paraId="23707ACB" w14:textId="77777777" w:rsidR="00BB786F" w:rsidRPr="001F3B3F" w:rsidRDefault="00BB786F" w:rsidP="00F91270">
      <w:pPr>
        <w:rPr>
          <w:lang w:val="en-GB"/>
        </w:rPr>
      </w:pPr>
      <w:r w:rsidRPr="001F3B3F">
        <w:rPr>
          <w:i/>
          <w:iCs/>
          <w:lang w:val="en-GB"/>
        </w:rPr>
        <w:t>h)</w:t>
      </w:r>
      <w:r w:rsidRPr="001F3B3F">
        <w:rPr>
          <w:lang w:val="en-GB"/>
        </w:rPr>
        <w:tab/>
      </w:r>
      <w:proofErr w:type="gramStart"/>
      <w:r w:rsidRPr="001F3B3F">
        <w:rPr>
          <w:lang w:val="en-GB"/>
        </w:rPr>
        <w:t>that</w:t>
      </w:r>
      <w:proofErr w:type="gramEnd"/>
      <w:r w:rsidRPr="001F3B3F">
        <w:rPr>
          <w:lang w:val="en-GB"/>
        </w:rPr>
        <w:t xml:space="preserve"> the geometric and acoustic properties of control rooms and listening rooms can have a considerable influence on audition, and therefore listening conditions should be closely specified,</w:t>
      </w:r>
    </w:p>
    <w:p w14:paraId="2D238754" w14:textId="77777777" w:rsidR="00BB786F" w:rsidRPr="001F3B3F" w:rsidRDefault="00BB786F" w:rsidP="0073748C">
      <w:pPr>
        <w:pStyle w:val="Call"/>
        <w:rPr>
          <w:lang w:val="en-GB"/>
        </w:rPr>
      </w:pPr>
      <w:proofErr w:type="gramStart"/>
      <w:r w:rsidRPr="001F3B3F">
        <w:rPr>
          <w:lang w:val="en-GB"/>
        </w:rPr>
        <w:t>recommends</w:t>
      </w:r>
      <w:proofErr w:type="gramEnd"/>
    </w:p>
    <w:p w14:paraId="33DBE42C" w14:textId="38FBDBBB" w:rsidR="00827C81" w:rsidRPr="001F3B3F" w:rsidRDefault="00BB786F" w:rsidP="0073748C">
      <w:pPr>
        <w:rPr>
          <w:lang w:val="en-GB"/>
        </w:rPr>
      </w:pPr>
      <w:proofErr w:type="gramStart"/>
      <w:r w:rsidRPr="001F3B3F">
        <w:rPr>
          <w:lang w:val="en-GB"/>
        </w:rPr>
        <w:t>that</w:t>
      </w:r>
      <w:proofErr w:type="gramEnd"/>
      <w:r w:rsidRPr="001F3B3F">
        <w:rPr>
          <w:lang w:val="en-GB"/>
        </w:rPr>
        <w:t xml:space="preserve"> the testing and evaluation procedures given in Annex 1 to this Recommendation should be used for the subjective assessment of the quality of reproduced sound.</w:t>
      </w:r>
    </w:p>
    <w:p w14:paraId="470B633A" w14:textId="15CD44ED" w:rsidR="0073748C" w:rsidRPr="001F3B3F" w:rsidRDefault="00BB786F" w:rsidP="0073748C">
      <w:pPr>
        <w:rPr>
          <w:lang w:val="en-GB"/>
        </w:rPr>
      </w:pPr>
      <w:r w:rsidRPr="001F3B3F">
        <w:rPr>
          <w:lang w:val="en-GB"/>
        </w:rPr>
        <w:br w:type="page"/>
      </w:r>
    </w:p>
    <w:p w14:paraId="1AEA8D60" w14:textId="77777777" w:rsidR="00BB786F" w:rsidRPr="001F3B3F" w:rsidRDefault="00BB786F" w:rsidP="00A474BE">
      <w:pPr>
        <w:pStyle w:val="AnnexNoTitle"/>
        <w:rPr>
          <w:lang w:val="en-GB"/>
        </w:rPr>
      </w:pPr>
      <w:r w:rsidRPr="001F3B3F">
        <w:rPr>
          <w:lang w:val="en-GB"/>
        </w:rPr>
        <w:lastRenderedPageBreak/>
        <w:t>Annex 1</w:t>
      </w:r>
    </w:p>
    <w:p w14:paraId="333E6588" w14:textId="77777777" w:rsidR="00BB786F" w:rsidRPr="001F3B3F" w:rsidRDefault="00BB786F" w:rsidP="00E4636C">
      <w:pPr>
        <w:pStyle w:val="Heading1"/>
        <w:rPr>
          <w:lang w:val="en-GB"/>
        </w:rPr>
      </w:pPr>
      <w:r w:rsidRPr="001F3B3F">
        <w:rPr>
          <w:lang w:val="en-GB"/>
        </w:rPr>
        <w:t>1</w:t>
      </w:r>
      <w:r w:rsidRPr="001F3B3F">
        <w:rPr>
          <w:lang w:val="en-GB"/>
        </w:rPr>
        <w:tab/>
        <w:t>General</w:t>
      </w:r>
    </w:p>
    <w:p w14:paraId="7BC9DB15" w14:textId="77777777" w:rsidR="00BB786F" w:rsidRPr="001F3B3F" w:rsidRDefault="00BB786F" w:rsidP="00E4636C">
      <w:pPr>
        <w:rPr>
          <w:lang w:val="en-GB"/>
        </w:rPr>
      </w:pPr>
      <w:r w:rsidRPr="001F3B3F">
        <w:rPr>
          <w:lang w:val="en-GB"/>
        </w:rPr>
        <w:t>This Annex is divided into the following sections, giving detailed requirements for various aspects of the tests:</w:t>
      </w:r>
    </w:p>
    <w:p w14:paraId="09E6BC2E" w14:textId="77777777" w:rsidR="00BB786F" w:rsidRPr="001F3B3F" w:rsidRDefault="00BB786F" w:rsidP="00E4636C">
      <w:pPr>
        <w:pStyle w:val="enumlev1"/>
        <w:rPr>
          <w:lang w:val="en-GB"/>
        </w:rPr>
      </w:pPr>
      <w:r w:rsidRPr="001F3B3F">
        <w:rPr>
          <w:lang w:val="en-GB"/>
        </w:rPr>
        <w:t>1</w:t>
      </w:r>
      <w:r w:rsidRPr="001F3B3F">
        <w:rPr>
          <w:lang w:val="en-GB"/>
        </w:rPr>
        <w:tab/>
        <w:t>General</w:t>
      </w:r>
    </w:p>
    <w:p w14:paraId="73CDD473" w14:textId="77777777" w:rsidR="00BB786F" w:rsidRPr="001F3B3F" w:rsidRDefault="00BB786F" w:rsidP="00E4636C">
      <w:pPr>
        <w:pStyle w:val="enumlev1"/>
        <w:rPr>
          <w:lang w:val="en-GB"/>
        </w:rPr>
      </w:pPr>
      <w:r w:rsidRPr="001F3B3F">
        <w:rPr>
          <w:lang w:val="en-GB"/>
        </w:rPr>
        <w:t>2</w:t>
      </w:r>
      <w:r w:rsidRPr="001F3B3F">
        <w:rPr>
          <w:lang w:val="en-GB"/>
        </w:rPr>
        <w:tab/>
        <w:t>Experimental design</w:t>
      </w:r>
    </w:p>
    <w:p w14:paraId="3A5C3245" w14:textId="77777777" w:rsidR="00BB786F" w:rsidRPr="001F3B3F" w:rsidRDefault="00BB786F" w:rsidP="00E4636C">
      <w:pPr>
        <w:pStyle w:val="enumlev1"/>
        <w:rPr>
          <w:lang w:val="en-GB"/>
        </w:rPr>
      </w:pPr>
      <w:r w:rsidRPr="001F3B3F">
        <w:rPr>
          <w:lang w:val="en-GB"/>
        </w:rPr>
        <w:t>3</w:t>
      </w:r>
      <w:r w:rsidRPr="001F3B3F">
        <w:rPr>
          <w:lang w:val="en-GB"/>
        </w:rPr>
        <w:tab/>
        <w:t>Selection of the listening panel</w:t>
      </w:r>
    </w:p>
    <w:p w14:paraId="7E014985" w14:textId="77777777" w:rsidR="00BB786F" w:rsidRPr="001F3B3F" w:rsidRDefault="00BB786F" w:rsidP="00E4636C">
      <w:pPr>
        <w:pStyle w:val="enumlev1"/>
        <w:rPr>
          <w:lang w:val="en-GB"/>
        </w:rPr>
      </w:pPr>
      <w:r w:rsidRPr="001F3B3F">
        <w:rPr>
          <w:lang w:val="en-GB"/>
        </w:rPr>
        <w:t>4</w:t>
      </w:r>
      <w:r w:rsidRPr="001F3B3F">
        <w:rPr>
          <w:lang w:val="en-GB"/>
        </w:rPr>
        <w:tab/>
        <w:t>Test method</w:t>
      </w:r>
    </w:p>
    <w:p w14:paraId="126E65F6" w14:textId="77777777" w:rsidR="00BB786F" w:rsidRPr="001F3B3F" w:rsidRDefault="00BB786F" w:rsidP="00E4636C">
      <w:pPr>
        <w:pStyle w:val="enumlev1"/>
        <w:rPr>
          <w:lang w:val="en-GB"/>
        </w:rPr>
      </w:pPr>
      <w:r w:rsidRPr="001F3B3F">
        <w:rPr>
          <w:lang w:val="en-GB"/>
        </w:rPr>
        <w:t>5</w:t>
      </w:r>
      <w:r w:rsidRPr="001F3B3F">
        <w:rPr>
          <w:lang w:val="en-GB"/>
        </w:rPr>
        <w:tab/>
        <w:t>Attributes</w:t>
      </w:r>
    </w:p>
    <w:p w14:paraId="304A3E8C" w14:textId="77777777" w:rsidR="00BB786F" w:rsidRPr="001F3B3F" w:rsidRDefault="00BB786F" w:rsidP="00E4636C">
      <w:pPr>
        <w:pStyle w:val="enumlev1"/>
        <w:rPr>
          <w:lang w:val="en-GB"/>
        </w:rPr>
      </w:pPr>
      <w:r w:rsidRPr="001F3B3F">
        <w:rPr>
          <w:lang w:val="en-GB"/>
        </w:rPr>
        <w:t>6</w:t>
      </w:r>
      <w:r w:rsidRPr="001F3B3F">
        <w:rPr>
          <w:lang w:val="en-GB"/>
        </w:rPr>
        <w:tab/>
        <w:t>Programme material</w:t>
      </w:r>
    </w:p>
    <w:p w14:paraId="2B4E52D5" w14:textId="77777777" w:rsidR="00BB786F" w:rsidRPr="001F3B3F" w:rsidRDefault="00BB786F" w:rsidP="00E4636C">
      <w:pPr>
        <w:pStyle w:val="enumlev1"/>
        <w:rPr>
          <w:lang w:val="en-GB"/>
        </w:rPr>
      </w:pPr>
      <w:r w:rsidRPr="001F3B3F">
        <w:rPr>
          <w:lang w:val="en-GB"/>
        </w:rPr>
        <w:t>7</w:t>
      </w:r>
      <w:r w:rsidRPr="001F3B3F">
        <w:rPr>
          <w:lang w:val="en-GB"/>
        </w:rPr>
        <w:tab/>
        <w:t>Reproduction devices</w:t>
      </w:r>
    </w:p>
    <w:p w14:paraId="76CC8446" w14:textId="77777777" w:rsidR="00BB786F" w:rsidRPr="001F3B3F" w:rsidRDefault="00BB786F" w:rsidP="00E4636C">
      <w:pPr>
        <w:pStyle w:val="enumlev1"/>
        <w:rPr>
          <w:lang w:val="en-GB"/>
        </w:rPr>
      </w:pPr>
      <w:r w:rsidRPr="001F3B3F">
        <w:rPr>
          <w:lang w:val="en-GB"/>
        </w:rPr>
        <w:t>8</w:t>
      </w:r>
      <w:r w:rsidRPr="001F3B3F">
        <w:rPr>
          <w:lang w:val="en-GB"/>
        </w:rPr>
        <w:tab/>
        <w:t>Listening conditions</w:t>
      </w:r>
    </w:p>
    <w:p w14:paraId="1EFB7BE6" w14:textId="77777777" w:rsidR="00BB786F" w:rsidRPr="001F3B3F" w:rsidRDefault="00BB786F" w:rsidP="00E4636C">
      <w:pPr>
        <w:pStyle w:val="enumlev1"/>
        <w:rPr>
          <w:lang w:val="en-GB"/>
        </w:rPr>
      </w:pPr>
      <w:r w:rsidRPr="001F3B3F">
        <w:rPr>
          <w:lang w:val="en-GB"/>
        </w:rPr>
        <w:t>9</w:t>
      </w:r>
      <w:r w:rsidRPr="001F3B3F">
        <w:rPr>
          <w:lang w:val="en-GB"/>
        </w:rPr>
        <w:tab/>
        <w:t>Statistical treatment of data</w:t>
      </w:r>
    </w:p>
    <w:p w14:paraId="30CCF3CF" w14:textId="77777777" w:rsidR="00BB786F" w:rsidRPr="001F3B3F" w:rsidRDefault="00BB786F" w:rsidP="00E4636C">
      <w:pPr>
        <w:pStyle w:val="enumlev1"/>
        <w:rPr>
          <w:lang w:val="en-GB"/>
        </w:rPr>
      </w:pPr>
      <w:r w:rsidRPr="001F3B3F">
        <w:rPr>
          <w:lang w:val="en-GB"/>
        </w:rPr>
        <w:t>10</w:t>
      </w:r>
      <w:r w:rsidRPr="001F3B3F">
        <w:rPr>
          <w:lang w:val="en-GB"/>
        </w:rPr>
        <w:tab/>
        <w:t>Presentation of results</w:t>
      </w:r>
    </w:p>
    <w:p w14:paraId="41B20A17" w14:textId="77777777" w:rsidR="00BB786F" w:rsidRPr="001F3B3F" w:rsidRDefault="00BB786F" w:rsidP="00E4636C">
      <w:pPr>
        <w:pStyle w:val="enumlev1"/>
        <w:rPr>
          <w:lang w:val="en-GB"/>
        </w:rPr>
      </w:pPr>
      <w:r w:rsidRPr="001F3B3F">
        <w:rPr>
          <w:lang w:val="en-GB"/>
        </w:rPr>
        <w:t>11</w:t>
      </w:r>
      <w:r w:rsidRPr="001F3B3F">
        <w:rPr>
          <w:lang w:val="en-GB"/>
        </w:rPr>
        <w:tab/>
        <w:t>Contents of test reports</w:t>
      </w:r>
    </w:p>
    <w:p w14:paraId="6639EF8B" w14:textId="3BBA4007" w:rsidR="00BB786F" w:rsidRPr="001F3B3F" w:rsidRDefault="00106764" w:rsidP="00106764">
      <w:pPr>
        <w:pStyle w:val="Heading1"/>
        <w:rPr>
          <w:lang w:val="en-GB"/>
        </w:rPr>
      </w:pPr>
      <w:r w:rsidRPr="001F3B3F">
        <w:rPr>
          <w:lang w:val="en-GB"/>
        </w:rPr>
        <w:t>2</w:t>
      </w:r>
      <w:r w:rsidRPr="001F3B3F">
        <w:rPr>
          <w:lang w:val="en-GB"/>
        </w:rPr>
        <w:tab/>
      </w:r>
      <w:r w:rsidR="00BB786F" w:rsidRPr="001F3B3F">
        <w:rPr>
          <w:lang w:val="en-GB"/>
        </w:rPr>
        <w:t>References</w:t>
      </w:r>
    </w:p>
    <w:p w14:paraId="57A78382" w14:textId="2ECA8A7C" w:rsidR="00BB786F" w:rsidRPr="001F3B3F" w:rsidRDefault="00BB786F" w:rsidP="00E92E02">
      <w:pPr>
        <w:rPr>
          <w:lang w:val="en-GB"/>
        </w:rPr>
      </w:pPr>
      <w:r w:rsidRPr="001F3B3F">
        <w:rPr>
          <w:lang w:val="en-GB"/>
        </w:rPr>
        <w:t>This Recommendation is intended as a guide to the general assessment of sound quality. It is based on Recommendation ITU-R BS.1116 – Methods for the subjective assessment of small impairments in audio systems including multichannel sound systems. However, the requirements of Recommendation ITU-R BS.1116 are stringent, being intended for the assessment of small impairments. More general assessments usually involve larger differences and therefore do not usually need such close control of the test parameters. Recommendation ITU-R BS.1116 contains a glossary of terms, some of which are used in the present Recommendation.</w:t>
      </w:r>
    </w:p>
    <w:p w14:paraId="506CEE2A" w14:textId="77777777" w:rsidR="00BB786F" w:rsidRPr="001F3B3F" w:rsidRDefault="00BB786F" w:rsidP="00E4636C">
      <w:pPr>
        <w:rPr>
          <w:b/>
          <w:lang w:val="en-GB"/>
        </w:rPr>
      </w:pPr>
      <w:r w:rsidRPr="001F3B3F">
        <w:rPr>
          <w:lang w:val="en-GB"/>
        </w:rPr>
        <w:t>Other ITU Recommendations which may be relevant in some special cases, are referred to in Recommendation ITU</w:t>
      </w:r>
      <w:r w:rsidRPr="001F3B3F">
        <w:rPr>
          <w:lang w:val="en-GB"/>
        </w:rPr>
        <w:noBreakHyphen/>
        <w:t>R BS.1283 – A guide to ITU-R Recommendations for subjective assessment of sound quality.</w:t>
      </w:r>
    </w:p>
    <w:p w14:paraId="7DF99639" w14:textId="2297F401" w:rsidR="00BB786F" w:rsidRPr="001F3B3F" w:rsidRDefault="00106764" w:rsidP="00E4636C">
      <w:pPr>
        <w:pStyle w:val="Heading1"/>
        <w:rPr>
          <w:lang w:val="en-GB"/>
        </w:rPr>
      </w:pPr>
      <w:r w:rsidRPr="001F3B3F">
        <w:rPr>
          <w:lang w:val="en-GB"/>
        </w:rPr>
        <w:t>3</w:t>
      </w:r>
      <w:r w:rsidR="00BB786F" w:rsidRPr="001F3B3F">
        <w:rPr>
          <w:lang w:val="en-GB"/>
        </w:rPr>
        <w:tab/>
        <w:t>Experimental design</w:t>
      </w:r>
    </w:p>
    <w:p w14:paraId="6B050828" w14:textId="77777777" w:rsidR="00BB786F" w:rsidRPr="001F3B3F" w:rsidRDefault="00BB786F" w:rsidP="00E4636C">
      <w:pPr>
        <w:rPr>
          <w:lang w:val="en-GB"/>
        </w:rPr>
      </w:pPr>
      <w:r w:rsidRPr="001F3B3F">
        <w:rPr>
          <w:lang w:val="en-GB"/>
        </w:rPr>
        <w:t>In designing the tests, the considerations of Recommendation ITU-R BS.1116, § 2 should be taken into account. However, because the impairments being tested may not be small, it is not always essential to use a reference. If a reference is used, it need not be unimpaired in an absolute sense.</w:t>
      </w:r>
    </w:p>
    <w:p w14:paraId="3B16E5AF" w14:textId="77777777" w:rsidR="00BB786F" w:rsidRPr="001F3B3F" w:rsidRDefault="00BB786F" w:rsidP="00E4636C">
      <w:pPr>
        <w:rPr>
          <w:lang w:val="en-GB"/>
        </w:rPr>
      </w:pPr>
      <w:r w:rsidRPr="001F3B3F">
        <w:rPr>
          <w:lang w:val="en-GB"/>
        </w:rPr>
        <w:t>In general, statistical expertise will be required to design the test. This would include the determination of the number of observations needed, the statistical methods for analysing the data and the correct interpretation of the outcomes of the statistical analysis, including a check of the validity of the model assumptions.</w:t>
      </w:r>
    </w:p>
    <w:p w14:paraId="78764DDA" w14:textId="3E6051AC" w:rsidR="00BB786F" w:rsidRPr="001F3B3F" w:rsidRDefault="00106764" w:rsidP="00E4636C">
      <w:pPr>
        <w:pStyle w:val="Heading1"/>
        <w:rPr>
          <w:lang w:val="en-GB"/>
        </w:rPr>
      </w:pPr>
      <w:r w:rsidRPr="001F3B3F">
        <w:rPr>
          <w:lang w:val="en-GB"/>
        </w:rPr>
        <w:t>4</w:t>
      </w:r>
      <w:r w:rsidR="00BB786F" w:rsidRPr="001F3B3F">
        <w:rPr>
          <w:lang w:val="en-GB"/>
        </w:rPr>
        <w:tab/>
        <w:t>Selection of the listening panel</w:t>
      </w:r>
    </w:p>
    <w:p w14:paraId="6D9597E2" w14:textId="77777777" w:rsidR="00BB786F" w:rsidRPr="001F3B3F" w:rsidRDefault="00BB786F" w:rsidP="00E4636C">
      <w:pPr>
        <w:rPr>
          <w:lang w:val="en-GB"/>
        </w:rPr>
      </w:pPr>
      <w:r w:rsidRPr="001F3B3F">
        <w:rPr>
          <w:lang w:val="en-GB"/>
        </w:rPr>
        <w:t xml:space="preserve">Expert listeners are always preferred to non-expert listeners. It has been argued that non-experts may be representative of the general population, and that experts may be excessively critical. However, </w:t>
      </w:r>
      <w:r w:rsidRPr="001F3B3F">
        <w:rPr>
          <w:lang w:val="en-GB"/>
        </w:rPr>
        <w:lastRenderedPageBreak/>
        <w:t>with long-term exposure to artefacts, in time some non-experts become experts. Therefore, tests using experts give a better and quicker indication of the likely results in the long term. In cases of doubt, the relationship between expert and non-expert opinion should be investigated.</w:t>
      </w:r>
    </w:p>
    <w:p w14:paraId="1EF0A454" w14:textId="77777777" w:rsidR="00BB786F" w:rsidRPr="001F3B3F" w:rsidRDefault="00BB786F" w:rsidP="00E4636C">
      <w:pPr>
        <w:rPr>
          <w:lang w:val="en-GB"/>
        </w:rPr>
      </w:pPr>
      <w:r w:rsidRPr="001F3B3F">
        <w:rPr>
          <w:lang w:val="en-GB"/>
        </w:rPr>
        <w:t>The minimum number of expert listeners should normally be ten, whilst the minimum number of non-expert listeners should normally be twenty. Whenever the system is intended for high-quality sound broadcasting or reproduction, expert listeners should be used.</w:t>
      </w:r>
    </w:p>
    <w:p w14:paraId="10DCDB4C" w14:textId="77777777" w:rsidR="00BB786F" w:rsidRPr="001F3B3F" w:rsidRDefault="00BB786F" w:rsidP="00E4636C">
      <w:pPr>
        <w:rPr>
          <w:lang w:val="en-GB"/>
        </w:rPr>
      </w:pPr>
      <w:r w:rsidRPr="001F3B3F">
        <w:rPr>
          <w:lang w:val="en-GB"/>
        </w:rPr>
        <w:t>Generally, the listeners should undertake training to familiarise themselves with the test procedure, the test mate</w:t>
      </w:r>
      <w:r w:rsidR="00FE63BC" w:rsidRPr="001F3B3F">
        <w:rPr>
          <w:lang w:val="en-GB"/>
        </w:rPr>
        <w:t>rials and the test environment.</w:t>
      </w:r>
    </w:p>
    <w:p w14:paraId="03D5AF9B" w14:textId="355CDCB5" w:rsidR="00BB786F" w:rsidRPr="001F3B3F" w:rsidRDefault="00106764" w:rsidP="00E4636C">
      <w:pPr>
        <w:pStyle w:val="Heading1"/>
        <w:rPr>
          <w:lang w:val="en-GB"/>
        </w:rPr>
      </w:pPr>
      <w:r w:rsidRPr="001F3B3F">
        <w:rPr>
          <w:lang w:val="en-GB"/>
        </w:rPr>
        <w:t>5</w:t>
      </w:r>
      <w:r w:rsidR="00BB786F" w:rsidRPr="001F3B3F">
        <w:rPr>
          <w:lang w:val="en-GB"/>
        </w:rPr>
        <w:tab/>
        <w:t>Test method</w:t>
      </w:r>
    </w:p>
    <w:p w14:paraId="37BE7B3E" w14:textId="00B7411A" w:rsidR="00BB786F" w:rsidRPr="001F3B3F" w:rsidRDefault="00106764" w:rsidP="00E4636C">
      <w:pPr>
        <w:pStyle w:val="Heading2"/>
        <w:rPr>
          <w:lang w:val="en-GB"/>
        </w:rPr>
      </w:pPr>
      <w:r w:rsidRPr="001F3B3F">
        <w:rPr>
          <w:lang w:val="en-GB"/>
        </w:rPr>
        <w:t>5</w:t>
      </w:r>
      <w:r w:rsidR="00BB786F" w:rsidRPr="001F3B3F">
        <w:rPr>
          <w:lang w:val="en-GB"/>
        </w:rPr>
        <w:t>.1</w:t>
      </w:r>
      <w:r w:rsidR="00BB786F" w:rsidRPr="001F3B3F">
        <w:rPr>
          <w:lang w:val="en-GB"/>
        </w:rPr>
        <w:tab/>
        <w:t>Grading scales</w:t>
      </w:r>
    </w:p>
    <w:p w14:paraId="218ABA43" w14:textId="2B2F783C" w:rsidR="00BB786F" w:rsidRPr="001F3B3F" w:rsidRDefault="00BB786F" w:rsidP="00F91270">
      <w:pPr>
        <w:rPr>
          <w:lang w:val="en-GB"/>
        </w:rPr>
      </w:pPr>
      <w:r w:rsidRPr="001F3B3F">
        <w:rPr>
          <w:lang w:val="en-GB"/>
        </w:rPr>
        <w:t>The following unipolar discrete five-grade scales should be used for the subjective assessment of sound quality or impairment. The nature and purpose of the tests will determine which of the scales is the more appropriate.</w:t>
      </w:r>
    </w:p>
    <w:p w14:paraId="621873C8" w14:textId="77777777" w:rsidR="00BB786F" w:rsidRPr="001F3B3F" w:rsidRDefault="00BB786F" w:rsidP="00F91270">
      <w:pPr>
        <w:pStyle w:val="FigureNo"/>
        <w:rPr>
          <w:lang w:val="en-GB"/>
        </w:rPr>
      </w:pPr>
      <w:r w:rsidRPr="001F3B3F">
        <w:rPr>
          <w:lang w:val="en-GB"/>
        </w:rPr>
        <w:t>figure 1</w:t>
      </w:r>
    </w:p>
    <w:p w14:paraId="5F1E9885" w14:textId="58047B62" w:rsidR="00BB786F" w:rsidRPr="001F3B3F" w:rsidRDefault="00BB786F" w:rsidP="00B8736D">
      <w:pPr>
        <w:pStyle w:val="Figuretitle"/>
        <w:rPr>
          <w:lang w:val="en-GB"/>
        </w:rPr>
      </w:pPr>
      <w:r w:rsidRPr="001F3B3F">
        <w:rPr>
          <w:lang w:val="en-GB"/>
        </w:rPr>
        <w:t>Unipolar discrete five-grade scale</w:t>
      </w:r>
    </w:p>
    <w:p w14:paraId="3EFE54D7" w14:textId="43DEE38D" w:rsidR="009239CC" w:rsidRPr="001F3B3F" w:rsidRDefault="009239CC" w:rsidP="009239CC">
      <w:pPr>
        <w:pStyle w:val="Figure"/>
        <w:rPr>
          <w:lang w:val="en-GB"/>
        </w:rPr>
      </w:pPr>
      <w:r w:rsidRPr="001F3B3F">
        <w:rPr>
          <w:noProof/>
          <w:lang w:val="en-GB" w:eastAsia="zh-CN"/>
        </w:rPr>
        <w:drawing>
          <wp:inline distT="0" distB="0" distL="0" distR="0" wp14:anchorId="58CC81DF" wp14:editId="2FD3FF7F">
            <wp:extent cx="3883160" cy="1402083"/>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1284-01e.png"/>
                    <pic:cNvPicPr/>
                  </pic:nvPicPr>
                  <pic:blipFill>
                    <a:blip r:embed="rId16">
                      <a:extLst>
                        <a:ext uri="{28A0092B-C50C-407E-A947-70E740481C1C}">
                          <a14:useLocalDpi xmlns:a14="http://schemas.microsoft.com/office/drawing/2010/main" val="0"/>
                        </a:ext>
                      </a:extLst>
                    </a:blip>
                    <a:stretch>
                      <a:fillRect/>
                    </a:stretch>
                  </pic:blipFill>
                  <pic:spPr>
                    <a:xfrm>
                      <a:off x="0" y="0"/>
                      <a:ext cx="3883160" cy="1402083"/>
                    </a:xfrm>
                    <a:prstGeom prst="rect">
                      <a:avLst/>
                    </a:prstGeom>
                  </pic:spPr>
                </pic:pic>
              </a:graphicData>
            </a:graphic>
          </wp:inline>
        </w:drawing>
      </w:r>
    </w:p>
    <w:p w14:paraId="5B92A4E1" w14:textId="77777777" w:rsidR="00A11274" w:rsidRPr="001F3B3F" w:rsidRDefault="00A11274" w:rsidP="00106764">
      <w:pPr>
        <w:pStyle w:val="Normalaftertitle"/>
        <w:rPr>
          <w:lang w:val="en-GB"/>
        </w:rPr>
      </w:pPr>
      <w:r w:rsidRPr="001F3B3F">
        <w:rPr>
          <w:lang w:val="en-GB"/>
        </w:rPr>
        <w:t>The continuous quality scale (CQS) is also used, for instance, in Recommendations ITU-R BS.1534 and ITU-R BT.500. The CQS consists of a 100-point linear scale which is divided into five equal intervals with five regi</w:t>
      </w:r>
      <w:r w:rsidRPr="001F3B3F">
        <w:rPr>
          <w:lang w:val="en-GB" w:eastAsia="ja-JP"/>
        </w:rPr>
        <w:t>o</w:t>
      </w:r>
      <w:r w:rsidRPr="001F3B3F">
        <w:rPr>
          <w:lang w:val="en-GB"/>
        </w:rPr>
        <w:t>nal verbal anchors used in the five-grade scales.</w:t>
      </w:r>
    </w:p>
    <w:p w14:paraId="23CC2E6C" w14:textId="77777777" w:rsidR="00BB786F" w:rsidRPr="001F3B3F" w:rsidRDefault="00BB786F" w:rsidP="00F91270">
      <w:pPr>
        <w:pStyle w:val="FigureNo"/>
        <w:rPr>
          <w:lang w:val="en-GB"/>
        </w:rPr>
      </w:pPr>
      <w:r w:rsidRPr="001F3B3F">
        <w:rPr>
          <w:lang w:val="en-GB"/>
        </w:rPr>
        <w:t>figure 2</w:t>
      </w:r>
    </w:p>
    <w:p w14:paraId="6B1DA12D" w14:textId="29082F7A" w:rsidR="00BB786F" w:rsidRPr="001F3B3F" w:rsidRDefault="00BB786F" w:rsidP="00E92E02">
      <w:pPr>
        <w:pStyle w:val="Figuretitle"/>
        <w:rPr>
          <w:lang w:val="en-GB"/>
        </w:rPr>
      </w:pPr>
      <w:r w:rsidRPr="001F3B3F">
        <w:rPr>
          <w:lang w:val="en-GB"/>
        </w:rPr>
        <w:t xml:space="preserve">Unipolar continuous 100-point quality scale with </w:t>
      </w:r>
      <w:r w:rsidR="00E92E02" w:rsidRPr="001F3B3F">
        <w:rPr>
          <w:lang w:val="en-GB"/>
        </w:rPr>
        <w:t>five</w:t>
      </w:r>
      <w:r w:rsidRPr="001F3B3F">
        <w:rPr>
          <w:lang w:val="en-GB"/>
        </w:rPr>
        <w:t xml:space="preserve"> regional verbal anchors</w:t>
      </w:r>
    </w:p>
    <w:p w14:paraId="3A121AA3" w14:textId="396AFEEB" w:rsidR="009239CC" w:rsidRPr="001F3B3F" w:rsidRDefault="009239CC" w:rsidP="009239CC">
      <w:pPr>
        <w:pStyle w:val="Figure"/>
        <w:rPr>
          <w:lang w:val="en-GB"/>
        </w:rPr>
      </w:pPr>
      <w:r w:rsidRPr="001F3B3F">
        <w:rPr>
          <w:noProof/>
          <w:lang w:val="en-GB" w:eastAsia="zh-CN"/>
        </w:rPr>
        <w:drawing>
          <wp:inline distT="0" distB="0" distL="0" distR="0" wp14:anchorId="58C2539D" wp14:editId="59FF9B7A">
            <wp:extent cx="1088138" cy="164897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1284-02e.png"/>
                    <pic:cNvPicPr/>
                  </pic:nvPicPr>
                  <pic:blipFill>
                    <a:blip r:embed="rId17">
                      <a:extLst>
                        <a:ext uri="{28A0092B-C50C-407E-A947-70E740481C1C}">
                          <a14:useLocalDpi xmlns:a14="http://schemas.microsoft.com/office/drawing/2010/main" val="0"/>
                        </a:ext>
                      </a:extLst>
                    </a:blip>
                    <a:stretch>
                      <a:fillRect/>
                    </a:stretch>
                  </pic:blipFill>
                  <pic:spPr>
                    <a:xfrm>
                      <a:off x="0" y="0"/>
                      <a:ext cx="1088138" cy="1648971"/>
                    </a:xfrm>
                    <a:prstGeom prst="rect">
                      <a:avLst/>
                    </a:prstGeom>
                  </pic:spPr>
                </pic:pic>
              </a:graphicData>
            </a:graphic>
          </wp:inline>
        </w:drawing>
      </w:r>
    </w:p>
    <w:p w14:paraId="74AE8F7D" w14:textId="77777777" w:rsidR="00BB786F" w:rsidRPr="001F3B3F" w:rsidRDefault="00BB786F" w:rsidP="00F91270">
      <w:pPr>
        <w:rPr>
          <w:lang w:val="en-GB"/>
        </w:rPr>
      </w:pPr>
      <w:r w:rsidRPr="001F3B3F">
        <w:rPr>
          <w:lang w:val="en-GB"/>
        </w:rPr>
        <w:t>For comparison tests, either a method based on the following bipolar discrete seven-grade comparison scale or one based on numerical differences using the above five-grade scales may be used. In general, these are not equivalent and may not give the same results.</w:t>
      </w:r>
    </w:p>
    <w:p w14:paraId="67C3ADF0" w14:textId="77777777" w:rsidR="00BB786F" w:rsidRPr="001F3B3F" w:rsidRDefault="00BB786F" w:rsidP="00F91270">
      <w:pPr>
        <w:rPr>
          <w:lang w:val="en-GB"/>
        </w:rPr>
      </w:pPr>
      <w:r w:rsidRPr="001F3B3F">
        <w:rPr>
          <w:lang w:val="en-GB"/>
        </w:rPr>
        <w:lastRenderedPageBreak/>
        <w:t>It is essential that the intended direction of the comparison be clearly indicated.</w:t>
      </w:r>
    </w:p>
    <w:p w14:paraId="58F4B005" w14:textId="77777777" w:rsidR="00BB786F" w:rsidRPr="001F3B3F" w:rsidRDefault="00BB786F" w:rsidP="00F91270">
      <w:pPr>
        <w:pStyle w:val="FigureNo"/>
        <w:rPr>
          <w:lang w:val="en-GB"/>
        </w:rPr>
      </w:pPr>
      <w:r w:rsidRPr="001F3B3F">
        <w:rPr>
          <w:lang w:val="en-GB"/>
        </w:rPr>
        <w:t>figure 3</w:t>
      </w:r>
    </w:p>
    <w:p w14:paraId="3E1195DF" w14:textId="76B3577F" w:rsidR="00BB786F" w:rsidRPr="001F3B3F" w:rsidRDefault="00BB786F" w:rsidP="00B8736D">
      <w:pPr>
        <w:pStyle w:val="Figuretitle"/>
        <w:rPr>
          <w:lang w:val="en-GB"/>
        </w:rPr>
      </w:pPr>
      <w:r w:rsidRPr="001F3B3F">
        <w:rPr>
          <w:lang w:val="en-GB"/>
        </w:rPr>
        <w:t>Bipolar discrete seven-grade scale</w:t>
      </w:r>
    </w:p>
    <w:p w14:paraId="59309819" w14:textId="08D1A874" w:rsidR="009239CC" w:rsidRPr="001F3B3F" w:rsidRDefault="009239CC" w:rsidP="009239CC">
      <w:pPr>
        <w:pStyle w:val="Figure"/>
        <w:rPr>
          <w:lang w:val="en-GB"/>
        </w:rPr>
      </w:pPr>
      <w:r w:rsidRPr="001F3B3F">
        <w:rPr>
          <w:noProof/>
          <w:lang w:val="en-GB" w:eastAsia="zh-CN"/>
        </w:rPr>
        <w:drawing>
          <wp:inline distT="0" distB="0" distL="0" distR="0" wp14:anchorId="6E382555" wp14:editId="55040ADF">
            <wp:extent cx="2026924" cy="161849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1284-03e.png"/>
                    <pic:cNvPicPr/>
                  </pic:nvPicPr>
                  <pic:blipFill>
                    <a:blip r:embed="rId18">
                      <a:extLst>
                        <a:ext uri="{28A0092B-C50C-407E-A947-70E740481C1C}">
                          <a14:useLocalDpi xmlns:a14="http://schemas.microsoft.com/office/drawing/2010/main" val="0"/>
                        </a:ext>
                      </a:extLst>
                    </a:blip>
                    <a:stretch>
                      <a:fillRect/>
                    </a:stretch>
                  </pic:blipFill>
                  <pic:spPr>
                    <a:xfrm>
                      <a:off x="0" y="0"/>
                      <a:ext cx="2026924" cy="1618491"/>
                    </a:xfrm>
                    <a:prstGeom prst="rect">
                      <a:avLst/>
                    </a:prstGeom>
                  </pic:spPr>
                </pic:pic>
              </a:graphicData>
            </a:graphic>
          </wp:inline>
        </w:drawing>
      </w:r>
    </w:p>
    <w:p w14:paraId="1D8BE34B" w14:textId="77777777" w:rsidR="000F08F6" w:rsidRPr="001F3B3F" w:rsidRDefault="000F08F6" w:rsidP="000F08F6">
      <w:pPr>
        <w:pStyle w:val="Tablefin"/>
      </w:pPr>
    </w:p>
    <w:p w14:paraId="1A9B6AF2" w14:textId="77777777" w:rsidR="00BB786F" w:rsidRPr="001F3B3F" w:rsidRDefault="00A11274" w:rsidP="000F08F6">
      <w:pPr>
        <w:rPr>
          <w:lang w:val="en-GB"/>
        </w:rPr>
      </w:pPr>
      <w:r w:rsidRPr="001F3B3F">
        <w:rPr>
          <w:lang w:val="en-GB"/>
        </w:rPr>
        <w:t>The CQS which consists of a 120-point continuous scale which is divided into six equal intervals is also used.</w:t>
      </w:r>
    </w:p>
    <w:p w14:paraId="57629051" w14:textId="77777777" w:rsidR="00BB786F" w:rsidRPr="001F3B3F" w:rsidRDefault="00BB786F" w:rsidP="00F91270">
      <w:pPr>
        <w:pStyle w:val="FigureNo"/>
        <w:rPr>
          <w:lang w:val="en-GB"/>
        </w:rPr>
      </w:pPr>
      <w:r w:rsidRPr="001F3B3F">
        <w:rPr>
          <w:lang w:val="en-GB"/>
        </w:rPr>
        <w:t>figure 4</w:t>
      </w:r>
    </w:p>
    <w:p w14:paraId="7B475B6C" w14:textId="24A9B0A8" w:rsidR="00BB786F" w:rsidRPr="001F3B3F" w:rsidRDefault="00BB786F" w:rsidP="00B8736D">
      <w:pPr>
        <w:pStyle w:val="Figuretitle"/>
        <w:rPr>
          <w:lang w:val="en-GB"/>
        </w:rPr>
      </w:pPr>
      <w:r w:rsidRPr="001F3B3F">
        <w:rPr>
          <w:lang w:val="en-GB"/>
        </w:rPr>
        <w:t xml:space="preserve">Bipolar continuous </w:t>
      </w:r>
      <w:r w:rsidRPr="001F3B3F">
        <w:rPr>
          <w:lang w:val="en-GB" w:eastAsia="ja-JP"/>
        </w:rPr>
        <w:t>±</w:t>
      </w:r>
      <w:r w:rsidRPr="001F3B3F">
        <w:rPr>
          <w:lang w:val="en-GB"/>
        </w:rPr>
        <w:t>60-point comparison scale with seven point verbal anchors</w:t>
      </w:r>
    </w:p>
    <w:p w14:paraId="1CEAE8B6" w14:textId="6E0AF326" w:rsidR="009239CC" w:rsidRPr="001F3B3F" w:rsidRDefault="009239CC" w:rsidP="009239CC">
      <w:pPr>
        <w:pStyle w:val="Figure"/>
        <w:rPr>
          <w:lang w:val="en-GB"/>
        </w:rPr>
      </w:pPr>
      <w:r w:rsidRPr="001F3B3F">
        <w:rPr>
          <w:noProof/>
          <w:lang w:val="en-GB" w:eastAsia="zh-CN"/>
        </w:rPr>
        <w:drawing>
          <wp:inline distT="0" distB="0" distL="0" distR="0" wp14:anchorId="351EE7A0" wp14:editId="1973F14E">
            <wp:extent cx="1271019" cy="185014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284-04e.png"/>
                    <pic:cNvPicPr/>
                  </pic:nvPicPr>
                  <pic:blipFill>
                    <a:blip r:embed="rId19">
                      <a:extLst>
                        <a:ext uri="{28A0092B-C50C-407E-A947-70E740481C1C}">
                          <a14:useLocalDpi xmlns:a14="http://schemas.microsoft.com/office/drawing/2010/main" val="0"/>
                        </a:ext>
                      </a:extLst>
                    </a:blip>
                    <a:stretch>
                      <a:fillRect/>
                    </a:stretch>
                  </pic:blipFill>
                  <pic:spPr>
                    <a:xfrm>
                      <a:off x="0" y="0"/>
                      <a:ext cx="1271019" cy="1850140"/>
                    </a:xfrm>
                    <a:prstGeom prst="rect">
                      <a:avLst/>
                    </a:prstGeom>
                  </pic:spPr>
                </pic:pic>
              </a:graphicData>
            </a:graphic>
          </wp:inline>
        </w:drawing>
      </w:r>
    </w:p>
    <w:p w14:paraId="289398AD" w14:textId="77777777" w:rsidR="00BB786F" w:rsidRPr="001F3B3F" w:rsidRDefault="00BB786F" w:rsidP="00F91270">
      <w:pPr>
        <w:pStyle w:val="FigureNo"/>
        <w:rPr>
          <w:lang w:val="en-GB"/>
        </w:rPr>
      </w:pPr>
      <w:r w:rsidRPr="001F3B3F">
        <w:rPr>
          <w:lang w:val="en-GB"/>
        </w:rPr>
        <w:t>figure 5</w:t>
      </w:r>
    </w:p>
    <w:p w14:paraId="4154F432" w14:textId="431585EC" w:rsidR="00BB786F" w:rsidRPr="001F3B3F" w:rsidRDefault="00BB786F" w:rsidP="00B8736D">
      <w:pPr>
        <w:pStyle w:val="Figuretitle"/>
        <w:rPr>
          <w:lang w:val="en-GB"/>
        </w:rPr>
      </w:pPr>
      <w:r w:rsidRPr="001F3B3F">
        <w:rPr>
          <w:lang w:val="en-GB"/>
        </w:rPr>
        <w:t xml:space="preserve">Bipolar continuous </w:t>
      </w:r>
      <w:r w:rsidRPr="001F3B3F">
        <w:rPr>
          <w:lang w:val="en-GB" w:eastAsia="ja-JP"/>
        </w:rPr>
        <w:t>±</w:t>
      </w:r>
      <w:r w:rsidRPr="001F3B3F">
        <w:rPr>
          <w:lang w:val="en-GB"/>
        </w:rPr>
        <w:t>60-point comparison scale with six regional verbal anchors</w:t>
      </w:r>
    </w:p>
    <w:p w14:paraId="2BBF8787" w14:textId="791582B2" w:rsidR="009239CC" w:rsidRPr="001F3B3F" w:rsidRDefault="009239CC" w:rsidP="009239CC">
      <w:pPr>
        <w:pStyle w:val="Figure"/>
        <w:rPr>
          <w:lang w:val="en-GB"/>
        </w:rPr>
      </w:pPr>
      <w:r w:rsidRPr="001F3B3F">
        <w:rPr>
          <w:noProof/>
          <w:lang w:val="en-GB" w:eastAsia="zh-CN"/>
        </w:rPr>
        <w:drawing>
          <wp:inline distT="0" distB="0" distL="0" distR="0" wp14:anchorId="4943E6F1" wp14:editId="1AC9CA47">
            <wp:extent cx="1271019" cy="18501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284-05e.png"/>
                    <pic:cNvPicPr/>
                  </pic:nvPicPr>
                  <pic:blipFill>
                    <a:blip r:embed="rId20">
                      <a:extLst>
                        <a:ext uri="{28A0092B-C50C-407E-A947-70E740481C1C}">
                          <a14:useLocalDpi xmlns:a14="http://schemas.microsoft.com/office/drawing/2010/main" val="0"/>
                        </a:ext>
                      </a:extLst>
                    </a:blip>
                    <a:stretch>
                      <a:fillRect/>
                    </a:stretch>
                  </pic:blipFill>
                  <pic:spPr>
                    <a:xfrm>
                      <a:off x="0" y="0"/>
                      <a:ext cx="1271019" cy="1850140"/>
                    </a:xfrm>
                    <a:prstGeom prst="rect">
                      <a:avLst/>
                    </a:prstGeom>
                  </pic:spPr>
                </pic:pic>
              </a:graphicData>
            </a:graphic>
          </wp:inline>
        </w:drawing>
      </w:r>
    </w:p>
    <w:p w14:paraId="08668C5F" w14:textId="17418BE9" w:rsidR="00A11274" w:rsidRPr="001F3B3F" w:rsidRDefault="00A11274" w:rsidP="00106764">
      <w:pPr>
        <w:pStyle w:val="Normalaftertitle"/>
        <w:rPr>
          <w:lang w:val="en-GB" w:eastAsia="ja-JP"/>
        </w:rPr>
      </w:pPr>
      <w:r w:rsidRPr="001F3B3F">
        <w:rPr>
          <w:lang w:val="en-GB" w:eastAsia="ja-JP"/>
        </w:rPr>
        <w:lastRenderedPageBreak/>
        <w:t xml:space="preserve">When individual descriptive terms (see </w:t>
      </w:r>
      <w:r w:rsidR="006A2CAE" w:rsidRPr="001F3B3F">
        <w:rPr>
          <w:lang w:val="en-GB" w:eastAsia="ja-JP"/>
        </w:rPr>
        <w:t>Attachments</w:t>
      </w:r>
      <w:r w:rsidRPr="001F3B3F">
        <w:rPr>
          <w:lang w:val="en-GB" w:eastAsia="ja-JP"/>
        </w:rPr>
        <w:t xml:space="preserve"> 1</w:t>
      </w:r>
      <w:r w:rsidR="00E92E02" w:rsidRPr="001F3B3F">
        <w:rPr>
          <w:lang w:val="en-GB" w:eastAsia="ja-JP"/>
        </w:rPr>
        <w:t xml:space="preserve"> and</w:t>
      </w:r>
      <w:r w:rsidRPr="001F3B3F">
        <w:rPr>
          <w:lang w:val="en-GB" w:eastAsia="ja-JP"/>
        </w:rPr>
        <w:t xml:space="preserve"> 2 to Annex 1) are used, both the category scales with seven and five categories and the continuous scales can be applied. The following examples show a pair of attributes, “wide - narrow”, however, any pair of adjective can be used.</w:t>
      </w:r>
    </w:p>
    <w:p w14:paraId="6123D8B9" w14:textId="77777777" w:rsidR="00BB786F" w:rsidRPr="001F3B3F" w:rsidRDefault="00BB786F" w:rsidP="00F91270">
      <w:pPr>
        <w:pStyle w:val="FigureNo"/>
        <w:rPr>
          <w:lang w:val="en-GB" w:eastAsia="ja-JP"/>
        </w:rPr>
      </w:pPr>
      <w:r w:rsidRPr="001F3B3F">
        <w:rPr>
          <w:lang w:val="en-GB"/>
        </w:rPr>
        <w:t xml:space="preserve">figure </w:t>
      </w:r>
      <w:r w:rsidRPr="001F3B3F">
        <w:rPr>
          <w:lang w:val="en-GB" w:eastAsia="ja-JP"/>
        </w:rPr>
        <w:t>6</w:t>
      </w:r>
    </w:p>
    <w:p w14:paraId="373E2499" w14:textId="5AC4FF3B" w:rsidR="00BB786F" w:rsidRPr="001F3B3F" w:rsidRDefault="00BB786F" w:rsidP="00B8736D">
      <w:pPr>
        <w:pStyle w:val="Figuretitle"/>
        <w:rPr>
          <w:lang w:val="en-GB"/>
        </w:rPr>
      </w:pPr>
      <w:r w:rsidRPr="001F3B3F">
        <w:rPr>
          <w:lang w:val="en-GB"/>
        </w:rPr>
        <w:t>Bipolar discrete and continuous comparison scales for individual descriptive terms (wide - narrow)</w:t>
      </w:r>
    </w:p>
    <w:p w14:paraId="528072FE" w14:textId="7A21A734" w:rsidR="009239CC" w:rsidRPr="001F3B3F" w:rsidRDefault="009239CC" w:rsidP="009239CC">
      <w:pPr>
        <w:pStyle w:val="Figure"/>
        <w:rPr>
          <w:lang w:val="en-GB"/>
        </w:rPr>
      </w:pPr>
      <w:r w:rsidRPr="001F3B3F">
        <w:rPr>
          <w:noProof/>
          <w:lang w:val="en-GB" w:eastAsia="zh-CN"/>
        </w:rPr>
        <w:drawing>
          <wp:inline distT="0" distB="0" distL="0" distR="0" wp14:anchorId="78187DF5" wp14:editId="3CD0159D">
            <wp:extent cx="5538227" cy="2231141"/>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1284-06e.png"/>
                    <pic:cNvPicPr/>
                  </pic:nvPicPr>
                  <pic:blipFill>
                    <a:blip r:embed="rId21">
                      <a:extLst>
                        <a:ext uri="{28A0092B-C50C-407E-A947-70E740481C1C}">
                          <a14:useLocalDpi xmlns:a14="http://schemas.microsoft.com/office/drawing/2010/main" val="0"/>
                        </a:ext>
                      </a:extLst>
                    </a:blip>
                    <a:stretch>
                      <a:fillRect/>
                    </a:stretch>
                  </pic:blipFill>
                  <pic:spPr>
                    <a:xfrm>
                      <a:off x="0" y="0"/>
                      <a:ext cx="5538227" cy="2231141"/>
                    </a:xfrm>
                    <a:prstGeom prst="rect">
                      <a:avLst/>
                    </a:prstGeom>
                  </pic:spPr>
                </pic:pic>
              </a:graphicData>
            </a:graphic>
          </wp:inline>
        </w:drawing>
      </w:r>
    </w:p>
    <w:p w14:paraId="3AD85C00" w14:textId="77777777" w:rsidR="00BB786F" w:rsidRPr="001F3B3F" w:rsidRDefault="00BB786F" w:rsidP="000F08F6">
      <w:pPr>
        <w:pStyle w:val="Tablefin"/>
      </w:pPr>
    </w:p>
    <w:p w14:paraId="194E4FCF" w14:textId="69067300" w:rsidR="00BB786F" w:rsidRPr="001F3B3F" w:rsidRDefault="00BB786F" w:rsidP="00E92E02">
      <w:pPr>
        <w:pStyle w:val="Note"/>
        <w:rPr>
          <w:lang w:val="en-GB"/>
        </w:rPr>
      </w:pPr>
      <w:r w:rsidRPr="001F3B3F">
        <w:rPr>
          <w:lang w:val="en-GB"/>
        </w:rPr>
        <w:t xml:space="preserve">NOTE 1 – The scales should be treated as continuous, with a recommended resolution of </w:t>
      </w:r>
      <w:r w:rsidR="00E92E02" w:rsidRPr="001F3B3F">
        <w:rPr>
          <w:lang w:val="en-GB"/>
        </w:rPr>
        <w:t>one</w:t>
      </w:r>
      <w:r w:rsidRPr="001F3B3F">
        <w:rPr>
          <w:lang w:val="en-GB"/>
        </w:rPr>
        <w:t xml:space="preserve"> decimal place.</w:t>
      </w:r>
    </w:p>
    <w:p w14:paraId="6C586993" w14:textId="77777777" w:rsidR="00BB786F" w:rsidRPr="001F3B3F" w:rsidRDefault="00BB786F" w:rsidP="00F91270">
      <w:pPr>
        <w:pStyle w:val="Note"/>
        <w:rPr>
          <w:lang w:val="en-GB"/>
        </w:rPr>
      </w:pPr>
      <w:r w:rsidRPr="001F3B3F">
        <w:rPr>
          <w:lang w:val="en-GB"/>
        </w:rPr>
        <w:t>NOTE 2 – It has been shown that the use of pre-defined intermediate anchor points may introduce bias. It is possible to use the number scales without descriptions of anchor points. In such cases, the intended orientation of the scales must be indicated. This may help to overcome translation problems when comparing the results of tests written in different languages.</w:t>
      </w:r>
    </w:p>
    <w:p w14:paraId="16D72125" w14:textId="77777777" w:rsidR="00BB786F" w:rsidRPr="001F3B3F" w:rsidRDefault="00BB786F" w:rsidP="00F91270">
      <w:pPr>
        <w:rPr>
          <w:lang w:val="en-GB"/>
        </w:rPr>
      </w:pPr>
      <w:r w:rsidRPr="001F3B3F">
        <w:rPr>
          <w:lang w:val="en-GB"/>
        </w:rPr>
        <w:t>If intermediate anchor points are not used it is essential that the results for individual subjects are normalised with respect to mean and standard deviation. Equation (1) may be used to achieve such normalisation whilst retaining the original scale:</w:t>
      </w:r>
    </w:p>
    <w:p w14:paraId="561F3BEB" w14:textId="77777777" w:rsidR="00BB786F" w:rsidRPr="001F3B3F" w:rsidRDefault="00BB786F" w:rsidP="00F91270">
      <w:pPr>
        <w:pStyle w:val="Equation"/>
        <w:rPr>
          <w:lang w:val="en-GB"/>
        </w:rPr>
      </w:pPr>
      <w:r w:rsidRPr="001F3B3F">
        <w:rPr>
          <w:lang w:val="en-GB"/>
        </w:rPr>
        <w:tab/>
      </w:r>
      <w:r w:rsidRPr="001F3B3F">
        <w:rPr>
          <w:lang w:val="en-GB"/>
        </w:rPr>
        <w:tab/>
      </w:r>
      <w:r w:rsidRPr="001F3B3F">
        <w:rPr>
          <w:position w:val="-30"/>
          <w:sz w:val="20"/>
          <w:lang w:val="en-GB"/>
        </w:rPr>
        <w:object w:dxaOrig="2299" w:dyaOrig="720" w14:anchorId="3405E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85pt;height:36.3pt" o:ole="">
            <v:imagedata r:id="rId22" o:title=""/>
          </v:shape>
          <o:OLEObject Type="Embed" ProgID="Equation.3" ShapeID="_x0000_i1025" DrawAspect="Content" ObjectID="_1610864194" r:id="rId23"/>
        </w:object>
      </w:r>
      <w:r w:rsidRPr="001F3B3F">
        <w:rPr>
          <w:lang w:val="en-GB"/>
        </w:rPr>
        <w:tab/>
        <w:t>(1)</w:t>
      </w:r>
    </w:p>
    <w:p w14:paraId="074A780C" w14:textId="77777777" w:rsidR="00BB786F" w:rsidRPr="001F3B3F" w:rsidRDefault="00BB786F" w:rsidP="00F91270">
      <w:pPr>
        <w:rPr>
          <w:lang w:val="en-GB"/>
        </w:rPr>
      </w:pPr>
      <w:proofErr w:type="gramStart"/>
      <w:r w:rsidRPr="001F3B3F">
        <w:rPr>
          <w:lang w:val="en-GB"/>
        </w:rPr>
        <w:t>where</w:t>
      </w:r>
      <w:proofErr w:type="gramEnd"/>
      <w:r w:rsidRPr="001F3B3F">
        <w:rPr>
          <w:lang w:val="en-GB"/>
        </w:rPr>
        <w:t>:</w:t>
      </w:r>
    </w:p>
    <w:p w14:paraId="4EEC1763" w14:textId="3776AA48" w:rsidR="00BB786F" w:rsidRPr="001F3B3F" w:rsidRDefault="00BB786F" w:rsidP="00F91270">
      <w:pPr>
        <w:pStyle w:val="Equationlegend"/>
        <w:rPr>
          <w:lang w:val="en-GB"/>
        </w:rPr>
      </w:pPr>
      <w:r w:rsidRPr="001F3B3F">
        <w:rPr>
          <w:lang w:val="en-GB"/>
        </w:rPr>
        <w:tab/>
      </w:r>
      <w:proofErr w:type="spellStart"/>
      <w:proofErr w:type="gramStart"/>
      <w:r w:rsidRPr="001F3B3F">
        <w:rPr>
          <w:i/>
          <w:iCs/>
          <w:lang w:val="en-GB"/>
        </w:rPr>
        <w:t>Z</w:t>
      </w:r>
      <w:r w:rsidRPr="001F3B3F">
        <w:rPr>
          <w:i/>
          <w:iCs/>
          <w:vertAlign w:val="subscript"/>
          <w:lang w:val="en-GB"/>
        </w:rPr>
        <w:t>i</w:t>
      </w:r>
      <w:proofErr w:type="spellEnd"/>
      <w:r w:rsidRPr="001F3B3F">
        <w:rPr>
          <w:rFonts w:ascii="Tms Rmn" w:hAnsi="Tms Rmn"/>
          <w:sz w:val="12"/>
          <w:lang w:val="en-GB"/>
        </w:rPr>
        <w:t> </w:t>
      </w:r>
      <w:r w:rsidRPr="001F3B3F">
        <w:rPr>
          <w:lang w:val="en-GB"/>
        </w:rPr>
        <w:t>:</w:t>
      </w:r>
      <w:proofErr w:type="gramEnd"/>
      <w:r w:rsidRPr="001F3B3F">
        <w:rPr>
          <w:lang w:val="en-GB"/>
        </w:rPr>
        <w:tab/>
        <w:t>normalised result</w:t>
      </w:r>
    </w:p>
    <w:p w14:paraId="5249FF30" w14:textId="5E6F597B" w:rsidR="00BB786F" w:rsidRPr="001F3B3F" w:rsidRDefault="00BB786F" w:rsidP="00F91270">
      <w:pPr>
        <w:pStyle w:val="Equationlegend"/>
        <w:rPr>
          <w:lang w:val="en-GB"/>
        </w:rPr>
      </w:pPr>
      <w:r w:rsidRPr="001F3B3F">
        <w:rPr>
          <w:lang w:val="en-GB"/>
        </w:rPr>
        <w:tab/>
      </w:r>
      <w:proofErr w:type="gramStart"/>
      <w:r w:rsidRPr="001F3B3F">
        <w:rPr>
          <w:i/>
          <w:iCs/>
          <w:lang w:val="en-GB"/>
        </w:rPr>
        <w:t>x</w:t>
      </w:r>
      <w:r w:rsidRPr="001F3B3F">
        <w:rPr>
          <w:i/>
          <w:iCs/>
          <w:vertAlign w:val="subscript"/>
          <w:lang w:val="en-GB"/>
        </w:rPr>
        <w:t>i</w:t>
      </w:r>
      <w:r w:rsidRPr="001F3B3F">
        <w:rPr>
          <w:rFonts w:ascii="Tms Rmn" w:hAnsi="Tms Rmn"/>
          <w:sz w:val="12"/>
          <w:lang w:val="en-GB"/>
        </w:rPr>
        <w:t> </w:t>
      </w:r>
      <w:r w:rsidRPr="001F3B3F">
        <w:rPr>
          <w:lang w:val="en-GB"/>
        </w:rPr>
        <w:t>:</w:t>
      </w:r>
      <w:proofErr w:type="gramEnd"/>
      <w:r w:rsidRPr="001F3B3F">
        <w:rPr>
          <w:lang w:val="en-GB"/>
        </w:rPr>
        <w:tab/>
        <w:t xml:space="preserve">score of subject </w:t>
      </w:r>
      <w:r w:rsidRPr="001F3B3F">
        <w:rPr>
          <w:i/>
          <w:iCs/>
          <w:lang w:val="en-GB"/>
        </w:rPr>
        <w:t>i</w:t>
      </w:r>
    </w:p>
    <w:p w14:paraId="7BCFC68D" w14:textId="70C8AEE7" w:rsidR="00BB786F" w:rsidRPr="001F3B3F" w:rsidRDefault="00BB786F" w:rsidP="00F91270">
      <w:pPr>
        <w:pStyle w:val="Equationlegend"/>
        <w:rPr>
          <w:lang w:val="en-GB"/>
        </w:rPr>
      </w:pPr>
      <w:r w:rsidRPr="001F3B3F">
        <w:rPr>
          <w:lang w:val="en-GB"/>
        </w:rPr>
        <w:tab/>
      </w:r>
      <w:proofErr w:type="spellStart"/>
      <w:proofErr w:type="gramStart"/>
      <w:r w:rsidRPr="001F3B3F">
        <w:rPr>
          <w:i/>
          <w:iCs/>
          <w:lang w:val="en-GB"/>
        </w:rPr>
        <w:t>x</w:t>
      </w:r>
      <w:r w:rsidRPr="001F3B3F">
        <w:rPr>
          <w:i/>
          <w:iCs/>
          <w:vertAlign w:val="subscript"/>
          <w:lang w:val="en-GB"/>
        </w:rPr>
        <w:t>si</w:t>
      </w:r>
      <w:proofErr w:type="spellEnd"/>
      <w:r w:rsidRPr="001F3B3F">
        <w:rPr>
          <w:rFonts w:ascii="Tms Rmn" w:hAnsi="Tms Rmn"/>
          <w:sz w:val="12"/>
          <w:lang w:val="en-GB"/>
        </w:rPr>
        <w:t> </w:t>
      </w:r>
      <w:r w:rsidRPr="001F3B3F">
        <w:rPr>
          <w:lang w:val="en-GB"/>
        </w:rPr>
        <w:t>:</w:t>
      </w:r>
      <w:proofErr w:type="gramEnd"/>
      <w:r w:rsidRPr="001F3B3F">
        <w:rPr>
          <w:lang w:val="en-GB"/>
        </w:rPr>
        <w:tab/>
        <w:t xml:space="preserve">mean score for subject </w:t>
      </w:r>
      <w:r w:rsidRPr="001F3B3F">
        <w:rPr>
          <w:i/>
          <w:iCs/>
          <w:lang w:val="en-GB"/>
        </w:rPr>
        <w:t>i</w:t>
      </w:r>
      <w:r w:rsidRPr="001F3B3F">
        <w:rPr>
          <w:lang w:val="en-GB"/>
        </w:rPr>
        <w:t xml:space="preserve"> in session </w:t>
      </w:r>
      <w:r w:rsidRPr="001F3B3F">
        <w:rPr>
          <w:i/>
          <w:iCs/>
          <w:lang w:val="en-GB"/>
        </w:rPr>
        <w:t>s</w:t>
      </w:r>
    </w:p>
    <w:p w14:paraId="6D010190" w14:textId="5DEAD159" w:rsidR="00BB786F" w:rsidRPr="001F3B3F" w:rsidRDefault="00BB786F" w:rsidP="00F91270">
      <w:pPr>
        <w:pStyle w:val="Equationlegend"/>
        <w:rPr>
          <w:lang w:val="en-GB"/>
        </w:rPr>
      </w:pPr>
      <w:r w:rsidRPr="001F3B3F">
        <w:rPr>
          <w:lang w:val="en-GB"/>
        </w:rPr>
        <w:tab/>
      </w:r>
      <w:proofErr w:type="spellStart"/>
      <w:proofErr w:type="gramStart"/>
      <w:r w:rsidRPr="001F3B3F">
        <w:rPr>
          <w:i/>
          <w:iCs/>
          <w:lang w:val="en-GB"/>
        </w:rPr>
        <w:t>x</w:t>
      </w:r>
      <w:r w:rsidRPr="001F3B3F">
        <w:rPr>
          <w:i/>
          <w:iCs/>
          <w:vertAlign w:val="subscript"/>
          <w:lang w:val="en-GB"/>
        </w:rPr>
        <w:t>s</w:t>
      </w:r>
      <w:proofErr w:type="spellEnd"/>
      <w:r w:rsidRPr="001F3B3F">
        <w:rPr>
          <w:rFonts w:ascii="Tms Rmn" w:hAnsi="Tms Rmn"/>
          <w:sz w:val="12"/>
          <w:lang w:val="en-GB"/>
        </w:rPr>
        <w:t> </w:t>
      </w:r>
      <w:r w:rsidRPr="001F3B3F">
        <w:rPr>
          <w:lang w:val="en-GB"/>
        </w:rPr>
        <w:t>:</w:t>
      </w:r>
      <w:proofErr w:type="gramEnd"/>
      <w:r w:rsidRPr="001F3B3F">
        <w:rPr>
          <w:lang w:val="en-GB"/>
        </w:rPr>
        <w:tab/>
        <w:t xml:space="preserve">mean score of all subjects in session </w:t>
      </w:r>
      <w:r w:rsidRPr="001F3B3F">
        <w:rPr>
          <w:i/>
          <w:iCs/>
          <w:lang w:val="en-GB"/>
        </w:rPr>
        <w:t>s</w:t>
      </w:r>
    </w:p>
    <w:p w14:paraId="5AA5D258" w14:textId="146E1FDF" w:rsidR="00BB786F" w:rsidRPr="001F3B3F" w:rsidRDefault="00BB786F" w:rsidP="00F91270">
      <w:pPr>
        <w:pStyle w:val="Equationlegend"/>
        <w:rPr>
          <w:lang w:val="en-GB"/>
        </w:rPr>
      </w:pPr>
      <w:r w:rsidRPr="001F3B3F">
        <w:rPr>
          <w:lang w:val="en-GB"/>
        </w:rPr>
        <w:tab/>
      </w:r>
      <w:proofErr w:type="spellStart"/>
      <w:proofErr w:type="gramStart"/>
      <w:r w:rsidRPr="001F3B3F">
        <w:rPr>
          <w:i/>
          <w:iCs/>
          <w:lang w:val="en-GB"/>
        </w:rPr>
        <w:t>s</w:t>
      </w:r>
      <w:r w:rsidRPr="001F3B3F">
        <w:rPr>
          <w:i/>
          <w:iCs/>
          <w:vertAlign w:val="subscript"/>
          <w:lang w:val="en-GB"/>
        </w:rPr>
        <w:t>s</w:t>
      </w:r>
      <w:proofErr w:type="spellEnd"/>
      <w:r w:rsidRPr="001F3B3F">
        <w:rPr>
          <w:rFonts w:ascii="Tms Rmn" w:hAnsi="Tms Rmn"/>
          <w:sz w:val="12"/>
          <w:lang w:val="en-GB"/>
        </w:rPr>
        <w:t> </w:t>
      </w:r>
      <w:r w:rsidRPr="001F3B3F">
        <w:rPr>
          <w:lang w:val="en-GB"/>
        </w:rPr>
        <w:t>:</w:t>
      </w:r>
      <w:proofErr w:type="gramEnd"/>
      <w:r w:rsidRPr="001F3B3F">
        <w:rPr>
          <w:lang w:val="en-GB"/>
        </w:rPr>
        <w:tab/>
        <w:t xml:space="preserve">the standard deviation for all subjects in session </w:t>
      </w:r>
      <w:r w:rsidRPr="001F3B3F">
        <w:rPr>
          <w:i/>
          <w:iCs/>
          <w:lang w:val="en-GB"/>
        </w:rPr>
        <w:t>s</w:t>
      </w:r>
    </w:p>
    <w:p w14:paraId="26835C80" w14:textId="77777777" w:rsidR="00BB786F" w:rsidRPr="001F3B3F" w:rsidRDefault="00BB786F" w:rsidP="00F91270">
      <w:pPr>
        <w:pStyle w:val="Equationlegend"/>
        <w:rPr>
          <w:lang w:val="en-GB"/>
        </w:rPr>
      </w:pPr>
      <w:r w:rsidRPr="001F3B3F">
        <w:rPr>
          <w:lang w:val="en-GB"/>
        </w:rPr>
        <w:tab/>
      </w:r>
      <w:proofErr w:type="spellStart"/>
      <w:proofErr w:type="gramStart"/>
      <w:r w:rsidRPr="001F3B3F">
        <w:rPr>
          <w:i/>
          <w:iCs/>
          <w:lang w:val="en-GB"/>
        </w:rPr>
        <w:t>s</w:t>
      </w:r>
      <w:r w:rsidRPr="001F3B3F">
        <w:rPr>
          <w:i/>
          <w:iCs/>
          <w:vertAlign w:val="subscript"/>
          <w:lang w:val="en-GB"/>
        </w:rPr>
        <w:t>si</w:t>
      </w:r>
      <w:proofErr w:type="spellEnd"/>
      <w:r w:rsidRPr="001F3B3F">
        <w:rPr>
          <w:rFonts w:ascii="Tms Rmn" w:hAnsi="Tms Rmn"/>
          <w:sz w:val="12"/>
          <w:lang w:val="en-GB"/>
        </w:rPr>
        <w:t> </w:t>
      </w:r>
      <w:r w:rsidRPr="001F3B3F">
        <w:rPr>
          <w:lang w:val="en-GB"/>
        </w:rPr>
        <w:t>:</w:t>
      </w:r>
      <w:proofErr w:type="gramEnd"/>
      <w:r w:rsidRPr="001F3B3F">
        <w:rPr>
          <w:lang w:val="en-GB"/>
        </w:rPr>
        <w:tab/>
        <w:t xml:space="preserve">the standard deviation for subject </w:t>
      </w:r>
      <w:r w:rsidRPr="001F3B3F">
        <w:rPr>
          <w:i/>
          <w:iCs/>
          <w:lang w:val="en-GB"/>
        </w:rPr>
        <w:t>i</w:t>
      </w:r>
      <w:r w:rsidRPr="001F3B3F">
        <w:rPr>
          <w:lang w:val="en-GB"/>
        </w:rPr>
        <w:t xml:space="preserve"> in session </w:t>
      </w:r>
      <w:r w:rsidRPr="001F3B3F">
        <w:rPr>
          <w:i/>
          <w:iCs/>
          <w:lang w:val="en-GB"/>
        </w:rPr>
        <w:t>s</w:t>
      </w:r>
      <w:r w:rsidRPr="001F3B3F">
        <w:rPr>
          <w:lang w:val="en-GB"/>
        </w:rPr>
        <w:t>.</w:t>
      </w:r>
    </w:p>
    <w:p w14:paraId="18806EDF" w14:textId="3ED4C55C" w:rsidR="00BB786F" w:rsidRPr="001F3B3F" w:rsidRDefault="00106764" w:rsidP="00F91270">
      <w:pPr>
        <w:pStyle w:val="Heading2"/>
        <w:rPr>
          <w:lang w:val="en-GB"/>
        </w:rPr>
      </w:pPr>
      <w:r w:rsidRPr="001F3B3F">
        <w:rPr>
          <w:lang w:val="en-GB"/>
        </w:rPr>
        <w:t>5</w:t>
      </w:r>
      <w:r w:rsidR="00BB786F" w:rsidRPr="001F3B3F">
        <w:rPr>
          <w:lang w:val="en-GB"/>
        </w:rPr>
        <w:t>.2</w:t>
      </w:r>
      <w:r w:rsidR="00BB786F" w:rsidRPr="001F3B3F">
        <w:rPr>
          <w:lang w:val="en-GB"/>
        </w:rPr>
        <w:tab/>
        <w:t>Test procedure</w:t>
      </w:r>
    </w:p>
    <w:p w14:paraId="122A28B9" w14:textId="77777777" w:rsidR="00BB786F" w:rsidRPr="001F3B3F" w:rsidRDefault="00BB786F" w:rsidP="00F91270">
      <w:pPr>
        <w:rPr>
          <w:lang w:val="en-GB"/>
        </w:rPr>
      </w:pPr>
      <w:r w:rsidRPr="001F3B3F">
        <w:rPr>
          <w:lang w:val="en-GB"/>
        </w:rPr>
        <w:t>Tests may be of single presentations, paired comparisons (one of which may be the reference) or multiple comparisons, with or without references. The presentations may be repeated as required. These test procedures should be used in conjunction with the grading scales of § 4.1.</w:t>
      </w:r>
    </w:p>
    <w:p w14:paraId="7668EE29" w14:textId="4BAE248C" w:rsidR="00BB786F" w:rsidRPr="001F3B3F" w:rsidRDefault="00106764" w:rsidP="00F91270">
      <w:pPr>
        <w:pStyle w:val="Heading3"/>
        <w:rPr>
          <w:lang w:val="en-GB"/>
        </w:rPr>
      </w:pPr>
      <w:r w:rsidRPr="001F3B3F">
        <w:rPr>
          <w:lang w:val="en-GB"/>
        </w:rPr>
        <w:lastRenderedPageBreak/>
        <w:t>5</w:t>
      </w:r>
      <w:r w:rsidR="00BB786F" w:rsidRPr="001F3B3F">
        <w:rPr>
          <w:lang w:val="en-GB"/>
        </w:rPr>
        <w:t>.2.1</w:t>
      </w:r>
      <w:r w:rsidR="00BB786F" w:rsidRPr="001F3B3F">
        <w:rPr>
          <w:lang w:val="en-GB"/>
        </w:rPr>
        <w:tab/>
        <w:t>Paired comparisons</w:t>
      </w:r>
    </w:p>
    <w:p w14:paraId="32859A80" w14:textId="77777777" w:rsidR="00BB786F" w:rsidRPr="001F3B3F" w:rsidRDefault="00BB786F" w:rsidP="00F91270">
      <w:pPr>
        <w:rPr>
          <w:lang w:val="en-GB"/>
        </w:rPr>
      </w:pPr>
      <w:r w:rsidRPr="001F3B3F">
        <w:rPr>
          <w:lang w:val="en-GB"/>
        </w:rPr>
        <w:t>For tests of paired comparisons with references involving the using of the five-grade quality or impairment scales, repetition, four times consecutively, of the same programme sequence in the following order can be used:</w:t>
      </w:r>
    </w:p>
    <w:p w14:paraId="4A84E0DD"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reference</w:t>
      </w:r>
      <w:proofErr w:type="gramEnd"/>
      <w:r w:rsidRPr="001F3B3F">
        <w:rPr>
          <w:lang w:val="en-GB"/>
        </w:rPr>
        <w:t xml:space="preserve"> sequence;</w:t>
      </w:r>
    </w:p>
    <w:p w14:paraId="66B3593F"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same</w:t>
      </w:r>
      <w:proofErr w:type="gramEnd"/>
      <w:r w:rsidRPr="001F3B3F">
        <w:rPr>
          <w:lang w:val="en-GB"/>
        </w:rPr>
        <w:t xml:space="preserve"> sequence, impaired;</w:t>
      </w:r>
    </w:p>
    <w:p w14:paraId="0973B35C"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reference</w:t>
      </w:r>
      <w:proofErr w:type="gramEnd"/>
      <w:r w:rsidRPr="001F3B3F">
        <w:rPr>
          <w:lang w:val="en-GB"/>
        </w:rPr>
        <w:t xml:space="preserve"> sequence (repeated);</w:t>
      </w:r>
    </w:p>
    <w:p w14:paraId="36B4925C"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same</w:t>
      </w:r>
      <w:proofErr w:type="gramEnd"/>
      <w:r w:rsidRPr="001F3B3F">
        <w:rPr>
          <w:lang w:val="en-GB"/>
        </w:rPr>
        <w:t xml:space="preserve"> sequence, impaired (repeated).</w:t>
      </w:r>
    </w:p>
    <w:p w14:paraId="485FA744" w14:textId="77777777" w:rsidR="00BB786F" w:rsidRPr="001F3B3F" w:rsidRDefault="00BB786F" w:rsidP="00F91270">
      <w:pPr>
        <w:rPr>
          <w:lang w:val="en-GB"/>
        </w:rPr>
      </w:pPr>
      <w:r w:rsidRPr="001F3B3F">
        <w:rPr>
          <w:lang w:val="en-GB"/>
        </w:rPr>
        <w:t>Short-term human memory limitations may dictate that each programme excerpt should not last longer than 15 to 20 s; they may be very short (a few seconds) for some tests. In the case where the sequence is a musical item, the phrase should not appear to be interrupted. The interval between presentation 1 and 2 and between 3 and 4 should be about 0.5 to 1 s, while the interval between 2 and 3 should be somewhat longer, for example 1.5 s. The exact time should depend upon the type of programme. When the test sequence is not under the control of the subject, it is necessary to provide a clear indication of the current presentation.</w:t>
      </w:r>
    </w:p>
    <w:p w14:paraId="18A0BF5C" w14:textId="77777777" w:rsidR="00BB786F" w:rsidRPr="001F3B3F" w:rsidRDefault="00BB786F" w:rsidP="00F91270">
      <w:pPr>
        <w:rPr>
          <w:lang w:val="en-GB"/>
        </w:rPr>
      </w:pPr>
      <w:r w:rsidRPr="001F3B3F">
        <w:rPr>
          <w:lang w:val="en-GB"/>
        </w:rPr>
        <w:t>The programme sequences and impairments should be presented in random order subject to the condition that the same sequence should never be presented on two successive occasions with the same or different levels of impairment.</w:t>
      </w:r>
    </w:p>
    <w:p w14:paraId="69D9F639" w14:textId="77777777" w:rsidR="00BB786F" w:rsidRPr="001F3B3F" w:rsidRDefault="00BB786F" w:rsidP="00F91270">
      <w:pPr>
        <w:rPr>
          <w:lang w:val="en-GB"/>
        </w:rPr>
      </w:pPr>
      <w:r w:rsidRPr="001F3B3F">
        <w:rPr>
          <w:lang w:val="en-GB"/>
        </w:rPr>
        <w:t>For tests of paired comparisons involving two impaired conditions with the seven-grade comparison scale, a set of presentations in the following order can be used:</w:t>
      </w:r>
    </w:p>
    <w:p w14:paraId="69C7E5AF" w14:textId="1294BF39" w:rsidR="00BB786F" w:rsidRPr="001F3B3F" w:rsidRDefault="00055013" w:rsidP="00F91270">
      <w:pPr>
        <w:pStyle w:val="enumlev1"/>
        <w:rPr>
          <w:lang w:val="en-GB"/>
        </w:rPr>
      </w:pPr>
      <w:r w:rsidRPr="001F3B3F">
        <w:rPr>
          <w:lang w:val="en-GB"/>
        </w:rPr>
        <w:t>–</w:t>
      </w:r>
      <w:r w:rsidRPr="001F3B3F">
        <w:rPr>
          <w:lang w:val="en-GB"/>
        </w:rPr>
        <w:tab/>
      </w:r>
      <w:proofErr w:type="gramStart"/>
      <w:r w:rsidRPr="001F3B3F">
        <w:rPr>
          <w:lang w:val="en-GB"/>
        </w:rPr>
        <w:t>condition</w:t>
      </w:r>
      <w:proofErr w:type="gramEnd"/>
      <w:r w:rsidRPr="001F3B3F">
        <w:rPr>
          <w:lang w:val="en-GB"/>
        </w:rPr>
        <w:t xml:space="preserve"> 1;</w:t>
      </w:r>
    </w:p>
    <w:p w14:paraId="34C369E1" w14:textId="138FCB70" w:rsidR="00BB786F" w:rsidRPr="001F3B3F" w:rsidRDefault="00055013" w:rsidP="00F91270">
      <w:pPr>
        <w:pStyle w:val="enumlev1"/>
        <w:rPr>
          <w:lang w:val="en-GB"/>
        </w:rPr>
      </w:pPr>
      <w:r w:rsidRPr="001F3B3F">
        <w:rPr>
          <w:lang w:val="en-GB"/>
        </w:rPr>
        <w:t>–</w:t>
      </w:r>
      <w:r w:rsidRPr="001F3B3F">
        <w:rPr>
          <w:lang w:val="en-GB"/>
        </w:rPr>
        <w:tab/>
      </w:r>
      <w:proofErr w:type="gramStart"/>
      <w:r w:rsidRPr="001F3B3F">
        <w:rPr>
          <w:lang w:val="en-GB"/>
        </w:rPr>
        <w:t>condition</w:t>
      </w:r>
      <w:proofErr w:type="gramEnd"/>
      <w:r w:rsidRPr="001F3B3F">
        <w:rPr>
          <w:lang w:val="en-GB"/>
        </w:rPr>
        <w:t xml:space="preserve"> 2;</w:t>
      </w:r>
    </w:p>
    <w:p w14:paraId="47C1A784" w14:textId="0DF75264" w:rsidR="00BB786F" w:rsidRPr="001F3B3F" w:rsidRDefault="00055013" w:rsidP="00F91270">
      <w:pPr>
        <w:pStyle w:val="enumlev1"/>
        <w:rPr>
          <w:lang w:val="en-GB"/>
        </w:rPr>
      </w:pPr>
      <w:r w:rsidRPr="001F3B3F">
        <w:rPr>
          <w:lang w:val="en-GB"/>
        </w:rPr>
        <w:t>–</w:t>
      </w:r>
      <w:r w:rsidRPr="001F3B3F">
        <w:rPr>
          <w:lang w:val="en-GB"/>
        </w:rPr>
        <w:tab/>
      </w:r>
      <w:proofErr w:type="gramStart"/>
      <w:r w:rsidRPr="001F3B3F">
        <w:rPr>
          <w:lang w:val="en-GB"/>
        </w:rPr>
        <w:t>condition</w:t>
      </w:r>
      <w:proofErr w:type="gramEnd"/>
      <w:r w:rsidRPr="001F3B3F">
        <w:rPr>
          <w:lang w:val="en-GB"/>
        </w:rPr>
        <w:t xml:space="preserve"> 1 (repeated);</w:t>
      </w:r>
    </w:p>
    <w:p w14:paraId="6B44576E"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condition</w:t>
      </w:r>
      <w:proofErr w:type="gramEnd"/>
      <w:r w:rsidRPr="001F3B3F">
        <w:rPr>
          <w:lang w:val="en-GB"/>
        </w:rPr>
        <w:t xml:space="preserve"> 2 (repeated).</w:t>
      </w:r>
    </w:p>
    <w:p w14:paraId="37DB070E" w14:textId="77777777" w:rsidR="00BB786F" w:rsidRPr="001F3B3F" w:rsidRDefault="00BB786F" w:rsidP="00F91270">
      <w:pPr>
        <w:rPr>
          <w:lang w:val="en-GB"/>
        </w:rPr>
      </w:pPr>
      <w:r w:rsidRPr="001F3B3F">
        <w:rPr>
          <w:lang w:val="en-GB"/>
        </w:rPr>
        <w:t>Conditions 1 and 2 should be interchanged on a random basis. In addition, a reference condition may be presented at the beginning of each four presentations and, in this case, a definite indication (such as the use of a light signal) should be given that this item is the reference condition.</w:t>
      </w:r>
    </w:p>
    <w:p w14:paraId="68AA73BC" w14:textId="77777777" w:rsidR="00BB786F" w:rsidRPr="001F3B3F" w:rsidRDefault="00BB786F" w:rsidP="00F91270">
      <w:pPr>
        <w:rPr>
          <w:lang w:val="en-GB"/>
        </w:rPr>
      </w:pPr>
      <w:r w:rsidRPr="001F3B3F">
        <w:rPr>
          <w:lang w:val="en-GB"/>
        </w:rPr>
        <w:t>No session with any one listener should last for more than 15 to 20 min without interruption. If the sessions must be consecutive, they should be separated by rest periods of at least the same length.</w:t>
      </w:r>
    </w:p>
    <w:p w14:paraId="6E26D05B" w14:textId="77777777" w:rsidR="00BB786F" w:rsidRPr="001F3B3F" w:rsidRDefault="00BB786F" w:rsidP="00F91270">
      <w:pPr>
        <w:rPr>
          <w:lang w:val="en-GB"/>
        </w:rPr>
      </w:pPr>
      <w:r w:rsidRPr="001F3B3F">
        <w:rPr>
          <w:lang w:val="en-GB"/>
        </w:rPr>
        <w:t>The switching device should not introduce any audible disturbance.</w:t>
      </w:r>
    </w:p>
    <w:p w14:paraId="621423D3" w14:textId="77777777" w:rsidR="00BB786F" w:rsidRPr="001F3B3F" w:rsidRDefault="00BB786F" w:rsidP="00F91270">
      <w:pPr>
        <w:rPr>
          <w:lang w:val="en-GB"/>
        </w:rPr>
      </w:pPr>
      <w:r w:rsidRPr="001F3B3F">
        <w:rPr>
          <w:lang w:val="en-GB"/>
        </w:rPr>
        <w:t>In cases where the listeners carry out the tests individually, it is highly desirable that the listeners control the switching between the stimuli as described in Recommendation ITU</w:t>
      </w:r>
      <w:r w:rsidRPr="001F3B3F">
        <w:rPr>
          <w:lang w:val="en-GB"/>
        </w:rPr>
        <w:noBreakHyphen/>
        <w:t>R BS.1116.</w:t>
      </w:r>
    </w:p>
    <w:p w14:paraId="39AF3DBA" w14:textId="54D325B7" w:rsidR="00BB786F" w:rsidRPr="001F3B3F" w:rsidRDefault="00106764" w:rsidP="00F91270">
      <w:pPr>
        <w:pStyle w:val="Heading3"/>
        <w:rPr>
          <w:lang w:val="en-GB"/>
        </w:rPr>
      </w:pPr>
      <w:r w:rsidRPr="001F3B3F">
        <w:rPr>
          <w:lang w:val="en-GB"/>
        </w:rPr>
        <w:t>5</w:t>
      </w:r>
      <w:r w:rsidR="00BB786F" w:rsidRPr="001F3B3F">
        <w:rPr>
          <w:lang w:val="en-GB"/>
        </w:rPr>
        <w:t>.2.2</w:t>
      </w:r>
      <w:r w:rsidR="00BB786F" w:rsidRPr="001F3B3F">
        <w:rPr>
          <w:lang w:val="en-GB"/>
        </w:rPr>
        <w:tab/>
        <w:t>Multiple comparisons</w:t>
      </w:r>
    </w:p>
    <w:p w14:paraId="12DFEDE0" w14:textId="0431F1B9" w:rsidR="00A11274" w:rsidRPr="001F3B3F" w:rsidRDefault="00A11274" w:rsidP="00C720D5">
      <w:pPr>
        <w:rPr>
          <w:spacing w:val="-2"/>
          <w:lang w:val="en-GB"/>
        </w:rPr>
      </w:pPr>
      <w:r w:rsidRPr="001F3B3F">
        <w:rPr>
          <w:spacing w:val="-2"/>
          <w:lang w:val="en-GB"/>
        </w:rPr>
        <w:t>For tests of multiple comparisons without references involving the use of the continuous scales, assessors are asked to assess the overall quality or each descriptive attribute of each presentation and provide their rating on the CQS using the user interface illustrated in Fig</w:t>
      </w:r>
      <w:r w:rsidR="00E92E02" w:rsidRPr="001F3B3F">
        <w:rPr>
          <w:spacing w:val="-2"/>
          <w:lang w:val="en-GB"/>
        </w:rPr>
        <w:t>.</w:t>
      </w:r>
      <w:r w:rsidRPr="001F3B3F">
        <w:rPr>
          <w:spacing w:val="-2"/>
          <w:lang w:val="en-GB"/>
        </w:rPr>
        <w:t xml:space="preserve"> </w:t>
      </w:r>
      <w:r w:rsidR="00C720D5" w:rsidRPr="001F3B3F">
        <w:rPr>
          <w:spacing w:val="-2"/>
          <w:lang w:val="en-GB"/>
        </w:rPr>
        <w:t>7</w:t>
      </w:r>
      <w:r w:rsidRPr="001F3B3F">
        <w:rPr>
          <w:spacing w:val="-2"/>
          <w:lang w:val="en-GB"/>
        </w:rPr>
        <w:t xml:space="preserve">. Multiple stimuli are presented in a single trial with a common programme item. The number of stimuli under evaluation should lie in the range 5 to 9 to minimize error in assessor rating. In the case that the desired number of stimuli for assessment exceeds 9, a split blocked design may be considered. In the case of 14 stimuli, each trial could comprise of </w:t>
      </w:r>
      <w:r w:rsidR="00E92E02" w:rsidRPr="001F3B3F">
        <w:rPr>
          <w:spacing w:val="-2"/>
          <w:lang w:val="en-GB"/>
        </w:rPr>
        <w:t>seven</w:t>
      </w:r>
      <w:r w:rsidRPr="001F3B3F">
        <w:rPr>
          <w:spacing w:val="-2"/>
          <w:lang w:val="en-GB"/>
        </w:rPr>
        <w:t xml:space="preserve"> stimuli for comparison distributed between </w:t>
      </w:r>
      <w:r w:rsidR="00E92E02" w:rsidRPr="001F3B3F">
        <w:rPr>
          <w:spacing w:val="-2"/>
          <w:lang w:val="en-GB"/>
        </w:rPr>
        <w:t>two</w:t>
      </w:r>
      <w:r w:rsidRPr="001F3B3F">
        <w:rPr>
          <w:spacing w:val="-2"/>
          <w:lang w:val="en-GB"/>
        </w:rPr>
        <w:t xml:space="preserve"> trials.</w:t>
      </w:r>
    </w:p>
    <w:p w14:paraId="33B57408" w14:textId="77777777" w:rsidR="00BB786F" w:rsidRPr="001F3B3F" w:rsidRDefault="00BB786F" w:rsidP="00F91270">
      <w:pPr>
        <w:pStyle w:val="FigureNo"/>
        <w:rPr>
          <w:lang w:val="en-GB"/>
        </w:rPr>
      </w:pPr>
      <w:r w:rsidRPr="001F3B3F">
        <w:rPr>
          <w:lang w:val="en-GB"/>
        </w:rPr>
        <w:lastRenderedPageBreak/>
        <w:t>figure 7</w:t>
      </w:r>
    </w:p>
    <w:p w14:paraId="53311F96" w14:textId="324DDFE5" w:rsidR="00BB786F" w:rsidRPr="001F3B3F" w:rsidRDefault="00BB786F" w:rsidP="00B8736D">
      <w:pPr>
        <w:pStyle w:val="Figuretitle"/>
        <w:rPr>
          <w:lang w:val="en-GB"/>
        </w:rPr>
      </w:pPr>
      <w:r w:rsidRPr="001F3B3F">
        <w:rPr>
          <w:lang w:val="en-GB"/>
        </w:rPr>
        <w:t xml:space="preserve">Example of the user interface for </w:t>
      </w:r>
      <w:r w:rsidR="00E92E02" w:rsidRPr="001F3B3F">
        <w:rPr>
          <w:lang w:val="en-GB"/>
        </w:rPr>
        <w:t>multiple comparison</w:t>
      </w:r>
    </w:p>
    <w:p w14:paraId="709327BC" w14:textId="38A9DD73" w:rsidR="007B437D" w:rsidRPr="001F3B3F" w:rsidRDefault="007B437D" w:rsidP="007B437D">
      <w:pPr>
        <w:pStyle w:val="Figuretitle"/>
        <w:tabs>
          <w:tab w:val="clear" w:pos="794"/>
          <w:tab w:val="clear" w:pos="1191"/>
          <w:tab w:val="clear" w:pos="1588"/>
          <w:tab w:val="left" w:pos="1276"/>
        </w:tabs>
        <w:jc w:val="left"/>
        <w:rPr>
          <w:lang w:val="en-GB"/>
        </w:rPr>
      </w:pPr>
      <w:r w:rsidRPr="001F3B3F">
        <w:rPr>
          <w:lang w:val="en-GB"/>
        </w:rPr>
        <w:tab/>
        <w:t>Basic audio quality</w:t>
      </w:r>
    </w:p>
    <w:p w14:paraId="290E148C" w14:textId="4C54844D" w:rsidR="007B437D" w:rsidRPr="001F3B3F" w:rsidRDefault="007B437D" w:rsidP="007B437D">
      <w:pPr>
        <w:pStyle w:val="Figure"/>
        <w:rPr>
          <w:lang w:val="en-GB"/>
        </w:rPr>
      </w:pPr>
      <w:r w:rsidRPr="001F3B3F">
        <w:rPr>
          <w:noProof/>
          <w:lang w:val="en-GB" w:eastAsia="zh-CN"/>
        </w:rPr>
        <w:drawing>
          <wp:inline distT="0" distB="0" distL="0" distR="0" wp14:anchorId="61644D8B" wp14:editId="6BCFAD25">
            <wp:extent cx="4648209" cy="331013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1284-07e.png"/>
                    <pic:cNvPicPr/>
                  </pic:nvPicPr>
                  <pic:blipFill>
                    <a:blip r:embed="rId24">
                      <a:extLst>
                        <a:ext uri="{28A0092B-C50C-407E-A947-70E740481C1C}">
                          <a14:useLocalDpi xmlns:a14="http://schemas.microsoft.com/office/drawing/2010/main" val="0"/>
                        </a:ext>
                      </a:extLst>
                    </a:blip>
                    <a:stretch>
                      <a:fillRect/>
                    </a:stretch>
                  </pic:blipFill>
                  <pic:spPr>
                    <a:xfrm>
                      <a:off x="0" y="0"/>
                      <a:ext cx="4648209" cy="3310135"/>
                    </a:xfrm>
                    <a:prstGeom prst="rect">
                      <a:avLst/>
                    </a:prstGeom>
                  </pic:spPr>
                </pic:pic>
              </a:graphicData>
            </a:graphic>
          </wp:inline>
        </w:drawing>
      </w:r>
    </w:p>
    <w:p w14:paraId="6CF51CE0" w14:textId="77777777" w:rsidR="00BB786F" w:rsidRPr="001F3B3F" w:rsidRDefault="00BB786F" w:rsidP="00C6160F">
      <w:pPr>
        <w:pStyle w:val="Normalaftertitle"/>
        <w:rPr>
          <w:lang w:val="en-GB"/>
        </w:rPr>
      </w:pPr>
      <w:r w:rsidRPr="001F3B3F">
        <w:rPr>
          <w:lang w:val="en-GB"/>
        </w:rPr>
        <w:t>For tests of multiple comparisons with known and hidden references and anchors involving the use of the continuous scaling, the assessment method is specified in Recommendation ITU-R BS.1534.</w:t>
      </w:r>
    </w:p>
    <w:p w14:paraId="1261A8E6" w14:textId="1189522A" w:rsidR="00BB786F" w:rsidRPr="001F3B3F" w:rsidRDefault="00C6160F" w:rsidP="00F91270">
      <w:pPr>
        <w:pStyle w:val="Heading1"/>
        <w:rPr>
          <w:lang w:val="en-GB"/>
        </w:rPr>
      </w:pPr>
      <w:r w:rsidRPr="001F3B3F">
        <w:rPr>
          <w:lang w:val="en-GB"/>
        </w:rPr>
        <w:t>6</w:t>
      </w:r>
      <w:r w:rsidR="00BB786F" w:rsidRPr="001F3B3F">
        <w:rPr>
          <w:lang w:val="en-GB"/>
        </w:rPr>
        <w:tab/>
        <w:t>Attributes</w:t>
      </w:r>
    </w:p>
    <w:p w14:paraId="47994C35" w14:textId="77777777" w:rsidR="00BB786F" w:rsidRPr="001F3B3F" w:rsidRDefault="00BB786F" w:rsidP="00F91270">
      <w:pPr>
        <w:rPr>
          <w:lang w:val="en-GB"/>
        </w:rPr>
      </w:pPr>
      <w:r w:rsidRPr="001F3B3F">
        <w:rPr>
          <w:lang w:val="en-GB"/>
        </w:rPr>
        <w:t>Depending on the objectives of the test, different numbers and types of attributes may be used to describe the perceived quality.</w:t>
      </w:r>
    </w:p>
    <w:p w14:paraId="5F0D601F" w14:textId="77777777" w:rsidR="00BB786F" w:rsidRPr="001F3B3F" w:rsidRDefault="00BB786F" w:rsidP="00F91270">
      <w:pPr>
        <w:rPr>
          <w:lang w:val="en-GB"/>
        </w:rPr>
      </w:pPr>
      <w:r w:rsidRPr="001F3B3F">
        <w:rPr>
          <w:lang w:val="en-GB"/>
        </w:rPr>
        <w:t>Any attributes used must be clearly defined.</w:t>
      </w:r>
    </w:p>
    <w:p w14:paraId="1F2D816C" w14:textId="17AB7FA2" w:rsidR="00BB786F" w:rsidRPr="001F3B3F" w:rsidRDefault="00C6160F" w:rsidP="00F91270">
      <w:pPr>
        <w:pStyle w:val="Heading2"/>
        <w:rPr>
          <w:lang w:val="en-GB"/>
        </w:rPr>
      </w:pPr>
      <w:r w:rsidRPr="001F3B3F">
        <w:rPr>
          <w:lang w:val="en-GB"/>
        </w:rPr>
        <w:t>6</w:t>
      </w:r>
      <w:r w:rsidR="00BB786F" w:rsidRPr="001F3B3F">
        <w:rPr>
          <w:lang w:val="en-GB"/>
        </w:rPr>
        <w:t>.1</w:t>
      </w:r>
      <w:r w:rsidR="00BB786F" w:rsidRPr="001F3B3F">
        <w:rPr>
          <w:lang w:val="en-GB"/>
        </w:rPr>
        <w:tab/>
        <w:t>Basic audio quality</w:t>
      </w:r>
    </w:p>
    <w:p w14:paraId="2FCABEE3" w14:textId="77777777" w:rsidR="00BB786F" w:rsidRPr="001F3B3F" w:rsidRDefault="00BB786F" w:rsidP="00F91270">
      <w:pPr>
        <w:rPr>
          <w:lang w:val="en-GB"/>
        </w:rPr>
      </w:pPr>
      <w:r w:rsidRPr="001F3B3F">
        <w:rPr>
          <w:lang w:val="en-GB"/>
        </w:rPr>
        <w:t xml:space="preserve">The attribute basic audio quality includes all aspects of the sound quality being assessed. It includes, but is not restricted to, such things as timbre, transparency, stereophonic imaging, spatial presentation, </w:t>
      </w:r>
      <w:proofErr w:type="spellStart"/>
      <w:r w:rsidRPr="001F3B3F">
        <w:rPr>
          <w:lang w:val="en-GB"/>
        </w:rPr>
        <w:t>reverberance</w:t>
      </w:r>
      <w:proofErr w:type="spellEnd"/>
      <w:r w:rsidRPr="001F3B3F">
        <w:rPr>
          <w:lang w:val="en-GB"/>
        </w:rPr>
        <w:t>, echoes, harmonic distortions, quantisation noise, pops, clicks and background noise. For the assessment of small impairments, the attribute basic audio quality is defined differently in Recommendation ITU</w:t>
      </w:r>
      <w:r w:rsidRPr="001F3B3F">
        <w:rPr>
          <w:lang w:val="en-GB"/>
        </w:rPr>
        <w:noBreakHyphen/>
        <w:t>R BS.1116.</w:t>
      </w:r>
    </w:p>
    <w:p w14:paraId="1009DC37" w14:textId="6C386135" w:rsidR="00BB786F" w:rsidRPr="001F3B3F" w:rsidRDefault="00C6160F" w:rsidP="00F91270">
      <w:pPr>
        <w:pStyle w:val="Heading2"/>
        <w:rPr>
          <w:lang w:val="en-GB"/>
        </w:rPr>
      </w:pPr>
      <w:r w:rsidRPr="001F3B3F">
        <w:rPr>
          <w:lang w:val="en-GB"/>
        </w:rPr>
        <w:t>6</w:t>
      </w:r>
      <w:r w:rsidR="00BB786F" w:rsidRPr="001F3B3F">
        <w:rPr>
          <w:lang w:val="en-GB"/>
        </w:rPr>
        <w:t>.2</w:t>
      </w:r>
      <w:r w:rsidR="00BB786F" w:rsidRPr="001F3B3F">
        <w:rPr>
          <w:lang w:val="en-GB"/>
        </w:rPr>
        <w:tab/>
        <w:t>Attributes specifying the quality of two-channel stereophonic and multichannel sound in detail</w:t>
      </w:r>
    </w:p>
    <w:p w14:paraId="6551E3F9" w14:textId="7F67A977" w:rsidR="00BB786F" w:rsidRPr="001F3B3F" w:rsidRDefault="00C6160F" w:rsidP="00F91270">
      <w:pPr>
        <w:pStyle w:val="Heading3"/>
        <w:rPr>
          <w:lang w:val="en-GB"/>
        </w:rPr>
      </w:pPr>
      <w:r w:rsidRPr="001F3B3F">
        <w:rPr>
          <w:lang w:val="en-GB"/>
        </w:rPr>
        <w:t>6</w:t>
      </w:r>
      <w:r w:rsidR="00BB786F" w:rsidRPr="001F3B3F">
        <w:rPr>
          <w:lang w:val="en-GB"/>
        </w:rPr>
        <w:t>.2.1</w:t>
      </w:r>
      <w:r w:rsidR="00BB786F" w:rsidRPr="001F3B3F">
        <w:rPr>
          <w:lang w:val="en-GB"/>
        </w:rPr>
        <w:tab/>
      </w:r>
      <w:proofErr w:type="gramStart"/>
      <w:r w:rsidR="00BB786F" w:rsidRPr="001F3B3F">
        <w:rPr>
          <w:lang w:val="en-GB"/>
        </w:rPr>
        <w:t>Two-</w:t>
      </w:r>
      <w:proofErr w:type="gramEnd"/>
      <w:r w:rsidR="00BB786F" w:rsidRPr="001F3B3F">
        <w:rPr>
          <w:lang w:val="en-GB"/>
        </w:rPr>
        <w:t>channel stereophonic sound system</w:t>
      </w:r>
    </w:p>
    <w:p w14:paraId="11A3B7ED" w14:textId="77777777" w:rsidR="00BB786F" w:rsidRPr="001F3B3F" w:rsidRDefault="00BB786F" w:rsidP="00C720D5">
      <w:pPr>
        <w:rPr>
          <w:i/>
          <w:lang w:val="en-GB"/>
        </w:rPr>
      </w:pPr>
      <w:r w:rsidRPr="001F3B3F">
        <w:rPr>
          <w:lang w:val="en-GB"/>
        </w:rPr>
        <w:t>Stereophonic image quality</w:t>
      </w:r>
    </w:p>
    <w:p w14:paraId="50D3CB39" w14:textId="1DF5BA94" w:rsidR="00BB786F" w:rsidRPr="001F3B3F" w:rsidRDefault="00B74E73" w:rsidP="00F91270">
      <w:pPr>
        <w:pStyle w:val="enumlev1"/>
        <w:rPr>
          <w:lang w:val="en-GB"/>
        </w:rPr>
      </w:pPr>
      <w:r w:rsidRPr="001F3B3F">
        <w:rPr>
          <w:lang w:val="en-GB"/>
        </w:rPr>
        <w:t>–</w:t>
      </w:r>
      <w:r w:rsidRPr="001F3B3F">
        <w:rPr>
          <w:lang w:val="en-GB"/>
        </w:rPr>
        <w:tab/>
      </w:r>
      <w:r w:rsidR="00BB786F" w:rsidRPr="001F3B3F">
        <w:rPr>
          <w:lang w:val="en-GB"/>
        </w:rPr>
        <w:t>The attribute is related to differences between the reference and the object in terms of sound image locations and sensations of depth and reality of the audio event.</w:t>
      </w:r>
    </w:p>
    <w:p w14:paraId="68283886" w14:textId="2DA7C236" w:rsidR="00BB786F" w:rsidRPr="001F3B3F" w:rsidRDefault="00C6160F" w:rsidP="00F91270">
      <w:pPr>
        <w:pStyle w:val="Heading3"/>
        <w:rPr>
          <w:lang w:val="en-GB"/>
        </w:rPr>
      </w:pPr>
      <w:r w:rsidRPr="001F3B3F">
        <w:rPr>
          <w:lang w:val="en-GB"/>
        </w:rPr>
        <w:lastRenderedPageBreak/>
        <w:t>6</w:t>
      </w:r>
      <w:r w:rsidR="00BB786F" w:rsidRPr="001F3B3F">
        <w:rPr>
          <w:lang w:val="en-GB"/>
        </w:rPr>
        <w:t>.2.2</w:t>
      </w:r>
      <w:r w:rsidR="00BB786F" w:rsidRPr="001F3B3F">
        <w:rPr>
          <w:lang w:val="en-GB"/>
        </w:rPr>
        <w:tab/>
        <w:t>Multichannel stereophonic sound system</w:t>
      </w:r>
    </w:p>
    <w:p w14:paraId="6A0D5F51" w14:textId="77777777" w:rsidR="00BB786F" w:rsidRPr="001F3B3F" w:rsidRDefault="00BB786F" w:rsidP="00C720D5">
      <w:pPr>
        <w:rPr>
          <w:i/>
          <w:lang w:val="en-GB"/>
        </w:rPr>
      </w:pPr>
      <w:r w:rsidRPr="001F3B3F">
        <w:rPr>
          <w:lang w:val="en-GB"/>
        </w:rPr>
        <w:t>Front image quality</w:t>
      </w:r>
    </w:p>
    <w:p w14:paraId="1E0EA32F" w14:textId="5A5A83D7" w:rsidR="00BB786F" w:rsidRPr="001F3B3F" w:rsidRDefault="00B74E73" w:rsidP="00F91270">
      <w:pPr>
        <w:pStyle w:val="enumlev1"/>
        <w:rPr>
          <w:lang w:val="en-GB"/>
        </w:rPr>
      </w:pPr>
      <w:r w:rsidRPr="001F3B3F">
        <w:rPr>
          <w:lang w:val="en-GB"/>
        </w:rPr>
        <w:t>–</w:t>
      </w:r>
      <w:r w:rsidRPr="001F3B3F">
        <w:rPr>
          <w:lang w:val="en-GB"/>
        </w:rPr>
        <w:tab/>
      </w:r>
      <w:r w:rsidR="00BB786F" w:rsidRPr="001F3B3F">
        <w:rPr>
          <w:lang w:val="en-GB"/>
        </w:rPr>
        <w:t>The attribute is related to the localisation of the frontal sound sources. It includes stereophonic image quality and losses of definition.</w:t>
      </w:r>
    </w:p>
    <w:p w14:paraId="3297061C" w14:textId="77777777" w:rsidR="00BB786F" w:rsidRPr="001F3B3F" w:rsidRDefault="00BB786F" w:rsidP="00C720D5">
      <w:pPr>
        <w:rPr>
          <w:i/>
          <w:lang w:val="en-GB"/>
        </w:rPr>
      </w:pPr>
      <w:r w:rsidRPr="001F3B3F">
        <w:rPr>
          <w:lang w:val="en-GB"/>
        </w:rPr>
        <w:t>Impression of surround quality</w:t>
      </w:r>
    </w:p>
    <w:p w14:paraId="66D23750" w14:textId="5D80BD2C" w:rsidR="00BB786F" w:rsidRPr="001F3B3F" w:rsidRDefault="00B74E73" w:rsidP="00F91270">
      <w:pPr>
        <w:pStyle w:val="enumlev1"/>
        <w:rPr>
          <w:lang w:val="en-GB"/>
        </w:rPr>
      </w:pPr>
      <w:r w:rsidRPr="001F3B3F">
        <w:rPr>
          <w:lang w:val="en-GB"/>
        </w:rPr>
        <w:t>–</w:t>
      </w:r>
      <w:r w:rsidRPr="001F3B3F">
        <w:rPr>
          <w:lang w:val="en-GB"/>
        </w:rPr>
        <w:tab/>
      </w:r>
      <w:r w:rsidR="00BB786F" w:rsidRPr="001F3B3F">
        <w:rPr>
          <w:lang w:val="en-GB"/>
        </w:rPr>
        <w:t>The attribute is related to spatial impression, ambience, or special directional surround effects.</w:t>
      </w:r>
    </w:p>
    <w:p w14:paraId="29A0DB6B" w14:textId="7C7FEF8C" w:rsidR="00BB786F" w:rsidRPr="001F3B3F" w:rsidRDefault="00C6160F" w:rsidP="00827C81">
      <w:pPr>
        <w:pStyle w:val="Heading3"/>
        <w:rPr>
          <w:lang w:val="en-GB"/>
        </w:rPr>
      </w:pPr>
      <w:r w:rsidRPr="001F3B3F">
        <w:rPr>
          <w:lang w:val="en-GB"/>
        </w:rPr>
        <w:t>6</w:t>
      </w:r>
      <w:r w:rsidR="00BB786F" w:rsidRPr="001F3B3F">
        <w:rPr>
          <w:lang w:val="en-GB"/>
        </w:rPr>
        <w:t>.2.3</w:t>
      </w:r>
      <w:r w:rsidR="00BB786F" w:rsidRPr="001F3B3F">
        <w:rPr>
          <w:lang w:val="en-GB"/>
        </w:rPr>
        <w:tab/>
        <w:t>Advanced sound system</w:t>
      </w:r>
    </w:p>
    <w:p w14:paraId="1B0E6C2B" w14:textId="77777777" w:rsidR="00BB786F" w:rsidRPr="001F3B3F" w:rsidRDefault="00BB786F" w:rsidP="00C720D5">
      <w:pPr>
        <w:rPr>
          <w:i/>
          <w:lang w:val="en-GB"/>
        </w:rPr>
      </w:pPr>
      <w:proofErr w:type="spellStart"/>
      <w:r w:rsidRPr="001F3B3F">
        <w:rPr>
          <w:lang w:val="en-GB"/>
        </w:rPr>
        <w:t>Timbral</w:t>
      </w:r>
      <w:proofErr w:type="spellEnd"/>
      <w:r w:rsidRPr="001F3B3F">
        <w:rPr>
          <w:lang w:val="en-GB"/>
        </w:rPr>
        <w:t xml:space="preserve"> quality – this attribute has been found to be of particular significance</w:t>
      </w:r>
    </w:p>
    <w:p w14:paraId="13586E5D" w14:textId="77777777" w:rsidR="00BB786F" w:rsidRPr="001F3B3F" w:rsidRDefault="00BB786F" w:rsidP="00F91270">
      <w:pPr>
        <w:pStyle w:val="enumlev1"/>
        <w:rPr>
          <w:lang w:val="en-GB"/>
        </w:rPr>
      </w:pPr>
      <w:r w:rsidRPr="001F3B3F">
        <w:rPr>
          <w:lang w:val="en-GB"/>
        </w:rPr>
        <w:t>–</w:t>
      </w:r>
      <w:r w:rsidRPr="001F3B3F">
        <w:rPr>
          <w:lang w:val="en-GB"/>
        </w:rPr>
        <w:tab/>
        <w:t xml:space="preserve">The attribute of </w:t>
      </w:r>
      <w:proofErr w:type="spellStart"/>
      <w:r w:rsidRPr="001F3B3F">
        <w:rPr>
          <w:lang w:val="en-GB"/>
        </w:rPr>
        <w:t>timbral</w:t>
      </w:r>
      <w:proofErr w:type="spellEnd"/>
      <w:r w:rsidRPr="001F3B3F">
        <w:rPr>
          <w:lang w:val="en-GB"/>
        </w:rPr>
        <w:t xml:space="preserve"> quality may be described by two sets of properties:</w:t>
      </w:r>
    </w:p>
    <w:p w14:paraId="428E96DD" w14:textId="77777777" w:rsidR="00BB786F" w:rsidRPr="001F3B3F" w:rsidRDefault="00BB786F" w:rsidP="00F91270">
      <w:pPr>
        <w:pStyle w:val="enumlev1"/>
        <w:rPr>
          <w:lang w:val="en-GB"/>
        </w:rPr>
      </w:pPr>
      <w:r w:rsidRPr="001F3B3F">
        <w:rPr>
          <w:lang w:val="en-GB"/>
        </w:rPr>
        <w:t>–</w:t>
      </w:r>
      <w:r w:rsidRPr="001F3B3F">
        <w:rPr>
          <w:lang w:val="en-GB"/>
        </w:rPr>
        <w:tab/>
        <w:t xml:space="preserve">The first set of </w:t>
      </w:r>
      <w:proofErr w:type="spellStart"/>
      <w:r w:rsidRPr="001F3B3F">
        <w:rPr>
          <w:lang w:val="en-GB"/>
        </w:rPr>
        <w:t>timbral</w:t>
      </w:r>
      <w:proofErr w:type="spellEnd"/>
      <w:r w:rsidRPr="001F3B3F">
        <w:rPr>
          <w:lang w:val="en-GB"/>
        </w:rPr>
        <w:t xml:space="preserve"> properties is related to the sound colour, e.g. brightness, tone colour, coloration, clarity, hardness, equalization, or richness. </w:t>
      </w:r>
    </w:p>
    <w:p w14:paraId="733E7526" w14:textId="77777777" w:rsidR="00BB786F" w:rsidRPr="001F3B3F" w:rsidRDefault="00BB786F" w:rsidP="00F91270">
      <w:pPr>
        <w:pStyle w:val="enumlev1"/>
        <w:rPr>
          <w:lang w:val="en-GB"/>
        </w:rPr>
      </w:pPr>
      <w:r w:rsidRPr="001F3B3F">
        <w:rPr>
          <w:lang w:val="en-GB"/>
        </w:rPr>
        <w:t>–</w:t>
      </w:r>
      <w:r w:rsidRPr="001F3B3F">
        <w:rPr>
          <w:lang w:val="en-GB"/>
        </w:rPr>
        <w:tab/>
        <w:t xml:space="preserve">The second set of </w:t>
      </w:r>
      <w:proofErr w:type="spellStart"/>
      <w:r w:rsidRPr="001F3B3F">
        <w:rPr>
          <w:lang w:val="en-GB"/>
        </w:rPr>
        <w:t>timbral</w:t>
      </w:r>
      <w:proofErr w:type="spellEnd"/>
      <w:r w:rsidRPr="001F3B3F">
        <w:rPr>
          <w:lang w:val="en-GB"/>
        </w:rPr>
        <w:t xml:space="preserve"> properties is related to the sound homogeneity, e.g. stability, sharpness, realism, fidelity and dynamics. These properties may be descriptive of the timbre of the sound, but may also be descriptive of other characteristics of the sound.</w:t>
      </w:r>
    </w:p>
    <w:p w14:paraId="3E211CFB" w14:textId="77777777" w:rsidR="00BB786F" w:rsidRPr="001F3B3F" w:rsidRDefault="00BB786F" w:rsidP="00C6160F">
      <w:pPr>
        <w:rPr>
          <w:lang w:val="en-GB"/>
        </w:rPr>
      </w:pPr>
      <w:r w:rsidRPr="001F3B3F">
        <w:rPr>
          <w:lang w:val="en-GB"/>
        </w:rPr>
        <w:t>Localization quality</w:t>
      </w:r>
    </w:p>
    <w:p w14:paraId="17618B7F" w14:textId="77777777" w:rsidR="00BB786F" w:rsidRPr="001F3B3F" w:rsidRDefault="00BB786F" w:rsidP="00F91270">
      <w:pPr>
        <w:pStyle w:val="enumlev1"/>
        <w:rPr>
          <w:lang w:val="en-GB"/>
        </w:rPr>
      </w:pPr>
      <w:r w:rsidRPr="001F3B3F">
        <w:rPr>
          <w:lang w:val="en-GB"/>
        </w:rPr>
        <w:t>–</w:t>
      </w:r>
      <w:r w:rsidRPr="001F3B3F">
        <w:rPr>
          <w:lang w:val="en-GB"/>
        </w:rPr>
        <w:tab/>
        <w:t>This attribute is related to the localization of all directional sound sources. It includes stereophonic image quality and losses of definition. It includes also the extension of the auditory event, in the horizontal plane also called auditory source width. This attribute can be separated into horizontal localization quality, vertical localization quality and distant localization quality. In case of the test with accompanying picture, these attributes can be also separated into localization quality on the display and localization quality around the listener.</w:t>
      </w:r>
    </w:p>
    <w:p w14:paraId="14315776" w14:textId="77777777" w:rsidR="00BB786F" w:rsidRPr="001F3B3F" w:rsidRDefault="00BB786F" w:rsidP="00C6160F">
      <w:pPr>
        <w:rPr>
          <w:lang w:val="en-GB"/>
        </w:rPr>
      </w:pPr>
      <w:r w:rsidRPr="001F3B3F">
        <w:rPr>
          <w:lang w:val="en-GB"/>
        </w:rPr>
        <w:t>Environment quality – this extends the attribute of surround quality</w:t>
      </w:r>
    </w:p>
    <w:p w14:paraId="43F518EB" w14:textId="77777777" w:rsidR="00BB786F" w:rsidRPr="001F3B3F" w:rsidRDefault="00BB786F" w:rsidP="00F91270">
      <w:pPr>
        <w:pStyle w:val="enumlev1"/>
        <w:rPr>
          <w:lang w:val="en-GB"/>
        </w:rPr>
      </w:pPr>
      <w:r w:rsidRPr="001F3B3F">
        <w:rPr>
          <w:lang w:val="en-GB"/>
        </w:rPr>
        <w:t>–</w:t>
      </w:r>
      <w:r w:rsidRPr="001F3B3F">
        <w:rPr>
          <w:lang w:val="en-GB"/>
        </w:rPr>
        <w:tab/>
        <w:t>The attribute is related to spatial impression, envelopment, ambience, diffusivity, or spatial directional surround effects. This attribute can be separated into horizontal environment quality, vertical environment quality and distant environment quality.</w:t>
      </w:r>
    </w:p>
    <w:p w14:paraId="2CC9BB0D" w14:textId="68360A93" w:rsidR="00BB786F" w:rsidRPr="001F3B3F" w:rsidRDefault="00C720D5" w:rsidP="00F91270">
      <w:pPr>
        <w:pStyle w:val="Heading2"/>
        <w:rPr>
          <w:lang w:val="en-GB"/>
        </w:rPr>
      </w:pPr>
      <w:r w:rsidRPr="001F3B3F">
        <w:rPr>
          <w:lang w:val="en-GB"/>
        </w:rPr>
        <w:t>6</w:t>
      </w:r>
      <w:r w:rsidR="00BB786F" w:rsidRPr="001F3B3F">
        <w:rPr>
          <w:lang w:val="en-GB"/>
        </w:rPr>
        <w:t>.3</w:t>
      </w:r>
      <w:r w:rsidR="00BB786F" w:rsidRPr="001F3B3F">
        <w:rPr>
          <w:lang w:val="en-GB"/>
        </w:rPr>
        <w:tab/>
        <w:t>Attributes specifying the relationships between sound and accompanying picture</w:t>
      </w:r>
    </w:p>
    <w:p w14:paraId="5219A6BB" w14:textId="77777777" w:rsidR="00BB786F" w:rsidRPr="001F3B3F" w:rsidRDefault="00BB786F" w:rsidP="00F91270">
      <w:pPr>
        <w:rPr>
          <w:lang w:val="en-GB"/>
        </w:rPr>
      </w:pPr>
      <w:r w:rsidRPr="001F3B3F">
        <w:rPr>
          <w:lang w:val="en-GB"/>
        </w:rPr>
        <w:t xml:space="preserve">The attribute correlation between sound and accompanying picture may include the following characteristics: </w:t>
      </w:r>
    </w:p>
    <w:p w14:paraId="3D1E38F0"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correlation</w:t>
      </w:r>
      <w:proofErr w:type="gramEnd"/>
      <w:r w:rsidRPr="001F3B3F">
        <w:rPr>
          <w:lang w:val="en-GB"/>
        </w:rPr>
        <w:t xml:space="preserve"> of source positions derived from visual and audible cues (including azimuth, elevation and depth);</w:t>
      </w:r>
    </w:p>
    <w:p w14:paraId="4B7B2355"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correlation</w:t>
      </w:r>
      <w:proofErr w:type="gramEnd"/>
      <w:r w:rsidRPr="001F3B3F">
        <w:rPr>
          <w:lang w:val="en-GB"/>
        </w:rPr>
        <w:t xml:space="preserve"> of spatial impressions between sound and picture;</w:t>
      </w:r>
    </w:p>
    <w:p w14:paraId="4E074D0B"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time</w:t>
      </w:r>
      <w:proofErr w:type="gramEnd"/>
      <w:r w:rsidRPr="001F3B3F">
        <w:rPr>
          <w:lang w:val="en-GB"/>
        </w:rPr>
        <w:t xml:space="preserve"> relationship between audio and video.</w:t>
      </w:r>
    </w:p>
    <w:p w14:paraId="09237EAF" w14:textId="03F0C5FC" w:rsidR="00BB786F" w:rsidRPr="001F3B3F" w:rsidRDefault="00C6160F" w:rsidP="00F91270">
      <w:pPr>
        <w:pStyle w:val="Heading2"/>
        <w:rPr>
          <w:lang w:val="en-GB"/>
        </w:rPr>
      </w:pPr>
      <w:r w:rsidRPr="001F3B3F">
        <w:rPr>
          <w:lang w:val="en-GB"/>
        </w:rPr>
        <w:t>6</w:t>
      </w:r>
      <w:r w:rsidR="00BB786F" w:rsidRPr="001F3B3F">
        <w:rPr>
          <w:lang w:val="en-GB"/>
        </w:rPr>
        <w:t>.4</w:t>
      </w:r>
      <w:r w:rsidR="00BB786F" w:rsidRPr="001F3B3F">
        <w:rPr>
          <w:lang w:val="en-GB"/>
        </w:rPr>
        <w:tab/>
        <w:t>Main attributes for the absolute assessment of sound quality in detail</w:t>
      </w:r>
    </w:p>
    <w:p w14:paraId="31BFB154" w14:textId="28C8223E" w:rsidR="00BB786F" w:rsidRPr="001F3B3F" w:rsidRDefault="00BB786F" w:rsidP="00C16DF0">
      <w:pPr>
        <w:rPr>
          <w:lang w:val="en-GB"/>
        </w:rPr>
      </w:pPr>
      <w:r w:rsidRPr="001F3B3F">
        <w:rPr>
          <w:lang w:val="en-GB"/>
        </w:rPr>
        <w:t xml:space="preserve">A list of attributes is given in </w:t>
      </w:r>
      <w:r w:rsidR="006A2CAE" w:rsidRPr="001F3B3F">
        <w:rPr>
          <w:lang w:val="en-GB"/>
        </w:rPr>
        <w:t>Attachment</w:t>
      </w:r>
      <w:r w:rsidRPr="001F3B3F">
        <w:rPr>
          <w:lang w:val="en-GB"/>
        </w:rPr>
        <w:t xml:space="preserve"> 1 to Annex 1 [</w:t>
      </w:r>
      <w:r w:rsidR="00C16DF0" w:rsidRPr="001F3B3F">
        <w:rPr>
          <w:lang w:val="en-GB"/>
        </w:rPr>
        <w:t>1</w:t>
      </w:r>
      <w:r w:rsidRPr="001F3B3F">
        <w:rPr>
          <w:lang w:val="en-GB"/>
        </w:rPr>
        <w:t>].</w:t>
      </w:r>
    </w:p>
    <w:p w14:paraId="2202AE5F" w14:textId="50BC0681" w:rsidR="00BB786F" w:rsidRPr="001F3B3F" w:rsidRDefault="00C6160F" w:rsidP="00F91270">
      <w:pPr>
        <w:pStyle w:val="Heading2"/>
        <w:rPr>
          <w:lang w:val="en-GB"/>
        </w:rPr>
      </w:pPr>
      <w:r w:rsidRPr="001F3B3F">
        <w:rPr>
          <w:lang w:val="en-GB"/>
        </w:rPr>
        <w:t>6</w:t>
      </w:r>
      <w:r w:rsidR="00BB786F" w:rsidRPr="001F3B3F">
        <w:rPr>
          <w:lang w:val="en-GB"/>
        </w:rPr>
        <w:t>.5</w:t>
      </w:r>
      <w:r w:rsidR="00BB786F" w:rsidRPr="001F3B3F">
        <w:rPr>
          <w:lang w:val="en-GB"/>
        </w:rPr>
        <w:tab/>
        <w:t>Attributes specifying quality of digital transmitted/coded sound in detail</w:t>
      </w:r>
    </w:p>
    <w:p w14:paraId="5BE83798" w14:textId="3FA02F13" w:rsidR="00BB786F" w:rsidRPr="001F3B3F" w:rsidRDefault="00BB786F" w:rsidP="00F91270">
      <w:pPr>
        <w:rPr>
          <w:lang w:val="en-GB"/>
        </w:rPr>
      </w:pPr>
      <w:r w:rsidRPr="001F3B3F">
        <w:rPr>
          <w:lang w:val="en-GB"/>
        </w:rPr>
        <w:t xml:space="preserve">A list of main attributes is given in </w:t>
      </w:r>
      <w:r w:rsidR="006A2CAE" w:rsidRPr="001F3B3F">
        <w:rPr>
          <w:lang w:val="en-GB"/>
        </w:rPr>
        <w:t>Attachment</w:t>
      </w:r>
      <w:r w:rsidRPr="001F3B3F">
        <w:rPr>
          <w:lang w:val="en-GB"/>
        </w:rPr>
        <w:t xml:space="preserve"> 2 to Annex 1.</w:t>
      </w:r>
    </w:p>
    <w:p w14:paraId="76A9AE30" w14:textId="6A597B75" w:rsidR="00BB786F" w:rsidRPr="001F3B3F" w:rsidRDefault="00C6160F" w:rsidP="00F91270">
      <w:pPr>
        <w:pStyle w:val="Heading2"/>
        <w:rPr>
          <w:lang w:val="en-GB"/>
        </w:rPr>
      </w:pPr>
      <w:r w:rsidRPr="001F3B3F">
        <w:rPr>
          <w:lang w:val="en-GB"/>
        </w:rPr>
        <w:lastRenderedPageBreak/>
        <w:t>6</w:t>
      </w:r>
      <w:r w:rsidR="00BB786F" w:rsidRPr="001F3B3F">
        <w:rPr>
          <w:lang w:val="en-GB"/>
        </w:rPr>
        <w:t>.6</w:t>
      </w:r>
      <w:r w:rsidR="00BB786F" w:rsidRPr="001F3B3F">
        <w:rPr>
          <w:lang w:val="en-GB"/>
        </w:rPr>
        <w:tab/>
        <w:t>More general attributes for sound quality in detail</w:t>
      </w:r>
    </w:p>
    <w:p w14:paraId="668C5DD2" w14:textId="39385CC9" w:rsidR="00A11274" w:rsidRPr="001F3B3F" w:rsidRDefault="00A11274" w:rsidP="00C6160F">
      <w:pPr>
        <w:rPr>
          <w:lang w:val="en-GB"/>
        </w:rPr>
      </w:pPr>
      <w:r w:rsidRPr="001F3B3F">
        <w:rPr>
          <w:lang w:val="en-GB"/>
        </w:rPr>
        <w:t>Additional and more detailed attributes selected using the methods described in Report</w:t>
      </w:r>
      <w:r w:rsidR="00C6160F" w:rsidRPr="001F3B3F">
        <w:rPr>
          <w:lang w:val="en-GB"/>
        </w:rPr>
        <w:t> </w:t>
      </w:r>
      <w:r w:rsidRPr="001F3B3F">
        <w:rPr>
          <w:lang w:val="en-GB"/>
        </w:rPr>
        <w:t>ITU</w:t>
      </w:r>
      <w:r w:rsidR="00C6160F" w:rsidRPr="001F3B3F">
        <w:rPr>
          <w:lang w:val="en-GB"/>
        </w:rPr>
        <w:noBreakHyphen/>
      </w:r>
      <w:r w:rsidRPr="001F3B3F">
        <w:rPr>
          <w:lang w:val="en-GB"/>
        </w:rPr>
        <w:t>R</w:t>
      </w:r>
      <w:r w:rsidR="00C6160F" w:rsidRPr="001F3B3F">
        <w:rPr>
          <w:lang w:val="en-GB"/>
        </w:rPr>
        <w:t> </w:t>
      </w:r>
      <w:r w:rsidRPr="001F3B3F">
        <w:rPr>
          <w:lang w:val="en-GB"/>
        </w:rPr>
        <w:t>BS.2399 can be used.</w:t>
      </w:r>
    </w:p>
    <w:p w14:paraId="31F84131" w14:textId="08F11026" w:rsidR="00BB786F" w:rsidRPr="001F3B3F" w:rsidRDefault="00C6160F" w:rsidP="00F91270">
      <w:pPr>
        <w:pStyle w:val="Heading1"/>
        <w:rPr>
          <w:lang w:val="en-GB"/>
        </w:rPr>
      </w:pPr>
      <w:r w:rsidRPr="001F3B3F">
        <w:rPr>
          <w:lang w:val="en-GB"/>
        </w:rPr>
        <w:t>7</w:t>
      </w:r>
      <w:r w:rsidR="00BB786F" w:rsidRPr="001F3B3F">
        <w:rPr>
          <w:lang w:val="en-GB"/>
        </w:rPr>
        <w:tab/>
        <w:t>Programme material</w:t>
      </w:r>
    </w:p>
    <w:p w14:paraId="1BE9D0F7" w14:textId="77777777" w:rsidR="00BB786F" w:rsidRPr="001F3B3F" w:rsidRDefault="00BB786F" w:rsidP="00F91270">
      <w:pPr>
        <w:rPr>
          <w:lang w:val="en-GB"/>
        </w:rPr>
      </w:pPr>
      <w:r w:rsidRPr="001F3B3F">
        <w:rPr>
          <w:lang w:val="en-GB"/>
        </w:rPr>
        <w:t>Depending on the precise objective of the tests, and in particular on the category of the sound programme transmission or reproduction system being tested, the test material may be chosen deliberately for its highly critical behaviour with respect to the impairments introduced by the system being tested. In other cases, less critical material may be used.</w:t>
      </w:r>
    </w:p>
    <w:p w14:paraId="7402573D" w14:textId="77777777" w:rsidR="00BB786F" w:rsidRPr="001F3B3F" w:rsidRDefault="00BB786F" w:rsidP="00F91270">
      <w:pPr>
        <w:rPr>
          <w:lang w:val="en-GB"/>
        </w:rPr>
      </w:pPr>
      <w:r w:rsidRPr="001F3B3F">
        <w:rPr>
          <w:lang w:val="en-GB"/>
        </w:rPr>
        <w:t>Recommendation ITU-R BS.1116, § 6 contains a detailed presentation of the factors related to critical test programme material and its selection for different purposes.</w:t>
      </w:r>
    </w:p>
    <w:p w14:paraId="18D9B241" w14:textId="77777777" w:rsidR="00BB786F" w:rsidRPr="001F3B3F" w:rsidRDefault="00BB786F" w:rsidP="00F91270">
      <w:pPr>
        <w:rPr>
          <w:lang w:val="en-GB"/>
        </w:rPr>
      </w:pPr>
      <w:r w:rsidRPr="001F3B3F">
        <w:rPr>
          <w:lang w:val="en-GB"/>
        </w:rPr>
        <w:t>Whenever the system is intended to carry high quality sound, the critical type of material should be used. To ensure the comparability of test data obtained in different places and/or at different times, the same programme sequences should be used.</w:t>
      </w:r>
    </w:p>
    <w:p w14:paraId="72981B16" w14:textId="77777777" w:rsidR="00BB786F" w:rsidRPr="001F3B3F" w:rsidRDefault="00BB786F" w:rsidP="00F91270">
      <w:pPr>
        <w:rPr>
          <w:lang w:val="en-GB"/>
        </w:rPr>
      </w:pPr>
      <w:r w:rsidRPr="001F3B3F">
        <w:rPr>
          <w:lang w:val="en-GB"/>
        </w:rPr>
        <w:t>In any event, the content of a programme sequence should be neither so interesting nor so disagreeable or boring that the listener is distracted.</w:t>
      </w:r>
    </w:p>
    <w:p w14:paraId="50541307" w14:textId="18CBA8FD" w:rsidR="00BB786F" w:rsidRPr="001F3B3F" w:rsidRDefault="00C6160F" w:rsidP="00F91270">
      <w:pPr>
        <w:pStyle w:val="Heading1"/>
        <w:rPr>
          <w:lang w:val="en-GB"/>
        </w:rPr>
      </w:pPr>
      <w:r w:rsidRPr="001F3B3F">
        <w:rPr>
          <w:lang w:val="en-GB"/>
        </w:rPr>
        <w:t>8</w:t>
      </w:r>
      <w:r w:rsidR="00BB786F" w:rsidRPr="001F3B3F">
        <w:rPr>
          <w:lang w:val="en-GB"/>
        </w:rPr>
        <w:tab/>
        <w:t>Reproduction devices</w:t>
      </w:r>
    </w:p>
    <w:p w14:paraId="446ACD15" w14:textId="2B3A12F3" w:rsidR="00BB786F" w:rsidRPr="001F3B3F" w:rsidRDefault="00C6160F" w:rsidP="00F91270">
      <w:pPr>
        <w:pStyle w:val="Heading2"/>
        <w:rPr>
          <w:lang w:val="en-GB"/>
        </w:rPr>
      </w:pPr>
      <w:r w:rsidRPr="001F3B3F">
        <w:rPr>
          <w:lang w:val="en-GB"/>
        </w:rPr>
        <w:t>8</w:t>
      </w:r>
      <w:r w:rsidR="00BB786F" w:rsidRPr="001F3B3F">
        <w:rPr>
          <w:lang w:val="en-GB"/>
        </w:rPr>
        <w:t>.1</w:t>
      </w:r>
      <w:r w:rsidR="00BB786F" w:rsidRPr="001F3B3F">
        <w:rPr>
          <w:lang w:val="en-GB"/>
        </w:rPr>
        <w:tab/>
        <w:t>Tests which do not include the loudspeakers (or headphones) as part of the system under test</w:t>
      </w:r>
    </w:p>
    <w:p w14:paraId="504A7ACA" w14:textId="77777777" w:rsidR="00BB786F" w:rsidRPr="001F3B3F" w:rsidRDefault="00BB786F" w:rsidP="00F91270">
      <w:pPr>
        <w:rPr>
          <w:lang w:val="en-GB"/>
        </w:rPr>
      </w:pPr>
      <w:r w:rsidRPr="001F3B3F">
        <w:rPr>
          <w:lang w:val="en-GB"/>
        </w:rPr>
        <w:t>The requirements of Recommendation ITU-R BS.1116, § 7 should be followed. It should be noted, however, that the use of “A” – weighted sound pressure level measurements with a wideband signal does not necessarily give an accurate assessment of subjective loudness. This is especially true if the reproduction system includes some components with different bandwidths.</w:t>
      </w:r>
    </w:p>
    <w:p w14:paraId="54558141" w14:textId="77777777" w:rsidR="00BB786F" w:rsidRPr="001F3B3F" w:rsidRDefault="00BB786F" w:rsidP="00F91270">
      <w:pPr>
        <w:rPr>
          <w:lang w:val="en-GB"/>
        </w:rPr>
      </w:pPr>
      <w:r w:rsidRPr="001F3B3F">
        <w:rPr>
          <w:lang w:val="en-GB"/>
        </w:rPr>
        <w:t>It may be necessary to use alternative methods to ensure the correct gain settings for all reproduction channels.</w:t>
      </w:r>
    </w:p>
    <w:p w14:paraId="6F4C8DB3" w14:textId="77777777" w:rsidR="00BB786F" w:rsidRPr="001F3B3F" w:rsidRDefault="00BB786F" w:rsidP="00F91270">
      <w:pPr>
        <w:rPr>
          <w:lang w:val="en-GB"/>
        </w:rPr>
      </w:pPr>
      <w:r w:rsidRPr="001F3B3F">
        <w:rPr>
          <w:lang w:val="en-GB"/>
        </w:rPr>
        <w:t>Loudspeakers or headphones should be chosen with the aim that all sound-programme signals or other test signals can be reproduced in an optimum way; namely, they should provide neutral sound for any type of reproduction and should be usable for monophonic assessment as well as for two or more channel stereophonic sound systems.</w:t>
      </w:r>
    </w:p>
    <w:p w14:paraId="66E50C3A" w14:textId="77777777" w:rsidR="00BB786F" w:rsidRPr="001F3B3F" w:rsidRDefault="00BB786F" w:rsidP="00F91270">
      <w:pPr>
        <w:rPr>
          <w:lang w:val="en-GB"/>
        </w:rPr>
      </w:pPr>
      <w:r w:rsidRPr="001F3B3F">
        <w:rPr>
          <w:lang w:val="en-GB"/>
        </w:rPr>
        <w:t>Certain quality shortcomings are more clearly perceptible in the case of headphone reproduction, however other quality shortcomings are more clearly perceptible in the case of loudspeaker reproduction. Therefore it would be necessary to determine the appropriate kind of reproduction device by subjective pre-tests.</w:t>
      </w:r>
    </w:p>
    <w:p w14:paraId="7C13052D" w14:textId="77777777" w:rsidR="00BB786F" w:rsidRPr="001F3B3F" w:rsidRDefault="00BB786F" w:rsidP="00F91270">
      <w:pPr>
        <w:rPr>
          <w:lang w:val="en-GB"/>
        </w:rPr>
      </w:pPr>
      <w:r w:rsidRPr="001F3B3F">
        <w:rPr>
          <w:lang w:val="en-GB"/>
        </w:rPr>
        <w:t>Especially in cases when shortcomings will affect the characteristics of the stereophonic sound image, loudspeaker reproduction should be used.</w:t>
      </w:r>
    </w:p>
    <w:p w14:paraId="00BA9613" w14:textId="77777777" w:rsidR="00BB786F" w:rsidRPr="001F3B3F" w:rsidRDefault="00BB786F" w:rsidP="00F91270">
      <w:pPr>
        <w:rPr>
          <w:lang w:val="en-GB"/>
        </w:rPr>
      </w:pPr>
      <w:r w:rsidRPr="001F3B3F">
        <w:rPr>
          <w:lang w:val="en-GB"/>
        </w:rPr>
        <w:t xml:space="preserve">For assessing two-channel stereophonic sound systems, use of both stereo loudspeakers and headphones may be necessary. For assessing monophonic sound systems, one central loudspeaker and/or headphones may be used. </w:t>
      </w:r>
    </w:p>
    <w:p w14:paraId="111BFACC" w14:textId="77777777" w:rsidR="00BB786F" w:rsidRPr="001F3B3F" w:rsidRDefault="00BB786F" w:rsidP="00F91270">
      <w:pPr>
        <w:rPr>
          <w:lang w:val="en-GB"/>
        </w:rPr>
      </w:pPr>
      <w:r w:rsidRPr="001F3B3F">
        <w:rPr>
          <w:lang w:val="en-GB"/>
        </w:rPr>
        <w:t xml:space="preserve">Choice of either loudspeakers or headphones, for individual trials or groups of trials, will enable the audibility of an effect to be correlated with the transducer in use, but the effective number of subjects </w:t>
      </w:r>
      <w:r w:rsidRPr="001F3B3F">
        <w:rPr>
          <w:lang w:val="en-GB"/>
        </w:rPr>
        <w:lastRenderedPageBreak/>
        <w:t>will be reduced. Alternatively, if the subjects are able to switch at will between loudspeakers and headphones it will not be possible to correlate the audibility of an effect with the transducer in use.</w:t>
      </w:r>
    </w:p>
    <w:p w14:paraId="797117CF" w14:textId="77777777" w:rsidR="00BB786F" w:rsidRPr="001F3B3F" w:rsidRDefault="00BB786F" w:rsidP="00F91270">
      <w:pPr>
        <w:rPr>
          <w:lang w:val="en-GB"/>
        </w:rPr>
      </w:pPr>
      <w:r w:rsidRPr="001F3B3F">
        <w:rPr>
          <w:lang w:val="en-GB"/>
        </w:rPr>
        <w:t>In the case of making the assessments as far as possible comparable with one another, headphones may be used. Because headphone reproduction is independent of the geometric and acoustic properties of listening and control rooms, it can, in principle, be defined with great accuracy and can easily be reproduced without systematic error. This does not apply to loudspeaker reproduction. In addition, in the case of headphone reproduction, assessment tests can be carried out with a great number of listeners at the same time and under identical listening conditions.</w:t>
      </w:r>
    </w:p>
    <w:p w14:paraId="02AB5248" w14:textId="77777777" w:rsidR="00BB786F" w:rsidRPr="001F3B3F" w:rsidRDefault="00BB786F" w:rsidP="00F91270">
      <w:pPr>
        <w:rPr>
          <w:lang w:val="en-GB"/>
        </w:rPr>
      </w:pPr>
      <w:r w:rsidRPr="001F3B3F">
        <w:rPr>
          <w:lang w:val="en-GB"/>
        </w:rPr>
        <w:t>For assessing multichannel sound systems with or without accompanying pictures, loudspeakers must be used if influences on all reproduction channels played simultaneously are to be assessed.</w:t>
      </w:r>
    </w:p>
    <w:p w14:paraId="01804996" w14:textId="77777777" w:rsidR="00BB786F" w:rsidRPr="001F3B3F" w:rsidRDefault="00BB786F" w:rsidP="00F91270">
      <w:pPr>
        <w:rPr>
          <w:lang w:val="en-GB"/>
        </w:rPr>
      </w:pPr>
      <w:r w:rsidRPr="001F3B3F">
        <w:rPr>
          <w:lang w:val="en-GB"/>
        </w:rPr>
        <w:t xml:space="preserve">In all cases, each loudspeaker must be acoustically matched in the relevant frequency ranges so that there are minimal inherent </w:t>
      </w:r>
      <w:proofErr w:type="spellStart"/>
      <w:r w:rsidRPr="001F3B3F">
        <w:rPr>
          <w:lang w:val="en-GB"/>
        </w:rPr>
        <w:t>timbral</w:t>
      </w:r>
      <w:proofErr w:type="spellEnd"/>
      <w:r w:rsidRPr="001F3B3F">
        <w:rPr>
          <w:lang w:val="en-GB"/>
        </w:rPr>
        <w:t xml:space="preserve"> differences among them.</w:t>
      </w:r>
    </w:p>
    <w:p w14:paraId="3193A02A" w14:textId="05B29776" w:rsidR="00BB786F" w:rsidRPr="001F3B3F" w:rsidRDefault="00C6160F" w:rsidP="00F91270">
      <w:pPr>
        <w:pStyle w:val="Heading3"/>
        <w:rPr>
          <w:lang w:val="en-GB"/>
        </w:rPr>
      </w:pPr>
      <w:r w:rsidRPr="001F3B3F">
        <w:rPr>
          <w:lang w:val="en-GB"/>
        </w:rPr>
        <w:t>8</w:t>
      </w:r>
      <w:r w:rsidR="00BB786F" w:rsidRPr="001F3B3F">
        <w:rPr>
          <w:lang w:val="en-GB"/>
        </w:rPr>
        <w:t>.1.1</w:t>
      </w:r>
      <w:r w:rsidR="00BB786F" w:rsidRPr="001F3B3F">
        <w:rPr>
          <w:lang w:val="en-GB"/>
        </w:rPr>
        <w:tab/>
        <w:t>Reference monitor loudspeaker</w:t>
      </w:r>
    </w:p>
    <w:p w14:paraId="07743D3A" w14:textId="77777777" w:rsidR="00BB786F" w:rsidRPr="001F3B3F" w:rsidRDefault="00BB786F" w:rsidP="00F91270">
      <w:pPr>
        <w:rPr>
          <w:lang w:val="en-GB"/>
        </w:rPr>
      </w:pPr>
      <w:r w:rsidRPr="001F3B3F">
        <w:rPr>
          <w:lang w:val="en-GB"/>
        </w:rPr>
        <w:t>“Reference monitor loudspeaker” means high-quality studio listening equipment, comprising an integrated unit of loudspeaker systems in specifically dimensioned housing, combined with special equalisation, high-quality power amplifiers and appropriate crossover networks.</w:t>
      </w:r>
    </w:p>
    <w:p w14:paraId="115D95D4" w14:textId="77777777" w:rsidR="00BB786F" w:rsidRPr="001F3B3F" w:rsidRDefault="00BB786F" w:rsidP="00F91270">
      <w:pPr>
        <w:rPr>
          <w:lang w:val="en-GB"/>
        </w:rPr>
      </w:pPr>
      <w:r w:rsidRPr="001F3B3F">
        <w:rPr>
          <w:lang w:val="en-GB"/>
        </w:rPr>
        <w:t>The electro-acoustic characteristics of the “reference monitor loudspeaker” should fulfil the require</w:t>
      </w:r>
      <w:r w:rsidRPr="001F3B3F">
        <w:rPr>
          <w:lang w:val="en-GB"/>
        </w:rPr>
        <w:softHyphen/>
        <w:t>ments of Recommendation ITU-R BS.1116, § 7.2.2</w:t>
      </w:r>
      <w:bookmarkStart w:id="3" w:name="F004"/>
      <w:r w:rsidRPr="001F3B3F">
        <w:rPr>
          <w:lang w:val="en-GB"/>
        </w:rPr>
        <w:t>. It should be noted that these requirements may be excessively stringent for some types of test.</w:t>
      </w:r>
    </w:p>
    <w:bookmarkEnd w:id="3"/>
    <w:p w14:paraId="4E49A73D" w14:textId="710D458A" w:rsidR="00BB786F" w:rsidRPr="001F3B3F" w:rsidRDefault="00C6160F" w:rsidP="00F91270">
      <w:pPr>
        <w:pStyle w:val="Heading3"/>
        <w:rPr>
          <w:lang w:val="en-GB"/>
        </w:rPr>
      </w:pPr>
      <w:r w:rsidRPr="001F3B3F">
        <w:rPr>
          <w:lang w:val="en-GB"/>
        </w:rPr>
        <w:t>8</w:t>
      </w:r>
      <w:r w:rsidR="00BB786F" w:rsidRPr="001F3B3F">
        <w:rPr>
          <w:lang w:val="en-GB"/>
        </w:rPr>
        <w:t>.1.2</w:t>
      </w:r>
      <w:r w:rsidR="00BB786F" w:rsidRPr="001F3B3F">
        <w:rPr>
          <w:lang w:val="en-GB"/>
        </w:rPr>
        <w:tab/>
        <w:t>Reference monitor headphones</w:t>
      </w:r>
    </w:p>
    <w:p w14:paraId="7AA1C0B6" w14:textId="77777777" w:rsidR="00BB786F" w:rsidRPr="001F3B3F" w:rsidRDefault="00BB786F" w:rsidP="00F91270">
      <w:pPr>
        <w:rPr>
          <w:lang w:val="en-GB"/>
        </w:rPr>
      </w:pPr>
      <w:r w:rsidRPr="001F3B3F">
        <w:rPr>
          <w:lang w:val="en-GB"/>
        </w:rPr>
        <w:t>“Reference monitor headphones” means high-quality studio listening equipment, equal</w:t>
      </w:r>
      <w:r w:rsidR="00FE63BC" w:rsidRPr="001F3B3F">
        <w:rPr>
          <w:lang w:val="en-GB"/>
        </w:rPr>
        <w:t>ised to diffuse-field response.</w:t>
      </w:r>
    </w:p>
    <w:p w14:paraId="2A6AFDB4" w14:textId="77777777" w:rsidR="00BB786F" w:rsidRPr="001F3B3F" w:rsidRDefault="00BB786F" w:rsidP="00F91270">
      <w:pPr>
        <w:rPr>
          <w:lang w:val="en-GB"/>
        </w:rPr>
      </w:pPr>
      <w:r w:rsidRPr="001F3B3F">
        <w:rPr>
          <w:lang w:val="en-GB"/>
        </w:rPr>
        <w:t>The electro-acoustic characteristics of “reference monitor headphones” should fulfil the require</w:t>
      </w:r>
      <w:r w:rsidRPr="001F3B3F">
        <w:rPr>
          <w:lang w:val="en-GB"/>
        </w:rPr>
        <w:softHyphen/>
        <w:t>ments of Recommendation ITU-R BS.1116, § 7.3.2. It should be noted that these requirements may be excessively stringent for some types of test.</w:t>
      </w:r>
    </w:p>
    <w:p w14:paraId="6593B855" w14:textId="7CAF0437" w:rsidR="00BB786F" w:rsidRPr="001F3B3F" w:rsidRDefault="00C6160F" w:rsidP="00F91270">
      <w:pPr>
        <w:pStyle w:val="Heading2"/>
        <w:rPr>
          <w:lang w:val="en-GB"/>
        </w:rPr>
      </w:pPr>
      <w:r w:rsidRPr="001F3B3F">
        <w:rPr>
          <w:lang w:val="en-GB"/>
        </w:rPr>
        <w:t>8</w:t>
      </w:r>
      <w:r w:rsidR="00BB786F" w:rsidRPr="001F3B3F">
        <w:rPr>
          <w:lang w:val="en-GB"/>
        </w:rPr>
        <w:t>.2</w:t>
      </w:r>
      <w:r w:rsidR="00BB786F" w:rsidRPr="001F3B3F">
        <w:rPr>
          <w:lang w:val="en-GB"/>
        </w:rPr>
        <w:tab/>
        <w:t>Tests which include the loudspeakers (or headphones) as part of the system under test</w:t>
      </w:r>
    </w:p>
    <w:p w14:paraId="6F137BD4" w14:textId="77777777" w:rsidR="00BB786F" w:rsidRPr="001F3B3F" w:rsidRDefault="00BB786F" w:rsidP="00F91270">
      <w:pPr>
        <w:rPr>
          <w:lang w:val="en-GB"/>
        </w:rPr>
      </w:pPr>
      <w:r w:rsidRPr="001F3B3F">
        <w:rPr>
          <w:lang w:val="en-GB"/>
        </w:rPr>
        <w:t>Tests in which the reproduction devices are included in the system under test should be set up according to the system specifications.</w:t>
      </w:r>
    </w:p>
    <w:p w14:paraId="598263E2" w14:textId="77777777" w:rsidR="00BB786F" w:rsidRPr="001F3B3F" w:rsidRDefault="00BB786F" w:rsidP="00F91270">
      <w:pPr>
        <w:rPr>
          <w:lang w:val="en-GB"/>
        </w:rPr>
      </w:pPr>
      <w:r w:rsidRPr="001F3B3F">
        <w:rPr>
          <w:lang w:val="en-GB"/>
        </w:rPr>
        <w:t>In comparison tests, the systems must be accurately matched in loudness.</w:t>
      </w:r>
    </w:p>
    <w:p w14:paraId="7A3EB648" w14:textId="2FD66CD3" w:rsidR="00BB786F" w:rsidRPr="001F3B3F" w:rsidRDefault="00C6160F" w:rsidP="00F91270">
      <w:pPr>
        <w:pStyle w:val="Heading1"/>
        <w:rPr>
          <w:lang w:val="en-GB"/>
        </w:rPr>
      </w:pPr>
      <w:r w:rsidRPr="001F3B3F">
        <w:rPr>
          <w:lang w:val="en-GB"/>
        </w:rPr>
        <w:t>9</w:t>
      </w:r>
      <w:r w:rsidR="00BB786F" w:rsidRPr="001F3B3F">
        <w:rPr>
          <w:lang w:val="en-GB"/>
        </w:rPr>
        <w:tab/>
        <w:t>Listening conditions</w:t>
      </w:r>
    </w:p>
    <w:p w14:paraId="52E3D88C" w14:textId="77777777" w:rsidR="00BB786F" w:rsidRPr="001F3B3F" w:rsidRDefault="00BB786F" w:rsidP="00F91270">
      <w:pPr>
        <w:rPr>
          <w:lang w:val="en-GB"/>
        </w:rPr>
      </w:pPr>
      <w:r w:rsidRPr="001F3B3F">
        <w:rPr>
          <w:lang w:val="en-GB"/>
        </w:rPr>
        <w:t>The term “listening conditions” describes the complex acoustic requirements for a reference sound field affecting a listener in a listening room at the reference listening point. This includes:</w:t>
      </w:r>
    </w:p>
    <w:p w14:paraId="09F75E63"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the</w:t>
      </w:r>
      <w:proofErr w:type="gramEnd"/>
      <w:r w:rsidRPr="001F3B3F">
        <w:rPr>
          <w:lang w:val="en-GB"/>
        </w:rPr>
        <w:t xml:space="preserve"> acoustic characteristics of the listening room;</w:t>
      </w:r>
    </w:p>
    <w:p w14:paraId="71ECA22D"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the</w:t>
      </w:r>
      <w:proofErr w:type="gramEnd"/>
      <w:r w:rsidRPr="001F3B3F">
        <w:rPr>
          <w:lang w:val="en-GB"/>
        </w:rPr>
        <w:t xml:space="preserve"> listening level;</w:t>
      </w:r>
    </w:p>
    <w:p w14:paraId="1E168A9E"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the</w:t>
      </w:r>
      <w:proofErr w:type="gramEnd"/>
      <w:r w:rsidRPr="001F3B3F">
        <w:rPr>
          <w:lang w:val="en-GB"/>
        </w:rPr>
        <w:t xml:space="preserve"> arrangement of the loudspeakers in the listening room;</w:t>
      </w:r>
    </w:p>
    <w:p w14:paraId="61D08306"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the</w:t>
      </w:r>
      <w:proofErr w:type="gramEnd"/>
      <w:r w:rsidRPr="001F3B3F">
        <w:rPr>
          <w:lang w:val="en-GB"/>
        </w:rPr>
        <w:t xml:space="preserve"> location of the reference listening point or area;</w:t>
      </w:r>
    </w:p>
    <w:p w14:paraId="173F5CCA" w14:textId="77777777" w:rsidR="00BB786F" w:rsidRPr="001F3B3F" w:rsidRDefault="00BB786F" w:rsidP="00F91270">
      <w:pPr>
        <w:rPr>
          <w:lang w:val="en-GB"/>
        </w:rPr>
      </w:pPr>
      <w:proofErr w:type="gramStart"/>
      <w:r w:rsidRPr="001F3B3F">
        <w:rPr>
          <w:lang w:val="en-GB"/>
        </w:rPr>
        <w:t>which</w:t>
      </w:r>
      <w:proofErr w:type="gramEnd"/>
      <w:r w:rsidRPr="001F3B3F">
        <w:rPr>
          <w:lang w:val="en-GB"/>
        </w:rPr>
        <w:t xml:space="preserve"> are producing the resulting sound field characteristics at that point or area.</w:t>
      </w:r>
    </w:p>
    <w:p w14:paraId="74D78287" w14:textId="77777777" w:rsidR="00BB786F" w:rsidRPr="001F3B3F" w:rsidRDefault="00BB786F" w:rsidP="00F91270">
      <w:pPr>
        <w:rPr>
          <w:spacing w:val="-2"/>
          <w:lang w:val="en-GB"/>
        </w:rPr>
      </w:pPr>
      <w:r w:rsidRPr="001F3B3F">
        <w:rPr>
          <w:spacing w:val="-2"/>
          <w:lang w:val="en-GB"/>
        </w:rPr>
        <w:lastRenderedPageBreak/>
        <w:t>Because the state of the art does not yet allow the description of the reference sound field completely and uniquely by acoustic parameters only, some geometric and room acoustic requirements for a reference listening room are given to ensure the viability of the listening conditions described.</w:t>
      </w:r>
    </w:p>
    <w:p w14:paraId="0AB76A62" w14:textId="77777777" w:rsidR="00BB786F" w:rsidRPr="001F3B3F" w:rsidRDefault="00BB786F" w:rsidP="00F91270">
      <w:pPr>
        <w:rPr>
          <w:lang w:val="en-GB"/>
        </w:rPr>
      </w:pPr>
      <w:r w:rsidRPr="001F3B3F">
        <w:rPr>
          <w:lang w:val="en-GB"/>
        </w:rPr>
        <w:t>The listening conditions should conform to the requirements of Recommendation ITU</w:t>
      </w:r>
      <w:r w:rsidRPr="001F3B3F">
        <w:rPr>
          <w:lang w:val="en-GB"/>
        </w:rPr>
        <w:noBreakHyphen/>
        <w:t>R BS.1116 § 8.</w:t>
      </w:r>
    </w:p>
    <w:p w14:paraId="3978F676" w14:textId="77777777" w:rsidR="00BB786F" w:rsidRPr="001F3B3F" w:rsidRDefault="00BB786F" w:rsidP="00F91270">
      <w:pPr>
        <w:rPr>
          <w:lang w:val="en-GB"/>
        </w:rPr>
      </w:pPr>
      <w:r w:rsidRPr="001F3B3F">
        <w:rPr>
          <w:lang w:val="en-GB"/>
        </w:rPr>
        <w:t xml:space="preserve">It should be noted that these requirements may be excessively stringent for some types of test. </w:t>
      </w:r>
    </w:p>
    <w:p w14:paraId="7093E3EE" w14:textId="038025BB" w:rsidR="00BB786F" w:rsidRPr="001F3B3F" w:rsidRDefault="00C6160F" w:rsidP="00F91270">
      <w:pPr>
        <w:pStyle w:val="Heading1"/>
        <w:rPr>
          <w:lang w:val="en-GB"/>
        </w:rPr>
      </w:pPr>
      <w:r w:rsidRPr="001F3B3F">
        <w:rPr>
          <w:lang w:val="en-GB"/>
        </w:rPr>
        <w:t>10</w:t>
      </w:r>
      <w:r w:rsidR="00BB786F" w:rsidRPr="001F3B3F">
        <w:rPr>
          <w:lang w:val="en-GB"/>
        </w:rPr>
        <w:tab/>
        <w:t>Statistical treatment of data</w:t>
      </w:r>
    </w:p>
    <w:p w14:paraId="749C2435" w14:textId="1C52FB19" w:rsidR="00BB786F" w:rsidRPr="001F3B3F" w:rsidRDefault="00BB786F" w:rsidP="00C16DF0">
      <w:pPr>
        <w:rPr>
          <w:lang w:val="en-GB"/>
        </w:rPr>
      </w:pPr>
      <w:r w:rsidRPr="001F3B3F">
        <w:rPr>
          <w:lang w:val="en-GB"/>
        </w:rPr>
        <w:t>The subjective data should be processed to derive the mean values and confidence intervals. This will describe the data and, if the resulting discrimination is inadequate to satisfy the objectives of the test, further processing should be carried out. The methods of Recommendation ITU</w:t>
      </w:r>
      <w:r w:rsidRPr="001F3B3F">
        <w:rPr>
          <w:lang w:val="en-GB"/>
        </w:rPr>
        <w:noBreakHyphen/>
        <w:t>R</w:t>
      </w:r>
      <w:r w:rsidR="00C16DF0" w:rsidRPr="001F3B3F">
        <w:rPr>
          <w:lang w:val="en-GB"/>
        </w:rPr>
        <w:t xml:space="preserve"> </w:t>
      </w:r>
      <w:r w:rsidRPr="001F3B3F">
        <w:rPr>
          <w:lang w:val="en-GB"/>
        </w:rPr>
        <w:t>BS.1116, § 9 may be used. In general, statistical expertise will be required to analyse the data.</w:t>
      </w:r>
    </w:p>
    <w:p w14:paraId="2526041C" w14:textId="77777777" w:rsidR="00BB786F" w:rsidRPr="001F3B3F" w:rsidRDefault="00BB786F" w:rsidP="00F91270">
      <w:pPr>
        <w:rPr>
          <w:lang w:val="en-GB"/>
        </w:rPr>
      </w:pPr>
      <w:r w:rsidRPr="001F3B3F">
        <w:rPr>
          <w:lang w:val="en-GB"/>
        </w:rPr>
        <w:t>The overall value of the test will be enhanced if the data is further analysed to verify the underlying assumptions of the test and to evaluate subject reliability.</w:t>
      </w:r>
    </w:p>
    <w:p w14:paraId="3E786D94" w14:textId="799F5793" w:rsidR="00BB786F" w:rsidRPr="001F3B3F" w:rsidRDefault="00BB786F" w:rsidP="00C6160F">
      <w:pPr>
        <w:pStyle w:val="Heading1"/>
        <w:rPr>
          <w:lang w:val="en-GB"/>
        </w:rPr>
      </w:pPr>
      <w:r w:rsidRPr="001F3B3F">
        <w:rPr>
          <w:lang w:val="en-GB"/>
        </w:rPr>
        <w:t>1</w:t>
      </w:r>
      <w:r w:rsidR="00C6160F" w:rsidRPr="001F3B3F">
        <w:rPr>
          <w:lang w:val="en-GB"/>
        </w:rPr>
        <w:t>1</w:t>
      </w:r>
      <w:r w:rsidRPr="001F3B3F">
        <w:rPr>
          <w:lang w:val="en-GB"/>
        </w:rPr>
        <w:tab/>
        <w:t>Presentation of results</w:t>
      </w:r>
    </w:p>
    <w:p w14:paraId="2D10A494" w14:textId="30FC4B90" w:rsidR="00BB786F" w:rsidRPr="001F3B3F" w:rsidRDefault="00BB786F" w:rsidP="00C6160F">
      <w:pPr>
        <w:pStyle w:val="Heading2"/>
        <w:rPr>
          <w:lang w:val="en-GB"/>
        </w:rPr>
      </w:pPr>
      <w:r w:rsidRPr="001F3B3F">
        <w:rPr>
          <w:lang w:val="en-GB"/>
        </w:rPr>
        <w:t>1</w:t>
      </w:r>
      <w:r w:rsidR="00C6160F" w:rsidRPr="001F3B3F">
        <w:rPr>
          <w:lang w:val="en-GB"/>
        </w:rPr>
        <w:t>1</w:t>
      </w:r>
      <w:r w:rsidRPr="001F3B3F">
        <w:rPr>
          <w:lang w:val="en-GB"/>
        </w:rPr>
        <w:t>.1</w:t>
      </w:r>
      <w:r w:rsidRPr="001F3B3F">
        <w:rPr>
          <w:lang w:val="en-GB"/>
        </w:rPr>
        <w:tab/>
        <w:t>General</w:t>
      </w:r>
    </w:p>
    <w:p w14:paraId="72868520" w14:textId="77777777" w:rsidR="00BB786F" w:rsidRPr="001F3B3F" w:rsidRDefault="00BB786F" w:rsidP="00F91270">
      <w:pPr>
        <w:rPr>
          <w:lang w:val="en-GB"/>
        </w:rPr>
      </w:pPr>
      <w:r w:rsidRPr="001F3B3F">
        <w:rPr>
          <w:lang w:val="en-GB"/>
        </w:rPr>
        <w:t>The presentation should be made so that a naive reader as well as an expert is able to evaluate the relevant information. Initially any reader wants to see the overall experimental outcome, preferably in a graphical form. Such a presentation may be supported by more detailed quantitative information, although full detailed numerical analyses should be in appendices.</w:t>
      </w:r>
    </w:p>
    <w:p w14:paraId="2DAE01C8" w14:textId="77777777" w:rsidR="00BB786F" w:rsidRPr="001F3B3F" w:rsidRDefault="00BB786F" w:rsidP="00F91270">
      <w:pPr>
        <w:rPr>
          <w:lang w:val="en-GB"/>
        </w:rPr>
      </w:pPr>
      <w:r w:rsidRPr="001F3B3F">
        <w:rPr>
          <w:lang w:val="en-GB"/>
        </w:rPr>
        <w:t>The results obtained by the use of expert listening panels should be presented separately from those provided by non-expert panels. Details should be given of listening conditions and sound levels; any statistical methods used to analyse the test results should be described. As far as possible, presentation of the results should be in accordance with Recommendation ITU</w:t>
      </w:r>
      <w:r w:rsidRPr="001F3B3F">
        <w:rPr>
          <w:lang w:val="en-GB"/>
        </w:rPr>
        <w:noBreakHyphen/>
        <w:t>R BS.1116, § 10.</w:t>
      </w:r>
    </w:p>
    <w:p w14:paraId="07871187" w14:textId="3D7BEF96" w:rsidR="00BB786F" w:rsidRPr="001F3B3F" w:rsidRDefault="00BB786F" w:rsidP="00C6160F">
      <w:pPr>
        <w:pStyle w:val="Heading2"/>
        <w:rPr>
          <w:lang w:val="en-GB"/>
        </w:rPr>
      </w:pPr>
      <w:r w:rsidRPr="001F3B3F">
        <w:rPr>
          <w:lang w:val="en-GB"/>
        </w:rPr>
        <w:t>1</w:t>
      </w:r>
      <w:r w:rsidR="00C6160F" w:rsidRPr="001F3B3F">
        <w:rPr>
          <w:lang w:val="en-GB"/>
        </w:rPr>
        <w:t>1</w:t>
      </w:r>
      <w:r w:rsidRPr="001F3B3F">
        <w:rPr>
          <w:lang w:val="en-GB"/>
        </w:rPr>
        <w:t>.2</w:t>
      </w:r>
      <w:r w:rsidRPr="001F3B3F">
        <w:rPr>
          <w:lang w:val="en-GB"/>
        </w:rPr>
        <w:tab/>
        <w:t>Mean value</w:t>
      </w:r>
    </w:p>
    <w:p w14:paraId="63B82089" w14:textId="77777777" w:rsidR="00BB786F" w:rsidRPr="001F3B3F" w:rsidRDefault="00BB786F" w:rsidP="00F91270">
      <w:pPr>
        <w:rPr>
          <w:lang w:val="en-GB"/>
        </w:rPr>
      </w:pPr>
      <w:r w:rsidRPr="001F3B3F">
        <w:rPr>
          <w:lang w:val="en-GB"/>
        </w:rPr>
        <w:t>A presentation of the mean values may give a good initial overview of the data.</w:t>
      </w:r>
    </w:p>
    <w:p w14:paraId="29C52653" w14:textId="4D0EAF34" w:rsidR="00BB786F" w:rsidRPr="001F3B3F" w:rsidRDefault="00BB786F" w:rsidP="00C6160F">
      <w:pPr>
        <w:pStyle w:val="Heading2"/>
        <w:rPr>
          <w:lang w:val="en-GB"/>
        </w:rPr>
      </w:pPr>
      <w:r w:rsidRPr="001F3B3F">
        <w:rPr>
          <w:lang w:val="en-GB"/>
        </w:rPr>
        <w:t>1</w:t>
      </w:r>
      <w:r w:rsidR="00C6160F" w:rsidRPr="001F3B3F">
        <w:rPr>
          <w:lang w:val="en-GB"/>
        </w:rPr>
        <w:t>1</w:t>
      </w:r>
      <w:r w:rsidRPr="001F3B3F">
        <w:rPr>
          <w:lang w:val="en-GB"/>
        </w:rPr>
        <w:t>.3</w:t>
      </w:r>
      <w:r w:rsidRPr="001F3B3F">
        <w:rPr>
          <w:lang w:val="en-GB"/>
        </w:rPr>
        <w:tab/>
        <w:t>Significance level and confidence interval</w:t>
      </w:r>
    </w:p>
    <w:p w14:paraId="0B5C0FFA" w14:textId="77777777" w:rsidR="00BB786F" w:rsidRPr="001F3B3F" w:rsidRDefault="00BB786F" w:rsidP="00F91270">
      <w:pPr>
        <w:rPr>
          <w:lang w:val="en-GB"/>
        </w:rPr>
      </w:pPr>
      <w:r w:rsidRPr="001F3B3F">
        <w:rPr>
          <w:lang w:val="en-GB"/>
        </w:rPr>
        <w:t>Significance levels should be stated, as well as other details about statistical methods and outcomes that will facilitate understanding by the reader. Such details might include confidence intervals or error bars in graphs.</w:t>
      </w:r>
    </w:p>
    <w:p w14:paraId="65DDAAC8" w14:textId="77777777" w:rsidR="00BB786F" w:rsidRPr="001F3B3F" w:rsidRDefault="00BB786F" w:rsidP="00F91270">
      <w:pPr>
        <w:rPr>
          <w:lang w:val="en-GB"/>
        </w:rPr>
      </w:pPr>
      <w:r w:rsidRPr="001F3B3F">
        <w:rPr>
          <w:lang w:val="en-GB"/>
        </w:rPr>
        <w:t>There is of course no “correct” significance level. However, the value 0.05 is traditionally chosen. It is, in principle, possible to use either a one-tailed or a two-tailed test depending on the hypothesis being tested.</w:t>
      </w:r>
    </w:p>
    <w:p w14:paraId="03EDA702" w14:textId="6CFF787B" w:rsidR="00BB786F" w:rsidRPr="001F3B3F" w:rsidRDefault="00BB786F" w:rsidP="00C6160F">
      <w:pPr>
        <w:pStyle w:val="Heading1"/>
        <w:rPr>
          <w:lang w:val="en-GB"/>
        </w:rPr>
      </w:pPr>
      <w:r w:rsidRPr="001F3B3F">
        <w:rPr>
          <w:lang w:val="en-GB"/>
        </w:rPr>
        <w:t>1</w:t>
      </w:r>
      <w:r w:rsidR="00C6160F" w:rsidRPr="001F3B3F">
        <w:rPr>
          <w:lang w:val="en-GB"/>
        </w:rPr>
        <w:t>2</w:t>
      </w:r>
      <w:r w:rsidRPr="001F3B3F">
        <w:rPr>
          <w:lang w:val="en-GB"/>
        </w:rPr>
        <w:tab/>
        <w:t>Contents of test reports</w:t>
      </w:r>
    </w:p>
    <w:p w14:paraId="4F2C9DDD" w14:textId="77777777" w:rsidR="00BB786F" w:rsidRPr="001F3B3F" w:rsidRDefault="00BB786F" w:rsidP="00F91270">
      <w:pPr>
        <w:rPr>
          <w:lang w:val="en-GB"/>
        </w:rPr>
      </w:pPr>
      <w:r w:rsidRPr="001F3B3F">
        <w:rPr>
          <w:lang w:val="en-GB"/>
        </w:rPr>
        <w:t>As far as possible, all aspects of the tests should be reported, even if some of the aspects were not implemented or controlled.</w:t>
      </w:r>
    </w:p>
    <w:p w14:paraId="7DB11294" w14:textId="77777777" w:rsidR="00BB786F" w:rsidRPr="001F3B3F" w:rsidRDefault="00BB786F" w:rsidP="00F91270">
      <w:pPr>
        <w:rPr>
          <w:lang w:val="en-GB"/>
        </w:rPr>
      </w:pPr>
      <w:r w:rsidRPr="001F3B3F">
        <w:rPr>
          <w:lang w:val="en-GB"/>
        </w:rPr>
        <w:t>For example, if no training was carried out, the report should record the fact.</w:t>
      </w:r>
    </w:p>
    <w:p w14:paraId="0D22BC2B" w14:textId="77777777" w:rsidR="00BB786F" w:rsidRPr="001F3B3F" w:rsidRDefault="00BB786F" w:rsidP="00F91270">
      <w:pPr>
        <w:rPr>
          <w:lang w:val="en-GB"/>
        </w:rPr>
      </w:pPr>
      <w:r w:rsidRPr="001F3B3F">
        <w:rPr>
          <w:lang w:val="en-GB"/>
        </w:rPr>
        <w:lastRenderedPageBreak/>
        <w:t>Test reports should convey, as clearly as possible, the rationale for the study, the methods used and conclusions drawn. Sufficient detail should be presented so that a knowledgeable person could, in principle, replicate the study in order to check empirically on the outcome. An informed reader should be able to understand and develop a critique for the major details of the test, such as the underlying reasons for the study, the experimental design methods and execution, and the analyses and conclusions.</w:t>
      </w:r>
    </w:p>
    <w:p w14:paraId="08996F9A" w14:textId="77777777" w:rsidR="00BB786F" w:rsidRPr="001F3B3F" w:rsidRDefault="00BB786F" w:rsidP="00F91270">
      <w:pPr>
        <w:rPr>
          <w:lang w:val="en-GB"/>
        </w:rPr>
      </w:pPr>
      <w:r w:rsidRPr="001F3B3F">
        <w:rPr>
          <w:lang w:val="en-GB"/>
        </w:rPr>
        <w:t>Special attention should be given to the following:</w:t>
      </w:r>
    </w:p>
    <w:p w14:paraId="015B2058"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the</w:t>
      </w:r>
      <w:proofErr w:type="gramEnd"/>
      <w:r w:rsidRPr="001F3B3F">
        <w:rPr>
          <w:lang w:val="en-GB"/>
        </w:rPr>
        <w:t xml:space="preserve"> specification and selection of subjects and excerpts;</w:t>
      </w:r>
    </w:p>
    <w:p w14:paraId="1FF488B1"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the</w:t>
      </w:r>
      <w:proofErr w:type="gramEnd"/>
      <w:r w:rsidRPr="001F3B3F">
        <w:rPr>
          <w:lang w:val="en-GB"/>
        </w:rPr>
        <w:t xml:space="preserve"> physical details of the listening environment and equipment, including the room dimensions and acoustic characteristics, the transducer types and placements, electrical equipment specification;</w:t>
      </w:r>
    </w:p>
    <w:p w14:paraId="032CB50A"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the</w:t>
      </w:r>
      <w:proofErr w:type="gramEnd"/>
      <w:r w:rsidRPr="001F3B3F">
        <w:rPr>
          <w:lang w:val="en-GB"/>
        </w:rPr>
        <w:t xml:space="preserve"> experimental design, training, instructions, experimental sequences, test procedures, data generation;</w:t>
      </w:r>
    </w:p>
    <w:p w14:paraId="6529EB3A"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the</w:t>
      </w:r>
      <w:proofErr w:type="gramEnd"/>
      <w:r w:rsidRPr="001F3B3F">
        <w:rPr>
          <w:lang w:val="en-GB"/>
        </w:rPr>
        <w:t xml:space="preserve"> processing of data, including the details of descriptive and analytic inferential statistics;</w:t>
      </w:r>
    </w:p>
    <w:p w14:paraId="1432072D" w14:textId="77777777" w:rsidR="00BB786F" w:rsidRPr="001F3B3F" w:rsidRDefault="00BB786F" w:rsidP="00F91270">
      <w:pPr>
        <w:pStyle w:val="enumlev1"/>
        <w:rPr>
          <w:lang w:val="en-GB"/>
        </w:rPr>
      </w:pPr>
      <w:r w:rsidRPr="001F3B3F">
        <w:rPr>
          <w:lang w:val="en-GB"/>
        </w:rPr>
        <w:t>–</w:t>
      </w:r>
      <w:r w:rsidRPr="001F3B3F">
        <w:rPr>
          <w:lang w:val="en-GB"/>
        </w:rPr>
        <w:tab/>
      </w:r>
      <w:proofErr w:type="gramStart"/>
      <w:r w:rsidRPr="001F3B3F">
        <w:rPr>
          <w:lang w:val="en-GB"/>
        </w:rPr>
        <w:t>the</w:t>
      </w:r>
      <w:proofErr w:type="gramEnd"/>
      <w:r w:rsidRPr="001F3B3F">
        <w:rPr>
          <w:lang w:val="en-GB"/>
        </w:rPr>
        <w:t xml:space="preserve"> detailed basis of all the conclusions that are drawn.</w:t>
      </w:r>
    </w:p>
    <w:p w14:paraId="5E49F5C7" w14:textId="77777777" w:rsidR="00BB786F" w:rsidRPr="001F3B3F" w:rsidRDefault="00BB786F" w:rsidP="00F91270">
      <w:pPr>
        <w:pStyle w:val="Reftitle"/>
        <w:rPr>
          <w:lang w:val="en-GB"/>
        </w:rPr>
      </w:pPr>
      <w:r w:rsidRPr="001F3B3F">
        <w:rPr>
          <w:lang w:val="en-GB"/>
        </w:rPr>
        <w:t>References</w:t>
      </w:r>
    </w:p>
    <w:p w14:paraId="5666C87B" w14:textId="07300BAD" w:rsidR="00A11274" w:rsidRPr="001F3B3F" w:rsidRDefault="00FE63BC" w:rsidP="00A474BE">
      <w:pPr>
        <w:pStyle w:val="Reftext"/>
        <w:rPr>
          <w:lang w:val="en-GB"/>
        </w:rPr>
      </w:pPr>
      <w:r w:rsidRPr="001F3B3F">
        <w:rPr>
          <w:lang w:val="en-GB"/>
        </w:rPr>
        <w:t>[1]</w:t>
      </w:r>
      <w:r w:rsidRPr="001F3B3F">
        <w:rPr>
          <w:lang w:val="en-GB"/>
        </w:rPr>
        <w:tab/>
      </w:r>
      <w:r w:rsidR="00A11274" w:rsidRPr="001F3B3F">
        <w:rPr>
          <w:lang w:val="en-GB"/>
        </w:rPr>
        <w:t>EBU [</w:t>
      </w:r>
      <w:r w:rsidR="00B74E73" w:rsidRPr="001F3B3F">
        <w:rPr>
          <w:lang w:val="en-GB"/>
        </w:rPr>
        <w:t>2000</w:t>
      </w:r>
      <w:r w:rsidR="00A11274" w:rsidRPr="001F3B3F">
        <w:rPr>
          <w:lang w:val="en-GB"/>
        </w:rPr>
        <w:t xml:space="preserve">] Tech. 3286 s1. Assessment methods for the subjective evaluation of the quality of sound programme material Supplement 1 </w:t>
      </w:r>
      <w:r w:rsidR="00A474BE" w:rsidRPr="001F3B3F">
        <w:rPr>
          <w:lang w:val="en-GB"/>
        </w:rPr>
        <w:t>–</w:t>
      </w:r>
      <w:r w:rsidR="00A11274" w:rsidRPr="001F3B3F">
        <w:rPr>
          <w:lang w:val="en-GB"/>
        </w:rPr>
        <w:t xml:space="preserve"> Multichannel, European Broadcasting Union, </w:t>
      </w:r>
      <w:proofErr w:type="gramStart"/>
      <w:r w:rsidR="00A11274" w:rsidRPr="001F3B3F">
        <w:rPr>
          <w:lang w:val="en-GB"/>
        </w:rPr>
        <w:t>Geneva</w:t>
      </w:r>
      <w:proofErr w:type="gramEnd"/>
      <w:r w:rsidR="00A11274" w:rsidRPr="001F3B3F">
        <w:rPr>
          <w:lang w:val="en-GB"/>
        </w:rPr>
        <w:t>, Switzerland.</w:t>
      </w:r>
    </w:p>
    <w:p w14:paraId="41B31D33" w14:textId="77777777" w:rsidR="00E85E33" w:rsidRPr="001F3B3F" w:rsidRDefault="00E85E33">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1F3B3F">
        <w:rPr>
          <w:lang w:val="en-GB"/>
        </w:rPr>
        <w:br w:type="page"/>
      </w:r>
    </w:p>
    <w:p w14:paraId="4025F3D2" w14:textId="58F81E66" w:rsidR="00BB786F" w:rsidRPr="001F3B3F" w:rsidRDefault="006A2CAE" w:rsidP="00A474BE">
      <w:pPr>
        <w:pStyle w:val="AnnexNoTitle"/>
        <w:rPr>
          <w:lang w:val="en-GB"/>
        </w:rPr>
      </w:pPr>
      <w:r w:rsidRPr="001F3B3F">
        <w:rPr>
          <w:lang w:val="en-GB"/>
        </w:rPr>
        <w:lastRenderedPageBreak/>
        <w:t>Attachment</w:t>
      </w:r>
      <w:r w:rsidR="00BB786F" w:rsidRPr="001F3B3F">
        <w:rPr>
          <w:lang w:val="en-GB"/>
        </w:rPr>
        <w:t xml:space="preserve"> 1</w:t>
      </w:r>
      <w:r w:rsidR="00BB786F" w:rsidRPr="001F3B3F">
        <w:rPr>
          <w:lang w:val="en-GB"/>
        </w:rPr>
        <w:br/>
        <w:t>to Annex 1</w:t>
      </w:r>
      <w:r w:rsidR="00BB786F" w:rsidRPr="001F3B3F">
        <w:rPr>
          <w:lang w:val="en-GB"/>
        </w:rPr>
        <w:br/>
        <w:t>(</w:t>
      </w:r>
      <w:r w:rsidR="00C16DF0" w:rsidRPr="001F3B3F">
        <w:rPr>
          <w:lang w:val="en-GB"/>
        </w:rPr>
        <w:t>informative</w:t>
      </w:r>
      <w:proofErr w:type="gramStart"/>
      <w:r w:rsidR="00BB786F" w:rsidRPr="001F3B3F">
        <w:rPr>
          <w:lang w:val="en-GB"/>
        </w:rPr>
        <w:t>)</w:t>
      </w:r>
      <w:proofErr w:type="gramEnd"/>
      <w:r w:rsidR="00BB786F" w:rsidRPr="001F3B3F">
        <w:rPr>
          <w:lang w:val="en-GB"/>
        </w:rPr>
        <w:br/>
      </w:r>
      <w:r w:rsidR="00BB786F" w:rsidRPr="001F3B3F">
        <w:rPr>
          <w:lang w:val="en-GB"/>
        </w:rPr>
        <w:br/>
        <w:t>Main attributes, sub-attributes and examples of common descriptive terms</w:t>
      </w:r>
      <w:r w:rsidR="00BB786F" w:rsidRPr="001F3B3F">
        <w:rPr>
          <w:lang w:val="en-GB"/>
        </w:rPr>
        <w:br/>
        <w:t>for the absolute assessment of sound quality in detail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382"/>
        <w:gridCol w:w="2819"/>
      </w:tblGrid>
      <w:tr w:rsidR="00BB786F" w:rsidRPr="001F3B3F" w14:paraId="4A789A55" w14:textId="77777777" w:rsidTr="00E85E33">
        <w:trPr>
          <w:cantSplit/>
          <w:jc w:val="center"/>
        </w:trPr>
        <w:tc>
          <w:tcPr>
            <w:tcW w:w="3459" w:type="dxa"/>
            <w:vAlign w:val="center"/>
          </w:tcPr>
          <w:p w14:paraId="0B0790AA" w14:textId="77777777" w:rsidR="00BB786F" w:rsidRPr="001F3B3F" w:rsidRDefault="00BB786F" w:rsidP="00F91270">
            <w:pPr>
              <w:pStyle w:val="Tablehead"/>
              <w:spacing w:before="120" w:after="120"/>
              <w:rPr>
                <w:lang w:val="en-GB"/>
              </w:rPr>
            </w:pPr>
            <w:r w:rsidRPr="001F3B3F">
              <w:rPr>
                <w:lang w:val="en-GB"/>
              </w:rPr>
              <w:t>Main attribute</w:t>
            </w:r>
          </w:p>
        </w:tc>
        <w:tc>
          <w:tcPr>
            <w:tcW w:w="3402" w:type="dxa"/>
            <w:vAlign w:val="center"/>
          </w:tcPr>
          <w:p w14:paraId="3C458746" w14:textId="77777777" w:rsidR="00BB786F" w:rsidRPr="001F3B3F" w:rsidRDefault="00BB786F" w:rsidP="00F91270">
            <w:pPr>
              <w:pStyle w:val="Tablehead"/>
              <w:spacing w:before="120" w:after="120"/>
              <w:rPr>
                <w:lang w:val="en-GB"/>
              </w:rPr>
            </w:pPr>
            <w:r w:rsidRPr="001F3B3F">
              <w:rPr>
                <w:lang w:val="en-GB"/>
              </w:rPr>
              <w:t>Sub-attributes</w:t>
            </w:r>
          </w:p>
        </w:tc>
        <w:tc>
          <w:tcPr>
            <w:tcW w:w="2835" w:type="dxa"/>
            <w:vAlign w:val="center"/>
          </w:tcPr>
          <w:p w14:paraId="52636723" w14:textId="77777777" w:rsidR="00BB786F" w:rsidRPr="001F3B3F" w:rsidRDefault="00BB786F" w:rsidP="00F91270">
            <w:pPr>
              <w:pStyle w:val="Tablehead"/>
              <w:spacing w:before="120" w:after="120"/>
              <w:rPr>
                <w:lang w:val="en-GB"/>
              </w:rPr>
            </w:pPr>
            <w:r w:rsidRPr="001F3B3F">
              <w:rPr>
                <w:lang w:val="en-GB"/>
              </w:rPr>
              <w:t>Examples of common descriptive terms</w:t>
            </w:r>
          </w:p>
        </w:tc>
      </w:tr>
      <w:tr w:rsidR="00BB786F" w:rsidRPr="001F3B3F" w14:paraId="516597CD" w14:textId="77777777" w:rsidTr="00E85E33">
        <w:trPr>
          <w:cantSplit/>
          <w:jc w:val="center"/>
        </w:trPr>
        <w:tc>
          <w:tcPr>
            <w:tcW w:w="3459" w:type="dxa"/>
            <w:vAlign w:val="center"/>
          </w:tcPr>
          <w:p w14:paraId="0FC588F2" w14:textId="77777777" w:rsidR="00BB786F" w:rsidRPr="001F3B3F" w:rsidRDefault="00BB786F" w:rsidP="00E85E33">
            <w:pPr>
              <w:pStyle w:val="Tabletext"/>
              <w:jc w:val="left"/>
              <w:rPr>
                <w:lang w:val="en-GB"/>
              </w:rPr>
            </w:pPr>
            <w:r w:rsidRPr="001F3B3F">
              <w:rPr>
                <w:b/>
                <w:lang w:val="en-GB"/>
              </w:rPr>
              <w:t>1</w:t>
            </w:r>
            <w:r w:rsidRPr="001F3B3F">
              <w:rPr>
                <w:b/>
                <w:lang w:val="en-GB"/>
              </w:rPr>
              <w:tab/>
              <w:t>Spatial impression</w:t>
            </w:r>
          </w:p>
        </w:tc>
        <w:tc>
          <w:tcPr>
            <w:tcW w:w="3402" w:type="dxa"/>
            <w:vAlign w:val="center"/>
          </w:tcPr>
          <w:p w14:paraId="28236C21" w14:textId="77777777" w:rsidR="00BB786F" w:rsidRPr="001F3B3F" w:rsidRDefault="00BB786F" w:rsidP="00E85E33">
            <w:pPr>
              <w:pStyle w:val="Tabletext"/>
              <w:jc w:val="left"/>
              <w:rPr>
                <w:lang w:val="en-GB"/>
              </w:rPr>
            </w:pPr>
          </w:p>
        </w:tc>
        <w:tc>
          <w:tcPr>
            <w:tcW w:w="2835" w:type="dxa"/>
            <w:vAlign w:val="center"/>
          </w:tcPr>
          <w:p w14:paraId="71F7FB03" w14:textId="77777777" w:rsidR="00BB786F" w:rsidRPr="001F3B3F" w:rsidRDefault="00BB786F" w:rsidP="00E85E33">
            <w:pPr>
              <w:pStyle w:val="Tabletext"/>
              <w:jc w:val="left"/>
              <w:rPr>
                <w:lang w:val="en-GB"/>
              </w:rPr>
            </w:pPr>
          </w:p>
        </w:tc>
      </w:tr>
      <w:tr w:rsidR="00BB786F" w:rsidRPr="001F3B3F" w14:paraId="52D08379" w14:textId="77777777" w:rsidTr="00E85E33">
        <w:trPr>
          <w:cantSplit/>
          <w:jc w:val="center"/>
        </w:trPr>
        <w:tc>
          <w:tcPr>
            <w:tcW w:w="3459" w:type="dxa"/>
          </w:tcPr>
          <w:p w14:paraId="417D7B19" w14:textId="77777777" w:rsidR="00BB786F" w:rsidRPr="001F3B3F" w:rsidRDefault="00BB786F" w:rsidP="00E85E33">
            <w:pPr>
              <w:pStyle w:val="Tabletext"/>
              <w:jc w:val="left"/>
              <w:rPr>
                <w:lang w:val="en-GB"/>
              </w:rPr>
            </w:pPr>
            <w:r w:rsidRPr="001F3B3F">
              <w:rPr>
                <w:lang w:val="en-GB"/>
              </w:rPr>
              <w:t>The performance appears to take place in an appropriate spatial environment</w:t>
            </w:r>
          </w:p>
        </w:tc>
        <w:tc>
          <w:tcPr>
            <w:tcW w:w="3402" w:type="dxa"/>
          </w:tcPr>
          <w:p w14:paraId="05E84FF1" w14:textId="77777777" w:rsidR="00BB786F" w:rsidRPr="001F3B3F" w:rsidRDefault="00BB786F" w:rsidP="00E85E33">
            <w:pPr>
              <w:pStyle w:val="Tabletext"/>
              <w:jc w:val="left"/>
              <w:rPr>
                <w:lang w:val="en-GB"/>
              </w:rPr>
            </w:pPr>
            <w:r w:rsidRPr="001F3B3F">
              <w:rPr>
                <w:lang w:val="en-GB"/>
              </w:rPr>
              <w:t>Homogeneity of spatial sound</w:t>
            </w:r>
            <w:r w:rsidRPr="001F3B3F">
              <w:rPr>
                <w:lang w:val="en-GB"/>
              </w:rPr>
              <w:br/>
            </w:r>
            <w:proofErr w:type="spellStart"/>
            <w:r w:rsidRPr="001F3B3F">
              <w:rPr>
                <w:lang w:val="en-GB"/>
              </w:rPr>
              <w:t>Reverberance</w:t>
            </w:r>
            <w:proofErr w:type="spellEnd"/>
            <w:r w:rsidRPr="001F3B3F">
              <w:rPr>
                <w:lang w:val="en-GB"/>
              </w:rPr>
              <w:br/>
              <w:t>Acoustic balance</w:t>
            </w:r>
            <w:r w:rsidRPr="001F3B3F">
              <w:rPr>
                <w:lang w:val="en-GB"/>
              </w:rPr>
              <w:br/>
              <w:t>Apparent room size</w:t>
            </w:r>
            <w:r w:rsidRPr="001F3B3F">
              <w:rPr>
                <w:lang w:val="en-GB"/>
              </w:rPr>
              <w:br/>
              <w:t>Depth perspective</w:t>
            </w:r>
            <w:r w:rsidRPr="001F3B3F">
              <w:rPr>
                <w:lang w:val="en-GB"/>
              </w:rPr>
              <w:br/>
              <w:t>Sound colour of reverberation</w:t>
            </w:r>
          </w:p>
        </w:tc>
        <w:tc>
          <w:tcPr>
            <w:tcW w:w="2835" w:type="dxa"/>
          </w:tcPr>
          <w:p w14:paraId="3C4F8C92" w14:textId="77777777" w:rsidR="00BB786F" w:rsidRPr="001F3B3F" w:rsidRDefault="00BB786F" w:rsidP="00E85E33">
            <w:pPr>
              <w:pStyle w:val="Tabletext"/>
              <w:jc w:val="left"/>
              <w:rPr>
                <w:lang w:val="en-GB"/>
              </w:rPr>
            </w:pPr>
            <w:r w:rsidRPr="001F3B3F">
              <w:rPr>
                <w:lang w:val="en-GB"/>
              </w:rPr>
              <w:t>Room reverberate/dry</w:t>
            </w:r>
            <w:r w:rsidRPr="001F3B3F">
              <w:rPr>
                <w:lang w:val="en-GB"/>
              </w:rPr>
              <w:br/>
              <w:t>Direct/indirect</w:t>
            </w:r>
            <w:r w:rsidRPr="001F3B3F">
              <w:rPr>
                <w:lang w:val="en-GB"/>
              </w:rPr>
              <w:br/>
              <w:t>Large room/small room</w:t>
            </w:r>
          </w:p>
        </w:tc>
      </w:tr>
      <w:tr w:rsidR="00BB786F" w:rsidRPr="001F3B3F" w14:paraId="593A1ED1" w14:textId="77777777" w:rsidTr="00E85E33">
        <w:trPr>
          <w:cantSplit/>
          <w:jc w:val="center"/>
        </w:trPr>
        <w:tc>
          <w:tcPr>
            <w:tcW w:w="3459" w:type="dxa"/>
          </w:tcPr>
          <w:p w14:paraId="245088E8" w14:textId="77777777" w:rsidR="00BB786F" w:rsidRPr="001F3B3F" w:rsidRDefault="00BB786F" w:rsidP="00E85E33">
            <w:pPr>
              <w:pStyle w:val="Tabletext"/>
              <w:jc w:val="left"/>
              <w:rPr>
                <w:lang w:val="en-GB"/>
              </w:rPr>
            </w:pPr>
            <w:r w:rsidRPr="001F3B3F">
              <w:rPr>
                <w:b/>
                <w:lang w:val="en-GB"/>
              </w:rPr>
              <w:t>2</w:t>
            </w:r>
            <w:r w:rsidRPr="001F3B3F">
              <w:rPr>
                <w:b/>
                <w:lang w:val="en-GB"/>
              </w:rPr>
              <w:tab/>
              <w:t>Stereo impression</w:t>
            </w:r>
          </w:p>
        </w:tc>
        <w:tc>
          <w:tcPr>
            <w:tcW w:w="3402" w:type="dxa"/>
          </w:tcPr>
          <w:p w14:paraId="40A0FEDA" w14:textId="77777777" w:rsidR="00BB786F" w:rsidRPr="001F3B3F" w:rsidRDefault="00BB786F" w:rsidP="00E85E33">
            <w:pPr>
              <w:pStyle w:val="Tabletext"/>
              <w:jc w:val="left"/>
              <w:rPr>
                <w:lang w:val="en-GB"/>
              </w:rPr>
            </w:pPr>
          </w:p>
        </w:tc>
        <w:tc>
          <w:tcPr>
            <w:tcW w:w="2835" w:type="dxa"/>
          </w:tcPr>
          <w:p w14:paraId="7B5DD17A" w14:textId="77777777" w:rsidR="00BB786F" w:rsidRPr="001F3B3F" w:rsidRDefault="00BB786F" w:rsidP="00E85E33">
            <w:pPr>
              <w:pStyle w:val="Tabletext"/>
              <w:jc w:val="left"/>
              <w:rPr>
                <w:lang w:val="en-GB"/>
              </w:rPr>
            </w:pPr>
          </w:p>
        </w:tc>
      </w:tr>
      <w:tr w:rsidR="00BB786F" w:rsidRPr="001F3B3F" w14:paraId="0FC4024B" w14:textId="77777777" w:rsidTr="00E85E33">
        <w:trPr>
          <w:cantSplit/>
          <w:jc w:val="center"/>
        </w:trPr>
        <w:tc>
          <w:tcPr>
            <w:tcW w:w="3459" w:type="dxa"/>
          </w:tcPr>
          <w:p w14:paraId="25BD2E8A" w14:textId="77777777" w:rsidR="00BB786F" w:rsidRPr="001F3B3F" w:rsidRDefault="00BB786F" w:rsidP="00E85E33">
            <w:pPr>
              <w:pStyle w:val="Tabletext"/>
              <w:jc w:val="left"/>
              <w:rPr>
                <w:lang w:val="en-GB"/>
              </w:rPr>
            </w:pPr>
            <w:r w:rsidRPr="001F3B3F">
              <w:rPr>
                <w:lang w:val="en-GB"/>
              </w:rPr>
              <w:t>The sound image appears to have the correct and appropriate direction distribution of sound sources</w:t>
            </w:r>
          </w:p>
        </w:tc>
        <w:tc>
          <w:tcPr>
            <w:tcW w:w="3402" w:type="dxa"/>
          </w:tcPr>
          <w:p w14:paraId="65AF2C36" w14:textId="77777777" w:rsidR="00BB786F" w:rsidRPr="001F3B3F" w:rsidRDefault="00BB786F" w:rsidP="00E85E33">
            <w:pPr>
              <w:pStyle w:val="Tabletext"/>
              <w:jc w:val="left"/>
              <w:rPr>
                <w:lang w:val="en-GB"/>
              </w:rPr>
            </w:pPr>
            <w:r w:rsidRPr="001F3B3F">
              <w:rPr>
                <w:lang w:val="en-GB"/>
              </w:rPr>
              <w:t>Directional balance</w:t>
            </w:r>
            <w:r w:rsidRPr="001F3B3F">
              <w:rPr>
                <w:lang w:val="en-GB"/>
              </w:rPr>
              <w:br/>
              <w:t>Stability</w:t>
            </w:r>
            <w:r w:rsidRPr="001F3B3F">
              <w:rPr>
                <w:lang w:val="en-GB"/>
              </w:rPr>
              <w:br/>
              <w:t>Sound image width</w:t>
            </w:r>
            <w:r w:rsidRPr="001F3B3F">
              <w:rPr>
                <w:lang w:val="en-GB"/>
              </w:rPr>
              <w:br/>
              <w:t>Location accuracy</w:t>
            </w:r>
          </w:p>
        </w:tc>
        <w:tc>
          <w:tcPr>
            <w:tcW w:w="2835" w:type="dxa"/>
          </w:tcPr>
          <w:p w14:paraId="0C4009C8" w14:textId="77777777" w:rsidR="00BB786F" w:rsidRPr="001F3B3F" w:rsidRDefault="00BB786F" w:rsidP="00E85E33">
            <w:pPr>
              <w:pStyle w:val="Tabletext"/>
              <w:jc w:val="left"/>
              <w:rPr>
                <w:lang w:val="en-GB"/>
              </w:rPr>
            </w:pPr>
            <w:r w:rsidRPr="001F3B3F">
              <w:rPr>
                <w:lang w:val="en-GB"/>
              </w:rPr>
              <w:t>Wide/narrow</w:t>
            </w:r>
            <w:r w:rsidRPr="001F3B3F">
              <w:rPr>
                <w:lang w:val="en-GB"/>
              </w:rPr>
              <w:br/>
              <w:t>Precise/imprecise</w:t>
            </w:r>
          </w:p>
        </w:tc>
      </w:tr>
      <w:tr w:rsidR="00BB786F" w:rsidRPr="001F3B3F" w14:paraId="287740B3" w14:textId="77777777" w:rsidTr="00E85E33">
        <w:trPr>
          <w:cantSplit/>
          <w:jc w:val="center"/>
        </w:trPr>
        <w:tc>
          <w:tcPr>
            <w:tcW w:w="3459" w:type="dxa"/>
          </w:tcPr>
          <w:p w14:paraId="6D98B968" w14:textId="77777777" w:rsidR="00BB786F" w:rsidRPr="001F3B3F" w:rsidRDefault="00BB786F" w:rsidP="00E85E33">
            <w:pPr>
              <w:pStyle w:val="Tabletext"/>
              <w:jc w:val="left"/>
              <w:rPr>
                <w:lang w:val="en-GB"/>
              </w:rPr>
            </w:pPr>
            <w:r w:rsidRPr="001F3B3F">
              <w:rPr>
                <w:b/>
                <w:lang w:val="en-GB"/>
              </w:rPr>
              <w:t>3</w:t>
            </w:r>
            <w:r w:rsidRPr="001F3B3F">
              <w:rPr>
                <w:b/>
                <w:lang w:val="en-GB"/>
              </w:rPr>
              <w:tab/>
              <w:t>Transparency</w:t>
            </w:r>
          </w:p>
        </w:tc>
        <w:tc>
          <w:tcPr>
            <w:tcW w:w="3402" w:type="dxa"/>
          </w:tcPr>
          <w:p w14:paraId="170DB389" w14:textId="77777777" w:rsidR="00BB786F" w:rsidRPr="001F3B3F" w:rsidRDefault="00BB786F" w:rsidP="00E85E33">
            <w:pPr>
              <w:pStyle w:val="Tabletext"/>
              <w:jc w:val="left"/>
              <w:rPr>
                <w:lang w:val="en-GB"/>
              </w:rPr>
            </w:pPr>
          </w:p>
        </w:tc>
        <w:tc>
          <w:tcPr>
            <w:tcW w:w="2835" w:type="dxa"/>
          </w:tcPr>
          <w:p w14:paraId="03AD3FDA" w14:textId="77777777" w:rsidR="00BB786F" w:rsidRPr="001F3B3F" w:rsidRDefault="00BB786F" w:rsidP="00E85E33">
            <w:pPr>
              <w:pStyle w:val="Tabletext"/>
              <w:jc w:val="left"/>
              <w:rPr>
                <w:lang w:val="en-GB"/>
              </w:rPr>
            </w:pPr>
          </w:p>
        </w:tc>
      </w:tr>
      <w:tr w:rsidR="00BB786F" w:rsidRPr="001F3B3F" w14:paraId="7A724753" w14:textId="77777777" w:rsidTr="00E85E33">
        <w:trPr>
          <w:cantSplit/>
          <w:jc w:val="center"/>
        </w:trPr>
        <w:tc>
          <w:tcPr>
            <w:tcW w:w="3459" w:type="dxa"/>
          </w:tcPr>
          <w:p w14:paraId="01F9D6D7" w14:textId="77777777" w:rsidR="00BB786F" w:rsidRPr="001F3B3F" w:rsidRDefault="00BB786F" w:rsidP="00E85E33">
            <w:pPr>
              <w:pStyle w:val="Tabletext"/>
              <w:jc w:val="left"/>
              <w:rPr>
                <w:lang w:val="en-GB"/>
              </w:rPr>
            </w:pPr>
            <w:r w:rsidRPr="001F3B3F">
              <w:rPr>
                <w:lang w:val="en-GB"/>
              </w:rPr>
              <w:t>All details of performance can be clearly perceived</w:t>
            </w:r>
          </w:p>
        </w:tc>
        <w:tc>
          <w:tcPr>
            <w:tcW w:w="3402" w:type="dxa"/>
          </w:tcPr>
          <w:p w14:paraId="68B3B857" w14:textId="77777777" w:rsidR="00BB786F" w:rsidRPr="001F3B3F" w:rsidRDefault="00BB786F" w:rsidP="00E85E33">
            <w:pPr>
              <w:pStyle w:val="Tabletext"/>
              <w:jc w:val="left"/>
              <w:rPr>
                <w:lang w:val="en-GB"/>
              </w:rPr>
            </w:pPr>
            <w:r w:rsidRPr="001F3B3F">
              <w:rPr>
                <w:lang w:val="en-GB"/>
              </w:rPr>
              <w:t>Sound source definition</w:t>
            </w:r>
            <w:r w:rsidRPr="001F3B3F">
              <w:rPr>
                <w:lang w:val="en-GB"/>
              </w:rPr>
              <w:br/>
              <w:t>Time definition</w:t>
            </w:r>
            <w:r w:rsidRPr="001F3B3F">
              <w:rPr>
                <w:lang w:val="en-GB"/>
              </w:rPr>
              <w:br/>
              <w:t>Intelligibility</w:t>
            </w:r>
          </w:p>
        </w:tc>
        <w:tc>
          <w:tcPr>
            <w:tcW w:w="2835" w:type="dxa"/>
          </w:tcPr>
          <w:p w14:paraId="51B3D153" w14:textId="77777777" w:rsidR="00BB786F" w:rsidRPr="001F3B3F" w:rsidRDefault="00BB786F" w:rsidP="00E85E33">
            <w:pPr>
              <w:pStyle w:val="Tabletext"/>
              <w:jc w:val="left"/>
              <w:rPr>
                <w:lang w:val="en-GB"/>
              </w:rPr>
            </w:pPr>
            <w:r w:rsidRPr="001F3B3F">
              <w:rPr>
                <w:lang w:val="en-GB"/>
              </w:rPr>
              <w:t>Clear/muddy</w:t>
            </w:r>
          </w:p>
        </w:tc>
      </w:tr>
      <w:tr w:rsidR="00BB786F" w:rsidRPr="001F3B3F" w14:paraId="5F6ACC81" w14:textId="77777777" w:rsidTr="00E85E33">
        <w:trPr>
          <w:cantSplit/>
          <w:jc w:val="center"/>
        </w:trPr>
        <w:tc>
          <w:tcPr>
            <w:tcW w:w="3459" w:type="dxa"/>
          </w:tcPr>
          <w:p w14:paraId="0D2723C1" w14:textId="77777777" w:rsidR="00BB786F" w:rsidRPr="001F3B3F" w:rsidRDefault="00BB786F" w:rsidP="00E85E33">
            <w:pPr>
              <w:pStyle w:val="Tabletext"/>
              <w:jc w:val="left"/>
              <w:rPr>
                <w:lang w:val="en-GB"/>
              </w:rPr>
            </w:pPr>
            <w:r w:rsidRPr="001F3B3F">
              <w:rPr>
                <w:b/>
                <w:lang w:val="en-GB"/>
              </w:rPr>
              <w:t>4</w:t>
            </w:r>
            <w:r w:rsidRPr="001F3B3F">
              <w:rPr>
                <w:b/>
                <w:lang w:val="en-GB"/>
              </w:rPr>
              <w:tab/>
              <w:t>Sound balance</w:t>
            </w:r>
          </w:p>
        </w:tc>
        <w:tc>
          <w:tcPr>
            <w:tcW w:w="3402" w:type="dxa"/>
          </w:tcPr>
          <w:p w14:paraId="31936C78" w14:textId="77777777" w:rsidR="00BB786F" w:rsidRPr="001F3B3F" w:rsidRDefault="00BB786F" w:rsidP="00E85E33">
            <w:pPr>
              <w:pStyle w:val="Tabletext"/>
              <w:jc w:val="left"/>
              <w:rPr>
                <w:lang w:val="en-GB"/>
              </w:rPr>
            </w:pPr>
          </w:p>
        </w:tc>
        <w:tc>
          <w:tcPr>
            <w:tcW w:w="2835" w:type="dxa"/>
          </w:tcPr>
          <w:p w14:paraId="7FB50AC3" w14:textId="77777777" w:rsidR="00BB786F" w:rsidRPr="001F3B3F" w:rsidRDefault="00BB786F" w:rsidP="00E85E33">
            <w:pPr>
              <w:pStyle w:val="Tabletext"/>
              <w:jc w:val="left"/>
              <w:rPr>
                <w:lang w:val="en-GB"/>
              </w:rPr>
            </w:pPr>
          </w:p>
        </w:tc>
      </w:tr>
      <w:tr w:rsidR="00BB786F" w:rsidRPr="001F3B3F" w14:paraId="70FBAA4B" w14:textId="77777777" w:rsidTr="00E85E33">
        <w:trPr>
          <w:cantSplit/>
          <w:jc w:val="center"/>
        </w:trPr>
        <w:tc>
          <w:tcPr>
            <w:tcW w:w="3459" w:type="dxa"/>
          </w:tcPr>
          <w:p w14:paraId="1F345FD6" w14:textId="77777777" w:rsidR="00BB786F" w:rsidRPr="001F3B3F" w:rsidRDefault="00BB786F" w:rsidP="00E85E33">
            <w:pPr>
              <w:pStyle w:val="Tabletext"/>
              <w:jc w:val="left"/>
              <w:rPr>
                <w:lang w:val="en-GB"/>
              </w:rPr>
            </w:pPr>
            <w:r w:rsidRPr="001F3B3F">
              <w:rPr>
                <w:lang w:val="en-GB"/>
              </w:rPr>
              <w:t>The individual sound sources appear to be properly balanced in the general sound image</w:t>
            </w:r>
          </w:p>
        </w:tc>
        <w:tc>
          <w:tcPr>
            <w:tcW w:w="3402" w:type="dxa"/>
          </w:tcPr>
          <w:p w14:paraId="374D4898" w14:textId="77777777" w:rsidR="00BB786F" w:rsidRPr="001F3B3F" w:rsidRDefault="00BB786F" w:rsidP="00E85E33">
            <w:pPr>
              <w:pStyle w:val="Tabletext"/>
              <w:jc w:val="left"/>
              <w:rPr>
                <w:lang w:val="en-GB"/>
              </w:rPr>
            </w:pPr>
            <w:r w:rsidRPr="001F3B3F">
              <w:rPr>
                <w:lang w:val="en-GB"/>
              </w:rPr>
              <w:t>Loudness balance</w:t>
            </w:r>
            <w:r w:rsidRPr="001F3B3F">
              <w:rPr>
                <w:lang w:val="en-GB"/>
              </w:rPr>
              <w:br/>
              <w:t>Dynamic range</w:t>
            </w:r>
          </w:p>
        </w:tc>
        <w:tc>
          <w:tcPr>
            <w:tcW w:w="2835" w:type="dxa"/>
          </w:tcPr>
          <w:p w14:paraId="2AE6BD5F" w14:textId="77777777" w:rsidR="00BB786F" w:rsidRPr="001F3B3F" w:rsidRDefault="00BB786F" w:rsidP="00E85E33">
            <w:pPr>
              <w:pStyle w:val="Tabletext"/>
              <w:jc w:val="left"/>
              <w:rPr>
                <w:lang w:val="en-GB"/>
              </w:rPr>
            </w:pPr>
            <w:r w:rsidRPr="001F3B3F">
              <w:rPr>
                <w:lang w:val="en-GB"/>
              </w:rPr>
              <w:t>Sound source too loud/</w:t>
            </w:r>
            <w:r w:rsidRPr="001F3B3F">
              <w:rPr>
                <w:lang w:val="en-GB"/>
              </w:rPr>
              <w:br/>
              <w:t>too weak</w:t>
            </w:r>
            <w:r w:rsidRPr="001F3B3F">
              <w:rPr>
                <w:lang w:val="en-GB"/>
              </w:rPr>
              <w:br/>
              <w:t>Sound compressed/natural</w:t>
            </w:r>
          </w:p>
        </w:tc>
      </w:tr>
      <w:tr w:rsidR="00BB786F" w:rsidRPr="001F3B3F" w14:paraId="57D2D761" w14:textId="77777777" w:rsidTr="00E85E33">
        <w:trPr>
          <w:cantSplit/>
          <w:jc w:val="center"/>
        </w:trPr>
        <w:tc>
          <w:tcPr>
            <w:tcW w:w="3459" w:type="dxa"/>
          </w:tcPr>
          <w:p w14:paraId="01C0F5B6" w14:textId="77777777" w:rsidR="00BB786F" w:rsidRPr="001F3B3F" w:rsidRDefault="00BB786F" w:rsidP="00E85E33">
            <w:pPr>
              <w:pStyle w:val="Tabletext"/>
              <w:jc w:val="left"/>
              <w:rPr>
                <w:lang w:val="en-GB"/>
              </w:rPr>
            </w:pPr>
            <w:r w:rsidRPr="001F3B3F">
              <w:rPr>
                <w:b/>
                <w:lang w:val="en-GB"/>
              </w:rPr>
              <w:t>5</w:t>
            </w:r>
            <w:r w:rsidRPr="001F3B3F">
              <w:rPr>
                <w:b/>
                <w:lang w:val="en-GB"/>
              </w:rPr>
              <w:tab/>
              <w:t>Timbre</w:t>
            </w:r>
          </w:p>
        </w:tc>
        <w:tc>
          <w:tcPr>
            <w:tcW w:w="3402" w:type="dxa"/>
          </w:tcPr>
          <w:p w14:paraId="629F0156" w14:textId="77777777" w:rsidR="00BB786F" w:rsidRPr="001F3B3F" w:rsidRDefault="00BB786F" w:rsidP="00E85E33">
            <w:pPr>
              <w:pStyle w:val="Tabletext"/>
              <w:jc w:val="left"/>
              <w:rPr>
                <w:lang w:val="en-GB"/>
              </w:rPr>
            </w:pPr>
          </w:p>
        </w:tc>
        <w:tc>
          <w:tcPr>
            <w:tcW w:w="2835" w:type="dxa"/>
          </w:tcPr>
          <w:p w14:paraId="09031F42" w14:textId="77777777" w:rsidR="00BB786F" w:rsidRPr="001F3B3F" w:rsidRDefault="00BB786F" w:rsidP="00E85E33">
            <w:pPr>
              <w:pStyle w:val="Tabletext"/>
              <w:jc w:val="left"/>
              <w:rPr>
                <w:lang w:val="en-GB"/>
              </w:rPr>
            </w:pPr>
          </w:p>
        </w:tc>
      </w:tr>
      <w:tr w:rsidR="00BB786F" w:rsidRPr="001F3B3F" w14:paraId="021AD547" w14:textId="77777777" w:rsidTr="00E85E33">
        <w:trPr>
          <w:cantSplit/>
          <w:jc w:val="center"/>
        </w:trPr>
        <w:tc>
          <w:tcPr>
            <w:tcW w:w="3459" w:type="dxa"/>
          </w:tcPr>
          <w:p w14:paraId="4E9D8B1D" w14:textId="77777777" w:rsidR="00BB786F" w:rsidRPr="001F3B3F" w:rsidRDefault="00BB786F" w:rsidP="00E85E33">
            <w:pPr>
              <w:pStyle w:val="Tabletext"/>
              <w:jc w:val="left"/>
              <w:rPr>
                <w:lang w:val="en-GB"/>
              </w:rPr>
            </w:pPr>
            <w:r w:rsidRPr="001F3B3F">
              <w:rPr>
                <w:lang w:val="en-GB"/>
              </w:rPr>
              <w:t>Accurate portrayal of the different sound</w:t>
            </w:r>
            <w:r w:rsidRPr="001F3B3F">
              <w:rPr>
                <w:lang w:val="en-GB"/>
              </w:rPr>
              <w:br/>
              <w:t>Characteristics of sound source(s)</w:t>
            </w:r>
          </w:p>
        </w:tc>
        <w:tc>
          <w:tcPr>
            <w:tcW w:w="3402" w:type="dxa"/>
          </w:tcPr>
          <w:p w14:paraId="0CEEC070" w14:textId="77777777" w:rsidR="00BB786F" w:rsidRPr="001F3B3F" w:rsidRDefault="00BB786F" w:rsidP="00E85E33">
            <w:pPr>
              <w:pStyle w:val="Tabletext"/>
              <w:jc w:val="left"/>
              <w:rPr>
                <w:lang w:val="en-GB"/>
              </w:rPr>
            </w:pPr>
            <w:r w:rsidRPr="001F3B3F">
              <w:rPr>
                <w:lang w:val="en-GB"/>
              </w:rPr>
              <w:t>Sound colour</w:t>
            </w:r>
            <w:r w:rsidRPr="001F3B3F">
              <w:rPr>
                <w:lang w:val="en-GB"/>
              </w:rPr>
              <w:br/>
              <w:t>Sound attack</w:t>
            </w:r>
          </w:p>
        </w:tc>
        <w:tc>
          <w:tcPr>
            <w:tcW w:w="2835" w:type="dxa"/>
          </w:tcPr>
          <w:p w14:paraId="3E59478E" w14:textId="77777777" w:rsidR="00BB786F" w:rsidRPr="001F3B3F" w:rsidRDefault="00BB786F" w:rsidP="00E85E33">
            <w:pPr>
              <w:pStyle w:val="Tabletext"/>
              <w:jc w:val="left"/>
              <w:rPr>
                <w:lang w:val="en-GB"/>
              </w:rPr>
            </w:pPr>
            <w:proofErr w:type="spellStart"/>
            <w:r w:rsidRPr="001F3B3F">
              <w:rPr>
                <w:lang w:val="en-GB"/>
              </w:rPr>
              <w:t>Boomy</w:t>
            </w:r>
            <w:proofErr w:type="spellEnd"/>
            <w:r w:rsidRPr="001F3B3F">
              <w:rPr>
                <w:lang w:val="en-GB"/>
              </w:rPr>
              <w:t>/sharp</w:t>
            </w:r>
            <w:r w:rsidRPr="001F3B3F">
              <w:rPr>
                <w:lang w:val="en-GB"/>
              </w:rPr>
              <w:br/>
              <w:t>Dark/light</w:t>
            </w:r>
            <w:r w:rsidRPr="001F3B3F">
              <w:rPr>
                <w:lang w:val="en-GB"/>
              </w:rPr>
              <w:br/>
              <w:t>Warm/cold</w:t>
            </w:r>
          </w:p>
        </w:tc>
      </w:tr>
      <w:tr w:rsidR="00BB786F" w:rsidRPr="001F3B3F" w14:paraId="48D9D73E" w14:textId="77777777" w:rsidTr="00E85E33">
        <w:trPr>
          <w:cantSplit/>
          <w:jc w:val="center"/>
        </w:trPr>
        <w:tc>
          <w:tcPr>
            <w:tcW w:w="9696" w:type="dxa"/>
            <w:gridSpan w:val="3"/>
          </w:tcPr>
          <w:p w14:paraId="5A74AB3B" w14:textId="77777777" w:rsidR="00BB786F" w:rsidRPr="001F3B3F" w:rsidRDefault="00BB786F" w:rsidP="00E85E33">
            <w:pPr>
              <w:pStyle w:val="Tabletext"/>
              <w:jc w:val="left"/>
              <w:rPr>
                <w:lang w:val="en-GB"/>
              </w:rPr>
            </w:pPr>
            <w:r w:rsidRPr="001F3B3F">
              <w:rPr>
                <w:b/>
                <w:lang w:val="en-GB"/>
              </w:rPr>
              <w:t>6</w:t>
            </w:r>
            <w:r w:rsidRPr="001F3B3F">
              <w:rPr>
                <w:b/>
                <w:lang w:val="en-GB"/>
              </w:rPr>
              <w:tab/>
              <w:t>Freedom from noise and distortions</w:t>
            </w:r>
          </w:p>
        </w:tc>
      </w:tr>
      <w:tr w:rsidR="00BB786F" w:rsidRPr="001F3B3F" w14:paraId="55A5ED69" w14:textId="77777777" w:rsidTr="00E85E33">
        <w:trPr>
          <w:cantSplit/>
          <w:jc w:val="center"/>
        </w:trPr>
        <w:tc>
          <w:tcPr>
            <w:tcW w:w="3459" w:type="dxa"/>
          </w:tcPr>
          <w:p w14:paraId="68234A13" w14:textId="77777777" w:rsidR="00BB786F" w:rsidRPr="001F3B3F" w:rsidRDefault="00BB786F" w:rsidP="00E85E33">
            <w:pPr>
              <w:pStyle w:val="Tabletext"/>
              <w:jc w:val="left"/>
              <w:rPr>
                <w:lang w:val="en-GB"/>
              </w:rPr>
            </w:pPr>
            <w:r w:rsidRPr="001F3B3F">
              <w:rPr>
                <w:lang w:val="en-GB"/>
              </w:rPr>
              <w:t>Absence of various disturbing phenomena such as electrical noise, acoustic noise, public noise, bit errors, distortions, etc.</w:t>
            </w:r>
          </w:p>
        </w:tc>
        <w:tc>
          <w:tcPr>
            <w:tcW w:w="3402" w:type="dxa"/>
          </w:tcPr>
          <w:p w14:paraId="2CDDB1F7" w14:textId="77777777" w:rsidR="00BB786F" w:rsidRPr="001F3B3F" w:rsidRDefault="00BB786F" w:rsidP="00E85E33">
            <w:pPr>
              <w:pStyle w:val="Tabletext"/>
              <w:jc w:val="left"/>
              <w:rPr>
                <w:lang w:val="en-GB"/>
              </w:rPr>
            </w:pPr>
          </w:p>
        </w:tc>
        <w:tc>
          <w:tcPr>
            <w:tcW w:w="2835" w:type="dxa"/>
          </w:tcPr>
          <w:p w14:paraId="50011C42" w14:textId="77777777" w:rsidR="00BB786F" w:rsidRPr="001F3B3F" w:rsidRDefault="00BB786F" w:rsidP="00E85E33">
            <w:pPr>
              <w:pStyle w:val="Tabletext"/>
              <w:jc w:val="left"/>
              <w:rPr>
                <w:lang w:val="en-GB"/>
              </w:rPr>
            </w:pPr>
            <w:r w:rsidRPr="001F3B3F">
              <w:rPr>
                <w:lang w:val="en-GB"/>
              </w:rPr>
              <w:t>Perceptible/imperceptible disturbances</w:t>
            </w:r>
          </w:p>
        </w:tc>
      </w:tr>
      <w:tr w:rsidR="00BB786F" w:rsidRPr="001F3B3F" w14:paraId="47DB49B9" w14:textId="77777777" w:rsidTr="00E85E33">
        <w:trPr>
          <w:cantSplit/>
          <w:jc w:val="center"/>
        </w:trPr>
        <w:tc>
          <w:tcPr>
            <w:tcW w:w="9696" w:type="dxa"/>
            <w:gridSpan w:val="3"/>
          </w:tcPr>
          <w:p w14:paraId="5991C264" w14:textId="77777777" w:rsidR="00BB786F" w:rsidRPr="001F3B3F" w:rsidRDefault="00BB786F" w:rsidP="00E85E33">
            <w:pPr>
              <w:pStyle w:val="Tabletext"/>
              <w:jc w:val="left"/>
              <w:rPr>
                <w:lang w:val="en-GB"/>
              </w:rPr>
            </w:pPr>
            <w:r w:rsidRPr="001F3B3F">
              <w:rPr>
                <w:b/>
                <w:bCs/>
                <w:lang w:val="en-GB"/>
              </w:rPr>
              <w:t>7</w:t>
            </w:r>
            <w:r w:rsidRPr="001F3B3F">
              <w:rPr>
                <w:b/>
                <w:bCs/>
                <w:lang w:val="en-GB"/>
              </w:rPr>
              <w:tab/>
              <w:t>Main impression</w:t>
            </w:r>
          </w:p>
        </w:tc>
      </w:tr>
      <w:tr w:rsidR="00BB786F" w:rsidRPr="001F3B3F" w14:paraId="46A3AB0A" w14:textId="77777777" w:rsidTr="00E85E33">
        <w:trPr>
          <w:cantSplit/>
          <w:jc w:val="center"/>
        </w:trPr>
        <w:tc>
          <w:tcPr>
            <w:tcW w:w="9696" w:type="dxa"/>
            <w:gridSpan w:val="3"/>
          </w:tcPr>
          <w:p w14:paraId="42A81E6A" w14:textId="77777777" w:rsidR="00BB786F" w:rsidRPr="001F3B3F" w:rsidRDefault="00BB786F" w:rsidP="00E85E33">
            <w:pPr>
              <w:pStyle w:val="Tabletext"/>
              <w:jc w:val="left"/>
              <w:rPr>
                <w:b/>
                <w:bCs/>
                <w:lang w:val="en-GB"/>
              </w:rPr>
            </w:pPr>
            <w:r w:rsidRPr="001F3B3F">
              <w:rPr>
                <w:lang w:val="en-GB"/>
              </w:rPr>
              <w:t>A subjective weighted average of the previous six attributes, taking into account the integrity of the total sound image and the interaction between the various parameters.</w:t>
            </w:r>
          </w:p>
        </w:tc>
      </w:tr>
    </w:tbl>
    <w:p w14:paraId="0FE57301" w14:textId="77777777" w:rsidR="00BB786F" w:rsidRPr="001F3B3F" w:rsidRDefault="00BB786F" w:rsidP="00B8736D">
      <w:pPr>
        <w:pStyle w:val="Tablefin"/>
      </w:pPr>
    </w:p>
    <w:p w14:paraId="7079B511" w14:textId="77777777" w:rsidR="00BB786F" w:rsidRPr="001F3B3F" w:rsidRDefault="00BB786F" w:rsidP="00F91270">
      <w:pPr>
        <w:pStyle w:val="Headingb"/>
        <w:rPr>
          <w:lang w:val="en-GB"/>
        </w:rPr>
      </w:pPr>
      <w:r w:rsidRPr="001F3B3F">
        <w:rPr>
          <w:lang w:val="en-GB"/>
        </w:rPr>
        <w:t>Definitions of main attributes and sub-attributes</w:t>
      </w:r>
    </w:p>
    <w:p w14:paraId="082446DD" w14:textId="77777777" w:rsidR="00BB786F" w:rsidRPr="001F3B3F" w:rsidRDefault="00BB786F" w:rsidP="004D10FF">
      <w:pPr>
        <w:spacing w:after="240"/>
        <w:ind w:left="567" w:hanging="567"/>
        <w:rPr>
          <w:lang w:val="en-GB"/>
        </w:rPr>
      </w:pPr>
      <w:r w:rsidRPr="001F3B3F">
        <w:rPr>
          <w:lang w:val="en-GB"/>
        </w:rPr>
        <w:t>In this list of definitions, the main attributes are shown in capitals.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96"/>
        <w:gridCol w:w="6543"/>
      </w:tblGrid>
      <w:tr w:rsidR="00BB786F" w:rsidRPr="001F3B3F" w14:paraId="0F5A4502" w14:textId="77777777" w:rsidTr="00E85E33">
        <w:trPr>
          <w:tblHeader/>
          <w:jc w:val="center"/>
        </w:trPr>
        <w:tc>
          <w:tcPr>
            <w:tcW w:w="3114" w:type="dxa"/>
          </w:tcPr>
          <w:p w14:paraId="72BF3F29" w14:textId="77777777" w:rsidR="00BB786F" w:rsidRPr="001F3B3F" w:rsidRDefault="00BB786F" w:rsidP="00F91270">
            <w:pPr>
              <w:pStyle w:val="Tablehead"/>
              <w:rPr>
                <w:lang w:val="en-GB"/>
              </w:rPr>
            </w:pPr>
            <w:r w:rsidRPr="001F3B3F">
              <w:rPr>
                <w:lang w:val="en-GB"/>
              </w:rPr>
              <w:lastRenderedPageBreak/>
              <w:t>Attributes category</w:t>
            </w:r>
          </w:p>
        </w:tc>
        <w:tc>
          <w:tcPr>
            <w:tcW w:w="6582" w:type="dxa"/>
          </w:tcPr>
          <w:p w14:paraId="2DE6EE8C" w14:textId="77777777" w:rsidR="00BB786F" w:rsidRPr="001F3B3F" w:rsidRDefault="00BB786F" w:rsidP="00F91270">
            <w:pPr>
              <w:pStyle w:val="Tablehead"/>
              <w:rPr>
                <w:lang w:val="en-GB"/>
              </w:rPr>
            </w:pPr>
            <w:r w:rsidRPr="001F3B3F">
              <w:rPr>
                <w:lang w:val="en-GB"/>
              </w:rPr>
              <w:t>Explanation</w:t>
            </w:r>
          </w:p>
        </w:tc>
      </w:tr>
      <w:tr w:rsidR="00BB786F" w:rsidRPr="001F3B3F" w14:paraId="282DB9B0" w14:textId="77777777" w:rsidTr="00E85E33">
        <w:trPr>
          <w:jc w:val="center"/>
        </w:trPr>
        <w:tc>
          <w:tcPr>
            <w:tcW w:w="3114" w:type="dxa"/>
          </w:tcPr>
          <w:p w14:paraId="15161088" w14:textId="77777777" w:rsidR="00BB786F" w:rsidRPr="001F3B3F" w:rsidRDefault="00BB786F" w:rsidP="00F91270">
            <w:pPr>
              <w:pStyle w:val="Tabletext"/>
              <w:rPr>
                <w:lang w:val="en-GB"/>
              </w:rPr>
            </w:pPr>
            <w:r w:rsidRPr="001F3B3F">
              <w:rPr>
                <w:lang w:val="en-GB"/>
              </w:rPr>
              <w:t>Acoustic balance:</w:t>
            </w:r>
          </w:p>
        </w:tc>
        <w:tc>
          <w:tcPr>
            <w:tcW w:w="6582" w:type="dxa"/>
          </w:tcPr>
          <w:p w14:paraId="0A84EABB" w14:textId="77777777" w:rsidR="00BB786F" w:rsidRPr="001F3B3F" w:rsidRDefault="00BB786F" w:rsidP="00F91270">
            <w:pPr>
              <w:pStyle w:val="Tabletext"/>
              <w:rPr>
                <w:lang w:val="en-GB"/>
              </w:rPr>
            </w:pPr>
            <w:r w:rsidRPr="001F3B3F">
              <w:rPr>
                <w:lang w:val="en-GB"/>
              </w:rPr>
              <w:t>The subjective impression of the relation between the direct and indirect (reflected) sounds.</w:t>
            </w:r>
          </w:p>
        </w:tc>
      </w:tr>
      <w:tr w:rsidR="00BB786F" w:rsidRPr="001F3B3F" w14:paraId="712BB822" w14:textId="77777777" w:rsidTr="00E85E33">
        <w:trPr>
          <w:jc w:val="center"/>
        </w:trPr>
        <w:tc>
          <w:tcPr>
            <w:tcW w:w="3114" w:type="dxa"/>
          </w:tcPr>
          <w:p w14:paraId="7D395FCA" w14:textId="77777777" w:rsidR="00BB786F" w:rsidRPr="001F3B3F" w:rsidRDefault="00BB786F" w:rsidP="00F91270">
            <w:pPr>
              <w:pStyle w:val="Tabletext"/>
              <w:rPr>
                <w:lang w:val="en-GB"/>
              </w:rPr>
            </w:pPr>
            <w:r w:rsidRPr="001F3B3F">
              <w:rPr>
                <w:lang w:val="en-GB"/>
              </w:rPr>
              <w:t>Acoustic noise:</w:t>
            </w:r>
          </w:p>
        </w:tc>
        <w:tc>
          <w:tcPr>
            <w:tcW w:w="6582" w:type="dxa"/>
          </w:tcPr>
          <w:p w14:paraId="1D1CB3D5" w14:textId="77777777" w:rsidR="00BB786F" w:rsidRPr="001F3B3F" w:rsidRDefault="00BB786F" w:rsidP="00F91270">
            <w:pPr>
              <w:pStyle w:val="Tabletext"/>
              <w:rPr>
                <w:lang w:val="en-GB"/>
              </w:rPr>
            </w:pPr>
            <w:r w:rsidRPr="001F3B3F">
              <w:rPr>
                <w:lang w:val="en-GB"/>
              </w:rPr>
              <w:t>Unwanted sounds in the room of origination, caused by, for example, air-conditioning equipment, lighting, movement of chairs; or noises carried by the structure of the building, such as impacts from outside, traffic noise, etc.</w:t>
            </w:r>
          </w:p>
        </w:tc>
      </w:tr>
      <w:tr w:rsidR="00BB786F" w:rsidRPr="001F3B3F" w14:paraId="41DDC218" w14:textId="77777777" w:rsidTr="00E85E33">
        <w:trPr>
          <w:jc w:val="center"/>
        </w:trPr>
        <w:tc>
          <w:tcPr>
            <w:tcW w:w="3114" w:type="dxa"/>
          </w:tcPr>
          <w:p w14:paraId="3543F4AD" w14:textId="77777777" w:rsidR="00BB786F" w:rsidRPr="001F3B3F" w:rsidRDefault="00BB786F" w:rsidP="00F91270">
            <w:pPr>
              <w:pStyle w:val="Tabletext"/>
              <w:rPr>
                <w:lang w:val="en-GB"/>
              </w:rPr>
            </w:pPr>
            <w:r w:rsidRPr="001F3B3F">
              <w:rPr>
                <w:lang w:val="en-GB"/>
              </w:rPr>
              <w:t>Apparent room size:</w:t>
            </w:r>
          </w:p>
        </w:tc>
        <w:tc>
          <w:tcPr>
            <w:tcW w:w="6582" w:type="dxa"/>
          </w:tcPr>
          <w:p w14:paraId="0B0E624C" w14:textId="77777777" w:rsidR="00BB786F" w:rsidRPr="001F3B3F" w:rsidRDefault="00BB786F" w:rsidP="00F91270">
            <w:pPr>
              <w:pStyle w:val="Tabletext"/>
              <w:rPr>
                <w:lang w:val="en-GB"/>
              </w:rPr>
            </w:pPr>
            <w:r w:rsidRPr="001F3B3F">
              <w:rPr>
                <w:lang w:val="en-GB"/>
              </w:rPr>
              <w:t>The subjective impression of the apparent size, real or artificial, of the origination room.</w:t>
            </w:r>
          </w:p>
        </w:tc>
      </w:tr>
      <w:tr w:rsidR="00BB786F" w:rsidRPr="001F3B3F" w14:paraId="3BA7FF0F" w14:textId="77777777" w:rsidTr="00E85E33">
        <w:trPr>
          <w:jc w:val="center"/>
        </w:trPr>
        <w:tc>
          <w:tcPr>
            <w:tcW w:w="3114" w:type="dxa"/>
          </w:tcPr>
          <w:p w14:paraId="736BED4E" w14:textId="77777777" w:rsidR="00BB786F" w:rsidRPr="001F3B3F" w:rsidRDefault="00BB786F" w:rsidP="00F91270">
            <w:pPr>
              <w:pStyle w:val="Tabletext"/>
              <w:rPr>
                <w:lang w:val="en-GB"/>
              </w:rPr>
            </w:pPr>
            <w:r w:rsidRPr="001F3B3F">
              <w:rPr>
                <w:lang w:val="en-GB"/>
              </w:rPr>
              <w:t>Bit errors:</w:t>
            </w:r>
          </w:p>
        </w:tc>
        <w:tc>
          <w:tcPr>
            <w:tcW w:w="6582" w:type="dxa"/>
          </w:tcPr>
          <w:p w14:paraId="0E7BBA55" w14:textId="77777777" w:rsidR="00BB786F" w:rsidRPr="001F3B3F" w:rsidRDefault="00BB786F" w:rsidP="00F91270">
            <w:pPr>
              <w:pStyle w:val="Tabletext"/>
              <w:rPr>
                <w:lang w:val="en-GB"/>
              </w:rPr>
            </w:pPr>
            <w:r w:rsidRPr="001F3B3F">
              <w:rPr>
                <w:lang w:val="en-GB"/>
              </w:rPr>
              <w:t>Discrete noises or distortions originating in a digital system.</w:t>
            </w:r>
          </w:p>
        </w:tc>
      </w:tr>
      <w:tr w:rsidR="00BB786F" w:rsidRPr="001F3B3F" w14:paraId="662F9674" w14:textId="77777777" w:rsidTr="00E85E33">
        <w:trPr>
          <w:jc w:val="center"/>
        </w:trPr>
        <w:tc>
          <w:tcPr>
            <w:tcW w:w="3114" w:type="dxa"/>
          </w:tcPr>
          <w:p w14:paraId="36F0B46C" w14:textId="77777777" w:rsidR="00BB786F" w:rsidRPr="001F3B3F" w:rsidRDefault="00BB786F" w:rsidP="00F91270">
            <w:pPr>
              <w:pStyle w:val="Tabletext"/>
              <w:rPr>
                <w:lang w:val="en-GB"/>
              </w:rPr>
            </w:pPr>
            <w:r w:rsidRPr="001F3B3F">
              <w:rPr>
                <w:lang w:val="en-GB"/>
              </w:rPr>
              <w:t>Depth perspective:</w:t>
            </w:r>
          </w:p>
        </w:tc>
        <w:tc>
          <w:tcPr>
            <w:tcW w:w="6582" w:type="dxa"/>
          </w:tcPr>
          <w:p w14:paraId="4B466222" w14:textId="77777777" w:rsidR="00BB786F" w:rsidRPr="001F3B3F" w:rsidRDefault="00BB786F" w:rsidP="00F91270">
            <w:pPr>
              <w:pStyle w:val="Tabletext"/>
              <w:rPr>
                <w:lang w:val="en-GB"/>
              </w:rPr>
            </w:pPr>
            <w:r w:rsidRPr="001F3B3F">
              <w:rPr>
                <w:lang w:val="en-GB"/>
              </w:rPr>
              <w:t>The subjective impression that the sound image has an appropriate front to back depth. (Listeners should be aware when assessing this sub-parameter that it may be an artefact of the listening conditions rather than a parameter of a two channel stereo recording.)</w:t>
            </w:r>
          </w:p>
        </w:tc>
      </w:tr>
      <w:tr w:rsidR="00BB786F" w:rsidRPr="001F3B3F" w14:paraId="16DB2C57" w14:textId="77777777" w:rsidTr="00E85E33">
        <w:trPr>
          <w:jc w:val="center"/>
        </w:trPr>
        <w:tc>
          <w:tcPr>
            <w:tcW w:w="3114" w:type="dxa"/>
          </w:tcPr>
          <w:p w14:paraId="4AABD3C1" w14:textId="77777777" w:rsidR="00BB786F" w:rsidRPr="001F3B3F" w:rsidRDefault="00BB786F" w:rsidP="00F91270">
            <w:pPr>
              <w:pStyle w:val="Tabletext"/>
              <w:rPr>
                <w:lang w:val="en-GB"/>
              </w:rPr>
            </w:pPr>
            <w:r w:rsidRPr="001F3B3F">
              <w:rPr>
                <w:lang w:val="en-GB"/>
              </w:rPr>
              <w:t>Directional balance:</w:t>
            </w:r>
          </w:p>
        </w:tc>
        <w:tc>
          <w:tcPr>
            <w:tcW w:w="6582" w:type="dxa"/>
          </w:tcPr>
          <w:p w14:paraId="3CE7775E" w14:textId="77777777" w:rsidR="00BB786F" w:rsidRPr="001F3B3F" w:rsidRDefault="00BB786F" w:rsidP="00F91270">
            <w:pPr>
              <w:pStyle w:val="Tabletext"/>
              <w:rPr>
                <w:lang w:val="en-GB"/>
              </w:rPr>
            </w:pPr>
            <w:r w:rsidRPr="001F3B3F">
              <w:rPr>
                <w:lang w:val="en-GB"/>
              </w:rPr>
              <w:t>The subjective impression that the sound sources within the sound image are placed in a way which makes the entire image balanced.</w:t>
            </w:r>
          </w:p>
        </w:tc>
      </w:tr>
      <w:tr w:rsidR="00BB786F" w:rsidRPr="001F3B3F" w14:paraId="07EF5E45" w14:textId="77777777" w:rsidTr="00E85E33">
        <w:trPr>
          <w:jc w:val="center"/>
        </w:trPr>
        <w:tc>
          <w:tcPr>
            <w:tcW w:w="3114" w:type="dxa"/>
          </w:tcPr>
          <w:p w14:paraId="7140BB40" w14:textId="77777777" w:rsidR="00BB786F" w:rsidRPr="001F3B3F" w:rsidRDefault="00BB786F" w:rsidP="00F91270">
            <w:pPr>
              <w:pStyle w:val="Tabletext"/>
              <w:rPr>
                <w:lang w:val="en-GB"/>
              </w:rPr>
            </w:pPr>
            <w:r w:rsidRPr="001F3B3F">
              <w:rPr>
                <w:lang w:val="en-GB"/>
              </w:rPr>
              <w:t>Distortions:</w:t>
            </w:r>
          </w:p>
        </w:tc>
        <w:tc>
          <w:tcPr>
            <w:tcW w:w="6582" w:type="dxa"/>
          </w:tcPr>
          <w:p w14:paraId="5B5C888D" w14:textId="77777777" w:rsidR="00BB786F" w:rsidRPr="001F3B3F" w:rsidRDefault="00BB786F" w:rsidP="00F91270">
            <w:pPr>
              <w:pStyle w:val="Tabletext"/>
              <w:rPr>
                <w:lang w:val="en-GB"/>
              </w:rPr>
            </w:pPr>
            <w:r w:rsidRPr="001F3B3F">
              <w:rPr>
                <w:lang w:val="en-GB"/>
              </w:rPr>
              <w:t>Deterioration of the sound quality which may be due to defects or non-linearity in the recording or reproducing systems.</w:t>
            </w:r>
          </w:p>
        </w:tc>
      </w:tr>
      <w:tr w:rsidR="00BB786F" w:rsidRPr="001F3B3F" w14:paraId="165A9DF0" w14:textId="77777777" w:rsidTr="00E85E33">
        <w:trPr>
          <w:jc w:val="center"/>
        </w:trPr>
        <w:tc>
          <w:tcPr>
            <w:tcW w:w="3114" w:type="dxa"/>
          </w:tcPr>
          <w:p w14:paraId="050036C4" w14:textId="77777777" w:rsidR="00BB786F" w:rsidRPr="001F3B3F" w:rsidRDefault="00BB786F" w:rsidP="00F91270">
            <w:pPr>
              <w:pStyle w:val="Tabletext"/>
              <w:rPr>
                <w:lang w:val="en-GB"/>
              </w:rPr>
            </w:pPr>
            <w:r w:rsidRPr="001F3B3F">
              <w:rPr>
                <w:lang w:val="en-GB"/>
              </w:rPr>
              <w:t>Dynamic range:</w:t>
            </w:r>
          </w:p>
        </w:tc>
        <w:tc>
          <w:tcPr>
            <w:tcW w:w="6582" w:type="dxa"/>
          </w:tcPr>
          <w:p w14:paraId="7441AB6E" w14:textId="77777777" w:rsidR="00BB786F" w:rsidRPr="001F3B3F" w:rsidRDefault="00BB786F" w:rsidP="00F91270">
            <w:pPr>
              <w:pStyle w:val="Tabletext"/>
              <w:rPr>
                <w:lang w:val="en-GB"/>
              </w:rPr>
            </w:pPr>
            <w:r w:rsidRPr="001F3B3F">
              <w:rPr>
                <w:lang w:val="en-GB"/>
              </w:rPr>
              <w:t>The subjective impression of the range between the strongest and weakest levels during reproduction, relative to the expectation of the listener for programme material of the type.</w:t>
            </w:r>
          </w:p>
        </w:tc>
      </w:tr>
      <w:tr w:rsidR="00BB786F" w:rsidRPr="001F3B3F" w14:paraId="64D0AAEC" w14:textId="77777777" w:rsidTr="00E85E33">
        <w:trPr>
          <w:jc w:val="center"/>
        </w:trPr>
        <w:tc>
          <w:tcPr>
            <w:tcW w:w="3114" w:type="dxa"/>
          </w:tcPr>
          <w:p w14:paraId="2D69C725" w14:textId="77777777" w:rsidR="00BB786F" w:rsidRPr="001F3B3F" w:rsidRDefault="00BB786F" w:rsidP="00F91270">
            <w:pPr>
              <w:pStyle w:val="Tabletext"/>
              <w:rPr>
                <w:lang w:val="en-GB"/>
              </w:rPr>
            </w:pPr>
            <w:r w:rsidRPr="001F3B3F">
              <w:rPr>
                <w:lang w:val="en-GB"/>
              </w:rPr>
              <w:t>Electrical noise and distortions:</w:t>
            </w:r>
          </w:p>
        </w:tc>
        <w:tc>
          <w:tcPr>
            <w:tcW w:w="6582" w:type="dxa"/>
          </w:tcPr>
          <w:p w14:paraId="4E09B0CE" w14:textId="77777777" w:rsidR="00BB786F" w:rsidRPr="001F3B3F" w:rsidRDefault="00BB786F" w:rsidP="00F91270">
            <w:pPr>
              <w:pStyle w:val="Tabletext"/>
              <w:rPr>
                <w:lang w:val="en-GB"/>
              </w:rPr>
            </w:pPr>
            <w:r w:rsidRPr="001F3B3F">
              <w:rPr>
                <w:lang w:val="en-GB"/>
              </w:rPr>
              <w:t>Unwanted signal components caused by the electro-acoustic transmission channel or signal processing, such as: noise, clicks, non-linear distortions and fading.</w:t>
            </w:r>
          </w:p>
        </w:tc>
      </w:tr>
      <w:tr w:rsidR="00BB786F" w:rsidRPr="001F3B3F" w14:paraId="57901510" w14:textId="77777777" w:rsidTr="00E85E33">
        <w:trPr>
          <w:jc w:val="center"/>
        </w:trPr>
        <w:tc>
          <w:tcPr>
            <w:tcW w:w="3114" w:type="dxa"/>
          </w:tcPr>
          <w:p w14:paraId="343A02A4" w14:textId="77777777" w:rsidR="00BB786F" w:rsidRPr="001F3B3F" w:rsidRDefault="00FE63BC" w:rsidP="00F91270">
            <w:pPr>
              <w:pStyle w:val="Tabletext"/>
              <w:rPr>
                <w:lang w:val="en-GB"/>
              </w:rPr>
            </w:pPr>
            <w:r w:rsidRPr="001F3B3F">
              <w:rPr>
                <w:lang w:val="en-GB"/>
              </w:rPr>
              <w:t xml:space="preserve">FREEDOM FROM NOISE AND </w:t>
            </w:r>
            <w:r w:rsidR="00BB786F" w:rsidRPr="001F3B3F">
              <w:rPr>
                <w:lang w:val="en-GB"/>
              </w:rPr>
              <w:t>DISTORTIONS:</w:t>
            </w:r>
          </w:p>
        </w:tc>
        <w:tc>
          <w:tcPr>
            <w:tcW w:w="6582" w:type="dxa"/>
          </w:tcPr>
          <w:p w14:paraId="30841E6D" w14:textId="77777777" w:rsidR="00BB786F" w:rsidRPr="001F3B3F" w:rsidRDefault="00BB786F" w:rsidP="00F91270">
            <w:pPr>
              <w:pStyle w:val="Tabletext"/>
              <w:rPr>
                <w:lang w:val="en-GB"/>
              </w:rPr>
            </w:pPr>
            <w:r w:rsidRPr="001F3B3F">
              <w:rPr>
                <w:lang w:val="en-GB"/>
              </w:rPr>
              <w:t>Absence of various disturbing phenomena such as electrical, acoustic noise, public noise, bit errors, distortions, etc.</w:t>
            </w:r>
          </w:p>
        </w:tc>
      </w:tr>
      <w:tr w:rsidR="00BB786F" w:rsidRPr="001F3B3F" w14:paraId="778F95C5" w14:textId="77777777" w:rsidTr="00E85E33">
        <w:trPr>
          <w:jc w:val="center"/>
        </w:trPr>
        <w:tc>
          <w:tcPr>
            <w:tcW w:w="3114" w:type="dxa"/>
          </w:tcPr>
          <w:p w14:paraId="4D84DC01" w14:textId="77777777" w:rsidR="00BB786F" w:rsidRPr="001F3B3F" w:rsidRDefault="00BB786F" w:rsidP="00F91270">
            <w:pPr>
              <w:pStyle w:val="Tabletext"/>
              <w:rPr>
                <w:lang w:val="en-GB"/>
              </w:rPr>
            </w:pPr>
            <w:r w:rsidRPr="001F3B3F">
              <w:rPr>
                <w:lang w:val="en-GB"/>
              </w:rPr>
              <w:t>Homogeneity of the spatial sound:</w:t>
            </w:r>
          </w:p>
        </w:tc>
        <w:tc>
          <w:tcPr>
            <w:tcW w:w="6582" w:type="dxa"/>
          </w:tcPr>
          <w:p w14:paraId="7CF9005B" w14:textId="77777777" w:rsidR="00BB786F" w:rsidRPr="001F3B3F" w:rsidRDefault="00BB786F" w:rsidP="00F91270">
            <w:pPr>
              <w:pStyle w:val="Tabletext"/>
              <w:rPr>
                <w:lang w:val="en-GB"/>
              </w:rPr>
            </w:pPr>
            <w:r w:rsidRPr="001F3B3F">
              <w:rPr>
                <w:lang w:val="en-GB"/>
              </w:rPr>
              <w:t>The subjective impression that the sound space is a homogeneous whole.</w:t>
            </w:r>
          </w:p>
        </w:tc>
      </w:tr>
      <w:tr w:rsidR="00BB786F" w:rsidRPr="001F3B3F" w14:paraId="3461A92C" w14:textId="77777777" w:rsidTr="00E85E33">
        <w:trPr>
          <w:jc w:val="center"/>
        </w:trPr>
        <w:tc>
          <w:tcPr>
            <w:tcW w:w="3114" w:type="dxa"/>
          </w:tcPr>
          <w:p w14:paraId="5A71AA5D" w14:textId="77777777" w:rsidR="00BB786F" w:rsidRPr="001F3B3F" w:rsidRDefault="00BB786F" w:rsidP="00F91270">
            <w:pPr>
              <w:pStyle w:val="Tabletext"/>
              <w:rPr>
                <w:lang w:val="en-GB"/>
              </w:rPr>
            </w:pPr>
            <w:r w:rsidRPr="001F3B3F">
              <w:rPr>
                <w:lang w:val="en-GB"/>
              </w:rPr>
              <w:t>Integrity:</w:t>
            </w:r>
          </w:p>
        </w:tc>
        <w:tc>
          <w:tcPr>
            <w:tcW w:w="6582" w:type="dxa"/>
          </w:tcPr>
          <w:p w14:paraId="55A19F1B" w14:textId="77777777" w:rsidR="00BB786F" w:rsidRPr="001F3B3F" w:rsidRDefault="00BB786F" w:rsidP="00F91270">
            <w:pPr>
              <w:pStyle w:val="Tabletext"/>
              <w:rPr>
                <w:lang w:val="en-GB"/>
              </w:rPr>
            </w:pPr>
            <w:r w:rsidRPr="001F3B3F">
              <w:rPr>
                <w:lang w:val="en-GB"/>
              </w:rPr>
              <w:t>The subjective impression of an appropriate sound image for the performance so that the two appear as an integrated whole.</w:t>
            </w:r>
          </w:p>
        </w:tc>
      </w:tr>
      <w:tr w:rsidR="00BB786F" w:rsidRPr="001F3B3F" w14:paraId="07BF6844" w14:textId="77777777" w:rsidTr="00E85E33">
        <w:trPr>
          <w:jc w:val="center"/>
        </w:trPr>
        <w:tc>
          <w:tcPr>
            <w:tcW w:w="3114" w:type="dxa"/>
          </w:tcPr>
          <w:p w14:paraId="21A3D913" w14:textId="77777777" w:rsidR="00BB786F" w:rsidRPr="001F3B3F" w:rsidRDefault="00BB786F" w:rsidP="00F91270">
            <w:pPr>
              <w:pStyle w:val="Tabletext"/>
              <w:rPr>
                <w:lang w:val="en-GB"/>
              </w:rPr>
            </w:pPr>
            <w:r w:rsidRPr="001F3B3F">
              <w:rPr>
                <w:lang w:val="en-GB"/>
              </w:rPr>
              <w:t>Intelligibility:</w:t>
            </w:r>
          </w:p>
        </w:tc>
        <w:tc>
          <w:tcPr>
            <w:tcW w:w="6582" w:type="dxa"/>
          </w:tcPr>
          <w:p w14:paraId="25CB6A72" w14:textId="77777777" w:rsidR="00BB786F" w:rsidRPr="001F3B3F" w:rsidRDefault="00BB786F" w:rsidP="00F91270">
            <w:pPr>
              <w:pStyle w:val="Tabletext"/>
              <w:rPr>
                <w:lang w:val="en-GB"/>
              </w:rPr>
            </w:pPr>
            <w:r w:rsidRPr="001F3B3F">
              <w:rPr>
                <w:lang w:val="en-GB"/>
              </w:rPr>
              <w:t>The possibility to distinguish the words in spoken and sung text.</w:t>
            </w:r>
          </w:p>
        </w:tc>
      </w:tr>
      <w:tr w:rsidR="00BB786F" w:rsidRPr="001F3B3F" w14:paraId="280D1E91" w14:textId="77777777" w:rsidTr="00E85E33">
        <w:trPr>
          <w:jc w:val="center"/>
        </w:trPr>
        <w:tc>
          <w:tcPr>
            <w:tcW w:w="3114" w:type="dxa"/>
          </w:tcPr>
          <w:p w14:paraId="6A94D50E" w14:textId="77777777" w:rsidR="00BB786F" w:rsidRPr="001F3B3F" w:rsidRDefault="00BB786F" w:rsidP="00F91270">
            <w:pPr>
              <w:pStyle w:val="Tabletext"/>
              <w:rPr>
                <w:lang w:val="en-GB"/>
              </w:rPr>
            </w:pPr>
            <w:r w:rsidRPr="001F3B3F">
              <w:rPr>
                <w:lang w:val="en-GB"/>
              </w:rPr>
              <w:t>Location accuracy:</w:t>
            </w:r>
          </w:p>
        </w:tc>
        <w:tc>
          <w:tcPr>
            <w:tcW w:w="6582" w:type="dxa"/>
          </w:tcPr>
          <w:p w14:paraId="6ABE77F7" w14:textId="77777777" w:rsidR="00BB786F" w:rsidRPr="001F3B3F" w:rsidRDefault="00BB786F" w:rsidP="00F91270">
            <w:pPr>
              <w:pStyle w:val="Tabletext"/>
              <w:rPr>
                <w:lang w:val="en-GB"/>
              </w:rPr>
            </w:pPr>
            <w:r w:rsidRPr="001F3B3F">
              <w:rPr>
                <w:lang w:val="en-GB"/>
              </w:rPr>
              <w:t>The subjective impression that all sound sources are accurately positioned in the sound image.</w:t>
            </w:r>
          </w:p>
        </w:tc>
      </w:tr>
      <w:tr w:rsidR="00BB786F" w:rsidRPr="001F3B3F" w14:paraId="79CFD6AB" w14:textId="77777777" w:rsidTr="00E85E33">
        <w:trPr>
          <w:jc w:val="center"/>
        </w:trPr>
        <w:tc>
          <w:tcPr>
            <w:tcW w:w="3114" w:type="dxa"/>
          </w:tcPr>
          <w:p w14:paraId="1A5A605E" w14:textId="77777777" w:rsidR="00BB786F" w:rsidRPr="001F3B3F" w:rsidRDefault="00BB786F" w:rsidP="00F91270">
            <w:pPr>
              <w:pStyle w:val="Tabletext"/>
              <w:rPr>
                <w:lang w:val="en-GB"/>
              </w:rPr>
            </w:pPr>
            <w:r w:rsidRPr="001F3B3F">
              <w:rPr>
                <w:lang w:val="en-GB"/>
              </w:rPr>
              <w:t>Loudness balance:</w:t>
            </w:r>
          </w:p>
        </w:tc>
        <w:tc>
          <w:tcPr>
            <w:tcW w:w="6582" w:type="dxa"/>
          </w:tcPr>
          <w:p w14:paraId="182FB8C3" w14:textId="77777777" w:rsidR="00BB786F" w:rsidRPr="001F3B3F" w:rsidRDefault="00BB786F" w:rsidP="00F91270">
            <w:pPr>
              <w:pStyle w:val="Tabletext"/>
              <w:rPr>
                <w:lang w:val="en-GB"/>
              </w:rPr>
            </w:pPr>
            <w:r w:rsidRPr="001F3B3F">
              <w:rPr>
                <w:lang w:val="en-GB"/>
              </w:rPr>
              <w:t>The subjective impression of the appropriate relative strength of the various sound sources.</w:t>
            </w:r>
          </w:p>
        </w:tc>
      </w:tr>
      <w:tr w:rsidR="00BB786F" w:rsidRPr="001F3B3F" w14:paraId="4B69FABB" w14:textId="77777777" w:rsidTr="00E85E33">
        <w:trPr>
          <w:jc w:val="center"/>
        </w:trPr>
        <w:tc>
          <w:tcPr>
            <w:tcW w:w="3114" w:type="dxa"/>
          </w:tcPr>
          <w:p w14:paraId="356B696A" w14:textId="77777777" w:rsidR="00BB786F" w:rsidRPr="001F3B3F" w:rsidRDefault="00BB786F" w:rsidP="00F91270">
            <w:pPr>
              <w:pStyle w:val="Tabletext"/>
              <w:rPr>
                <w:lang w:val="en-GB"/>
              </w:rPr>
            </w:pPr>
            <w:r w:rsidRPr="001F3B3F">
              <w:rPr>
                <w:lang w:val="en-GB"/>
              </w:rPr>
              <w:t>MAIN  IMPRESSION:</w:t>
            </w:r>
          </w:p>
        </w:tc>
        <w:tc>
          <w:tcPr>
            <w:tcW w:w="6582" w:type="dxa"/>
          </w:tcPr>
          <w:p w14:paraId="74B7D4C2" w14:textId="77777777" w:rsidR="00BB786F" w:rsidRPr="001F3B3F" w:rsidRDefault="00BB786F" w:rsidP="00F91270">
            <w:pPr>
              <w:pStyle w:val="Tabletext"/>
              <w:rPr>
                <w:lang w:val="en-GB"/>
              </w:rPr>
            </w:pPr>
            <w:r w:rsidRPr="001F3B3F">
              <w:rPr>
                <w:lang w:val="en-GB"/>
              </w:rPr>
              <w:t>A subjectively weighted value of the parameters, spatial impression, stereo impression, transparency, balance, timbre and freedom from noise and distortion, taking into account the integrity of the total sound event and the interaction of the different parameters.</w:t>
            </w:r>
          </w:p>
        </w:tc>
      </w:tr>
      <w:tr w:rsidR="00BB786F" w:rsidRPr="001F3B3F" w14:paraId="18BD9527" w14:textId="77777777" w:rsidTr="00E85E33">
        <w:trPr>
          <w:jc w:val="center"/>
        </w:trPr>
        <w:tc>
          <w:tcPr>
            <w:tcW w:w="3114" w:type="dxa"/>
          </w:tcPr>
          <w:p w14:paraId="3BC4B346" w14:textId="77777777" w:rsidR="00BB786F" w:rsidRPr="001F3B3F" w:rsidRDefault="00BB786F" w:rsidP="00F91270">
            <w:pPr>
              <w:pStyle w:val="Tabletext"/>
              <w:rPr>
                <w:lang w:val="en-GB"/>
              </w:rPr>
            </w:pPr>
            <w:r w:rsidRPr="001F3B3F">
              <w:rPr>
                <w:lang w:val="en-GB"/>
              </w:rPr>
              <w:t>Public noise:</w:t>
            </w:r>
          </w:p>
        </w:tc>
        <w:tc>
          <w:tcPr>
            <w:tcW w:w="6582" w:type="dxa"/>
          </w:tcPr>
          <w:p w14:paraId="041E4805" w14:textId="77777777" w:rsidR="00BB786F" w:rsidRPr="001F3B3F" w:rsidRDefault="00BB786F" w:rsidP="00F91270">
            <w:pPr>
              <w:pStyle w:val="Tabletext"/>
              <w:rPr>
                <w:lang w:val="en-GB"/>
              </w:rPr>
            </w:pPr>
            <w:r w:rsidRPr="001F3B3F">
              <w:rPr>
                <w:lang w:val="en-GB"/>
              </w:rPr>
              <w:t>The subjective impression of disturbances caused by the audience.</w:t>
            </w:r>
          </w:p>
        </w:tc>
      </w:tr>
      <w:tr w:rsidR="00BB786F" w:rsidRPr="001F3B3F" w14:paraId="67932B70" w14:textId="77777777" w:rsidTr="00E85E33">
        <w:trPr>
          <w:jc w:val="center"/>
        </w:trPr>
        <w:tc>
          <w:tcPr>
            <w:tcW w:w="3114" w:type="dxa"/>
          </w:tcPr>
          <w:p w14:paraId="3C0FA886" w14:textId="77777777" w:rsidR="00BB786F" w:rsidRPr="001F3B3F" w:rsidRDefault="00BB786F" w:rsidP="00F91270">
            <w:pPr>
              <w:pStyle w:val="Tabletext"/>
              <w:rPr>
                <w:lang w:val="en-GB"/>
              </w:rPr>
            </w:pPr>
            <w:proofErr w:type="spellStart"/>
            <w:r w:rsidRPr="001F3B3F">
              <w:rPr>
                <w:lang w:val="en-GB"/>
              </w:rPr>
              <w:t>Reverberance</w:t>
            </w:r>
            <w:proofErr w:type="spellEnd"/>
            <w:r w:rsidRPr="001F3B3F">
              <w:rPr>
                <w:lang w:val="en-GB"/>
              </w:rPr>
              <w:t>:</w:t>
            </w:r>
          </w:p>
        </w:tc>
        <w:tc>
          <w:tcPr>
            <w:tcW w:w="6582" w:type="dxa"/>
          </w:tcPr>
          <w:p w14:paraId="3FC0EEBA" w14:textId="77777777" w:rsidR="00BB786F" w:rsidRPr="001F3B3F" w:rsidRDefault="00BB786F" w:rsidP="00F91270">
            <w:pPr>
              <w:pStyle w:val="Tabletext"/>
              <w:rPr>
                <w:lang w:val="en-GB"/>
              </w:rPr>
            </w:pPr>
            <w:r w:rsidRPr="001F3B3F">
              <w:rPr>
                <w:lang w:val="en-GB"/>
              </w:rPr>
              <w:t>The subjective impression of the appropriate duration of natural or artificial indirect sounds.</w:t>
            </w:r>
          </w:p>
        </w:tc>
      </w:tr>
      <w:tr w:rsidR="00BB786F" w:rsidRPr="001F3B3F" w14:paraId="29D595E8" w14:textId="77777777" w:rsidTr="00E85E33">
        <w:trPr>
          <w:jc w:val="center"/>
        </w:trPr>
        <w:tc>
          <w:tcPr>
            <w:tcW w:w="3114" w:type="dxa"/>
          </w:tcPr>
          <w:p w14:paraId="13F647AC" w14:textId="77777777" w:rsidR="00BB786F" w:rsidRPr="001F3B3F" w:rsidRDefault="00BB786F" w:rsidP="00F91270">
            <w:pPr>
              <w:pStyle w:val="Tabletext"/>
              <w:rPr>
                <w:lang w:val="en-GB"/>
              </w:rPr>
            </w:pPr>
            <w:r w:rsidRPr="001F3B3F">
              <w:rPr>
                <w:lang w:val="en-GB"/>
              </w:rPr>
              <w:t>Sound attack:</w:t>
            </w:r>
          </w:p>
        </w:tc>
        <w:tc>
          <w:tcPr>
            <w:tcW w:w="6582" w:type="dxa"/>
          </w:tcPr>
          <w:p w14:paraId="6A285F1C" w14:textId="77777777" w:rsidR="00BB786F" w:rsidRPr="001F3B3F" w:rsidRDefault="00BB786F" w:rsidP="00F91270">
            <w:pPr>
              <w:pStyle w:val="Tabletext"/>
              <w:rPr>
                <w:lang w:val="en-GB"/>
              </w:rPr>
            </w:pPr>
            <w:r w:rsidRPr="001F3B3F">
              <w:rPr>
                <w:lang w:val="en-GB"/>
              </w:rPr>
              <w:t>The subjective impression of the speed at which sounds begin; a combination of the rate at which sounds increase over a very short period and the duration of that period.</w:t>
            </w:r>
          </w:p>
        </w:tc>
      </w:tr>
      <w:tr w:rsidR="00BB786F" w:rsidRPr="001F3B3F" w14:paraId="31F93151" w14:textId="77777777" w:rsidTr="00E85E33">
        <w:trPr>
          <w:jc w:val="center"/>
        </w:trPr>
        <w:tc>
          <w:tcPr>
            <w:tcW w:w="3114" w:type="dxa"/>
          </w:tcPr>
          <w:p w14:paraId="01E4ABDE" w14:textId="77777777" w:rsidR="00BB786F" w:rsidRPr="001F3B3F" w:rsidRDefault="00BB786F" w:rsidP="00F91270">
            <w:pPr>
              <w:pStyle w:val="Tabletext"/>
              <w:rPr>
                <w:lang w:val="en-GB"/>
              </w:rPr>
            </w:pPr>
            <w:r w:rsidRPr="001F3B3F">
              <w:rPr>
                <w:lang w:val="en-GB"/>
              </w:rPr>
              <w:t>SOUND BALANCE:</w:t>
            </w:r>
          </w:p>
        </w:tc>
        <w:tc>
          <w:tcPr>
            <w:tcW w:w="6582" w:type="dxa"/>
          </w:tcPr>
          <w:p w14:paraId="3CA21B2C" w14:textId="77777777" w:rsidR="00BB786F" w:rsidRPr="001F3B3F" w:rsidRDefault="00BB786F" w:rsidP="00F91270">
            <w:pPr>
              <w:pStyle w:val="Tabletext"/>
              <w:rPr>
                <w:lang w:val="en-GB"/>
              </w:rPr>
            </w:pPr>
            <w:r w:rsidRPr="001F3B3F">
              <w:rPr>
                <w:lang w:val="en-GB"/>
              </w:rPr>
              <w:t>The subjective impression of the balance of the individual sound sources in the general sound image.</w:t>
            </w:r>
          </w:p>
        </w:tc>
      </w:tr>
      <w:tr w:rsidR="00BB786F" w:rsidRPr="001F3B3F" w14:paraId="70557A2E" w14:textId="77777777" w:rsidTr="00E85E33">
        <w:trPr>
          <w:jc w:val="center"/>
        </w:trPr>
        <w:tc>
          <w:tcPr>
            <w:tcW w:w="3114" w:type="dxa"/>
          </w:tcPr>
          <w:p w14:paraId="3FE5C219" w14:textId="77777777" w:rsidR="00BB786F" w:rsidRPr="001F3B3F" w:rsidRDefault="00BB786F" w:rsidP="00F91270">
            <w:pPr>
              <w:pStyle w:val="Tabletext"/>
              <w:rPr>
                <w:lang w:val="en-GB"/>
              </w:rPr>
            </w:pPr>
            <w:r w:rsidRPr="001F3B3F">
              <w:rPr>
                <w:lang w:val="en-GB"/>
              </w:rPr>
              <w:lastRenderedPageBreak/>
              <w:t>Sound colour:</w:t>
            </w:r>
          </w:p>
        </w:tc>
        <w:tc>
          <w:tcPr>
            <w:tcW w:w="6582" w:type="dxa"/>
          </w:tcPr>
          <w:p w14:paraId="6C541278" w14:textId="77777777" w:rsidR="00BB786F" w:rsidRPr="001F3B3F" w:rsidRDefault="00BB786F" w:rsidP="00F91270">
            <w:pPr>
              <w:pStyle w:val="Tabletext"/>
              <w:rPr>
                <w:lang w:val="en-GB"/>
              </w:rPr>
            </w:pPr>
            <w:r w:rsidRPr="001F3B3F">
              <w:rPr>
                <w:lang w:val="en-GB"/>
              </w:rPr>
              <w:t>The subjective impression of an appropriate sound for each source including all its characteristic harmonic elements.</w:t>
            </w:r>
          </w:p>
        </w:tc>
      </w:tr>
      <w:tr w:rsidR="00BB786F" w:rsidRPr="001F3B3F" w14:paraId="30528907" w14:textId="77777777" w:rsidTr="00E85E33">
        <w:trPr>
          <w:jc w:val="center"/>
        </w:trPr>
        <w:tc>
          <w:tcPr>
            <w:tcW w:w="3114" w:type="dxa"/>
          </w:tcPr>
          <w:p w14:paraId="1A3D28D4" w14:textId="77777777" w:rsidR="00BB786F" w:rsidRPr="001F3B3F" w:rsidRDefault="00BB786F" w:rsidP="00F91270">
            <w:pPr>
              <w:pStyle w:val="Tabletext"/>
              <w:rPr>
                <w:lang w:val="en-GB"/>
              </w:rPr>
            </w:pPr>
            <w:r w:rsidRPr="001F3B3F">
              <w:rPr>
                <w:lang w:val="en-GB"/>
              </w:rPr>
              <w:t>Sound colour of reverberation:</w:t>
            </w:r>
          </w:p>
        </w:tc>
        <w:tc>
          <w:tcPr>
            <w:tcW w:w="6582" w:type="dxa"/>
          </w:tcPr>
          <w:p w14:paraId="37541912" w14:textId="77777777" w:rsidR="00BB786F" w:rsidRPr="001F3B3F" w:rsidRDefault="00BB786F" w:rsidP="00F91270">
            <w:pPr>
              <w:pStyle w:val="Tabletext"/>
              <w:rPr>
                <w:lang w:val="en-GB"/>
              </w:rPr>
            </w:pPr>
            <w:r w:rsidRPr="001F3B3F">
              <w:rPr>
                <w:lang w:val="en-GB"/>
              </w:rPr>
              <w:t>The subjective impression of a natural sound colour in the acoustics of the venue including any artificial reverberation.</w:t>
            </w:r>
          </w:p>
        </w:tc>
      </w:tr>
      <w:tr w:rsidR="00BB786F" w:rsidRPr="001F3B3F" w14:paraId="34EF5899" w14:textId="77777777" w:rsidTr="00E85E33">
        <w:trPr>
          <w:jc w:val="center"/>
        </w:trPr>
        <w:tc>
          <w:tcPr>
            <w:tcW w:w="3114" w:type="dxa"/>
          </w:tcPr>
          <w:p w14:paraId="695FA1F0" w14:textId="77777777" w:rsidR="00BB786F" w:rsidRPr="001F3B3F" w:rsidRDefault="00BB786F" w:rsidP="00F91270">
            <w:pPr>
              <w:pStyle w:val="Tabletext"/>
              <w:rPr>
                <w:lang w:val="en-GB"/>
              </w:rPr>
            </w:pPr>
            <w:r w:rsidRPr="001F3B3F">
              <w:rPr>
                <w:lang w:val="en-GB"/>
              </w:rPr>
              <w:t>Sound image width:</w:t>
            </w:r>
          </w:p>
        </w:tc>
        <w:tc>
          <w:tcPr>
            <w:tcW w:w="6582" w:type="dxa"/>
          </w:tcPr>
          <w:p w14:paraId="14D47092" w14:textId="77777777" w:rsidR="00BB786F" w:rsidRPr="001F3B3F" w:rsidRDefault="00BB786F" w:rsidP="00F91270">
            <w:pPr>
              <w:pStyle w:val="Tabletext"/>
              <w:rPr>
                <w:lang w:val="en-GB"/>
              </w:rPr>
            </w:pPr>
            <w:r w:rsidRPr="001F3B3F">
              <w:rPr>
                <w:lang w:val="en-GB"/>
              </w:rPr>
              <w:t>The subjective impression of an appropriate width of the sound stage in the stereo sound field.</w:t>
            </w:r>
          </w:p>
        </w:tc>
      </w:tr>
      <w:tr w:rsidR="00BB786F" w:rsidRPr="001F3B3F" w14:paraId="6910A884" w14:textId="77777777" w:rsidTr="00E85E33">
        <w:trPr>
          <w:jc w:val="center"/>
        </w:trPr>
        <w:tc>
          <w:tcPr>
            <w:tcW w:w="3114" w:type="dxa"/>
          </w:tcPr>
          <w:p w14:paraId="5D26AAF7" w14:textId="77777777" w:rsidR="00BB786F" w:rsidRPr="001F3B3F" w:rsidRDefault="00BB786F" w:rsidP="00F91270">
            <w:pPr>
              <w:pStyle w:val="Tabletext"/>
              <w:rPr>
                <w:lang w:val="en-GB"/>
              </w:rPr>
            </w:pPr>
            <w:r w:rsidRPr="001F3B3F">
              <w:rPr>
                <w:lang w:val="en-GB"/>
              </w:rPr>
              <w:t>Sound source definition:</w:t>
            </w:r>
          </w:p>
        </w:tc>
        <w:tc>
          <w:tcPr>
            <w:tcW w:w="6582" w:type="dxa"/>
          </w:tcPr>
          <w:p w14:paraId="2F79A737" w14:textId="77777777" w:rsidR="00BB786F" w:rsidRPr="001F3B3F" w:rsidRDefault="00BB786F" w:rsidP="00F91270">
            <w:pPr>
              <w:pStyle w:val="Tabletext"/>
              <w:rPr>
                <w:lang w:val="en-GB"/>
              </w:rPr>
            </w:pPr>
            <w:r w:rsidRPr="001F3B3F">
              <w:rPr>
                <w:lang w:val="en-GB"/>
              </w:rPr>
              <w:t>The subjective impression that different instruments or voices sounding simultaneously can be identified and distinguished.</w:t>
            </w:r>
          </w:p>
        </w:tc>
      </w:tr>
      <w:tr w:rsidR="00BB786F" w:rsidRPr="001F3B3F" w14:paraId="61292287" w14:textId="77777777" w:rsidTr="00E85E33">
        <w:trPr>
          <w:jc w:val="center"/>
        </w:trPr>
        <w:tc>
          <w:tcPr>
            <w:tcW w:w="3114" w:type="dxa"/>
          </w:tcPr>
          <w:p w14:paraId="3F1DD15B" w14:textId="77777777" w:rsidR="00BB786F" w:rsidRPr="001F3B3F" w:rsidRDefault="004D10FF" w:rsidP="00F91270">
            <w:pPr>
              <w:pStyle w:val="Tabletext"/>
              <w:rPr>
                <w:lang w:val="en-GB"/>
              </w:rPr>
            </w:pPr>
            <w:r w:rsidRPr="001F3B3F">
              <w:rPr>
                <w:lang w:val="en-GB"/>
              </w:rPr>
              <w:t xml:space="preserve">SPATIAL </w:t>
            </w:r>
            <w:r w:rsidR="00BB786F" w:rsidRPr="001F3B3F">
              <w:rPr>
                <w:lang w:val="en-GB"/>
              </w:rPr>
              <w:t>IMPRESSION:</w:t>
            </w:r>
          </w:p>
        </w:tc>
        <w:tc>
          <w:tcPr>
            <w:tcW w:w="6582" w:type="dxa"/>
          </w:tcPr>
          <w:p w14:paraId="75F55E22" w14:textId="77777777" w:rsidR="00BB786F" w:rsidRPr="001F3B3F" w:rsidRDefault="00BB786F" w:rsidP="00F91270">
            <w:pPr>
              <w:pStyle w:val="Tabletext"/>
              <w:rPr>
                <w:lang w:val="en-GB"/>
              </w:rPr>
            </w:pPr>
            <w:r w:rsidRPr="001F3B3F">
              <w:rPr>
                <w:lang w:val="en-GB"/>
              </w:rPr>
              <w:t>The subjective impression that the performance takes place in an appropriate spatial environment.</w:t>
            </w:r>
          </w:p>
        </w:tc>
      </w:tr>
      <w:tr w:rsidR="00BB786F" w:rsidRPr="001F3B3F" w14:paraId="48ADA26F" w14:textId="77777777" w:rsidTr="00E85E33">
        <w:trPr>
          <w:jc w:val="center"/>
        </w:trPr>
        <w:tc>
          <w:tcPr>
            <w:tcW w:w="3114" w:type="dxa"/>
          </w:tcPr>
          <w:p w14:paraId="021E8FB4" w14:textId="77777777" w:rsidR="00BB786F" w:rsidRPr="001F3B3F" w:rsidRDefault="00BB786F" w:rsidP="00F91270">
            <w:pPr>
              <w:pStyle w:val="Tabletext"/>
              <w:rPr>
                <w:lang w:val="en-GB"/>
              </w:rPr>
            </w:pPr>
            <w:r w:rsidRPr="001F3B3F">
              <w:rPr>
                <w:lang w:val="en-GB"/>
              </w:rPr>
              <w:t>Stability:</w:t>
            </w:r>
          </w:p>
        </w:tc>
        <w:tc>
          <w:tcPr>
            <w:tcW w:w="6582" w:type="dxa"/>
          </w:tcPr>
          <w:p w14:paraId="697BAD20" w14:textId="77777777" w:rsidR="00BB786F" w:rsidRPr="001F3B3F" w:rsidRDefault="00BB786F" w:rsidP="00F91270">
            <w:pPr>
              <w:pStyle w:val="Tabletext"/>
              <w:rPr>
                <w:lang w:val="en-GB"/>
              </w:rPr>
            </w:pPr>
            <w:r w:rsidRPr="001F3B3F">
              <w:rPr>
                <w:lang w:val="en-GB"/>
              </w:rPr>
              <w:t>The subjective impression that all sound sources stay in their intended positions.</w:t>
            </w:r>
          </w:p>
        </w:tc>
      </w:tr>
      <w:tr w:rsidR="00BB786F" w:rsidRPr="001F3B3F" w14:paraId="09FA09B1" w14:textId="77777777" w:rsidTr="00E85E33">
        <w:trPr>
          <w:jc w:val="center"/>
        </w:trPr>
        <w:tc>
          <w:tcPr>
            <w:tcW w:w="3114" w:type="dxa"/>
          </w:tcPr>
          <w:p w14:paraId="483D45D4" w14:textId="77777777" w:rsidR="00BB786F" w:rsidRPr="001F3B3F" w:rsidRDefault="00FE63BC" w:rsidP="00F91270">
            <w:pPr>
              <w:pStyle w:val="Tabletext"/>
              <w:rPr>
                <w:lang w:val="en-GB"/>
              </w:rPr>
            </w:pPr>
            <w:r w:rsidRPr="001F3B3F">
              <w:rPr>
                <w:lang w:val="en-GB"/>
              </w:rPr>
              <w:t xml:space="preserve">STEREO </w:t>
            </w:r>
            <w:r w:rsidR="00BB786F" w:rsidRPr="001F3B3F">
              <w:rPr>
                <w:lang w:val="en-GB"/>
              </w:rPr>
              <w:t>IMPRESSION:</w:t>
            </w:r>
          </w:p>
        </w:tc>
        <w:tc>
          <w:tcPr>
            <w:tcW w:w="6582" w:type="dxa"/>
          </w:tcPr>
          <w:p w14:paraId="71ACB71F" w14:textId="77777777" w:rsidR="00BB786F" w:rsidRPr="001F3B3F" w:rsidRDefault="00BB786F" w:rsidP="00F91270">
            <w:pPr>
              <w:pStyle w:val="Tabletext"/>
              <w:rPr>
                <w:lang w:val="en-GB"/>
              </w:rPr>
            </w:pPr>
            <w:r w:rsidRPr="001F3B3F">
              <w:rPr>
                <w:lang w:val="en-GB"/>
              </w:rPr>
              <w:t>The subjective impression that the sound image has the correct and appropriate directional distribution of sound sources.</w:t>
            </w:r>
          </w:p>
        </w:tc>
      </w:tr>
      <w:tr w:rsidR="00BB786F" w:rsidRPr="001F3B3F" w14:paraId="4B29022C" w14:textId="77777777" w:rsidTr="00E85E33">
        <w:trPr>
          <w:jc w:val="center"/>
        </w:trPr>
        <w:tc>
          <w:tcPr>
            <w:tcW w:w="3114" w:type="dxa"/>
          </w:tcPr>
          <w:p w14:paraId="58526E4B" w14:textId="77777777" w:rsidR="00BB786F" w:rsidRPr="001F3B3F" w:rsidRDefault="00BB786F" w:rsidP="00F91270">
            <w:pPr>
              <w:pStyle w:val="Tabletext"/>
              <w:rPr>
                <w:lang w:val="en-GB"/>
              </w:rPr>
            </w:pPr>
            <w:r w:rsidRPr="001F3B3F">
              <w:rPr>
                <w:lang w:val="en-GB"/>
              </w:rPr>
              <w:t>Time definition:</w:t>
            </w:r>
          </w:p>
        </w:tc>
        <w:tc>
          <w:tcPr>
            <w:tcW w:w="6582" w:type="dxa"/>
          </w:tcPr>
          <w:p w14:paraId="6D5E066A" w14:textId="77777777" w:rsidR="00BB786F" w:rsidRPr="001F3B3F" w:rsidRDefault="00BB786F" w:rsidP="00F91270">
            <w:pPr>
              <w:pStyle w:val="Tabletext"/>
              <w:rPr>
                <w:lang w:val="en-GB"/>
              </w:rPr>
            </w:pPr>
            <w:r w:rsidRPr="001F3B3F">
              <w:rPr>
                <w:lang w:val="en-GB"/>
              </w:rPr>
              <w:t>The subjective impression that individual short sounds in rapid succession can be identified and differentiated.</w:t>
            </w:r>
          </w:p>
        </w:tc>
      </w:tr>
      <w:tr w:rsidR="00BB786F" w:rsidRPr="001F3B3F" w14:paraId="1F7C61B6" w14:textId="77777777" w:rsidTr="00E85E33">
        <w:trPr>
          <w:jc w:val="center"/>
        </w:trPr>
        <w:tc>
          <w:tcPr>
            <w:tcW w:w="3114" w:type="dxa"/>
          </w:tcPr>
          <w:p w14:paraId="7F4540F3" w14:textId="77777777" w:rsidR="00BB786F" w:rsidRPr="001F3B3F" w:rsidRDefault="00BB786F" w:rsidP="00F91270">
            <w:pPr>
              <w:pStyle w:val="Tabletext"/>
              <w:rPr>
                <w:lang w:val="en-GB"/>
              </w:rPr>
            </w:pPr>
            <w:r w:rsidRPr="001F3B3F">
              <w:rPr>
                <w:lang w:val="en-GB"/>
              </w:rPr>
              <w:t>TIMBRE:</w:t>
            </w:r>
          </w:p>
        </w:tc>
        <w:tc>
          <w:tcPr>
            <w:tcW w:w="6582" w:type="dxa"/>
          </w:tcPr>
          <w:p w14:paraId="1ED9AADB" w14:textId="77777777" w:rsidR="00BB786F" w:rsidRPr="001F3B3F" w:rsidRDefault="00BB786F" w:rsidP="00F91270">
            <w:pPr>
              <w:pStyle w:val="Tabletext"/>
              <w:rPr>
                <w:lang w:val="en-GB"/>
              </w:rPr>
            </w:pPr>
            <w:r w:rsidRPr="001F3B3F">
              <w:rPr>
                <w:lang w:val="en-GB"/>
              </w:rPr>
              <w:t>The subjective impression of the accurate portrayal of the different sound characteristics of the sound source(s).</w:t>
            </w:r>
          </w:p>
        </w:tc>
      </w:tr>
      <w:tr w:rsidR="00BB786F" w:rsidRPr="001F3B3F" w14:paraId="19A42EF7" w14:textId="77777777" w:rsidTr="00E85E33">
        <w:trPr>
          <w:jc w:val="center"/>
        </w:trPr>
        <w:tc>
          <w:tcPr>
            <w:tcW w:w="3114" w:type="dxa"/>
          </w:tcPr>
          <w:p w14:paraId="01BD47E8" w14:textId="77777777" w:rsidR="00BB786F" w:rsidRPr="001F3B3F" w:rsidRDefault="00BB786F" w:rsidP="00F91270">
            <w:pPr>
              <w:pStyle w:val="Tabletext"/>
              <w:rPr>
                <w:lang w:val="en-GB"/>
              </w:rPr>
            </w:pPr>
            <w:r w:rsidRPr="001F3B3F">
              <w:rPr>
                <w:lang w:val="en-GB"/>
              </w:rPr>
              <w:t>TRANSPARENCY:</w:t>
            </w:r>
          </w:p>
        </w:tc>
        <w:tc>
          <w:tcPr>
            <w:tcW w:w="6582" w:type="dxa"/>
          </w:tcPr>
          <w:p w14:paraId="557C3904" w14:textId="77777777" w:rsidR="00BB786F" w:rsidRPr="001F3B3F" w:rsidRDefault="00BB786F" w:rsidP="00F91270">
            <w:pPr>
              <w:pStyle w:val="Tabletext"/>
              <w:rPr>
                <w:lang w:val="en-GB"/>
              </w:rPr>
            </w:pPr>
            <w:r w:rsidRPr="001F3B3F">
              <w:rPr>
                <w:lang w:val="en-GB"/>
              </w:rPr>
              <w:t>The subjective impression that all details of the performance can be clearly perceived.</w:t>
            </w:r>
          </w:p>
        </w:tc>
      </w:tr>
    </w:tbl>
    <w:p w14:paraId="4AAA8269" w14:textId="77777777" w:rsidR="004D10FF" w:rsidRPr="001F3B3F" w:rsidRDefault="004D10FF" w:rsidP="00C16DF0">
      <w:pPr>
        <w:rPr>
          <w:lang w:val="en-GB"/>
        </w:rPr>
      </w:pPr>
    </w:p>
    <w:p w14:paraId="0A59D755" w14:textId="4F83A040" w:rsidR="004D10FF" w:rsidRPr="001F3B3F" w:rsidRDefault="004D10FF" w:rsidP="00C16DF0">
      <w:pPr>
        <w:rPr>
          <w:lang w:val="en-GB"/>
        </w:rPr>
      </w:pPr>
    </w:p>
    <w:p w14:paraId="07A7A58C" w14:textId="77777777" w:rsidR="00C16DF0" w:rsidRPr="001F3B3F" w:rsidRDefault="00C16DF0" w:rsidP="00C16DF0">
      <w:pPr>
        <w:rPr>
          <w:lang w:val="en-GB"/>
        </w:rPr>
      </w:pPr>
    </w:p>
    <w:p w14:paraId="33A67B8C" w14:textId="795AB9F0" w:rsidR="00BB786F" w:rsidRPr="001F3B3F" w:rsidRDefault="006A2CAE" w:rsidP="00E85E33">
      <w:pPr>
        <w:pStyle w:val="AnnexNoTitle"/>
        <w:rPr>
          <w:lang w:val="en-GB"/>
        </w:rPr>
      </w:pPr>
      <w:r w:rsidRPr="001F3B3F">
        <w:rPr>
          <w:lang w:val="en-GB"/>
        </w:rPr>
        <w:t>Attachment</w:t>
      </w:r>
      <w:r w:rsidR="00BB786F" w:rsidRPr="001F3B3F">
        <w:rPr>
          <w:lang w:val="en-GB"/>
        </w:rPr>
        <w:t xml:space="preserve"> 2</w:t>
      </w:r>
      <w:r w:rsidR="00BB786F" w:rsidRPr="001F3B3F">
        <w:rPr>
          <w:lang w:val="en-GB"/>
        </w:rPr>
        <w:br/>
        <w:t>to Annex 1</w:t>
      </w:r>
      <w:r w:rsidR="00BB786F" w:rsidRPr="001F3B3F">
        <w:rPr>
          <w:lang w:val="en-GB"/>
        </w:rPr>
        <w:br/>
        <w:t>(</w:t>
      </w:r>
      <w:r w:rsidR="00062F49" w:rsidRPr="001F3B3F">
        <w:rPr>
          <w:lang w:val="en-GB"/>
        </w:rPr>
        <w:t>informative</w:t>
      </w:r>
      <w:r w:rsidR="00BB786F" w:rsidRPr="001F3B3F">
        <w:rPr>
          <w:lang w:val="en-GB"/>
        </w:rPr>
        <w:t>)</w:t>
      </w:r>
    </w:p>
    <w:p w14:paraId="14DE6F05" w14:textId="77777777" w:rsidR="00BB786F" w:rsidRPr="001F3B3F" w:rsidRDefault="00BB786F" w:rsidP="004D10FF">
      <w:pPr>
        <w:pStyle w:val="Normalaftertitle"/>
        <w:rPr>
          <w:lang w:val="en-GB"/>
        </w:rPr>
      </w:pPr>
      <w:r w:rsidRPr="001F3B3F">
        <w:rPr>
          <w:lang w:val="en-GB"/>
        </w:rPr>
        <w:t>Categories of artefact which may occur with digital coding or transmission techniques.</w:t>
      </w:r>
    </w:p>
    <w:p w14:paraId="3455DF65" w14:textId="77777777" w:rsidR="00BB786F" w:rsidRPr="001F3B3F" w:rsidRDefault="00BB786F" w:rsidP="004D10FF">
      <w:pPr>
        <w:spacing w:after="240"/>
        <w:rPr>
          <w:lang w:val="en-GB"/>
        </w:rPr>
      </w:pPr>
      <w:r w:rsidRPr="001F3B3F">
        <w:rPr>
          <w:lang w:val="en-GB"/>
        </w:rPr>
        <w:t xml:space="preserve">For the assessment of impairments of audio signals caused by digital coding or transmission processes a number of categories could be used for analysing or classifying the kind of </w:t>
      </w:r>
      <w:bookmarkStart w:id="4" w:name="_GoBack"/>
      <w:bookmarkEnd w:id="4"/>
      <w:r w:rsidRPr="001F3B3F">
        <w:rPr>
          <w:lang w:val="en-GB"/>
        </w:rPr>
        <w:t>artefact: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382"/>
        <w:gridCol w:w="6257"/>
      </w:tblGrid>
      <w:tr w:rsidR="00BB786F" w:rsidRPr="001F3B3F" w14:paraId="2372A6FE" w14:textId="77777777" w:rsidTr="00E85E33">
        <w:trPr>
          <w:cantSplit/>
          <w:tblHeader/>
          <w:jc w:val="center"/>
        </w:trPr>
        <w:tc>
          <w:tcPr>
            <w:tcW w:w="3402" w:type="dxa"/>
          </w:tcPr>
          <w:p w14:paraId="5D67F198" w14:textId="77777777" w:rsidR="00BB786F" w:rsidRPr="001F3B3F" w:rsidRDefault="00BB786F" w:rsidP="00F91270">
            <w:pPr>
              <w:pStyle w:val="Tablehead"/>
              <w:rPr>
                <w:lang w:val="en-GB"/>
              </w:rPr>
            </w:pPr>
            <w:r w:rsidRPr="001F3B3F">
              <w:rPr>
                <w:lang w:val="en-GB"/>
              </w:rPr>
              <w:t>Artefact category</w:t>
            </w:r>
          </w:p>
        </w:tc>
        <w:tc>
          <w:tcPr>
            <w:tcW w:w="6294" w:type="dxa"/>
          </w:tcPr>
          <w:p w14:paraId="77AC2E21" w14:textId="77777777" w:rsidR="00BB786F" w:rsidRPr="001F3B3F" w:rsidRDefault="00BB786F" w:rsidP="00F91270">
            <w:pPr>
              <w:pStyle w:val="Tablehead"/>
              <w:rPr>
                <w:lang w:val="en-GB"/>
              </w:rPr>
            </w:pPr>
            <w:r w:rsidRPr="001F3B3F">
              <w:rPr>
                <w:lang w:val="en-GB"/>
              </w:rPr>
              <w:t>Explanation</w:t>
            </w:r>
          </w:p>
        </w:tc>
      </w:tr>
      <w:tr w:rsidR="00BB786F" w:rsidRPr="001F3B3F" w14:paraId="40B53334" w14:textId="77777777" w:rsidTr="00E85E33">
        <w:trPr>
          <w:cantSplit/>
          <w:jc w:val="center"/>
        </w:trPr>
        <w:tc>
          <w:tcPr>
            <w:tcW w:w="3402" w:type="dxa"/>
          </w:tcPr>
          <w:p w14:paraId="007D339F" w14:textId="77777777" w:rsidR="00BB786F" w:rsidRPr="001F3B3F" w:rsidRDefault="00BB786F" w:rsidP="00A474BE">
            <w:pPr>
              <w:pStyle w:val="Tabletext"/>
              <w:jc w:val="left"/>
              <w:rPr>
                <w:lang w:val="en-GB"/>
              </w:rPr>
            </w:pPr>
            <w:r w:rsidRPr="001F3B3F">
              <w:rPr>
                <w:lang w:val="en-GB"/>
              </w:rPr>
              <w:t>Quantisation defect:</w:t>
            </w:r>
          </w:p>
        </w:tc>
        <w:tc>
          <w:tcPr>
            <w:tcW w:w="6294" w:type="dxa"/>
          </w:tcPr>
          <w:p w14:paraId="5E3209F7" w14:textId="77777777" w:rsidR="00BB786F" w:rsidRPr="001F3B3F" w:rsidRDefault="00BB786F" w:rsidP="00A474BE">
            <w:pPr>
              <w:pStyle w:val="Tabletext"/>
              <w:jc w:val="left"/>
              <w:rPr>
                <w:lang w:val="en-GB"/>
              </w:rPr>
            </w:pPr>
            <w:r w:rsidRPr="001F3B3F">
              <w:rPr>
                <w:lang w:val="en-GB"/>
              </w:rPr>
              <w:t>Defects associated with insufficient digital resolution, e.g. granular distortions, non-stationary changes in noise level.</w:t>
            </w:r>
          </w:p>
        </w:tc>
      </w:tr>
      <w:tr w:rsidR="00BB786F" w:rsidRPr="001F3B3F" w14:paraId="3751CEBE" w14:textId="77777777" w:rsidTr="00E85E33">
        <w:trPr>
          <w:cantSplit/>
          <w:jc w:val="center"/>
        </w:trPr>
        <w:tc>
          <w:tcPr>
            <w:tcW w:w="3402" w:type="dxa"/>
          </w:tcPr>
          <w:p w14:paraId="027A3B78" w14:textId="77777777" w:rsidR="00BB786F" w:rsidRPr="001F3B3F" w:rsidRDefault="00BB786F" w:rsidP="00A474BE">
            <w:pPr>
              <w:pStyle w:val="Tabletext"/>
              <w:jc w:val="left"/>
              <w:rPr>
                <w:lang w:val="en-GB"/>
              </w:rPr>
            </w:pPr>
            <w:r w:rsidRPr="001F3B3F">
              <w:rPr>
                <w:lang w:val="en-GB"/>
              </w:rPr>
              <w:t>Distortion of frequency characteristic:</w:t>
            </w:r>
          </w:p>
        </w:tc>
        <w:tc>
          <w:tcPr>
            <w:tcW w:w="6294" w:type="dxa"/>
          </w:tcPr>
          <w:p w14:paraId="26481B73" w14:textId="77777777" w:rsidR="00BB786F" w:rsidRPr="001F3B3F" w:rsidRDefault="00BB786F" w:rsidP="00A474BE">
            <w:pPr>
              <w:pStyle w:val="Tabletext"/>
              <w:jc w:val="left"/>
              <w:rPr>
                <w:lang w:val="en-GB"/>
              </w:rPr>
            </w:pPr>
            <w:r w:rsidRPr="001F3B3F">
              <w:rPr>
                <w:lang w:val="en-GB"/>
              </w:rPr>
              <w:t>Lack of high or low frequencies, excess of high frequencies as sibilants or hissing, formant effects, comb-filter effects.</w:t>
            </w:r>
          </w:p>
        </w:tc>
      </w:tr>
      <w:tr w:rsidR="00BB786F" w:rsidRPr="001F3B3F" w14:paraId="3701A3EA" w14:textId="77777777" w:rsidTr="00E85E33">
        <w:trPr>
          <w:cantSplit/>
          <w:jc w:val="center"/>
        </w:trPr>
        <w:tc>
          <w:tcPr>
            <w:tcW w:w="3402" w:type="dxa"/>
          </w:tcPr>
          <w:p w14:paraId="58750FD6" w14:textId="77777777" w:rsidR="00BB786F" w:rsidRPr="001F3B3F" w:rsidRDefault="00BB786F" w:rsidP="00A474BE">
            <w:pPr>
              <w:pStyle w:val="Tabletext"/>
              <w:jc w:val="left"/>
              <w:rPr>
                <w:lang w:val="en-GB"/>
              </w:rPr>
            </w:pPr>
            <w:r w:rsidRPr="001F3B3F">
              <w:rPr>
                <w:lang w:val="en-GB"/>
              </w:rPr>
              <w:t>Distortion of gain characteristics:</w:t>
            </w:r>
          </w:p>
        </w:tc>
        <w:tc>
          <w:tcPr>
            <w:tcW w:w="6294" w:type="dxa"/>
          </w:tcPr>
          <w:p w14:paraId="1DED6327" w14:textId="77777777" w:rsidR="00BB786F" w:rsidRPr="001F3B3F" w:rsidRDefault="00BB786F" w:rsidP="00A474BE">
            <w:pPr>
              <w:pStyle w:val="Tabletext"/>
              <w:jc w:val="left"/>
              <w:rPr>
                <w:lang w:val="en-GB"/>
              </w:rPr>
            </w:pPr>
            <w:r w:rsidRPr="001F3B3F">
              <w:rPr>
                <w:lang w:val="en-GB"/>
              </w:rPr>
              <w:t>Change in level (gain) or dynamic range of source signals, level jumps (steps).</w:t>
            </w:r>
          </w:p>
        </w:tc>
      </w:tr>
      <w:tr w:rsidR="00BB786F" w:rsidRPr="001F3B3F" w14:paraId="399FCADA" w14:textId="77777777" w:rsidTr="00E85E33">
        <w:trPr>
          <w:cantSplit/>
          <w:jc w:val="center"/>
        </w:trPr>
        <w:tc>
          <w:tcPr>
            <w:tcW w:w="3402" w:type="dxa"/>
          </w:tcPr>
          <w:p w14:paraId="54FA0C31" w14:textId="77777777" w:rsidR="00BB786F" w:rsidRPr="001F3B3F" w:rsidRDefault="00BB786F" w:rsidP="00A474BE">
            <w:pPr>
              <w:pStyle w:val="Tabletext"/>
              <w:jc w:val="left"/>
              <w:rPr>
                <w:lang w:val="en-GB"/>
              </w:rPr>
            </w:pPr>
            <w:r w:rsidRPr="001F3B3F">
              <w:rPr>
                <w:lang w:val="en-GB"/>
              </w:rPr>
              <w:t>Periodic modulation effect:</w:t>
            </w:r>
          </w:p>
        </w:tc>
        <w:tc>
          <w:tcPr>
            <w:tcW w:w="6294" w:type="dxa"/>
          </w:tcPr>
          <w:p w14:paraId="17B298E2" w14:textId="77777777" w:rsidR="00BB786F" w:rsidRPr="001F3B3F" w:rsidRDefault="00BB786F" w:rsidP="00A474BE">
            <w:pPr>
              <w:pStyle w:val="Tabletext"/>
              <w:jc w:val="left"/>
              <w:rPr>
                <w:lang w:val="en-GB"/>
              </w:rPr>
            </w:pPr>
            <w:r w:rsidRPr="001F3B3F">
              <w:rPr>
                <w:lang w:val="en-GB"/>
              </w:rPr>
              <w:t>Periodic variations of signal amplitude such as warbling, pumping or twitter.</w:t>
            </w:r>
          </w:p>
        </w:tc>
      </w:tr>
      <w:tr w:rsidR="00BB786F" w:rsidRPr="001F3B3F" w14:paraId="18D51EF1" w14:textId="77777777" w:rsidTr="00E85E33">
        <w:trPr>
          <w:cantSplit/>
          <w:jc w:val="center"/>
        </w:trPr>
        <w:tc>
          <w:tcPr>
            <w:tcW w:w="3402" w:type="dxa"/>
          </w:tcPr>
          <w:p w14:paraId="4235E23D" w14:textId="77777777" w:rsidR="00BB786F" w:rsidRPr="001F3B3F" w:rsidRDefault="00BB786F" w:rsidP="00A474BE">
            <w:pPr>
              <w:pStyle w:val="Tabletext"/>
              <w:jc w:val="left"/>
              <w:rPr>
                <w:lang w:val="en-GB"/>
              </w:rPr>
            </w:pPr>
            <w:r w:rsidRPr="001F3B3F">
              <w:rPr>
                <w:lang w:val="en-GB"/>
              </w:rPr>
              <w:t>Non-periodic modulation effect:</w:t>
            </w:r>
          </w:p>
        </w:tc>
        <w:tc>
          <w:tcPr>
            <w:tcW w:w="6294" w:type="dxa"/>
          </w:tcPr>
          <w:p w14:paraId="28351E38" w14:textId="77777777" w:rsidR="00BB786F" w:rsidRPr="001F3B3F" w:rsidRDefault="00BB786F" w:rsidP="00A474BE">
            <w:pPr>
              <w:pStyle w:val="Tabletext"/>
              <w:jc w:val="left"/>
              <w:rPr>
                <w:lang w:val="en-GB"/>
              </w:rPr>
            </w:pPr>
            <w:r w:rsidRPr="001F3B3F">
              <w:rPr>
                <w:lang w:val="en-GB"/>
              </w:rPr>
              <w:t>Effects associated with transients, e.g. splats or bursts, deformation of transient processes.</w:t>
            </w:r>
          </w:p>
        </w:tc>
      </w:tr>
      <w:tr w:rsidR="00BB786F" w:rsidRPr="001F3B3F" w14:paraId="767ABA52" w14:textId="77777777" w:rsidTr="00E85E33">
        <w:trPr>
          <w:cantSplit/>
          <w:jc w:val="center"/>
        </w:trPr>
        <w:tc>
          <w:tcPr>
            <w:tcW w:w="3402" w:type="dxa"/>
          </w:tcPr>
          <w:p w14:paraId="4310B9CD" w14:textId="77777777" w:rsidR="00BB786F" w:rsidRPr="001F3B3F" w:rsidRDefault="00BB786F" w:rsidP="00A474BE">
            <w:pPr>
              <w:pStyle w:val="Tabletext"/>
              <w:jc w:val="left"/>
              <w:rPr>
                <w:lang w:val="en-GB"/>
              </w:rPr>
            </w:pPr>
            <w:r w:rsidRPr="001F3B3F">
              <w:rPr>
                <w:lang w:val="en-GB"/>
              </w:rPr>
              <w:lastRenderedPageBreak/>
              <w:t>Non-linear distortion:</w:t>
            </w:r>
          </w:p>
        </w:tc>
        <w:tc>
          <w:tcPr>
            <w:tcW w:w="6294" w:type="dxa"/>
          </w:tcPr>
          <w:p w14:paraId="73B4B46D" w14:textId="77777777" w:rsidR="00BB786F" w:rsidRPr="001F3B3F" w:rsidRDefault="00BB786F" w:rsidP="00A474BE">
            <w:pPr>
              <w:pStyle w:val="Tabletext"/>
              <w:jc w:val="left"/>
              <w:rPr>
                <w:lang w:val="en-GB"/>
              </w:rPr>
            </w:pPr>
            <w:r w:rsidRPr="001F3B3F">
              <w:rPr>
                <w:lang w:val="en-GB"/>
              </w:rPr>
              <w:t>Harmonic or non-harmonic non-linear distortion, aliasing distortions.</w:t>
            </w:r>
          </w:p>
        </w:tc>
      </w:tr>
      <w:tr w:rsidR="00BB786F" w:rsidRPr="001F3B3F" w14:paraId="3B57E9AD" w14:textId="77777777" w:rsidTr="00E85E33">
        <w:trPr>
          <w:cantSplit/>
          <w:jc w:val="center"/>
        </w:trPr>
        <w:tc>
          <w:tcPr>
            <w:tcW w:w="3402" w:type="dxa"/>
          </w:tcPr>
          <w:p w14:paraId="5D4ADE63" w14:textId="77777777" w:rsidR="00BB786F" w:rsidRPr="001F3B3F" w:rsidRDefault="00BB786F" w:rsidP="00A474BE">
            <w:pPr>
              <w:pStyle w:val="Tabletext"/>
              <w:jc w:val="left"/>
              <w:rPr>
                <w:lang w:val="en-GB"/>
              </w:rPr>
            </w:pPr>
            <w:r w:rsidRPr="001F3B3F">
              <w:rPr>
                <w:lang w:val="en-GB"/>
              </w:rPr>
              <w:t>Temporal distortion:</w:t>
            </w:r>
          </w:p>
        </w:tc>
        <w:tc>
          <w:tcPr>
            <w:tcW w:w="6294" w:type="dxa"/>
          </w:tcPr>
          <w:p w14:paraId="1C426CE2" w14:textId="77777777" w:rsidR="00BB786F" w:rsidRPr="001F3B3F" w:rsidRDefault="00BB786F" w:rsidP="00A474BE">
            <w:pPr>
              <w:pStyle w:val="Tabletext"/>
              <w:jc w:val="left"/>
              <w:rPr>
                <w:lang w:val="en-GB"/>
              </w:rPr>
            </w:pPr>
            <w:r w:rsidRPr="001F3B3F">
              <w:rPr>
                <w:lang w:val="en-GB"/>
              </w:rPr>
              <w:t>Pre- and post-echoes, smearing (loss of time</w:t>
            </w:r>
            <w:r w:rsidRPr="001F3B3F">
              <w:rPr>
                <w:lang w:val="en-GB"/>
              </w:rPr>
              <w:noBreakHyphen/>
              <w:t xml:space="preserve">transparency of the source signal), </w:t>
            </w:r>
            <w:proofErr w:type="spellStart"/>
            <w:r w:rsidRPr="001F3B3F">
              <w:rPr>
                <w:lang w:val="en-GB"/>
              </w:rPr>
              <w:t>asynchronism</w:t>
            </w:r>
            <w:proofErr w:type="spellEnd"/>
            <w:r w:rsidRPr="001F3B3F">
              <w:rPr>
                <w:lang w:val="en-GB"/>
              </w:rPr>
              <w:t xml:space="preserve"> of signals or channels.</w:t>
            </w:r>
          </w:p>
        </w:tc>
      </w:tr>
      <w:tr w:rsidR="00BB786F" w:rsidRPr="001F3B3F" w14:paraId="4D455B87" w14:textId="77777777" w:rsidTr="00E85E33">
        <w:trPr>
          <w:cantSplit/>
          <w:jc w:val="center"/>
        </w:trPr>
        <w:tc>
          <w:tcPr>
            <w:tcW w:w="3402" w:type="dxa"/>
          </w:tcPr>
          <w:p w14:paraId="36AC67F1" w14:textId="77777777" w:rsidR="00BB786F" w:rsidRPr="001F3B3F" w:rsidRDefault="00BB786F" w:rsidP="00A474BE">
            <w:pPr>
              <w:pStyle w:val="Tabletext"/>
              <w:jc w:val="left"/>
              <w:rPr>
                <w:lang w:val="en-GB"/>
              </w:rPr>
            </w:pPr>
            <w:r w:rsidRPr="001F3B3F">
              <w:rPr>
                <w:lang w:val="en-GB"/>
              </w:rPr>
              <w:t>Extra sound (noise):</w:t>
            </w:r>
          </w:p>
        </w:tc>
        <w:tc>
          <w:tcPr>
            <w:tcW w:w="6294" w:type="dxa"/>
          </w:tcPr>
          <w:p w14:paraId="0F1C5714" w14:textId="77777777" w:rsidR="00BB786F" w:rsidRPr="001F3B3F" w:rsidRDefault="00BB786F" w:rsidP="00A474BE">
            <w:pPr>
              <w:pStyle w:val="Tabletext"/>
              <w:jc w:val="left"/>
              <w:rPr>
                <w:lang w:val="en-GB"/>
              </w:rPr>
            </w:pPr>
            <w:r w:rsidRPr="001F3B3F">
              <w:rPr>
                <w:lang w:val="en-GB"/>
              </w:rPr>
              <w:t>Spurious sounds not related to the source material, such as clicks, noise, tonal components.</w:t>
            </w:r>
          </w:p>
        </w:tc>
      </w:tr>
      <w:tr w:rsidR="00BB786F" w:rsidRPr="001F3B3F" w14:paraId="57B7D5B2" w14:textId="77777777" w:rsidTr="00E85E33">
        <w:trPr>
          <w:cantSplit/>
          <w:jc w:val="center"/>
        </w:trPr>
        <w:tc>
          <w:tcPr>
            <w:tcW w:w="3402" w:type="dxa"/>
          </w:tcPr>
          <w:p w14:paraId="78D52BE5" w14:textId="77777777" w:rsidR="00BB786F" w:rsidRPr="001F3B3F" w:rsidRDefault="00BB786F" w:rsidP="00A474BE">
            <w:pPr>
              <w:pStyle w:val="Tabletext"/>
              <w:jc w:val="left"/>
              <w:rPr>
                <w:lang w:val="en-GB"/>
              </w:rPr>
            </w:pPr>
            <w:r w:rsidRPr="001F3B3F">
              <w:rPr>
                <w:lang w:val="en-GB"/>
              </w:rPr>
              <w:t>Missing sound:</w:t>
            </w:r>
          </w:p>
        </w:tc>
        <w:tc>
          <w:tcPr>
            <w:tcW w:w="6294" w:type="dxa"/>
          </w:tcPr>
          <w:p w14:paraId="2501F8F0" w14:textId="77777777" w:rsidR="00BB786F" w:rsidRPr="001F3B3F" w:rsidRDefault="00BB786F" w:rsidP="00A474BE">
            <w:pPr>
              <w:pStyle w:val="Tabletext"/>
              <w:jc w:val="left"/>
              <w:rPr>
                <w:lang w:val="en-GB"/>
              </w:rPr>
            </w:pPr>
            <w:r w:rsidRPr="001F3B3F">
              <w:rPr>
                <w:lang w:val="en-GB"/>
              </w:rPr>
              <w:t>Loss of sound components of the source material, e.g. caused by masking failure.</w:t>
            </w:r>
          </w:p>
        </w:tc>
      </w:tr>
      <w:tr w:rsidR="00BB786F" w:rsidRPr="001F3B3F" w14:paraId="4CAE6C6C" w14:textId="77777777" w:rsidTr="00E85E33">
        <w:trPr>
          <w:cantSplit/>
          <w:jc w:val="center"/>
        </w:trPr>
        <w:tc>
          <w:tcPr>
            <w:tcW w:w="3402" w:type="dxa"/>
          </w:tcPr>
          <w:p w14:paraId="428DE495" w14:textId="77777777" w:rsidR="00BB786F" w:rsidRPr="001F3B3F" w:rsidRDefault="00BB786F" w:rsidP="00A474BE">
            <w:pPr>
              <w:pStyle w:val="Tabletext"/>
              <w:jc w:val="left"/>
              <w:rPr>
                <w:lang w:val="en-GB"/>
              </w:rPr>
            </w:pPr>
            <w:r w:rsidRPr="001F3B3F">
              <w:rPr>
                <w:lang w:val="en-GB"/>
              </w:rPr>
              <w:t>Correlations effect (crosstalk):</w:t>
            </w:r>
          </w:p>
        </w:tc>
        <w:tc>
          <w:tcPr>
            <w:tcW w:w="6294" w:type="dxa"/>
          </w:tcPr>
          <w:p w14:paraId="5886F694" w14:textId="77777777" w:rsidR="00BB786F" w:rsidRPr="001F3B3F" w:rsidRDefault="00BB786F" w:rsidP="00A474BE">
            <w:pPr>
              <w:pStyle w:val="Tabletext"/>
              <w:jc w:val="left"/>
              <w:rPr>
                <w:lang w:val="en-GB"/>
              </w:rPr>
            </w:pPr>
            <w:r w:rsidRPr="001F3B3F">
              <w:rPr>
                <w:lang w:val="en-GB"/>
              </w:rPr>
              <w:t>Linear or non-linear crosstalk between channels, leakage or inter-channel correlation.</w:t>
            </w:r>
          </w:p>
        </w:tc>
      </w:tr>
      <w:tr w:rsidR="00BB786F" w:rsidRPr="001F3B3F" w14:paraId="43D7D214" w14:textId="77777777" w:rsidTr="00E85E33">
        <w:trPr>
          <w:cantSplit/>
          <w:jc w:val="center"/>
        </w:trPr>
        <w:tc>
          <w:tcPr>
            <w:tcW w:w="3402" w:type="dxa"/>
          </w:tcPr>
          <w:p w14:paraId="5A825136" w14:textId="77777777" w:rsidR="00BB786F" w:rsidRPr="001F3B3F" w:rsidRDefault="00BB786F" w:rsidP="00A474BE">
            <w:pPr>
              <w:pStyle w:val="Tabletext"/>
              <w:jc w:val="left"/>
              <w:rPr>
                <w:lang w:val="en-GB"/>
              </w:rPr>
            </w:pPr>
            <w:r w:rsidRPr="001F3B3F">
              <w:rPr>
                <w:lang w:val="en-GB"/>
              </w:rPr>
              <w:t>Distortion of spatial image quality:</w:t>
            </w:r>
          </w:p>
        </w:tc>
        <w:tc>
          <w:tcPr>
            <w:tcW w:w="6294" w:type="dxa"/>
          </w:tcPr>
          <w:p w14:paraId="5472669F" w14:textId="77777777" w:rsidR="00BB786F" w:rsidRPr="001F3B3F" w:rsidRDefault="00BB786F" w:rsidP="00A474BE">
            <w:pPr>
              <w:pStyle w:val="Tabletext"/>
              <w:jc w:val="left"/>
              <w:rPr>
                <w:lang w:val="en-GB"/>
              </w:rPr>
            </w:pPr>
            <w:r w:rsidRPr="001F3B3F">
              <w:rPr>
                <w:lang w:val="en-GB"/>
              </w:rPr>
              <w:t>All aspects including spreading, movement, localisation stability, balance, localisation accuracy, changes of spaciousness.</w:t>
            </w:r>
          </w:p>
        </w:tc>
      </w:tr>
    </w:tbl>
    <w:p w14:paraId="49A32DD2" w14:textId="77777777" w:rsidR="000069D4" w:rsidRPr="001F3B3F" w:rsidRDefault="000069D4" w:rsidP="004D10FF">
      <w:pPr>
        <w:pStyle w:val="Tablefin"/>
      </w:pPr>
    </w:p>
    <w:p w14:paraId="1421A1FD" w14:textId="77777777" w:rsidR="004D10FF" w:rsidRPr="001F3B3F" w:rsidRDefault="004D10FF" w:rsidP="00A474BE">
      <w:pPr>
        <w:rPr>
          <w:lang w:val="en-GB"/>
        </w:rPr>
      </w:pPr>
    </w:p>
    <w:p w14:paraId="69503270" w14:textId="77777777" w:rsidR="004D10FF" w:rsidRPr="001F3B3F" w:rsidRDefault="004D10FF" w:rsidP="004D10FF">
      <w:pPr>
        <w:jc w:val="center"/>
        <w:rPr>
          <w:lang w:val="en-GB"/>
        </w:rPr>
      </w:pPr>
      <w:r w:rsidRPr="001F3B3F">
        <w:rPr>
          <w:lang w:val="en-GB"/>
        </w:rPr>
        <w:t>______________</w:t>
      </w:r>
    </w:p>
    <w:sectPr w:rsidR="004D10FF" w:rsidRPr="001F3B3F" w:rsidSect="00E156B6">
      <w:headerReference w:type="default" r:id="rId25"/>
      <w:headerReference w:type="first" r:id="rId26"/>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3BED9" w14:textId="77777777" w:rsidR="004735A6" w:rsidRDefault="004735A6">
      <w:r>
        <w:separator/>
      </w:r>
    </w:p>
  </w:endnote>
  <w:endnote w:type="continuationSeparator" w:id="0">
    <w:p w14:paraId="00081388" w14:textId="77777777" w:rsidR="004735A6" w:rsidRDefault="00473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960A2" w14:textId="77777777" w:rsidR="004735A6" w:rsidRDefault="004735A6">
      <w:r>
        <w:t>____________________</w:t>
      </w:r>
    </w:p>
  </w:footnote>
  <w:footnote w:type="continuationSeparator" w:id="0">
    <w:p w14:paraId="66A651F3" w14:textId="77777777" w:rsidR="004735A6" w:rsidRDefault="00473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4DE60" w14:textId="77777777" w:rsidR="004735A6" w:rsidRDefault="004735A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4AE23" w14:textId="77777777" w:rsidR="004735A6" w:rsidRDefault="004735A6" w:rsidP="004735A6">
    <w:pPr>
      <w:pStyle w:val="Header"/>
      <w:ind w:right="360" w:firstLine="360"/>
    </w:pPr>
    <w:r>
      <w:rPr>
        <w:noProof/>
        <w:lang w:val="en-GB" w:eastAsia="zh-CN"/>
      </w:rPr>
      <w:drawing>
        <wp:anchor distT="0" distB="0" distL="114300" distR="114300" simplePos="0" relativeHeight="251659264" behindDoc="1" locked="0" layoutInCell="1" allowOverlap="1" wp14:anchorId="73DF6A7D" wp14:editId="5D0527E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75EB5" w14:textId="6C8DAC38" w:rsidR="004735A6" w:rsidRPr="004735A6" w:rsidRDefault="004735A6">
    <w:pPr>
      <w:pStyle w:val="Header"/>
      <w:jc w:val="left"/>
      <w:rPr>
        <w:lang w:val="fr-CH"/>
      </w:rPr>
    </w:pPr>
    <w:r>
      <w:rPr>
        <w:rStyle w:val="PageNumber"/>
        <w:b/>
        <w:bCs/>
      </w:rPr>
      <w:fldChar w:fldCharType="begin"/>
    </w:r>
    <w:r w:rsidRPr="00D163AC">
      <w:rPr>
        <w:rStyle w:val="PageNumber"/>
        <w:b/>
        <w:bCs/>
        <w:lang w:val="en-GB"/>
      </w:rPr>
      <w:instrText xml:space="preserve"> PAGE </w:instrText>
    </w:r>
    <w:r>
      <w:rPr>
        <w:rStyle w:val="PageNumber"/>
        <w:b/>
        <w:bCs/>
      </w:rPr>
      <w:fldChar w:fldCharType="separate"/>
    </w:r>
    <w:r w:rsidRPr="00D163AC">
      <w:rPr>
        <w:rStyle w:val="PageNumber"/>
        <w:b/>
        <w:bCs/>
        <w:noProof/>
        <w:lang w:val="en-GB"/>
      </w:rPr>
      <w:t>ii</w:t>
    </w:r>
    <w:r>
      <w:rPr>
        <w:rStyle w:val="PageNumber"/>
        <w:b/>
        <w:bCs/>
      </w:rPr>
      <w:fldChar w:fldCharType="end"/>
    </w:r>
    <w:r w:rsidRPr="00D163AC">
      <w:rPr>
        <w:lang w:val="en-GB"/>
      </w:rPr>
      <w:tab/>
    </w:r>
    <w:r>
      <w:rPr>
        <w:b/>
        <w:bCs/>
      </w:rPr>
      <w:fldChar w:fldCharType="begin"/>
    </w:r>
    <w:r w:rsidRPr="00D163AC">
      <w:rPr>
        <w:b/>
        <w:bCs/>
        <w:lang w:val="en-GB"/>
      </w:rPr>
      <w:instrText xml:space="preserve"> DOCPROPERTY "Header" \* MERGEFORMAT </w:instrText>
    </w:r>
    <w:r>
      <w:rPr>
        <w:b/>
        <w:bCs/>
      </w:rPr>
      <w:fldChar w:fldCharType="separate"/>
    </w:r>
    <w:r w:rsidR="0035477A">
      <w:rPr>
        <w:lang w:val="en-US"/>
      </w:rPr>
      <w:t>Error! Unknown document property name.</w:t>
    </w:r>
    <w:r>
      <w:rPr>
        <w:b/>
        <w:bCs/>
      </w:rPr>
      <w:fldChar w:fldCharType="end"/>
    </w:r>
    <w:r w:rsidRPr="00D163AC">
      <w:rPr>
        <w:b/>
        <w:bCs/>
        <w:lang w:val="en-GB"/>
      </w:rPr>
      <w:t xml:space="preserve"> </w:t>
    </w:r>
    <w:r>
      <w:rPr>
        <w:b/>
        <w:bCs/>
      </w:rPr>
      <w:fldChar w:fldCharType="begin"/>
    </w:r>
    <w:r w:rsidRPr="00D163AC">
      <w:rPr>
        <w:b/>
        <w:bCs/>
        <w:lang w:val="en-GB"/>
      </w:rPr>
      <w:instrText>styleref href</w:instrText>
    </w:r>
    <w:r>
      <w:rPr>
        <w:b/>
        <w:bCs/>
      </w:rPr>
      <w:fldChar w:fldCharType="separate"/>
    </w:r>
    <w:r w:rsidR="0035477A">
      <w:rPr>
        <w:b/>
        <w:bCs/>
        <w:noProof/>
      </w:rPr>
      <w:t>ITU-R  BS.1284-2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CCE54" w14:textId="1002B969" w:rsidR="004735A6" w:rsidRPr="00D163AC" w:rsidRDefault="0044697E" w:rsidP="00D163AC">
    <w:pPr>
      <w:pStyle w:val="Header"/>
      <w:rPr>
        <w:lang w:val="en-GB"/>
      </w:rPr>
    </w:pPr>
    <w:r>
      <w:tab/>
    </w:r>
    <w:r w:rsidR="00D163AC" w:rsidRPr="00D163AC">
      <w:rPr>
        <w:b/>
        <w:bCs/>
      </w:rPr>
      <w:t>Rec.</w:t>
    </w:r>
    <w:r w:rsidR="00D163AC">
      <w:t xml:space="preserve"> </w:t>
    </w:r>
    <w:r>
      <w:rPr>
        <w:b/>
        <w:bCs/>
      </w:rPr>
      <w:fldChar w:fldCharType="begin"/>
    </w:r>
    <w:r w:rsidRPr="00D163AC">
      <w:rPr>
        <w:b/>
        <w:bCs/>
        <w:lang w:val="en-GB"/>
      </w:rPr>
      <w:instrText>styleref href</w:instrText>
    </w:r>
    <w:r>
      <w:rPr>
        <w:b/>
        <w:bCs/>
      </w:rPr>
      <w:fldChar w:fldCharType="separate"/>
    </w:r>
    <w:r w:rsidR="001F3B3F">
      <w:rPr>
        <w:b/>
        <w:bCs/>
        <w:noProof/>
      </w:rPr>
      <w:t>ITU-R  BS.1284-2</w:t>
    </w:r>
    <w:r>
      <w:rPr>
        <w:b/>
        <w:bCs/>
      </w:rPr>
      <w:fldChar w:fldCharType="end"/>
    </w:r>
    <w:r w:rsidRPr="00D163AC">
      <w:rPr>
        <w:b/>
        <w:bCs/>
        <w:lang w:val="en-GB"/>
      </w:rPr>
      <w:tab/>
    </w:r>
    <w:r>
      <w:rPr>
        <w:rStyle w:val="PageNumber"/>
        <w:b/>
        <w:bCs/>
      </w:rPr>
      <w:fldChar w:fldCharType="begin"/>
    </w:r>
    <w:r w:rsidRPr="00D163AC">
      <w:rPr>
        <w:rStyle w:val="PageNumber"/>
        <w:b/>
        <w:bCs/>
        <w:lang w:val="en-GB"/>
      </w:rPr>
      <w:instrText xml:space="preserve"> PAGE </w:instrText>
    </w:r>
    <w:r>
      <w:rPr>
        <w:rStyle w:val="PageNumber"/>
        <w:b/>
        <w:bCs/>
      </w:rPr>
      <w:fldChar w:fldCharType="separate"/>
    </w:r>
    <w:r w:rsidR="001F3B3F">
      <w:rPr>
        <w:rStyle w:val="PageNumber"/>
        <w:b/>
        <w:bCs/>
        <w:noProof/>
        <w:lang w:val="en-GB"/>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4E5E5" w14:textId="0E7A077D" w:rsidR="00E156B6" w:rsidRPr="0044697E" w:rsidRDefault="00E156B6" w:rsidP="00D163AC">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1F3B3F">
      <w:rPr>
        <w:rStyle w:val="PageNumber"/>
        <w:b/>
        <w:bCs/>
        <w:noProof/>
      </w:rPr>
      <w:t>16</w:t>
    </w:r>
    <w:r>
      <w:rPr>
        <w:rStyle w:val="PageNumber"/>
        <w:b/>
        <w:bCs/>
      </w:rPr>
      <w:fldChar w:fldCharType="end"/>
    </w:r>
    <w:r w:rsidRPr="00D163AC">
      <w:rPr>
        <w:lang w:val="en-GB"/>
      </w:rPr>
      <w:tab/>
    </w:r>
    <w:r w:rsidR="00D163AC" w:rsidRPr="00D163AC">
      <w:rPr>
        <w:b/>
        <w:bCs/>
      </w:rPr>
      <w:t>Rec.</w:t>
    </w:r>
    <w:r w:rsidR="00D163AC">
      <w:t xml:space="preserve"> </w:t>
    </w:r>
    <w:r w:rsidR="00D163AC">
      <w:rPr>
        <w:b/>
        <w:bCs/>
      </w:rPr>
      <w:fldChar w:fldCharType="begin"/>
    </w:r>
    <w:r w:rsidR="00D163AC" w:rsidRPr="00D163AC">
      <w:rPr>
        <w:b/>
        <w:bCs/>
        <w:lang w:val="en-GB"/>
      </w:rPr>
      <w:instrText>styleref href</w:instrText>
    </w:r>
    <w:r w:rsidR="00D163AC">
      <w:rPr>
        <w:b/>
        <w:bCs/>
      </w:rPr>
      <w:fldChar w:fldCharType="separate"/>
    </w:r>
    <w:r w:rsidR="001F3B3F">
      <w:rPr>
        <w:b/>
        <w:bCs/>
        <w:noProof/>
      </w:rPr>
      <w:t>ITU-R  BS.1284-2</w:t>
    </w:r>
    <w:r w:rsidR="00D163AC">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C9177" w14:textId="03DCEDEF" w:rsidR="00E156B6" w:rsidRDefault="00E156B6" w:rsidP="00D163AC">
    <w:pPr>
      <w:pStyle w:val="Header"/>
    </w:pPr>
    <w:r>
      <w:tab/>
    </w:r>
    <w:r w:rsidR="00D163AC" w:rsidRPr="00D163AC">
      <w:rPr>
        <w:b/>
        <w:bCs/>
      </w:rPr>
      <w:t>Rec.</w:t>
    </w:r>
    <w:r w:rsidR="00D163AC">
      <w:t xml:space="preserve"> </w:t>
    </w:r>
    <w:r w:rsidR="00D163AC">
      <w:rPr>
        <w:b/>
        <w:bCs/>
      </w:rPr>
      <w:fldChar w:fldCharType="begin"/>
    </w:r>
    <w:r w:rsidR="00D163AC" w:rsidRPr="00D163AC">
      <w:rPr>
        <w:b/>
        <w:bCs/>
        <w:lang w:val="en-GB"/>
      </w:rPr>
      <w:instrText>styleref href</w:instrText>
    </w:r>
    <w:r w:rsidR="00D163AC">
      <w:rPr>
        <w:b/>
        <w:bCs/>
      </w:rPr>
      <w:fldChar w:fldCharType="separate"/>
    </w:r>
    <w:r w:rsidR="001F3B3F">
      <w:rPr>
        <w:b/>
        <w:bCs/>
        <w:noProof/>
      </w:rPr>
      <w:t>ITU-R  BS.1284-2</w:t>
    </w:r>
    <w:r w:rsidR="00D163AC">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1F3B3F">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9B8AC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F2DE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1282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C465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2456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E8F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3438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BABA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4051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6121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ja-JP"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FR" w:vendorID="64" w:dllVersion="131078" w:nlCheck="1" w:checkStyle="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86F"/>
    <w:rsid w:val="000069D4"/>
    <w:rsid w:val="000174AD"/>
    <w:rsid w:val="00036716"/>
    <w:rsid w:val="000432E0"/>
    <w:rsid w:val="00047A1D"/>
    <w:rsid w:val="00055013"/>
    <w:rsid w:val="000604B9"/>
    <w:rsid w:val="00062F49"/>
    <w:rsid w:val="000A30E7"/>
    <w:rsid w:val="000A7D55"/>
    <w:rsid w:val="000C12C8"/>
    <w:rsid w:val="000C2E8E"/>
    <w:rsid w:val="000E0E7C"/>
    <w:rsid w:val="000F08F6"/>
    <w:rsid w:val="000F1B4B"/>
    <w:rsid w:val="0010205A"/>
    <w:rsid w:val="00106764"/>
    <w:rsid w:val="0012744F"/>
    <w:rsid w:val="00131178"/>
    <w:rsid w:val="00156F66"/>
    <w:rsid w:val="00163271"/>
    <w:rsid w:val="0016572D"/>
    <w:rsid w:val="00167FC7"/>
    <w:rsid w:val="00182528"/>
    <w:rsid w:val="0018500B"/>
    <w:rsid w:val="00196A19"/>
    <w:rsid w:val="001E79EB"/>
    <w:rsid w:val="001F3B3F"/>
    <w:rsid w:val="00202DC1"/>
    <w:rsid w:val="002116EE"/>
    <w:rsid w:val="002309D8"/>
    <w:rsid w:val="002A7FE2"/>
    <w:rsid w:val="002B2ED6"/>
    <w:rsid w:val="002E1B4F"/>
    <w:rsid w:val="002F2E67"/>
    <w:rsid w:val="002F7CB3"/>
    <w:rsid w:val="00315546"/>
    <w:rsid w:val="00330567"/>
    <w:rsid w:val="0035477A"/>
    <w:rsid w:val="00386A9D"/>
    <w:rsid w:val="00391081"/>
    <w:rsid w:val="003B2789"/>
    <w:rsid w:val="003C13CE"/>
    <w:rsid w:val="003D5A92"/>
    <w:rsid w:val="003E2518"/>
    <w:rsid w:val="003E7CEF"/>
    <w:rsid w:val="003F3D96"/>
    <w:rsid w:val="00415B7F"/>
    <w:rsid w:val="0044697E"/>
    <w:rsid w:val="004735A6"/>
    <w:rsid w:val="00485843"/>
    <w:rsid w:val="00493A2D"/>
    <w:rsid w:val="004B1EF7"/>
    <w:rsid w:val="004B3FAD"/>
    <w:rsid w:val="004C5329"/>
    <w:rsid w:val="004C5749"/>
    <w:rsid w:val="004D10FF"/>
    <w:rsid w:val="00501DCA"/>
    <w:rsid w:val="00513A47"/>
    <w:rsid w:val="005408DF"/>
    <w:rsid w:val="00573344"/>
    <w:rsid w:val="00583F9B"/>
    <w:rsid w:val="005B0D29"/>
    <w:rsid w:val="005E5C10"/>
    <w:rsid w:val="005F2C78"/>
    <w:rsid w:val="006144E4"/>
    <w:rsid w:val="00650299"/>
    <w:rsid w:val="00655FC5"/>
    <w:rsid w:val="00687E1C"/>
    <w:rsid w:val="00692479"/>
    <w:rsid w:val="006A2CAE"/>
    <w:rsid w:val="006F50DE"/>
    <w:rsid w:val="00715A34"/>
    <w:rsid w:val="0073748C"/>
    <w:rsid w:val="00750BCD"/>
    <w:rsid w:val="007B437D"/>
    <w:rsid w:val="00806FA8"/>
    <w:rsid w:val="00814E0A"/>
    <w:rsid w:val="00822581"/>
    <w:rsid w:val="00827C81"/>
    <w:rsid w:val="008309DD"/>
    <w:rsid w:val="0083227A"/>
    <w:rsid w:val="008509C6"/>
    <w:rsid w:val="00866900"/>
    <w:rsid w:val="00876A8A"/>
    <w:rsid w:val="00881BA1"/>
    <w:rsid w:val="008C2302"/>
    <w:rsid w:val="008C26B8"/>
    <w:rsid w:val="008F208F"/>
    <w:rsid w:val="009239CC"/>
    <w:rsid w:val="00932D6B"/>
    <w:rsid w:val="0096015C"/>
    <w:rsid w:val="00970126"/>
    <w:rsid w:val="00982084"/>
    <w:rsid w:val="00995963"/>
    <w:rsid w:val="0099638B"/>
    <w:rsid w:val="009B61EB"/>
    <w:rsid w:val="009C2064"/>
    <w:rsid w:val="009D1697"/>
    <w:rsid w:val="009F3A46"/>
    <w:rsid w:val="009F6520"/>
    <w:rsid w:val="00A014F8"/>
    <w:rsid w:val="00A11274"/>
    <w:rsid w:val="00A474BE"/>
    <w:rsid w:val="00A5173C"/>
    <w:rsid w:val="00A61AEF"/>
    <w:rsid w:val="00AD2345"/>
    <w:rsid w:val="00AF173A"/>
    <w:rsid w:val="00AF70D4"/>
    <w:rsid w:val="00B066A4"/>
    <w:rsid w:val="00B07A13"/>
    <w:rsid w:val="00B4279B"/>
    <w:rsid w:val="00B45FC9"/>
    <w:rsid w:val="00B74E73"/>
    <w:rsid w:val="00B76F35"/>
    <w:rsid w:val="00B81138"/>
    <w:rsid w:val="00B81A73"/>
    <w:rsid w:val="00B85E00"/>
    <w:rsid w:val="00B8736D"/>
    <w:rsid w:val="00BB786F"/>
    <w:rsid w:val="00BC7CCF"/>
    <w:rsid w:val="00BE470B"/>
    <w:rsid w:val="00BE7BE1"/>
    <w:rsid w:val="00C16DF0"/>
    <w:rsid w:val="00C57A91"/>
    <w:rsid w:val="00C6160F"/>
    <w:rsid w:val="00C720D5"/>
    <w:rsid w:val="00C756BA"/>
    <w:rsid w:val="00CC01C2"/>
    <w:rsid w:val="00CF21F2"/>
    <w:rsid w:val="00D02712"/>
    <w:rsid w:val="00D046A7"/>
    <w:rsid w:val="00D163AC"/>
    <w:rsid w:val="00D214D0"/>
    <w:rsid w:val="00D6546B"/>
    <w:rsid w:val="00DA5E8A"/>
    <w:rsid w:val="00DB178B"/>
    <w:rsid w:val="00DC17D3"/>
    <w:rsid w:val="00DD4BED"/>
    <w:rsid w:val="00DD7364"/>
    <w:rsid w:val="00DE054C"/>
    <w:rsid w:val="00DE39F0"/>
    <w:rsid w:val="00DF0AF3"/>
    <w:rsid w:val="00DF7E9F"/>
    <w:rsid w:val="00E03B09"/>
    <w:rsid w:val="00E156B6"/>
    <w:rsid w:val="00E27D7E"/>
    <w:rsid w:val="00E42E13"/>
    <w:rsid w:val="00E4636C"/>
    <w:rsid w:val="00E56D5C"/>
    <w:rsid w:val="00E6257C"/>
    <w:rsid w:val="00E63C59"/>
    <w:rsid w:val="00E85E33"/>
    <w:rsid w:val="00E92E02"/>
    <w:rsid w:val="00EB656E"/>
    <w:rsid w:val="00EE551C"/>
    <w:rsid w:val="00F25662"/>
    <w:rsid w:val="00F45AD8"/>
    <w:rsid w:val="00F84ECC"/>
    <w:rsid w:val="00F91270"/>
    <w:rsid w:val="00FA124A"/>
    <w:rsid w:val="00FC08DD"/>
    <w:rsid w:val="00FC2316"/>
    <w:rsid w:val="00FC2CFD"/>
    <w:rsid w:val="00FE63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241643F3"/>
  <w15:docId w15:val="{E2AFDF7C-67D4-4A2A-AF43-FEDBEA3B7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ECC"/>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fr-FR" w:eastAsia="en-US"/>
    </w:rPr>
  </w:style>
  <w:style w:type="paragraph" w:styleId="Heading1">
    <w:name w:val="heading 1"/>
    <w:basedOn w:val="Normal"/>
    <w:next w:val="Normal"/>
    <w:link w:val="Heading1Char"/>
    <w:qFormat/>
    <w:rsid w:val="0044697E"/>
    <w:pPr>
      <w:keepNext/>
      <w:keepLines/>
      <w:spacing w:before="480"/>
      <w:ind w:left="794" w:hanging="794"/>
      <w:outlineLvl w:val="0"/>
    </w:pPr>
    <w:rPr>
      <w:b/>
    </w:rPr>
  </w:style>
  <w:style w:type="paragraph" w:styleId="Heading2">
    <w:name w:val="heading 2"/>
    <w:basedOn w:val="Heading1"/>
    <w:next w:val="Normal"/>
    <w:link w:val="Heading2Char"/>
    <w:qFormat/>
    <w:rsid w:val="0044697E"/>
    <w:pPr>
      <w:spacing w:before="320"/>
      <w:outlineLvl w:val="1"/>
    </w:pPr>
  </w:style>
  <w:style w:type="paragraph" w:styleId="Heading3">
    <w:name w:val="heading 3"/>
    <w:basedOn w:val="Heading1"/>
    <w:next w:val="Normal"/>
    <w:qFormat/>
    <w:rsid w:val="0044697E"/>
    <w:pPr>
      <w:spacing w:before="200"/>
      <w:outlineLvl w:val="2"/>
    </w:pPr>
  </w:style>
  <w:style w:type="paragraph" w:styleId="Heading4">
    <w:name w:val="heading 4"/>
    <w:basedOn w:val="Heading3"/>
    <w:next w:val="Normal"/>
    <w:qFormat/>
    <w:rsid w:val="0044697E"/>
    <w:pPr>
      <w:tabs>
        <w:tab w:val="clear" w:pos="794"/>
        <w:tab w:val="left" w:pos="992"/>
      </w:tabs>
      <w:ind w:left="992" w:hanging="992"/>
      <w:outlineLvl w:val="3"/>
    </w:pPr>
  </w:style>
  <w:style w:type="paragraph" w:styleId="Heading5">
    <w:name w:val="heading 5"/>
    <w:basedOn w:val="Heading4"/>
    <w:next w:val="Normal"/>
    <w:qFormat/>
    <w:rsid w:val="0044697E"/>
    <w:pPr>
      <w:outlineLvl w:val="4"/>
    </w:pPr>
  </w:style>
  <w:style w:type="paragraph" w:styleId="Heading6">
    <w:name w:val="heading 6"/>
    <w:basedOn w:val="Heading4"/>
    <w:next w:val="Normal"/>
    <w:qFormat/>
    <w:rsid w:val="0044697E"/>
    <w:pPr>
      <w:tabs>
        <w:tab w:val="clear" w:pos="992"/>
        <w:tab w:val="clear" w:pos="1191"/>
      </w:tabs>
      <w:ind w:left="1588" w:hanging="1588"/>
      <w:outlineLvl w:val="5"/>
    </w:pPr>
  </w:style>
  <w:style w:type="paragraph" w:styleId="Heading7">
    <w:name w:val="heading 7"/>
    <w:basedOn w:val="Heading6"/>
    <w:next w:val="Normal"/>
    <w:qFormat/>
    <w:rsid w:val="0044697E"/>
    <w:pPr>
      <w:outlineLvl w:val="6"/>
    </w:pPr>
  </w:style>
  <w:style w:type="paragraph" w:styleId="Heading8">
    <w:name w:val="heading 8"/>
    <w:basedOn w:val="Heading6"/>
    <w:next w:val="Normal"/>
    <w:qFormat/>
    <w:rsid w:val="0044697E"/>
    <w:pPr>
      <w:outlineLvl w:val="7"/>
    </w:pPr>
  </w:style>
  <w:style w:type="paragraph" w:styleId="Heading9">
    <w:name w:val="heading 9"/>
    <w:basedOn w:val="Heading6"/>
    <w:next w:val="Normal"/>
    <w:qFormat/>
    <w:rsid w:val="004469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44697E"/>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44697E"/>
    <w:pPr>
      <w:keepNext/>
      <w:keepLines/>
      <w:spacing w:before="480"/>
      <w:jc w:val="center"/>
    </w:pPr>
    <w:rPr>
      <w:sz w:val="28"/>
    </w:rPr>
  </w:style>
  <w:style w:type="paragraph" w:customStyle="1" w:styleId="Arttitle">
    <w:name w:val="Art_title"/>
    <w:basedOn w:val="Normal"/>
    <w:next w:val="Normalaftertitle"/>
    <w:rsid w:val="0044697E"/>
    <w:pPr>
      <w:keepNext/>
      <w:keepLines/>
      <w:spacing w:before="240"/>
      <w:jc w:val="center"/>
    </w:pPr>
    <w:rPr>
      <w:b/>
      <w:sz w:val="28"/>
    </w:rPr>
  </w:style>
  <w:style w:type="paragraph" w:customStyle="1" w:styleId="ASN1">
    <w:name w:val="ASN.1"/>
    <w:basedOn w:val="Normal"/>
    <w:next w:val="Normal"/>
    <w:rsid w:val="004469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4697E"/>
    <w:pPr>
      <w:keepNext/>
      <w:keepLines/>
      <w:spacing w:before="160"/>
      <w:ind w:left="794"/>
    </w:pPr>
    <w:rPr>
      <w:i/>
    </w:rPr>
  </w:style>
  <w:style w:type="paragraph" w:customStyle="1" w:styleId="ChapNo">
    <w:name w:val="Chap_No"/>
    <w:basedOn w:val="ArtNo"/>
    <w:next w:val="Chaptitle"/>
    <w:rsid w:val="0044697E"/>
    <w:rPr>
      <w:b/>
    </w:rPr>
  </w:style>
  <w:style w:type="paragraph" w:customStyle="1" w:styleId="Chaptitle">
    <w:name w:val="Chap_title"/>
    <w:basedOn w:val="Arttitle"/>
    <w:next w:val="Normalaftertitle"/>
    <w:rsid w:val="0044697E"/>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44697E"/>
    <w:pPr>
      <w:spacing w:before="80"/>
      <w:ind w:left="794" w:hanging="794"/>
    </w:pPr>
  </w:style>
  <w:style w:type="paragraph" w:customStyle="1" w:styleId="enumlev2">
    <w:name w:val="enumlev2"/>
    <w:basedOn w:val="enumlev1"/>
    <w:rsid w:val="0044697E"/>
    <w:pPr>
      <w:ind w:left="1191" w:hanging="397"/>
    </w:pPr>
  </w:style>
  <w:style w:type="paragraph" w:customStyle="1" w:styleId="enumlev3">
    <w:name w:val="enumlev3"/>
    <w:basedOn w:val="enumlev2"/>
    <w:rsid w:val="0044697E"/>
    <w:pPr>
      <w:ind w:left="1588"/>
    </w:pPr>
  </w:style>
  <w:style w:type="paragraph" w:customStyle="1" w:styleId="Equation">
    <w:name w:val="Equation"/>
    <w:basedOn w:val="Normal"/>
    <w:rsid w:val="0044697E"/>
    <w:pPr>
      <w:tabs>
        <w:tab w:val="clear" w:pos="1191"/>
        <w:tab w:val="clear" w:pos="1588"/>
        <w:tab w:val="clear" w:pos="1985"/>
        <w:tab w:val="center" w:pos="4820"/>
        <w:tab w:val="right" w:pos="9639"/>
      </w:tabs>
    </w:pPr>
  </w:style>
  <w:style w:type="paragraph" w:customStyle="1" w:styleId="Equationlegend">
    <w:name w:val="Equation_legend"/>
    <w:basedOn w:val="NormalIndent"/>
    <w:rsid w:val="0044697E"/>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44697E"/>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4469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44697E"/>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44697E"/>
    <w:rPr>
      <w:position w:val="6"/>
      <w:sz w:val="18"/>
    </w:rPr>
  </w:style>
  <w:style w:type="paragraph" w:styleId="FootnoteText">
    <w:name w:val="footnote text"/>
    <w:basedOn w:val="Normal"/>
    <w:link w:val="FootnoteTextChar"/>
    <w:rsid w:val="0044697E"/>
    <w:pPr>
      <w:keepLines/>
      <w:tabs>
        <w:tab w:val="left" w:pos="255"/>
      </w:tabs>
      <w:ind w:left="255" w:hanging="255"/>
    </w:pPr>
    <w:rPr>
      <w:sz w:val="22"/>
    </w:rPr>
  </w:style>
  <w:style w:type="paragraph" w:customStyle="1" w:styleId="Note">
    <w:name w:val="Note"/>
    <w:basedOn w:val="Normal"/>
    <w:rsid w:val="0044697E"/>
    <w:pPr>
      <w:tabs>
        <w:tab w:val="clear" w:pos="794"/>
        <w:tab w:val="clear" w:pos="1191"/>
        <w:tab w:val="clear" w:pos="1588"/>
        <w:tab w:val="clear" w:pos="1985"/>
      </w:tabs>
      <w:spacing w:before="80"/>
    </w:pPr>
    <w:rPr>
      <w:sz w:val="22"/>
    </w:rPr>
  </w:style>
  <w:style w:type="paragraph" w:styleId="Header">
    <w:name w:val="header"/>
    <w:basedOn w:val="Normal"/>
    <w:link w:val="HeaderChar"/>
    <w:rsid w:val="0044697E"/>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44697E"/>
  </w:style>
  <w:style w:type="paragraph" w:styleId="Index2">
    <w:name w:val="index 2"/>
    <w:basedOn w:val="Normal"/>
    <w:next w:val="Normal"/>
    <w:semiHidden/>
    <w:rsid w:val="0044697E"/>
    <w:pPr>
      <w:ind w:left="283"/>
    </w:pPr>
  </w:style>
  <w:style w:type="paragraph" w:styleId="Index3">
    <w:name w:val="index 3"/>
    <w:basedOn w:val="Normal"/>
    <w:next w:val="Normal"/>
    <w:semiHidden/>
    <w:rsid w:val="0044697E"/>
    <w:pPr>
      <w:ind w:left="566"/>
    </w:pPr>
  </w:style>
  <w:style w:type="paragraph" w:customStyle="1" w:styleId="PartNo">
    <w:name w:val="Part_No"/>
    <w:basedOn w:val="Normal"/>
    <w:next w:val="Normal"/>
    <w:rsid w:val="0044697E"/>
  </w:style>
  <w:style w:type="paragraph" w:customStyle="1" w:styleId="Partref">
    <w:name w:val="Part_ref"/>
    <w:basedOn w:val="Normal"/>
    <w:next w:val="Normal"/>
    <w:rsid w:val="0044697E"/>
    <w:pPr>
      <w:keepNext/>
      <w:keepLines/>
      <w:spacing w:after="280"/>
      <w:jc w:val="center"/>
    </w:pPr>
  </w:style>
  <w:style w:type="paragraph" w:customStyle="1" w:styleId="Parttitle">
    <w:name w:val="Part_title"/>
    <w:basedOn w:val="Normal"/>
    <w:next w:val="Normalaftertitle"/>
    <w:rsid w:val="0044697E"/>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44697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4697E"/>
    <w:pPr>
      <w:keepNext/>
      <w:keepLines/>
      <w:spacing w:before="240"/>
      <w:jc w:val="center"/>
    </w:pPr>
    <w:rPr>
      <w:b/>
      <w:sz w:val="28"/>
    </w:rPr>
  </w:style>
  <w:style w:type="paragraph" w:customStyle="1" w:styleId="Recref">
    <w:name w:val="Rec_ref"/>
    <w:basedOn w:val="Normal"/>
    <w:next w:val="Recdate"/>
    <w:rsid w:val="0044697E"/>
    <w:pPr>
      <w:jc w:val="center"/>
    </w:pPr>
  </w:style>
  <w:style w:type="paragraph" w:customStyle="1" w:styleId="Recdate">
    <w:name w:val="Rec_date"/>
    <w:basedOn w:val="Recref"/>
    <w:next w:val="Normalaftertitle"/>
    <w:rsid w:val="0044697E"/>
    <w:pPr>
      <w:jc w:val="right"/>
    </w:pPr>
  </w:style>
  <w:style w:type="paragraph" w:customStyle="1" w:styleId="Questiondate">
    <w:name w:val="Question_date"/>
    <w:basedOn w:val="Recdate"/>
    <w:next w:val="Normalaftertitle"/>
    <w:rsid w:val="0044697E"/>
  </w:style>
  <w:style w:type="paragraph" w:customStyle="1" w:styleId="QuestionNo">
    <w:name w:val="Question_No"/>
    <w:basedOn w:val="RecNo"/>
    <w:next w:val="Normal"/>
    <w:rsid w:val="0044697E"/>
  </w:style>
  <w:style w:type="paragraph" w:customStyle="1" w:styleId="Questiontitle">
    <w:name w:val="Question_title"/>
    <w:basedOn w:val="Normal"/>
    <w:next w:val="Questionref"/>
    <w:rsid w:val="0044697E"/>
  </w:style>
  <w:style w:type="paragraph" w:customStyle="1" w:styleId="Questionref">
    <w:name w:val="Question_ref"/>
    <w:basedOn w:val="Recref"/>
    <w:next w:val="Questiondate"/>
    <w:rsid w:val="0044697E"/>
  </w:style>
  <w:style w:type="paragraph" w:customStyle="1" w:styleId="Reftext">
    <w:name w:val="Ref_text"/>
    <w:basedOn w:val="Normal"/>
    <w:rsid w:val="0044697E"/>
    <w:pPr>
      <w:ind w:left="794" w:hanging="794"/>
    </w:pPr>
    <w:rPr>
      <w:sz w:val="22"/>
    </w:rPr>
  </w:style>
  <w:style w:type="paragraph" w:customStyle="1" w:styleId="Reftitle">
    <w:name w:val="Ref_title"/>
    <w:basedOn w:val="Normal"/>
    <w:next w:val="Reftext"/>
    <w:rsid w:val="0044697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4697E"/>
  </w:style>
  <w:style w:type="paragraph" w:customStyle="1" w:styleId="RepNo">
    <w:name w:val="Rep_No"/>
    <w:basedOn w:val="RecNo"/>
    <w:next w:val="Reptitle"/>
    <w:rsid w:val="0044697E"/>
  </w:style>
  <w:style w:type="paragraph" w:customStyle="1" w:styleId="Reptitle">
    <w:name w:val="Rep_title"/>
    <w:basedOn w:val="Rectitle"/>
    <w:next w:val="Repref"/>
    <w:rsid w:val="0044697E"/>
  </w:style>
  <w:style w:type="paragraph" w:customStyle="1" w:styleId="Repref">
    <w:name w:val="Rep_ref"/>
    <w:basedOn w:val="Recref"/>
    <w:next w:val="Repdate"/>
    <w:rsid w:val="0044697E"/>
  </w:style>
  <w:style w:type="paragraph" w:customStyle="1" w:styleId="Resdate">
    <w:name w:val="Res_date"/>
    <w:basedOn w:val="Recdate"/>
    <w:next w:val="Normalaftertitle"/>
    <w:rsid w:val="0044697E"/>
  </w:style>
  <w:style w:type="paragraph" w:customStyle="1" w:styleId="ResNo">
    <w:name w:val="Res_No"/>
    <w:basedOn w:val="RecNo"/>
    <w:next w:val="Restitle"/>
    <w:rsid w:val="0044697E"/>
  </w:style>
  <w:style w:type="paragraph" w:customStyle="1" w:styleId="Restitle">
    <w:name w:val="Res_title"/>
    <w:basedOn w:val="Normal"/>
    <w:next w:val="Resref"/>
    <w:rsid w:val="0044697E"/>
    <w:pPr>
      <w:spacing w:before="240"/>
      <w:jc w:val="center"/>
    </w:pPr>
    <w:rPr>
      <w:b/>
      <w:sz w:val="28"/>
    </w:rPr>
  </w:style>
  <w:style w:type="paragraph" w:customStyle="1" w:styleId="Resref">
    <w:name w:val="Res_ref"/>
    <w:basedOn w:val="Recref"/>
    <w:next w:val="Resdate"/>
    <w:rsid w:val="0044697E"/>
  </w:style>
  <w:style w:type="paragraph" w:customStyle="1" w:styleId="SectionNo">
    <w:name w:val="Section_No"/>
    <w:basedOn w:val="Normal"/>
    <w:next w:val="Normal"/>
    <w:rsid w:val="0044697E"/>
  </w:style>
  <w:style w:type="paragraph" w:customStyle="1" w:styleId="Sectiontitle">
    <w:name w:val="Section_title"/>
    <w:basedOn w:val="Normal"/>
    <w:next w:val="Normalaftertitle"/>
    <w:rsid w:val="0044697E"/>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4469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469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4697E"/>
    <w:pPr>
      <w:keepNext/>
      <w:spacing w:before="360" w:after="120"/>
      <w:jc w:val="center"/>
    </w:pPr>
  </w:style>
  <w:style w:type="paragraph" w:customStyle="1" w:styleId="Tabletitle">
    <w:name w:val="Table_title"/>
    <w:basedOn w:val="Normal"/>
    <w:next w:val="Tablehead"/>
    <w:rsid w:val="0044697E"/>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44697E"/>
    <w:pPr>
      <w:tabs>
        <w:tab w:val="clear" w:pos="794"/>
        <w:tab w:val="clear" w:pos="1191"/>
        <w:tab w:val="clear" w:pos="1588"/>
        <w:tab w:val="clear" w:pos="1985"/>
        <w:tab w:val="right" w:pos="9611"/>
      </w:tabs>
    </w:pPr>
    <w:rPr>
      <w:i/>
    </w:rPr>
  </w:style>
  <w:style w:type="paragraph" w:styleId="TOC1">
    <w:name w:val="toc 1"/>
    <w:basedOn w:val="Normal"/>
    <w:rsid w:val="004469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4697E"/>
    <w:pPr>
      <w:tabs>
        <w:tab w:val="clear" w:pos="567"/>
        <w:tab w:val="left" w:pos="1276"/>
      </w:tabs>
      <w:spacing w:before="160"/>
      <w:ind w:left="1276" w:hanging="709"/>
    </w:pPr>
  </w:style>
  <w:style w:type="paragraph" w:styleId="TOC3">
    <w:name w:val="toc 3"/>
    <w:basedOn w:val="TOC2"/>
    <w:rsid w:val="0044697E"/>
    <w:pPr>
      <w:tabs>
        <w:tab w:val="clear" w:pos="1276"/>
        <w:tab w:val="left" w:pos="2155"/>
      </w:tabs>
      <w:ind w:left="2155" w:hanging="879"/>
    </w:pPr>
  </w:style>
  <w:style w:type="paragraph" w:styleId="TOC4">
    <w:name w:val="toc 4"/>
    <w:basedOn w:val="TOC3"/>
    <w:rsid w:val="0044697E"/>
    <w:pPr>
      <w:tabs>
        <w:tab w:val="left" w:pos="3261"/>
      </w:tabs>
      <w:spacing w:before="80"/>
      <w:ind w:left="3261" w:hanging="993"/>
    </w:pPr>
  </w:style>
  <w:style w:type="paragraph" w:styleId="TOC5">
    <w:name w:val="toc 5"/>
    <w:basedOn w:val="TOC4"/>
    <w:rsid w:val="0044697E"/>
  </w:style>
  <w:style w:type="paragraph" w:styleId="TOC6">
    <w:name w:val="toc 6"/>
    <w:basedOn w:val="TOC4"/>
    <w:rsid w:val="0044697E"/>
  </w:style>
  <w:style w:type="paragraph" w:styleId="TOC7">
    <w:name w:val="toc 7"/>
    <w:basedOn w:val="TOC4"/>
    <w:rsid w:val="0044697E"/>
  </w:style>
  <w:style w:type="paragraph" w:styleId="TOC8">
    <w:name w:val="toc 8"/>
    <w:basedOn w:val="TOC4"/>
    <w:rsid w:val="0044697E"/>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44697E"/>
    <w:pPr>
      <w:spacing w:before="160"/>
      <w:ind w:left="0" w:firstLine="0"/>
    </w:pPr>
    <w:rPr>
      <w:b w:val="0"/>
      <w:i/>
    </w:rPr>
  </w:style>
  <w:style w:type="paragraph" w:customStyle="1" w:styleId="Headingb">
    <w:name w:val="Heading_b"/>
    <w:basedOn w:val="Heading3"/>
    <w:next w:val="Normal"/>
    <w:link w:val="HeadingbChar"/>
    <w:rsid w:val="0044697E"/>
    <w:pPr>
      <w:spacing w:before="160"/>
      <w:ind w:left="0" w:firstLine="0"/>
      <w:outlineLvl w:val="9"/>
    </w:pPr>
  </w:style>
  <w:style w:type="paragraph" w:customStyle="1" w:styleId="Figure">
    <w:name w:val="Figure"/>
    <w:basedOn w:val="FigureNo"/>
    <w:next w:val="Normal"/>
    <w:rsid w:val="0044697E"/>
    <w:pPr>
      <w:keepNext w:val="0"/>
      <w:spacing w:before="0" w:after="240"/>
    </w:pPr>
  </w:style>
  <w:style w:type="character" w:styleId="PageNumber">
    <w:name w:val="page number"/>
    <w:basedOn w:val="DefaultParagraphFont"/>
    <w:rsid w:val="0044697E"/>
  </w:style>
  <w:style w:type="paragraph" w:customStyle="1" w:styleId="Figuretitle">
    <w:name w:val="Figure_title"/>
    <w:basedOn w:val="Normal"/>
    <w:next w:val="Figure"/>
    <w:rsid w:val="0044697E"/>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44697E"/>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44697E"/>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44697E"/>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44697E"/>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44697E"/>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eastAsia="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eastAsia="Times New Roman" w:hAnsi="Times New Roman"/>
      <w:sz w:val="22"/>
      <w:lang w:val="fr-FR" w:eastAsia="en-US"/>
    </w:rPr>
  </w:style>
  <w:style w:type="character" w:customStyle="1" w:styleId="HeaderChar">
    <w:name w:val="Header Char"/>
    <w:basedOn w:val="DefaultParagraphFont"/>
    <w:link w:val="Header"/>
    <w:rsid w:val="008F208F"/>
    <w:rPr>
      <w:rFonts w:ascii="Times New Roman" w:eastAsia="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table" w:styleId="TableGrid">
    <w:name w:val="Table Grid"/>
    <w:basedOn w:val="TableNormal"/>
    <w:rsid w:val="00BB7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44697E"/>
  </w:style>
  <w:style w:type="paragraph" w:customStyle="1" w:styleId="AppendixNoTitle">
    <w:name w:val="Appendix_NoTitle"/>
    <w:basedOn w:val="AnnexNoTitle"/>
    <w:next w:val="Normal"/>
    <w:rsid w:val="0044697E"/>
  </w:style>
  <w:style w:type="paragraph" w:customStyle="1" w:styleId="Tablefin">
    <w:name w:val="Table_fin"/>
    <w:basedOn w:val="Normal"/>
    <w:next w:val="Normal"/>
    <w:rsid w:val="0044697E"/>
    <w:pPr>
      <w:spacing w:before="0"/>
    </w:pPr>
    <w:rPr>
      <w:sz w:val="20"/>
      <w:lang w:val="en-GB"/>
    </w:rPr>
  </w:style>
  <w:style w:type="character" w:customStyle="1" w:styleId="HeadingbChar">
    <w:name w:val="Heading_b Char"/>
    <w:basedOn w:val="DefaultParagraphFont"/>
    <w:link w:val="Headingb"/>
    <w:locked/>
    <w:rsid w:val="00F91270"/>
    <w:rPr>
      <w:rFonts w:ascii="Times New Roman" w:eastAsia="Times New Roman" w:hAnsi="Times New Roman"/>
      <w:b/>
      <w:sz w:val="24"/>
      <w:lang w:val="fr-FR" w:eastAsia="en-US"/>
    </w:rPr>
  </w:style>
  <w:style w:type="character" w:customStyle="1" w:styleId="Heading1Char">
    <w:name w:val="Heading 1 Char"/>
    <w:basedOn w:val="DefaultParagraphFont"/>
    <w:link w:val="Heading1"/>
    <w:rsid w:val="00BB786F"/>
    <w:rPr>
      <w:rFonts w:ascii="Times New Roman" w:eastAsia="Times New Roman" w:hAnsi="Times New Roman"/>
      <w:b/>
      <w:sz w:val="24"/>
      <w:lang w:val="fr-FR" w:eastAsia="en-US"/>
    </w:rPr>
  </w:style>
  <w:style w:type="character" w:customStyle="1" w:styleId="Heading2Char">
    <w:name w:val="Heading 2 Char"/>
    <w:basedOn w:val="DefaultParagraphFont"/>
    <w:link w:val="Heading2"/>
    <w:rsid w:val="00BB786F"/>
    <w:rPr>
      <w:rFonts w:ascii="Times New Roman" w:eastAsia="Times New Roman" w:hAnsi="Times New Roman"/>
      <w:b/>
      <w:sz w:val="24"/>
      <w:lang w:val="fr-FR" w:eastAsia="en-US"/>
    </w:rPr>
  </w:style>
  <w:style w:type="paragraph" w:styleId="Caption">
    <w:name w:val="caption"/>
    <w:basedOn w:val="Normal"/>
    <w:next w:val="Normal"/>
    <w:unhideWhenUsed/>
    <w:qFormat/>
    <w:rsid w:val="00BB786F"/>
    <w:pPr>
      <w:spacing w:before="0" w:after="200"/>
    </w:pPr>
    <w:rPr>
      <w:b/>
      <w:bCs/>
      <w:color w:val="4F81BD" w:themeColor="accent1"/>
      <w:sz w:val="18"/>
      <w:szCs w:val="18"/>
    </w:rPr>
  </w:style>
  <w:style w:type="character" w:styleId="Hyperlink">
    <w:name w:val="Hyperlink"/>
    <w:basedOn w:val="DefaultParagraphFont"/>
    <w:unhideWhenUsed/>
    <w:rsid w:val="00BB786F"/>
    <w:rPr>
      <w:color w:val="0000FF" w:themeColor="hyperlink"/>
      <w:u w:val="single"/>
    </w:rPr>
  </w:style>
  <w:style w:type="paragraph" w:styleId="BalloonText">
    <w:name w:val="Balloon Text"/>
    <w:basedOn w:val="Normal"/>
    <w:link w:val="BalloonTextChar"/>
    <w:semiHidden/>
    <w:unhideWhenUsed/>
    <w:rsid w:val="006F50D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6F50DE"/>
    <w:rPr>
      <w:rFonts w:ascii="Lucida Grande" w:hAnsi="Lucida Grande" w:cs="Lucida Grande"/>
      <w:sz w:val="18"/>
      <w:szCs w:val="18"/>
      <w:lang w:val="en-GB" w:eastAsia="en-US"/>
    </w:rPr>
  </w:style>
  <w:style w:type="paragraph" w:customStyle="1" w:styleId="AnnexNoTitle">
    <w:name w:val="Annex_NoTitle"/>
    <w:basedOn w:val="Normal"/>
    <w:next w:val="Normalaftertitle"/>
    <w:rsid w:val="00F84ECC"/>
    <w:pPr>
      <w:keepNext/>
      <w:keepLines/>
      <w:spacing w:before="480" w:after="80"/>
      <w:jc w:val="center"/>
      <w:outlineLvl w:val="0"/>
    </w:pPr>
    <w:rPr>
      <w:b/>
      <w:sz w:val="28"/>
    </w:rPr>
  </w:style>
  <w:style w:type="paragraph" w:customStyle="1" w:styleId="Blanc">
    <w:name w:val="Blanc"/>
    <w:basedOn w:val="Normal"/>
    <w:next w:val="Tabletext"/>
    <w:rsid w:val="0044697E"/>
    <w:pPr>
      <w:keepNext/>
      <w:keepLines/>
      <w:tabs>
        <w:tab w:val="clear" w:pos="794"/>
        <w:tab w:val="clear" w:pos="1191"/>
        <w:tab w:val="clear" w:pos="1588"/>
        <w:tab w:val="clear" w:pos="1985"/>
      </w:tabs>
      <w:spacing w:before="0"/>
    </w:pPr>
    <w:rPr>
      <w:sz w:val="16"/>
      <w:lang w:val="en-GB"/>
    </w:rPr>
  </w:style>
  <w:style w:type="paragraph" w:customStyle="1" w:styleId="HeadingSum">
    <w:name w:val="Heading_Sum"/>
    <w:basedOn w:val="Headingb"/>
    <w:next w:val="Normal"/>
    <w:autoRedefine/>
    <w:rsid w:val="0044697E"/>
    <w:pPr>
      <w:spacing w:before="240"/>
    </w:pPr>
    <w:rPr>
      <w:sz w:val="22"/>
      <w:lang w:val="es-ES_tradnl"/>
    </w:rPr>
  </w:style>
  <w:style w:type="paragraph" w:customStyle="1" w:styleId="Line">
    <w:name w:val="Line"/>
    <w:basedOn w:val="Normal"/>
    <w:next w:val="Normal"/>
    <w:rsid w:val="004469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44697E"/>
    <w:pPr>
      <w:spacing w:after="480"/>
    </w:pPr>
    <w:rPr>
      <w:sz w:val="22"/>
      <w:lang w:val="es-ES_tradnl"/>
    </w:rPr>
  </w:style>
  <w:style w:type="paragraph" w:customStyle="1" w:styleId="TableLegendNote">
    <w:name w:val="Table_Legend_Note"/>
    <w:basedOn w:val="Tablelegend"/>
    <w:next w:val="Tablelegend"/>
    <w:rsid w:val="0044697E"/>
    <w:pPr>
      <w:ind w:left="-85" w:firstLine="0"/>
    </w:pPr>
    <w:rPr>
      <w:lang w:val="en-US"/>
    </w:rPr>
  </w:style>
  <w:style w:type="paragraph" w:customStyle="1" w:styleId="tocpart">
    <w:name w:val="tocpart"/>
    <w:basedOn w:val="Normal"/>
    <w:rsid w:val="004469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44697E"/>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tu.int/publ/R-REC/en" TargetMode="External"/><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www.itu.int/ITU-R/go/patents/en" TargetMode="Externa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57EB174CDD964BBF413859EB4891E2" ma:contentTypeVersion="2" ma:contentTypeDescription="Create a new document." ma:contentTypeScope="" ma:versionID="a674dfd2be775f54a60fdc88dbdb3547">
  <xsd:schema xmlns:xsd="http://www.w3.org/2001/XMLSchema" xmlns:xs="http://www.w3.org/2001/XMLSchema" xmlns:p="http://schemas.microsoft.com/office/2006/metadata/properties" xmlns:ns2="4c6a61cb-1973-4fc6-92ae-f4d7a4471404" xmlns:ns3="3639581e-d9c9-4dc7-a4b8-3a88e43e9085" targetNamespace="http://schemas.microsoft.com/office/2006/metadata/properties" ma:root="true" ma:fieldsID="10fa3bf77cabc5e88a7f0857c977b112" ns2:_="" ns3:_="">
    <xsd:import namespace="4c6a61cb-1973-4fc6-92ae-f4d7a4471404"/>
    <xsd:import namespace="3639581e-d9c9-4dc7-a4b8-3a88e43e9085"/>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39581e-d9c9-4dc7-a4b8-3a88e43e9085"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For SG6</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9B7DE-BAFF-4FFC-84A7-05AC81DB1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3639581e-d9c9-4dc7-a4b8-3a88e43e9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94114A-F683-43AD-A0E3-F104A0F17C68}">
  <ds:schemaRefs>
    <ds:schemaRef ds:uri="http://purl.org/dc/dcmitype/"/>
    <ds:schemaRef ds:uri="3639581e-d9c9-4dc7-a4b8-3a88e43e9085"/>
    <ds:schemaRef ds:uri="http://schemas.microsoft.com/office/2006/documentManagement/types"/>
    <ds:schemaRef ds:uri="http://purl.org/dc/terms/"/>
    <ds:schemaRef ds:uri="http://www.w3.org/XML/1998/namespace"/>
    <ds:schemaRef ds:uri="http://purl.org/dc/elements/1.1/"/>
    <ds:schemaRef ds:uri="4c6a61cb-1973-4fc6-92ae-f4d7a4471404"/>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A1070992-AE3E-4679-9D65-D5F222F0F0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108</TotalTime>
  <Pages>18</Pages>
  <Words>5071</Words>
  <Characters>29739</Characters>
  <Application>Microsoft Office Word</Application>
  <DocSecurity>0</DocSecurity>
  <Lines>247</Lines>
  <Paragraphs>69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34741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ITU -</dc:creator>
  <cp:lastModifiedBy>Gomez, Yoanni</cp:lastModifiedBy>
  <cp:revision>21</cp:revision>
  <cp:lastPrinted>2019-01-31T13:24:00Z</cp:lastPrinted>
  <dcterms:created xsi:type="dcterms:W3CDTF">2019-01-22T09:37:00Z</dcterms:created>
  <dcterms:modified xsi:type="dcterms:W3CDTF">2019-02-05T08:29:00Z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0x0101003F57EB174CDD964BBF413859EB4891E2</vt:lpwstr>
  </property>
</Properties>
</file>