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p w:rsidR="00391C43" w:rsidRPr="00E2434F" w:rsidRDefault="00391C43" w:rsidP="002B0F96">
      <w:pPr>
        <w:rPr>
          <w:lang w:val="fr-CH"/>
        </w:rPr>
      </w:pPr>
    </w:p>
    <w:tbl>
      <w:tblPr>
        <w:tblW w:w="10089" w:type="dxa"/>
        <w:tblLook w:val="01E0" w:firstRow="1" w:lastRow="1" w:firstColumn="1" w:lastColumn="1" w:noHBand="0" w:noVBand="0"/>
      </w:tblPr>
      <w:tblGrid>
        <w:gridCol w:w="10089"/>
      </w:tblGrid>
      <w:tr w:rsidR="00391C43" w:rsidRPr="00E2434F" w:rsidTr="00CE61DA">
        <w:tc>
          <w:tcPr>
            <w:tcW w:w="10089" w:type="dxa"/>
          </w:tcPr>
          <w:p w:rsidR="00391C43" w:rsidRPr="00E2434F" w:rsidRDefault="00391C43" w:rsidP="002B0F96">
            <w:pPr>
              <w:spacing w:before="380"/>
              <w:jc w:val="right"/>
              <w:rPr>
                <w:rFonts w:ascii="Tahoma" w:hAnsi="Tahoma" w:cs="Tahoma"/>
                <w:b/>
                <w:bCs/>
                <w:iCs/>
                <w:color w:val="243285"/>
                <w:sz w:val="32"/>
                <w:szCs w:val="32"/>
                <w:lang w:val="fr-CH"/>
              </w:rPr>
            </w:pPr>
          </w:p>
          <w:p w:rsidR="00391C43" w:rsidRPr="00E2434F" w:rsidRDefault="00391C43" w:rsidP="002B0F96">
            <w:pPr>
              <w:spacing w:before="380"/>
              <w:jc w:val="right"/>
              <w:rPr>
                <w:rFonts w:ascii="Tahoma" w:hAnsi="Tahoma" w:cs="Tahoma"/>
                <w:b/>
                <w:bCs/>
                <w:iCs/>
                <w:color w:val="243285"/>
                <w:sz w:val="36"/>
                <w:szCs w:val="36"/>
                <w:lang w:val="fr-CH"/>
              </w:rPr>
            </w:pPr>
            <w:r w:rsidRPr="00E2434F">
              <w:rPr>
                <w:rFonts w:ascii="Tahoma" w:hAnsi="Tahoma" w:cs="Tahoma"/>
                <w:b/>
                <w:bCs/>
                <w:iCs/>
                <w:color w:val="243285"/>
                <w:sz w:val="36"/>
                <w:szCs w:val="36"/>
                <w:lang w:val="fr-CH"/>
              </w:rPr>
              <w:t>Recommandation  UIT-R  BS.</w:t>
            </w:r>
            <w:r w:rsidR="00C51EFA" w:rsidRPr="00E2434F">
              <w:rPr>
                <w:rFonts w:ascii="Tahoma" w:hAnsi="Tahoma" w:cs="Tahoma"/>
                <w:b/>
                <w:bCs/>
                <w:iCs/>
                <w:color w:val="243285"/>
                <w:sz w:val="36"/>
                <w:szCs w:val="36"/>
                <w:lang w:val="fr-CH"/>
              </w:rPr>
              <w:t>1114-</w:t>
            </w:r>
            <w:r w:rsidR="007B215B" w:rsidRPr="00E2434F">
              <w:rPr>
                <w:rFonts w:ascii="Tahoma" w:hAnsi="Tahoma" w:cs="Tahoma"/>
                <w:b/>
                <w:bCs/>
                <w:iCs/>
                <w:color w:val="243285"/>
                <w:sz w:val="36"/>
                <w:szCs w:val="36"/>
                <w:lang w:val="fr-CH"/>
              </w:rPr>
              <w:t>9</w:t>
            </w:r>
          </w:p>
          <w:p w:rsidR="00391C43" w:rsidRPr="00E2434F" w:rsidRDefault="00391C43" w:rsidP="002B0F96">
            <w:pPr>
              <w:spacing w:before="80"/>
              <w:jc w:val="right"/>
              <w:rPr>
                <w:rFonts w:ascii="Tahoma" w:hAnsi="Tahoma" w:cs="Tahoma"/>
                <w:b/>
                <w:bCs/>
                <w:iCs/>
                <w:color w:val="243285"/>
                <w:szCs w:val="24"/>
                <w:lang w:val="fr-CH"/>
              </w:rPr>
            </w:pPr>
            <w:r w:rsidRPr="00E2434F">
              <w:rPr>
                <w:rFonts w:ascii="Tahoma" w:hAnsi="Tahoma" w:cs="Tahoma"/>
                <w:b/>
                <w:bCs/>
                <w:iCs/>
                <w:color w:val="243285"/>
                <w:szCs w:val="24"/>
                <w:lang w:val="fr-CH"/>
              </w:rPr>
              <w:t>(</w:t>
            </w:r>
            <w:r w:rsidR="0005060F" w:rsidRPr="00E2434F">
              <w:rPr>
                <w:rFonts w:ascii="Tahoma" w:hAnsi="Tahoma" w:cs="Tahoma"/>
                <w:b/>
                <w:bCs/>
                <w:iCs/>
                <w:color w:val="243285"/>
                <w:szCs w:val="24"/>
                <w:lang w:val="fr-CH"/>
              </w:rPr>
              <w:t>06</w:t>
            </w:r>
            <w:r w:rsidRPr="00E2434F">
              <w:rPr>
                <w:rFonts w:ascii="Tahoma" w:hAnsi="Tahoma" w:cs="Tahoma"/>
                <w:b/>
                <w:bCs/>
                <w:iCs/>
                <w:color w:val="243285"/>
                <w:szCs w:val="24"/>
                <w:lang w:val="fr-CH"/>
              </w:rPr>
              <w:t>/</w:t>
            </w:r>
            <w:r w:rsidR="00C51EFA" w:rsidRPr="00E2434F">
              <w:rPr>
                <w:rFonts w:ascii="Tahoma" w:hAnsi="Tahoma" w:cs="Tahoma"/>
                <w:b/>
                <w:bCs/>
                <w:iCs/>
                <w:color w:val="243285"/>
                <w:szCs w:val="24"/>
                <w:lang w:val="fr-CH"/>
              </w:rPr>
              <w:t>201</w:t>
            </w:r>
            <w:r w:rsidR="007B215B" w:rsidRPr="00E2434F">
              <w:rPr>
                <w:rFonts w:ascii="Tahoma" w:hAnsi="Tahoma" w:cs="Tahoma"/>
                <w:b/>
                <w:bCs/>
                <w:iCs/>
                <w:color w:val="243285"/>
                <w:szCs w:val="24"/>
                <w:lang w:val="fr-CH"/>
              </w:rPr>
              <w:t>5</w:t>
            </w:r>
            <w:r w:rsidRPr="00E2434F">
              <w:rPr>
                <w:rFonts w:ascii="Tahoma" w:hAnsi="Tahoma" w:cs="Tahoma"/>
                <w:b/>
                <w:bCs/>
                <w:iCs/>
                <w:color w:val="243285"/>
                <w:szCs w:val="24"/>
                <w:lang w:val="fr-CH"/>
              </w:rPr>
              <w:t>)</w:t>
            </w:r>
          </w:p>
        </w:tc>
      </w:tr>
      <w:tr w:rsidR="00391C43" w:rsidRPr="00E2434F" w:rsidTr="00CE61DA">
        <w:tc>
          <w:tcPr>
            <w:tcW w:w="10089" w:type="dxa"/>
          </w:tcPr>
          <w:p w:rsidR="00391C43" w:rsidRPr="00E2434F" w:rsidRDefault="00391C43" w:rsidP="002B0F96">
            <w:pPr>
              <w:spacing w:before="80"/>
              <w:jc w:val="right"/>
              <w:rPr>
                <w:rFonts w:ascii="Tahoma" w:hAnsi="Tahoma" w:cs="Tahoma"/>
                <w:b/>
                <w:bCs/>
                <w:iCs/>
                <w:color w:val="243285"/>
                <w:sz w:val="44"/>
                <w:szCs w:val="44"/>
                <w:lang w:val="fr-CH"/>
              </w:rPr>
            </w:pPr>
          </w:p>
          <w:p w:rsidR="00391C43" w:rsidRPr="00E2434F" w:rsidRDefault="00C51EFA" w:rsidP="002B0F96">
            <w:pPr>
              <w:spacing w:before="80"/>
              <w:jc w:val="right"/>
              <w:rPr>
                <w:rFonts w:ascii="Tahoma" w:hAnsi="Tahoma" w:cs="Tahoma"/>
                <w:b/>
                <w:bCs/>
                <w:iCs/>
                <w:color w:val="243285"/>
                <w:sz w:val="44"/>
                <w:szCs w:val="44"/>
                <w:lang w:val="fr-CH"/>
              </w:rPr>
            </w:pPr>
            <w:r w:rsidRPr="00E2434F">
              <w:rPr>
                <w:rFonts w:ascii="Tahoma" w:hAnsi="Tahoma" w:cs="Tahoma"/>
                <w:b/>
                <w:bCs/>
                <w:iCs/>
                <w:color w:val="243285"/>
                <w:sz w:val="44"/>
                <w:szCs w:val="44"/>
                <w:lang w:val="fr-CH"/>
              </w:rPr>
              <w:t>Systèmes de radiodiffusion sonore numérique de Terre à destination de récepteurs fixes, portatifs ou placés à bord de véhicules fonctionnant dans la gamme de fréquences 30-3 000 MHz</w:t>
            </w:r>
          </w:p>
          <w:p w:rsidR="00391C43" w:rsidRPr="00E2434F" w:rsidRDefault="00391C43" w:rsidP="002B0F96">
            <w:pPr>
              <w:spacing w:before="80"/>
              <w:jc w:val="right"/>
              <w:rPr>
                <w:rFonts w:ascii="Tahoma" w:hAnsi="Tahoma" w:cs="Tahoma"/>
                <w:b/>
                <w:bCs/>
                <w:iCs/>
                <w:color w:val="243285"/>
                <w:sz w:val="44"/>
                <w:szCs w:val="44"/>
                <w:lang w:val="fr-CH"/>
              </w:rPr>
            </w:pPr>
          </w:p>
        </w:tc>
      </w:tr>
      <w:tr w:rsidR="00391C43" w:rsidRPr="00E2434F" w:rsidTr="00CE61DA">
        <w:tc>
          <w:tcPr>
            <w:tcW w:w="10089" w:type="dxa"/>
          </w:tcPr>
          <w:p w:rsidR="00391C43" w:rsidRPr="00E2434F" w:rsidRDefault="00391C43" w:rsidP="002B0F96">
            <w:pPr>
              <w:spacing w:before="80"/>
              <w:ind w:right="640"/>
              <w:rPr>
                <w:rFonts w:ascii="Tahoma" w:hAnsi="Tahoma" w:cs="Tahoma"/>
                <w:b/>
                <w:bCs/>
                <w:iCs/>
                <w:color w:val="243285"/>
                <w:sz w:val="32"/>
                <w:szCs w:val="32"/>
                <w:lang w:val="fr-CH"/>
              </w:rPr>
            </w:pPr>
          </w:p>
          <w:p w:rsidR="00391C43" w:rsidRPr="00E2434F" w:rsidRDefault="00391C43" w:rsidP="002B0F96">
            <w:pPr>
              <w:spacing w:before="80"/>
              <w:ind w:right="640"/>
              <w:rPr>
                <w:rFonts w:ascii="Tahoma" w:hAnsi="Tahoma" w:cs="Tahoma"/>
                <w:b/>
                <w:bCs/>
                <w:iCs/>
                <w:color w:val="243285"/>
                <w:sz w:val="32"/>
                <w:szCs w:val="32"/>
                <w:lang w:val="fr-CH"/>
              </w:rPr>
            </w:pPr>
          </w:p>
          <w:p w:rsidR="00391C43" w:rsidRPr="00E2434F" w:rsidRDefault="00391C43" w:rsidP="002B0F96">
            <w:pPr>
              <w:spacing w:before="80" w:after="180"/>
              <w:ind w:right="720"/>
              <w:rPr>
                <w:rFonts w:ascii="Tahoma" w:hAnsi="Tahoma" w:cs="Tahoma"/>
                <w:b/>
                <w:bCs/>
                <w:iCs/>
                <w:color w:val="243285"/>
                <w:sz w:val="36"/>
                <w:szCs w:val="36"/>
                <w:lang w:val="fr-CH"/>
              </w:rPr>
            </w:pPr>
          </w:p>
          <w:p w:rsidR="00391C43" w:rsidRPr="00E2434F" w:rsidRDefault="00391C43" w:rsidP="002B0F96">
            <w:pPr>
              <w:spacing w:before="80" w:after="180"/>
              <w:jc w:val="right"/>
              <w:rPr>
                <w:rFonts w:ascii="Tahoma" w:hAnsi="Tahoma" w:cs="Tahoma"/>
                <w:b/>
                <w:bCs/>
                <w:iCs/>
                <w:color w:val="243285"/>
                <w:sz w:val="36"/>
                <w:szCs w:val="36"/>
                <w:lang w:val="fr-CH"/>
              </w:rPr>
            </w:pPr>
            <w:r w:rsidRPr="00E2434F">
              <w:rPr>
                <w:rFonts w:ascii="Tahoma" w:hAnsi="Tahoma" w:cs="Tahoma"/>
                <w:b/>
                <w:bCs/>
                <w:iCs/>
                <w:color w:val="243285"/>
                <w:sz w:val="36"/>
                <w:szCs w:val="36"/>
                <w:lang w:val="fr-CH"/>
              </w:rPr>
              <w:t>Série BS</w:t>
            </w:r>
          </w:p>
          <w:p w:rsidR="00391C43" w:rsidRPr="00E2434F" w:rsidRDefault="00391C43" w:rsidP="002B0F96">
            <w:pPr>
              <w:spacing w:before="80"/>
              <w:jc w:val="right"/>
              <w:rPr>
                <w:rFonts w:ascii="Tahoma" w:hAnsi="Tahoma" w:cs="Tahoma"/>
                <w:b/>
                <w:bCs/>
                <w:iCs/>
                <w:color w:val="243285"/>
                <w:sz w:val="36"/>
                <w:szCs w:val="36"/>
                <w:lang w:val="fr-CH"/>
              </w:rPr>
            </w:pPr>
            <w:r w:rsidRPr="00E2434F">
              <w:rPr>
                <w:rFonts w:ascii="Tahoma" w:hAnsi="Tahoma" w:cs="Tahoma"/>
                <w:b/>
                <w:bCs/>
                <w:iCs/>
                <w:color w:val="243285"/>
                <w:sz w:val="36"/>
                <w:szCs w:val="36"/>
                <w:lang w:val="fr-CH"/>
              </w:rPr>
              <w:t>Service de radiodiffusion sonore</w:t>
            </w:r>
          </w:p>
        </w:tc>
      </w:tr>
    </w:tbl>
    <w:p w:rsidR="00391C43" w:rsidRPr="00E2434F" w:rsidRDefault="00391C43" w:rsidP="002B0F96">
      <w:pPr>
        <w:spacing w:before="80"/>
        <w:rPr>
          <w:i/>
          <w:sz w:val="22"/>
          <w:lang w:val="fr-CH"/>
        </w:rPr>
      </w:pPr>
    </w:p>
    <w:p w:rsidR="00391C43" w:rsidRPr="00E2434F" w:rsidRDefault="00391C43" w:rsidP="002B0F96">
      <w:pPr>
        <w:spacing w:before="80"/>
        <w:rPr>
          <w:i/>
          <w:sz w:val="22"/>
          <w:lang w:val="fr-CH"/>
        </w:rPr>
      </w:pPr>
    </w:p>
    <w:p w:rsidR="00391C43" w:rsidRPr="00E2434F" w:rsidRDefault="00391C43" w:rsidP="002B0F96">
      <w:pPr>
        <w:spacing w:before="80"/>
        <w:rPr>
          <w:i/>
          <w:sz w:val="22"/>
          <w:lang w:val="fr-CH"/>
        </w:rPr>
      </w:pPr>
    </w:p>
    <w:p w:rsidR="00391C43" w:rsidRPr="00E2434F" w:rsidRDefault="00391C43" w:rsidP="002B0F96">
      <w:pPr>
        <w:spacing w:before="80"/>
        <w:rPr>
          <w:i/>
          <w:sz w:val="22"/>
          <w:lang w:val="fr-CH"/>
        </w:rPr>
      </w:pPr>
    </w:p>
    <w:p w:rsidR="00391C43" w:rsidRPr="00E2434F" w:rsidRDefault="00391C43" w:rsidP="002B0F96">
      <w:pPr>
        <w:spacing w:before="80"/>
        <w:rPr>
          <w:i/>
          <w:sz w:val="22"/>
          <w:lang w:val="fr-CH"/>
        </w:rPr>
      </w:pPr>
    </w:p>
    <w:p w:rsidR="00391C43" w:rsidRPr="00E2434F" w:rsidRDefault="00391C43" w:rsidP="002B0F96">
      <w:pPr>
        <w:spacing w:before="80"/>
        <w:rPr>
          <w:i/>
          <w:sz w:val="22"/>
          <w:lang w:val="fr-CH"/>
        </w:rPr>
      </w:pPr>
    </w:p>
    <w:p w:rsidR="00391C43" w:rsidRPr="00E2434F" w:rsidRDefault="00391C43" w:rsidP="002B0F96">
      <w:pPr>
        <w:pStyle w:val="Equation"/>
        <w:tabs>
          <w:tab w:val="clear" w:pos="4820"/>
          <w:tab w:val="clear" w:pos="9639"/>
          <w:tab w:val="left" w:pos="1191"/>
          <w:tab w:val="left" w:pos="1588"/>
          <w:tab w:val="left" w:pos="1985"/>
        </w:tabs>
        <w:rPr>
          <w:rFonts w:ascii="Palatino Linotype" w:hAnsi="Palatino Linotype"/>
          <w:lang w:val="fr-CH"/>
        </w:rPr>
        <w:sectPr w:rsidR="00391C43" w:rsidRPr="00E2434F">
          <w:headerReference w:type="even" r:id="rId7"/>
          <w:headerReference w:type="default" r:id="rId8"/>
          <w:pgSz w:w="11907" w:h="16840" w:code="9"/>
          <w:pgMar w:top="1089" w:right="1089" w:bottom="284" w:left="1089" w:header="567" w:footer="284" w:gutter="0"/>
          <w:pgNumType w:start="1"/>
          <w:cols w:space="720"/>
        </w:sectPr>
      </w:pPr>
    </w:p>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2434F">
        <w:rPr>
          <w:bCs/>
          <w:sz w:val="24"/>
          <w:szCs w:val="24"/>
          <w:lang w:val="fr-CH"/>
        </w:rPr>
        <w:lastRenderedPageBreak/>
        <w:t>Avant-propos</w:t>
      </w:r>
    </w:p>
    <w:p w:rsidR="00391C43" w:rsidRPr="00E2434F" w:rsidRDefault="00391C43" w:rsidP="002B0F96">
      <w:pPr>
        <w:spacing w:before="240"/>
        <w:rPr>
          <w:sz w:val="20"/>
          <w:lang w:val="fr-CH"/>
        </w:rPr>
      </w:pPr>
      <w:r w:rsidRPr="00E2434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91C43" w:rsidRPr="00E2434F" w:rsidRDefault="00391C43" w:rsidP="002B0F96">
      <w:pPr>
        <w:rPr>
          <w:sz w:val="20"/>
          <w:lang w:val="fr-CH"/>
        </w:rPr>
      </w:pPr>
      <w:r w:rsidRPr="00E2434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91C43" w:rsidRPr="00E2434F" w:rsidRDefault="00391C43" w:rsidP="002B0F96">
      <w:pPr>
        <w:pStyle w:val="Heading1"/>
        <w:spacing w:before="360"/>
        <w:jc w:val="center"/>
        <w:rPr>
          <w:szCs w:val="24"/>
          <w:lang w:val="fr-CH"/>
        </w:rPr>
      </w:pPr>
      <w:r w:rsidRPr="00E2434F">
        <w:rPr>
          <w:szCs w:val="24"/>
          <w:lang w:val="fr-CH"/>
        </w:rPr>
        <w:t>Politique en matière de droits de propriété intellectuelle (IPR)</w:t>
      </w:r>
    </w:p>
    <w:p w:rsidR="00391C43" w:rsidRPr="00E2434F" w:rsidRDefault="00391C43" w:rsidP="002B0F96">
      <w:pPr>
        <w:spacing w:before="240"/>
        <w:rPr>
          <w:sz w:val="20"/>
          <w:lang w:val="fr-CH"/>
        </w:rPr>
      </w:pPr>
      <w:r w:rsidRPr="00E2434F">
        <w:rPr>
          <w:sz w:val="20"/>
          <w:lang w:val="fr-CH"/>
        </w:rPr>
        <w:t>La politique de l'UIT</w:t>
      </w:r>
      <w:r w:rsidRPr="00E2434F">
        <w:rPr>
          <w:sz w:val="20"/>
          <w:lang w:val="fr-CH"/>
        </w:rPr>
        <w:noBreakHyphen/>
        <w:t>R en matière de droits de propriété intellectuelle est décrite dans la «Politique commune de l'UIT</w:t>
      </w:r>
      <w:r w:rsidRPr="00E2434F">
        <w:rPr>
          <w:sz w:val="20"/>
          <w:lang w:val="fr-CH"/>
        </w:rPr>
        <w:noBreakHyphen/>
        <w:t>T, l'UIT</w:t>
      </w:r>
      <w:r w:rsidRPr="00E2434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E2434F">
          <w:rPr>
            <w:rStyle w:val="Hyperlink"/>
            <w:sz w:val="20"/>
            <w:lang w:val="fr-CH"/>
          </w:rPr>
          <w:t>http://www.itu.int/ITU-R/go/patents/fr</w:t>
        </w:r>
      </w:hyperlink>
      <w:r w:rsidRPr="00E2434F">
        <w:rPr>
          <w:sz w:val="20"/>
          <w:lang w:val="fr-CH"/>
        </w:rPr>
        <w:t>, où l'on trouvera également les Lignes directrices pour la mise en oeuvre de la politique commune en matière de brevets de l'UIT</w:t>
      </w:r>
      <w:r w:rsidRPr="00E2434F">
        <w:rPr>
          <w:sz w:val="20"/>
          <w:lang w:val="fr-CH"/>
        </w:rPr>
        <w:noBreakHyphen/>
        <w:t>T, l'UIT</w:t>
      </w:r>
      <w:r w:rsidRPr="00E2434F">
        <w:rPr>
          <w:sz w:val="20"/>
          <w:lang w:val="fr-CH"/>
        </w:rPr>
        <w:noBreakHyphen/>
        <w:t>R, l'ISO et la CEI</w:t>
      </w:r>
      <w:r w:rsidRPr="00E2434F" w:rsidDel="0061025C">
        <w:rPr>
          <w:sz w:val="20"/>
          <w:lang w:val="fr-CH"/>
        </w:rPr>
        <w:t xml:space="preserve"> </w:t>
      </w:r>
      <w:r w:rsidRPr="00E2434F">
        <w:rPr>
          <w:sz w:val="20"/>
          <w:lang w:val="fr-CH"/>
        </w:rPr>
        <w:t>et la base de données en matière de brevets de l'UIT-R.</w:t>
      </w:r>
    </w:p>
    <w:p w:rsidR="00391C43" w:rsidRPr="00E2434F" w:rsidRDefault="00391C43" w:rsidP="002B0F9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91C43" w:rsidRPr="00E2434F" w:rsidTr="00CE61DA">
        <w:tc>
          <w:tcPr>
            <w:tcW w:w="9360" w:type="dxa"/>
            <w:gridSpan w:val="2"/>
          </w:tcPr>
          <w:p w:rsidR="00391C43" w:rsidRPr="00E2434F" w:rsidRDefault="00391C43" w:rsidP="002B0F96">
            <w:pPr>
              <w:pStyle w:val="Chaptitle"/>
              <w:keepLines w:val="0"/>
              <w:tabs>
                <w:tab w:val="clear" w:pos="794"/>
                <w:tab w:val="clear" w:pos="1191"/>
                <w:tab w:val="clear" w:pos="1588"/>
                <w:tab w:val="clear" w:pos="1985"/>
              </w:tabs>
              <w:overflowPunct/>
              <w:spacing w:before="140"/>
              <w:textAlignment w:val="auto"/>
              <w:rPr>
                <w:sz w:val="22"/>
                <w:szCs w:val="22"/>
                <w:lang w:val="fr-CH"/>
              </w:rPr>
            </w:pPr>
            <w:r w:rsidRPr="00E2434F">
              <w:rPr>
                <w:sz w:val="22"/>
                <w:szCs w:val="22"/>
                <w:lang w:val="fr-CH"/>
              </w:rPr>
              <w:t xml:space="preserve">Séries des Recommandations UIT-R </w:t>
            </w:r>
          </w:p>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2434F">
              <w:rPr>
                <w:b w:val="0"/>
                <w:sz w:val="18"/>
                <w:szCs w:val="18"/>
                <w:lang w:val="fr-CH"/>
              </w:rPr>
              <w:t xml:space="preserve">(Egalement disponible en ligne: </w:t>
            </w:r>
            <w:hyperlink r:id="rId10" w:history="1">
              <w:r w:rsidRPr="00E2434F">
                <w:rPr>
                  <w:rStyle w:val="Hyperlink"/>
                  <w:b w:val="0"/>
                  <w:bCs/>
                  <w:sz w:val="18"/>
                  <w:szCs w:val="18"/>
                  <w:lang w:val="fr-CH"/>
                </w:rPr>
                <w:t>http://www.itu.int/publ/R-REC/fr</w:t>
              </w:r>
            </w:hyperlink>
            <w:r w:rsidRPr="00E2434F">
              <w:rPr>
                <w:b w:val="0"/>
                <w:bCs/>
                <w:sz w:val="18"/>
                <w:szCs w:val="18"/>
                <w:lang w:val="fr-CH"/>
              </w:rPr>
              <w:t>)</w:t>
            </w:r>
          </w:p>
        </w:tc>
      </w:tr>
      <w:tr w:rsidR="00391C43" w:rsidRPr="00E2434F" w:rsidTr="00CE61DA">
        <w:tc>
          <w:tcPr>
            <w:tcW w:w="1140" w:type="dxa"/>
            <w:tcBorders>
              <w:bottom w:val="nil"/>
            </w:tcBorders>
          </w:tcPr>
          <w:p w:rsidR="00391C43" w:rsidRPr="00E2434F" w:rsidRDefault="00391C43" w:rsidP="002B0F96">
            <w:pPr>
              <w:spacing w:before="90" w:after="100"/>
              <w:ind w:left="57"/>
              <w:rPr>
                <w:b/>
                <w:bCs/>
                <w:sz w:val="20"/>
                <w:lang w:val="fr-CH"/>
              </w:rPr>
            </w:pPr>
            <w:r w:rsidRPr="00E2434F">
              <w:rPr>
                <w:b/>
                <w:bCs/>
                <w:sz w:val="20"/>
                <w:lang w:val="fr-CH"/>
              </w:rPr>
              <w:t>Séries</w:t>
            </w:r>
          </w:p>
        </w:tc>
        <w:tc>
          <w:tcPr>
            <w:tcW w:w="8220" w:type="dxa"/>
            <w:tcBorders>
              <w:bottom w:val="nil"/>
            </w:tcBorders>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2434F">
              <w:rPr>
                <w:bCs/>
                <w:sz w:val="20"/>
                <w:lang w:val="fr-CH"/>
              </w:rPr>
              <w:t>Titre</w:t>
            </w:r>
          </w:p>
        </w:tc>
      </w:tr>
      <w:tr w:rsidR="00391C43" w:rsidRPr="00E2434F" w:rsidTr="00CE61DA">
        <w:tc>
          <w:tcPr>
            <w:tcW w:w="1140" w:type="dxa"/>
            <w:tcBorders>
              <w:top w:val="nil"/>
              <w:bottom w:val="nil"/>
            </w:tcBorders>
            <w:shd w:val="clear" w:color="auto" w:fill="auto"/>
          </w:tcPr>
          <w:p w:rsidR="00391C43" w:rsidRPr="00E2434F" w:rsidRDefault="00391C43" w:rsidP="002B0F96">
            <w:pPr>
              <w:spacing w:before="30" w:after="30"/>
              <w:ind w:left="57"/>
              <w:jc w:val="left"/>
              <w:rPr>
                <w:b/>
                <w:bCs/>
                <w:sz w:val="20"/>
                <w:lang w:val="fr-CH"/>
              </w:rPr>
            </w:pPr>
            <w:r w:rsidRPr="00E2434F">
              <w:rPr>
                <w:b/>
                <w:bCs/>
                <w:sz w:val="20"/>
                <w:lang w:val="fr-CH"/>
              </w:rPr>
              <w:t>BO</w:t>
            </w:r>
          </w:p>
        </w:tc>
        <w:tc>
          <w:tcPr>
            <w:tcW w:w="8220" w:type="dxa"/>
            <w:tcBorders>
              <w:top w:val="nil"/>
              <w:bottom w:val="nil"/>
            </w:tcBorders>
            <w:shd w:val="clear" w:color="auto" w:fill="auto"/>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2434F">
              <w:rPr>
                <w:b w:val="0"/>
                <w:sz w:val="20"/>
                <w:lang w:val="fr-CH"/>
              </w:rPr>
              <w:t>Diffusion par satellite</w:t>
            </w:r>
          </w:p>
        </w:tc>
      </w:tr>
      <w:tr w:rsidR="00391C43" w:rsidRPr="00E2434F" w:rsidTr="00CE61DA">
        <w:tc>
          <w:tcPr>
            <w:tcW w:w="1140" w:type="dxa"/>
            <w:tcBorders>
              <w:top w:val="nil"/>
              <w:bottom w:val="nil"/>
            </w:tcBorders>
          </w:tcPr>
          <w:p w:rsidR="00391C43" w:rsidRPr="00E2434F" w:rsidRDefault="00391C43" w:rsidP="002B0F96">
            <w:pPr>
              <w:spacing w:before="30" w:after="30"/>
              <w:ind w:left="57"/>
              <w:jc w:val="left"/>
              <w:rPr>
                <w:b/>
                <w:bCs/>
                <w:sz w:val="20"/>
                <w:lang w:val="fr-CH"/>
              </w:rPr>
            </w:pPr>
            <w:r w:rsidRPr="00E2434F">
              <w:rPr>
                <w:b/>
                <w:bCs/>
                <w:sz w:val="20"/>
                <w:lang w:val="fr-CH"/>
              </w:rPr>
              <w:t>BR</w:t>
            </w:r>
          </w:p>
        </w:tc>
        <w:tc>
          <w:tcPr>
            <w:tcW w:w="8220" w:type="dxa"/>
            <w:tcBorders>
              <w:top w:val="nil"/>
              <w:bottom w:val="nil"/>
            </w:tcBorders>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2434F">
              <w:rPr>
                <w:b w:val="0"/>
                <w:bCs/>
                <w:sz w:val="20"/>
                <w:lang w:val="fr-CH"/>
              </w:rPr>
              <w:t>Enregistrement pour la production, l'archivage et la diffusion; films pour la télévision</w:t>
            </w:r>
          </w:p>
        </w:tc>
      </w:tr>
      <w:tr w:rsidR="00391C43" w:rsidRPr="00E2434F" w:rsidTr="00CE61DA">
        <w:tc>
          <w:tcPr>
            <w:tcW w:w="1140" w:type="dxa"/>
            <w:tcBorders>
              <w:top w:val="nil"/>
              <w:bottom w:val="nil"/>
            </w:tcBorders>
            <w:shd w:val="clear" w:color="auto" w:fill="F3F3F3"/>
          </w:tcPr>
          <w:p w:rsidR="00391C43" w:rsidRPr="00E2434F" w:rsidRDefault="00391C43" w:rsidP="002B0F96">
            <w:pPr>
              <w:spacing w:before="30" w:after="30"/>
              <w:ind w:left="57"/>
              <w:jc w:val="left"/>
              <w:rPr>
                <w:b/>
                <w:bCs/>
                <w:color w:val="000080"/>
                <w:sz w:val="20"/>
                <w:lang w:val="fr-CH"/>
              </w:rPr>
            </w:pPr>
            <w:r w:rsidRPr="00E2434F">
              <w:rPr>
                <w:b/>
                <w:bCs/>
                <w:color w:val="000080"/>
                <w:sz w:val="20"/>
                <w:lang w:val="fr-CH"/>
              </w:rPr>
              <w:t>BS</w:t>
            </w:r>
          </w:p>
        </w:tc>
        <w:tc>
          <w:tcPr>
            <w:tcW w:w="8220" w:type="dxa"/>
            <w:tcBorders>
              <w:top w:val="nil"/>
              <w:bottom w:val="nil"/>
            </w:tcBorders>
            <w:shd w:val="clear" w:color="auto" w:fill="F3F3F3"/>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E2434F">
              <w:rPr>
                <w:bCs/>
                <w:color w:val="000080"/>
                <w:sz w:val="20"/>
                <w:lang w:val="fr-CH"/>
              </w:rPr>
              <w:t>Service de radiodiffusion sonore</w:t>
            </w:r>
          </w:p>
        </w:tc>
      </w:tr>
      <w:tr w:rsidR="00391C43" w:rsidRPr="00E2434F" w:rsidTr="00CE61DA">
        <w:tc>
          <w:tcPr>
            <w:tcW w:w="1140" w:type="dxa"/>
            <w:tcBorders>
              <w:top w:val="nil"/>
            </w:tcBorders>
            <w:shd w:val="clear" w:color="auto" w:fill="auto"/>
          </w:tcPr>
          <w:p w:rsidR="00391C43" w:rsidRPr="00E2434F" w:rsidRDefault="00391C43" w:rsidP="002B0F96">
            <w:pPr>
              <w:spacing w:before="30" w:after="30"/>
              <w:ind w:left="57"/>
              <w:jc w:val="left"/>
              <w:rPr>
                <w:b/>
                <w:bCs/>
                <w:sz w:val="20"/>
                <w:lang w:val="fr-CH"/>
              </w:rPr>
            </w:pPr>
            <w:r w:rsidRPr="00E2434F">
              <w:rPr>
                <w:b/>
                <w:bCs/>
                <w:sz w:val="20"/>
                <w:lang w:val="fr-CH"/>
              </w:rPr>
              <w:t>BT</w:t>
            </w:r>
          </w:p>
        </w:tc>
        <w:tc>
          <w:tcPr>
            <w:tcW w:w="8220" w:type="dxa"/>
            <w:tcBorders>
              <w:top w:val="nil"/>
            </w:tcBorders>
            <w:shd w:val="clear" w:color="auto" w:fill="auto"/>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2434F">
              <w:rPr>
                <w:b w:val="0"/>
                <w:bCs/>
                <w:sz w:val="20"/>
                <w:lang w:val="fr-CH"/>
              </w:rPr>
              <w:t>Service de radiodiffusion télévisuelle</w:t>
            </w:r>
          </w:p>
        </w:tc>
      </w:tr>
      <w:tr w:rsidR="00391C43" w:rsidRPr="00E2434F" w:rsidTr="00CE61DA">
        <w:tc>
          <w:tcPr>
            <w:tcW w:w="1140" w:type="dxa"/>
            <w:tcBorders>
              <w:bottom w:val="nil"/>
            </w:tcBorders>
            <w:shd w:val="clear" w:color="auto" w:fill="auto"/>
          </w:tcPr>
          <w:p w:rsidR="00391C43" w:rsidRPr="00E2434F" w:rsidRDefault="00391C43" w:rsidP="002B0F96">
            <w:pPr>
              <w:spacing w:before="30" w:after="30"/>
              <w:ind w:left="57"/>
              <w:jc w:val="left"/>
              <w:rPr>
                <w:b/>
                <w:bCs/>
                <w:sz w:val="20"/>
                <w:lang w:val="fr-CH"/>
              </w:rPr>
            </w:pPr>
            <w:r w:rsidRPr="00E2434F">
              <w:rPr>
                <w:b/>
                <w:bCs/>
                <w:sz w:val="20"/>
                <w:lang w:val="fr-CH"/>
              </w:rPr>
              <w:t>F</w:t>
            </w:r>
          </w:p>
        </w:tc>
        <w:tc>
          <w:tcPr>
            <w:tcW w:w="8220" w:type="dxa"/>
            <w:tcBorders>
              <w:bottom w:val="nil"/>
            </w:tcBorders>
            <w:shd w:val="clear" w:color="auto" w:fill="auto"/>
          </w:tcPr>
          <w:p w:rsidR="00391C43" w:rsidRPr="00E2434F" w:rsidRDefault="00391C43" w:rsidP="002B0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2434F">
              <w:rPr>
                <w:sz w:val="20"/>
                <w:lang w:val="fr-CH"/>
              </w:rPr>
              <w:t>Service fixe</w:t>
            </w:r>
          </w:p>
        </w:tc>
      </w:tr>
      <w:tr w:rsidR="00391C43" w:rsidRPr="00E2434F" w:rsidTr="00CE61DA">
        <w:tc>
          <w:tcPr>
            <w:tcW w:w="1140" w:type="dxa"/>
            <w:tcBorders>
              <w:top w:val="nil"/>
              <w:bottom w:val="nil"/>
            </w:tcBorders>
            <w:shd w:val="clear" w:color="auto" w:fill="auto"/>
          </w:tcPr>
          <w:p w:rsidR="00391C43" w:rsidRPr="00E2434F" w:rsidRDefault="00391C43" w:rsidP="002B0F96">
            <w:pPr>
              <w:spacing w:before="30" w:after="30"/>
              <w:ind w:left="57"/>
              <w:jc w:val="left"/>
              <w:rPr>
                <w:b/>
                <w:bCs/>
                <w:sz w:val="20"/>
                <w:lang w:val="fr-CH"/>
              </w:rPr>
            </w:pPr>
            <w:r w:rsidRPr="00E2434F">
              <w:rPr>
                <w:b/>
                <w:bCs/>
                <w:sz w:val="20"/>
                <w:lang w:val="fr-CH"/>
              </w:rPr>
              <w:t>M</w:t>
            </w:r>
          </w:p>
        </w:tc>
        <w:tc>
          <w:tcPr>
            <w:tcW w:w="8220" w:type="dxa"/>
            <w:tcBorders>
              <w:top w:val="nil"/>
              <w:bottom w:val="nil"/>
            </w:tcBorders>
            <w:shd w:val="clear" w:color="auto" w:fill="auto"/>
          </w:tcPr>
          <w:p w:rsidR="00391C43" w:rsidRPr="00E2434F" w:rsidRDefault="00391C43" w:rsidP="002B0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2434F">
              <w:rPr>
                <w:b w:val="0"/>
                <w:sz w:val="20"/>
                <w:lang w:val="fr-CH"/>
              </w:rPr>
              <w:t>Services mobile, de radiorepérage et d'amateur y compris les services par satellite associés</w:t>
            </w:r>
          </w:p>
        </w:tc>
      </w:tr>
      <w:tr w:rsidR="00391C43" w:rsidRPr="00E2434F" w:rsidTr="00CE61DA">
        <w:tc>
          <w:tcPr>
            <w:tcW w:w="1140" w:type="dxa"/>
            <w:tcBorders>
              <w:top w:val="nil"/>
            </w:tcBorders>
          </w:tcPr>
          <w:p w:rsidR="00391C43" w:rsidRPr="00E2434F" w:rsidRDefault="00391C43" w:rsidP="002B0F96">
            <w:pPr>
              <w:spacing w:before="30" w:after="30"/>
              <w:ind w:left="57"/>
              <w:jc w:val="left"/>
              <w:rPr>
                <w:b/>
                <w:bCs/>
                <w:sz w:val="20"/>
                <w:lang w:val="fr-CH"/>
              </w:rPr>
            </w:pPr>
            <w:r w:rsidRPr="00E2434F">
              <w:rPr>
                <w:b/>
                <w:bCs/>
                <w:sz w:val="20"/>
                <w:lang w:val="fr-CH"/>
              </w:rPr>
              <w:t>P</w:t>
            </w:r>
          </w:p>
        </w:tc>
        <w:tc>
          <w:tcPr>
            <w:tcW w:w="8220" w:type="dxa"/>
            <w:tcBorders>
              <w:top w:val="nil"/>
            </w:tcBorders>
          </w:tcPr>
          <w:p w:rsidR="00391C43" w:rsidRPr="00E2434F" w:rsidRDefault="00391C43" w:rsidP="002B0F96">
            <w:pPr>
              <w:spacing w:before="30" w:after="30"/>
              <w:jc w:val="left"/>
              <w:rPr>
                <w:sz w:val="20"/>
                <w:lang w:val="fr-CH"/>
              </w:rPr>
            </w:pPr>
            <w:r w:rsidRPr="00E2434F">
              <w:rPr>
                <w:sz w:val="20"/>
                <w:lang w:val="fr-CH"/>
              </w:rPr>
              <w:t>Propagation des ondes radioélectriques</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RA</w:t>
            </w:r>
          </w:p>
        </w:tc>
        <w:tc>
          <w:tcPr>
            <w:tcW w:w="8220" w:type="dxa"/>
          </w:tcPr>
          <w:p w:rsidR="00391C43" w:rsidRPr="00E2434F" w:rsidRDefault="00391C43" w:rsidP="002B0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2434F">
              <w:rPr>
                <w:sz w:val="20"/>
                <w:lang w:val="fr-CH"/>
              </w:rPr>
              <w:t>Radio astronomie</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RS</w:t>
            </w:r>
          </w:p>
        </w:tc>
        <w:tc>
          <w:tcPr>
            <w:tcW w:w="8220" w:type="dxa"/>
          </w:tcPr>
          <w:p w:rsidR="00391C43" w:rsidRPr="00E2434F" w:rsidRDefault="00391C43" w:rsidP="002B0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2434F">
              <w:rPr>
                <w:sz w:val="20"/>
                <w:lang w:val="fr-CH"/>
              </w:rPr>
              <w:t>Systèmes de télédétection</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S</w:t>
            </w:r>
          </w:p>
        </w:tc>
        <w:tc>
          <w:tcPr>
            <w:tcW w:w="8220" w:type="dxa"/>
          </w:tcPr>
          <w:p w:rsidR="00391C43" w:rsidRPr="00E2434F" w:rsidRDefault="00391C43" w:rsidP="002B0F96">
            <w:pPr>
              <w:spacing w:before="30" w:after="30"/>
              <w:jc w:val="left"/>
              <w:rPr>
                <w:sz w:val="20"/>
                <w:lang w:val="fr-CH"/>
              </w:rPr>
            </w:pPr>
            <w:r w:rsidRPr="00E2434F">
              <w:rPr>
                <w:sz w:val="20"/>
                <w:lang w:val="fr-CH"/>
              </w:rPr>
              <w:t>Service fixe par satellite</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SA</w:t>
            </w:r>
          </w:p>
        </w:tc>
        <w:tc>
          <w:tcPr>
            <w:tcW w:w="8220" w:type="dxa"/>
          </w:tcPr>
          <w:p w:rsidR="00391C43" w:rsidRPr="00E2434F" w:rsidRDefault="00391C43" w:rsidP="002B0F96">
            <w:pPr>
              <w:spacing w:before="30" w:after="30"/>
              <w:jc w:val="left"/>
              <w:rPr>
                <w:sz w:val="20"/>
                <w:lang w:val="fr-CH"/>
              </w:rPr>
            </w:pPr>
            <w:r w:rsidRPr="00E2434F">
              <w:rPr>
                <w:sz w:val="20"/>
                <w:lang w:val="fr-CH"/>
              </w:rPr>
              <w:t>Applications spatiales et météorologie</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SF</w:t>
            </w:r>
          </w:p>
        </w:tc>
        <w:tc>
          <w:tcPr>
            <w:tcW w:w="8220" w:type="dxa"/>
          </w:tcPr>
          <w:p w:rsidR="00391C43" w:rsidRPr="00E2434F" w:rsidRDefault="00391C43" w:rsidP="002B0F96">
            <w:pPr>
              <w:spacing w:before="30" w:after="30"/>
              <w:jc w:val="left"/>
              <w:rPr>
                <w:sz w:val="20"/>
                <w:lang w:val="fr-CH"/>
              </w:rPr>
            </w:pPr>
            <w:r w:rsidRPr="00E2434F">
              <w:rPr>
                <w:sz w:val="20"/>
                <w:lang w:val="fr-CH"/>
              </w:rPr>
              <w:t>Partage des fréquences et coordination entre les systèmes du service fixe par satellite et du service fixe</w:t>
            </w:r>
          </w:p>
        </w:tc>
      </w:tr>
      <w:tr w:rsidR="00391C43" w:rsidRPr="00E2434F" w:rsidTr="00CE61DA">
        <w:tc>
          <w:tcPr>
            <w:tcW w:w="1140" w:type="dxa"/>
            <w:shd w:val="clear" w:color="auto" w:fill="auto"/>
          </w:tcPr>
          <w:p w:rsidR="00391C43" w:rsidRPr="00E2434F" w:rsidRDefault="00391C43" w:rsidP="002B0F96">
            <w:pPr>
              <w:spacing w:before="30" w:after="30"/>
              <w:ind w:left="57"/>
              <w:jc w:val="left"/>
              <w:rPr>
                <w:b/>
                <w:bCs/>
                <w:sz w:val="20"/>
                <w:lang w:val="fr-CH"/>
              </w:rPr>
            </w:pPr>
            <w:r w:rsidRPr="00E2434F">
              <w:rPr>
                <w:b/>
                <w:bCs/>
                <w:sz w:val="20"/>
                <w:lang w:val="fr-CH"/>
              </w:rPr>
              <w:t>SM</w:t>
            </w:r>
          </w:p>
        </w:tc>
        <w:tc>
          <w:tcPr>
            <w:tcW w:w="8220" w:type="dxa"/>
            <w:shd w:val="clear" w:color="auto" w:fill="auto"/>
          </w:tcPr>
          <w:p w:rsidR="00391C43" w:rsidRPr="00E2434F" w:rsidRDefault="00391C43" w:rsidP="002B0F96">
            <w:pPr>
              <w:spacing w:before="30" w:after="30"/>
              <w:jc w:val="left"/>
              <w:rPr>
                <w:sz w:val="20"/>
                <w:lang w:val="fr-CH"/>
              </w:rPr>
            </w:pPr>
            <w:r w:rsidRPr="00E2434F">
              <w:rPr>
                <w:sz w:val="20"/>
                <w:lang w:val="fr-CH"/>
              </w:rPr>
              <w:t>Gestion du spectre</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SNG</w:t>
            </w:r>
          </w:p>
        </w:tc>
        <w:tc>
          <w:tcPr>
            <w:tcW w:w="8220" w:type="dxa"/>
          </w:tcPr>
          <w:p w:rsidR="00391C43" w:rsidRPr="00E2434F" w:rsidRDefault="00391C43" w:rsidP="002B0F96">
            <w:pPr>
              <w:spacing w:before="30" w:after="30"/>
              <w:jc w:val="left"/>
              <w:rPr>
                <w:sz w:val="20"/>
                <w:lang w:val="fr-CH"/>
              </w:rPr>
            </w:pPr>
            <w:r w:rsidRPr="00E2434F">
              <w:rPr>
                <w:sz w:val="20"/>
                <w:lang w:val="fr-CH"/>
              </w:rPr>
              <w:t>Reportage d'actualités par satellite</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TF</w:t>
            </w:r>
          </w:p>
        </w:tc>
        <w:tc>
          <w:tcPr>
            <w:tcW w:w="8220" w:type="dxa"/>
          </w:tcPr>
          <w:p w:rsidR="00391C43" w:rsidRPr="00E2434F" w:rsidRDefault="00391C43" w:rsidP="002B0F96">
            <w:pPr>
              <w:spacing w:before="30" w:after="30"/>
              <w:jc w:val="left"/>
              <w:rPr>
                <w:sz w:val="20"/>
                <w:lang w:val="fr-CH"/>
              </w:rPr>
            </w:pPr>
            <w:r w:rsidRPr="00E2434F">
              <w:rPr>
                <w:sz w:val="20"/>
                <w:lang w:val="fr-CH"/>
              </w:rPr>
              <w:t>Emissions de fréquences étalon et de signaux horaires</w:t>
            </w:r>
          </w:p>
        </w:tc>
      </w:tr>
      <w:tr w:rsidR="00391C43" w:rsidRPr="00E2434F" w:rsidTr="00CE61DA">
        <w:tc>
          <w:tcPr>
            <w:tcW w:w="1140" w:type="dxa"/>
          </w:tcPr>
          <w:p w:rsidR="00391C43" w:rsidRPr="00E2434F" w:rsidRDefault="00391C43" w:rsidP="002B0F96">
            <w:pPr>
              <w:spacing w:before="30" w:after="30"/>
              <w:ind w:left="57"/>
              <w:jc w:val="left"/>
              <w:rPr>
                <w:b/>
                <w:bCs/>
                <w:sz w:val="20"/>
                <w:lang w:val="fr-CH"/>
              </w:rPr>
            </w:pPr>
            <w:r w:rsidRPr="00E2434F">
              <w:rPr>
                <w:b/>
                <w:bCs/>
                <w:sz w:val="20"/>
                <w:lang w:val="fr-CH"/>
              </w:rPr>
              <w:t>V</w:t>
            </w:r>
          </w:p>
        </w:tc>
        <w:tc>
          <w:tcPr>
            <w:tcW w:w="8220" w:type="dxa"/>
          </w:tcPr>
          <w:p w:rsidR="00391C43" w:rsidRPr="00E2434F" w:rsidRDefault="00391C43" w:rsidP="002B0F96">
            <w:pPr>
              <w:spacing w:before="30" w:after="140"/>
              <w:jc w:val="left"/>
              <w:rPr>
                <w:sz w:val="20"/>
                <w:lang w:val="fr-CH"/>
              </w:rPr>
            </w:pPr>
            <w:r w:rsidRPr="00E2434F">
              <w:rPr>
                <w:sz w:val="20"/>
                <w:lang w:val="fr-CH"/>
              </w:rPr>
              <w:t>Vocabulaire et sujets associés</w:t>
            </w:r>
          </w:p>
        </w:tc>
      </w:tr>
    </w:tbl>
    <w:p w:rsidR="00391C43" w:rsidRPr="00E2434F" w:rsidRDefault="00391C43" w:rsidP="002B0F96">
      <w:pPr>
        <w:spacing w:before="0"/>
        <w:jc w:val="center"/>
        <w:rPr>
          <w:sz w:val="20"/>
          <w:lang w:val="fr-CH"/>
        </w:rPr>
      </w:pPr>
    </w:p>
    <w:p w:rsidR="00391C43" w:rsidRPr="00E2434F" w:rsidRDefault="00391C43" w:rsidP="002B0F9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91C43" w:rsidRPr="00E2434F" w:rsidTr="00CE61DA">
        <w:tc>
          <w:tcPr>
            <w:tcW w:w="9360" w:type="dxa"/>
          </w:tcPr>
          <w:p w:rsidR="00391C43" w:rsidRPr="00E2434F" w:rsidRDefault="00391C43" w:rsidP="002B0F96">
            <w:pPr>
              <w:spacing w:before="80" w:after="80"/>
              <w:jc w:val="left"/>
              <w:rPr>
                <w:i/>
                <w:iCs/>
                <w:sz w:val="20"/>
                <w:lang w:val="fr-CH"/>
              </w:rPr>
            </w:pPr>
            <w:r w:rsidRPr="00E2434F">
              <w:rPr>
                <w:b/>
                <w:bCs/>
                <w:i/>
                <w:iCs/>
                <w:sz w:val="20"/>
                <w:lang w:val="fr-CH"/>
              </w:rPr>
              <w:t>Note</w:t>
            </w:r>
            <w:r w:rsidRPr="00E2434F">
              <w:rPr>
                <w:i/>
                <w:iCs/>
                <w:sz w:val="20"/>
                <w:lang w:val="fr-CH"/>
              </w:rPr>
              <w:t>: Cette Recommandation UIT-R a été approuvée en anglais aux termes de la procédure détaillée dans la</w:t>
            </w:r>
            <w:r w:rsidRPr="00E2434F">
              <w:rPr>
                <w:i/>
                <w:iCs/>
                <w:sz w:val="20"/>
                <w:lang w:val="fr-CH"/>
              </w:rPr>
              <w:br/>
              <w:t xml:space="preserve">Résolution UIT-R 1. </w:t>
            </w:r>
          </w:p>
        </w:tc>
      </w:tr>
    </w:tbl>
    <w:p w:rsidR="00391C43" w:rsidRPr="00E2434F" w:rsidRDefault="00391C43" w:rsidP="002B0F96">
      <w:pPr>
        <w:spacing w:before="0"/>
        <w:jc w:val="center"/>
        <w:rPr>
          <w:sz w:val="22"/>
          <w:lang w:val="fr-CH"/>
        </w:rPr>
      </w:pPr>
    </w:p>
    <w:p w:rsidR="00391C43" w:rsidRPr="00E2434F" w:rsidRDefault="00391C43" w:rsidP="002B0F96">
      <w:pPr>
        <w:spacing w:before="100"/>
        <w:jc w:val="right"/>
        <w:rPr>
          <w:i/>
          <w:iCs/>
          <w:sz w:val="20"/>
          <w:lang w:val="fr-CH"/>
        </w:rPr>
      </w:pPr>
      <w:r w:rsidRPr="00E2434F">
        <w:rPr>
          <w:i/>
          <w:iCs/>
          <w:sz w:val="20"/>
          <w:lang w:val="fr-CH"/>
        </w:rPr>
        <w:t>Publication électronique</w:t>
      </w:r>
    </w:p>
    <w:p w:rsidR="00391C43" w:rsidRPr="00E2434F" w:rsidRDefault="00391C43" w:rsidP="00AE685E">
      <w:pPr>
        <w:spacing w:before="0"/>
        <w:jc w:val="right"/>
        <w:rPr>
          <w:sz w:val="20"/>
          <w:lang w:val="fr-CH"/>
        </w:rPr>
      </w:pPr>
      <w:r w:rsidRPr="00E2434F">
        <w:rPr>
          <w:sz w:val="20"/>
          <w:lang w:val="fr-CH"/>
        </w:rPr>
        <w:t>Genève, 201</w:t>
      </w:r>
      <w:r w:rsidR="00AE685E">
        <w:rPr>
          <w:sz w:val="20"/>
          <w:lang w:val="fr-CH"/>
        </w:rPr>
        <w:t>6</w:t>
      </w:r>
    </w:p>
    <w:p w:rsidR="00391C43" w:rsidRPr="00E2434F" w:rsidRDefault="00391C43" w:rsidP="00AE685E">
      <w:pPr>
        <w:spacing w:before="200"/>
        <w:jc w:val="center"/>
        <w:rPr>
          <w:sz w:val="20"/>
          <w:lang w:val="fr-CH"/>
        </w:rPr>
      </w:pPr>
      <w:r w:rsidRPr="00E2434F">
        <w:rPr>
          <w:sz w:val="20"/>
          <w:lang w:val="fr-CH"/>
        </w:rPr>
        <w:sym w:font="Symbol" w:char="F0E3"/>
      </w:r>
      <w:r w:rsidRPr="00E2434F">
        <w:rPr>
          <w:sz w:val="20"/>
          <w:lang w:val="fr-CH"/>
        </w:rPr>
        <w:t xml:space="preserve"> UIT 201</w:t>
      </w:r>
      <w:r w:rsidR="00AE685E">
        <w:rPr>
          <w:sz w:val="20"/>
          <w:lang w:val="fr-CH"/>
        </w:rPr>
        <w:t>6</w:t>
      </w:r>
    </w:p>
    <w:p w:rsidR="00391C43" w:rsidRPr="00E2434F" w:rsidRDefault="00391C43" w:rsidP="002B0F96">
      <w:pPr>
        <w:rPr>
          <w:sz w:val="18"/>
          <w:szCs w:val="18"/>
          <w:lang w:val="fr-CH"/>
        </w:rPr>
      </w:pPr>
      <w:r w:rsidRPr="00E2434F">
        <w:rPr>
          <w:sz w:val="18"/>
          <w:szCs w:val="18"/>
          <w:lang w:val="fr-CH"/>
        </w:rPr>
        <w:t>Tous droits réservés. Aucune partie de cette publication ne peut être reproduite, par quelque procédé que ce soit, sans l’accord écrit préalable de l’UIT.</w:t>
      </w:r>
    </w:p>
    <w:p w:rsidR="00391C43" w:rsidRPr="00E2434F" w:rsidRDefault="00391C43" w:rsidP="002B0F96">
      <w:pPr>
        <w:spacing w:before="160"/>
        <w:rPr>
          <w:i/>
          <w:sz w:val="20"/>
          <w:highlight w:val="yellow"/>
          <w:lang w:val="fr-CH"/>
        </w:rPr>
        <w:sectPr w:rsidR="00391C43" w:rsidRPr="00E2434F" w:rsidSect="00CE61DA">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391C43" w:rsidRPr="00E2434F" w:rsidRDefault="00391C43" w:rsidP="002B0F96">
      <w:pPr>
        <w:pStyle w:val="RecNo"/>
        <w:spacing w:before="0"/>
        <w:rPr>
          <w:lang w:val="fr-CH"/>
        </w:rPr>
      </w:pPr>
      <w:bookmarkStart w:id="1" w:name="irecnoe"/>
      <w:bookmarkEnd w:id="1"/>
      <w:r w:rsidRPr="00E2434F">
        <w:rPr>
          <w:lang w:val="fr-CH"/>
        </w:rPr>
        <w:lastRenderedPageBreak/>
        <w:t xml:space="preserve">RECOMMANDATION  </w:t>
      </w:r>
      <w:r w:rsidRPr="00E2434F">
        <w:rPr>
          <w:rStyle w:val="href"/>
          <w:lang w:val="fr-CH"/>
        </w:rPr>
        <w:t>UIT-R  BS.</w:t>
      </w:r>
      <w:r w:rsidR="008A598D" w:rsidRPr="00E2434F">
        <w:rPr>
          <w:rStyle w:val="href"/>
          <w:lang w:val="fr-CH"/>
        </w:rPr>
        <w:t>1114-</w:t>
      </w:r>
      <w:r w:rsidR="007B215B" w:rsidRPr="00E2434F">
        <w:rPr>
          <w:rStyle w:val="href"/>
          <w:lang w:val="fr-CH"/>
        </w:rPr>
        <w:t>9</w:t>
      </w:r>
    </w:p>
    <w:p w:rsidR="000E669B" w:rsidRPr="00E2434F" w:rsidRDefault="000E669B" w:rsidP="002B0F96">
      <w:pPr>
        <w:pStyle w:val="Rectitle"/>
        <w:ind w:left="-57" w:right="-57"/>
        <w:rPr>
          <w:lang w:val="fr-CH"/>
        </w:rPr>
      </w:pPr>
      <w:bookmarkStart w:id="2" w:name="Pre_title"/>
      <w:r w:rsidRPr="00E2434F">
        <w:rPr>
          <w:lang w:val="fr-CH"/>
        </w:rPr>
        <w:t>Systèmes de radiodiffusion sonore numérique de Terre à destination</w:t>
      </w:r>
      <w:r w:rsidRPr="00E2434F">
        <w:rPr>
          <w:lang w:val="fr-CH"/>
        </w:rPr>
        <w:br/>
        <w:t>de récepteurs fixes, portatifs ou placés à bord de véhicules</w:t>
      </w:r>
      <w:r w:rsidRPr="00E2434F">
        <w:rPr>
          <w:lang w:val="fr-CH"/>
        </w:rPr>
        <w:br/>
        <w:t>fonctionnant dans la gamme de fréquences 30-3</w:t>
      </w:r>
      <w:r w:rsidRPr="00E2434F">
        <w:rPr>
          <w:rFonts w:ascii="Tms Rmn" w:hAnsi="Tms Rmn"/>
          <w:sz w:val="12"/>
          <w:lang w:val="fr-CH"/>
        </w:rPr>
        <w:t> </w:t>
      </w:r>
      <w:r w:rsidRPr="00E2434F">
        <w:rPr>
          <w:lang w:val="fr-CH"/>
        </w:rPr>
        <w:t>000 MH</w:t>
      </w:r>
      <w:r w:rsidRPr="00E2434F">
        <w:rPr>
          <w:sz w:val="20"/>
          <w:lang w:val="fr-CH"/>
        </w:rPr>
        <w:t>Z</w:t>
      </w:r>
      <w:bookmarkEnd w:id="2"/>
    </w:p>
    <w:p w:rsidR="000E669B" w:rsidRPr="00E2434F" w:rsidRDefault="000E669B" w:rsidP="002B0F96">
      <w:pPr>
        <w:pStyle w:val="Recref"/>
        <w:rPr>
          <w:lang w:val="fr-CH"/>
        </w:rPr>
      </w:pPr>
      <w:bookmarkStart w:id="3" w:name="Related_Questions"/>
      <w:r w:rsidRPr="00E2434F">
        <w:rPr>
          <w:lang w:val="fr-CH"/>
        </w:rPr>
        <w:t>(Question UIT-R 56/6)</w:t>
      </w:r>
      <w:bookmarkEnd w:id="3"/>
    </w:p>
    <w:p w:rsidR="000E669B" w:rsidRPr="00E2434F" w:rsidRDefault="000E669B" w:rsidP="002B0F96">
      <w:pPr>
        <w:pStyle w:val="Recdate"/>
        <w:rPr>
          <w:lang w:val="fr-CH"/>
        </w:rPr>
      </w:pPr>
      <w:bookmarkStart w:id="4" w:name="Revision_history"/>
    </w:p>
    <w:p w:rsidR="000E669B" w:rsidRPr="00E2434F" w:rsidRDefault="000E669B" w:rsidP="002B0F96">
      <w:pPr>
        <w:pStyle w:val="Recdate"/>
        <w:rPr>
          <w:lang w:val="fr-CH"/>
        </w:rPr>
      </w:pPr>
      <w:r w:rsidRPr="00E2434F">
        <w:rPr>
          <w:lang w:val="fr-CH"/>
        </w:rPr>
        <w:t>(1994-1995-2001-2002-2003-2004-2007-2011</w:t>
      </w:r>
      <w:r w:rsidR="0005060F" w:rsidRPr="00E2434F">
        <w:rPr>
          <w:lang w:val="fr-CH"/>
        </w:rPr>
        <w:t>-2014</w:t>
      </w:r>
      <w:r w:rsidR="007B215B" w:rsidRPr="00E2434F">
        <w:rPr>
          <w:lang w:val="fr-CH"/>
        </w:rPr>
        <w:t>-2015</w:t>
      </w:r>
      <w:r w:rsidRPr="00E2434F">
        <w:rPr>
          <w:lang w:val="fr-CH"/>
        </w:rPr>
        <w:t>)</w:t>
      </w:r>
      <w:bookmarkEnd w:id="4"/>
    </w:p>
    <w:p w:rsidR="000E669B" w:rsidRPr="00E2434F" w:rsidRDefault="000E669B" w:rsidP="002B0F96">
      <w:pPr>
        <w:pStyle w:val="HeadingSum"/>
        <w:rPr>
          <w:lang w:val="fr-CH"/>
        </w:rPr>
      </w:pPr>
      <w:r w:rsidRPr="00E2434F">
        <w:rPr>
          <w:lang w:val="fr-CH"/>
        </w:rPr>
        <w:t>Champ d'application</w:t>
      </w:r>
    </w:p>
    <w:p w:rsidR="000E669B" w:rsidRPr="00E2434F" w:rsidRDefault="000E669B" w:rsidP="002B0F96">
      <w:pPr>
        <w:pStyle w:val="Summary"/>
        <w:rPr>
          <w:bCs/>
          <w:lang w:val="fr-CH"/>
        </w:rPr>
      </w:pPr>
      <w:r w:rsidRPr="00E2434F">
        <w:rPr>
          <w:lang w:val="fr-CH" w:eastAsia="es-ES"/>
        </w:rPr>
        <w:t>La présente Recommandation décrit plusieurs systèmes de radiodiffusion sonore numérique de Terre à destination de récepteurs fixes, portatifs ou placés à bord de véhicules fonctionnant dans la gamme de fréquences 30-3000 MH</w:t>
      </w:r>
      <w:r w:rsidR="00423E74" w:rsidRPr="00E2434F">
        <w:rPr>
          <w:lang w:val="fr-CH" w:eastAsia="es-ES"/>
        </w:rPr>
        <w:t>z</w:t>
      </w:r>
      <w:r w:rsidRPr="00E2434F">
        <w:rPr>
          <w:lang w:val="fr-CH" w:eastAsia="es-ES"/>
        </w:rPr>
        <w:t>.</w:t>
      </w:r>
      <w:r w:rsidRPr="00E2434F">
        <w:rPr>
          <w:bCs/>
          <w:lang w:val="fr-CH"/>
        </w:rPr>
        <w:t xml:space="preserve"> Elle donne les principales caractéristiques de chaque système, comme le codage de la source, le codage de canal, la modulation, la strucutre de transmission et les niveaux seuil</w:t>
      </w:r>
      <w:r w:rsidR="00020C42" w:rsidRPr="00E2434F">
        <w:rPr>
          <w:bCs/>
          <w:lang w:val="fr-CH"/>
        </w:rPr>
        <w:t>s</w:t>
      </w:r>
      <w:r w:rsidRPr="00E2434F">
        <w:rPr>
          <w:bCs/>
          <w:lang w:val="fr-CH"/>
        </w:rPr>
        <w:t xml:space="preserve"> pour obtenir une bonne qualité de service.</w:t>
      </w:r>
    </w:p>
    <w:p w:rsidR="0005060F" w:rsidRPr="00E2434F" w:rsidRDefault="0005060F" w:rsidP="002B0F96">
      <w:pPr>
        <w:pStyle w:val="Headingb"/>
        <w:rPr>
          <w:lang w:val="fr-CH"/>
        </w:rPr>
      </w:pPr>
      <w:r w:rsidRPr="00E2434F">
        <w:rPr>
          <w:lang w:val="fr-CH"/>
        </w:rPr>
        <w:t>Mots clés</w:t>
      </w:r>
    </w:p>
    <w:p w:rsidR="0005060F" w:rsidRPr="00E2434F" w:rsidRDefault="0005060F" w:rsidP="002B0F96">
      <w:pPr>
        <w:rPr>
          <w:lang w:val="fr-CH"/>
        </w:rPr>
      </w:pPr>
      <w:r w:rsidRPr="00E2434F">
        <w:rPr>
          <w:lang w:val="fr-CH"/>
        </w:rPr>
        <w:t>Radiodiffusion sonore numérique, DAB, ISDB-TSB, IBOC, DRM.</w:t>
      </w:r>
    </w:p>
    <w:p w:rsidR="000E669B" w:rsidRPr="00E2434F" w:rsidRDefault="000E669B" w:rsidP="002B0F96">
      <w:pPr>
        <w:pStyle w:val="Normalaftertitle"/>
        <w:rPr>
          <w:lang w:val="fr-CH"/>
        </w:rPr>
      </w:pPr>
      <w:r w:rsidRPr="00E2434F">
        <w:rPr>
          <w:lang w:val="fr-CH"/>
        </w:rPr>
        <w:t>L'Assemblée des radiocommunications de l'UIT,</w:t>
      </w:r>
    </w:p>
    <w:p w:rsidR="000E669B" w:rsidRPr="00E2434F" w:rsidRDefault="000E669B" w:rsidP="002B0F96">
      <w:pPr>
        <w:pStyle w:val="Call"/>
        <w:rPr>
          <w:lang w:val="fr-CH"/>
        </w:rPr>
      </w:pPr>
      <w:r w:rsidRPr="00E2434F">
        <w:rPr>
          <w:lang w:val="fr-CH"/>
        </w:rPr>
        <w:t>considérant</w:t>
      </w:r>
    </w:p>
    <w:p w:rsidR="000E669B" w:rsidRPr="00E2434F" w:rsidRDefault="000E669B" w:rsidP="002B0F96">
      <w:pPr>
        <w:rPr>
          <w:lang w:val="fr-CH"/>
        </w:rPr>
      </w:pPr>
      <w:r w:rsidRPr="00E2434F">
        <w:rPr>
          <w:i/>
          <w:iCs/>
          <w:lang w:val="fr-CH"/>
        </w:rPr>
        <w:t>a)</w:t>
      </w:r>
      <w:r w:rsidRPr="00E2434F">
        <w:rPr>
          <w:lang w:val="fr-CH"/>
        </w:rPr>
        <w:tab/>
        <w:t>que, dans le monde entier, la radiodiffusion sonore numérique de Terre à destination de récepteurs placés à bord de véhicules et de récepteurs portatifs ou fixes fonctionnant dans la gamme de fréquences 30-3</w:t>
      </w:r>
      <w:r w:rsidRPr="00E2434F">
        <w:rPr>
          <w:sz w:val="12"/>
          <w:lang w:val="fr-CH"/>
        </w:rPr>
        <w:t> </w:t>
      </w:r>
      <w:r w:rsidRPr="00E2434F">
        <w:rPr>
          <w:lang w:val="fr-CH"/>
        </w:rPr>
        <w:t>000 MHz et assurant une couverture nationale, régionale ou locale, suscite un intérêt croissant;</w:t>
      </w:r>
    </w:p>
    <w:p w:rsidR="000E669B" w:rsidRPr="00E2434F" w:rsidRDefault="000E669B" w:rsidP="002B0F96">
      <w:pPr>
        <w:rPr>
          <w:spacing w:val="-2"/>
          <w:lang w:val="fr-CH"/>
        </w:rPr>
      </w:pPr>
      <w:r w:rsidRPr="00E2434F">
        <w:rPr>
          <w:i/>
          <w:iCs/>
          <w:spacing w:val="-2"/>
          <w:lang w:val="fr-CH"/>
        </w:rPr>
        <w:t>b)</w:t>
      </w:r>
      <w:r w:rsidRPr="00E2434F">
        <w:rPr>
          <w:spacing w:val="-2"/>
          <w:lang w:val="fr-CH"/>
        </w:rPr>
        <w:tab/>
        <w:t>que l'UIT-R a déjà adopté des Recommandations qui indiquent les spécifications de systèmes de radiodiffusion sonore numérique de Terre (UIT-R BS.774) et par satellite (UIT</w:t>
      </w:r>
      <w:r w:rsidRPr="00E2434F">
        <w:rPr>
          <w:spacing w:val="-2"/>
          <w:lang w:val="fr-CH"/>
        </w:rPr>
        <w:noBreakHyphen/>
        <w:t>R</w:t>
      </w:r>
      <w:r w:rsidR="007975A7" w:rsidRPr="00E2434F">
        <w:rPr>
          <w:spacing w:val="-2"/>
          <w:lang w:val="fr-CH"/>
        </w:rPr>
        <w:t> </w:t>
      </w:r>
      <w:r w:rsidRPr="00E2434F">
        <w:rPr>
          <w:spacing w:val="-2"/>
          <w:lang w:val="fr-CH"/>
        </w:rPr>
        <w:t>BO.789) à destination de récepteurs placés à bord de véhicules et de récepteurs portatifs ou fixes;</w:t>
      </w:r>
    </w:p>
    <w:p w:rsidR="000E669B" w:rsidRPr="00E2434F" w:rsidRDefault="000E669B" w:rsidP="002B0F96">
      <w:pPr>
        <w:rPr>
          <w:lang w:val="fr-CH"/>
        </w:rPr>
      </w:pPr>
      <w:r w:rsidRPr="00E2434F">
        <w:rPr>
          <w:i/>
          <w:iCs/>
          <w:lang w:val="fr-CH"/>
        </w:rPr>
        <w:t>c)</w:t>
      </w:r>
      <w:r w:rsidRPr="00E2434F">
        <w:rPr>
          <w:lang w:val="fr-CH"/>
        </w:rPr>
        <w:tab/>
        <w:t xml:space="preserve">que les Recommandations UIT-R BS.774 et UIT-R BO.789 font état des avantages liés à une utilisation conjointe de systèmes de Terre et de systèmes à satellites et préconisent l'adoption d'un système de radiodiffusion sonore numérique permettant d'utiliser un récepteur commun doté de circuits à intégration à très grande échelle (VLSI, </w:t>
      </w:r>
      <w:r w:rsidRPr="00E2434F">
        <w:rPr>
          <w:i/>
          <w:iCs/>
          <w:lang w:val="fr-CH"/>
        </w:rPr>
        <w:t>very large scale integration)</w:t>
      </w:r>
      <w:r w:rsidRPr="00E2434F">
        <w:rPr>
          <w:lang w:val="fr-CH"/>
        </w:rPr>
        <w:t xml:space="preserve"> communs et de fabriquer ainsi des récepteurs bon marché en grande série;</w:t>
      </w:r>
    </w:p>
    <w:p w:rsidR="000E669B" w:rsidRPr="00E2434F" w:rsidRDefault="000E669B" w:rsidP="002B0F96">
      <w:pPr>
        <w:rPr>
          <w:lang w:val="fr-CH"/>
        </w:rPr>
      </w:pPr>
      <w:r w:rsidRPr="00E2434F">
        <w:rPr>
          <w:i/>
          <w:iCs/>
          <w:lang w:val="fr-CH"/>
        </w:rPr>
        <w:t>d)</w:t>
      </w:r>
      <w:r w:rsidRPr="00E2434F">
        <w:rPr>
          <w:lang w:val="fr-CH"/>
        </w:rPr>
        <w:tab/>
        <w:t>que le Système numérique A, décrit en Annexe 2, est parfaitement conforme aux Recommandations UIT</w:t>
      </w:r>
      <w:r w:rsidRPr="00E2434F">
        <w:rPr>
          <w:lang w:val="fr-CH"/>
        </w:rPr>
        <w:noBreakHyphen/>
        <w:t>R BS.774 et UIT-R BO.789 et qu'il a été testé en conditions réelles et présenté dans diverses bandes de fréquences comprises entre 200 MHz et 1</w:t>
      </w:r>
      <w:r w:rsidRPr="00E2434F">
        <w:rPr>
          <w:rFonts w:ascii="Tms Rmn" w:hAnsi="Tms Rmn"/>
          <w:sz w:val="12"/>
          <w:lang w:val="fr-CH"/>
        </w:rPr>
        <w:t> </w:t>
      </w:r>
      <w:r w:rsidRPr="00E2434F">
        <w:rPr>
          <w:lang w:val="fr-CH"/>
        </w:rPr>
        <w:t>500 MHz dans un certain nombre de pays;</w:t>
      </w:r>
    </w:p>
    <w:p w:rsidR="000E669B" w:rsidRPr="00E2434F" w:rsidRDefault="000E669B" w:rsidP="002B0F96">
      <w:pPr>
        <w:rPr>
          <w:lang w:val="fr-CH"/>
        </w:rPr>
      </w:pPr>
      <w:r w:rsidRPr="00E2434F">
        <w:rPr>
          <w:i/>
          <w:iCs/>
          <w:lang w:val="fr-CH"/>
        </w:rPr>
        <w:t>e)</w:t>
      </w:r>
      <w:r w:rsidRPr="00E2434F">
        <w:rPr>
          <w:lang w:val="fr-CH"/>
        </w:rPr>
        <w:tab/>
        <w:t>que le Système numérique F, décrit en Annexe 3, est conforme à la Recommandation UIT</w:t>
      </w:r>
      <w:r w:rsidRPr="00E2434F">
        <w:rPr>
          <w:lang w:val="fr-CH"/>
        </w:rPr>
        <w:noBreakHyphen/>
        <w:t>R BS.774 et qu'il a été testé en conditions réelles et présenté dans les bandes 188-192 MHz et 2</w:t>
      </w:r>
      <w:r w:rsidRPr="00E2434F">
        <w:rPr>
          <w:rFonts w:ascii="Tms Rmn" w:hAnsi="Tms Rmn"/>
          <w:sz w:val="12"/>
          <w:lang w:val="fr-CH"/>
        </w:rPr>
        <w:t> </w:t>
      </w:r>
      <w:r w:rsidRPr="00E2434F">
        <w:rPr>
          <w:lang w:val="fr-CH"/>
        </w:rPr>
        <w:t>535-2</w:t>
      </w:r>
      <w:r w:rsidRPr="00E2434F">
        <w:rPr>
          <w:rFonts w:ascii="Tms Rmn" w:hAnsi="Tms Rmn"/>
          <w:sz w:val="12"/>
          <w:lang w:val="fr-CH"/>
        </w:rPr>
        <w:t> </w:t>
      </w:r>
      <w:r w:rsidRPr="00E2434F">
        <w:rPr>
          <w:lang w:val="fr-CH"/>
        </w:rPr>
        <w:t>655 MHz dans plusieurs pays;</w:t>
      </w:r>
    </w:p>
    <w:p w:rsidR="000E669B" w:rsidRPr="00E2434F" w:rsidRDefault="000E669B" w:rsidP="002B0F96">
      <w:pPr>
        <w:rPr>
          <w:lang w:val="fr-CH"/>
        </w:rPr>
      </w:pPr>
      <w:r w:rsidRPr="00E2434F">
        <w:rPr>
          <w:i/>
          <w:iCs/>
          <w:lang w:val="fr-CH"/>
        </w:rPr>
        <w:t>f)</w:t>
      </w:r>
      <w:r w:rsidRPr="00E2434F">
        <w:rPr>
          <w:lang w:val="fr-CH"/>
        </w:rPr>
        <w:tab/>
        <w:t>que le Système numérique C, décrit en Annexe 4, est conforme à la Recommandation UIT</w:t>
      </w:r>
      <w:r w:rsidRPr="00E2434F">
        <w:rPr>
          <w:lang w:val="fr-CH"/>
        </w:rPr>
        <w:noBreakHyphen/>
        <w:t>R BS.774 et qu'il a été testé en conditions réelles et présenté dans la bande 88-108 MHz;</w:t>
      </w:r>
    </w:p>
    <w:p w:rsidR="000E669B" w:rsidRPr="00E2434F" w:rsidRDefault="000E669B" w:rsidP="00121273">
      <w:pPr>
        <w:keepNext/>
        <w:keepLines/>
        <w:rPr>
          <w:lang w:val="fr-CH"/>
        </w:rPr>
      </w:pPr>
      <w:r w:rsidRPr="00E2434F">
        <w:rPr>
          <w:i/>
          <w:iCs/>
          <w:lang w:val="fr-CH"/>
        </w:rPr>
        <w:lastRenderedPageBreak/>
        <w:t>g)</w:t>
      </w:r>
      <w:r w:rsidRPr="00E2434F">
        <w:rPr>
          <w:lang w:val="fr-CH"/>
        </w:rPr>
        <w:tab/>
        <w:t xml:space="preserve">que le Système </w:t>
      </w:r>
      <w:bookmarkStart w:id="5" w:name="_GoBack"/>
      <w:bookmarkEnd w:id="5"/>
      <w:r w:rsidRPr="00E2434F">
        <w:rPr>
          <w:lang w:val="fr-CH"/>
        </w:rPr>
        <w:t>numérique G, décrit en Annexe 5, est conforme à la Recommandation UIT</w:t>
      </w:r>
      <w:r w:rsidRPr="00E2434F">
        <w:rPr>
          <w:lang w:val="fr-CH"/>
        </w:rPr>
        <w:noBreakHyphen/>
        <w:t xml:space="preserve">R BS.774 et que ce système </w:t>
      </w:r>
      <w:r w:rsidR="007975A7" w:rsidRPr="00E2434F">
        <w:rPr>
          <w:lang w:val="fr-CH"/>
        </w:rPr>
        <w:t xml:space="preserve">exploité </w:t>
      </w:r>
      <w:r w:rsidRPr="00E2434F">
        <w:rPr>
          <w:lang w:val="fr-CH"/>
        </w:rPr>
        <w:t>en Mode E a été testé avec succès en conditions réelles et présenté dans la bande d</w:t>
      </w:r>
      <w:r w:rsidR="007975A7" w:rsidRPr="00E2434F">
        <w:rPr>
          <w:lang w:val="fr-CH"/>
        </w:rPr>
        <w:t>'</w:t>
      </w:r>
      <w:r w:rsidRPr="00E2434F">
        <w:rPr>
          <w:lang w:val="fr-CH"/>
        </w:rPr>
        <w:t>ondes métriques I (47-68 MHz), dans la bande d</w:t>
      </w:r>
      <w:r w:rsidR="007975A7" w:rsidRPr="00E2434F">
        <w:rPr>
          <w:lang w:val="fr-CH"/>
        </w:rPr>
        <w:t>'</w:t>
      </w:r>
      <w:r w:rsidRPr="00E2434F">
        <w:rPr>
          <w:lang w:val="fr-CH"/>
        </w:rPr>
        <w:t>ondes métriques II (87,5</w:t>
      </w:r>
      <w:r w:rsidR="0004208E" w:rsidRPr="00E2434F">
        <w:rPr>
          <w:lang w:val="fr-CH"/>
        </w:rPr>
        <w:noBreakHyphen/>
      </w:r>
      <w:r w:rsidRPr="00E2434F">
        <w:rPr>
          <w:lang w:val="fr-CH"/>
        </w:rPr>
        <w:t>108 MHz) et dans</w:t>
      </w:r>
      <w:r w:rsidR="007975A7" w:rsidRPr="00E2434F">
        <w:rPr>
          <w:lang w:val="fr-CH"/>
        </w:rPr>
        <w:t xml:space="preserve"> </w:t>
      </w:r>
      <w:r w:rsidRPr="00E2434F">
        <w:rPr>
          <w:lang w:val="fr-CH"/>
        </w:rPr>
        <w:t>la bande d</w:t>
      </w:r>
      <w:r w:rsidR="007975A7" w:rsidRPr="00E2434F">
        <w:rPr>
          <w:lang w:val="fr-CH"/>
        </w:rPr>
        <w:t>'</w:t>
      </w:r>
      <w:r w:rsidRPr="00E2434F">
        <w:rPr>
          <w:lang w:val="fr-CH"/>
        </w:rPr>
        <w:t>ondes métriques III (174-230 MHz);</w:t>
      </w:r>
    </w:p>
    <w:p w:rsidR="000E669B" w:rsidRPr="00E2434F" w:rsidRDefault="000E669B" w:rsidP="002B0F96">
      <w:pPr>
        <w:rPr>
          <w:lang w:val="fr-CH"/>
        </w:rPr>
      </w:pPr>
      <w:r w:rsidRPr="00E2434F">
        <w:rPr>
          <w:i/>
          <w:iCs/>
          <w:lang w:val="fr-CH"/>
        </w:rPr>
        <w:t>h)</w:t>
      </w:r>
      <w:r w:rsidRPr="00E2434F">
        <w:rPr>
          <w:lang w:val="fr-CH"/>
        </w:rPr>
        <w:tab/>
        <w:t>qu'à la 7ème Conférence mondiale des Unions de radiodiffusion (México, 27</w:t>
      </w:r>
      <w:r w:rsidRPr="00E2434F">
        <w:rPr>
          <w:lang w:val="fr-CH"/>
        </w:rPr>
        <w:noBreakHyphen/>
        <w:t>30 avril 1992), les Unions de radiodiffusion ont décidé à l'unanimité:</w:t>
      </w:r>
    </w:p>
    <w:p w:rsidR="000E669B" w:rsidRPr="00E2434F" w:rsidRDefault="000E669B" w:rsidP="00C55A48">
      <w:pPr>
        <w:pStyle w:val="enumlev1"/>
        <w:rPr>
          <w:lang w:val="fr-CH"/>
        </w:rPr>
      </w:pPr>
      <w:r w:rsidRPr="00E2434F">
        <w:rPr>
          <w:lang w:val="fr-CH"/>
        </w:rPr>
        <w:t>1</w:t>
      </w:r>
      <w:r w:rsidR="00C55A48">
        <w:rPr>
          <w:lang w:val="fr-CH"/>
        </w:rPr>
        <w:t>)</w:t>
      </w:r>
      <w:r w:rsidRPr="00E2434F">
        <w:rPr>
          <w:lang w:val="fr-CH"/>
        </w:rPr>
        <w:tab/>
        <w:t>qu'il fallait s'efforcer de parvenir à une norme mondiale unique pour la RAN, et</w:t>
      </w:r>
    </w:p>
    <w:p w:rsidR="000E669B" w:rsidRPr="00E2434F" w:rsidRDefault="000E669B" w:rsidP="00C55A48">
      <w:pPr>
        <w:pStyle w:val="enumlev1"/>
        <w:rPr>
          <w:lang w:val="fr-CH"/>
        </w:rPr>
      </w:pPr>
      <w:r w:rsidRPr="00E2434F">
        <w:rPr>
          <w:lang w:val="fr-CH"/>
        </w:rPr>
        <w:t>2</w:t>
      </w:r>
      <w:r w:rsidR="00C55A48">
        <w:rPr>
          <w:lang w:val="fr-CH"/>
        </w:rPr>
        <w:t>)</w:t>
      </w:r>
      <w:r w:rsidRPr="00E2434F">
        <w:rPr>
          <w:lang w:val="fr-CH"/>
        </w:rPr>
        <w:tab/>
        <w:t xml:space="preserve">que les administrations sont instamment priées d'examiner les avantages pour le consommateur d'un codage commun de source et de canal ainsi que la mise en </w:t>
      </w:r>
      <w:r w:rsidRPr="00E2434F">
        <w:rPr>
          <w:spacing w:val="-30"/>
          <w:lang w:val="fr-CH"/>
        </w:rPr>
        <w:t>o</w:t>
      </w:r>
      <w:r w:rsidRPr="00E2434F">
        <w:rPr>
          <w:lang w:val="fr-CH"/>
        </w:rPr>
        <w:t>euvre de la radiodiffusion sonore numérique à 1,5 GHz à l'échelle mondiale;»</w:t>
      </w:r>
    </w:p>
    <w:p w:rsidR="000E669B" w:rsidRPr="00E2434F" w:rsidRDefault="0005060F" w:rsidP="002B0F96">
      <w:pPr>
        <w:rPr>
          <w:lang w:val="fr-CH"/>
        </w:rPr>
      </w:pPr>
      <w:r w:rsidRPr="00E2434F">
        <w:rPr>
          <w:i/>
          <w:iCs/>
          <w:lang w:val="fr-CH"/>
        </w:rPr>
        <w:t>i</w:t>
      </w:r>
      <w:r w:rsidR="000E669B" w:rsidRPr="00E2434F">
        <w:rPr>
          <w:i/>
          <w:iCs/>
          <w:lang w:val="fr-CH"/>
        </w:rPr>
        <w:t>)</w:t>
      </w:r>
      <w:r w:rsidR="000E669B" w:rsidRPr="00E2434F">
        <w:rPr>
          <w:lang w:val="fr-CH"/>
        </w:rPr>
        <w:tab/>
        <w:t xml:space="preserve">que le flux de transport MPEG-2 (TS, </w:t>
      </w:r>
      <w:r w:rsidR="000E669B" w:rsidRPr="00E2434F">
        <w:rPr>
          <w:i/>
          <w:iCs/>
          <w:lang w:val="fr-CH"/>
        </w:rPr>
        <w:t>transport stream</w:t>
      </w:r>
      <w:r w:rsidR="000E669B" w:rsidRPr="00E2434F">
        <w:rPr>
          <w:lang w:val="fr-CH"/>
        </w:rPr>
        <w:t>) est couramment utilisé comme conteneur d'informations codées numériques;</w:t>
      </w:r>
    </w:p>
    <w:p w:rsidR="000E669B" w:rsidRPr="00E2434F" w:rsidRDefault="0005060F" w:rsidP="002B0F96">
      <w:pPr>
        <w:rPr>
          <w:lang w:val="fr-CH"/>
        </w:rPr>
      </w:pPr>
      <w:r w:rsidRPr="00E2434F">
        <w:rPr>
          <w:i/>
          <w:iCs/>
          <w:lang w:val="fr-CH"/>
        </w:rPr>
        <w:t>j</w:t>
      </w:r>
      <w:r w:rsidR="000E669B" w:rsidRPr="00E2434F">
        <w:rPr>
          <w:i/>
          <w:iCs/>
          <w:lang w:val="fr-CH"/>
        </w:rPr>
        <w:t>)</w:t>
      </w:r>
      <w:r w:rsidR="000E669B" w:rsidRPr="00E2434F">
        <w:rPr>
          <w:lang w:val="fr-CH"/>
        </w:rPr>
        <w:tab/>
        <w:t>qu'un processus de normalisation en Europe a conduit à adopter le Système numérique A (Eureka 147 comme norme ETSI ETS 300 401) pour le SRS et le service de radiodiffusion sonore à destination de récepteurs placés à bord de véhicules et de récepteurs portatifs ou fixes;</w:t>
      </w:r>
    </w:p>
    <w:p w:rsidR="000E669B" w:rsidRPr="00E2434F" w:rsidRDefault="0005060F" w:rsidP="002B0F96">
      <w:pPr>
        <w:rPr>
          <w:lang w:val="fr-CH"/>
        </w:rPr>
      </w:pPr>
      <w:r w:rsidRPr="00E2434F">
        <w:rPr>
          <w:i/>
          <w:iCs/>
          <w:lang w:val="fr-CH"/>
        </w:rPr>
        <w:t>k</w:t>
      </w:r>
      <w:r w:rsidR="000E669B" w:rsidRPr="00E2434F">
        <w:rPr>
          <w:i/>
          <w:iCs/>
          <w:lang w:val="fr-CH"/>
        </w:rPr>
        <w:t>)</w:t>
      </w:r>
      <w:r w:rsidR="000E669B" w:rsidRPr="00E2434F">
        <w:rPr>
          <w:lang w:val="fr-CH"/>
        </w:rPr>
        <w:tab/>
        <w:t>qu'un processus de normalisation au Japon a conduit à adopter le Système numérique F de radiodiffusion numérique à intégration de services (RNIS) pour la radiodiffusion sonore numérique de Terre (RNIS-T</w:t>
      </w:r>
      <w:r w:rsidR="000E669B" w:rsidRPr="00E2434F">
        <w:rPr>
          <w:sz w:val="28"/>
          <w:vertAlign w:val="subscript"/>
          <w:lang w:val="fr-CH"/>
        </w:rPr>
        <w:t>SB</w:t>
      </w:r>
      <w:r w:rsidR="000E669B" w:rsidRPr="00E2434F">
        <w:rPr>
          <w:lang w:val="fr-CH"/>
        </w:rPr>
        <w:t>) à destination de récepteurs portatifs, fixes ou à bord de véhicules;</w:t>
      </w:r>
    </w:p>
    <w:p w:rsidR="000E669B" w:rsidRPr="00E2434F" w:rsidRDefault="0005060F" w:rsidP="002B0F96">
      <w:pPr>
        <w:rPr>
          <w:lang w:val="fr-CH"/>
        </w:rPr>
      </w:pPr>
      <w:r w:rsidRPr="00E2434F">
        <w:rPr>
          <w:i/>
          <w:iCs/>
          <w:lang w:val="fr-CH"/>
        </w:rPr>
        <w:t>l</w:t>
      </w:r>
      <w:r w:rsidR="000E669B" w:rsidRPr="00E2434F">
        <w:rPr>
          <w:i/>
          <w:iCs/>
          <w:lang w:val="fr-CH"/>
        </w:rPr>
        <w:t>)</w:t>
      </w:r>
      <w:r w:rsidR="000E669B" w:rsidRPr="00E2434F">
        <w:rPr>
          <w:lang w:val="fr-CH"/>
        </w:rPr>
        <w:tab/>
        <w:t>que l'on peut utiliser les techniques de RNIS (radiodiffusion numérique à intégration de services) pour mettre en œuvre des services exploitant pleinement les avantages de la radiodiffusion numérique, et que la Recommandation UIT-R BT.1306 englobe le système RNIS</w:t>
      </w:r>
      <w:r w:rsidR="000E669B" w:rsidRPr="00E2434F">
        <w:rPr>
          <w:lang w:val="fr-CH"/>
        </w:rPr>
        <w:noBreakHyphen/>
        <w:t>T pour la radio</w:t>
      </w:r>
      <w:r w:rsidR="000E669B" w:rsidRPr="00E2434F">
        <w:rPr>
          <w:lang w:val="fr-CH"/>
        </w:rPr>
        <w:softHyphen/>
        <w:t>diffusion télévisuelle numériq</w:t>
      </w:r>
      <w:r w:rsidR="00187C72" w:rsidRPr="00E2434F">
        <w:rPr>
          <w:lang w:val="fr-CH"/>
        </w:rPr>
        <w:t>ue par voie hertzienne de Terre;</w:t>
      </w:r>
    </w:p>
    <w:p w:rsidR="000E669B" w:rsidRPr="00E2434F" w:rsidRDefault="0005060F" w:rsidP="002B0F96">
      <w:pPr>
        <w:rPr>
          <w:lang w:val="fr-CH"/>
        </w:rPr>
      </w:pPr>
      <w:r w:rsidRPr="00E2434F">
        <w:rPr>
          <w:i/>
          <w:iCs/>
          <w:lang w:val="fr-CH"/>
        </w:rPr>
        <w:t>m</w:t>
      </w:r>
      <w:r w:rsidR="000E669B" w:rsidRPr="00E2434F">
        <w:rPr>
          <w:i/>
          <w:iCs/>
          <w:lang w:val="fr-CH"/>
        </w:rPr>
        <w:t>)</w:t>
      </w:r>
      <w:r w:rsidR="000E669B" w:rsidRPr="00E2434F">
        <w:rPr>
          <w:lang w:val="fr-CH"/>
        </w:rPr>
        <w:tab/>
        <w:t>qu'un processus de normalisation aux Etats-Unis d'Amérique a conduit à adopt</w:t>
      </w:r>
      <w:r w:rsidR="007975A7" w:rsidRPr="00E2434F">
        <w:rPr>
          <w:lang w:val="fr-CH"/>
        </w:rPr>
        <w:t>er</w:t>
      </w:r>
      <w:r w:rsidR="000E669B" w:rsidRPr="00E2434F">
        <w:rPr>
          <w:lang w:val="fr-CH"/>
        </w:rPr>
        <w:t xml:space="preserve"> le Système numérique C (système IBOC) comme norme NRSC-5 pour la radiodiffusion sonore numérique de Terre à destination de récepteurs fixes, portatifs ou placés à bord de véhicules;</w:t>
      </w:r>
    </w:p>
    <w:p w:rsidR="000E669B" w:rsidRPr="00E2434F" w:rsidRDefault="0005060F" w:rsidP="002B0F96">
      <w:pPr>
        <w:rPr>
          <w:lang w:val="fr-CH"/>
        </w:rPr>
      </w:pPr>
      <w:r w:rsidRPr="00E2434F">
        <w:rPr>
          <w:i/>
          <w:iCs/>
          <w:lang w:val="fr-CH"/>
        </w:rPr>
        <w:t>n</w:t>
      </w:r>
      <w:r w:rsidR="000E669B" w:rsidRPr="00E2434F">
        <w:rPr>
          <w:i/>
          <w:iCs/>
          <w:lang w:val="fr-CH"/>
        </w:rPr>
        <w:t>)</w:t>
      </w:r>
      <w:r w:rsidR="000E669B" w:rsidRPr="00E2434F">
        <w:rPr>
          <w:lang w:val="fr-CH"/>
        </w:rPr>
        <w:tab/>
        <w:t>qu'un processus de normalisation en Europe a conduit à adopter le Système numérique</w:t>
      </w:r>
      <w:r w:rsidR="007975A7" w:rsidRPr="00E2434F">
        <w:rPr>
          <w:lang w:val="fr-CH"/>
        </w:rPr>
        <w:t> </w:t>
      </w:r>
      <w:r w:rsidR="000E669B" w:rsidRPr="00E2434F">
        <w:rPr>
          <w:lang w:val="fr-CH"/>
        </w:rPr>
        <w:t>G (système DRM comme norme ETSI ES 201 980 3.1.1) pour les systèmes de radiodiffusion sonore numérique de Terre à destination de récepteurs fixes, portatifs ou placés à bord de véhicules,</w:t>
      </w:r>
    </w:p>
    <w:p w:rsidR="000E669B" w:rsidRPr="00E2434F" w:rsidRDefault="000E669B" w:rsidP="002B0F96">
      <w:pPr>
        <w:pStyle w:val="Call"/>
        <w:rPr>
          <w:lang w:val="fr-CH"/>
        </w:rPr>
      </w:pPr>
      <w:r w:rsidRPr="00E2434F">
        <w:rPr>
          <w:lang w:val="fr-CH"/>
        </w:rPr>
        <w:t>notant</w:t>
      </w:r>
    </w:p>
    <w:p w:rsidR="000E669B" w:rsidRPr="00E2434F" w:rsidRDefault="000E669B" w:rsidP="002B0F96">
      <w:pPr>
        <w:rPr>
          <w:lang w:val="fr-CH"/>
        </w:rPr>
      </w:pPr>
      <w:r w:rsidRPr="00E2434F">
        <w:rPr>
          <w:i/>
          <w:iCs/>
          <w:lang w:val="fr-CH"/>
        </w:rPr>
        <w:t>a)</w:t>
      </w:r>
      <w:r w:rsidRPr="00E2434F">
        <w:rPr>
          <w:lang w:val="fr-CH"/>
        </w:rPr>
        <w:tab/>
        <w:t>que les systèmes numériques sont brièvement présentés en Annexe 1;</w:t>
      </w:r>
    </w:p>
    <w:p w:rsidR="000E669B" w:rsidRPr="00E2434F" w:rsidRDefault="000E669B" w:rsidP="002B0F96">
      <w:pPr>
        <w:rPr>
          <w:lang w:val="fr-CH"/>
        </w:rPr>
      </w:pPr>
      <w:r w:rsidRPr="00E2434F">
        <w:rPr>
          <w:i/>
          <w:iCs/>
          <w:lang w:val="fr-CH"/>
        </w:rPr>
        <w:t>b)</w:t>
      </w:r>
      <w:r w:rsidRPr="00E2434F">
        <w:rPr>
          <w:lang w:val="fr-CH"/>
        </w:rPr>
        <w:tab/>
        <w:t>que des descriptions condensées des Systèmes numériques A, C, F et G sont reproduites dans les Annexes 2, 3, 4 et 5, respectivement;</w:t>
      </w:r>
    </w:p>
    <w:p w:rsidR="000E669B" w:rsidRPr="00E2434F" w:rsidRDefault="000E669B" w:rsidP="002B0F96">
      <w:pPr>
        <w:rPr>
          <w:lang w:val="fr-CH"/>
        </w:rPr>
      </w:pPr>
      <w:r w:rsidRPr="00E2434F">
        <w:rPr>
          <w:i/>
          <w:iCs/>
          <w:lang w:val="fr-CH"/>
        </w:rPr>
        <w:t>c)</w:t>
      </w:r>
      <w:r w:rsidRPr="00E2434F">
        <w:rPr>
          <w:lang w:val="fr-CH"/>
        </w:rPr>
        <w:tab/>
        <w:t>que les descriptions complètes des Systèmes numériques A, F et C figurent dans le Manuel sur la radiodiffusion sonore numérique,</w:t>
      </w:r>
    </w:p>
    <w:p w:rsidR="000E669B" w:rsidRPr="00E2434F" w:rsidRDefault="000E669B" w:rsidP="002B0F96">
      <w:pPr>
        <w:pStyle w:val="Call"/>
        <w:rPr>
          <w:lang w:val="fr-CH"/>
        </w:rPr>
      </w:pPr>
      <w:r w:rsidRPr="00E2434F">
        <w:rPr>
          <w:lang w:val="fr-CH"/>
        </w:rPr>
        <w:t>recommande</w:t>
      </w:r>
    </w:p>
    <w:p w:rsidR="000E669B" w:rsidRPr="00E2434F" w:rsidRDefault="000E669B" w:rsidP="002B0F96">
      <w:pPr>
        <w:rPr>
          <w:lang w:val="fr-CH"/>
        </w:rPr>
      </w:pPr>
      <w:r w:rsidRPr="00E2434F">
        <w:rPr>
          <w:b/>
          <w:bCs/>
          <w:lang w:val="fr-CH"/>
        </w:rPr>
        <w:t>1</w:t>
      </w:r>
      <w:r w:rsidRPr="00E2434F">
        <w:rPr>
          <w:lang w:val="fr-CH"/>
        </w:rPr>
        <w:tab/>
        <w:t>d'utiliser les Systèmes numériques A, F, C et/ou G, décrits dans les Annexes 2, 3, 4 et 5 respectivement, pour les services de radiodiffusion sonore numérique de Terre à destination de récepteurs fixes, portatifs ou placés à bord de véhicules fonctionnant dans la gamme de fréquences 30-3</w:t>
      </w:r>
      <w:r w:rsidRPr="00E2434F">
        <w:rPr>
          <w:sz w:val="12"/>
          <w:lang w:val="fr-CH"/>
        </w:rPr>
        <w:t> </w:t>
      </w:r>
      <w:r w:rsidRPr="00E2434F">
        <w:rPr>
          <w:lang w:val="fr-CH"/>
        </w:rPr>
        <w:t>000 MHz;</w:t>
      </w:r>
    </w:p>
    <w:p w:rsidR="000E669B" w:rsidRPr="00E2434F" w:rsidRDefault="000E669B" w:rsidP="002B0F96">
      <w:pPr>
        <w:rPr>
          <w:lang w:val="fr-CH"/>
        </w:rPr>
      </w:pPr>
      <w:r w:rsidRPr="00E2434F">
        <w:rPr>
          <w:b/>
          <w:bCs/>
          <w:lang w:val="fr-CH"/>
        </w:rPr>
        <w:t>2</w:t>
      </w:r>
      <w:r w:rsidRPr="00E2434F">
        <w:rPr>
          <w:b/>
          <w:bCs/>
          <w:lang w:val="fr-CH"/>
        </w:rPr>
        <w:tab/>
      </w:r>
      <w:r w:rsidRPr="00E2434F">
        <w:rPr>
          <w:lang w:val="fr-CH"/>
        </w:rPr>
        <w:t>que les administrations qui souhaitent mettre en œuvre des services de radiodiffusion sonore numérique de Terre conformes à certaines ou à toutes les prescriptions énoncées dans la Recommandation UIT-R BS.774, utilisent le Tableau 1 pour évaluer les avantages respectifs des Systèmes numériques A, F, C et G en vue des choix à faire,</w:t>
      </w:r>
    </w:p>
    <w:p w:rsidR="000E669B" w:rsidRPr="00E2434F" w:rsidRDefault="000E669B" w:rsidP="002B0F96">
      <w:pPr>
        <w:pStyle w:val="Call"/>
        <w:rPr>
          <w:lang w:val="fr-CH"/>
        </w:rPr>
      </w:pPr>
      <w:r w:rsidRPr="00E2434F">
        <w:rPr>
          <w:lang w:val="fr-CH"/>
        </w:rPr>
        <w:lastRenderedPageBreak/>
        <w:t xml:space="preserve">invite les membres de l'UIT et les fabricants de récepteurs radio à </w:t>
      </w:r>
      <w:r w:rsidR="00146F0F" w:rsidRPr="00E2434F">
        <w:rPr>
          <w:lang w:val="fr-CH"/>
        </w:rPr>
        <w:t>envisager</w:t>
      </w:r>
      <w:r w:rsidR="0005060F" w:rsidRPr="00E2434F">
        <w:rPr>
          <w:lang w:val="fr-CH"/>
        </w:rPr>
        <w:t xml:space="preserve"> de mettre au point</w:t>
      </w:r>
    </w:p>
    <w:p w:rsidR="000E669B" w:rsidRPr="00E2434F" w:rsidRDefault="000E669B" w:rsidP="002B0F96">
      <w:pPr>
        <w:keepNext/>
        <w:keepLines/>
        <w:rPr>
          <w:lang w:val="fr-CH"/>
        </w:rPr>
      </w:pPr>
      <w:r w:rsidRPr="00E2434F">
        <w:rPr>
          <w:b/>
          <w:lang w:val="fr-CH"/>
        </w:rPr>
        <w:t>1</w:t>
      </w:r>
      <w:r w:rsidRPr="00E2434F">
        <w:rPr>
          <w:lang w:val="fr-CH"/>
        </w:rPr>
        <w:tab/>
        <w:t>des récepteurs radio portatifs, multibandes et multinormes qui soient viables économiquement et qui soient conçus pour fonctionner, par sélection manuelle ou de préférence automatique, avec tous les différents systèmes de radiodiffusion analogique ou numérique actuellement utilisés dans toutes les bandes de fréquences applicables;</w:t>
      </w:r>
    </w:p>
    <w:p w:rsidR="000E669B" w:rsidRPr="00E2434F" w:rsidRDefault="000E669B" w:rsidP="002B0F96">
      <w:pPr>
        <w:keepNext/>
        <w:keepLines/>
        <w:rPr>
          <w:lang w:val="fr-CH"/>
        </w:rPr>
      </w:pPr>
      <w:r w:rsidRPr="00E2434F">
        <w:rPr>
          <w:b/>
          <w:lang w:val="fr-CH"/>
        </w:rPr>
        <w:t>2</w:t>
      </w:r>
      <w:r w:rsidRPr="00E2434F">
        <w:rPr>
          <w:lang w:val="fr-CH"/>
        </w:rPr>
        <w:tab/>
        <w:t>des récepteurs radio numériques qui permettent de télécharger des mises à niveau de certaines de leurs fonctionnalités spécifiques (décodage, navigation, gestion etc.</w:t>
      </w:r>
      <w:r w:rsidR="00187C72" w:rsidRPr="00E2434F">
        <w:rPr>
          <w:lang w:val="fr-CH"/>
        </w:rPr>
        <w:t>);</w:t>
      </w:r>
    </w:p>
    <w:p w:rsidR="0005060F" w:rsidRPr="00E2434F" w:rsidRDefault="0005060F" w:rsidP="002B0F96">
      <w:pPr>
        <w:keepNext/>
        <w:keepLines/>
        <w:rPr>
          <w:lang w:val="fr-CH"/>
        </w:rPr>
      </w:pPr>
      <w:r w:rsidRPr="00E2434F">
        <w:rPr>
          <w:b/>
          <w:bCs/>
          <w:lang w:val="fr-CH"/>
        </w:rPr>
        <w:t>3</w:t>
      </w:r>
      <w:r w:rsidRPr="00E2434F">
        <w:rPr>
          <w:lang w:val="fr-CH"/>
        </w:rPr>
        <w:tab/>
        <w:t>un indicateur simple du niveau de champ RF reçu et du taux d'erreurs sur les bits.</w:t>
      </w:r>
    </w:p>
    <w:p w:rsidR="000E669B" w:rsidRPr="00E2434F" w:rsidRDefault="000E669B" w:rsidP="002B0F96">
      <w:pPr>
        <w:rPr>
          <w:lang w:val="fr-CH"/>
        </w:rPr>
      </w:pPr>
    </w:p>
    <w:p w:rsidR="004E2341" w:rsidRDefault="004E2341" w:rsidP="002B0F96">
      <w:pPr>
        <w:tabs>
          <w:tab w:val="clear" w:pos="794"/>
          <w:tab w:val="clear" w:pos="1191"/>
          <w:tab w:val="clear" w:pos="1588"/>
          <w:tab w:val="clear" w:pos="1985"/>
        </w:tabs>
        <w:overflowPunct/>
        <w:autoSpaceDE/>
        <w:autoSpaceDN/>
        <w:adjustRightInd/>
        <w:spacing w:before="0"/>
        <w:textAlignment w:val="auto"/>
        <w:rPr>
          <w:lang w:val="fr-CH"/>
        </w:rPr>
      </w:pPr>
    </w:p>
    <w:p w:rsidR="004E2341" w:rsidRPr="004E2341" w:rsidRDefault="004E2341" w:rsidP="002B0F96">
      <w:pPr>
        <w:rPr>
          <w:lang w:val="fr-CH"/>
        </w:rPr>
      </w:pPr>
    </w:p>
    <w:p w:rsidR="004E2341" w:rsidRPr="004E2341" w:rsidRDefault="004E2341" w:rsidP="002B0F96">
      <w:pPr>
        <w:rPr>
          <w:lang w:val="fr-CH"/>
        </w:rPr>
      </w:pPr>
    </w:p>
    <w:p w:rsidR="004E2341" w:rsidRPr="004E2341" w:rsidRDefault="004E2341" w:rsidP="002B0F96">
      <w:pPr>
        <w:rPr>
          <w:lang w:val="fr-CH"/>
        </w:rPr>
      </w:pPr>
    </w:p>
    <w:p w:rsidR="004E2341" w:rsidRPr="004E2341" w:rsidRDefault="004E2341" w:rsidP="002B0F96">
      <w:pPr>
        <w:rPr>
          <w:lang w:val="fr-CH"/>
        </w:rPr>
      </w:pPr>
    </w:p>
    <w:p w:rsidR="004E2341" w:rsidRDefault="004E2341" w:rsidP="002B0F96">
      <w:pPr>
        <w:rPr>
          <w:lang w:val="fr-CH"/>
        </w:rPr>
      </w:pPr>
    </w:p>
    <w:p w:rsidR="004E2341" w:rsidRDefault="004E2341" w:rsidP="002B0F96">
      <w:pPr>
        <w:rPr>
          <w:lang w:val="fr-CH"/>
        </w:rPr>
      </w:pPr>
    </w:p>
    <w:p w:rsidR="000E669B" w:rsidRPr="004E2341" w:rsidRDefault="000E669B" w:rsidP="002B0F96">
      <w:pPr>
        <w:rPr>
          <w:lang w:val="fr-CH"/>
        </w:rPr>
        <w:sectPr w:rsidR="000E669B" w:rsidRPr="004E2341" w:rsidSect="00367848">
          <w:headerReference w:type="even" r:id="rId14"/>
          <w:headerReference w:type="default" r:id="rId15"/>
          <w:footerReference w:type="even" r:id="rId16"/>
          <w:footerReference w:type="default" r:id="rId17"/>
          <w:footerReference w:type="first" r:id="rId18"/>
          <w:pgSz w:w="11907" w:h="16834"/>
          <w:pgMar w:top="1418" w:right="1134" w:bottom="1418" w:left="1134" w:header="720" w:footer="720" w:gutter="0"/>
          <w:paperSrc w:first="15" w:other="15"/>
          <w:pgNumType w:start="1"/>
          <w:cols w:space="720"/>
        </w:sectPr>
      </w:pPr>
    </w:p>
    <w:p w:rsidR="000E669B" w:rsidRPr="00E2434F" w:rsidRDefault="000E669B" w:rsidP="002B0F96">
      <w:pPr>
        <w:pStyle w:val="TableNo"/>
        <w:spacing w:before="0"/>
        <w:rPr>
          <w:lang w:val="fr-CH"/>
        </w:rPr>
      </w:pPr>
      <w:r w:rsidRPr="00E2434F">
        <w:rPr>
          <w:lang w:val="fr-CH"/>
        </w:rPr>
        <w:lastRenderedPageBreak/>
        <w:t>TABLEAU  1</w:t>
      </w:r>
    </w:p>
    <w:p w:rsidR="000E669B" w:rsidRPr="00E2434F" w:rsidRDefault="000E669B" w:rsidP="002B0F96">
      <w:pPr>
        <w:pStyle w:val="Tabletitle"/>
        <w:rPr>
          <w:lang w:val="fr-CH"/>
        </w:rPr>
      </w:pPr>
      <w:r w:rsidRPr="00E2434F">
        <w:rPr>
          <w:lang w:val="fr-CH"/>
        </w:rPr>
        <w:t>Evaluation des performances des Systèmes numériques A, F, C et G sur la base</w:t>
      </w:r>
      <w:r w:rsidR="00D33D97" w:rsidRPr="00E2434F">
        <w:rPr>
          <w:lang w:val="fr-CH"/>
        </w:rPr>
        <w:t xml:space="preserve"> </w:t>
      </w:r>
      <w:r w:rsidRPr="00E2434F">
        <w:rPr>
          <w:lang w:val="fr-CH"/>
        </w:rPr>
        <w:t xml:space="preserve">des caractéristiques techniques </w:t>
      </w:r>
      <w:r w:rsidR="00D33D97" w:rsidRPr="00E2434F">
        <w:rPr>
          <w:lang w:val="fr-CH"/>
        </w:rPr>
        <w:br/>
      </w:r>
      <w:r w:rsidRPr="00E2434F">
        <w:rPr>
          <w:lang w:val="fr-CH"/>
        </w:rPr>
        <w:t>et d'exploitation préconisées</w:t>
      </w:r>
      <w:r w:rsidR="00D33D97" w:rsidRPr="00E2434F">
        <w:rPr>
          <w:lang w:val="fr-CH"/>
        </w:rPr>
        <w:t xml:space="preserve"> </w:t>
      </w:r>
      <w:r w:rsidRPr="00E2434F">
        <w:rPr>
          <w:lang w:val="fr-CH"/>
        </w:rPr>
        <w:t>dans la Recommandation UIT-R BS.774</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0E669B" w:rsidRPr="00E2434F" w:rsidTr="00C863C4">
        <w:trPr>
          <w:cantSplit/>
          <w:jc w:val="center"/>
        </w:trPr>
        <w:tc>
          <w:tcPr>
            <w:tcW w:w="2423" w:type="dxa"/>
          </w:tcPr>
          <w:p w:rsidR="000E669B" w:rsidRPr="00E2434F" w:rsidRDefault="000E669B" w:rsidP="002B0F96">
            <w:pPr>
              <w:pStyle w:val="Tablehead"/>
              <w:keepNext w:val="0"/>
              <w:widowControl w:val="0"/>
              <w:spacing w:before="40" w:after="40"/>
              <w:rPr>
                <w:lang w:val="fr-CH"/>
              </w:rPr>
            </w:pPr>
            <w:r w:rsidRPr="00E2434F">
              <w:rPr>
                <w:lang w:val="fr-CH"/>
              </w:rPr>
              <w:t>Caractéristiques préconisées dans la Recommandation UIT</w:t>
            </w:r>
            <w:r w:rsidRPr="00E2434F">
              <w:rPr>
                <w:lang w:val="fr-CH"/>
              </w:rPr>
              <w:noBreakHyphen/>
              <w:t>R BS.774</w:t>
            </w:r>
            <w:r w:rsidRPr="00E2434F">
              <w:rPr>
                <w:lang w:val="fr-CH"/>
              </w:rPr>
              <w:br/>
              <w:t>(libellé condensé)</w:t>
            </w:r>
          </w:p>
        </w:tc>
        <w:tc>
          <w:tcPr>
            <w:tcW w:w="2736" w:type="dxa"/>
            <w:vAlign w:val="center"/>
          </w:tcPr>
          <w:p w:rsidR="000E669B" w:rsidRPr="00E2434F" w:rsidRDefault="000E669B" w:rsidP="002B0F96">
            <w:pPr>
              <w:pStyle w:val="Tablehead"/>
              <w:keepNext w:val="0"/>
              <w:widowControl w:val="0"/>
              <w:spacing w:before="40" w:after="40"/>
              <w:rPr>
                <w:lang w:val="fr-CH"/>
              </w:rPr>
            </w:pPr>
            <w:r w:rsidRPr="00E2434F">
              <w:rPr>
                <w:lang w:val="fr-CH"/>
              </w:rPr>
              <w:t>Système numérique A</w:t>
            </w:r>
          </w:p>
        </w:tc>
        <w:tc>
          <w:tcPr>
            <w:tcW w:w="2720" w:type="dxa"/>
            <w:vAlign w:val="center"/>
          </w:tcPr>
          <w:p w:rsidR="000E669B" w:rsidRPr="00E2434F" w:rsidRDefault="000E669B" w:rsidP="002B0F96">
            <w:pPr>
              <w:pStyle w:val="Tablehead"/>
              <w:keepNext w:val="0"/>
              <w:widowControl w:val="0"/>
              <w:spacing w:before="40" w:after="40"/>
              <w:rPr>
                <w:lang w:val="fr-CH"/>
              </w:rPr>
            </w:pPr>
            <w:r w:rsidRPr="00E2434F">
              <w:rPr>
                <w:lang w:val="fr-CH"/>
              </w:rPr>
              <w:t>Système numérique F</w:t>
            </w:r>
          </w:p>
        </w:tc>
        <w:tc>
          <w:tcPr>
            <w:tcW w:w="2721" w:type="dxa"/>
            <w:vAlign w:val="center"/>
          </w:tcPr>
          <w:p w:rsidR="000E669B" w:rsidRPr="00E2434F" w:rsidRDefault="000E669B" w:rsidP="002B0F96">
            <w:pPr>
              <w:pStyle w:val="Tablehead"/>
              <w:keepNext w:val="0"/>
              <w:widowControl w:val="0"/>
              <w:spacing w:before="40" w:after="40"/>
              <w:rPr>
                <w:lang w:val="fr-CH"/>
              </w:rPr>
            </w:pPr>
            <w:r w:rsidRPr="00E2434F">
              <w:rPr>
                <w:lang w:val="fr-CH"/>
              </w:rPr>
              <w:t>Système numérique C</w:t>
            </w:r>
          </w:p>
        </w:tc>
        <w:tc>
          <w:tcPr>
            <w:tcW w:w="3859" w:type="dxa"/>
            <w:vAlign w:val="center"/>
          </w:tcPr>
          <w:p w:rsidR="000E669B" w:rsidRPr="00E2434F" w:rsidRDefault="000E669B" w:rsidP="002B0F96">
            <w:pPr>
              <w:pStyle w:val="Tablehead"/>
              <w:keepNext w:val="0"/>
              <w:widowControl w:val="0"/>
              <w:spacing w:before="40" w:after="40"/>
              <w:rPr>
                <w:lang w:val="fr-CH"/>
              </w:rPr>
            </w:pPr>
            <w:r w:rsidRPr="00E2434F">
              <w:rPr>
                <w:lang w:val="fr-CH"/>
              </w:rPr>
              <w:t>Système numérique G</w:t>
            </w:r>
          </w:p>
        </w:tc>
      </w:tr>
      <w:tr w:rsidR="000E669B" w:rsidRPr="00E2434F" w:rsidTr="006D5084">
        <w:trPr>
          <w:cantSplit/>
          <w:jc w:val="center"/>
        </w:trPr>
        <w:tc>
          <w:tcPr>
            <w:tcW w:w="2423" w:type="dxa"/>
          </w:tcPr>
          <w:p w:rsidR="000E669B" w:rsidRPr="00E2434F" w:rsidRDefault="000E669B" w:rsidP="002B0F96">
            <w:pPr>
              <w:pStyle w:val="Tabletext"/>
              <w:jc w:val="left"/>
              <w:rPr>
                <w:lang w:val="fr-CH"/>
              </w:rPr>
            </w:pPr>
            <w:r w:rsidRPr="00E2434F">
              <w:rPr>
                <w:lang w:val="fr-CH"/>
              </w:rPr>
              <w:t xml:space="preserve">Qualité sonore et types de réception </w:t>
            </w:r>
          </w:p>
        </w:tc>
        <w:tc>
          <w:tcPr>
            <w:tcW w:w="2736" w:type="dxa"/>
          </w:tcPr>
          <w:p w:rsidR="000E669B" w:rsidRPr="00E2434F" w:rsidRDefault="000E669B" w:rsidP="002B0F96">
            <w:pPr>
              <w:pStyle w:val="Tabletext"/>
              <w:jc w:val="left"/>
              <w:rPr>
                <w:lang w:val="fr-CH"/>
              </w:rPr>
            </w:pPr>
            <w:r w:rsidRPr="00E2434F">
              <w:rPr>
                <w:lang w:val="fr-CH"/>
              </w:rPr>
              <w:t>8 à 384 kbit/s par canal audio, par incréments de 8 kbit/s. Un décodeur audio MPEG-2 Couche II fonctionnant normalement à 192 kbit/s est intégré dans les récepteurs.</w:t>
            </w:r>
            <w:r w:rsidRPr="00E2434F">
              <w:rPr>
                <w:lang w:val="fr-CH"/>
              </w:rPr>
              <w:br/>
            </w:r>
            <w:r w:rsidRPr="00E2434F">
              <w:rPr>
                <w:lang w:val="fr-CH"/>
              </w:rPr>
              <w:br/>
            </w:r>
            <w:r w:rsidRPr="00E2434F">
              <w:rPr>
                <w:lang w:val="fr-CH"/>
              </w:rPr>
              <w:br/>
              <w:t>Pour récepteurs fixes, portatifs ou à bord de véhicules.</w:t>
            </w:r>
          </w:p>
        </w:tc>
        <w:tc>
          <w:tcPr>
            <w:tcW w:w="2720" w:type="dxa"/>
          </w:tcPr>
          <w:p w:rsidR="000E669B" w:rsidRPr="00E2434F" w:rsidRDefault="000E669B" w:rsidP="002B0F96">
            <w:pPr>
              <w:pStyle w:val="Tabletext"/>
              <w:jc w:val="left"/>
              <w:rPr>
                <w:lang w:val="fr-CH"/>
              </w:rPr>
            </w:pPr>
            <w:r w:rsidRPr="00E2434F">
              <w:rPr>
                <w:lang w:val="fr-CH"/>
              </w:rPr>
              <w:t>La gamme s'étend de la «qualité téléphonique» à la «qualité CD». Capacité audio multicanal 5.1. Décodeur MPEG-2 de type AAC (advanced audio coding) fonctionnant généralement à 144 kbit/s pour la stéréophonie.</w:t>
            </w:r>
          </w:p>
          <w:p w:rsidR="000E669B" w:rsidRPr="00E2434F" w:rsidRDefault="000E669B" w:rsidP="002B0F96">
            <w:pPr>
              <w:pStyle w:val="Tabletext"/>
              <w:jc w:val="left"/>
              <w:rPr>
                <w:lang w:val="fr-CH"/>
              </w:rPr>
            </w:pPr>
            <w:r w:rsidRPr="00E2434F">
              <w:rPr>
                <w:lang w:val="fr-CH"/>
              </w:rPr>
              <w:t>Pour récepteurs fixes, portatifs ou à bord de véhicules.</w:t>
            </w:r>
          </w:p>
        </w:tc>
        <w:tc>
          <w:tcPr>
            <w:tcW w:w="2721" w:type="dxa"/>
          </w:tcPr>
          <w:p w:rsidR="000E669B" w:rsidRPr="00E2434F" w:rsidRDefault="00A744C3" w:rsidP="002B0F96">
            <w:pPr>
              <w:pStyle w:val="Tabletext"/>
              <w:jc w:val="left"/>
              <w:rPr>
                <w:lang w:val="fr-CH"/>
              </w:rPr>
            </w:pPr>
            <w:r w:rsidRPr="00E2434F">
              <w:rPr>
                <w:lang w:val="fr-CH"/>
              </w:rPr>
              <w:t>12</w:t>
            </w:r>
            <w:r w:rsidR="000E669B" w:rsidRPr="00E2434F">
              <w:rPr>
                <w:lang w:val="fr-CH"/>
              </w:rPr>
              <w:t xml:space="preserve"> à 96 kbit/s, avec utilisation du décodeur HD Codec</w:t>
            </w:r>
            <w:r w:rsidR="000E669B" w:rsidRPr="00423E74">
              <w:rPr>
                <w:vertAlign w:val="superscript"/>
                <w:lang w:val="fr-CH"/>
              </w:rPr>
              <w:t>(1)</w:t>
            </w:r>
            <w:r w:rsidR="007B215B" w:rsidRPr="00E2434F">
              <w:rPr>
                <w:sz w:val="20"/>
                <w:lang w:val="fr-CH"/>
              </w:rPr>
              <w:t xml:space="preserve">, </w:t>
            </w:r>
            <w:r w:rsidRPr="00E2434F">
              <w:rPr>
                <w:sz w:val="20"/>
                <w:lang w:val="fr-CH"/>
              </w:rPr>
              <w:t xml:space="preserve">divers </w:t>
            </w:r>
            <w:r w:rsidR="007B215B" w:rsidRPr="00E2434F">
              <w:rPr>
                <w:sz w:val="20"/>
                <w:lang w:val="fr-CH"/>
              </w:rPr>
              <w:t xml:space="preserve">formats </w:t>
            </w:r>
            <w:r w:rsidR="00762F82" w:rsidRPr="00E2434F">
              <w:rPr>
                <w:sz w:val="20"/>
                <w:lang w:val="fr-CH"/>
              </w:rPr>
              <w:t xml:space="preserve">audio </w:t>
            </w:r>
            <w:r w:rsidR="007B215B" w:rsidRPr="00E2434F">
              <w:rPr>
                <w:sz w:val="20"/>
                <w:lang w:val="fr-CH"/>
              </w:rPr>
              <w:t>multi</w:t>
            </w:r>
            <w:r w:rsidR="00762F82" w:rsidRPr="00E2434F">
              <w:rPr>
                <w:sz w:val="20"/>
                <w:lang w:val="fr-CH"/>
              </w:rPr>
              <w:t>canal</w:t>
            </w:r>
            <w:r w:rsidR="00423E74">
              <w:rPr>
                <w:sz w:val="20"/>
                <w:lang w:val="fr-CH"/>
              </w:rPr>
              <w:t xml:space="preserve"> étant pris en charge</w:t>
            </w:r>
            <w:r w:rsidR="007B215B" w:rsidRPr="00E2434F">
              <w:rPr>
                <w:sz w:val="20"/>
                <w:lang w:val="fr-CH"/>
              </w:rPr>
              <w:t>.</w:t>
            </w:r>
            <w:r w:rsidR="000E669B" w:rsidRPr="00E2434F">
              <w:rPr>
                <w:lang w:val="fr-CH"/>
              </w:rPr>
              <w:t xml:space="preserve">. </w:t>
            </w:r>
            <w:r w:rsidR="000E669B" w:rsidRPr="00E2434F">
              <w:rPr>
                <w:lang w:val="fr-CH"/>
              </w:rPr>
              <w:br/>
            </w:r>
            <w:r w:rsidR="000E669B" w:rsidRPr="00E2434F">
              <w:rPr>
                <w:lang w:val="fr-CH"/>
              </w:rPr>
              <w:br/>
            </w:r>
            <w:r w:rsidR="000E669B" w:rsidRPr="00E2434F">
              <w:rPr>
                <w:lang w:val="fr-CH"/>
              </w:rPr>
              <w:br/>
            </w:r>
            <w:r w:rsidR="000E669B" w:rsidRPr="00E2434F">
              <w:rPr>
                <w:lang w:val="fr-CH"/>
              </w:rPr>
              <w:br/>
            </w:r>
          </w:p>
          <w:p w:rsidR="000E669B" w:rsidRPr="00E2434F" w:rsidRDefault="000E669B" w:rsidP="002B0F96">
            <w:pPr>
              <w:pStyle w:val="Tabletext"/>
              <w:jc w:val="left"/>
              <w:rPr>
                <w:lang w:val="fr-CH"/>
              </w:rPr>
            </w:pPr>
            <w:r w:rsidRPr="00E2434F">
              <w:rPr>
                <w:lang w:val="fr-CH"/>
              </w:rPr>
              <w:t>Pour récepteurs fixes, portatifs ou à bord de véhicules(2).</w:t>
            </w:r>
          </w:p>
        </w:tc>
        <w:tc>
          <w:tcPr>
            <w:tcW w:w="3859" w:type="dxa"/>
          </w:tcPr>
          <w:p w:rsidR="000E669B" w:rsidRPr="00E2434F" w:rsidRDefault="000E669B" w:rsidP="002B0F96">
            <w:pPr>
              <w:pStyle w:val="Tabletext"/>
              <w:jc w:val="left"/>
              <w:rPr>
                <w:lang w:val="fr-CH"/>
              </w:rPr>
            </w:pPr>
            <w:r w:rsidRPr="00E2434F">
              <w:rPr>
                <w:lang w:val="fr-CH"/>
              </w:rPr>
              <w:t xml:space="preserve">Débit de contenu utile de 37 à 186 kbit/s pour la totalité de l'ensemble multiplex avec quatre services au maximum dans tous les modes. </w:t>
            </w:r>
          </w:p>
          <w:p w:rsidR="000E669B" w:rsidRPr="00E2434F" w:rsidRDefault="00762F82" w:rsidP="002B0F96">
            <w:pPr>
              <w:pStyle w:val="Tabletext"/>
              <w:jc w:val="left"/>
              <w:rPr>
                <w:lang w:val="fr-CH"/>
              </w:rPr>
            </w:pPr>
            <w:r w:rsidRPr="00E2434F">
              <w:rPr>
                <w:lang w:val="fr-CH"/>
              </w:rPr>
              <w:t>Obtention</w:t>
            </w:r>
            <w:r w:rsidR="000E669B" w:rsidRPr="00E2434F">
              <w:rPr>
                <w:lang w:val="fr-CH"/>
              </w:rPr>
              <w:t xml:space="preserve"> </w:t>
            </w:r>
            <w:r w:rsidRPr="00E2434F">
              <w:rPr>
                <w:lang w:val="fr-CH"/>
              </w:rPr>
              <w:t>d'</w:t>
            </w:r>
            <w:r w:rsidR="000E669B" w:rsidRPr="00E2434F">
              <w:rPr>
                <w:lang w:val="fr-CH"/>
              </w:rPr>
              <w:t xml:space="preserve">une qualité CD </w:t>
            </w:r>
            <w:r w:rsidRPr="00E2434F">
              <w:rPr>
                <w:lang w:val="fr-CH"/>
              </w:rPr>
              <w:t>à l'aide d'</w:t>
            </w:r>
            <w:r w:rsidR="000E669B" w:rsidRPr="00E2434F">
              <w:rPr>
                <w:lang w:val="fr-CH"/>
              </w:rPr>
              <w:t>un décodeur audio MPEG-4 HE</w:t>
            </w:r>
            <w:r w:rsidR="00FB4549" w:rsidRPr="00E2434F">
              <w:rPr>
                <w:lang w:val="fr-CH"/>
              </w:rPr>
              <w:t>-</w:t>
            </w:r>
            <w:r w:rsidR="000E669B" w:rsidRPr="00E2434F">
              <w:rPr>
                <w:lang w:val="fr-CH"/>
              </w:rPr>
              <w:t xml:space="preserve">AAC v2. </w:t>
            </w:r>
            <w:r w:rsidRPr="00E2434F">
              <w:rPr>
                <w:lang w:val="fr-CH"/>
              </w:rPr>
              <w:t>Capacité audio multicanal</w:t>
            </w:r>
            <w:r w:rsidR="000E669B" w:rsidRPr="00E2434F">
              <w:rPr>
                <w:lang w:val="fr-CH"/>
              </w:rPr>
              <w:t xml:space="preserve"> 5.1.</w:t>
            </w:r>
          </w:p>
          <w:p w:rsidR="000E669B" w:rsidRPr="00E2434F" w:rsidRDefault="000E669B" w:rsidP="002B0F96">
            <w:pPr>
              <w:pStyle w:val="Tabletext"/>
              <w:jc w:val="left"/>
              <w:rPr>
                <w:lang w:val="fr-CH"/>
              </w:rPr>
            </w:pPr>
            <w:r w:rsidRPr="00E2434F">
              <w:rPr>
                <w:lang w:val="fr-CH"/>
              </w:rPr>
              <w:t>Pour récepteurs fixes, portatifs ou à bord de véhicules(3).</w:t>
            </w:r>
          </w:p>
        </w:tc>
      </w:tr>
    </w:tbl>
    <w:p w:rsidR="00E63255" w:rsidRPr="00E2434F" w:rsidRDefault="00E63255" w:rsidP="002B0F96">
      <w:pPr>
        <w:rPr>
          <w:lang w:val="fr-CH"/>
        </w:rPr>
      </w:pPr>
    </w:p>
    <w:p w:rsidR="00E63255" w:rsidRPr="00E2434F" w:rsidRDefault="00E63255" w:rsidP="002B0F96">
      <w:pPr>
        <w:rPr>
          <w:lang w:val="fr-CH"/>
        </w:rPr>
      </w:pPr>
    </w:p>
    <w:p w:rsidR="0004208E" w:rsidRPr="00E2434F" w:rsidRDefault="0004208E" w:rsidP="002B0F96">
      <w:pPr>
        <w:rPr>
          <w:lang w:val="fr-CH"/>
        </w:rPr>
      </w:pPr>
    </w:p>
    <w:p w:rsidR="007B215B" w:rsidRPr="00E2434F" w:rsidRDefault="007B215B" w:rsidP="002B0F96">
      <w:pPr>
        <w:pStyle w:val="TableNo"/>
        <w:rPr>
          <w:lang w:val="fr-CH"/>
        </w:rPr>
      </w:pPr>
      <w:r w:rsidRPr="00E2434F">
        <w:rPr>
          <w:lang w:val="fr-CH"/>
        </w:rPr>
        <w:br w:type="page"/>
      </w:r>
    </w:p>
    <w:p w:rsidR="00E63255" w:rsidRPr="00E2434F" w:rsidRDefault="00E63255"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RPr="00E2434F" w:rsidTr="00D040C0">
        <w:trPr>
          <w:cantSplit/>
          <w:jc w:val="center"/>
        </w:trPr>
        <w:tc>
          <w:tcPr>
            <w:tcW w:w="2423" w:type="dxa"/>
          </w:tcPr>
          <w:p w:rsidR="00E63255" w:rsidRPr="00E2434F" w:rsidRDefault="00E63255" w:rsidP="002B0F96">
            <w:pPr>
              <w:pStyle w:val="Tablehead"/>
              <w:keepNext w:val="0"/>
              <w:widowControl w:val="0"/>
              <w:spacing w:before="40" w:after="40"/>
              <w:rPr>
                <w:lang w:val="fr-CH"/>
              </w:rPr>
            </w:pPr>
            <w:r w:rsidRPr="00E2434F">
              <w:rPr>
                <w:lang w:val="fr-CH"/>
              </w:rPr>
              <w:t>Caractéristiques préconisées dans la Recommandation UIT</w:t>
            </w:r>
            <w:r w:rsidRPr="00E2434F">
              <w:rPr>
                <w:lang w:val="fr-CH"/>
              </w:rPr>
              <w:noBreakHyphen/>
              <w:t>R BS.774</w:t>
            </w:r>
            <w:r w:rsidRPr="00E2434F">
              <w:rPr>
                <w:lang w:val="fr-CH"/>
              </w:rPr>
              <w:br/>
              <w:t>(libellé condensé)</w:t>
            </w:r>
          </w:p>
        </w:tc>
        <w:tc>
          <w:tcPr>
            <w:tcW w:w="2736"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A</w:t>
            </w:r>
          </w:p>
        </w:tc>
        <w:tc>
          <w:tcPr>
            <w:tcW w:w="2720"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F</w:t>
            </w:r>
          </w:p>
        </w:tc>
        <w:tc>
          <w:tcPr>
            <w:tcW w:w="2721"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C</w:t>
            </w:r>
          </w:p>
        </w:tc>
        <w:tc>
          <w:tcPr>
            <w:tcW w:w="3859"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G</w:t>
            </w:r>
          </w:p>
        </w:tc>
      </w:tr>
      <w:tr w:rsidR="000E669B" w:rsidRPr="00E2434F" w:rsidTr="006D5084">
        <w:trPr>
          <w:jc w:val="center"/>
        </w:trPr>
        <w:tc>
          <w:tcPr>
            <w:tcW w:w="2423" w:type="dxa"/>
          </w:tcPr>
          <w:p w:rsidR="000E669B" w:rsidRPr="00E2434F" w:rsidRDefault="000E669B" w:rsidP="002B0F96">
            <w:pPr>
              <w:pStyle w:val="Tabletext"/>
              <w:jc w:val="left"/>
              <w:rPr>
                <w:lang w:val="fr-CH"/>
              </w:rPr>
            </w:pPr>
            <w:r w:rsidRPr="00E2434F">
              <w:rPr>
                <w:lang w:val="fr-CH"/>
              </w:rPr>
              <w:t>Efficacité spectrale supérieure à celle des systèmes à MF</w:t>
            </w:r>
          </w:p>
        </w:tc>
        <w:tc>
          <w:tcPr>
            <w:tcW w:w="2736" w:type="dxa"/>
          </w:tcPr>
          <w:p w:rsidR="000E669B" w:rsidRPr="00E2434F" w:rsidRDefault="000E669B" w:rsidP="002B0F96">
            <w:pPr>
              <w:pStyle w:val="Tabletext"/>
              <w:jc w:val="left"/>
              <w:rPr>
                <w:lang w:val="fr-CH"/>
              </w:rPr>
            </w:pPr>
            <w:r w:rsidRPr="00E2434F">
              <w:rPr>
                <w:lang w:val="fr-CH"/>
              </w:rPr>
              <w:t>Possibilité d'obtenir une qualité équivalente à la stéréo à MF dans une largeur de bande inférieure à 200 kHz; protection requise contre le brouillage dans le même canal et dans les canaux adjacents très inférieure à ce</w:t>
            </w:r>
            <w:r w:rsidR="00D33D97" w:rsidRPr="00E2434F">
              <w:rPr>
                <w:lang w:val="fr-CH"/>
              </w:rPr>
              <w:t>lle d'un système à MF. L'effica</w:t>
            </w:r>
            <w:r w:rsidRPr="00E2434F">
              <w:rPr>
                <w:lang w:val="fr-CH"/>
              </w:rPr>
              <w:t>cité spectrale est particulièrement grande lorsque les émetteurs réutilisent la même fréquence (modulation multiporteuse ortho</w:t>
            </w:r>
            <w:r w:rsidRPr="00E2434F">
              <w:rPr>
                <w:lang w:val="fr-CH"/>
              </w:rPr>
              <w:softHyphen/>
              <w:t>gonale avec code de correction d'erreur à conv</w:t>
            </w:r>
            <w:r w:rsidR="00D33D97" w:rsidRPr="00E2434F">
              <w:rPr>
                <w:lang w:val="fr-CH"/>
              </w:rPr>
              <w:t>olution, multi</w:t>
            </w:r>
            <w:r w:rsidRPr="00E2434F">
              <w:rPr>
                <w:lang w:val="fr-CH"/>
              </w:rPr>
              <w:t>plexage par répartition en fréquence orthogonale codée (MRFOC) avec codage convolutionnel avec correction des erreurs).</w:t>
            </w:r>
          </w:p>
        </w:tc>
        <w:tc>
          <w:tcPr>
            <w:tcW w:w="2720" w:type="dxa"/>
          </w:tcPr>
          <w:p w:rsidR="000E669B" w:rsidRPr="00E2434F" w:rsidRDefault="000E669B" w:rsidP="002B0F96">
            <w:pPr>
              <w:pStyle w:val="Tabletext"/>
              <w:jc w:val="left"/>
              <w:rPr>
                <w:lang w:val="fr-CH"/>
              </w:rPr>
            </w:pPr>
            <w:r w:rsidRPr="00E2434F">
              <w:rPr>
                <w:lang w:val="fr-CH"/>
              </w:rPr>
              <w:t>Possibilité d'obtenir une qualité équivalente à la stéréo à MF dans une largeur de bande inférieure à 200 kHz; protection requise contre le brouillage dans le même canal et dans les canaux adjacents très inférieure à ce</w:t>
            </w:r>
            <w:r w:rsidR="00D33D97" w:rsidRPr="00E2434F">
              <w:rPr>
                <w:lang w:val="fr-CH"/>
              </w:rPr>
              <w:t>lle d'un système à MF. L'effica</w:t>
            </w:r>
            <w:r w:rsidRPr="00E2434F">
              <w:rPr>
                <w:lang w:val="fr-CH"/>
              </w:rPr>
              <w:t>cité est particulièrement élevée si les réémetteurs réutilisent la même fréquence. Efficacité accrue par l'emploi de la modulation d'amplitude en quadrature de porteuse (MAQ</w:t>
            </w:r>
            <w:r w:rsidRPr="00E2434F">
              <w:rPr>
                <w:lang w:val="fr-CH"/>
              </w:rPr>
              <w:noBreakHyphen/>
              <w:t>16/MAQ</w:t>
            </w:r>
            <w:r w:rsidRPr="00E2434F">
              <w:rPr>
                <w:lang w:val="fr-CH"/>
              </w:rPr>
              <w:noBreakHyphen/>
              <w:t>64) (multiplexage par répar</w:t>
            </w:r>
            <w:r w:rsidRPr="00E2434F">
              <w:rPr>
                <w:lang w:val="fr-CH"/>
              </w:rPr>
              <w:softHyphen/>
              <w:t>tition en fréquence orthogonale (MRFO) avec bloc concaténé et codage convolutionnel avec correction des erreurs).</w:t>
            </w:r>
          </w:p>
        </w:tc>
        <w:tc>
          <w:tcPr>
            <w:tcW w:w="2721" w:type="dxa"/>
          </w:tcPr>
          <w:p w:rsidR="000E669B" w:rsidRPr="00E2434F" w:rsidRDefault="000E669B" w:rsidP="002B0F96">
            <w:pPr>
              <w:pStyle w:val="Tabletext"/>
              <w:jc w:val="left"/>
              <w:rPr>
                <w:lang w:val="fr-CH"/>
              </w:rPr>
            </w:pPr>
            <w:r w:rsidRPr="00E2434F">
              <w:rPr>
                <w:lang w:val="fr-CH"/>
              </w:rPr>
              <w:t>Possibilité d'obtenir une qualité équivalente à la stéréo à MF et de transmettre des données sans spectre additionnel; protection requise contre le brouillage dans le même canal et dans les canaux adjacents très inférieure à ce</w:t>
            </w:r>
            <w:r w:rsidR="00D33D97" w:rsidRPr="00E2434F">
              <w:rPr>
                <w:lang w:val="fr-CH"/>
              </w:rPr>
              <w:t>lle d'un système à MF. Un entre</w:t>
            </w:r>
            <w:r w:rsidRPr="00E2434F">
              <w:rPr>
                <w:lang w:val="fr-CH"/>
              </w:rPr>
              <w:t>lacement est prévu afin de réduire le brouillage dans le premier canal adjacent. Le système est plus robuste en présence de brouillage analogique ou numérique dans le même canal.</w:t>
            </w:r>
          </w:p>
        </w:tc>
        <w:tc>
          <w:tcPr>
            <w:tcW w:w="3859" w:type="dxa"/>
          </w:tcPr>
          <w:p w:rsidR="000E669B" w:rsidRPr="00E2434F" w:rsidRDefault="000E669B" w:rsidP="002B0F96">
            <w:pPr>
              <w:pStyle w:val="Tabletext"/>
              <w:jc w:val="left"/>
              <w:rPr>
                <w:lang w:val="fr-CH"/>
              </w:rPr>
            </w:pPr>
            <w:r w:rsidRPr="00E2434F">
              <w:rPr>
                <w:lang w:val="fr-CH"/>
              </w:rPr>
              <w:t>Possibilité d'obtenir une qualité équivalente à la stéréo à MF et de transmettre des données dans une largeur de bande de 100 kHz; protection requise contre le brouillage dans le même canal et dans les canaux adjacents très inférieure à celle d'un système à MF. Il est possible d'améliorer encore l'efficacité spectrale en utilisant plusieurs émetteurs sur la même fréquence (réseau monofréquence, SFN). L'efficacité est particulièrement élevée si les réémetteurs réutilisent la même fréquence. Efficacité accrue par l'emploi de la modulation d'amplitude en quadrature de porteuse (MAQ</w:t>
            </w:r>
            <w:r w:rsidRPr="00E2434F">
              <w:rPr>
                <w:lang w:val="fr-CH"/>
              </w:rPr>
              <w:noBreakHyphen/>
              <w:t>16) en plus de la modulation MAQ-4 (multiplexage par répartition en fréquence ortho</w:t>
            </w:r>
            <w:r w:rsidR="00FB4549" w:rsidRPr="00E2434F">
              <w:rPr>
                <w:lang w:val="fr-CH"/>
              </w:rPr>
              <w:t>gonale (MRFO) avec codage multi</w:t>
            </w:r>
            <w:r w:rsidRPr="00E2434F">
              <w:rPr>
                <w:lang w:val="fr-CH"/>
              </w:rPr>
              <w:t xml:space="preserve">niveau </w:t>
            </w:r>
            <w:r w:rsidR="00FB4549" w:rsidRPr="00E2434F">
              <w:rPr>
                <w:lang w:val="fr-CH"/>
              </w:rPr>
              <w:t xml:space="preserve">et </w:t>
            </w:r>
            <w:r w:rsidRPr="00E2434F">
              <w:rPr>
                <w:lang w:val="fr-CH"/>
              </w:rPr>
              <w:t>correction des erreurs).</w:t>
            </w:r>
          </w:p>
          <w:p w:rsidR="000E669B" w:rsidRPr="00E2434F" w:rsidRDefault="000E669B" w:rsidP="002B0F96">
            <w:pPr>
              <w:pStyle w:val="Tabletext"/>
              <w:jc w:val="left"/>
              <w:rPr>
                <w:lang w:val="fr-CH"/>
              </w:rPr>
            </w:pPr>
          </w:p>
          <w:p w:rsidR="000E669B" w:rsidRPr="00E2434F" w:rsidRDefault="000E669B" w:rsidP="002B0F96">
            <w:pPr>
              <w:pStyle w:val="Tabletext"/>
              <w:jc w:val="left"/>
              <w:rPr>
                <w:lang w:val="fr-CH"/>
              </w:rPr>
            </w:pPr>
          </w:p>
          <w:p w:rsidR="000E669B" w:rsidRPr="00E2434F" w:rsidRDefault="000E669B" w:rsidP="002B0F96">
            <w:pPr>
              <w:pStyle w:val="Tabletext"/>
              <w:jc w:val="left"/>
              <w:rPr>
                <w:lang w:val="fr-CH"/>
              </w:rPr>
            </w:pPr>
          </w:p>
        </w:tc>
      </w:tr>
    </w:tbl>
    <w:p w:rsidR="00E63255" w:rsidRPr="00E2434F" w:rsidRDefault="00E63255" w:rsidP="002B0F96">
      <w:pPr>
        <w:rPr>
          <w:lang w:val="fr-CH"/>
        </w:rPr>
      </w:pPr>
    </w:p>
    <w:p w:rsidR="00E63255" w:rsidRPr="00E2434F" w:rsidRDefault="00E63255" w:rsidP="002B0F96">
      <w:pPr>
        <w:rPr>
          <w:lang w:val="fr-CH"/>
        </w:rPr>
      </w:pPr>
    </w:p>
    <w:p w:rsidR="00E63255" w:rsidRPr="00E2434F" w:rsidRDefault="00E63255"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RPr="00E2434F" w:rsidTr="00D040C0">
        <w:trPr>
          <w:cantSplit/>
          <w:jc w:val="center"/>
        </w:trPr>
        <w:tc>
          <w:tcPr>
            <w:tcW w:w="2423" w:type="dxa"/>
          </w:tcPr>
          <w:p w:rsidR="00E63255" w:rsidRPr="00E2434F" w:rsidRDefault="00E63255" w:rsidP="002B0F96">
            <w:pPr>
              <w:pStyle w:val="Tablehead"/>
              <w:keepNext w:val="0"/>
              <w:widowControl w:val="0"/>
              <w:spacing w:before="40" w:after="40"/>
              <w:rPr>
                <w:lang w:val="fr-CH"/>
              </w:rPr>
            </w:pPr>
            <w:r w:rsidRPr="00E2434F">
              <w:rPr>
                <w:lang w:val="fr-CH"/>
              </w:rPr>
              <w:t>Caractéristiques préconisées dans la Recommandation UIT</w:t>
            </w:r>
            <w:r w:rsidRPr="00E2434F">
              <w:rPr>
                <w:lang w:val="fr-CH"/>
              </w:rPr>
              <w:noBreakHyphen/>
              <w:t>R BS.774</w:t>
            </w:r>
            <w:r w:rsidRPr="00E2434F">
              <w:rPr>
                <w:lang w:val="fr-CH"/>
              </w:rPr>
              <w:br/>
              <w:t>(libellé condensé)</w:t>
            </w:r>
          </w:p>
        </w:tc>
        <w:tc>
          <w:tcPr>
            <w:tcW w:w="2736"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A</w:t>
            </w:r>
          </w:p>
        </w:tc>
        <w:tc>
          <w:tcPr>
            <w:tcW w:w="2720"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F</w:t>
            </w:r>
          </w:p>
        </w:tc>
        <w:tc>
          <w:tcPr>
            <w:tcW w:w="2721"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C</w:t>
            </w:r>
          </w:p>
        </w:tc>
        <w:tc>
          <w:tcPr>
            <w:tcW w:w="3859"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G</w:t>
            </w:r>
          </w:p>
        </w:tc>
      </w:tr>
      <w:tr w:rsidR="000E669B" w:rsidRPr="00E2434F" w:rsidTr="006D5084">
        <w:trPr>
          <w:cantSplit/>
          <w:jc w:val="center"/>
        </w:trPr>
        <w:tc>
          <w:tcPr>
            <w:tcW w:w="2423" w:type="dxa"/>
          </w:tcPr>
          <w:p w:rsidR="000E669B" w:rsidRPr="00E2434F" w:rsidRDefault="00C863C4" w:rsidP="002B0F96">
            <w:pPr>
              <w:pStyle w:val="Tabletext"/>
              <w:jc w:val="left"/>
              <w:rPr>
                <w:lang w:val="fr-CH"/>
              </w:rPr>
            </w:pPr>
            <w:r w:rsidRPr="00E2434F">
              <w:rPr>
                <w:sz w:val="24"/>
                <w:lang w:val="fr-CH"/>
              </w:rPr>
              <w:br w:type="page"/>
            </w:r>
            <w:r w:rsidR="000E669B" w:rsidRPr="00E2434F">
              <w:rPr>
                <w:lang w:val="fr-CH"/>
              </w:rPr>
              <w:t>Performances en présence de trajets multiples et de zones d'ombre</w:t>
            </w:r>
          </w:p>
        </w:tc>
        <w:tc>
          <w:tcPr>
            <w:tcW w:w="2736" w:type="dxa"/>
          </w:tcPr>
          <w:p w:rsidR="000E669B" w:rsidRPr="00E2434F" w:rsidRDefault="000E669B" w:rsidP="002B0F96">
            <w:pPr>
              <w:pStyle w:val="Tabletext"/>
              <w:jc w:val="left"/>
              <w:rPr>
                <w:lang w:val="fr-CH"/>
              </w:rPr>
            </w:pPr>
            <w:r w:rsidRPr="00E2434F">
              <w:rPr>
                <w:lang w:val="fr-CH"/>
              </w:rPr>
              <w:t>Le système est spécialement conçu pour fonctionner en présence de trajets multiples. Il fonctionne par addition de la puissance des échos pendant un intervalle de temps donné.</w:t>
            </w:r>
          </w:p>
          <w:p w:rsidR="000E669B" w:rsidRPr="00E2434F" w:rsidRDefault="000E669B" w:rsidP="002B0F96">
            <w:pPr>
              <w:pStyle w:val="Tabletext"/>
              <w:jc w:val="left"/>
              <w:rPr>
                <w:lang w:val="fr-CH"/>
              </w:rPr>
            </w:pPr>
            <w:r w:rsidRPr="00E2434F">
              <w:rPr>
                <w:lang w:val="fr-CH"/>
              </w:rPr>
              <w:t>Ceci permet aux réémetteurs situés sur le canal de couvrir les zones d'ombre dues au terrain.</w:t>
            </w:r>
          </w:p>
        </w:tc>
        <w:tc>
          <w:tcPr>
            <w:tcW w:w="2720" w:type="dxa"/>
          </w:tcPr>
          <w:p w:rsidR="000E669B" w:rsidRPr="00E2434F" w:rsidRDefault="000E669B" w:rsidP="002B0F96">
            <w:pPr>
              <w:pStyle w:val="Tabletext"/>
              <w:jc w:val="left"/>
              <w:rPr>
                <w:lang w:val="fr-CH"/>
              </w:rPr>
            </w:pPr>
            <w:r w:rsidRPr="00E2434F">
              <w:rPr>
                <w:lang w:val="fr-CH"/>
              </w:rPr>
              <w:t>Le système est spécialement conçu pour fonctionner en présence de trajets multiples. Il fonctionne par addition de la puissance des échos pendant un intervalle de temps donné.</w:t>
            </w:r>
          </w:p>
          <w:p w:rsidR="000E669B" w:rsidRPr="00E2434F" w:rsidRDefault="000E669B" w:rsidP="002B0F96">
            <w:pPr>
              <w:pStyle w:val="Tabletext"/>
              <w:jc w:val="left"/>
              <w:rPr>
                <w:lang w:val="fr-CH"/>
              </w:rPr>
            </w:pPr>
            <w:r w:rsidRPr="00E2434F">
              <w:rPr>
                <w:lang w:val="fr-CH"/>
              </w:rPr>
              <w:t>Ceci permet aux réémetteurs situés sur le canal de couvrir les zones d'ombre dues au terrain.</w:t>
            </w:r>
          </w:p>
        </w:tc>
        <w:tc>
          <w:tcPr>
            <w:tcW w:w="2721" w:type="dxa"/>
          </w:tcPr>
          <w:p w:rsidR="000E669B" w:rsidRPr="00E2434F" w:rsidRDefault="000E669B" w:rsidP="002B0F96">
            <w:pPr>
              <w:pStyle w:val="Tabletext"/>
              <w:jc w:val="left"/>
              <w:rPr>
                <w:lang w:val="fr-CH"/>
              </w:rPr>
            </w:pPr>
            <w:r w:rsidRPr="00E2434F">
              <w:rPr>
                <w:lang w:val="fr-CH"/>
              </w:rPr>
              <w:t>Le système est spécia</w:t>
            </w:r>
            <w:r w:rsidRPr="00E2434F">
              <w:rPr>
                <w:lang w:val="fr-CH"/>
              </w:rPr>
              <w:softHyphen/>
              <w:t>lement conçu pour fonc</w:t>
            </w:r>
            <w:r w:rsidRPr="00E2434F">
              <w:rPr>
                <w:lang w:val="fr-CH"/>
              </w:rPr>
              <w:softHyphen/>
              <w:t>tionner en présence de trajets multiples. Il utilise la modulation MRFO, ce qui lui permet d'être très performant en présence de trajets multiples.</w:t>
            </w:r>
          </w:p>
          <w:p w:rsidR="000E669B" w:rsidRPr="00E2434F" w:rsidRDefault="000E669B" w:rsidP="002B0F96">
            <w:pPr>
              <w:pStyle w:val="Tabletext"/>
              <w:jc w:val="left"/>
              <w:rPr>
                <w:lang w:val="fr-CH"/>
              </w:rPr>
            </w:pPr>
            <w:r w:rsidRPr="00E2434F">
              <w:rPr>
                <w:lang w:val="fr-CH"/>
              </w:rPr>
              <w:t>Ceci permet aux réémetteurs situés sur le canal de couvrir les zones d'ombre dues au terrain.</w:t>
            </w:r>
          </w:p>
        </w:tc>
        <w:tc>
          <w:tcPr>
            <w:tcW w:w="3859" w:type="dxa"/>
          </w:tcPr>
          <w:p w:rsidR="000E669B" w:rsidRPr="00E2434F" w:rsidRDefault="000E669B" w:rsidP="002B0F96">
            <w:pPr>
              <w:pStyle w:val="Tabletext"/>
              <w:jc w:val="left"/>
              <w:rPr>
                <w:lang w:val="fr-CH"/>
              </w:rPr>
            </w:pPr>
            <w:r w:rsidRPr="00E2434F">
              <w:rPr>
                <w:lang w:val="fr-CH"/>
              </w:rPr>
              <w:t>Le système est spécialement conçu pour fonctionner en présence de trajets multiples</w:t>
            </w:r>
            <w:r w:rsidRPr="00E2434F">
              <w:rPr>
                <w:sz w:val="20"/>
                <w:lang w:val="fr-CH"/>
              </w:rPr>
              <w:t xml:space="preserve">. </w:t>
            </w:r>
            <w:r w:rsidRPr="00E2434F">
              <w:rPr>
                <w:lang w:val="fr-CH"/>
              </w:rPr>
              <w:t>Il fonctionne par addition de la puissance des échos pendant un intervalle de temps donné.</w:t>
            </w:r>
          </w:p>
          <w:p w:rsidR="000E669B" w:rsidRPr="00E2434F" w:rsidRDefault="000E669B" w:rsidP="002B0F96">
            <w:pPr>
              <w:pStyle w:val="Tabletext"/>
              <w:jc w:val="left"/>
              <w:rPr>
                <w:sz w:val="20"/>
                <w:lang w:val="fr-CH"/>
              </w:rPr>
            </w:pPr>
            <w:r w:rsidRPr="00E2434F">
              <w:rPr>
                <w:lang w:val="fr-CH"/>
              </w:rPr>
              <w:t>Ceci permet aux réémetteurs situés sur le canal de couvrir les zones d'ombre dues au terrain.</w:t>
            </w:r>
          </w:p>
        </w:tc>
      </w:tr>
      <w:tr w:rsidR="000E669B" w:rsidRPr="00E2434F" w:rsidTr="006D5084">
        <w:trPr>
          <w:cantSplit/>
          <w:jc w:val="center"/>
        </w:trPr>
        <w:tc>
          <w:tcPr>
            <w:tcW w:w="2423" w:type="dxa"/>
          </w:tcPr>
          <w:p w:rsidR="000E669B" w:rsidRPr="00E2434F" w:rsidRDefault="000E669B" w:rsidP="002B0F96">
            <w:pPr>
              <w:pStyle w:val="Tabletext"/>
              <w:jc w:val="left"/>
              <w:rPr>
                <w:lang w:val="fr-CH"/>
              </w:rPr>
            </w:pPr>
            <w:r w:rsidRPr="00E2434F">
              <w:rPr>
                <w:lang w:val="fr-CH"/>
              </w:rPr>
              <w:t>Utilisation, dans les récepteurs, du même système de traitement du signal pour la radiodiffusion par satellite (S) et la radiodiffusion de Terre (T)</w:t>
            </w:r>
          </w:p>
        </w:tc>
        <w:tc>
          <w:tcPr>
            <w:tcW w:w="2736" w:type="dxa"/>
          </w:tcPr>
          <w:p w:rsidR="000E669B" w:rsidRPr="00E2434F" w:rsidRDefault="000E669B" w:rsidP="002B0F96">
            <w:pPr>
              <w:pStyle w:val="Tabletext"/>
              <w:jc w:val="left"/>
              <w:rPr>
                <w:lang w:val="fr-CH"/>
              </w:rPr>
            </w:pPr>
            <w:r w:rsidRPr="00E2434F">
              <w:rPr>
                <w:lang w:val="fr-CH"/>
              </w:rPr>
              <w:t>Non applicable.</w:t>
            </w:r>
          </w:p>
          <w:p w:rsidR="000E669B" w:rsidRPr="00E2434F" w:rsidRDefault="000E669B" w:rsidP="002B0F96">
            <w:pPr>
              <w:pStyle w:val="Tabletext"/>
              <w:jc w:val="left"/>
              <w:rPr>
                <w:lang w:val="fr-CH"/>
              </w:rPr>
            </w:pPr>
            <w:r w:rsidRPr="00E2434F">
              <w:rPr>
                <w:lang w:val="fr-CH"/>
              </w:rPr>
              <w:t>Radiodiffusion de Terre uniquement.</w:t>
            </w:r>
          </w:p>
        </w:tc>
        <w:tc>
          <w:tcPr>
            <w:tcW w:w="2720" w:type="dxa"/>
          </w:tcPr>
          <w:p w:rsidR="000E669B" w:rsidRPr="00E2434F" w:rsidRDefault="000E669B" w:rsidP="002B0F96">
            <w:pPr>
              <w:pStyle w:val="Tabletext"/>
              <w:jc w:val="left"/>
              <w:rPr>
                <w:lang w:val="fr-CH"/>
              </w:rPr>
            </w:pPr>
            <w:r w:rsidRPr="00E2434F">
              <w:rPr>
                <w:lang w:val="fr-CH"/>
              </w:rPr>
              <w:t>Non applicable.</w:t>
            </w:r>
          </w:p>
          <w:p w:rsidR="000E669B" w:rsidRPr="00E2434F" w:rsidRDefault="000E669B" w:rsidP="002B0F96">
            <w:pPr>
              <w:pStyle w:val="Tabletext"/>
              <w:jc w:val="left"/>
              <w:rPr>
                <w:lang w:val="fr-CH"/>
              </w:rPr>
            </w:pPr>
            <w:r w:rsidRPr="00E2434F">
              <w:rPr>
                <w:lang w:val="fr-CH"/>
              </w:rPr>
              <w:t>Radiodiffusion de Terre uniquement.</w:t>
            </w:r>
          </w:p>
        </w:tc>
        <w:tc>
          <w:tcPr>
            <w:tcW w:w="2721" w:type="dxa"/>
          </w:tcPr>
          <w:p w:rsidR="000E669B" w:rsidRPr="00E2434F" w:rsidRDefault="000E669B" w:rsidP="002B0F96">
            <w:pPr>
              <w:pStyle w:val="Tabletext"/>
              <w:jc w:val="left"/>
              <w:rPr>
                <w:lang w:val="fr-CH"/>
              </w:rPr>
            </w:pPr>
            <w:r w:rsidRPr="00E2434F">
              <w:rPr>
                <w:lang w:val="fr-CH"/>
              </w:rPr>
              <w:t>Non applicable.</w:t>
            </w:r>
          </w:p>
          <w:p w:rsidR="000E669B" w:rsidRPr="00E2434F" w:rsidRDefault="000E669B" w:rsidP="002B0F96">
            <w:pPr>
              <w:pStyle w:val="Tabletext"/>
              <w:jc w:val="left"/>
              <w:rPr>
                <w:lang w:val="fr-CH"/>
              </w:rPr>
            </w:pPr>
            <w:r w:rsidRPr="00E2434F">
              <w:rPr>
                <w:lang w:val="fr-CH"/>
              </w:rPr>
              <w:t>Radiodiffusion de Terre uniquement.</w:t>
            </w:r>
          </w:p>
        </w:tc>
        <w:tc>
          <w:tcPr>
            <w:tcW w:w="3859" w:type="dxa"/>
          </w:tcPr>
          <w:p w:rsidR="000E669B" w:rsidRPr="00E2434F" w:rsidRDefault="000E669B" w:rsidP="002B0F96">
            <w:pPr>
              <w:pStyle w:val="Tabletext"/>
              <w:jc w:val="left"/>
              <w:rPr>
                <w:lang w:val="fr-CH"/>
              </w:rPr>
            </w:pPr>
            <w:r w:rsidRPr="00E2434F">
              <w:rPr>
                <w:lang w:val="fr-CH"/>
              </w:rPr>
              <w:t>Non applicable.</w:t>
            </w:r>
          </w:p>
          <w:p w:rsidR="000E669B" w:rsidRPr="00E2434F" w:rsidRDefault="000E669B" w:rsidP="002B0F96">
            <w:pPr>
              <w:pStyle w:val="Tabletext"/>
              <w:jc w:val="left"/>
              <w:rPr>
                <w:sz w:val="20"/>
                <w:lang w:val="fr-CH"/>
              </w:rPr>
            </w:pPr>
            <w:r w:rsidRPr="00E2434F">
              <w:rPr>
                <w:lang w:val="fr-CH"/>
              </w:rPr>
              <w:t>Radiodiffusion de Terre uniquement.</w:t>
            </w:r>
          </w:p>
        </w:tc>
      </w:tr>
    </w:tbl>
    <w:p w:rsidR="00E63255" w:rsidRPr="00E2434F" w:rsidRDefault="00E63255" w:rsidP="002B0F96">
      <w:pPr>
        <w:rPr>
          <w:lang w:val="fr-CH"/>
        </w:rPr>
      </w:pPr>
    </w:p>
    <w:p w:rsidR="00E63255" w:rsidRPr="00E2434F" w:rsidRDefault="00E63255"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RPr="00E2434F" w:rsidTr="00D040C0">
        <w:trPr>
          <w:cantSplit/>
          <w:jc w:val="center"/>
        </w:trPr>
        <w:tc>
          <w:tcPr>
            <w:tcW w:w="2423" w:type="dxa"/>
          </w:tcPr>
          <w:p w:rsidR="00E63255" w:rsidRPr="00E2434F" w:rsidRDefault="00E63255" w:rsidP="002B0F96">
            <w:pPr>
              <w:pStyle w:val="Tablehead"/>
              <w:keepNext w:val="0"/>
              <w:widowControl w:val="0"/>
              <w:spacing w:before="40" w:after="40"/>
              <w:rPr>
                <w:lang w:val="fr-CH"/>
              </w:rPr>
            </w:pPr>
            <w:r w:rsidRPr="00E2434F">
              <w:rPr>
                <w:lang w:val="fr-CH"/>
              </w:rPr>
              <w:t>Caractéristiques préconisées dans la Recommandation UIT</w:t>
            </w:r>
            <w:r w:rsidRPr="00E2434F">
              <w:rPr>
                <w:lang w:val="fr-CH"/>
              </w:rPr>
              <w:noBreakHyphen/>
              <w:t>R BS.774</w:t>
            </w:r>
            <w:r w:rsidRPr="00E2434F">
              <w:rPr>
                <w:lang w:val="fr-CH"/>
              </w:rPr>
              <w:br/>
              <w:t>(libellé condensé)</w:t>
            </w:r>
          </w:p>
        </w:tc>
        <w:tc>
          <w:tcPr>
            <w:tcW w:w="2736"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A</w:t>
            </w:r>
          </w:p>
        </w:tc>
        <w:tc>
          <w:tcPr>
            <w:tcW w:w="2720"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F</w:t>
            </w:r>
          </w:p>
        </w:tc>
        <w:tc>
          <w:tcPr>
            <w:tcW w:w="2721"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C</w:t>
            </w:r>
          </w:p>
        </w:tc>
        <w:tc>
          <w:tcPr>
            <w:tcW w:w="3859" w:type="dxa"/>
            <w:vAlign w:val="center"/>
          </w:tcPr>
          <w:p w:rsidR="00E63255" w:rsidRPr="00E2434F" w:rsidRDefault="00E63255" w:rsidP="002B0F96">
            <w:pPr>
              <w:pStyle w:val="Tablehead"/>
              <w:keepNext w:val="0"/>
              <w:widowControl w:val="0"/>
              <w:spacing w:before="40" w:after="40"/>
              <w:rPr>
                <w:lang w:val="fr-CH"/>
              </w:rPr>
            </w:pPr>
            <w:r w:rsidRPr="00E2434F">
              <w:rPr>
                <w:lang w:val="fr-CH"/>
              </w:rPr>
              <w:t>Système numérique G</w:t>
            </w:r>
          </w:p>
        </w:tc>
      </w:tr>
      <w:tr w:rsidR="000E669B" w:rsidRPr="00E2434F" w:rsidTr="006D5084">
        <w:trPr>
          <w:cantSplit/>
          <w:jc w:val="center"/>
        </w:trPr>
        <w:tc>
          <w:tcPr>
            <w:tcW w:w="2423" w:type="dxa"/>
          </w:tcPr>
          <w:p w:rsidR="000E669B" w:rsidRPr="00E2434F" w:rsidRDefault="000E669B" w:rsidP="002B0F96">
            <w:pPr>
              <w:pStyle w:val="Tabletext"/>
              <w:jc w:val="left"/>
              <w:rPr>
                <w:lang w:val="fr-CH"/>
              </w:rPr>
            </w:pPr>
            <w:r w:rsidRPr="00E2434F">
              <w:rPr>
                <w:lang w:val="fr-CH"/>
              </w:rPr>
              <w:t>Reconfiguration et qualité en fonction du nombre de programmes</w:t>
            </w:r>
          </w:p>
        </w:tc>
        <w:tc>
          <w:tcPr>
            <w:tcW w:w="2736" w:type="dxa"/>
          </w:tcPr>
          <w:p w:rsidR="000E669B" w:rsidRPr="00E2434F" w:rsidRDefault="000E669B" w:rsidP="002B0F96">
            <w:pPr>
              <w:pStyle w:val="Tabletext"/>
              <w:jc w:val="left"/>
              <w:rPr>
                <w:lang w:val="fr-CH"/>
              </w:rPr>
            </w:pPr>
            <w:r w:rsidRPr="00E2434F">
              <w:rPr>
                <w:lang w:val="fr-CH"/>
              </w:rPr>
              <w:t>Le multiplexage des services est basé sur 64 sous-canaux d'une capacité allant de 8 kbit/s à environ 1 Mbit/s, selon le niveau de protection contre les erreurs, et est complètement recon</w:t>
            </w:r>
            <w:r w:rsidRPr="00E2434F">
              <w:rPr>
                <w:lang w:val="fr-CH"/>
              </w:rPr>
              <w:softHyphen/>
              <w:t>figurable, de façon dynamique. Chaque sous</w:t>
            </w:r>
            <w:r w:rsidRPr="00E2434F">
              <w:rPr>
                <w:lang w:val="fr-CH"/>
              </w:rPr>
              <w:noBreakHyphen/>
              <w:t>canal peut en outre contenir un nombre illimité de canaux de paquets de données de capacité variable.</w:t>
            </w:r>
          </w:p>
        </w:tc>
        <w:tc>
          <w:tcPr>
            <w:tcW w:w="2720" w:type="dxa"/>
          </w:tcPr>
          <w:p w:rsidR="000E669B" w:rsidRPr="00E2434F" w:rsidRDefault="000E669B" w:rsidP="002B0F96">
            <w:pPr>
              <w:pStyle w:val="Tabletext"/>
              <w:jc w:val="left"/>
              <w:rPr>
                <w:i/>
                <w:iCs/>
                <w:lang w:val="fr-CH"/>
              </w:rPr>
            </w:pPr>
            <w:r w:rsidRPr="00E2434F">
              <w:rPr>
                <w:lang w:val="fr-CH"/>
              </w:rPr>
              <w:t>Le multiplexage des données de charge utile est fondé sur les systèmes MPEG-2. Le débit de données audio peut être fixé au niveau permettant d'obtenir le meilleur compromis entre la qualité audio des pro</w:t>
            </w:r>
            <w:r w:rsidRPr="00E2434F">
              <w:rPr>
                <w:lang w:val="fr-CH"/>
              </w:rPr>
              <w:softHyphen/>
              <w:t>grammes et le nombre de services. Les paramètres de transmission tels que la modulation et la correction des erreurs peuvent être reconfigurés dynamiquement par la commande de configu</w:t>
            </w:r>
            <w:r w:rsidRPr="00E2434F">
              <w:rPr>
                <w:lang w:val="fr-CH"/>
              </w:rPr>
              <w:softHyphen/>
              <w:t xml:space="preserve">ration de transmission et de multiplexage (TMCC, </w:t>
            </w:r>
            <w:r w:rsidRPr="00E2434F">
              <w:rPr>
                <w:i/>
                <w:iCs/>
                <w:lang w:val="fr-CH"/>
              </w:rPr>
              <w:t>transmission and multi</w:t>
            </w:r>
            <w:r w:rsidRPr="00E2434F">
              <w:rPr>
                <w:i/>
                <w:iCs/>
                <w:lang w:val="fr-CH"/>
              </w:rPr>
              <w:softHyphen/>
              <w:t>plexing configuration control</w:t>
            </w:r>
            <w:r w:rsidRPr="00E2434F">
              <w:rPr>
                <w:lang w:val="fr-CH"/>
              </w:rPr>
              <w:t>).</w:t>
            </w:r>
          </w:p>
        </w:tc>
        <w:tc>
          <w:tcPr>
            <w:tcW w:w="2721" w:type="dxa"/>
          </w:tcPr>
          <w:p w:rsidR="000E669B" w:rsidRPr="00E2434F" w:rsidRDefault="00762F82" w:rsidP="002B0F96">
            <w:pPr>
              <w:pStyle w:val="Tabletext"/>
              <w:jc w:val="left"/>
              <w:rPr>
                <w:lang w:val="fr-CH"/>
              </w:rPr>
            </w:pPr>
            <w:r w:rsidRPr="00E2434F">
              <w:rPr>
                <w:sz w:val="20"/>
                <w:lang w:val="fr-CH"/>
              </w:rPr>
              <w:t xml:space="preserve">Le débit du contenu peut atteindre </w:t>
            </w:r>
            <w:r w:rsidR="007B215B" w:rsidRPr="00E2434F">
              <w:rPr>
                <w:sz w:val="20"/>
                <w:lang w:val="fr-CH"/>
              </w:rPr>
              <w:t>144</w:t>
            </w:r>
            <w:r w:rsidRPr="00E2434F">
              <w:rPr>
                <w:sz w:val="20"/>
                <w:lang w:val="fr-CH"/>
              </w:rPr>
              <w:t> </w:t>
            </w:r>
            <w:r w:rsidR="007B215B" w:rsidRPr="00E2434F">
              <w:rPr>
                <w:sz w:val="20"/>
                <w:lang w:val="fr-CH"/>
              </w:rPr>
              <w:t xml:space="preserve">kbit/s. </w:t>
            </w:r>
            <w:r w:rsidR="000E669B" w:rsidRPr="00E2434F">
              <w:rPr>
                <w:lang w:val="fr-CH"/>
              </w:rPr>
              <w:t>Les bits peuvent être réattribués dynami</w:t>
            </w:r>
            <w:r w:rsidR="000E669B" w:rsidRPr="00E2434F">
              <w:rPr>
                <w:lang w:val="fr-CH"/>
              </w:rPr>
              <w:softHyphen/>
              <w:t>quement pour les signaux audio ou les données grâce aux f</w:t>
            </w:r>
            <w:r w:rsidR="007B215B" w:rsidRPr="00E2434F">
              <w:rPr>
                <w:lang w:val="fr-CH"/>
              </w:rPr>
              <w:t>onctionnalités de transport HDC</w:t>
            </w:r>
            <w:r w:rsidRPr="00E2434F">
              <w:rPr>
                <w:lang w:val="fr-CH"/>
              </w:rPr>
              <w:t>, au choix du radiodiffuseur</w:t>
            </w:r>
            <w:r w:rsidR="007B215B" w:rsidRPr="00E2434F">
              <w:rPr>
                <w:lang w:val="fr-CH"/>
              </w:rPr>
              <w:t>.</w:t>
            </w:r>
            <w:r w:rsidR="000E669B" w:rsidRPr="00E2434F">
              <w:rPr>
                <w:lang w:val="fr-CH"/>
              </w:rPr>
              <w:t xml:space="preserve"> </w:t>
            </w:r>
            <w:r w:rsidRPr="00E2434F">
              <w:rPr>
                <w:lang w:val="fr-CH"/>
              </w:rPr>
              <w:t>Dans la gamme considérée</w:t>
            </w:r>
            <w:r w:rsidR="007B215B" w:rsidRPr="00E2434F">
              <w:rPr>
                <w:lang w:val="fr-CH"/>
              </w:rPr>
              <w:t xml:space="preserve">, </w:t>
            </w:r>
            <w:r w:rsidRPr="00E2434F">
              <w:rPr>
                <w:lang w:val="fr-CH"/>
              </w:rPr>
              <w:t xml:space="preserve">le multiplexage du contenu permet de prendre en charge jusqu'à </w:t>
            </w:r>
            <w:r w:rsidR="007B215B" w:rsidRPr="00E2434F">
              <w:rPr>
                <w:lang w:val="fr-CH"/>
              </w:rPr>
              <w:t xml:space="preserve">8 </w:t>
            </w:r>
            <w:r w:rsidRPr="00E2434F">
              <w:rPr>
                <w:lang w:val="fr-CH"/>
              </w:rPr>
              <w:t xml:space="preserve">programmes </w:t>
            </w:r>
            <w:r w:rsidR="007B215B" w:rsidRPr="00E2434F">
              <w:rPr>
                <w:lang w:val="fr-CH"/>
              </w:rPr>
              <w:t xml:space="preserve">audio </w:t>
            </w:r>
            <w:r w:rsidR="009C06C4" w:rsidRPr="00E2434F">
              <w:rPr>
                <w:lang w:val="fr-CH"/>
              </w:rPr>
              <w:t xml:space="preserve">et jusqu'à </w:t>
            </w:r>
            <w:r w:rsidR="007B215B" w:rsidRPr="00E2434F">
              <w:rPr>
                <w:lang w:val="fr-CH"/>
              </w:rPr>
              <w:t>32 services</w:t>
            </w:r>
            <w:r w:rsidR="009C06C4" w:rsidRPr="00E2434F">
              <w:rPr>
                <w:lang w:val="fr-CH"/>
              </w:rPr>
              <w:t xml:space="preserve"> de données</w:t>
            </w:r>
            <w:r w:rsidR="007B215B" w:rsidRPr="00E2434F">
              <w:rPr>
                <w:lang w:val="fr-CH"/>
              </w:rPr>
              <w:t>.</w:t>
            </w:r>
          </w:p>
          <w:p w:rsidR="000E669B" w:rsidRPr="00E2434F" w:rsidRDefault="000E669B" w:rsidP="002B0F96">
            <w:pPr>
              <w:pStyle w:val="Tabletext"/>
              <w:jc w:val="left"/>
              <w:rPr>
                <w:lang w:val="fr-CH"/>
              </w:rPr>
            </w:pPr>
            <w:r w:rsidRPr="00E2434F">
              <w:rPr>
                <w:lang w:val="fr-CH"/>
              </w:rPr>
              <w:t>Le récepteur est reconfiguré dynami</w:t>
            </w:r>
            <w:r w:rsidRPr="00E2434F">
              <w:rPr>
                <w:lang w:val="fr-CH"/>
              </w:rPr>
              <w:softHyphen/>
              <w:t>quement afin d'être adapté au mode de transmission.</w:t>
            </w:r>
          </w:p>
        </w:tc>
        <w:tc>
          <w:tcPr>
            <w:tcW w:w="3859" w:type="dxa"/>
          </w:tcPr>
          <w:p w:rsidR="000E669B" w:rsidRPr="00E2434F" w:rsidRDefault="000E669B" w:rsidP="002B0F96">
            <w:pPr>
              <w:pStyle w:val="Tabletext"/>
              <w:jc w:val="left"/>
              <w:rPr>
                <w:sz w:val="20"/>
                <w:lang w:val="fr-CH"/>
              </w:rPr>
            </w:pPr>
            <w:r w:rsidRPr="00E2434F">
              <w:rPr>
                <w:sz w:val="20"/>
                <w:lang w:val="fr-CH"/>
              </w:rPr>
              <w:t xml:space="preserve">Le multiplexage </w:t>
            </w:r>
            <w:r w:rsidR="00FB4549" w:rsidRPr="00E2434F">
              <w:rPr>
                <w:sz w:val="20"/>
                <w:lang w:val="fr-CH"/>
              </w:rPr>
              <w:t xml:space="preserve">des services </w:t>
            </w:r>
            <w:r w:rsidRPr="00E2434F">
              <w:rPr>
                <w:sz w:val="20"/>
                <w:lang w:val="fr-CH"/>
              </w:rPr>
              <w:t>peut prendre en charge jusqu'à 4 flux, dont la capacité peut varier en fonctions des besoins du radiodiffuseur, et est complètement reconfigurable, de façon dynamique. Chaque flux peut acheminer du contenu vidéo ou de données, la taille du paquet pouvant être configu</w:t>
            </w:r>
            <w:r w:rsidR="00FB4549" w:rsidRPr="00E2434F">
              <w:rPr>
                <w:sz w:val="20"/>
                <w:lang w:val="fr-CH"/>
              </w:rPr>
              <w:t>ée</w:t>
            </w:r>
            <w:r w:rsidRPr="00E2434F">
              <w:rPr>
                <w:sz w:val="20"/>
                <w:lang w:val="fr-CH"/>
              </w:rPr>
              <w:t xml:space="preserve"> par le radiodiffuseur pour maximiser l'efficacité. </w:t>
            </w:r>
            <w:r w:rsidRPr="00E2434F">
              <w:rPr>
                <w:lang w:val="fr-CH"/>
              </w:rPr>
              <w:t>Le récepteur est reconfiguré dynamiquement afin d'être adapté au mode de transmission.</w:t>
            </w:r>
          </w:p>
        </w:tc>
      </w:tr>
    </w:tbl>
    <w:p w:rsidR="000E669B" w:rsidRPr="00E2434F" w:rsidRDefault="000E669B"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0E669B" w:rsidRPr="00E2434F" w:rsidTr="00C863C4">
        <w:trPr>
          <w:cantSplit/>
          <w:jc w:val="center"/>
        </w:trPr>
        <w:tc>
          <w:tcPr>
            <w:tcW w:w="2631" w:type="dxa"/>
          </w:tcPr>
          <w:p w:rsidR="000E669B" w:rsidRPr="00E2434F" w:rsidRDefault="000E669B"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0E669B" w:rsidRPr="00E2434F" w:rsidRDefault="000E669B" w:rsidP="002B0F96">
            <w:pPr>
              <w:pStyle w:val="Tablehead"/>
              <w:keepNext w:val="0"/>
              <w:spacing w:before="40" w:after="40"/>
              <w:rPr>
                <w:lang w:val="fr-CH"/>
              </w:rPr>
            </w:pPr>
            <w:r w:rsidRPr="00E2434F">
              <w:rPr>
                <w:lang w:val="fr-CH"/>
              </w:rPr>
              <w:t>Système numérique A</w:t>
            </w:r>
          </w:p>
        </w:tc>
        <w:tc>
          <w:tcPr>
            <w:tcW w:w="2952" w:type="dxa"/>
            <w:vAlign w:val="center"/>
          </w:tcPr>
          <w:p w:rsidR="000E669B" w:rsidRPr="00E2434F" w:rsidRDefault="000E669B" w:rsidP="002B0F96">
            <w:pPr>
              <w:pStyle w:val="Tablehead"/>
              <w:keepNext w:val="0"/>
              <w:spacing w:before="40" w:after="40"/>
              <w:rPr>
                <w:lang w:val="fr-CH"/>
              </w:rPr>
            </w:pPr>
            <w:r w:rsidRPr="00E2434F">
              <w:rPr>
                <w:lang w:val="fr-CH"/>
              </w:rPr>
              <w:t>Système numérique F</w:t>
            </w:r>
          </w:p>
        </w:tc>
        <w:tc>
          <w:tcPr>
            <w:tcW w:w="2953" w:type="dxa"/>
            <w:vAlign w:val="center"/>
          </w:tcPr>
          <w:p w:rsidR="000E669B" w:rsidRPr="00E2434F" w:rsidRDefault="000E669B" w:rsidP="002B0F96">
            <w:pPr>
              <w:pStyle w:val="Tablehead"/>
              <w:keepNext w:val="0"/>
              <w:spacing w:before="40" w:after="40"/>
              <w:rPr>
                <w:lang w:val="fr-CH"/>
              </w:rPr>
            </w:pPr>
            <w:r w:rsidRPr="00E2434F">
              <w:rPr>
                <w:lang w:val="fr-CH"/>
              </w:rPr>
              <w:t>Système numérique C</w:t>
            </w:r>
          </w:p>
        </w:tc>
        <w:tc>
          <w:tcPr>
            <w:tcW w:w="2953" w:type="dxa"/>
            <w:vAlign w:val="center"/>
          </w:tcPr>
          <w:p w:rsidR="000E669B" w:rsidRPr="00E2434F" w:rsidRDefault="000E669B" w:rsidP="002B0F96">
            <w:pPr>
              <w:pStyle w:val="Tablehead"/>
              <w:keepNext w:val="0"/>
              <w:spacing w:before="40" w:after="40"/>
              <w:rPr>
                <w:lang w:val="fr-CH"/>
              </w:rPr>
            </w:pPr>
            <w:r w:rsidRPr="00E2434F">
              <w:rPr>
                <w:lang w:val="fr-CH"/>
              </w:rPr>
              <w:t>Système numérique G</w:t>
            </w:r>
          </w:p>
        </w:tc>
      </w:tr>
      <w:tr w:rsidR="000E669B" w:rsidRPr="00E2434F" w:rsidTr="00C863C4">
        <w:trPr>
          <w:cantSplit/>
          <w:jc w:val="center"/>
        </w:trPr>
        <w:tc>
          <w:tcPr>
            <w:tcW w:w="2631" w:type="dxa"/>
          </w:tcPr>
          <w:p w:rsidR="000E669B" w:rsidRPr="00E2434F" w:rsidRDefault="000E669B" w:rsidP="002B0F96">
            <w:pPr>
              <w:pStyle w:val="Tabletext"/>
              <w:jc w:val="left"/>
              <w:rPr>
                <w:sz w:val="20"/>
                <w:lang w:val="fr-CH"/>
              </w:rPr>
            </w:pPr>
            <w:r w:rsidRPr="00E2434F">
              <w:rPr>
                <w:lang w:val="fr-CH"/>
              </w:rPr>
              <w:t>Compromis étendu de la couverture/nombre de programmes</w:t>
            </w:r>
          </w:p>
        </w:tc>
        <w:tc>
          <w:tcPr>
            <w:tcW w:w="2970" w:type="dxa"/>
          </w:tcPr>
          <w:p w:rsidR="000E669B" w:rsidRPr="00E2434F" w:rsidRDefault="000E669B" w:rsidP="002B0F96">
            <w:pPr>
              <w:pStyle w:val="Tabletext"/>
              <w:jc w:val="left"/>
              <w:rPr>
                <w:sz w:val="20"/>
                <w:lang w:val="fr-CH"/>
              </w:rPr>
            </w:pPr>
            <w:r w:rsidRPr="00E2434F">
              <w:rPr>
                <w:lang w:val="fr-CH"/>
              </w:rPr>
              <w:t>Cinq niveaux de protec</w:t>
            </w:r>
            <w:r w:rsidRPr="00E2434F">
              <w:rPr>
                <w:lang w:val="fr-CH"/>
              </w:rPr>
              <w:softHyphen/>
              <w:t>tion pour les services audio et huit niveaux de protection pour les ser</w:t>
            </w:r>
            <w:r w:rsidRPr="00E2434F">
              <w:rPr>
                <w:lang w:val="fr-CH"/>
              </w:rPr>
              <w:softHyphen/>
              <w:t>vices de données grâce à l'utilisation d'un codage convolutionnel discontinu pour chacun des 64 sous-canaux (correction d'erreurs directe (CED) de 1/4 à 3/4).</w:t>
            </w:r>
          </w:p>
        </w:tc>
        <w:tc>
          <w:tcPr>
            <w:tcW w:w="2952" w:type="dxa"/>
          </w:tcPr>
          <w:p w:rsidR="000E669B" w:rsidRPr="00E2434F" w:rsidRDefault="000E669B" w:rsidP="002B0F96">
            <w:pPr>
              <w:pStyle w:val="Tabletext"/>
              <w:jc w:val="left"/>
              <w:rPr>
                <w:lang w:val="fr-CH"/>
              </w:rPr>
            </w:pPr>
            <w:r w:rsidRPr="00E2434F">
              <w:rPr>
                <w:lang w:val="fr-CH"/>
              </w:rPr>
              <w:t>Quatre types de modula</w:t>
            </w:r>
            <w:r w:rsidRPr="00E2434F">
              <w:rPr>
                <w:lang w:val="fr-CH"/>
              </w:rPr>
              <w:softHyphen/>
              <w:t>tion et cinq niveaux de protection sont possibles (modulation de porteuse: modulation par quadra</w:t>
            </w:r>
            <w:r w:rsidRPr="00E2434F">
              <w:rPr>
                <w:lang w:val="fr-CH"/>
              </w:rPr>
              <w:softHyphen/>
            </w:r>
            <w:r w:rsidRPr="00E2434F">
              <w:rPr>
                <w:lang w:val="fr-CH"/>
              </w:rPr>
              <w:br/>
              <w:t>ture de phase différen</w:t>
            </w:r>
            <w:r w:rsidRPr="00E2434F">
              <w:rPr>
                <w:lang w:val="fr-CH"/>
              </w:rPr>
              <w:softHyphen/>
              <w:t>tielle (MDP-4D), MDP</w:t>
            </w:r>
            <w:r w:rsidRPr="00E2434F">
              <w:rPr>
                <w:lang w:val="fr-CH"/>
              </w:rPr>
              <w:noBreakHyphen/>
              <w:t>4, MAQ-16, MAQ</w:t>
            </w:r>
            <w:r w:rsidRPr="00E2434F">
              <w:rPr>
                <w:lang w:val="fr-CH"/>
              </w:rPr>
              <w:noBreakHyphen/>
              <w:t>64; taux de codage: 1/2, 2/3, 3/4, 5/6 et 7/8).</w:t>
            </w:r>
          </w:p>
        </w:tc>
        <w:tc>
          <w:tcPr>
            <w:tcW w:w="2953" w:type="dxa"/>
          </w:tcPr>
          <w:p w:rsidR="000E669B" w:rsidRPr="00E2434F" w:rsidRDefault="000E669B" w:rsidP="002B0F96">
            <w:pPr>
              <w:pStyle w:val="Tabletext"/>
              <w:jc w:val="left"/>
              <w:rPr>
                <w:lang w:val="fr-CH"/>
              </w:rPr>
            </w:pPr>
            <w:r w:rsidRPr="00E2434F">
              <w:rPr>
                <w:lang w:val="fr-CH"/>
              </w:rPr>
              <w:t>Le système maintient une couverture uniforme pour tous les programmes. Il est possible que les porteuses secondaires aient une portée réduite en présence de brouillage dans les canaux adjacents (modulation de porteuse: MDP</w:t>
            </w:r>
            <w:r w:rsidRPr="00E2434F">
              <w:rPr>
                <w:lang w:val="fr-CH"/>
              </w:rPr>
              <w:noBreakHyphen/>
              <w:t>4).</w:t>
            </w:r>
          </w:p>
        </w:tc>
        <w:tc>
          <w:tcPr>
            <w:tcW w:w="2953" w:type="dxa"/>
          </w:tcPr>
          <w:p w:rsidR="000E669B" w:rsidRPr="00E2434F" w:rsidRDefault="000E669B" w:rsidP="002B0F96">
            <w:pPr>
              <w:pStyle w:val="Tabletext"/>
              <w:jc w:val="left"/>
              <w:rPr>
                <w:sz w:val="20"/>
                <w:lang w:val="fr-CH"/>
              </w:rPr>
            </w:pPr>
            <w:r w:rsidRPr="00E2434F">
              <w:rPr>
                <w:sz w:val="20"/>
                <w:lang w:val="fr-CH"/>
              </w:rPr>
              <w:t>Deux types de modulation (MAQ-4, MA</w:t>
            </w:r>
            <w:r w:rsidR="00FB4549" w:rsidRPr="00E2434F">
              <w:rPr>
                <w:sz w:val="20"/>
                <w:lang w:val="fr-CH"/>
              </w:rPr>
              <w:t>Q</w:t>
            </w:r>
            <w:r w:rsidRPr="00E2434F">
              <w:rPr>
                <w:sz w:val="20"/>
                <w:lang w:val="fr-CH"/>
              </w:rPr>
              <w:t xml:space="preserve">-16) et différents niveaux de protection (deux niveaux pour le canal SDC </w:t>
            </w:r>
            <w:r w:rsidR="00FB4549" w:rsidRPr="00E2434F">
              <w:rPr>
                <w:sz w:val="20"/>
                <w:lang w:val="fr-CH"/>
              </w:rPr>
              <w:t xml:space="preserve">et </w:t>
            </w:r>
            <w:r w:rsidRPr="00E2434F">
              <w:rPr>
                <w:sz w:val="20"/>
                <w:lang w:val="fr-CH"/>
              </w:rPr>
              <w:t xml:space="preserve">quatre niveaux pour le canal MSC) sont </w:t>
            </w:r>
            <w:r w:rsidR="00FB4549" w:rsidRPr="00E2434F">
              <w:rPr>
                <w:sz w:val="20"/>
                <w:lang w:val="fr-CH"/>
              </w:rPr>
              <w:t>possibles</w:t>
            </w:r>
            <w:r w:rsidRPr="00E2434F">
              <w:rPr>
                <w:sz w:val="20"/>
                <w:lang w:val="fr-CH"/>
              </w:rPr>
              <w:t>. Chaque flux peut être reconfiguré de façon dynamique. La correction d'erreurs directe (CED) est de 1/4 à 5/8.</w:t>
            </w:r>
          </w:p>
        </w:tc>
      </w:tr>
    </w:tbl>
    <w:p w:rsidR="004E7177" w:rsidRPr="00E2434F" w:rsidRDefault="004E7177"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4E7177" w:rsidRPr="00E2434F" w:rsidRDefault="004E7177"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56"/>
        <w:gridCol w:w="3014"/>
        <w:gridCol w:w="2996"/>
        <w:gridCol w:w="2997"/>
        <w:gridCol w:w="2997"/>
      </w:tblGrid>
      <w:tr w:rsidR="004E7177" w:rsidRPr="00E2434F" w:rsidTr="00C55A48">
        <w:trPr>
          <w:cantSplit/>
          <w:jc w:val="center"/>
        </w:trPr>
        <w:tc>
          <w:tcPr>
            <w:tcW w:w="2456"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3014"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96"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97"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97"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0E669B" w:rsidRPr="00E2434F" w:rsidTr="00C55A48">
        <w:trPr>
          <w:jc w:val="center"/>
        </w:trPr>
        <w:tc>
          <w:tcPr>
            <w:tcW w:w="2456" w:type="dxa"/>
          </w:tcPr>
          <w:p w:rsidR="000E669B" w:rsidRPr="00E2434F" w:rsidRDefault="000E669B" w:rsidP="002B0F96">
            <w:pPr>
              <w:pStyle w:val="Tabletext"/>
              <w:jc w:val="left"/>
              <w:rPr>
                <w:lang w:val="fr-CH"/>
              </w:rPr>
            </w:pPr>
            <w:r w:rsidRPr="00E2434F">
              <w:rPr>
                <w:lang w:val="fr-CH"/>
              </w:rPr>
              <w:t>Même récepteur pour différents moyens de diffusion de programme</w:t>
            </w:r>
          </w:p>
          <w:p w:rsidR="000E669B" w:rsidRPr="00E2434F" w:rsidRDefault="000E669B" w:rsidP="002B0F96">
            <w:pPr>
              <w:pStyle w:val="Tabletext"/>
              <w:ind w:left="284" w:hanging="284"/>
              <w:jc w:val="left"/>
              <w:rPr>
                <w:lang w:val="fr-CH"/>
              </w:rPr>
            </w:pPr>
            <w:r w:rsidRPr="00E2434F">
              <w:rPr>
                <w:lang w:val="fr-CH"/>
              </w:rPr>
              <w:t>–</w:t>
            </w:r>
            <w:r w:rsidRPr="00E2434F">
              <w:rPr>
                <w:lang w:val="fr-CH"/>
              </w:rPr>
              <w:tab/>
              <w:t>Diffusion par voie hertzienne de Terre</w:t>
            </w:r>
          </w:p>
        </w:tc>
        <w:tc>
          <w:tcPr>
            <w:tcW w:w="3014" w:type="dxa"/>
          </w:tcPr>
          <w:p w:rsidR="000E669B" w:rsidRPr="00E2434F" w:rsidRDefault="000E669B" w:rsidP="002B0F96">
            <w:pPr>
              <w:pStyle w:val="Tabletext"/>
              <w:jc w:val="left"/>
              <w:rPr>
                <w:lang w:val="fr-CH"/>
              </w:rPr>
            </w:pP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96" w:type="dxa"/>
          </w:tcPr>
          <w:p w:rsidR="000E669B" w:rsidRPr="00E2434F" w:rsidRDefault="000E669B" w:rsidP="002B0F96">
            <w:pPr>
              <w:pStyle w:val="Tabletext"/>
              <w:jc w:val="left"/>
              <w:rPr>
                <w:lang w:val="fr-CH"/>
              </w:rPr>
            </w:pP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97" w:type="dxa"/>
          </w:tcPr>
          <w:p w:rsidR="000E669B" w:rsidRPr="00E2434F" w:rsidRDefault="000E669B" w:rsidP="002B0F96">
            <w:pPr>
              <w:pStyle w:val="Tabletext"/>
              <w:jc w:val="left"/>
              <w:rPr>
                <w:lang w:val="fr-CH"/>
              </w:rPr>
            </w:pP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Le système utilise une antenne commune et un étage d'entrée compatible avec les services ana</w:t>
            </w:r>
            <w:r w:rsidRPr="00E2434F">
              <w:rPr>
                <w:lang w:val="fr-CH"/>
              </w:rPr>
              <w:softHyphen/>
              <w:t>logiques existants de radiodiffusion à MF. Il permet de fournir un service local ainsi que des services sous-nationaux et nationaux de Terre avec un émetteur unique ou plusieurs émetteurs fonctionnant dans un réseau mono</w:t>
            </w:r>
            <w:r w:rsidRPr="00E2434F">
              <w:rPr>
                <w:lang w:val="fr-CH"/>
              </w:rPr>
              <w:softHyphen/>
              <w:t>fréquence dans le cas de la partie numérique du mode hybride ou dans le cas du mode tout numérique. Il permet de diffuser par le même moyen des programmes modulés en fréquence qui passent de façon transparente du numé</w:t>
            </w:r>
            <w:r w:rsidRPr="00E2434F">
              <w:rPr>
                <w:lang w:val="fr-CH"/>
              </w:rPr>
              <w:softHyphen/>
              <w:t>rique à l'analogique et inversement.</w:t>
            </w:r>
            <w:r w:rsidR="004F3B94" w:rsidRPr="00E2434F">
              <w:rPr>
                <w:lang w:val="fr-CH"/>
              </w:rPr>
              <w:t xml:space="preserve"> Il permet de diffuser simultanément les mêmes programmes en mode analogique et numérique (</w:t>
            </w:r>
            <w:r w:rsidR="001B6F70">
              <w:rPr>
                <w:lang w:val="fr-CH"/>
              </w:rPr>
              <w:t xml:space="preserve">exploitation </w:t>
            </w:r>
            <w:r w:rsidR="004F3B94" w:rsidRPr="00E2434F">
              <w:rPr>
                <w:lang w:val="fr-CH"/>
              </w:rPr>
              <w:t>hybride).</w:t>
            </w:r>
          </w:p>
        </w:tc>
        <w:tc>
          <w:tcPr>
            <w:tcW w:w="2997" w:type="dxa"/>
          </w:tcPr>
          <w:p w:rsidR="000E669B" w:rsidRPr="00E2434F" w:rsidRDefault="000E669B" w:rsidP="002B0F96">
            <w:pPr>
              <w:pStyle w:val="Tabletext"/>
              <w:jc w:val="left"/>
              <w:rPr>
                <w:lang w:val="fr-CH"/>
              </w:rPr>
            </w:pP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Permet de fournir des services locaux, sous</w:t>
            </w:r>
            <w:r w:rsidR="00FB4549" w:rsidRPr="00E2434F">
              <w:rPr>
                <w:lang w:val="fr-CH"/>
              </w:rPr>
              <w:noBreakHyphen/>
            </w:r>
            <w:r w:rsidRPr="00E2434F">
              <w:rPr>
                <w:lang w:val="fr-CH"/>
              </w:rPr>
              <w:t>nationaux et nationaux par voie hertzienne de Terre avec une même modulation et un émetteur unique ou plusieurs émetteurs fonctionnant dans un réseau monofréquence pour pouvoir utiliser un récepteur commun.</w:t>
            </w:r>
          </w:p>
          <w:p w:rsidR="000E669B" w:rsidRPr="00E2434F" w:rsidRDefault="000E669B" w:rsidP="002B0F96">
            <w:pPr>
              <w:pStyle w:val="Tabletext"/>
              <w:jc w:val="left"/>
              <w:rPr>
                <w:lang w:val="fr-CH"/>
              </w:rPr>
            </w:pPr>
            <w:r w:rsidRPr="00E2434F">
              <w:rPr>
                <w:lang w:val="fr-CH"/>
              </w:rPr>
              <w:t>Conçu uniquement pour être un système numérique de Terre.</w:t>
            </w:r>
          </w:p>
        </w:tc>
      </w:tr>
    </w:tbl>
    <w:p w:rsidR="004E7177" w:rsidRPr="00E2434F" w:rsidRDefault="004E7177"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RPr="00E2434F" w:rsidTr="00D040C0">
        <w:trPr>
          <w:cantSplit/>
          <w:jc w:val="center"/>
        </w:trPr>
        <w:tc>
          <w:tcPr>
            <w:tcW w:w="2631"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52"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0E669B" w:rsidRPr="00E2434F" w:rsidTr="00C863C4">
        <w:trPr>
          <w:jc w:val="center"/>
        </w:trPr>
        <w:tc>
          <w:tcPr>
            <w:tcW w:w="2631" w:type="dxa"/>
          </w:tcPr>
          <w:p w:rsidR="000E669B" w:rsidRPr="00E2434F" w:rsidRDefault="000E669B" w:rsidP="002B0F96">
            <w:pPr>
              <w:pStyle w:val="Tabletext"/>
              <w:ind w:left="284" w:hanging="284"/>
              <w:jc w:val="left"/>
              <w:rPr>
                <w:lang w:val="fr-CH"/>
              </w:rPr>
            </w:pPr>
            <w:r w:rsidRPr="00E2434F">
              <w:rPr>
                <w:lang w:val="fr-CH"/>
              </w:rPr>
              <w:t>–</w:t>
            </w:r>
            <w:r w:rsidRPr="00E2434F">
              <w:rPr>
                <w:lang w:val="fr-CH"/>
              </w:rPr>
              <w:tab/>
              <w:t>Exploitation mixte/hybride</w:t>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005267FE" w:rsidRPr="00E2434F">
              <w:rPr>
                <w:lang w:val="fr-CH"/>
              </w:rPr>
              <w:br/>
            </w:r>
            <w:r w:rsidR="005267FE" w:rsidRPr="00E2434F">
              <w:rPr>
                <w:lang w:val="fr-CH"/>
              </w:rPr>
              <w:br/>
            </w:r>
            <w:r w:rsidRPr="00E2434F">
              <w:rPr>
                <w:lang w:val="fr-CH"/>
              </w:rPr>
              <w:br/>
            </w:r>
            <w:r w:rsidRPr="00E2434F">
              <w:rPr>
                <w:lang w:val="fr-CH"/>
              </w:rPr>
              <w:br/>
            </w:r>
          </w:p>
          <w:p w:rsidR="000E669B" w:rsidRPr="00E2434F" w:rsidRDefault="000E669B" w:rsidP="002B0F96">
            <w:pPr>
              <w:pStyle w:val="Tabletext"/>
              <w:ind w:left="284" w:hanging="284"/>
              <w:jc w:val="left"/>
              <w:rPr>
                <w:lang w:val="fr-CH"/>
              </w:rPr>
            </w:pPr>
            <w:r w:rsidRPr="00E2434F">
              <w:rPr>
                <w:lang w:val="fr-CH"/>
              </w:rPr>
              <w:t>–</w:t>
            </w:r>
            <w:r w:rsidRPr="00E2434F">
              <w:rPr>
                <w:lang w:val="fr-CH"/>
              </w:rPr>
              <w:tab/>
              <w:t>Distribution par câble</w:t>
            </w:r>
          </w:p>
        </w:tc>
        <w:tc>
          <w:tcPr>
            <w:tcW w:w="2970" w:type="dxa"/>
          </w:tcPr>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Pr="00E2434F" w:rsidRDefault="000E669B" w:rsidP="002B0F96">
            <w:pPr>
              <w:pStyle w:val="Tabletext"/>
              <w:jc w:val="left"/>
              <w:rPr>
                <w:lang w:val="fr-CH"/>
              </w:rPr>
            </w:pPr>
            <w:r w:rsidRPr="00E2434F">
              <w:rPr>
                <w:lang w:val="fr-CH"/>
              </w:rPr>
              <w:t>Le signal peut être acheminé de façon transparente sur le câble.</w:t>
            </w:r>
          </w:p>
        </w:tc>
        <w:tc>
          <w:tcPr>
            <w:tcW w:w="2952" w:type="dxa"/>
          </w:tcPr>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Pr="00E2434F" w:rsidRDefault="000E669B" w:rsidP="002B0F96">
            <w:pPr>
              <w:pStyle w:val="Tabletext"/>
              <w:jc w:val="left"/>
              <w:rPr>
                <w:lang w:val="fr-CH"/>
              </w:rPr>
            </w:pPr>
            <w:r w:rsidRPr="00E2434F">
              <w:rPr>
                <w:lang w:val="fr-CH"/>
              </w:rPr>
              <w:t>Le signal peut être acheminé de façon transparente sur le câble.</w:t>
            </w:r>
          </w:p>
        </w:tc>
        <w:tc>
          <w:tcPr>
            <w:tcW w:w="2953" w:type="dxa"/>
          </w:tcPr>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Le signal peut être acheminé de façon transparente sur le câble.</w:t>
            </w:r>
          </w:p>
        </w:tc>
        <w:tc>
          <w:tcPr>
            <w:tcW w:w="2953" w:type="dxa"/>
          </w:tcPr>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r w:rsidRPr="00E2434F">
              <w:rPr>
                <w:lang w:val="fr-CH"/>
              </w:rPr>
              <w:br/>
            </w:r>
          </w:p>
          <w:p w:rsidR="000E669B" w:rsidRPr="00E2434F" w:rsidRDefault="000E669B" w:rsidP="002B0F96">
            <w:pPr>
              <w:pStyle w:val="Tabletext"/>
              <w:jc w:val="left"/>
              <w:rPr>
                <w:lang w:val="fr-CH"/>
              </w:rPr>
            </w:pPr>
            <w:r w:rsidRPr="00E2434F">
              <w:rPr>
                <w:lang w:val="fr-CH"/>
              </w:rPr>
              <w:t>Le signal peut être acheminé de façon transparente sur le câble.</w:t>
            </w:r>
          </w:p>
        </w:tc>
      </w:tr>
    </w:tbl>
    <w:p w:rsidR="004E7177" w:rsidRPr="00E2434F" w:rsidRDefault="004E7177" w:rsidP="002B0F96">
      <w:pPr>
        <w:rPr>
          <w:lang w:val="fr-CH"/>
        </w:rPr>
      </w:pPr>
    </w:p>
    <w:p w:rsidR="004E7177" w:rsidRPr="00E2434F" w:rsidRDefault="004E7177"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RPr="00E2434F" w:rsidTr="00D040C0">
        <w:trPr>
          <w:cantSplit/>
          <w:jc w:val="center"/>
        </w:trPr>
        <w:tc>
          <w:tcPr>
            <w:tcW w:w="2631"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52"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0E669B" w:rsidRPr="00E2434F" w:rsidTr="00C863C4">
        <w:trPr>
          <w:jc w:val="center"/>
        </w:trPr>
        <w:tc>
          <w:tcPr>
            <w:tcW w:w="2631" w:type="dxa"/>
          </w:tcPr>
          <w:p w:rsidR="000E669B" w:rsidRPr="00E2434F" w:rsidRDefault="000E669B" w:rsidP="002B0F96">
            <w:pPr>
              <w:pStyle w:val="Tabletext"/>
              <w:jc w:val="left"/>
              <w:rPr>
                <w:lang w:val="fr-CH"/>
              </w:rPr>
            </w:pPr>
            <w:r w:rsidRPr="00E2434F">
              <w:rPr>
                <w:lang w:val="fr-CH"/>
              </w:rPr>
              <w:t>Capacité d'insertion de données associées au programme (DAP)</w:t>
            </w:r>
          </w:p>
        </w:tc>
        <w:tc>
          <w:tcPr>
            <w:tcW w:w="2970" w:type="dxa"/>
          </w:tcPr>
          <w:p w:rsidR="000E669B" w:rsidRPr="00E2434F" w:rsidRDefault="000E669B" w:rsidP="002B0F96">
            <w:pPr>
              <w:pStyle w:val="Tabletext"/>
              <w:jc w:val="left"/>
              <w:rPr>
                <w:lang w:val="fr-CH"/>
              </w:rPr>
            </w:pPr>
            <w:r w:rsidRPr="00E2434F">
              <w:rPr>
                <w:lang w:val="fr-CH"/>
              </w:rPr>
              <w:t xml:space="preserve">On dispose d'un canal pour les DAP, d'une capacité de 0,66 à 64 kbit/s, en réduisant d'autant la capacité de l'un quelconque des canaux audio. Seuls les récepteurs équipés de dispositifs d'affichage alphanumérique peuvent afficher les étiquettes dynamiques d'identification des programmes et des services. Le décodage par langage de balisage hypertexte (HTML) de base et le décodage d'images du Groupe mixte d'experts en photographie (JPEG) sont proposés sur les récepteurs à écran graphique (1/4 VGA, </w:t>
            </w:r>
            <w:r w:rsidRPr="00E2434F">
              <w:rPr>
                <w:i/>
                <w:iCs/>
                <w:lang w:val="fr-CH"/>
              </w:rPr>
              <w:t>video graphic array</w:t>
            </w:r>
            <w:r w:rsidRPr="00E2434F">
              <w:rPr>
                <w:lang w:val="fr-CH"/>
              </w:rPr>
              <w:t>), etc.</w:t>
            </w:r>
          </w:p>
        </w:tc>
        <w:tc>
          <w:tcPr>
            <w:tcW w:w="2952" w:type="dxa"/>
          </w:tcPr>
          <w:p w:rsidR="000E669B" w:rsidRPr="00E2434F" w:rsidRDefault="000E669B" w:rsidP="002B0F96">
            <w:pPr>
              <w:pStyle w:val="Tabletext"/>
              <w:jc w:val="left"/>
              <w:rPr>
                <w:lang w:val="fr-CH"/>
              </w:rPr>
            </w:pPr>
            <w:r w:rsidRPr="00E2434F">
              <w:rPr>
                <w:lang w:val="fr-CH"/>
              </w:rPr>
              <w:t>Le multiplexage des données DAP est fondé sur les systèmes MPEG</w:t>
            </w:r>
            <w:r w:rsidRPr="00E2434F">
              <w:rPr>
                <w:lang w:val="fr-CH"/>
              </w:rPr>
              <w:noBreakHyphen/>
              <w:t>2.</w:t>
            </w:r>
          </w:p>
        </w:tc>
        <w:tc>
          <w:tcPr>
            <w:tcW w:w="2953" w:type="dxa"/>
          </w:tcPr>
          <w:p w:rsidR="000E669B" w:rsidRPr="00E2434F" w:rsidRDefault="000E669B" w:rsidP="002B0F96">
            <w:pPr>
              <w:pStyle w:val="Tabletext"/>
              <w:jc w:val="left"/>
              <w:rPr>
                <w:lang w:val="fr-CH"/>
              </w:rPr>
            </w:pPr>
            <w:r w:rsidRPr="00E2434F">
              <w:rPr>
                <w:lang w:val="fr-CH"/>
              </w:rPr>
              <w:t xml:space="preserve">La capacité DAP fait partie intégrante du système et peut être assurée par le biais de </w:t>
            </w:r>
            <w:r w:rsidR="000850F0">
              <w:rPr>
                <w:lang w:val="fr-CH"/>
              </w:rPr>
              <w:t xml:space="preserve">la capacité de </w:t>
            </w:r>
            <w:r w:rsidRPr="00E2434F">
              <w:rPr>
                <w:lang w:val="fr-CH"/>
              </w:rPr>
              <w:t xml:space="preserve">données </w:t>
            </w:r>
            <w:r w:rsidR="000850F0">
              <w:rPr>
                <w:lang w:val="fr-CH"/>
              </w:rPr>
              <w:t xml:space="preserve">résiduelle instantanée </w:t>
            </w:r>
            <w:r w:rsidRPr="00E2434F">
              <w:rPr>
                <w:lang w:val="fr-CH"/>
              </w:rPr>
              <w:t>sans dégradation de la qualité audio ni réduction de la capacité des canaux de données. Tous les récepteurs peuvent recevoir l'étiquette dynamique de présen</w:t>
            </w:r>
            <w:r w:rsidRPr="00E2434F">
              <w:rPr>
                <w:lang w:val="fr-CH"/>
              </w:rPr>
              <w:softHyphen/>
              <w:t>tation du nom du programme et du nom du service sur tout dispositif d'affichage alphanumé</w:t>
            </w:r>
            <w:r w:rsidRPr="00E2434F">
              <w:rPr>
                <w:lang w:val="fr-CH"/>
              </w:rPr>
              <w:softHyphen/>
              <w:t>rique d'un récepteur.</w:t>
            </w:r>
          </w:p>
        </w:tc>
        <w:tc>
          <w:tcPr>
            <w:tcW w:w="2953" w:type="dxa"/>
          </w:tcPr>
          <w:p w:rsidR="000E669B" w:rsidRPr="00E2434F" w:rsidRDefault="000E669B" w:rsidP="002B0F96">
            <w:pPr>
              <w:pStyle w:val="Tabletext"/>
              <w:jc w:val="left"/>
              <w:rPr>
                <w:sz w:val="20"/>
                <w:lang w:val="fr-CH"/>
              </w:rPr>
            </w:pPr>
            <w:r w:rsidRPr="00E2434F">
              <w:rPr>
                <w:sz w:val="20"/>
                <w:lang w:val="fr-CH"/>
              </w:rPr>
              <w:t xml:space="preserve">L'insertion de données </w:t>
            </w:r>
            <w:r w:rsidR="00BE4DBE">
              <w:rPr>
                <w:sz w:val="20"/>
                <w:lang w:val="fr-CH"/>
              </w:rPr>
              <w:t xml:space="preserve">DAP </w:t>
            </w:r>
            <w:r w:rsidRPr="00E2434F">
              <w:rPr>
                <w:sz w:val="20"/>
                <w:lang w:val="fr-CH"/>
              </w:rPr>
              <w:t xml:space="preserve">à capacité choisie par le radiodiffuseur est disponible. </w:t>
            </w:r>
            <w:r w:rsidRPr="00E2434F">
              <w:rPr>
                <w:lang w:val="fr-CH"/>
              </w:rPr>
              <w:t>Tous les récepteurs peuvent recevoir l'étiquette dynamique de présen</w:t>
            </w:r>
            <w:r w:rsidRPr="00E2434F">
              <w:rPr>
                <w:lang w:val="fr-CH"/>
              </w:rPr>
              <w:softHyphen/>
              <w:t>tation du nom du programme et du nom du service sur tout dispositif d'affichage alphanumérique d'un récepteur</w:t>
            </w:r>
            <w:r w:rsidRPr="00E2434F">
              <w:rPr>
                <w:sz w:val="20"/>
                <w:lang w:val="fr-CH"/>
              </w:rPr>
              <w:t xml:space="preserve"> (messages textuels DRM; étiquettes d'accompagnement des programmes (Unicode));</w:t>
            </w:r>
          </w:p>
          <w:p w:rsidR="000E669B" w:rsidRPr="00E2434F" w:rsidRDefault="000E669B" w:rsidP="002B0F96">
            <w:pPr>
              <w:pStyle w:val="Tabletext"/>
              <w:jc w:val="left"/>
              <w:rPr>
                <w:sz w:val="20"/>
                <w:lang w:val="fr-CH"/>
              </w:rPr>
            </w:pPr>
            <w:r w:rsidRPr="00E2434F">
              <w:rPr>
                <w:sz w:val="20"/>
                <w:lang w:val="fr-CH"/>
              </w:rPr>
              <w:t>Guide électronique des programmes, service d'informations textuelles évolué (Unicode), pren</w:t>
            </w:r>
            <w:r w:rsidR="00FB4549" w:rsidRPr="00E2434F">
              <w:rPr>
                <w:sz w:val="20"/>
                <w:lang w:val="fr-CH"/>
              </w:rPr>
              <w:t>ant</w:t>
            </w:r>
            <w:r w:rsidRPr="00E2434F">
              <w:rPr>
                <w:sz w:val="20"/>
                <w:lang w:val="fr-CH"/>
              </w:rPr>
              <w:t xml:space="preserve"> en charge tous les types de récepteurs, déclenche l'interactivité et la géolocalisation; images associés aux programmes + petites vidéos d'information trafic avec animation.</w:t>
            </w:r>
          </w:p>
        </w:tc>
      </w:tr>
    </w:tbl>
    <w:p w:rsidR="004E7177" w:rsidRPr="00E2434F" w:rsidRDefault="004E7177"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RPr="00E2434F" w:rsidTr="00D040C0">
        <w:trPr>
          <w:cantSplit/>
          <w:jc w:val="center"/>
        </w:trPr>
        <w:tc>
          <w:tcPr>
            <w:tcW w:w="2631"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52"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D040C0" w:rsidRPr="00E2434F" w:rsidTr="005267FE">
        <w:trPr>
          <w:cantSplit/>
          <w:jc w:val="center"/>
        </w:trPr>
        <w:tc>
          <w:tcPr>
            <w:tcW w:w="2631" w:type="dxa"/>
            <w:tcBorders>
              <w:bottom w:val="single" w:sz="6" w:space="0" w:color="auto"/>
            </w:tcBorders>
          </w:tcPr>
          <w:p w:rsidR="00D040C0" w:rsidRPr="00E2434F" w:rsidRDefault="002F447C" w:rsidP="002B0F96">
            <w:pPr>
              <w:pStyle w:val="Tabletext"/>
              <w:jc w:val="left"/>
              <w:rPr>
                <w:lang w:val="fr-CH"/>
              </w:rPr>
            </w:pPr>
            <w:r w:rsidRPr="00E2434F">
              <w:rPr>
                <w:lang w:val="fr-CH"/>
              </w:rPr>
              <w:t>Souplesse d'assi</w:t>
            </w:r>
            <w:r w:rsidR="00D040C0" w:rsidRPr="00E2434F">
              <w:rPr>
                <w:lang w:val="fr-CH"/>
              </w:rPr>
              <w:t>gnation des services</w:t>
            </w:r>
          </w:p>
        </w:tc>
        <w:tc>
          <w:tcPr>
            <w:tcW w:w="2970" w:type="dxa"/>
            <w:tcBorders>
              <w:bottom w:val="single" w:sz="6" w:space="0" w:color="auto"/>
            </w:tcBorders>
          </w:tcPr>
          <w:p w:rsidR="00D040C0" w:rsidRPr="00E2434F" w:rsidRDefault="00D040C0" w:rsidP="002B0F96">
            <w:pPr>
              <w:pStyle w:val="Tabletext"/>
              <w:jc w:val="left"/>
              <w:rPr>
                <w:lang w:val="fr-CH"/>
              </w:rPr>
            </w:pPr>
            <w:r w:rsidRPr="00E2434F">
              <w:rPr>
                <w:lang w:val="fr-CH"/>
              </w:rPr>
              <w:t>Le multiplex peut être reconfiguré dynamiquement de manière transparente pour l'utilisateur.</w:t>
            </w:r>
          </w:p>
        </w:tc>
        <w:tc>
          <w:tcPr>
            <w:tcW w:w="2952" w:type="dxa"/>
            <w:tcBorders>
              <w:bottom w:val="single" w:sz="6" w:space="0" w:color="auto"/>
            </w:tcBorders>
          </w:tcPr>
          <w:p w:rsidR="00D040C0" w:rsidRPr="00E2434F" w:rsidRDefault="00D040C0" w:rsidP="002B0F96">
            <w:pPr>
              <w:pStyle w:val="Tabletext"/>
              <w:jc w:val="left"/>
              <w:rPr>
                <w:lang w:val="fr-CH"/>
              </w:rPr>
            </w:pPr>
            <w:r w:rsidRPr="00E2434F">
              <w:rPr>
                <w:lang w:val="fr-CH"/>
              </w:rPr>
              <w:t>Le multiplex peut être reconfiguré dynamiquement de manière transparente pour l'utilisateur.</w:t>
            </w:r>
          </w:p>
        </w:tc>
        <w:tc>
          <w:tcPr>
            <w:tcW w:w="2953" w:type="dxa"/>
            <w:tcBorders>
              <w:bottom w:val="single" w:sz="6" w:space="0" w:color="auto"/>
            </w:tcBorders>
          </w:tcPr>
          <w:p w:rsidR="00D040C0" w:rsidRPr="00E2434F" w:rsidRDefault="00D040C0" w:rsidP="002B0F96">
            <w:pPr>
              <w:pStyle w:val="Tabletext"/>
              <w:jc w:val="left"/>
              <w:rPr>
                <w:lang w:val="fr-CH"/>
              </w:rPr>
            </w:pPr>
            <w:r w:rsidRPr="00E2434F">
              <w:rPr>
                <w:lang w:val="fr-CH"/>
              </w:rPr>
              <w:t>Le système peut être reconfiguré automatiquement entre les signaux audio et les données de manière transparente pour l'utilisateur.</w:t>
            </w:r>
          </w:p>
        </w:tc>
        <w:tc>
          <w:tcPr>
            <w:tcW w:w="2953" w:type="dxa"/>
            <w:tcBorders>
              <w:bottom w:val="single" w:sz="6" w:space="0" w:color="auto"/>
            </w:tcBorders>
          </w:tcPr>
          <w:p w:rsidR="00D040C0" w:rsidRPr="00E2434F" w:rsidRDefault="00D040C0" w:rsidP="002B0F96">
            <w:pPr>
              <w:pStyle w:val="Tabletext"/>
              <w:jc w:val="left"/>
              <w:rPr>
                <w:lang w:val="fr-CH"/>
              </w:rPr>
            </w:pPr>
            <w:r w:rsidRPr="00E2434F">
              <w:rPr>
                <w:lang w:val="fr-CH"/>
              </w:rPr>
              <w:t>Le multiplex peut être reconfiguré dynamiquement de manière transparente pour l'utilisateur.</w:t>
            </w:r>
          </w:p>
        </w:tc>
      </w:tr>
      <w:tr w:rsidR="000E669B" w:rsidRPr="00E2434F" w:rsidTr="005267FE">
        <w:trPr>
          <w:cantSplit/>
          <w:jc w:val="center"/>
        </w:trPr>
        <w:tc>
          <w:tcPr>
            <w:tcW w:w="2631" w:type="dxa"/>
            <w:tcBorders>
              <w:bottom w:val="single" w:sz="4" w:space="0" w:color="auto"/>
            </w:tcBorders>
          </w:tcPr>
          <w:p w:rsidR="000E669B" w:rsidRPr="00E2434F" w:rsidRDefault="000E669B" w:rsidP="002B0F96">
            <w:pPr>
              <w:pStyle w:val="Tabletext"/>
              <w:jc w:val="left"/>
              <w:rPr>
                <w:lang w:val="fr-CH"/>
              </w:rPr>
            </w:pPr>
            <w:r w:rsidRPr="00E2434F">
              <w:rPr>
                <w:lang w:val="fr-CH"/>
              </w:rPr>
              <w:t>Structure de multiplex co</w:t>
            </w:r>
            <w:r w:rsidR="00E41CF2" w:rsidRPr="00E2434F">
              <w:rPr>
                <w:lang w:val="fr-CH"/>
              </w:rPr>
              <w:t>mpatible avec le modèle d'inter</w:t>
            </w:r>
            <w:r w:rsidRPr="00E2434F">
              <w:rPr>
                <w:lang w:val="fr-CH"/>
              </w:rPr>
              <w:t>connexion des systèmes ouverts (OSI)</w:t>
            </w:r>
          </w:p>
        </w:tc>
        <w:tc>
          <w:tcPr>
            <w:tcW w:w="2970" w:type="dxa"/>
            <w:tcBorders>
              <w:bottom w:val="single" w:sz="4" w:space="0" w:color="auto"/>
            </w:tcBorders>
          </w:tcPr>
          <w:p w:rsidR="000E669B" w:rsidRPr="00E2434F" w:rsidRDefault="000E669B" w:rsidP="002B0F96">
            <w:pPr>
              <w:pStyle w:val="Tabletext"/>
              <w:jc w:val="left"/>
              <w:rPr>
                <w:lang w:val="fr-CH"/>
              </w:rPr>
            </w:pPr>
            <w:r w:rsidRPr="00E2434F">
              <w:rPr>
                <w:lang w:val="fr-CH"/>
              </w:rPr>
              <w:t>La structure de multiplex du système est conforme au modèle en couches OSI, notamment pour les canaux de données, sauf pour les caractéristiques différentes de protection contre les erreurs du canal audio MPEG</w:t>
            </w:r>
            <w:r w:rsidRPr="00E2434F">
              <w:rPr>
                <w:lang w:val="fr-CH"/>
              </w:rPr>
              <w:noBreakHyphen/>
              <w:t>2 Couche II.</w:t>
            </w:r>
          </w:p>
        </w:tc>
        <w:tc>
          <w:tcPr>
            <w:tcW w:w="2952" w:type="dxa"/>
            <w:tcBorders>
              <w:bottom w:val="single" w:sz="4" w:space="0" w:color="auto"/>
            </w:tcBorders>
          </w:tcPr>
          <w:p w:rsidR="000E669B" w:rsidRPr="00E2434F" w:rsidRDefault="000E669B" w:rsidP="002B0F96">
            <w:pPr>
              <w:pStyle w:val="Tabletext"/>
              <w:jc w:val="left"/>
              <w:rPr>
                <w:lang w:val="fr-CH"/>
              </w:rPr>
            </w:pPr>
            <w:r w:rsidRPr="00E2434F">
              <w:rPr>
                <w:lang w:val="fr-CH"/>
              </w:rPr>
              <w:t>La structure de multiplex du système est entièrement compatible avec l'architecture de systèmes MPEG-2.</w:t>
            </w:r>
          </w:p>
        </w:tc>
        <w:tc>
          <w:tcPr>
            <w:tcW w:w="2953" w:type="dxa"/>
            <w:tcBorders>
              <w:bottom w:val="single" w:sz="4" w:space="0" w:color="auto"/>
            </w:tcBorders>
          </w:tcPr>
          <w:p w:rsidR="000E669B" w:rsidRPr="00E2434F" w:rsidRDefault="000E669B" w:rsidP="002B0F96">
            <w:pPr>
              <w:pStyle w:val="Tabletext"/>
              <w:jc w:val="left"/>
              <w:rPr>
                <w:lang w:val="fr-CH"/>
              </w:rPr>
            </w:pPr>
            <w:r w:rsidRPr="00E2434F">
              <w:rPr>
                <w:lang w:val="fr-CH"/>
              </w:rPr>
              <w:t>Le système est fondé sur un modèle en couches OSI à la fois pour les signaux audio et pour les données, sauf pour la protection particulière contre les erreurs offerte par le codec audio.</w:t>
            </w:r>
          </w:p>
        </w:tc>
        <w:tc>
          <w:tcPr>
            <w:tcW w:w="2953" w:type="dxa"/>
            <w:tcBorders>
              <w:bottom w:val="single" w:sz="4" w:space="0" w:color="auto"/>
            </w:tcBorders>
          </w:tcPr>
          <w:p w:rsidR="000E669B" w:rsidRPr="00E2434F" w:rsidRDefault="000E669B" w:rsidP="002B0F96">
            <w:pPr>
              <w:pStyle w:val="Tabletext"/>
              <w:jc w:val="left"/>
              <w:rPr>
                <w:sz w:val="20"/>
                <w:lang w:val="fr-CH"/>
              </w:rPr>
            </w:pPr>
            <w:r w:rsidRPr="00E2434F">
              <w:rPr>
                <w:lang w:val="fr-CH"/>
              </w:rPr>
              <w:t>La structure de multiplex du système est conforme au modèle en couches OSI pour tous les services.</w:t>
            </w:r>
          </w:p>
        </w:tc>
      </w:tr>
    </w:tbl>
    <w:p w:rsidR="004E7177" w:rsidRPr="00E2434F" w:rsidRDefault="004E7177"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E41CF2" w:rsidRPr="00E2434F" w:rsidRDefault="00E41CF2" w:rsidP="002B0F96">
      <w:pPr>
        <w:rPr>
          <w:lang w:val="fr-CH"/>
        </w:rPr>
      </w:pPr>
    </w:p>
    <w:p w:rsidR="004E7177" w:rsidRPr="00E2434F" w:rsidRDefault="004E7177" w:rsidP="002B0F96">
      <w:pPr>
        <w:pStyle w:val="TableNo"/>
        <w:rPr>
          <w:lang w:val="fr-CH"/>
        </w:rPr>
      </w:pPr>
      <w:r w:rsidRPr="00E2434F">
        <w:rPr>
          <w:lang w:val="fr-CH"/>
        </w:rPr>
        <w:lastRenderedPageBreak/>
        <w:t>TABLEAU  1 (</w:t>
      </w:r>
      <w:r w:rsidRPr="00E2434F">
        <w:rPr>
          <w:i/>
          <w:iCs/>
          <w:lang w:val="fr-CH"/>
        </w:rPr>
        <w:t>suite</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RPr="00E2434F" w:rsidTr="00D040C0">
        <w:trPr>
          <w:cantSplit/>
          <w:jc w:val="center"/>
        </w:trPr>
        <w:tc>
          <w:tcPr>
            <w:tcW w:w="2631"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52"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0E669B" w:rsidRPr="00E2434F" w:rsidTr="00C863C4">
        <w:trPr>
          <w:cantSplit/>
          <w:jc w:val="center"/>
        </w:trPr>
        <w:tc>
          <w:tcPr>
            <w:tcW w:w="2631" w:type="dxa"/>
          </w:tcPr>
          <w:p w:rsidR="000E669B" w:rsidRPr="00E2434F" w:rsidRDefault="000E669B" w:rsidP="002B0F96">
            <w:pPr>
              <w:pStyle w:val="Tabletext"/>
              <w:jc w:val="left"/>
              <w:rPr>
                <w:lang w:val="fr-CH"/>
              </w:rPr>
            </w:pPr>
            <w:r w:rsidRPr="00E2434F">
              <w:rPr>
                <w:lang w:val="fr-CH"/>
              </w:rPr>
              <w:br w:type="page"/>
              <w:t>Capacité de services de données à valeur ajoutée</w:t>
            </w:r>
          </w:p>
        </w:tc>
        <w:tc>
          <w:tcPr>
            <w:tcW w:w="2970" w:type="dxa"/>
          </w:tcPr>
          <w:p w:rsidR="000E669B" w:rsidRPr="00E2434F" w:rsidRDefault="000E669B" w:rsidP="002B0F96">
            <w:pPr>
              <w:pStyle w:val="Tabletext"/>
              <w:jc w:val="left"/>
              <w:rPr>
                <w:lang w:val="fr-CH"/>
              </w:rPr>
            </w:pPr>
            <w:r w:rsidRPr="00E2434F">
              <w:rPr>
                <w:lang w:val="fr-CH"/>
              </w:rPr>
              <w:t>Tout sous-canal (parmi les 64 existants) non utilisé pour les services audio peut être utilisé pour des services de données indépendants des programmes. Les canaux réservés à la transmission de paquets de données pour les services hautement prioritaires offerts à tous les récepteurs réglés sur un service du multiplex peuvent être acheminés par canal d'information rapide (CIR). La capacité totale peut aller jusqu'à 16 kbit/s. Les récepteurs sont dotés d'une interface de données radio</w:t>
            </w:r>
            <w:r w:rsidRPr="00E2434F">
              <w:rPr>
                <w:lang w:val="fr-CH"/>
              </w:rPr>
              <w:softHyphen/>
              <w:t xml:space="preserve">électriques (RDI, </w:t>
            </w:r>
            <w:r w:rsidRPr="00E2434F">
              <w:rPr>
                <w:i/>
                <w:iCs/>
                <w:lang w:val="fr-CH"/>
              </w:rPr>
              <w:t>radio data interface</w:t>
            </w:r>
            <w:r w:rsidRPr="00E2434F">
              <w:rPr>
                <w:lang w:val="fr-CH"/>
              </w:rPr>
              <w:t>) pour le trans</w:t>
            </w:r>
            <w:r w:rsidRPr="00E2434F">
              <w:rPr>
                <w:lang w:val="fr-CH"/>
              </w:rPr>
              <w:softHyphen/>
              <w:t>fert des données vers un ordinateur.</w:t>
            </w:r>
          </w:p>
        </w:tc>
        <w:tc>
          <w:tcPr>
            <w:tcW w:w="2952" w:type="dxa"/>
          </w:tcPr>
          <w:p w:rsidR="000E669B" w:rsidRPr="00E2434F" w:rsidRDefault="000E669B" w:rsidP="002B0F96">
            <w:pPr>
              <w:pStyle w:val="Tabletext"/>
              <w:jc w:val="left"/>
              <w:rPr>
                <w:lang w:val="fr-CH"/>
              </w:rPr>
            </w:pPr>
            <w:r w:rsidRPr="00E2434F">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Pr="00E2434F" w:rsidRDefault="000E669B" w:rsidP="002B0F96">
            <w:pPr>
              <w:pStyle w:val="Tabletext"/>
              <w:jc w:val="left"/>
              <w:rPr>
                <w:lang w:val="fr-CH"/>
              </w:rPr>
            </w:pPr>
            <w:r w:rsidRPr="00E2434F">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Pr="00E2434F" w:rsidRDefault="000E669B" w:rsidP="002B0F96">
            <w:pPr>
              <w:pStyle w:val="Tabletext"/>
              <w:jc w:val="left"/>
              <w:rPr>
                <w:lang w:val="fr-CH"/>
              </w:rPr>
            </w:pPr>
            <w:r w:rsidRPr="00E2434F">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r>
    </w:tbl>
    <w:p w:rsidR="004E7177" w:rsidRPr="00E2434F" w:rsidRDefault="004E7177" w:rsidP="002B0F96">
      <w:pPr>
        <w:rPr>
          <w:lang w:val="fr-CH"/>
        </w:rPr>
      </w:pPr>
    </w:p>
    <w:p w:rsidR="004E7177" w:rsidRPr="00E2434F" w:rsidRDefault="004E7177" w:rsidP="002B0F96">
      <w:pPr>
        <w:pStyle w:val="TableNo"/>
        <w:rPr>
          <w:lang w:val="fr-CH"/>
        </w:rPr>
      </w:pPr>
      <w:r w:rsidRPr="00E2434F">
        <w:rPr>
          <w:lang w:val="fr-CH"/>
        </w:rPr>
        <w:lastRenderedPageBreak/>
        <w:t>TABLEAU  1 (</w:t>
      </w:r>
      <w:r w:rsidR="001B4094" w:rsidRPr="00E2434F">
        <w:rPr>
          <w:i/>
          <w:iCs/>
          <w:lang w:val="fr-CH"/>
        </w:rPr>
        <w:t>fin</w:t>
      </w:r>
      <w:r w:rsidRPr="00E2434F">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RPr="00E2434F" w:rsidTr="00D040C0">
        <w:trPr>
          <w:cantSplit/>
          <w:jc w:val="center"/>
        </w:trPr>
        <w:tc>
          <w:tcPr>
            <w:tcW w:w="2631" w:type="dxa"/>
          </w:tcPr>
          <w:p w:rsidR="004E7177" w:rsidRPr="00E2434F" w:rsidRDefault="004E7177" w:rsidP="002B0F96">
            <w:pPr>
              <w:pStyle w:val="Tablehead"/>
              <w:keepNext w:val="0"/>
              <w:spacing w:before="40" w:after="40"/>
              <w:rPr>
                <w:lang w:val="fr-CH"/>
              </w:rPr>
            </w:pPr>
            <w:r w:rsidRPr="00E2434F">
              <w:rPr>
                <w:lang w:val="fr-CH"/>
              </w:rPr>
              <w:t xml:space="preserve">Caractéristiques préconisées dans la Recommandation </w:t>
            </w:r>
            <w:r w:rsidR="0004208E" w:rsidRPr="00E2434F">
              <w:rPr>
                <w:lang w:val="fr-CH"/>
              </w:rPr>
              <w:br/>
            </w:r>
            <w:r w:rsidRPr="00E2434F">
              <w:rPr>
                <w:lang w:val="fr-CH"/>
              </w:rPr>
              <w:t>UIT</w:t>
            </w:r>
            <w:r w:rsidRPr="00E2434F">
              <w:rPr>
                <w:lang w:val="fr-CH"/>
              </w:rPr>
              <w:noBreakHyphen/>
              <w:t>R BS.774</w:t>
            </w:r>
            <w:r w:rsidRPr="00E2434F">
              <w:rPr>
                <w:lang w:val="fr-CH"/>
              </w:rPr>
              <w:br/>
              <w:t>(libellé condensé)</w:t>
            </w:r>
          </w:p>
        </w:tc>
        <w:tc>
          <w:tcPr>
            <w:tcW w:w="2970" w:type="dxa"/>
            <w:vAlign w:val="center"/>
          </w:tcPr>
          <w:p w:rsidR="004E7177" w:rsidRPr="00E2434F" w:rsidRDefault="004E7177" w:rsidP="002B0F96">
            <w:pPr>
              <w:pStyle w:val="Tablehead"/>
              <w:keepNext w:val="0"/>
              <w:spacing w:before="40" w:after="40"/>
              <w:rPr>
                <w:lang w:val="fr-CH"/>
              </w:rPr>
            </w:pPr>
            <w:r w:rsidRPr="00E2434F">
              <w:rPr>
                <w:lang w:val="fr-CH"/>
              </w:rPr>
              <w:t>Système numérique A</w:t>
            </w:r>
          </w:p>
        </w:tc>
        <w:tc>
          <w:tcPr>
            <w:tcW w:w="2952" w:type="dxa"/>
            <w:vAlign w:val="center"/>
          </w:tcPr>
          <w:p w:rsidR="004E7177" w:rsidRPr="00E2434F" w:rsidRDefault="004E7177" w:rsidP="002B0F96">
            <w:pPr>
              <w:pStyle w:val="Tablehead"/>
              <w:keepNext w:val="0"/>
              <w:spacing w:before="40" w:after="40"/>
              <w:rPr>
                <w:lang w:val="fr-CH"/>
              </w:rPr>
            </w:pPr>
            <w:r w:rsidRPr="00E2434F">
              <w:rPr>
                <w:lang w:val="fr-CH"/>
              </w:rPr>
              <w:t>Système numérique F</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C</w:t>
            </w:r>
          </w:p>
        </w:tc>
        <w:tc>
          <w:tcPr>
            <w:tcW w:w="2953" w:type="dxa"/>
            <w:vAlign w:val="center"/>
          </w:tcPr>
          <w:p w:rsidR="004E7177" w:rsidRPr="00E2434F" w:rsidRDefault="004E7177" w:rsidP="002B0F96">
            <w:pPr>
              <w:pStyle w:val="Tablehead"/>
              <w:keepNext w:val="0"/>
              <w:spacing w:before="40" w:after="40"/>
              <w:rPr>
                <w:lang w:val="fr-CH"/>
              </w:rPr>
            </w:pPr>
            <w:r w:rsidRPr="00E2434F">
              <w:rPr>
                <w:lang w:val="fr-CH"/>
              </w:rPr>
              <w:t>Système numérique G</w:t>
            </w:r>
          </w:p>
        </w:tc>
      </w:tr>
      <w:tr w:rsidR="000E669B" w:rsidRPr="00E2434F" w:rsidTr="00C863C4">
        <w:trPr>
          <w:cantSplit/>
          <w:jc w:val="center"/>
        </w:trPr>
        <w:tc>
          <w:tcPr>
            <w:tcW w:w="2631" w:type="dxa"/>
            <w:tcBorders>
              <w:bottom w:val="single" w:sz="6" w:space="0" w:color="auto"/>
            </w:tcBorders>
          </w:tcPr>
          <w:p w:rsidR="000E669B" w:rsidRPr="00E2434F" w:rsidRDefault="000E669B" w:rsidP="002B0F96">
            <w:pPr>
              <w:pStyle w:val="Tabletext"/>
              <w:jc w:val="left"/>
              <w:rPr>
                <w:lang w:val="fr-CH"/>
              </w:rPr>
            </w:pPr>
            <w:r w:rsidRPr="00E2434F">
              <w:rPr>
                <w:lang w:val="fr-CH"/>
              </w:rPr>
              <w:br w:type="page"/>
              <w:t>Possibilité de fabriquer des récepteurs bon marché</w:t>
            </w:r>
          </w:p>
        </w:tc>
        <w:tc>
          <w:tcPr>
            <w:tcW w:w="2970" w:type="dxa"/>
            <w:tcBorders>
              <w:bottom w:val="single" w:sz="6" w:space="0" w:color="auto"/>
            </w:tcBorders>
          </w:tcPr>
          <w:p w:rsidR="000E669B" w:rsidRPr="00E2434F" w:rsidRDefault="000E669B" w:rsidP="002B0F96">
            <w:pPr>
              <w:pStyle w:val="Tabletext"/>
              <w:jc w:val="left"/>
              <w:rPr>
                <w:lang w:val="fr-CH"/>
              </w:rPr>
            </w:pPr>
            <w:r w:rsidRPr="00E2434F">
              <w:rPr>
                <w:lang w:val="fr-CH"/>
              </w:rPr>
              <w:t>Permet de produire en grande série et à faible coût des récepteurs grand public. Des récepteurs types ont été intégrés dans deux circuits intégrés. Un fabricant a intégré l'ensemble des circuits du récepteur dans un seul circuit intégré.</w:t>
            </w:r>
          </w:p>
        </w:tc>
        <w:tc>
          <w:tcPr>
            <w:tcW w:w="2952" w:type="dxa"/>
            <w:tcBorders>
              <w:bottom w:val="single" w:sz="6" w:space="0" w:color="auto"/>
            </w:tcBorders>
          </w:tcPr>
          <w:p w:rsidR="000E669B" w:rsidRPr="00E2434F" w:rsidRDefault="000E669B" w:rsidP="002B0F96">
            <w:pPr>
              <w:pStyle w:val="Tabletext"/>
              <w:jc w:val="left"/>
              <w:rPr>
                <w:lang w:val="fr-CH"/>
              </w:rPr>
            </w:pPr>
            <w:r w:rsidRPr="00E2434F">
              <w:rPr>
                <w:lang w:val="fr-CH"/>
              </w:rPr>
              <w:t>Le système a été spé</w:t>
            </w:r>
            <w:r w:rsidRPr="00E2434F">
              <w:rPr>
                <w:lang w:val="fr-CH"/>
              </w:rPr>
              <w:softHyphen/>
              <w:t>cifiquement optimisé pour qu'un récepteur pour véhicule de faible complexité puisse être produit dès le départ. Un groupe de normalisation a été constitué en vue de la production de récepteurs bon marché par des techniques d'intégration à grande échelle.</w:t>
            </w:r>
          </w:p>
        </w:tc>
        <w:tc>
          <w:tcPr>
            <w:tcW w:w="2953" w:type="dxa"/>
            <w:tcBorders>
              <w:bottom w:val="single" w:sz="6" w:space="0" w:color="auto"/>
            </w:tcBorders>
          </w:tcPr>
          <w:p w:rsidR="000E669B" w:rsidRPr="00E2434F" w:rsidRDefault="000E669B" w:rsidP="002B0F96">
            <w:pPr>
              <w:pStyle w:val="Tabletext"/>
              <w:jc w:val="left"/>
              <w:rPr>
                <w:lang w:val="fr-CH"/>
              </w:rPr>
            </w:pPr>
            <w:r w:rsidRPr="00E2434F">
              <w:rPr>
                <w:lang w:val="fr-CH"/>
              </w:rPr>
              <w:t>Le système a été spé</w:t>
            </w:r>
            <w:r w:rsidRPr="00E2434F">
              <w:rPr>
                <w:lang w:val="fr-CH"/>
              </w:rPr>
              <w:softHyphen/>
              <w:t>cifiquement optimisé pour qu'un récepteur pour véhicule de faible complexité puisse être produit dès le départ.</w:t>
            </w:r>
          </w:p>
        </w:tc>
        <w:tc>
          <w:tcPr>
            <w:tcW w:w="2953" w:type="dxa"/>
            <w:tcBorders>
              <w:bottom w:val="single" w:sz="6" w:space="0" w:color="auto"/>
            </w:tcBorders>
          </w:tcPr>
          <w:p w:rsidR="000E669B" w:rsidRPr="00E2434F" w:rsidRDefault="000E669B" w:rsidP="002B0F96">
            <w:pPr>
              <w:pStyle w:val="Tabletext"/>
              <w:jc w:val="left"/>
              <w:rPr>
                <w:sz w:val="20"/>
                <w:vertAlign w:val="superscript"/>
                <w:lang w:val="fr-CH"/>
              </w:rPr>
            </w:pPr>
            <w:r w:rsidRPr="00E2434F">
              <w:rPr>
                <w:lang w:val="fr-CH"/>
              </w:rPr>
              <w:t>Permet de produire en grande série et à faible coût des récepteurs grand public.</w:t>
            </w:r>
          </w:p>
        </w:tc>
      </w:tr>
      <w:tr w:rsidR="00785671" w:rsidRPr="00E2434F" w:rsidTr="00C863C4">
        <w:trPr>
          <w:cantSplit/>
          <w:jc w:val="center"/>
        </w:trPr>
        <w:tc>
          <w:tcPr>
            <w:tcW w:w="14459" w:type="dxa"/>
            <w:gridSpan w:val="5"/>
            <w:tcBorders>
              <w:left w:val="nil"/>
              <w:bottom w:val="nil"/>
              <w:right w:val="nil"/>
            </w:tcBorders>
          </w:tcPr>
          <w:p w:rsidR="00785671" w:rsidRPr="00E2434F" w:rsidRDefault="00785671" w:rsidP="002B0F96">
            <w:pPr>
              <w:pStyle w:val="Tablelegend"/>
              <w:jc w:val="left"/>
              <w:rPr>
                <w:szCs w:val="22"/>
                <w:lang w:val="fr-CH"/>
              </w:rPr>
            </w:pPr>
            <w:r w:rsidRPr="00E2434F">
              <w:rPr>
                <w:szCs w:val="22"/>
                <w:vertAlign w:val="superscript"/>
                <w:lang w:val="fr-CH"/>
              </w:rPr>
              <w:t>(1)</w:t>
            </w:r>
            <w:r w:rsidRPr="00E2434F">
              <w:rPr>
                <w:szCs w:val="22"/>
                <w:lang w:val="fr-CH"/>
              </w:rPr>
              <w:tab/>
              <w:t xml:space="preserve">On trouvera de plus amples informations sur le décodeur HD Codec (HDC) à l'adresse: </w:t>
            </w:r>
            <w:hyperlink r:id="rId19" w:history="1">
              <w:r w:rsidRPr="00E2434F">
                <w:rPr>
                  <w:rStyle w:val="Hyperlink"/>
                  <w:szCs w:val="22"/>
                  <w:lang w:val="fr-CH"/>
                </w:rPr>
                <w:t>www.ibiquit.com</w:t>
              </w:r>
            </w:hyperlink>
            <w:r w:rsidRPr="00E2434F">
              <w:rPr>
                <w:szCs w:val="22"/>
                <w:lang w:val="fr-CH"/>
              </w:rPr>
              <w:t>.</w:t>
            </w:r>
          </w:p>
          <w:p w:rsidR="00785671" w:rsidRPr="00E2434F" w:rsidRDefault="00785671" w:rsidP="002B0F96">
            <w:pPr>
              <w:pStyle w:val="Tablelegend"/>
              <w:jc w:val="left"/>
              <w:rPr>
                <w:lang w:val="fr-CH"/>
              </w:rPr>
            </w:pPr>
            <w:r w:rsidRPr="00E2434F">
              <w:rPr>
                <w:vertAlign w:val="superscript"/>
                <w:lang w:val="fr-CH"/>
              </w:rPr>
              <w:t>(2)</w:t>
            </w:r>
            <w:r w:rsidRPr="00E2434F">
              <w:rPr>
                <w:lang w:val="fr-CH"/>
              </w:rPr>
              <w:tab/>
              <w:t xml:space="preserve">Les modes de fonctionnement dans la même bande dans la même voie (IBOC, </w:t>
            </w:r>
            <w:r w:rsidRPr="00E2434F">
              <w:rPr>
                <w:i/>
                <w:iCs/>
                <w:lang w:val="fr-CH"/>
              </w:rPr>
              <w:t>in</w:t>
            </w:r>
            <w:r w:rsidRPr="00E2434F">
              <w:rPr>
                <w:i/>
                <w:iCs/>
                <w:lang w:val="fr-CH"/>
              </w:rPr>
              <w:noBreakHyphen/>
              <w:t>band on</w:t>
            </w:r>
            <w:r w:rsidRPr="00E2434F">
              <w:rPr>
                <w:i/>
                <w:iCs/>
                <w:lang w:val="fr-CH"/>
              </w:rPr>
              <w:noBreakHyphen/>
              <w:t>channel</w:t>
            </w:r>
            <w:r w:rsidRPr="00E2434F">
              <w:rPr>
                <w:lang w:val="fr-CH"/>
              </w:rPr>
              <w:t>) (Système numérique C) préprogrammés dans les circuits intégrés ne sont pas utilisables à bord d'un véhicule à des fréquences supérieures à 230 MHz.</w:t>
            </w:r>
          </w:p>
          <w:p w:rsidR="00785671" w:rsidRPr="00E2434F" w:rsidRDefault="00785671" w:rsidP="002B0F96">
            <w:pPr>
              <w:pStyle w:val="Tablelegend"/>
              <w:jc w:val="left"/>
              <w:rPr>
                <w:szCs w:val="22"/>
                <w:lang w:val="fr-CH"/>
              </w:rPr>
            </w:pPr>
            <w:r w:rsidRPr="00E2434F">
              <w:rPr>
                <w:szCs w:val="22"/>
                <w:vertAlign w:val="superscript"/>
                <w:lang w:val="fr-CH"/>
              </w:rPr>
              <w:t>(3)</w:t>
            </w:r>
            <w:r w:rsidRPr="00E2434F">
              <w:rPr>
                <w:szCs w:val="22"/>
                <w:lang w:val="fr-CH"/>
              </w:rPr>
              <w:tab/>
              <w:t xml:space="preserve">Le système a été testé avec succès dans les Régions 1 et 3. </w:t>
            </w:r>
          </w:p>
          <w:p w:rsidR="00785671" w:rsidRPr="00E2434F" w:rsidRDefault="00785671" w:rsidP="002B0F96">
            <w:pPr>
              <w:pStyle w:val="Tablelegend"/>
              <w:jc w:val="left"/>
              <w:rPr>
                <w:szCs w:val="22"/>
                <w:vertAlign w:val="superscript"/>
                <w:lang w:val="fr-CH"/>
              </w:rPr>
            </w:pPr>
            <w:r w:rsidRPr="00E2434F">
              <w:rPr>
                <w:szCs w:val="22"/>
                <w:lang w:val="fr-CH"/>
              </w:rPr>
              <w:tab/>
              <w:t>S'agissant de la Région 2, on ne dispose pas de données concernant les tests en conditions réelles permettant de démontrer la compatibilité avec la radiodiffusion analogique dans des zones où des brouillages importants se produisent dans le même canal ou dans le canal adjacent.</w:t>
            </w:r>
          </w:p>
        </w:tc>
      </w:tr>
    </w:tbl>
    <w:p w:rsidR="000E669B" w:rsidRPr="00E2434F" w:rsidRDefault="000E669B" w:rsidP="001D793E">
      <w:pPr>
        <w:pStyle w:val="AnnexNoTitle"/>
        <w:rPr>
          <w:lang w:val="fr-CH"/>
        </w:rPr>
        <w:sectPr w:rsidR="000E669B" w:rsidRPr="00E2434F" w:rsidSect="00785671">
          <w:headerReference w:type="even" r:id="rId20"/>
          <w:headerReference w:type="default" r:id="rId21"/>
          <w:footerReference w:type="even" r:id="rId22"/>
          <w:footerReference w:type="default" r:id="rId23"/>
          <w:type w:val="evenPage"/>
          <w:pgSz w:w="16834" w:h="11907" w:orient="landscape" w:code="9"/>
          <w:pgMar w:top="1418" w:right="1134" w:bottom="1418" w:left="1134" w:header="720" w:footer="720" w:gutter="0"/>
          <w:paperSrc w:first="15" w:other="15"/>
          <w:cols w:space="720"/>
          <w:docGrid w:linePitch="326"/>
        </w:sectPr>
      </w:pPr>
    </w:p>
    <w:p w:rsidR="000E669B" w:rsidRPr="00E2434F" w:rsidRDefault="000E669B" w:rsidP="001D793E">
      <w:pPr>
        <w:pStyle w:val="AnnexNoTitle"/>
        <w:rPr>
          <w:lang w:val="fr-CH"/>
        </w:rPr>
      </w:pPr>
      <w:r w:rsidRPr="001D793E">
        <w:lastRenderedPageBreak/>
        <w:t>Annexe</w:t>
      </w:r>
      <w:r w:rsidRPr="00E2434F">
        <w:rPr>
          <w:lang w:val="fr-CH"/>
        </w:rPr>
        <w:t xml:space="preserve"> 1</w:t>
      </w:r>
      <w:r w:rsidRPr="00E2434F">
        <w:rPr>
          <w:lang w:val="fr-CH"/>
        </w:rPr>
        <w:br/>
      </w:r>
      <w:r w:rsidRPr="00E2434F">
        <w:rPr>
          <w:lang w:val="fr-CH"/>
        </w:rPr>
        <w:br/>
        <w:t>Brève présentation des systèmes numériques</w:t>
      </w:r>
    </w:p>
    <w:p w:rsidR="000E669B" w:rsidRPr="00E2434F" w:rsidRDefault="000E669B" w:rsidP="002B0F96">
      <w:pPr>
        <w:pStyle w:val="Heading1"/>
        <w:rPr>
          <w:lang w:val="fr-CH"/>
        </w:rPr>
      </w:pPr>
      <w:r w:rsidRPr="00E2434F">
        <w:rPr>
          <w:lang w:val="fr-CH"/>
        </w:rPr>
        <w:t>1</w:t>
      </w:r>
      <w:r w:rsidRPr="00E2434F">
        <w:rPr>
          <w:lang w:val="fr-CH"/>
        </w:rPr>
        <w:tab/>
        <w:t>Présentation du Système numérique A</w:t>
      </w:r>
    </w:p>
    <w:p w:rsidR="000E669B" w:rsidRPr="00E2434F" w:rsidRDefault="000E669B" w:rsidP="002B0F96">
      <w:pPr>
        <w:rPr>
          <w:lang w:val="fr-CH"/>
        </w:rPr>
      </w:pPr>
      <w:r w:rsidRPr="00E2434F">
        <w:rPr>
          <w:lang w:val="fr-CH"/>
        </w:rPr>
        <w:t>Le Système numérique A, également connu sous l'appellatio</w:t>
      </w:r>
      <w:r w:rsidR="00346326" w:rsidRPr="00E2434F">
        <w:rPr>
          <w:lang w:val="fr-CH"/>
        </w:rPr>
        <w:t>n système Eureka 147 DAB (radio</w:t>
      </w:r>
      <w:r w:rsidRPr="00E2434F">
        <w:rPr>
          <w:lang w:val="fr-CH"/>
        </w:rPr>
        <w:t xml:space="preserve">diffusion audionumérique, </w:t>
      </w:r>
      <w:r w:rsidRPr="00E2434F">
        <w:rPr>
          <w:i/>
          <w:iCs/>
          <w:lang w:val="fr-CH"/>
        </w:rPr>
        <w:t>digital audio broadcasting</w:t>
      </w:r>
      <w:r w:rsidRPr="00E2434F">
        <w:rPr>
          <w:lang w:val="fr-CH"/>
        </w:rPr>
        <w:t>) a été développé pour les applications tant par satellite que de Terre au moyen d'un même récepteur bon marché. Le système a été conçu pour des récepteurs fixes, portatifs ou à bord de véhicules avec des antennes de réception équidirectives à faible gain situées à 1,5 m au</w:t>
      </w:r>
      <w:r w:rsidRPr="00E2434F">
        <w:rPr>
          <w:lang w:val="fr-CH"/>
        </w:rPr>
        <w:noBreakHyphen/>
        <w:t>dessus du sol. Le Système numériqu</w:t>
      </w:r>
      <w:r w:rsidR="00753FB9" w:rsidRPr="00E2434F">
        <w:rPr>
          <w:lang w:val="fr-CH"/>
        </w:rPr>
        <w:t>e A permet l'utilisation complé</w:t>
      </w:r>
      <w:r w:rsidRPr="00E2434F">
        <w:rPr>
          <w:lang w:val="fr-CH"/>
        </w:rPr>
        <w:t>mentaire d'émetteurs de radiodiffusion de satellite et de Terre, d'où une utilisation plus efficace du spectre et une plus grande disponibilité des services dans toutes les conditions de réception. Il offre en particulier de meilleures performances en présence de trajets multiples et de zones d'ombre, situation type d'un environnement urbain, et la puissance du récepteur du satellite requise peut être réduite par l'utilisation de répéteurs de Terre (répéteurs de complément). Le Système numérique A est capable d'offrir divers niveaux de qualité sonore, jusqu'à des</w:t>
      </w:r>
      <w:r w:rsidR="00753FB9" w:rsidRPr="00E2434F">
        <w:rPr>
          <w:lang w:val="fr-CH"/>
        </w:rPr>
        <w:t xml:space="preserve"> niveaux de haute qualité compa</w:t>
      </w:r>
      <w:r w:rsidRPr="00E2434F">
        <w:rPr>
          <w:lang w:val="fr-CH"/>
        </w:rPr>
        <w:t>rables à ceux des enregistrements numériques grand public. Il peut par ailleurs offrir différents services de données et différents niveaux d'accès conditionnel et la possibilité de réorganiser de façon dynamique les différents services du multiplex.</w:t>
      </w:r>
    </w:p>
    <w:p w:rsidR="000E669B" w:rsidRPr="00E2434F" w:rsidRDefault="000E669B" w:rsidP="002B0F96">
      <w:pPr>
        <w:pStyle w:val="Heading1"/>
        <w:rPr>
          <w:lang w:val="fr-CH"/>
        </w:rPr>
      </w:pPr>
      <w:r w:rsidRPr="00E2434F">
        <w:rPr>
          <w:lang w:val="fr-CH"/>
        </w:rPr>
        <w:t>2</w:t>
      </w:r>
      <w:r w:rsidRPr="00E2434F">
        <w:rPr>
          <w:lang w:val="fr-CH"/>
        </w:rPr>
        <w:tab/>
        <w:t>Présentation du Système numérique F</w:t>
      </w:r>
    </w:p>
    <w:p w:rsidR="000E669B" w:rsidRPr="00E2434F" w:rsidRDefault="000E669B" w:rsidP="002B0F96">
      <w:pPr>
        <w:rPr>
          <w:lang w:val="fr-CH"/>
        </w:rPr>
      </w:pPr>
      <w:r w:rsidRPr="00E2434F">
        <w:rPr>
          <w:lang w:val="fr-CH"/>
        </w:rPr>
        <w:t>Le Système numérique F, également connu en tant que système RNIS-T</w:t>
      </w:r>
      <w:r w:rsidRPr="00E2434F">
        <w:rPr>
          <w:vertAlign w:val="subscript"/>
          <w:lang w:val="fr-CH"/>
        </w:rPr>
        <w:t>SB</w:t>
      </w:r>
      <w:r w:rsidR="00753FB9" w:rsidRPr="00E2434F">
        <w:rPr>
          <w:lang w:val="fr-CH"/>
        </w:rPr>
        <w:t xml:space="preserve"> est conçu pour la radio</w:t>
      </w:r>
      <w:r w:rsidRPr="00E2434F">
        <w:rPr>
          <w:lang w:val="fr-CH"/>
        </w:rPr>
        <w:t>diffusion sonore et de données de haute qualité avec une grande fiabilité même en réception mobile. Il est conçu pour être flexible et évolutif et pour présenter une grande analogie avec la radiodiffusion multimédias utilisant des réseaux de Terre. C'est un système robuste qui utilise la modulation avec MRFO, l'entrelacement bidimensionnel fréquence-temps et des codes de correction d'erreur concaténés. La modulation à MRFO utilisée par le système est appelée BST</w:t>
      </w:r>
      <w:r w:rsidRPr="00E2434F">
        <w:rPr>
          <w:lang w:val="fr-CH"/>
        </w:rPr>
        <w:noBreakHyphen/>
        <w:t>MRFO (BST étant la transmisssion à segmentation de bande). Le système présente des éléments communs avec le système RNIS-T dans la couche physique. Il comporte de nombreux paramètres de transmission tels que le système de modulation des porteuses, les taux de codage associés au code de correction d'erreur interne ainsi que la longueur de l'entrelacement temporel. Certaines des porteuses sont assignées à la commande TMCC qui transmet les informations sur les paramètres de transmission pour la commande du récepteur. Le Système numérique F peut utiliser des méthodes de codage audio à forte compression telles que MPEG-2 AAC. Enfin, il utilise les systèmes MPEG</w:t>
      </w:r>
      <w:r w:rsidRPr="00E2434F">
        <w:rPr>
          <w:lang w:val="fr-CH"/>
        </w:rPr>
        <w:noBreakHyphen/>
        <w:t>2. Il présente des caractéristiques d'analogie et d'interopérabilité avec de nombreux autres systèmes utilisant les systèmes MPEG-2 tels que RNIS-S, RNIS-T, DVB-S et DVB</w:t>
      </w:r>
      <w:r w:rsidRPr="00E2434F">
        <w:rPr>
          <w:lang w:val="fr-CH"/>
        </w:rPr>
        <w:noBreakHyphen/>
        <w:t>T.</w:t>
      </w:r>
    </w:p>
    <w:p w:rsidR="000E669B" w:rsidRPr="00E2434F" w:rsidRDefault="000E669B" w:rsidP="002B0F96">
      <w:pPr>
        <w:pStyle w:val="Heading1"/>
        <w:rPr>
          <w:lang w:val="fr-CH"/>
        </w:rPr>
      </w:pPr>
      <w:r w:rsidRPr="00E2434F">
        <w:rPr>
          <w:lang w:val="fr-CH"/>
        </w:rPr>
        <w:t>3</w:t>
      </w:r>
      <w:r w:rsidRPr="00E2434F">
        <w:rPr>
          <w:lang w:val="fr-CH"/>
        </w:rPr>
        <w:tab/>
        <w:t xml:space="preserve">Présentation du Système numérique C </w:t>
      </w:r>
    </w:p>
    <w:p w:rsidR="000E669B" w:rsidRPr="00E2434F" w:rsidRDefault="000E669B" w:rsidP="002B0F96">
      <w:pPr>
        <w:rPr>
          <w:lang w:val="fr-CH"/>
        </w:rPr>
      </w:pPr>
      <w:r w:rsidRPr="00E2434F">
        <w:rPr>
          <w:lang w:val="fr-CH"/>
        </w:rPr>
        <w:t>Le Système numérique C (IBOC-DSB) est un système complètement développé. Ce Système est conçu pour des récepteurs fixes, portatifs ou à bord de véhicules</w:t>
      </w:r>
      <w:r w:rsidRPr="00E2434F">
        <w:rPr>
          <w:rStyle w:val="FootnoteReference"/>
          <w:lang w:val="fr-CH"/>
        </w:rPr>
        <w:footnoteReference w:id="1"/>
      </w:r>
      <w:r w:rsidRPr="00E2434F">
        <w:rPr>
          <w:lang w:val="fr-CH"/>
        </w:rPr>
        <w:t xml:space="preserve">, les signaux provenant d'émetteurs de Terre. Il peut être mis en œuvre dans des parties non occupées du spectre, mais il présente la caractéristique importante de pouvoir offrir une diffusion simultanée de signaux analogiques et de signaux numériques dans la bande actuellement attribuée à la radiodiffusion MF. Cette caractéristique </w:t>
      </w:r>
      <w:r w:rsidRPr="00E2434F">
        <w:rPr>
          <w:lang w:val="fr-CH"/>
        </w:rPr>
        <w:lastRenderedPageBreak/>
        <w:t>devrait permettre aux radiodiffuseurs actuels utilisant la MF qui le souhaitent de passer de façon rationnelle d'une radiodiffusion analogique à une radiodiffusion numérique. Le système offre de meilleures performances en présence de trajets multiples et, par conséquent, une plus grande fiabilité que celle offerte par les systèmes analogiques existants à MF. Le Système numérique C offre une qualité audio améliorée, comparable à celle des enregistrements numériques grand public. De plus, il présente une certaine souplesse permettant aux radiodiffuseurs de proposer de nouveaux services de diffusion de données en plus des programmes audio améliorés. Enfin, il permet d'attribuer des bits entre la capacité audio et la capacité de diffusion de données afin de maximiser cette dernière.</w:t>
      </w:r>
    </w:p>
    <w:p w:rsidR="000E669B" w:rsidRPr="00E2434F" w:rsidRDefault="000E669B" w:rsidP="002B0F96">
      <w:pPr>
        <w:pStyle w:val="Heading1"/>
        <w:rPr>
          <w:lang w:val="fr-CH"/>
        </w:rPr>
      </w:pPr>
      <w:r w:rsidRPr="00E2434F">
        <w:rPr>
          <w:lang w:val="fr-CH"/>
        </w:rPr>
        <w:t>4</w:t>
      </w:r>
      <w:r w:rsidRPr="00E2434F">
        <w:rPr>
          <w:lang w:val="fr-CH"/>
        </w:rPr>
        <w:tab/>
        <w:t>Présentation du Système numérique G</w:t>
      </w:r>
    </w:p>
    <w:p w:rsidR="000E669B" w:rsidRPr="00E2434F" w:rsidRDefault="000E669B" w:rsidP="002B0F96">
      <w:pPr>
        <w:rPr>
          <w:lang w:val="fr-CH"/>
        </w:rPr>
      </w:pPr>
      <w:r w:rsidRPr="00E2434F">
        <w:rPr>
          <w:lang w:val="fr-CH"/>
        </w:rPr>
        <w:t xml:space="preserve">Le Système numérique </w:t>
      </w:r>
      <w:r w:rsidR="00E67A8A" w:rsidRPr="00E2434F">
        <w:rPr>
          <w:lang w:val="fr-CH"/>
        </w:rPr>
        <w:t>G</w:t>
      </w:r>
      <w:r w:rsidRPr="00E2434F">
        <w:rPr>
          <w:lang w:val="fr-CH"/>
        </w:rPr>
        <w:t xml:space="preserve">, également connu sous l'appellation </w:t>
      </w:r>
      <w:r w:rsidR="00E67A8A" w:rsidRPr="00E2434F">
        <w:rPr>
          <w:lang w:val="fr-CH"/>
        </w:rPr>
        <w:t xml:space="preserve">sytème </w:t>
      </w:r>
      <w:r w:rsidRPr="00E2434F">
        <w:rPr>
          <w:lang w:val="fr-CH"/>
        </w:rPr>
        <w:t xml:space="preserve">Digital Radio Mondiale (DRM), a été développé pour les applications de radiodiffusion de Terre dans toutes les bandes de fréquences attribuées </w:t>
      </w:r>
      <w:r w:rsidR="00E67A8A" w:rsidRPr="00E2434F">
        <w:rPr>
          <w:lang w:val="fr-CH"/>
        </w:rPr>
        <w:t xml:space="preserve">à l'échelle mondiale </w:t>
      </w:r>
      <w:r w:rsidRPr="00E2434F">
        <w:rPr>
          <w:lang w:val="fr-CH"/>
        </w:rPr>
        <w:t xml:space="preserve">pour la radiodiffusion </w:t>
      </w:r>
      <w:r w:rsidR="00E67A8A" w:rsidRPr="00E2434F">
        <w:rPr>
          <w:lang w:val="fr-CH"/>
        </w:rPr>
        <w:t xml:space="preserve">sonore </w:t>
      </w:r>
      <w:r w:rsidRPr="00E2434F">
        <w:rPr>
          <w:lang w:val="fr-CH"/>
        </w:rPr>
        <w:t xml:space="preserve">analogique. Il est conforme aux gabarits spectraux définis par l'UIT et permet ainsi </w:t>
      </w:r>
      <w:r w:rsidR="00E67A8A" w:rsidRPr="00E2434F">
        <w:rPr>
          <w:lang w:val="fr-CH"/>
        </w:rPr>
        <w:t xml:space="preserve">de passer progressivement </w:t>
      </w:r>
      <w:r w:rsidRPr="00E2434F">
        <w:rPr>
          <w:lang w:val="fr-CH"/>
        </w:rPr>
        <w:t>de la radiodiffusion analogique à la radiodiffusion numériques. Le système est conçu pour être un système exclusivement numérique. Dans les bandes au-dessus de 30 MHz, il définit le mode de fiabilité E (également appelé DRM+) qui offre une qualité audio comparable à celle des enregistrements numériques grand public. En outre, le Système numérique G offre différents services de données, comme des images et des guides électronique</w:t>
      </w:r>
      <w:r w:rsidR="00E67A8A" w:rsidRPr="00E2434F">
        <w:rPr>
          <w:lang w:val="fr-CH"/>
        </w:rPr>
        <w:t>s</w:t>
      </w:r>
      <w:r w:rsidRPr="00E2434F">
        <w:rPr>
          <w:lang w:val="fr-CH"/>
        </w:rPr>
        <w:t xml:space="preserve"> des programmes, et la possibilité de réorganiser de façon dynamique les différents services du multiplex </w:t>
      </w:r>
      <w:r w:rsidR="00E67A8A" w:rsidRPr="00E2434F">
        <w:rPr>
          <w:lang w:val="fr-CH"/>
        </w:rPr>
        <w:t>s</w:t>
      </w:r>
      <w:r w:rsidRPr="00E2434F">
        <w:rPr>
          <w:lang w:val="fr-CH"/>
        </w:rPr>
        <w:t>ans perte audio.</w:t>
      </w:r>
    </w:p>
    <w:p w:rsidR="00753FB9" w:rsidRPr="00E2434F" w:rsidRDefault="00753FB9" w:rsidP="002B0F96">
      <w:pPr>
        <w:rPr>
          <w:lang w:val="fr-CH"/>
        </w:rPr>
      </w:pPr>
    </w:p>
    <w:p w:rsidR="00753FB9" w:rsidRPr="00E2434F" w:rsidRDefault="00753FB9" w:rsidP="002B0F96">
      <w:pPr>
        <w:rPr>
          <w:lang w:val="fr-CH"/>
        </w:rPr>
      </w:pPr>
    </w:p>
    <w:p w:rsidR="000E669B" w:rsidRPr="00E2434F" w:rsidRDefault="000E669B" w:rsidP="001D793E">
      <w:pPr>
        <w:pStyle w:val="AnnexNoTitle"/>
        <w:rPr>
          <w:lang w:val="fr-CH"/>
        </w:rPr>
      </w:pPr>
      <w:r w:rsidRPr="00E2434F">
        <w:rPr>
          <w:lang w:val="fr-CH"/>
        </w:rPr>
        <w:t>Annexe 2</w:t>
      </w:r>
      <w:r w:rsidRPr="00E2434F">
        <w:rPr>
          <w:lang w:val="fr-CH"/>
        </w:rPr>
        <w:br/>
      </w:r>
      <w:r w:rsidRPr="00E2434F">
        <w:rPr>
          <w:lang w:val="fr-CH"/>
        </w:rPr>
        <w:br/>
        <w:t>Système numérique A</w:t>
      </w:r>
    </w:p>
    <w:p w:rsidR="000E669B" w:rsidRPr="00E2434F" w:rsidRDefault="000E669B" w:rsidP="002B0F96">
      <w:pPr>
        <w:pStyle w:val="Heading1"/>
        <w:rPr>
          <w:lang w:val="fr-CH"/>
        </w:rPr>
      </w:pPr>
      <w:r w:rsidRPr="00E2434F">
        <w:rPr>
          <w:lang w:val="fr-CH"/>
        </w:rPr>
        <w:t>1</w:t>
      </w:r>
      <w:r w:rsidRPr="00E2434F">
        <w:rPr>
          <w:lang w:val="fr-CH"/>
        </w:rPr>
        <w:tab/>
        <w:t>Introduction</w:t>
      </w:r>
    </w:p>
    <w:p w:rsidR="000E669B" w:rsidRPr="00E2434F" w:rsidRDefault="000E669B" w:rsidP="002B0F96">
      <w:pPr>
        <w:rPr>
          <w:lang w:val="fr-CH"/>
        </w:rPr>
      </w:pPr>
      <w:r w:rsidRPr="00E2434F">
        <w:rPr>
          <w:lang w:val="fr-CH"/>
        </w:rPr>
        <w:t>Le Système numérique A est un système de radiodiffusion numérique multiservices de haute qualité à destination des récepteurs placés à bord de véhicules et des récepteurs portatifs ou fixes. Il peut être exploité jusqu'à 3</w:t>
      </w:r>
      <w:r w:rsidRPr="00E2434F">
        <w:rPr>
          <w:sz w:val="12"/>
          <w:lang w:val="fr-CH"/>
        </w:rPr>
        <w:t> </w:t>
      </w:r>
      <w:r w:rsidRPr="00E2434F">
        <w:rPr>
          <w:lang w:val="fr-CH"/>
        </w:rPr>
        <w:t>000 MHz et utiliser différents modes de diffusion Terre, satellite, hybride (Terre-satellite) et câble. Il s'agit d'un système de radiodiffusion numérique à intégration de services polyvalent qui offre une grande souplesse d'exploitation et qui permet, conformément aux exigences de souplesse d'exploitation et de diversité des services qu'imposent aux systèmes et aux services les Recommandations UIT-R BO.789 et UIT-R BS.774 appuyées par le Manuel sur la radiodiffusion sonore numérique et le Rapport UIT-R BS.1203, de nombreuses possibilités de codage des sources et des canaux, de transmettre des données associées aux programmes sonores et de fournir des services de données indépendants.</w:t>
      </w:r>
    </w:p>
    <w:p w:rsidR="000E669B" w:rsidRPr="00E2434F" w:rsidRDefault="000E669B" w:rsidP="002B0F96">
      <w:pPr>
        <w:rPr>
          <w:lang w:val="fr-CH"/>
        </w:rPr>
      </w:pPr>
      <w:r w:rsidRPr="00E2434F">
        <w:rPr>
          <w:lang w:val="fr-CH"/>
        </w:rPr>
        <w:t xml:space="preserve">Ce système de radiodiffusion sonore et de radiodiffusion de données est particulièrement fiable, et offre une grande efficacité d'utilisation du spectre et de la puissance. Il fait appel à des techniques numériques de pointe pour l'élimination dans le signal source des redondances et des informations qui n'ont aucune incidence sur le rendu acoustique, et produit une redondance strictement contrôlée sur le signal diffusé destiné à la correction des erreurs. L'information transmise est ensuite étalée en temps et en fréquence pour que le récepteur, fixe ou mobile, restitue un signal de haute qualité même en présence de phénomènes de propagation par trajets multiples. L'amélioration de l'efficacité d'utilisation du spectre est obtenue par entrelacement de plusieurs signaux de programme, et compte tenu des possibilités de réutilisation des fréquences spécifiques à un système, on peut étendre </w:t>
      </w:r>
      <w:r w:rsidRPr="00E2434F">
        <w:rPr>
          <w:lang w:val="fr-CH"/>
        </w:rPr>
        <w:lastRenderedPageBreak/>
        <w:t>pratiquement sans limites les réseaux de radiodiffusion en plaçant des émetteurs supplémentaires fonctionnant sur la même fréquence.</w:t>
      </w:r>
    </w:p>
    <w:p w:rsidR="000E669B" w:rsidRPr="00E2434F" w:rsidRDefault="000E669B" w:rsidP="002B0F96">
      <w:pPr>
        <w:rPr>
          <w:lang w:val="fr-CH"/>
        </w:rPr>
      </w:pPr>
      <w:r w:rsidRPr="00E2434F">
        <w:rPr>
          <w:lang w:val="fr-CH"/>
        </w:rPr>
        <w:t>Le schéma de principe de la partie émission du Système A est donné à la Fig. 1.</w:t>
      </w:r>
    </w:p>
    <w:p w:rsidR="000E669B" w:rsidRPr="00E2434F" w:rsidRDefault="000E669B" w:rsidP="002B0F96">
      <w:pPr>
        <w:rPr>
          <w:lang w:val="fr-CH"/>
        </w:rPr>
      </w:pPr>
      <w:r w:rsidRPr="00E2434F">
        <w:rPr>
          <w:lang w:val="fr-CH"/>
        </w:rPr>
        <w:t>Le Système numérique A, mis au point par le Consortium Eureka 147 (DAB) est connu sous le nom de Système Eureka DAB. Il bénéficie du soutien actif de l'Union européenne de radiotélévision (UER) et devrait être utilisé pour offrir des services de radiodiffusion audionumérique en Europe dès 1995. Depuis 1988, il a fait l'objet de démonstrations probantes et d'essais complets en Europe, au Canada, aux Etats-Unis d'Amérique et dans d'autres pays. Dans cette Annexe 2, il sera appelé «Système A». Ses spécifications complètes sont données dans la norme européenne ETS 300 401 (voir la Note 1).</w:t>
      </w:r>
    </w:p>
    <w:p w:rsidR="000E669B" w:rsidRPr="00E2434F" w:rsidRDefault="000E669B" w:rsidP="002B0F96">
      <w:pPr>
        <w:pStyle w:val="Note"/>
        <w:rPr>
          <w:lang w:val="fr-CH"/>
        </w:rPr>
      </w:pPr>
      <w:r w:rsidRPr="00E2434F">
        <w:rPr>
          <w:lang w:val="fr-CH"/>
        </w:rPr>
        <w:t xml:space="preserve">NOTE 1 – Il a été jugé souhaitable d'ajouter un nouveau mode de transmission qui sert de passerelle entre les Modes I et II; il s'agit d'une amélioration compatible du Système A qui permettra d'avoir des espacements plus importants entre réémetteurs, fonctionnant dans le même canal, utilisés dans un réseau monofréquence ou comme réémetteurs de complément, ce qui se traduira par un accroissement de la souplesse et une diminution du coût de mise en </w:t>
      </w:r>
      <w:r w:rsidRPr="00E2434F">
        <w:rPr>
          <w:spacing w:val="-30"/>
          <w:lang w:val="fr-CH"/>
        </w:rPr>
        <w:t>o</w:t>
      </w:r>
      <w:r w:rsidRPr="00E2434F">
        <w:rPr>
          <w:lang w:val="fr-CH"/>
        </w:rPr>
        <w:t>euvre de la radiodiffusion sonore numérique de Terre dans la bande 1</w:t>
      </w:r>
      <w:r w:rsidRPr="00E2434F">
        <w:rPr>
          <w:sz w:val="12"/>
          <w:lang w:val="fr-CH"/>
        </w:rPr>
        <w:t> </w:t>
      </w:r>
      <w:r w:rsidRPr="00E2434F">
        <w:rPr>
          <w:lang w:val="fr-CH"/>
        </w:rPr>
        <w:t>452</w:t>
      </w:r>
      <w:r w:rsidR="00CE61DA" w:rsidRPr="00E2434F">
        <w:rPr>
          <w:lang w:val="fr-CH"/>
        </w:rPr>
        <w:noBreakHyphen/>
      </w:r>
      <w:r w:rsidRPr="00E2434F">
        <w:rPr>
          <w:lang w:val="fr-CH"/>
        </w:rPr>
        <w:t>1</w:t>
      </w:r>
      <w:r w:rsidRPr="00E2434F">
        <w:rPr>
          <w:sz w:val="12"/>
          <w:lang w:val="fr-CH"/>
        </w:rPr>
        <w:t> </w:t>
      </w:r>
      <w:r w:rsidRPr="00E2434F">
        <w:rPr>
          <w:lang w:val="fr-CH"/>
        </w:rPr>
        <w:t>492 MHz.</w:t>
      </w:r>
    </w:p>
    <w:p w:rsidR="00BE3636" w:rsidRPr="00E2434F" w:rsidRDefault="00BE3636" w:rsidP="002B0F96">
      <w:pPr>
        <w:pStyle w:val="FigureNo"/>
        <w:rPr>
          <w:lang w:val="fr-CH"/>
        </w:rPr>
      </w:pPr>
      <w:r w:rsidRPr="00E2434F">
        <w:rPr>
          <w:lang w:val="fr-CH"/>
        </w:rPr>
        <w:t>figure 1</w:t>
      </w:r>
    </w:p>
    <w:p w:rsidR="00BE3636" w:rsidRPr="00E2434F" w:rsidRDefault="00BE3636" w:rsidP="002B0F96">
      <w:pPr>
        <w:pStyle w:val="Figuretitle"/>
        <w:rPr>
          <w:lang w:val="fr-CH"/>
        </w:rPr>
      </w:pPr>
      <w:r w:rsidRPr="00E2434F">
        <w:rPr>
          <w:lang w:val="fr-CH"/>
        </w:rPr>
        <w:t>Diagramme fonctionnel de la partie «émissions» du Système A</w:t>
      </w:r>
    </w:p>
    <w:p w:rsidR="00BE3636" w:rsidRPr="00E2434F" w:rsidRDefault="00C55A48" w:rsidP="002B0F96">
      <w:pPr>
        <w:pStyle w:val="Figure"/>
        <w:rPr>
          <w:lang w:val="fr-CH"/>
        </w:rPr>
      </w:pPr>
      <w:r w:rsidRPr="00E2434F">
        <w:rPr>
          <w:lang w:val="fr-CH"/>
        </w:rPr>
        <w:object w:dxaOrig="3783" w:dyaOrig="6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52.25pt;mso-position-vertical:absolute" o:ole="">
            <v:imagedata r:id="rId24" o:title=""/>
          </v:shape>
          <o:OLEObject Type="Embed" ProgID="CorelDRAW.Graphic.14" ShapeID="_x0000_i1025" DrawAspect="Content" ObjectID="_1530621531" r:id="rId25"/>
        </w:object>
      </w:r>
    </w:p>
    <w:p w:rsidR="000E669B" w:rsidRPr="00E2434F" w:rsidRDefault="000E669B" w:rsidP="002B0F96">
      <w:pPr>
        <w:pStyle w:val="Heading1"/>
        <w:rPr>
          <w:lang w:val="fr-CH"/>
        </w:rPr>
      </w:pPr>
      <w:r w:rsidRPr="00E2434F">
        <w:rPr>
          <w:lang w:val="fr-CH"/>
        </w:rPr>
        <w:lastRenderedPageBreak/>
        <w:t>2</w:t>
      </w:r>
      <w:r w:rsidRPr="00E2434F">
        <w:rPr>
          <w:lang w:val="fr-CH"/>
        </w:rPr>
        <w:tab/>
        <w:t>Utilisation d'un modèle en couches</w:t>
      </w:r>
    </w:p>
    <w:p w:rsidR="000E669B" w:rsidRPr="00E2434F" w:rsidRDefault="000E669B" w:rsidP="002B0F96">
      <w:pPr>
        <w:rPr>
          <w:lang w:val="fr-CH"/>
        </w:rPr>
      </w:pPr>
      <w:r w:rsidRPr="00E2434F">
        <w:rPr>
          <w:lang w:val="fr-CH"/>
        </w:rPr>
        <w:t>Le Système A est conforme au modèle de référence d'OSI décrit dans la Norme de l'Organisation internationale de normalisation (ISO) 7498 (1984). L'utilisation de ce modèle est préconisée dans la Recommandation UIT-R BT.807 et le Rapport UIT</w:t>
      </w:r>
      <w:r w:rsidRPr="00E2434F">
        <w:rPr>
          <w:lang w:val="fr-CH"/>
        </w:rPr>
        <w:noBreakHyphen/>
        <w:t>R BT.1207. La présente Recommandation établit une analogie structurelle entre le modèle OSI et les systèmes de radiodiffusion en couches. En conséquence, le Système A est décrit par référence à ce modèle, l'analogie étant illustrée au Tableau 2.</w:t>
      </w:r>
    </w:p>
    <w:p w:rsidR="000E669B" w:rsidRPr="00E2434F" w:rsidRDefault="000E669B" w:rsidP="002B0F96">
      <w:pPr>
        <w:rPr>
          <w:lang w:val="fr-CH"/>
        </w:rPr>
      </w:pPr>
      <w:r w:rsidRPr="00E2434F">
        <w:rPr>
          <w:lang w:val="fr-CH"/>
        </w:rPr>
        <w:t>Bien des techniques en cause sont décrites plus facilement en se plaçant au niveau du fonctionnement de l'équipement à l'émetteur, ou au point central du réseau de distribution dans le cas d'un réseau d'émetteurs.</w:t>
      </w:r>
    </w:p>
    <w:p w:rsidR="000E669B" w:rsidRPr="00E2434F" w:rsidRDefault="000E669B" w:rsidP="002B0F96">
      <w:pPr>
        <w:rPr>
          <w:lang w:val="fr-CH"/>
        </w:rPr>
      </w:pPr>
      <w:r w:rsidRPr="00E2434F">
        <w:rPr>
          <w:lang w:val="fr-CH"/>
        </w:rPr>
        <w:t>Le Système A ayant pour but fondamental de fournir des programmes radiophoniques à l'auditeur, il est décrit ci-après dans l'ordre des couches suivantes de la couche application (utilisation de l'information de radiodiffusion) et à la couche physique (moyens d'émission radioélectrique)</w:t>
      </w:r>
      <w:r w:rsidR="00C55A48">
        <w:rPr>
          <w:lang w:val="fr-CH"/>
        </w:rPr>
        <w:t>.</w:t>
      </w:r>
    </w:p>
    <w:p w:rsidR="000E669B" w:rsidRPr="00E2434F" w:rsidRDefault="000E669B" w:rsidP="002B0F96">
      <w:pPr>
        <w:pStyle w:val="TableNo"/>
        <w:rPr>
          <w:lang w:val="fr-CH"/>
        </w:rPr>
      </w:pPr>
      <w:r w:rsidRPr="00E2434F">
        <w:rPr>
          <w:lang w:val="fr-CH"/>
        </w:rPr>
        <w:t>TABLEAU  2</w:t>
      </w:r>
    </w:p>
    <w:p w:rsidR="000E669B" w:rsidRPr="00E2434F" w:rsidRDefault="000E669B" w:rsidP="002B0F96">
      <w:pPr>
        <w:pStyle w:val="Tabletitle"/>
        <w:rPr>
          <w:lang w:val="fr-CH"/>
        </w:rPr>
      </w:pPr>
      <w:r w:rsidRPr="00E2434F">
        <w:rPr>
          <w:lang w:val="fr-CH"/>
        </w:rPr>
        <w:t>Interprétation du modèle OSI à plusieurs couches</w:t>
      </w:r>
    </w:p>
    <w:tbl>
      <w:tblPr>
        <w:tblW w:w="9639" w:type="dxa"/>
        <w:jc w:val="center"/>
        <w:tblLayout w:type="fixed"/>
        <w:tblCellMar>
          <w:left w:w="0" w:type="dxa"/>
          <w:right w:w="0" w:type="dxa"/>
        </w:tblCellMar>
        <w:tblLook w:val="0000" w:firstRow="0" w:lastRow="0" w:firstColumn="0" w:lastColumn="0" w:noHBand="0" w:noVBand="0"/>
      </w:tblPr>
      <w:tblGrid>
        <w:gridCol w:w="2275"/>
        <w:gridCol w:w="3399"/>
        <w:gridCol w:w="3965"/>
      </w:tblGrid>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head"/>
              <w:rPr>
                <w:lang w:val="fr-CH"/>
              </w:rPr>
            </w:pPr>
            <w:r w:rsidRPr="00E2434F">
              <w:rPr>
                <w:lang w:val="fr-CH"/>
              </w:rPr>
              <w:t>Nom de la couche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head"/>
              <w:rPr>
                <w:lang w:val="fr-CH"/>
              </w:rPr>
            </w:pPr>
            <w:r w:rsidRPr="00E2434F">
              <w:rPr>
                <w:lang w:val="fr-CH"/>
              </w:rPr>
              <w:t>Description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head"/>
              <w:rPr>
                <w:lang w:val="fr-CH"/>
              </w:rPr>
            </w:pPr>
            <w:r w:rsidRPr="00E2434F">
              <w:rPr>
                <w:lang w:val="fr-CH"/>
              </w:rPr>
              <w:t>Caractéristiques propres au système</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Application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Utilisation pratique du système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Possibilités du système</w:t>
            </w:r>
            <w:r w:rsidRPr="00E2434F">
              <w:rPr>
                <w:lang w:val="fr-CH"/>
              </w:rPr>
              <w:br/>
              <w:t>Qualité du son</w:t>
            </w:r>
            <w:r w:rsidRPr="00E2434F">
              <w:rPr>
                <w:lang w:val="fr-CH"/>
              </w:rPr>
              <w:br/>
              <w:t>Modes de transmission</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Présentation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Conversion pour la présentation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Codage et décodage audio</w:t>
            </w:r>
            <w:r w:rsidRPr="00E2434F">
              <w:rPr>
                <w:lang w:val="fr-CH"/>
              </w:rPr>
              <w:br/>
              <w:t>Présentation audio</w:t>
            </w:r>
            <w:r w:rsidRPr="00E2434F">
              <w:rPr>
                <w:lang w:val="fr-CH"/>
              </w:rPr>
              <w:br/>
              <w:t>Information de service</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Session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Sélection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Sélection du programme</w:t>
            </w:r>
            <w:r w:rsidRPr="00E2434F">
              <w:rPr>
                <w:lang w:val="fr-CH"/>
              </w:rPr>
              <w:br/>
              <w:t>Accès conditionnel</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Transport</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Groupement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Services de programmes</w:t>
            </w:r>
            <w:r w:rsidRPr="00E2434F">
              <w:rPr>
                <w:lang w:val="fr-CH"/>
              </w:rPr>
              <w:br/>
              <w:t>Multiplex principal de services</w:t>
            </w:r>
            <w:r w:rsidRPr="00E2434F">
              <w:rPr>
                <w:lang w:val="fr-CH"/>
              </w:rPr>
              <w:br/>
              <w:t>Données auxiliaires</w:t>
            </w:r>
            <w:r w:rsidRPr="00E2434F">
              <w:rPr>
                <w:lang w:val="fr-CH"/>
              </w:rPr>
              <w:br/>
              <w:t>Association de données</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Réseau</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Voie logique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Trames audio ISO</w:t>
            </w:r>
            <w:r w:rsidRPr="00E2434F">
              <w:rPr>
                <w:lang w:val="fr-CH"/>
              </w:rPr>
              <w:br/>
              <w:t>Données associées au programme</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Liaison de données</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Format du signal émis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Trames de transmission</w:t>
            </w:r>
            <w:r w:rsidRPr="00E2434F">
              <w:rPr>
                <w:lang w:val="fr-CH"/>
              </w:rPr>
              <w:br/>
              <w:t>Synchronisation</w:t>
            </w:r>
          </w:p>
        </w:tc>
      </w:tr>
      <w:tr w:rsidR="000E669B" w:rsidRPr="00E2434F"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Physique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Transmission physique (radioélectrique)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jc w:val="left"/>
              <w:rPr>
                <w:lang w:val="fr-CH"/>
              </w:rPr>
            </w:pPr>
            <w:r w:rsidRPr="00E2434F">
              <w:rPr>
                <w:lang w:val="fr-CH"/>
              </w:rPr>
              <w:t>Dispersion d'énergie</w:t>
            </w:r>
            <w:r w:rsidRPr="00E2434F">
              <w:rPr>
                <w:lang w:val="fr-CH"/>
              </w:rPr>
              <w:br/>
              <w:t>Codage par convolution</w:t>
            </w:r>
            <w:r w:rsidRPr="00E2434F">
              <w:rPr>
                <w:lang w:val="fr-CH"/>
              </w:rPr>
              <w:br/>
              <w:t>Entrelacement en temps et en fréquence</w:t>
            </w:r>
            <w:r w:rsidRPr="00E2434F">
              <w:rPr>
                <w:lang w:val="fr-CH"/>
              </w:rPr>
              <w:br/>
              <w:t>Modulation MDP-4D MRFO Transmission radioélectrique</w:t>
            </w:r>
          </w:p>
        </w:tc>
      </w:tr>
    </w:tbl>
    <w:p w:rsidR="000E669B" w:rsidRPr="00E2434F" w:rsidRDefault="000E669B" w:rsidP="002B0F96">
      <w:pPr>
        <w:pStyle w:val="Tablefin"/>
        <w:rPr>
          <w:lang w:val="fr-CH"/>
        </w:rPr>
      </w:pPr>
    </w:p>
    <w:p w:rsidR="000E669B" w:rsidRPr="00E2434F" w:rsidRDefault="000E669B" w:rsidP="002B0F96">
      <w:pPr>
        <w:pStyle w:val="Heading1"/>
        <w:rPr>
          <w:lang w:val="fr-CH"/>
        </w:rPr>
      </w:pPr>
      <w:r w:rsidRPr="00E2434F">
        <w:rPr>
          <w:lang w:val="fr-CH"/>
        </w:rPr>
        <w:t>3</w:t>
      </w:r>
      <w:r w:rsidRPr="00E2434F">
        <w:rPr>
          <w:lang w:val="fr-CH"/>
        </w:rPr>
        <w:tab/>
        <w:t>Couche application</w:t>
      </w:r>
    </w:p>
    <w:p w:rsidR="000E669B" w:rsidRPr="00E2434F" w:rsidRDefault="000E669B" w:rsidP="002B0F96">
      <w:pPr>
        <w:rPr>
          <w:lang w:val="fr-CH"/>
        </w:rPr>
      </w:pPr>
      <w:r w:rsidRPr="00E2434F">
        <w:rPr>
          <w:lang w:val="fr-CH"/>
        </w:rPr>
        <w:t>Cette couche correspond à l'utilisation du Système A au niveau de l'application. Elle englobe les facilités et la qualité du son offertes par le Système A donc offertes par les radiodiffuseurs à leurs auditeurs, ainsi que les différents modes de transmission.</w:t>
      </w:r>
    </w:p>
    <w:p w:rsidR="000E669B" w:rsidRPr="00E2434F" w:rsidRDefault="000E669B" w:rsidP="002B0F96">
      <w:pPr>
        <w:pStyle w:val="Heading2"/>
        <w:rPr>
          <w:lang w:val="fr-CH"/>
        </w:rPr>
      </w:pPr>
      <w:r w:rsidRPr="00E2434F">
        <w:rPr>
          <w:lang w:val="fr-CH"/>
        </w:rPr>
        <w:lastRenderedPageBreak/>
        <w:t>3.1</w:t>
      </w:r>
      <w:r w:rsidRPr="00E2434F">
        <w:rPr>
          <w:lang w:val="fr-CH"/>
        </w:rPr>
        <w:tab/>
        <w:t>Facilités offertes par le Système A</w:t>
      </w:r>
    </w:p>
    <w:p w:rsidR="000E669B" w:rsidRPr="00E2434F" w:rsidRDefault="000E669B" w:rsidP="002B0F96">
      <w:pPr>
        <w:rPr>
          <w:lang w:val="fr-CH"/>
        </w:rPr>
      </w:pPr>
      <w:r w:rsidRPr="00E2434F">
        <w:rPr>
          <w:lang w:val="fr-CH"/>
        </w:rPr>
        <w:t>Le Système A produit un signal qui contient un multiplex de données numériques, correspondant à plusieurs programmes en même temps. Ce multiplex contient des données radiophoniques, ainsi que des données auxiliaires: DAP, informations sur la configuration du multiplex (ICM), informations de service. Le multiplex peut aussi acheminer des données associ</w:t>
      </w:r>
      <w:r w:rsidR="00982F6B" w:rsidRPr="00E2434F">
        <w:rPr>
          <w:lang w:val="fr-CH"/>
        </w:rPr>
        <w:t>ées à des services généraux de </w:t>
      </w:r>
      <w:r w:rsidRPr="00E2434F">
        <w:rPr>
          <w:lang w:val="fr-CH"/>
        </w:rPr>
        <w:t>données qui n'ont pas nécessairement de rapport avec la transmission de programmes radiophoniques.</w:t>
      </w:r>
    </w:p>
    <w:p w:rsidR="000E669B" w:rsidRPr="00E2434F" w:rsidRDefault="000E669B" w:rsidP="002B0F96">
      <w:pPr>
        <w:rPr>
          <w:lang w:val="fr-CH"/>
        </w:rPr>
      </w:pPr>
      <w:r w:rsidRPr="00E2434F">
        <w:rPr>
          <w:lang w:val="fr-CH"/>
        </w:rPr>
        <w:t>En particulier, l'utilisateur du Système A dispose des facilités suivantes:</w:t>
      </w:r>
    </w:p>
    <w:p w:rsidR="000E669B" w:rsidRPr="00E2434F" w:rsidRDefault="000E669B" w:rsidP="002B0F96">
      <w:pPr>
        <w:pStyle w:val="enumlev1"/>
        <w:rPr>
          <w:lang w:val="fr-CH"/>
        </w:rPr>
      </w:pPr>
      <w:r w:rsidRPr="00E2434F">
        <w:rPr>
          <w:lang w:val="fr-CH"/>
        </w:rPr>
        <w:t>–</w:t>
      </w:r>
      <w:r w:rsidRPr="00E2434F">
        <w:rPr>
          <w:lang w:val="fr-CH"/>
        </w:rPr>
        <w:tab/>
        <w:t>réception du signal audiofréquence (c'est-à-dire le programme) fourni par le service de programme choisi;</w:t>
      </w:r>
    </w:p>
    <w:p w:rsidR="000E669B" w:rsidRPr="00E2434F" w:rsidRDefault="000E669B" w:rsidP="002B0F96">
      <w:pPr>
        <w:pStyle w:val="enumlev1"/>
        <w:rPr>
          <w:lang w:val="fr-CH"/>
        </w:rPr>
      </w:pPr>
      <w:r w:rsidRPr="00E2434F">
        <w:rPr>
          <w:lang w:val="fr-CH"/>
        </w:rPr>
        <w:t>–</w:t>
      </w:r>
      <w:r w:rsidRPr="00E2434F">
        <w:rPr>
          <w:lang w:val="fr-CH"/>
        </w:rPr>
        <w:tab/>
        <w:t>options fonctionnelles du récepteur qui peuvent utiliser les données auxiliaires transmises avec le programme (par exemple, le contrôle de la plage dynamique);</w:t>
      </w:r>
    </w:p>
    <w:p w:rsidR="000E669B" w:rsidRPr="00E2434F" w:rsidRDefault="000E669B" w:rsidP="002B0F96">
      <w:pPr>
        <w:pStyle w:val="enumlev1"/>
        <w:rPr>
          <w:lang w:val="fr-CH"/>
        </w:rPr>
      </w:pPr>
      <w:r w:rsidRPr="00E2434F">
        <w:rPr>
          <w:lang w:val="fr-CH"/>
        </w:rPr>
        <w:t>–</w:t>
      </w:r>
      <w:r w:rsidRPr="00E2434F">
        <w:rPr>
          <w:lang w:val="fr-CH"/>
        </w:rPr>
        <w:tab/>
        <w:t>affichage d'un texte donnant certaines informations sélectionnées dans les informations de service transmises. Il peut s'agir d'informations relatives au programme choisi, ou à d'autres programmes proposés;</w:t>
      </w:r>
    </w:p>
    <w:p w:rsidR="000E669B" w:rsidRPr="00E2434F" w:rsidRDefault="000E669B" w:rsidP="002B0F96">
      <w:pPr>
        <w:pStyle w:val="enumlev1"/>
        <w:rPr>
          <w:lang w:val="fr-CH"/>
        </w:rPr>
      </w:pPr>
      <w:r w:rsidRPr="00E2434F">
        <w:rPr>
          <w:lang w:val="fr-CH"/>
        </w:rPr>
        <w:t>–</w:t>
      </w:r>
      <w:r w:rsidRPr="00E2434F">
        <w:rPr>
          <w:lang w:val="fr-CH"/>
        </w:rPr>
        <w:tab/>
        <w:t>options permettant de choisir d'autres programmes, d'autres fonctions de récepteur et d'autres informations de service;</w:t>
      </w:r>
    </w:p>
    <w:p w:rsidR="000E669B" w:rsidRPr="00E2434F" w:rsidRDefault="000E669B" w:rsidP="002B0F96">
      <w:pPr>
        <w:pStyle w:val="enumlev1"/>
        <w:rPr>
          <w:lang w:val="fr-CH"/>
        </w:rPr>
      </w:pPr>
      <w:r w:rsidRPr="00E2434F">
        <w:rPr>
          <w:lang w:val="fr-CH"/>
        </w:rPr>
        <w:t>–</w:t>
      </w:r>
      <w:r w:rsidRPr="00E2434F">
        <w:rPr>
          <w:lang w:val="fr-CH"/>
        </w:rPr>
        <w:tab/>
        <w:t>un ou plusieurs services généraux de données, par exemple, informations routières.</w:t>
      </w:r>
    </w:p>
    <w:p w:rsidR="000E669B" w:rsidRPr="00E2434F" w:rsidRDefault="000E669B" w:rsidP="002B0F96">
      <w:pPr>
        <w:rPr>
          <w:lang w:val="fr-CH"/>
        </w:rPr>
      </w:pPr>
      <w:r w:rsidRPr="00E2434F">
        <w:rPr>
          <w:lang w:val="fr-CH"/>
        </w:rPr>
        <w:t>Le Système A offre des possibilités d'accès conditionnel, et un récepteur peut être équipé de prises de sortie pour signaux numériques (données) et audionumériques (signal sonore numérisé).</w:t>
      </w:r>
    </w:p>
    <w:p w:rsidR="000E669B" w:rsidRPr="00E2434F" w:rsidRDefault="000E669B" w:rsidP="002B0F96">
      <w:pPr>
        <w:pStyle w:val="Heading2"/>
        <w:rPr>
          <w:lang w:val="fr-CH"/>
        </w:rPr>
      </w:pPr>
      <w:r w:rsidRPr="00E2434F">
        <w:rPr>
          <w:lang w:val="fr-CH"/>
        </w:rPr>
        <w:t>3.2</w:t>
      </w:r>
      <w:r w:rsidRPr="00E2434F">
        <w:rPr>
          <w:lang w:val="fr-CH"/>
        </w:rPr>
        <w:tab/>
        <w:t>Qualité du son</w:t>
      </w:r>
    </w:p>
    <w:p w:rsidR="000E669B" w:rsidRPr="00E2434F" w:rsidRDefault="000E669B" w:rsidP="002B0F96">
      <w:pPr>
        <w:rPr>
          <w:lang w:val="fr-CH"/>
        </w:rPr>
      </w:pPr>
      <w:r w:rsidRPr="00E2434F">
        <w:rPr>
          <w:lang w:val="fr-CH"/>
        </w:rPr>
        <w:t>En fonction de la capacité du multiplex, le nombre de services radiophoniques et le format de présentation de chacun de ces services (par exemple, stéréo, mono, ambiophonie), la qualité du son et le degré de protection contre les erreurs (et par là même, la fiabilité) peuvent être choisis en fonction des besoins des radiodiffuseurs.</w:t>
      </w:r>
    </w:p>
    <w:p w:rsidR="000E669B" w:rsidRPr="00E2434F" w:rsidRDefault="000E669B" w:rsidP="002B0F96">
      <w:pPr>
        <w:rPr>
          <w:lang w:val="fr-CH"/>
        </w:rPr>
      </w:pPr>
      <w:r w:rsidRPr="00E2434F">
        <w:rPr>
          <w:lang w:val="fr-CH"/>
        </w:rPr>
        <w:t>Les options qualité du son sont les suivantes:</w:t>
      </w:r>
    </w:p>
    <w:p w:rsidR="000E669B" w:rsidRPr="00E2434F" w:rsidRDefault="000E669B" w:rsidP="002B0F96">
      <w:pPr>
        <w:pStyle w:val="enumlev1"/>
        <w:rPr>
          <w:lang w:val="fr-CH"/>
        </w:rPr>
      </w:pPr>
      <w:r w:rsidRPr="00E2434F">
        <w:rPr>
          <w:lang w:val="fr-CH"/>
        </w:rPr>
        <w:t>–</w:t>
      </w:r>
      <w:r w:rsidRPr="00E2434F">
        <w:rPr>
          <w:lang w:val="fr-CH"/>
        </w:rPr>
        <w:tab/>
        <w:t>très haute qualité, avec une marge pour traitement du son;</w:t>
      </w:r>
    </w:p>
    <w:p w:rsidR="000E669B" w:rsidRPr="00E2434F" w:rsidRDefault="000E669B" w:rsidP="002B0F96">
      <w:pPr>
        <w:pStyle w:val="enumlev1"/>
        <w:rPr>
          <w:lang w:val="fr-CH"/>
        </w:rPr>
      </w:pPr>
      <w:r w:rsidRPr="00E2434F">
        <w:rPr>
          <w:lang w:val="fr-CH"/>
        </w:rPr>
        <w:t>–</w:t>
      </w:r>
      <w:r w:rsidRPr="00E2434F">
        <w:rPr>
          <w:lang w:val="fr-CH"/>
        </w:rPr>
        <w:tab/>
        <w:t>qualité subjectivement transparente, suffisante pour la plus haute qualité de radiodiffusion;</w:t>
      </w:r>
    </w:p>
    <w:p w:rsidR="000E669B" w:rsidRPr="00E2434F" w:rsidRDefault="000E669B" w:rsidP="002B0F96">
      <w:pPr>
        <w:pStyle w:val="enumlev1"/>
        <w:rPr>
          <w:lang w:val="fr-CH"/>
        </w:rPr>
      </w:pPr>
      <w:r w:rsidRPr="00E2434F">
        <w:rPr>
          <w:lang w:val="fr-CH"/>
        </w:rPr>
        <w:t>–</w:t>
      </w:r>
      <w:r w:rsidRPr="00E2434F">
        <w:rPr>
          <w:lang w:val="fr-CH"/>
        </w:rPr>
        <w:tab/>
        <w:t>haute qualité, correspondant à celle des services à modulation de fréquence actuels;</w:t>
      </w:r>
    </w:p>
    <w:p w:rsidR="000E669B" w:rsidRPr="00E2434F" w:rsidRDefault="000E669B" w:rsidP="002B0F96">
      <w:pPr>
        <w:pStyle w:val="enumlev1"/>
        <w:rPr>
          <w:lang w:val="fr-CH"/>
        </w:rPr>
      </w:pPr>
      <w:r w:rsidRPr="00E2434F">
        <w:rPr>
          <w:lang w:val="fr-CH"/>
        </w:rPr>
        <w:t>–</w:t>
      </w:r>
      <w:r w:rsidRPr="00E2434F">
        <w:rPr>
          <w:lang w:val="fr-CH"/>
        </w:rPr>
        <w:tab/>
        <w:t>qualité moyenne, correspondant à celle des services à modulation d'amplitude actuels;</w:t>
      </w:r>
    </w:p>
    <w:p w:rsidR="000E669B" w:rsidRPr="00E2434F" w:rsidRDefault="000E669B" w:rsidP="002B0F96">
      <w:pPr>
        <w:pStyle w:val="enumlev1"/>
        <w:rPr>
          <w:lang w:val="fr-CH"/>
        </w:rPr>
      </w:pPr>
      <w:r w:rsidRPr="00E2434F">
        <w:rPr>
          <w:lang w:val="fr-CH"/>
        </w:rPr>
        <w:t>–</w:t>
      </w:r>
      <w:r w:rsidRPr="00E2434F">
        <w:rPr>
          <w:lang w:val="fr-CH"/>
        </w:rPr>
        <w:tab/>
        <w:t>qualité «voix» seulement.</w:t>
      </w:r>
    </w:p>
    <w:p w:rsidR="000E669B" w:rsidRPr="00E2434F" w:rsidRDefault="000E669B" w:rsidP="002B0F96">
      <w:pPr>
        <w:rPr>
          <w:lang w:val="fr-CH"/>
        </w:rPr>
      </w:pPr>
      <w:r w:rsidRPr="00E2434F">
        <w:rPr>
          <w:lang w:val="fr-CH"/>
        </w:rPr>
        <w:t>Le Système A offre une qualité uniforme de réception dans les limites de couverture de l'émetteur; au-delà, la qualité diminue de manière subjectivement progressive.</w:t>
      </w:r>
    </w:p>
    <w:p w:rsidR="000E669B" w:rsidRPr="00E2434F" w:rsidRDefault="000E669B" w:rsidP="002B0F96">
      <w:pPr>
        <w:pStyle w:val="Heading2"/>
        <w:rPr>
          <w:lang w:val="fr-CH"/>
        </w:rPr>
      </w:pPr>
      <w:r w:rsidRPr="00E2434F">
        <w:rPr>
          <w:lang w:val="fr-CH"/>
        </w:rPr>
        <w:t>3.3</w:t>
      </w:r>
      <w:r w:rsidRPr="00E2434F">
        <w:rPr>
          <w:lang w:val="fr-CH"/>
        </w:rPr>
        <w:tab/>
        <w:t>Modes de transmission</w:t>
      </w:r>
    </w:p>
    <w:p w:rsidR="000E669B" w:rsidRPr="00E2434F" w:rsidRDefault="000E669B" w:rsidP="002B0F96">
      <w:pPr>
        <w:rPr>
          <w:lang w:val="fr-CH"/>
        </w:rPr>
      </w:pPr>
      <w:r w:rsidRPr="00E2434F">
        <w:rPr>
          <w:lang w:val="fr-CH"/>
        </w:rPr>
        <w:t>Le Système A est compatible avec quatre modes de transmission qui permettent d'utiliser une large gamme de fréquences d'émission jusqu'à 3 GHz. Ces modes de transmission ont été spécialement prévus pour tenir compte de l'étalement en fréquence (effet Doppler) et de l'étalement dans le temps (retard de propagation), dans le cas de la réception mobile en présence d'échos par trajets multiples.</w:t>
      </w:r>
    </w:p>
    <w:p w:rsidR="000E669B" w:rsidRPr="00E2434F" w:rsidRDefault="000E669B" w:rsidP="002B0F96">
      <w:pPr>
        <w:rPr>
          <w:lang w:val="fr-CH"/>
        </w:rPr>
      </w:pPr>
      <w:r w:rsidRPr="00E2434F">
        <w:rPr>
          <w:lang w:val="fr-CH"/>
        </w:rPr>
        <w:t>Le Tableau 3 donne les temps de propagation de l'écho constructif et la gamme de fréquence nominale pour la réception mobile. La dégradation due au bruit à la p</w:t>
      </w:r>
      <w:r w:rsidR="00982F6B" w:rsidRPr="00E2434F">
        <w:rPr>
          <w:lang w:val="fr-CH"/>
        </w:rPr>
        <w:t xml:space="preserve">lus haute fréquence et dans les </w:t>
      </w:r>
      <w:r w:rsidRPr="00E2434F">
        <w:rPr>
          <w:lang w:val="fr-CH"/>
        </w:rPr>
        <w:t>conditions de trajets multiples les plus défavorables, conditions rares en pratique, est de 1 dB à 100 km/h.</w:t>
      </w:r>
    </w:p>
    <w:p w:rsidR="000E669B" w:rsidRPr="00E2434F" w:rsidRDefault="000E669B" w:rsidP="002B0F96">
      <w:pPr>
        <w:pStyle w:val="TableNo"/>
        <w:rPr>
          <w:lang w:val="fr-CH"/>
        </w:rPr>
      </w:pPr>
      <w:r w:rsidRPr="00E2434F">
        <w:rPr>
          <w:lang w:val="fr-CH"/>
        </w:rPr>
        <w:lastRenderedPageBreak/>
        <w:t>TABLEAU  3</w:t>
      </w:r>
    </w:p>
    <w:tbl>
      <w:tblPr>
        <w:tblW w:w="9639" w:type="dxa"/>
        <w:jc w:val="center"/>
        <w:tblLayout w:type="fixed"/>
        <w:tblCellMar>
          <w:left w:w="0" w:type="dxa"/>
          <w:right w:w="0" w:type="dxa"/>
        </w:tblCellMar>
        <w:tblLook w:val="0000" w:firstRow="0" w:lastRow="0" w:firstColumn="0" w:lastColumn="0" w:noHBand="0" w:noVBand="0"/>
      </w:tblPr>
      <w:tblGrid>
        <w:gridCol w:w="4125"/>
        <w:gridCol w:w="1380"/>
        <w:gridCol w:w="1380"/>
        <w:gridCol w:w="1380"/>
        <w:gridCol w:w="1374"/>
      </w:tblGrid>
      <w:tr w:rsidR="000E669B" w:rsidRPr="00E2434F"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head"/>
              <w:framePr w:hSpace="181" w:wrap="notBeside" w:vAnchor="text" w:hAnchor="text" w:xAlign="center" w:y="1"/>
              <w:rPr>
                <w:lang w:val="fr-CH"/>
              </w:rPr>
            </w:pPr>
            <w:r w:rsidRPr="00E2434F">
              <w:rPr>
                <w:lang w:val="fr-CH"/>
              </w:rPr>
              <w:t>Paramètre</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head"/>
              <w:framePr w:hSpace="181" w:wrap="notBeside" w:vAnchor="text" w:hAnchor="text" w:xAlign="center" w:y="1"/>
              <w:rPr>
                <w:lang w:val="fr-CH"/>
              </w:rPr>
            </w:pPr>
            <w:r w:rsidRPr="00E2434F">
              <w:rPr>
                <w:lang w:val="fr-CH"/>
              </w:rPr>
              <w:t>Mode I</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head"/>
              <w:framePr w:hSpace="181" w:wrap="notBeside" w:vAnchor="text" w:hAnchor="text" w:xAlign="center" w:y="1"/>
              <w:rPr>
                <w:lang w:val="fr-CH"/>
              </w:rPr>
            </w:pPr>
            <w:r w:rsidRPr="00E2434F">
              <w:rPr>
                <w:lang w:val="fr-CH"/>
              </w:rPr>
              <w:t>Mode II</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head"/>
              <w:framePr w:hSpace="181" w:wrap="notBeside" w:vAnchor="text" w:hAnchor="text" w:xAlign="center" w:y="1"/>
              <w:rPr>
                <w:lang w:val="fr-CH"/>
              </w:rPr>
            </w:pPr>
            <w:r w:rsidRPr="00E2434F">
              <w:rPr>
                <w:lang w:val="fr-CH"/>
              </w:rPr>
              <w:t>Mode III</w:t>
            </w:r>
          </w:p>
        </w:tc>
        <w:tc>
          <w:tcPr>
            <w:tcW w:w="1374"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Mode IV</w:t>
            </w:r>
          </w:p>
        </w:tc>
      </w:tr>
      <w:tr w:rsidR="000E669B" w:rsidRPr="00E2434F"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Durée de l'intervalle de garde (</w:t>
            </w:r>
            <w:r w:rsidRPr="00E2434F">
              <w:rPr>
                <w:rFonts w:ascii="Symbol" w:hAnsi="Symbol"/>
                <w:lang w:val="fr-CH"/>
              </w:rPr>
              <w:t></w:t>
            </w:r>
            <w:r w:rsidRPr="00E2434F">
              <w:rPr>
                <w:lang w:val="fr-CH"/>
              </w:rPr>
              <w:t>s)</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246</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62</w:t>
            </w:r>
          </w:p>
        </w:tc>
        <w:tc>
          <w:tcPr>
            <w:tcW w:w="1380"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fr-CH"/>
              </w:rPr>
            </w:pPr>
            <w:r w:rsidRPr="00E2434F">
              <w:rPr>
                <w:lang w:val="fr-CH"/>
              </w:rPr>
              <w:t>31</w:t>
            </w:r>
          </w:p>
        </w:tc>
        <w:tc>
          <w:tcPr>
            <w:tcW w:w="1374"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123</w:t>
            </w:r>
          </w:p>
        </w:tc>
      </w:tr>
      <w:tr w:rsidR="000E669B" w:rsidRPr="00E2434F" w:rsidTr="00CE61DA">
        <w:trPr>
          <w:cantSplit/>
          <w:jc w:val="center"/>
        </w:trPr>
        <w:tc>
          <w:tcPr>
            <w:tcW w:w="4125"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Temps de propagation maximal de l'écho constructif (</w:t>
            </w:r>
            <w:r w:rsidRPr="00E2434F">
              <w:rPr>
                <w:rFonts w:ascii="Symbol" w:hAnsi="Symbol"/>
                <w:lang w:val="fr-CH"/>
              </w:rPr>
              <w:t></w:t>
            </w:r>
            <w:r w:rsidRPr="00E2434F">
              <w:rPr>
                <w:lang w:val="fr-CH"/>
              </w:rPr>
              <w:t>s)</w:t>
            </w:r>
          </w:p>
        </w:tc>
        <w:tc>
          <w:tcPr>
            <w:tcW w:w="1380"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300</w:t>
            </w:r>
          </w:p>
        </w:tc>
        <w:tc>
          <w:tcPr>
            <w:tcW w:w="1380"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75</w:t>
            </w:r>
          </w:p>
        </w:tc>
        <w:tc>
          <w:tcPr>
            <w:tcW w:w="1380"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fr-CH"/>
              </w:rPr>
            </w:pPr>
            <w:r w:rsidRPr="00E2434F">
              <w:rPr>
                <w:lang w:val="fr-CH"/>
              </w:rPr>
              <w:t>37,5</w:t>
            </w:r>
          </w:p>
        </w:tc>
        <w:tc>
          <w:tcPr>
            <w:tcW w:w="1374"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150</w:t>
            </w:r>
          </w:p>
        </w:tc>
      </w:tr>
    </w:tbl>
    <w:p w:rsidR="000E669B" w:rsidRPr="00E2434F" w:rsidRDefault="000E669B" w:rsidP="002B0F96">
      <w:pPr>
        <w:pStyle w:val="Tablefin"/>
        <w:rPr>
          <w:lang w:val="fr-CH"/>
        </w:rPr>
      </w:pPr>
    </w:p>
    <w:p w:rsidR="004E2341" w:rsidRDefault="004E2341" w:rsidP="002B0F96">
      <w:pPr>
        <w:rPr>
          <w:lang w:val="fr-CH"/>
        </w:rPr>
      </w:pPr>
      <w:r>
        <w:rPr>
          <w:lang w:val="fr-CH"/>
        </w:rPr>
        <w:br w:type="page"/>
      </w:r>
    </w:p>
    <w:p w:rsidR="000E669B" w:rsidRPr="00E2434F" w:rsidRDefault="000E669B" w:rsidP="002B0F96">
      <w:pPr>
        <w:rPr>
          <w:lang w:val="fr-CH"/>
        </w:rPr>
      </w:pPr>
      <w:r w:rsidRPr="00E2434F">
        <w:rPr>
          <w:lang w:val="fr-CH"/>
        </w:rPr>
        <w:lastRenderedPageBreak/>
        <w:t>Dans le Tableau 3, on constate que l'utilisation des fréquences les plus élevées impose des limites de temps de propagation plus strictes. Le Mode I convient le mieux à un réseau monofréquence de Terre, car il permet un plus grand espacement entre émetteurs. Le Mode II convient le mieux à la radiodiffusion locale à un seul émetteur de Terre et à la diffusion hybride (satellite/Terre) jusqu'à 1,5 GHz. Néanmoins, on peut aussi utiliser le Mode II pour les réseaux monofréquence à couverture moyenne ou grande dans la bande d'ondes décimétriques (par exemple à 1,5 GHz) en insérant, si nécessaire, des retards artificiels au niveau de l'émetteur ou en employant des antennes d'émission directives. Le Mode III convient le mieux à la diffusion par sat</w:t>
      </w:r>
      <w:r w:rsidR="00346326" w:rsidRPr="00E2434F">
        <w:rPr>
          <w:lang w:val="fr-CH"/>
        </w:rPr>
        <w:t>ellite et à la diffusion complé</w:t>
      </w:r>
      <w:r w:rsidRPr="00E2434F">
        <w:rPr>
          <w:lang w:val="fr-CH"/>
        </w:rPr>
        <w:t>mentaire de Terre, car on peut l'utiliser à toutes les fréquences jusqu'à 3 GHz.</w:t>
      </w:r>
    </w:p>
    <w:p w:rsidR="000E669B" w:rsidRPr="00E2434F" w:rsidRDefault="000E669B" w:rsidP="002B0F96">
      <w:pPr>
        <w:rPr>
          <w:lang w:val="fr-CH"/>
        </w:rPr>
      </w:pPr>
      <w:r w:rsidRPr="00E2434F">
        <w:rPr>
          <w:lang w:val="fr-CH"/>
        </w:rPr>
        <w:t>Le Mode III est le mode à utiliser pour la distribution par câble, jusqu'à 3 GHz.</w:t>
      </w:r>
    </w:p>
    <w:p w:rsidR="000E669B" w:rsidRPr="00E2434F" w:rsidRDefault="000E669B" w:rsidP="002B0F96">
      <w:pPr>
        <w:rPr>
          <w:lang w:val="fr-CH"/>
        </w:rPr>
      </w:pPr>
      <w:r w:rsidRPr="00E2434F">
        <w:rPr>
          <w:lang w:val="fr-CH"/>
        </w:rPr>
        <w:t>Le Mode IV convient le mieux aux réseaux monofréquence à couverture moyenne ou grande dans la bande d'ondes décimétriques</w:t>
      </w:r>
    </w:p>
    <w:p w:rsidR="000E669B" w:rsidRPr="00E2434F" w:rsidRDefault="000E669B" w:rsidP="002B0F96">
      <w:pPr>
        <w:pStyle w:val="Heading1"/>
        <w:rPr>
          <w:lang w:val="fr-CH"/>
        </w:rPr>
      </w:pPr>
      <w:r w:rsidRPr="00E2434F">
        <w:rPr>
          <w:lang w:val="fr-CH"/>
        </w:rPr>
        <w:t>4</w:t>
      </w:r>
      <w:r w:rsidRPr="00E2434F">
        <w:rPr>
          <w:lang w:val="fr-CH"/>
        </w:rPr>
        <w:tab/>
        <w:t>Couche présentation</w:t>
      </w:r>
    </w:p>
    <w:p w:rsidR="000E669B" w:rsidRPr="00E2434F" w:rsidRDefault="000E669B" w:rsidP="002B0F96">
      <w:pPr>
        <w:rPr>
          <w:lang w:val="fr-CH"/>
        </w:rPr>
      </w:pPr>
      <w:r w:rsidRPr="00E2434F">
        <w:rPr>
          <w:lang w:val="fr-CH"/>
        </w:rPr>
        <w:t>Cette couche concerne la conversion et la présentation de l'information diffusée.</w:t>
      </w:r>
    </w:p>
    <w:p w:rsidR="000E669B" w:rsidRPr="00E2434F" w:rsidRDefault="000E669B" w:rsidP="002B0F96">
      <w:pPr>
        <w:pStyle w:val="Heading2"/>
        <w:rPr>
          <w:lang w:val="fr-CH"/>
        </w:rPr>
      </w:pPr>
      <w:r w:rsidRPr="00E2434F">
        <w:rPr>
          <w:lang w:val="fr-CH"/>
        </w:rPr>
        <w:t>4.1</w:t>
      </w:r>
      <w:r w:rsidRPr="00E2434F">
        <w:rPr>
          <w:lang w:val="fr-CH"/>
        </w:rPr>
        <w:tab/>
        <w:t>Codage de la source audio</w:t>
      </w:r>
    </w:p>
    <w:p w:rsidR="000E669B" w:rsidRPr="00E2434F" w:rsidRDefault="000E669B" w:rsidP="002B0F96">
      <w:pPr>
        <w:rPr>
          <w:lang w:val="fr-CH"/>
        </w:rPr>
      </w:pPr>
      <w:r w:rsidRPr="00E2434F">
        <w:rPr>
          <w:lang w:val="fr-CH"/>
        </w:rPr>
        <w:t>La technique de codage de la source audio utilisée est la technique ISO/CEI MPEG audio de Couche II spécifiée dans la Norme ISO 11172-3. Ce système à compression et à codage en sous-bandes est également connu sous le nom de MUSICAM.</w:t>
      </w:r>
    </w:p>
    <w:p w:rsidR="000E669B" w:rsidRPr="00E2434F" w:rsidRDefault="000E669B" w:rsidP="002B0F96">
      <w:pPr>
        <w:rPr>
          <w:lang w:val="fr-CH"/>
        </w:rPr>
      </w:pPr>
      <w:r w:rsidRPr="00E2434F">
        <w:rPr>
          <w:lang w:val="fr-CH"/>
        </w:rPr>
        <w:t>Le Système A accepte plusieurs signaux MIC audio avec une fréquence d'échantillonnage de 48 kHz et des DAP. Le nombre de sources audio possible dépend du débit binaire et du type de protection retenu contre les erreurs. Le codeur audio peut fonctionner à 32, 48, 56, 64, 80, 96, 112, 128, 160 ou 192 kbit/s par canal monophonique. En mode stéréophonique ou bicanal, le débit du codeur est le double de celui du mode monaural.</w:t>
      </w:r>
    </w:p>
    <w:p w:rsidR="000E669B" w:rsidRPr="00E2434F" w:rsidRDefault="000E669B" w:rsidP="002B0F96">
      <w:pPr>
        <w:spacing w:before="80"/>
        <w:rPr>
          <w:lang w:val="fr-CH"/>
        </w:rPr>
      </w:pPr>
      <w:r w:rsidRPr="00E2434F">
        <w:rPr>
          <w:lang w:val="fr-CH"/>
        </w:rPr>
        <w:t>Ces possibilités de choix du débit binaire sont très intéressantes pour le radiodiffuseur car il peut moduler le débit binaire, en fonction de la qualité intrinsèque exigée ou du nombre de programmes radiophoniques à diffuser. Ainsi, un débit supérieur ou égal à 128 kbit/s en monophonie, ou supérieur ou égal à 256 kbit/s en stéréophonie offre, outre une excellente qualité, une marge suffisante pour permettre l'application ultérieure de plusieurs processus de codage/décodage en série et le posttraitement audio. Pour une radiodiffusion de haute qualité, il est préférable d'utiliser un débit binaire de 128 kbit/s pour la monophonie et de 256 kbit/s pour la stéréophonie, ce qui permet d'obtenir une qualité du son dite «transparente». Même le débit de 192 kbit/s par programme stéréo</w:t>
      </w:r>
      <w:r w:rsidRPr="00E2434F">
        <w:rPr>
          <w:lang w:val="fr-CH"/>
        </w:rPr>
        <w:softHyphen/>
        <w:t>phonique satisfait en général aux spécifications de l'UER pour les systèmes audionumériques avec réduction du débit binaire. Un débit binaire de 96 kbit/s pour la monophonie donne une bonne qualité sonore et à 48 kbit/s la qualité est pratiquement celle de la radiodiffusion en modulation d'amplitude. Pour les programmes ne comportant que des signaux vocaux, un débit de 32 kbit/s peut être suffisant si le multiplex du système est associé avec un nombre maximal de services.</w:t>
      </w:r>
    </w:p>
    <w:p w:rsidR="000E669B" w:rsidRPr="00E2434F" w:rsidRDefault="001A0F23" w:rsidP="002B0F96">
      <w:pPr>
        <w:rPr>
          <w:lang w:val="fr-CH"/>
        </w:rPr>
      </w:pPr>
      <w:r w:rsidRPr="00E2434F">
        <w:rPr>
          <w:lang w:val="fr-CH"/>
        </w:rPr>
        <w:t>La Figure</w:t>
      </w:r>
      <w:r w:rsidR="000E669B" w:rsidRPr="00E2434F">
        <w:rPr>
          <w:lang w:val="fr-CH"/>
        </w:rPr>
        <w:t xml:space="preserve"> 2 donne le diagramme fonctionnel du codeur audiofréquence. Les échantillons d'entrée MIC sont appliqués à l'entrée du codeur audiofréquence. Le codeur est capable de traiter les deux voies d'un signal stéréophonique, bien qu'il puisse, éventuellement, recevoir un signal monophonique. Un banc de filtrage polyphase divise le signal audionumérique en 32 signaux de sous-bande et crée une représentation filtrée et sous-échantillonnée du signal audiofréquence d'entrée, les échantillons filtrés étant appelés échantillons de sous-bande. La quantification et le codage sont asservis à un modèle «perceptuel» de l'oreille humaine intégré au codeur. Cet asservissement pouvant différer selon le type de codeur, on peut par exemple, utiliser une évaluation du seuil de masquage de l'oreille humaine pour obtenir les données d'asservissement du quantificateur. Les échantillons successifs de </w:t>
      </w:r>
      <w:r w:rsidR="000E669B" w:rsidRPr="00E2434F">
        <w:rPr>
          <w:lang w:val="fr-CH"/>
        </w:rPr>
        <w:lastRenderedPageBreak/>
        <w:t>chaque signal en sous-bande sont groupés en blocs, puis, dans chaque bloc, l'amplitude maximale de chaque signal en sous-bande est déterminée et indiquée par un facteur d'échelle. Le quantificateur-codeur crée un ensemble de mots de codage à partir des échantillons de sous-bande. Ces processus sont exécutés pendant la durée des trames audiofréquences ISO, qui seront décrites à la couche réseau.</w:t>
      </w:r>
    </w:p>
    <w:p w:rsidR="00DD2BD7" w:rsidRPr="00E2434F" w:rsidRDefault="00DD2BD7" w:rsidP="002B0F96">
      <w:pPr>
        <w:pStyle w:val="FigureNo"/>
        <w:rPr>
          <w:lang w:val="fr-CH"/>
        </w:rPr>
      </w:pPr>
      <w:r w:rsidRPr="00E2434F">
        <w:rPr>
          <w:lang w:val="fr-CH"/>
        </w:rPr>
        <w:t>figure 2</w:t>
      </w:r>
    </w:p>
    <w:p w:rsidR="00DD2BD7" w:rsidRPr="00E2434F" w:rsidRDefault="00DD2BD7" w:rsidP="002B0F96">
      <w:pPr>
        <w:pStyle w:val="Figuretitle"/>
        <w:rPr>
          <w:lang w:val="fr-CH"/>
        </w:rPr>
      </w:pPr>
      <w:r w:rsidRPr="00E2434F">
        <w:rPr>
          <w:lang w:val="fr-CH"/>
        </w:rPr>
        <w:t>Diagramme fonctionnel du système codeur audio de base</w:t>
      </w:r>
    </w:p>
    <w:p w:rsidR="000E669B" w:rsidRPr="00E2434F" w:rsidRDefault="0061455C" w:rsidP="002B0F96">
      <w:pPr>
        <w:pStyle w:val="FigureNoBR"/>
        <w:rPr>
          <w:lang w:val="fr-CH"/>
        </w:rPr>
      </w:pPr>
      <w:r w:rsidRPr="00E2434F">
        <w:rPr>
          <w:lang w:val="fr-CH"/>
        </w:rPr>
        <w:object w:dxaOrig="4644" w:dyaOrig="2702">
          <v:shape id="_x0000_i1026" type="#_x0000_t75" style="width:348pt;height:202.5pt" o:ole="">
            <v:imagedata r:id="rId26" o:title=""/>
          </v:shape>
          <o:OLEObject Type="Embed" ProgID="CorelDRAW.Graphic.14" ShapeID="_x0000_i1026" DrawAspect="Content" ObjectID="_1530621532" r:id="rId27"/>
        </w:object>
      </w:r>
    </w:p>
    <w:p w:rsidR="000E669B" w:rsidRPr="00E2434F" w:rsidRDefault="000E669B" w:rsidP="002B0F96">
      <w:pPr>
        <w:pStyle w:val="Heading2"/>
        <w:rPr>
          <w:lang w:val="fr-CH"/>
        </w:rPr>
      </w:pPr>
      <w:r w:rsidRPr="00E2434F">
        <w:rPr>
          <w:lang w:val="fr-CH"/>
        </w:rPr>
        <w:t>4.2</w:t>
      </w:r>
      <w:r w:rsidRPr="00E2434F">
        <w:rPr>
          <w:lang w:val="fr-CH"/>
        </w:rPr>
        <w:tab/>
        <w:t>Décodage audiofréquence</w:t>
      </w:r>
    </w:p>
    <w:p w:rsidR="000E669B" w:rsidRPr="00E2434F" w:rsidRDefault="000E669B" w:rsidP="002B0F96">
      <w:pPr>
        <w:rPr>
          <w:lang w:val="fr-CH"/>
        </w:rPr>
      </w:pPr>
      <w:r w:rsidRPr="00E2434F">
        <w:rPr>
          <w:lang w:val="fr-CH"/>
        </w:rPr>
        <w:t xml:space="preserve">Le décodage dans le récepteur, qui repose sur une technique simple de traitement du signal est simple et économique; il exige seulement des opérations de démultiplexage, d'extension </w:t>
      </w:r>
      <w:r w:rsidR="001A0F23" w:rsidRPr="00E2434F">
        <w:rPr>
          <w:lang w:val="fr-CH"/>
        </w:rPr>
        <w:t xml:space="preserve">et de filtrage inverse. La Figure </w:t>
      </w:r>
      <w:r w:rsidRPr="00E2434F">
        <w:rPr>
          <w:lang w:val="fr-CH"/>
        </w:rPr>
        <w:t>3 donne le diagramme fonctionnel du décodeur.</w:t>
      </w:r>
    </w:p>
    <w:p w:rsidR="00DD2BD7" w:rsidRPr="00E2434F" w:rsidRDefault="0061455C" w:rsidP="002B0F96">
      <w:pPr>
        <w:pStyle w:val="FigureNo"/>
        <w:rPr>
          <w:lang w:val="fr-CH"/>
        </w:rPr>
      </w:pPr>
      <w:r>
        <w:rPr>
          <w:lang w:val="fr-CH"/>
        </w:rPr>
        <w:t>figure 3</w:t>
      </w:r>
    </w:p>
    <w:p w:rsidR="00DD2BD7" w:rsidRPr="00E2434F" w:rsidRDefault="00DD2BD7" w:rsidP="002B0F96">
      <w:pPr>
        <w:pStyle w:val="Figuretitle"/>
        <w:rPr>
          <w:lang w:val="fr-CH"/>
        </w:rPr>
      </w:pPr>
      <w:r w:rsidRPr="00E2434F">
        <w:rPr>
          <w:lang w:val="fr-CH"/>
        </w:rPr>
        <w:t>Diagramme fonctionnel du système décodeur audio de base</w:t>
      </w:r>
    </w:p>
    <w:p w:rsidR="000E669B" w:rsidRPr="00E2434F" w:rsidRDefault="0061455C" w:rsidP="002B0F96">
      <w:pPr>
        <w:pStyle w:val="FigureNoBR"/>
        <w:rPr>
          <w:lang w:val="fr-CH"/>
        </w:rPr>
      </w:pPr>
      <w:r w:rsidRPr="00E2434F">
        <w:rPr>
          <w:lang w:val="fr-CH"/>
        </w:rPr>
        <w:object w:dxaOrig="4323" w:dyaOrig="1412">
          <v:shape id="_x0000_i1027" type="#_x0000_t75" style="width:324pt;height:105pt" o:ole="">
            <v:imagedata r:id="rId28" o:title=""/>
          </v:shape>
          <o:OLEObject Type="Embed" ProgID="CorelDRAW.Graphic.14" ShapeID="_x0000_i1027" DrawAspect="Content" ObjectID="_1530621533" r:id="rId29"/>
        </w:object>
      </w:r>
    </w:p>
    <w:p w:rsidR="00657BEE" w:rsidRPr="00E2434F" w:rsidRDefault="00657BEE" w:rsidP="002B0F96">
      <w:pPr>
        <w:rPr>
          <w:lang w:val="fr-CH"/>
        </w:rPr>
      </w:pPr>
    </w:p>
    <w:p w:rsidR="000E669B" w:rsidRPr="00E2434F" w:rsidRDefault="000E669B" w:rsidP="002B0F96">
      <w:pPr>
        <w:keepLines/>
        <w:rPr>
          <w:lang w:val="fr-CH"/>
        </w:rPr>
      </w:pPr>
      <w:r w:rsidRPr="00E2434F">
        <w:rPr>
          <w:lang w:val="fr-CH"/>
        </w:rPr>
        <w:t>La trame audiofréquence ISO est introduite dans le décodeur audio ISO/MPEG Couche II qui désassemble les données de la trame afin de reconstituer les divers éléments d'information. L'unité de reconstitution rétablit les échantillons quantifiés de sous-bande et un banc de filtrage inverse transforme les échantillons de sous-bande afin de produire d</w:t>
      </w:r>
      <w:r w:rsidR="00E62EE4" w:rsidRPr="00E2434F">
        <w:rPr>
          <w:lang w:val="fr-CH"/>
        </w:rPr>
        <w:t>es signaux MIC numériques audio</w:t>
      </w:r>
      <w:r w:rsidRPr="00E2434F">
        <w:rPr>
          <w:lang w:val="fr-CH"/>
        </w:rPr>
        <w:t>fréquence uniformes à la fréquence d'échantillonnage de 48 kHz.</w:t>
      </w:r>
    </w:p>
    <w:p w:rsidR="0061455C" w:rsidRDefault="0061455C" w:rsidP="002B0F96">
      <w:pPr>
        <w:pStyle w:val="Heading2"/>
        <w:rPr>
          <w:lang w:val="fr-CH"/>
        </w:rPr>
      </w:pPr>
      <w:r>
        <w:rPr>
          <w:lang w:val="fr-CH"/>
        </w:rPr>
        <w:br w:type="page"/>
      </w:r>
    </w:p>
    <w:p w:rsidR="000E669B" w:rsidRPr="00E2434F" w:rsidRDefault="000E669B" w:rsidP="002B0F96">
      <w:pPr>
        <w:pStyle w:val="Heading2"/>
        <w:rPr>
          <w:lang w:val="fr-CH"/>
        </w:rPr>
      </w:pPr>
      <w:r w:rsidRPr="00E2434F">
        <w:rPr>
          <w:lang w:val="fr-CH"/>
        </w:rPr>
        <w:lastRenderedPageBreak/>
        <w:t>4.3</w:t>
      </w:r>
      <w:r w:rsidRPr="00E2434F">
        <w:rPr>
          <w:lang w:val="fr-CH"/>
        </w:rPr>
        <w:tab/>
        <w:t>Présentation audiofréquence</w:t>
      </w:r>
    </w:p>
    <w:p w:rsidR="000E669B" w:rsidRPr="00E2434F" w:rsidRDefault="000E669B" w:rsidP="002B0F96">
      <w:pPr>
        <w:rPr>
          <w:lang w:val="fr-CH"/>
        </w:rPr>
      </w:pPr>
      <w:r w:rsidRPr="00E2434F">
        <w:rPr>
          <w:lang w:val="fr-CH"/>
        </w:rPr>
        <w:t>Les signaux audiofréquence peuvent être présentés sous forme monophonique ou stéréophonique, les canaux audiofréquence peuvent aussi être groupés pour la restitution de l'effet spatial. Les programmes peuvent être reliés de manière à diffuser un même programme simultanément dans plusieurs langues. Afin de satisfaire les auditeurs en milieu bruyant et les amateurs de haute-fidélité, le radiodiffuseur peut émettre un signal facultatif de commande de plage dynamique (CPD) qui peut servir, en milieu bruyant, à comprimer la plage dynamique du signal audiofréquence reproduit par le récepteur. Cette technique peut également être utilisée pour les auditeurs malentendants.</w:t>
      </w:r>
    </w:p>
    <w:p w:rsidR="000E669B" w:rsidRPr="00E2434F" w:rsidRDefault="000E669B" w:rsidP="002B0F96">
      <w:pPr>
        <w:pStyle w:val="Heading2"/>
        <w:rPr>
          <w:lang w:val="fr-CH"/>
        </w:rPr>
      </w:pPr>
      <w:r w:rsidRPr="00E2434F">
        <w:rPr>
          <w:lang w:val="fr-CH"/>
        </w:rPr>
        <w:t>4.4</w:t>
      </w:r>
      <w:r w:rsidRPr="00E2434F">
        <w:rPr>
          <w:lang w:val="fr-CH"/>
        </w:rPr>
        <w:tab/>
        <w:t>Présentation des informations associées au service</w:t>
      </w:r>
    </w:p>
    <w:p w:rsidR="000E669B" w:rsidRPr="00E2434F" w:rsidRDefault="000E669B" w:rsidP="002B0F96">
      <w:pPr>
        <w:rPr>
          <w:lang w:val="fr-CH"/>
        </w:rPr>
      </w:pPr>
      <w:r w:rsidRPr="00E2434F">
        <w:rPr>
          <w:lang w:val="fr-CH"/>
        </w:rPr>
        <w:t>Pour chaque programme transmis par le système, on peut prévoir de visualiser les informations de service suivantes sur le récepteur:</w:t>
      </w:r>
    </w:p>
    <w:p w:rsidR="000E669B" w:rsidRPr="00E2434F" w:rsidRDefault="000E669B" w:rsidP="002B0F96">
      <w:pPr>
        <w:pStyle w:val="enumlev1"/>
        <w:rPr>
          <w:lang w:val="fr-CH"/>
        </w:rPr>
      </w:pPr>
      <w:r w:rsidRPr="00E2434F">
        <w:rPr>
          <w:lang w:val="fr-CH"/>
        </w:rPr>
        <w:t>–</w:t>
      </w:r>
      <w:r w:rsidRPr="00E2434F">
        <w:rPr>
          <w:lang w:val="fr-CH"/>
        </w:rPr>
        <w:tab/>
        <w:t>étiquette du programme de base (c'est-à-dire le nom du programme);</w:t>
      </w:r>
    </w:p>
    <w:p w:rsidR="000E669B" w:rsidRPr="00E2434F" w:rsidRDefault="000E669B" w:rsidP="002B0F96">
      <w:pPr>
        <w:pStyle w:val="enumlev1"/>
        <w:rPr>
          <w:lang w:val="fr-CH"/>
        </w:rPr>
      </w:pPr>
      <w:r w:rsidRPr="00E2434F">
        <w:rPr>
          <w:lang w:val="fr-CH"/>
        </w:rPr>
        <w:t>–</w:t>
      </w:r>
      <w:r w:rsidRPr="00E2434F">
        <w:rPr>
          <w:lang w:val="fr-CH"/>
        </w:rPr>
        <w:tab/>
        <w:t>heure et date;</w:t>
      </w:r>
    </w:p>
    <w:p w:rsidR="000E669B" w:rsidRPr="00E2434F" w:rsidRDefault="000E669B" w:rsidP="002B0F96">
      <w:pPr>
        <w:pStyle w:val="enumlev1"/>
        <w:rPr>
          <w:lang w:val="fr-CH"/>
        </w:rPr>
      </w:pPr>
      <w:r w:rsidRPr="00E2434F">
        <w:rPr>
          <w:lang w:val="fr-CH"/>
        </w:rPr>
        <w:t>–</w:t>
      </w:r>
      <w:r w:rsidRPr="00E2434F">
        <w:rPr>
          <w:lang w:val="fr-CH"/>
        </w:rPr>
        <w:tab/>
        <w:t>indication de programmes identiques («références réciproques») ou analogues (par exemple, dans une autre langue) diffusés dans un autre ensemble ou diffusés simultanément en modulation d'amplitude ou en modulation de fréquence;</w:t>
      </w:r>
    </w:p>
    <w:p w:rsidR="000E669B" w:rsidRPr="00E2434F" w:rsidRDefault="000E669B" w:rsidP="002B0F96">
      <w:pPr>
        <w:pStyle w:val="enumlev1"/>
        <w:rPr>
          <w:lang w:val="fr-CH"/>
        </w:rPr>
      </w:pPr>
      <w:r w:rsidRPr="00E2434F">
        <w:rPr>
          <w:lang w:val="fr-CH"/>
        </w:rPr>
        <w:t>–</w:t>
      </w:r>
      <w:r w:rsidRPr="00E2434F">
        <w:rPr>
          <w:lang w:val="fr-CH"/>
        </w:rPr>
        <w:tab/>
        <w:t>étiquette de service allongée pour les services associés au programme;</w:t>
      </w:r>
    </w:p>
    <w:p w:rsidR="000E669B" w:rsidRPr="00E2434F" w:rsidRDefault="000E669B" w:rsidP="002B0F96">
      <w:pPr>
        <w:pStyle w:val="enumlev1"/>
        <w:rPr>
          <w:lang w:val="fr-CH"/>
        </w:rPr>
      </w:pPr>
      <w:r w:rsidRPr="00E2434F">
        <w:rPr>
          <w:lang w:val="fr-CH"/>
        </w:rPr>
        <w:t>–</w:t>
      </w:r>
      <w:r w:rsidRPr="00E2434F">
        <w:rPr>
          <w:lang w:val="fr-CH"/>
        </w:rPr>
        <w:tab/>
        <w:t>informations sur le programme (par exemple, nom des artistes, des intervenants, des présentateurs, etc.);</w:t>
      </w:r>
    </w:p>
    <w:p w:rsidR="000E669B" w:rsidRPr="00E2434F" w:rsidRDefault="000E669B" w:rsidP="002B0F96">
      <w:pPr>
        <w:pStyle w:val="enumlev1"/>
        <w:rPr>
          <w:lang w:val="fr-CH"/>
        </w:rPr>
      </w:pPr>
      <w:r w:rsidRPr="00E2434F">
        <w:rPr>
          <w:lang w:val="fr-CH"/>
        </w:rPr>
        <w:t>–</w:t>
      </w:r>
      <w:r w:rsidRPr="00E2434F">
        <w:rPr>
          <w:lang w:val="fr-CH"/>
        </w:rPr>
        <w:tab/>
        <w:t>langue;</w:t>
      </w:r>
    </w:p>
    <w:p w:rsidR="000E669B" w:rsidRPr="00E2434F" w:rsidRDefault="000E669B" w:rsidP="002B0F96">
      <w:pPr>
        <w:pStyle w:val="enumlev1"/>
        <w:rPr>
          <w:lang w:val="fr-CH"/>
        </w:rPr>
      </w:pPr>
      <w:r w:rsidRPr="00E2434F">
        <w:rPr>
          <w:lang w:val="fr-CH"/>
        </w:rPr>
        <w:t>–</w:t>
      </w:r>
      <w:r w:rsidRPr="00E2434F">
        <w:rPr>
          <w:lang w:val="fr-CH"/>
        </w:rPr>
        <w:tab/>
        <w:t>type de programme (par exemple, actualités, sport, musique);</w:t>
      </w:r>
    </w:p>
    <w:p w:rsidR="000E669B" w:rsidRPr="00E2434F" w:rsidRDefault="000E669B" w:rsidP="002B0F96">
      <w:pPr>
        <w:pStyle w:val="enumlev1"/>
        <w:rPr>
          <w:lang w:val="fr-CH"/>
        </w:rPr>
      </w:pPr>
      <w:r w:rsidRPr="00E2434F">
        <w:rPr>
          <w:lang w:val="fr-CH"/>
        </w:rPr>
        <w:t>–</w:t>
      </w:r>
      <w:r w:rsidRPr="00E2434F">
        <w:rPr>
          <w:lang w:val="fr-CH"/>
        </w:rPr>
        <w:tab/>
        <w:t>identificateur d'émetteur;</w:t>
      </w:r>
    </w:p>
    <w:p w:rsidR="000E669B" w:rsidRPr="00E2434F" w:rsidRDefault="000E669B" w:rsidP="002B0F96">
      <w:pPr>
        <w:pStyle w:val="enumlev1"/>
        <w:rPr>
          <w:lang w:val="fr-CH"/>
        </w:rPr>
      </w:pPr>
      <w:r w:rsidRPr="00E2434F">
        <w:rPr>
          <w:lang w:val="fr-CH"/>
        </w:rPr>
        <w:t>–</w:t>
      </w:r>
      <w:r w:rsidRPr="00E2434F">
        <w:rPr>
          <w:lang w:val="fr-CH"/>
        </w:rPr>
        <w:tab/>
        <w:t>informations routières, reproduites au moyen d'un synthétiseur vocal intégré au récepteur.</w:t>
      </w:r>
    </w:p>
    <w:p w:rsidR="000E669B" w:rsidRPr="00E2434F" w:rsidRDefault="000E669B" w:rsidP="002B0F96">
      <w:pPr>
        <w:rPr>
          <w:lang w:val="fr-CH"/>
        </w:rPr>
      </w:pPr>
      <w:r w:rsidRPr="00E2434F">
        <w:rPr>
          <w:lang w:val="fr-CH"/>
        </w:rPr>
        <w:t>Des données relatives au réseau d'émetteurs peuvent être également insérées pour usage interne par les radiodiffuseurs.</w:t>
      </w:r>
    </w:p>
    <w:p w:rsidR="000E669B" w:rsidRPr="00E2434F" w:rsidRDefault="000E669B" w:rsidP="002B0F96">
      <w:pPr>
        <w:pStyle w:val="Heading1"/>
        <w:rPr>
          <w:lang w:val="fr-CH"/>
        </w:rPr>
      </w:pPr>
      <w:r w:rsidRPr="00E2434F">
        <w:rPr>
          <w:lang w:val="fr-CH"/>
        </w:rPr>
        <w:t>5</w:t>
      </w:r>
      <w:r w:rsidRPr="00E2434F">
        <w:rPr>
          <w:lang w:val="fr-CH"/>
        </w:rPr>
        <w:tab/>
        <w:t>Couche session</w:t>
      </w:r>
    </w:p>
    <w:p w:rsidR="000E669B" w:rsidRPr="00E2434F" w:rsidRDefault="000E669B" w:rsidP="002B0F96">
      <w:pPr>
        <w:rPr>
          <w:lang w:val="fr-CH"/>
        </w:rPr>
      </w:pPr>
      <w:r w:rsidRPr="00E2434F">
        <w:rPr>
          <w:lang w:val="fr-CH"/>
        </w:rPr>
        <w:t>Cette couche concerne le choix et l'accès aux informations radiodiffusées.</w:t>
      </w:r>
    </w:p>
    <w:p w:rsidR="000E669B" w:rsidRPr="00E2434F" w:rsidRDefault="000E669B" w:rsidP="002B0F96">
      <w:pPr>
        <w:pStyle w:val="Heading2"/>
        <w:rPr>
          <w:lang w:val="fr-CH"/>
        </w:rPr>
      </w:pPr>
      <w:r w:rsidRPr="00E2434F">
        <w:rPr>
          <w:lang w:val="fr-CH"/>
        </w:rPr>
        <w:t>5.1</w:t>
      </w:r>
      <w:r w:rsidRPr="00E2434F">
        <w:rPr>
          <w:lang w:val="fr-CH"/>
        </w:rPr>
        <w:tab/>
        <w:t>Sélection du programme</w:t>
      </w:r>
    </w:p>
    <w:p w:rsidR="000E669B" w:rsidRPr="00E2434F" w:rsidRDefault="000E669B" w:rsidP="002B0F96">
      <w:pPr>
        <w:spacing w:before="100"/>
        <w:rPr>
          <w:lang w:val="fr-CH"/>
        </w:rPr>
      </w:pPr>
      <w:r w:rsidRPr="00E2434F">
        <w:rPr>
          <w:lang w:val="fr-CH"/>
        </w:rPr>
        <w:t>Pour qu'un récepteur puisse avoir un accès quasi immédiat à certains services ou à tous les services, le CIR transmet des ICM relatives au contenu actuel et futur du multiplex qui sont accessibles en lecture automatique. Les données du CIR ne sont pas entrelacées dans le temps, de sorte que les ICM ne sont pas affectées d'un retard inhérent au processus d'entrelacement temporel appliqué aux services audiofréquence et aux services de données générales. Ces données sont toujours répétées fréquemment pour des raisons de fiabilité. Lorsque la configuration de multiplexage est sur le point de changer, la nouvelle information et l'indication temporelle du changement sont envoyées à l'avance dans l'ICM.</w:t>
      </w:r>
    </w:p>
    <w:p w:rsidR="000E669B" w:rsidRPr="00E2434F" w:rsidRDefault="000E669B" w:rsidP="002B0F96">
      <w:pPr>
        <w:spacing w:before="100"/>
        <w:rPr>
          <w:lang w:val="fr-CH"/>
        </w:rPr>
      </w:pPr>
      <w:r w:rsidRPr="00E2434F">
        <w:rPr>
          <w:lang w:val="fr-CH"/>
        </w:rPr>
        <w:t>L'auditeur peut choisir les programmes en fonction des informations textuelles transmises dans l'information de service, en utilisant le nom de service du programme, l'identité du type de programme ou la langue. Les ordres de l'auditeur sont alors exécutés par le récepteur qui utilise les éléments correspondants de l'ICM.</w:t>
      </w:r>
    </w:p>
    <w:p w:rsidR="000E669B" w:rsidRPr="00E2434F" w:rsidRDefault="000E669B" w:rsidP="002B0F96">
      <w:pPr>
        <w:keepLines/>
        <w:spacing w:before="100"/>
        <w:rPr>
          <w:lang w:val="fr-CH"/>
        </w:rPr>
      </w:pPr>
      <w:r w:rsidRPr="00E2434F">
        <w:rPr>
          <w:lang w:val="fr-CH"/>
        </w:rPr>
        <w:lastRenderedPageBreak/>
        <w:t>Si d'autres sources d'un service de programme donné sont disponibles et si un service numérique n'est plus utilisable, les données de liaison contenues dans l'information de service (à savoir les «références réciproques») peuvent être utilisées pour trouver une autre solution (renvoi, par exemple, vers un service à modulation de fréquence) et se placer en l'écoute sur le programme correspondant à cette solution. Néanmoins, en pareil cas, le récepteur reviendra au service de départ dès que la réception sera possible.</w:t>
      </w:r>
    </w:p>
    <w:p w:rsidR="000E669B" w:rsidRPr="00E2434F" w:rsidRDefault="000E669B" w:rsidP="002B0F96">
      <w:pPr>
        <w:pStyle w:val="Heading2"/>
        <w:rPr>
          <w:lang w:val="fr-CH"/>
        </w:rPr>
      </w:pPr>
      <w:r w:rsidRPr="00E2434F">
        <w:rPr>
          <w:lang w:val="fr-CH"/>
        </w:rPr>
        <w:t>5.2</w:t>
      </w:r>
      <w:r w:rsidRPr="00E2434F">
        <w:rPr>
          <w:lang w:val="fr-CH"/>
        </w:rPr>
        <w:tab/>
        <w:t>Accès conditionnel</w:t>
      </w:r>
    </w:p>
    <w:p w:rsidR="000E669B" w:rsidRPr="00E2434F" w:rsidRDefault="000E669B" w:rsidP="002B0F96">
      <w:pPr>
        <w:spacing w:before="100"/>
        <w:rPr>
          <w:lang w:val="fr-CH"/>
        </w:rPr>
      </w:pPr>
      <w:r w:rsidRPr="00E2434F">
        <w:rPr>
          <w:lang w:val="fr-CH"/>
        </w:rPr>
        <w:t>Le système est prévu pour permettre l'accès conditionnel (synchronisation et contrôle).</w:t>
      </w:r>
    </w:p>
    <w:p w:rsidR="000E669B" w:rsidRPr="00E2434F" w:rsidRDefault="000E669B" w:rsidP="002B0F96">
      <w:pPr>
        <w:spacing w:before="100"/>
        <w:rPr>
          <w:lang w:val="fr-CH"/>
        </w:rPr>
      </w:pPr>
      <w:r w:rsidRPr="00E2434F">
        <w:rPr>
          <w:lang w:val="fr-CH"/>
        </w:rPr>
        <w:t>L'accès conditionnel peut être appliqué indépendamment à tous les composants du service (transmis dans le canal de service principal (CSP) ou le CIR), aux services proprement dits ou à l'ensemble du multiplex.</w:t>
      </w:r>
    </w:p>
    <w:p w:rsidR="000E669B" w:rsidRPr="00E2434F" w:rsidRDefault="000E669B" w:rsidP="002B0F96">
      <w:pPr>
        <w:pStyle w:val="Heading1"/>
        <w:rPr>
          <w:lang w:val="fr-CH"/>
        </w:rPr>
      </w:pPr>
      <w:r w:rsidRPr="00E2434F">
        <w:rPr>
          <w:lang w:val="fr-CH"/>
        </w:rPr>
        <w:t>6</w:t>
      </w:r>
      <w:r w:rsidRPr="00E2434F">
        <w:rPr>
          <w:lang w:val="fr-CH"/>
        </w:rPr>
        <w:tab/>
        <w:t>Couche transport</w:t>
      </w:r>
    </w:p>
    <w:p w:rsidR="000E669B" w:rsidRPr="00E2434F" w:rsidRDefault="000E669B" w:rsidP="002B0F96">
      <w:pPr>
        <w:spacing w:before="100"/>
        <w:rPr>
          <w:lang w:val="fr-CH"/>
        </w:rPr>
      </w:pPr>
      <w:r w:rsidRPr="00E2434F">
        <w:rPr>
          <w:lang w:val="fr-CH"/>
        </w:rPr>
        <w:t>Cette couche concerne l'identification des groupes de données en tant que services de programme, le</w:t>
      </w:r>
      <w:r w:rsidRPr="00E2434F">
        <w:rPr>
          <w:sz w:val="20"/>
          <w:lang w:val="fr-CH"/>
        </w:rPr>
        <w:t xml:space="preserve"> </w:t>
      </w:r>
      <w:r w:rsidRPr="00E2434F">
        <w:rPr>
          <w:lang w:val="fr-CH"/>
        </w:rPr>
        <w:t>multiplexage</w:t>
      </w:r>
      <w:r w:rsidRPr="00E2434F">
        <w:rPr>
          <w:sz w:val="20"/>
          <w:lang w:val="fr-CH"/>
        </w:rPr>
        <w:t xml:space="preserve"> </w:t>
      </w:r>
      <w:r w:rsidRPr="00E2434F">
        <w:rPr>
          <w:lang w:val="fr-CH"/>
        </w:rPr>
        <w:t>des</w:t>
      </w:r>
      <w:r w:rsidRPr="00E2434F">
        <w:rPr>
          <w:sz w:val="20"/>
          <w:lang w:val="fr-CH"/>
        </w:rPr>
        <w:t xml:space="preserve"> </w:t>
      </w:r>
      <w:r w:rsidRPr="00E2434F">
        <w:rPr>
          <w:lang w:val="fr-CH"/>
        </w:rPr>
        <w:t>données</w:t>
      </w:r>
      <w:r w:rsidRPr="00E2434F">
        <w:rPr>
          <w:sz w:val="20"/>
          <w:lang w:val="fr-CH"/>
        </w:rPr>
        <w:t xml:space="preserve"> </w:t>
      </w:r>
      <w:r w:rsidRPr="00E2434F">
        <w:rPr>
          <w:lang w:val="fr-CH"/>
        </w:rPr>
        <w:t>pour</w:t>
      </w:r>
      <w:r w:rsidRPr="00E2434F">
        <w:rPr>
          <w:sz w:val="20"/>
          <w:lang w:val="fr-CH"/>
        </w:rPr>
        <w:t xml:space="preserve"> </w:t>
      </w:r>
      <w:r w:rsidRPr="00E2434F">
        <w:rPr>
          <w:lang w:val="fr-CH"/>
        </w:rPr>
        <w:t>ces</w:t>
      </w:r>
      <w:r w:rsidRPr="00E2434F">
        <w:rPr>
          <w:sz w:val="20"/>
          <w:lang w:val="fr-CH"/>
        </w:rPr>
        <w:t xml:space="preserve"> </w:t>
      </w:r>
      <w:r w:rsidRPr="00E2434F">
        <w:rPr>
          <w:lang w:val="fr-CH"/>
        </w:rPr>
        <w:t>services</w:t>
      </w:r>
      <w:r w:rsidRPr="00E2434F">
        <w:rPr>
          <w:sz w:val="20"/>
          <w:lang w:val="fr-CH"/>
        </w:rPr>
        <w:t xml:space="preserve"> </w:t>
      </w:r>
      <w:r w:rsidRPr="00E2434F">
        <w:rPr>
          <w:lang w:val="fr-CH"/>
        </w:rPr>
        <w:t>et</w:t>
      </w:r>
      <w:r w:rsidRPr="00E2434F">
        <w:rPr>
          <w:sz w:val="20"/>
          <w:lang w:val="fr-CH"/>
        </w:rPr>
        <w:t xml:space="preserve"> </w:t>
      </w:r>
      <w:r w:rsidRPr="00E2434F">
        <w:rPr>
          <w:lang w:val="fr-CH"/>
        </w:rPr>
        <w:t>l'association</w:t>
      </w:r>
      <w:r w:rsidRPr="00E2434F">
        <w:rPr>
          <w:sz w:val="20"/>
          <w:lang w:val="fr-CH"/>
        </w:rPr>
        <w:t xml:space="preserve"> </w:t>
      </w:r>
      <w:r w:rsidRPr="00E2434F">
        <w:rPr>
          <w:lang w:val="fr-CH"/>
        </w:rPr>
        <w:t>des</w:t>
      </w:r>
      <w:r w:rsidRPr="00E2434F">
        <w:rPr>
          <w:sz w:val="20"/>
          <w:lang w:val="fr-CH"/>
        </w:rPr>
        <w:t xml:space="preserve"> </w:t>
      </w:r>
      <w:r w:rsidRPr="00E2434F">
        <w:rPr>
          <w:lang w:val="fr-CH"/>
        </w:rPr>
        <w:t>éléments</w:t>
      </w:r>
      <w:r w:rsidRPr="00E2434F">
        <w:rPr>
          <w:sz w:val="20"/>
          <w:lang w:val="fr-CH"/>
        </w:rPr>
        <w:t xml:space="preserve"> </w:t>
      </w:r>
      <w:r w:rsidRPr="00E2434F">
        <w:rPr>
          <w:lang w:val="fr-CH"/>
        </w:rPr>
        <w:t>des</w:t>
      </w:r>
      <w:r w:rsidRPr="00E2434F">
        <w:rPr>
          <w:sz w:val="20"/>
          <w:lang w:val="fr-CH"/>
        </w:rPr>
        <w:t xml:space="preserve"> </w:t>
      </w:r>
      <w:r w:rsidRPr="00E2434F">
        <w:rPr>
          <w:lang w:val="fr-CH"/>
        </w:rPr>
        <w:t>données</w:t>
      </w:r>
      <w:r w:rsidRPr="00E2434F">
        <w:rPr>
          <w:sz w:val="20"/>
          <w:lang w:val="fr-CH"/>
        </w:rPr>
        <w:t xml:space="preserve"> </w:t>
      </w:r>
      <w:r w:rsidRPr="00E2434F">
        <w:rPr>
          <w:lang w:val="fr-CH"/>
        </w:rPr>
        <w:t>multiplexées.</w:t>
      </w:r>
    </w:p>
    <w:p w:rsidR="000E669B" w:rsidRPr="00E2434F" w:rsidRDefault="000E669B" w:rsidP="002B0F96">
      <w:pPr>
        <w:pStyle w:val="Heading2"/>
        <w:rPr>
          <w:lang w:val="fr-CH"/>
        </w:rPr>
      </w:pPr>
      <w:r w:rsidRPr="00E2434F">
        <w:rPr>
          <w:lang w:val="fr-CH"/>
        </w:rPr>
        <w:t>6.1</w:t>
      </w:r>
      <w:r w:rsidRPr="00E2434F">
        <w:rPr>
          <w:lang w:val="fr-CH"/>
        </w:rPr>
        <w:tab/>
        <w:t>Services de programme</w:t>
      </w:r>
    </w:p>
    <w:p w:rsidR="000E669B" w:rsidRPr="00E2434F" w:rsidRDefault="000E669B" w:rsidP="002B0F96">
      <w:pPr>
        <w:spacing w:before="100"/>
        <w:rPr>
          <w:lang w:val="fr-CH"/>
        </w:rPr>
      </w:pPr>
      <w:r w:rsidRPr="00E2434F">
        <w:rPr>
          <w:lang w:val="fr-CH"/>
        </w:rPr>
        <w:t>On entend par service de programme un programme radiophonique accompagné ou non de services audio et/ou de données supplémentaires, qui sont diffusés par un fournisseur de service (le radio</w:t>
      </w:r>
      <w:r w:rsidRPr="00E2434F">
        <w:rPr>
          <w:lang w:val="fr-CH"/>
        </w:rPr>
        <w:softHyphen/>
        <w:t>diffuseur). La capacité totale d'un multiplex peut être affectée à un fournisseur de service (par exemple, la diffusion de cinq ou six services de programme radiophonique de haute qualité), ou répartie entre plusieurs fournisseurs de programmes (par exemple, diffusion collective d'une vingtaine de services de programme de qualité moyenne).</w:t>
      </w:r>
    </w:p>
    <w:p w:rsidR="000E669B" w:rsidRPr="00E2434F" w:rsidRDefault="000E669B" w:rsidP="002B0F96">
      <w:pPr>
        <w:pStyle w:val="Heading2"/>
        <w:rPr>
          <w:lang w:val="fr-CH"/>
        </w:rPr>
      </w:pPr>
      <w:r w:rsidRPr="00E2434F">
        <w:rPr>
          <w:lang w:val="fr-CH"/>
        </w:rPr>
        <w:t>6.2</w:t>
      </w:r>
      <w:r w:rsidRPr="00E2434F">
        <w:rPr>
          <w:lang w:val="fr-CH"/>
        </w:rPr>
        <w:tab/>
        <w:t>Multiplex principal des services</w:t>
      </w:r>
    </w:p>
    <w:p w:rsidR="000E669B" w:rsidRPr="00E2434F" w:rsidRDefault="000E669B" w:rsidP="002B0F96">
      <w:pPr>
        <w:spacing w:before="100"/>
        <w:rPr>
          <w:lang w:val="fr-CH"/>
        </w:rPr>
      </w:pPr>
      <w:r w:rsidRPr="00E2434F">
        <w:rPr>
          <w:lang w:val="fr-CH"/>
        </w:rPr>
        <w:t>Comme indiqué sur la Fig. 1, les données représentant chacun des programmes diffusés (données audionumériques avec des données auxiliaires, voire des données générales) sont protégées des erreurs par codage convolutionnel (voir le § 9.2) et entrelacement temporel. L'entrelacement temporel augmente la fiabilité de la transmission de données dans un environnement variable (par exemple, réception à bord d'un véhicule en mouvement) et impose un retard de transmission prévisible. Les données entrelacées et codées sont ensuite introduites dans le multiplexeur de service principal dans lequel, toutes les 24 ms, les données sont placées en séquence dans la trame multiplex. Le flux binaire combiné en sortie du multiplexeur, qu'on appelle canal CSP, a une capacité brute de 2,3 Mbit/s. Selon le rendement de codage choisi (qui peut différer pour chacun des composants de service), le débit net est compris entre 0,8 et 1,7 Mbit/s, sur une largeur de bande de 1,5 MHz. C'est au niveau du multiplexeur de service principal que les données synchronisées provenant de tous les services de programme utilisant le multiplex sont regroupées.</w:t>
      </w:r>
    </w:p>
    <w:p w:rsidR="000E669B" w:rsidRPr="00E2434F" w:rsidRDefault="000E669B" w:rsidP="002B0F96">
      <w:pPr>
        <w:spacing w:before="100"/>
        <w:rPr>
          <w:lang w:val="fr-CH"/>
        </w:rPr>
      </w:pPr>
      <w:r w:rsidRPr="00E2434F">
        <w:rPr>
          <w:lang w:val="fr-CH"/>
        </w:rPr>
        <w:t>Des données générales peuvent être envoyées dans le CSP sous forme d'un flux binaire non structuré ou organisé sous la forme d'un multiplex de paquets, dans lequel plusieurs sources sont combinées. Le débit, qui peut être un multiple quelconque de 8 kbit/s, est synchronisé avec le multiplex du système, sous réserve que la capacité totale du multiplex soit suffisante et compte tenu de la demande de services audio.</w:t>
      </w:r>
    </w:p>
    <w:p w:rsidR="000E669B" w:rsidRPr="00E2434F" w:rsidRDefault="000E669B" w:rsidP="002B0F96">
      <w:pPr>
        <w:spacing w:before="100"/>
        <w:rPr>
          <w:lang w:val="fr-CH"/>
        </w:rPr>
      </w:pPr>
      <w:r w:rsidRPr="00E2434F">
        <w:rPr>
          <w:lang w:val="fr-CH"/>
        </w:rPr>
        <w:t>Le CIR n'est pas intégré au CSP et ne subit pas d'entrelacement temporel.</w:t>
      </w:r>
    </w:p>
    <w:p w:rsidR="000E669B" w:rsidRPr="00E2434F" w:rsidRDefault="000E669B" w:rsidP="002B0F96">
      <w:pPr>
        <w:pStyle w:val="Heading2"/>
        <w:rPr>
          <w:lang w:val="fr-CH"/>
        </w:rPr>
      </w:pPr>
      <w:r w:rsidRPr="00E2434F">
        <w:rPr>
          <w:lang w:val="fr-CH"/>
        </w:rPr>
        <w:lastRenderedPageBreak/>
        <w:t>6.3</w:t>
      </w:r>
      <w:r w:rsidRPr="00E2434F">
        <w:rPr>
          <w:lang w:val="fr-CH"/>
        </w:rPr>
        <w:tab/>
        <w:t>Données auxiliaires</w:t>
      </w:r>
    </w:p>
    <w:p w:rsidR="000E669B" w:rsidRPr="00E2434F" w:rsidRDefault="000E669B" w:rsidP="002B0F96">
      <w:pPr>
        <w:spacing w:before="100"/>
        <w:rPr>
          <w:lang w:val="fr-CH"/>
        </w:rPr>
      </w:pPr>
      <w:r w:rsidRPr="00E2434F">
        <w:rPr>
          <w:lang w:val="fr-CH"/>
        </w:rPr>
        <w:t>Il existe trois domaines dans lesquels des données auxiliaires peuvent être acheminées dans le multiplex du système:</w:t>
      </w:r>
    </w:p>
    <w:p w:rsidR="000E669B" w:rsidRPr="00E2434F" w:rsidRDefault="000E669B" w:rsidP="002B0F96">
      <w:pPr>
        <w:pStyle w:val="enumlev1"/>
        <w:rPr>
          <w:lang w:val="fr-CH"/>
        </w:rPr>
      </w:pPr>
      <w:r w:rsidRPr="00E2434F">
        <w:rPr>
          <w:lang w:val="fr-CH"/>
        </w:rPr>
        <w:t>–</w:t>
      </w:r>
      <w:r w:rsidRPr="00E2434F">
        <w:rPr>
          <w:lang w:val="fr-CH"/>
        </w:rPr>
        <w:tab/>
        <w:t>le CIR, dont la capacité est limitée en fonction de la quantité d'ICM essentielles incluses;</w:t>
      </w:r>
    </w:p>
    <w:p w:rsidR="000E669B" w:rsidRPr="00E2434F" w:rsidRDefault="000E669B" w:rsidP="002B0F96">
      <w:pPr>
        <w:pStyle w:val="enumlev1"/>
        <w:rPr>
          <w:lang w:val="fr-CH"/>
        </w:rPr>
      </w:pPr>
      <w:r w:rsidRPr="00E2434F">
        <w:rPr>
          <w:lang w:val="fr-CH"/>
        </w:rPr>
        <w:t>–</w:t>
      </w:r>
      <w:r w:rsidRPr="00E2434F">
        <w:rPr>
          <w:lang w:val="fr-CH"/>
        </w:rPr>
        <w:tab/>
        <w:t>données associées au programme: il est possible de pouvoir transmettre une quantité modérée de DAP dans chaque canal audiofréquence;</w:t>
      </w:r>
    </w:p>
    <w:p w:rsidR="000E669B" w:rsidRPr="00E2434F" w:rsidRDefault="000E669B" w:rsidP="002B0F96">
      <w:pPr>
        <w:pStyle w:val="enumlev1"/>
        <w:rPr>
          <w:lang w:val="fr-CH"/>
        </w:rPr>
      </w:pPr>
      <w:r w:rsidRPr="00E2434F">
        <w:rPr>
          <w:lang w:val="fr-CH"/>
        </w:rPr>
        <w:t>–</w:t>
      </w:r>
      <w:r w:rsidRPr="00E2434F">
        <w:rPr>
          <w:lang w:val="fr-CH"/>
        </w:rPr>
        <w:tab/>
        <w:t>toutes les données auxiliaires restantes sont traitées comme un service distinct dans le CSP. La</w:t>
      </w:r>
      <w:r w:rsidRPr="00E2434F">
        <w:rPr>
          <w:sz w:val="20"/>
          <w:lang w:val="fr-CH"/>
        </w:rPr>
        <w:t xml:space="preserve"> </w:t>
      </w:r>
      <w:r w:rsidRPr="00E2434F">
        <w:rPr>
          <w:lang w:val="fr-CH"/>
        </w:rPr>
        <w:t>présence</w:t>
      </w:r>
      <w:r w:rsidRPr="00E2434F">
        <w:rPr>
          <w:sz w:val="20"/>
          <w:lang w:val="fr-CH"/>
        </w:rPr>
        <w:t xml:space="preserve"> </w:t>
      </w:r>
      <w:r w:rsidRPr="00E2434F">
        <w:rPr>
          <w:lang w:val="fr-CH"/>
        </w:rPr>
        <w:t>de</w:t>
      </w:r>
      <w:r w:rsidRPr="00E2434F">
        <w:rPr>
          <w:sz w:val="20"/>
          <w:lang w:val="fr-CH"/>
        </w:rPr>
        <w:t xml:space="preserve"> </w:t>
      </w:r>
      <w:r w:rsidRPr="00E2434F">
        <w:rPr>
          <w:lang w:val="fr-CH"/>
        </w:rPr>
        <w:t>ces</w:t>
      </w:r>
      <w:r w:rsidRPr="00E2434F">
        <w:rPr>
          <w:sz w:val="20"/>
          <w:lang w:val="fr-CH"/>
        </w:rPr>
        <w:t xml:space="preserve"> </w:t>
      </w:r>
      <w:r w:rsidRPr="00E2434F">
        <w:rPr>
          <w:lang w:val="fr-CH"/>
        </w:rPr>
        <w:t>données</w:t>
      </w:r>
      <w:r w:rsidRPr="00E2434F">
        <w:rPr>
          <w:sz w:val="20"/>
          <w:lang w:val="fr-CH"/>
        </w:rPr>
        <w:t xml:space="preserve"> </w:t>
      </w:r>
      <w:r w:rsidRPr="00E2434F">
        <w:rPr>
          <w:lang w:val="fr-CH"/>
        </w:rPr>
        <w:t>est</w:t>
      </w:r>
      <w:r w:rsidRPr="00E2434F">
        <w:rPr>
          <w:sz w:val="20"/>
          <w:lang w:val="fr-CH"/>
        </w:rPr>
        <w:t xml:space="preserve"> </w:t>
      </w:r>
      <w:r w:rsidRPr="00E2434F">
        <w:rPr>
          <w:lang w:val="fr-CH"/>
        </w:rPr>
        <w:t>signalée</w:t>
      </w:r>
      <w:r w:rsidRPr="00E2434F">
        <w:rPr>
          <w:sz w:val="20"/>
          <w:lang w:val="fr-CH"/>
        </w:rPr>
        <w:t xml:space="preserve"> </w:t>
      </w:r>
      <w:r w:rsidRPr="00E2434F">
        <w:rPr>
          <w:lang w:val="fr-CH"/>
        </w:rPr>
        <w:t>dans</w:t>
      </w:r>
      <w:r w:rsidRPr="00E2434F">
        <w:rPr>
          <w:sz w:val="20"/>
          <w:lang w:val="fr-CH"/>
        </w:rPr>
        <w:t xml:space="preserve"> </w:t>
      </w:r>
      <w:r w:rsidRPr="00E2434F">
        <w:rPr>
          <w:lang w:val="fr-CH"/>
        </w:rPr>
        <w:t>l'information</w:t>
      </w:r>
      <w:r w:rsidRPr="00E2434F">
        <w:rPr>
          <w:sz w:val="20"/>
          <w:lang w:val="fr-CH"/>
        </w:rPr>
        <w:t xml:space="preserve"> </w:t>
      </w:r>
      <w:r w:rsidRPr="00E2434F">
        <w:rPr>
          <w:lang w:val="fr-CH"/>
        </w:rPr>
        <w:t>de</w:t>
      </w:r>
      <w:r w:rsidRPr="00E2434F">
        <w:rPr>
          <w:sz w:val="20"/>
          <w:lang w:val="fr-CH"/>
        </w:rPr>
        <w:t xml:space="preserve"> </w:t>
      </w:r>
      <w:r w:rsidRPr="00E2434F">
        <w:rPr>
          <w:lang w:val="fr-CH"/>
        </w:rPr>
        <w:t>configuration</w:t>
      </w:r>
      <w:r w:rsidRPr="00E2434F">
        <w:rPr>
          <w:sz w:val="20"/>
          <w:lang w:val="fr-CH"/>
        </w:rPr>
        <w:t xml:space="preserve"> </w:t>
      </w:r>
      <w:r w:rsidRPr="00E2434F">
        <w:rPr>
          <w:lang w:val="fr-CH"/>
        </w:rPr>
        <w:t>de</w:t>
      </w:r>
      <w:r w:rsidRPr="00E2434F">
        <w:rPr>
          <w:sz w:val="20"/>
          <w:lang w:val="fr-CH"/>
        </w:rPr>
        <w:t xml:space="preserve"> </w:t>
      </w:r>
      <w:r w:rsidRPr="00E2434F">
        <w:rPr>
          <w:lang w:val="fr-CH"/>
        </w:rPr>
        <w:t>multiplexage.</w:t>
      </w:r>
    </w:p>
    <w:p w:rsidR="000E669B" w:rsidRPr="00E2434F" w:rsidRDefault="000E669B" w:rsidP="002B0F96">
      <w:pPr>
        <w:pStyle w:val="Heading2"/>
        <w:rPr>
          <w:lang w:val="fr-CH"/>
        </w:rPr>
      </w:pPr>
      <w:r w:rsidRPr="00E2434F">
        <w:rPr>
          <w:lang w:val="fr-CH"/>
        </w:rPr>
        <w:t>6.4</w:t>
      </w:r>
      <w:r w:rsidRPr="00E2434F">
        <w:rPr>
          <w:lang w:val="fr-CH"/>
        </w:rPr>
        <w:tab/>
        <w:t>Association de données</w:t>
      </w:r>
    </w:p>
    <w:p w:rsidR="000E669B" w:rsidRPr="00E2434F" w:rsidRDefault="000E669B" w:rsidP="002B0F96">
      <w:pPr>
        <w:spacing w:before="100"/>
        <w:rPr>
          <w:lang w:val="fr-CH"/>
        </w:rPr>
      </w:pPr>
      <w:r w:rsidRPr="00E2434F">
        <w:rPr>
          <w:lang w:val="fr-CH"/>
        </w:rPr>
        <w:t>L'ICM, qui est transmise dans le CIR, décrit de façon précise le contenu actuel et futur du CSP. Les éléments essentiels de l'information de service qui concernent le contenu du CSP (pour le choix du programme) doivent être également transmis dans le CIR. Les textes plus longs, par exemple la liste de tous les programmes de la journée, doivent être transmis séparément dans le cadre d'un service de données générales. Ainsi, l'ICM et l'information de service contiennent des contributions provenant de tous les programmes diffusés.</w:t>
      </w:r>
    </w:p>
    <w:p w:rsidR="000E669B" w:rsidRPr="00E2434F" w:rsidRDefault="000E669B" w:rsidP="002B0F96">
      <w:pPr>
        <w:spacing w:before="100"/>
        <w:rPr>
          <w:lang w:val="fr-CH"/>
        </w:rPr>
      </w:pPr>
      <w:r w:rsidRPr="00E2434F">
        <w:rPr>
          <w:lang w:val="fr-CH"/>
        </w:rPr>
        <w:t>Les DAP sont transmises dans chaque canal audio car elles comprennent surtout l'information qui est étroitement liée au programme radiophonique; elles ne peuvent donc pas être envoyées par un autre canal de transmission de données, sur lequel le temps de propagation pourrait être différent.</w:t>
      </w:r>
    </w:p>
    <w:p w:rsidR="000E669B" w:rsidRPr="00E2434F" w:rsidRDefault="000E669B" w:rsidP="002B0F96">
      <w:pPr>
        <w:pStyle w:val="Heading1"/>
        <w:rPr>
          <w:lang w:val="fr-CH"/>
        </w:rPr>
      </w:pPr>
      <w:r w:rsidRPr="00E2434F">
        <w:rPr>
          <w:lang w:val="fr-CH"/>
        </w:rPr>
        <w:t>7</w:t>
      </w:r>
      <w:r w:rsidRPr="00E2434F">
        <w:rPr>
          <w:lang w:val="fr-CH"/>
        </w:rPr>
        <w:tab/>
        <w:t>Couche réseau</w:t>
      </w:r>
    </w:p>
    <w:p w:rsidR="000E669B" w:rsidRPr="00E2434F" w:rsidRDefault="000E669B" w:rsidP="002B0F96">
      <w:pPr>
        <w:spacing w:before="100"/>
        <w:rPr>
          <w:lang w:val="fr-CH"/>
        </w:rPr>
      </w:pPr>
      <w:r w:rsidRPr="00E2434F">
        <w:rPr>
          <w:lang w:val="fr-CH"/>
        </w:rPr>
        <w:t>Cette couche concerne l'identification de groupes de données en tant que programmes.</w:t>
      </w:r>
    </w:p>
    <w:p w:rsidR="000E669B" w:rsidRPr="00E2434F" w:rsidRDefault="000E669B" w:rsidP="002B0F96">
      <w:pPr>
        <w:pStyle w:val="Heading2"/>
        <w:rPr>
          <w:lang w:val="fr-CH"/>
        </w:rPr>
      </w:pPr>
      <w:r w:rsidRPr="00E2434F">
        <w:rPr>
          <w:lang w:val="fr-CH"/>
        </w:rPr>
        <w:t>7.1</w:t>
      </w:r>
      <w:r w:rsidRPr="00E2434F">
        <w:rPr>
          <w:lang w:val="fr-CH"/>
        </w:rPr>
        <w:tab/>
        <w:t>Trames audio ISO</w:t>
      </w:r>
    </w:p>
    <w:p w:rsidR="000E669B" w:rsidRPr="00E2434F" w:rsidRDefault="000E669B" w:rsidP="002B0F96">
      <w:pPr>
        <w:spacing w:before="100"/>
        <w:rPr>
          <w:lang w:val="fr-CH"/>
        </w:rPr>
      </w:pPr>
      <w:r w:rsidRPr="00E2434F">
        <w:rPr>
          <w:lang w:val="fr-CH"/>
        </w:rPr>
        <w:t>Dans le codeur de la source audio, les processus sont exécutés pendant les trames audio ISO d'une durée de 24 ms. L'attribution des bits, qui varie d'une trame à l'autre et les facteurs d'échelle sont codés et multiplexés avec les échantillons de sous-bande dans chaque trame audio. L'unité d'assem</w:t>
      </w:r>
      <w:r w:rsidRPr="00E2434F">
        <w:rPr>
          <w:lang w:val="fr-CH"/>
        </w:rPr>
        <w:softHyphen/>
        <w:t>blage de trame (voir la Fig. 2) assemble le flux de données délivrées par le quantificateur et le codeur et y ajoute d'autres informations, comme un en-tête, les mots du code CRC pour la détection des erreurs et les DAP, qui sont acheminées avec le signal audio codé. Chaque canal audio</w:t>
      </w:r>
      <w:r w:rsidRPr="00E2434F">
        <w:rPr>
          <w:lang w:val="fr-CH"/>
        </w:rPr>
        <w:softHyphen/>
        <w:t>fréquence contient une voie de DAP de capacité variable (en général 2 kbit/s au moins), qui peut servir à acheminer une information étroitement liée au programme radiophonique (</w:t>
      </w:r>
      <w:r w:rsidRPr="00E2434F">
        <w:rPr>
          <w:spacing w:val="-30"/>
          <w:lang w:val="fr-CH"/>
        </w:rPr>
        <w:t>o</w:t>
      </w:r>
      <w:r w:rsidRPr="00E2434F">
        <w:rPr>
          <w:lang w:val="fr-CH"/>
        </w:rPr>
        <w:t>euvres lyriques, indication parole/musique et information de CPD, par exemple).</w:t>
      </w:r>
    </w:p>
    <w:p w:rsidR="000E669B" w:rsidRPr="00E2434F" w:rsidRDefault="000E669B" w:rsidP="002B0F96">
      <w:pPr>
        <w:rPr>
          <w:lang w:val="fr-CH"/>
        </w:rPr>
      </w:pPr>
      <w:r w:rsidRPr="00E2434F">
        <w:rPr>
          <w:lang w:val="fr-CH"/>
        </w:rPr>
        <w:t>La trame audio résultante contient, pour un seul programme, des données représentant une durée de 24 ms d'informations stéréophoniques (ou monophoniques), plus les DAP; elle correspond au format de Couche II de l'ISO 11172-3, de sorte qu'on peut la considérer comme une trame ISO. Cela permet d'utiliser un décodeur audiofréquence ISO/MPEG de Couche II dans le récepteur.</w:t>
      </w:r>
    </w:p>
    <w:p w:rsidR="000E669B" w:rsidRPr="00E2434F" w:rsidRDefault="000E669B" w:rsidP="002B0F96">
      <w:pPr>
        <w:pStyle w:val="Heading1"/>
        <w:rPr>
          <w:lang w:val="fr-CH"/>
        </w:rPr>
      </w:pPr>
      <w:r w:rsidRPr="00E2434F">
        <w:rPr>
          <w:lang w:val="fr-CH"/>
        </w:rPr>
        <w:t>8</w:t>
      </w:r>
      <w:r w:rsidRPr="00E2434F">
        <w:rPr>
          <w:lang w:val="fr-CH"/>
        </w:rPr>
        <w:tab/>
        <w:t>Couche liaison de données</w:t>
      </w:r>
    </w:p>
    <w:p w:rsidR="000E669B" w:rsidRPr="00E2434F" w:rsidRDefault="000E669B" w:rsidP="002B0F96">
      <w:pPr>
        <w:rPr>
          <w:lang w:val="fr-CH"/>
        </w:rPr>
      </w:pPr>
      <w:r w:rsidRPr="00E2434F">
        <w:rPr>
          <w:lang w:val="fr-CH"/>
        </w:rPr>
        <w:t>Cette couche concerne les moyens permettant la synchronisation du récepteur.</w:t>
      </w:r>
    </w:p>
    <w:p w:rsidR="000E669B" w:rsidRPr="00E2434F" w:rsidRDefault="000E669B" w:rsidP="002B0F96">
      <w:pPr>
        <w:pStyle w:val="Heading2"/>
        <w:rPr>
          <w:lang w:val="fr-CH"/>
        </w:rPr>
      </w:pPr>
      <w:r w:rsidRPr="00E2434F">
        <w:rPr>
          <w:lang w:val="fr-CH"/>
        </w:rPr>
        <w:t>8.1</w:t>
      </w:r>
      <w:r w:rsidRPr="00E2434F">
        <w:rPr>
          <w:lang w:val="fr-CH"/>
        </w:rPr>
        <w:tab/>
        <w:t>Trame de transmission</w:t>
      </w:r>
    </w:p>
    <w:p w:rsidR="000E669B" w:rsidRPr="00E2434F" w:rsidRDefault="000E669B" w:rsidP="002B0F96">
      <w:pPr>
        <w:rPr>
          <w:lang w:val="fr-CH"/>
        </w:rPr>
      </w:pPr>
      <w:r w:rsidRPr="00E2434F">
        <w:rPr>
          <w:lang w:val="fr-CH"/>
        </w:rPr>
        <w:t xml:space="preserve">Pour faciliter la synchronisation du récepteur, le signal diffusé a une structure de trame régulière (voir la Fig. 4) comprenant une séquence fixe de symboles. Chaque trame de transmission commence par un symbole zéro pour assurer une synchronisation approximative (lorsqu'aucun signal RF n'est </w:t>
      </w:r>
      <w:r w:rsidRPr="00E2434F">
        <w:rPr>
          <w:lang w:val="fr-CH"/>
        </w:rPr>
        <w:lastRenderedPageBreak/>
        <w:t xml:space="preserve">diffusé), suivi d'un symbole de référence fixe pour assurer une synchronisation précise, des fonctions de contrôle automatique du gain et de la fréquence et de référence de phase dans le récepteur; ces symboles constituent le canal de synchronisation. Les symboles suivants sont réservés au CIR et les symboles restant fournissent le CSP. La durée totale de trame </w:t>
      </w:r>
      <w:r w:rsidRPr="00E2434F">
        <w:rPr>
          <w:i/>
          <w:lang w:val="fr-CH"/>
        </w:rPr>
        <w:t>T</w:t>
      </w:r>
      <w:r w:rsidRPr="00E2434F">
        <w:rPr>
          <w:i/>
          <w:iCs/>
          <w:vertAlign w:val="subscript"/>
          <w:lang w:val="fr-CH"/>
        </w:rPr>
        <w:t>F</w:t>
      </w:r>
      <w:r w:rsidRPr="00E2434F">
        <w:rPr>
          <w:lang w:val="fr-CH"/>
        </w:rPr>
        <w:t xml:space="preserve"> est de 96 ms, de 48 ms ou de 24 ms selon le mode de transmission, comme indiqué au Tableau 4.</w:t>
      </w:r>
    </w:p>
    <w:p w:rsidR="005D4799" w:rsidRPr="00E2434F" w:rsidRDefault="005D4799" w:rsidP="002B0F96">
      <w:pPr>
        <w:pStyle w:val="FigureNo"/>
        <w:rPr>
          <w:lang w:val="fr-CH"/>
        </w:rPr>
      </w:pPr>
      <w:r w:rsidRPr="00E2434F">
        <w:rPr>
          <w:lang w:val="fr-CH"/>
        </w:rPr>
        <w:t>figure 4</w:t>
      </w:r>
    </w:p>
    <w:p w:rsidR="005D4799" w:rsidRPr="00E2434F" w:rsidRDefault="005D4799" w:rsidP="002B0F96">
      <w:pPr>
        <w:pStyle w:val="Figuretitle"/>
        <w:rPr>
          <w:lang w:val="fr-CH"/>
        </w:rPr>
      </w:pPr>
      <w:r w:rsidRPr="00E2434F">
        <w:rPr>
          <w:lang w:val="fr-CH"/>
        </w:rPr>
        <w:t>Structure de la trame du multiplex</w:t>
      </w:r>
    </w:p>
    <w:p w:rsidR="000E669B" w:rsidRPr="00E2434F" w:rsidRDefault="0061455C" w:rsidP="002B0F96">
      <w:pPr>
        <w:pStyle w:val="FigureNoBR"/>
        <w:rPr>
          <w:lang w:val="fr-CH"/>
        </w:rPr>
      </w:pPr>
      <w:r w:rsidRPr="00E2434F">
        <w:rPr>
          <w:lang w:val="fr-CH"/>
        </w:rPr>
        <w:object w:dxaOrig="3441" w:dyaOrig="731">
          <v:shape id="_x0000_i1028" type="#_x0000_t75" style="width:261pt;height:54.75pt;mso-position-horizontal:absolute" o:ole="">
            <v:imagedata r:id="rId30" o:title=""/>
          </v:shape>
          <o:OLEObject Type="Embed" ProgID="CorelDRAW.Graphic.14" ShapeID="_x0000_i1028" DrawAspect="Content" ObjectID="_1530621534" r:id="rId31"/>
        </w:object>
      </w:r>
    </w:p>
    <w:p w:rsidR="000E669B" w:rsidRPr="00E2434F" w:rsidRDefault="000E669B" w:rsidP="002B0F96">
      <w:pPr>
        <w:pStyle w:val="TableNo"/>
        <w:rPr>
          <w:lang w:val="fr-CH"/>
        </w:rPr>
      </w:pPr>
      <w:r w:rsidRPr="00E2434F">
        <w:rPr>
          <w:lang w:val="fr-CH"/>
        </w:rPr>
        <w:t>TABLEAU  4</w:t>
      </w:r>
    </w:p>
    <w:p w:rsidR="000E669B" w:rsidRPr="00E2434F" w:rsidRDefault="000E669B" w:rsidP="002B0F96">
      <w:pPr>
        <w:pStyle w:val="Tabletitle"/>
        <w:rPr>
          <w:lang w:val="fr-CH"/>
        </w:rPr>
      </w:pPr>
      <w:r w:rsidRPr="00E2434F">
        <w:rPr>
          <w:lang w:val="fr-CH"/>
        </w:rPr>
        <w:t>Paramètres de transmission du Système A</w:t>
      </w:r>
    </w:p>
    <w:tbl>
      <w:tblPr>
        <w:tblW w:w="9639" w:type="dxa"/>
        <w:jc w:val="center"/>
        <w:tblLayout w:type="fixed"/>
        <w:tblLook w:val="0000" w:firstRow="0" w:lastRow="0" w:firstColumn="0" w:lastColumn="0" w:noHBand="0" w:noVBand="0"/>
      </w:tblPr>
      <w:tblGrid>
        <w:gridCol w:w="3713"/>
        <w:gridCol w:w="1587"/>
        <w:gridCol w:w="1453"/>
        <w:gridCol w:w="1453"/>
        <w:gridCol w:w="1433"/>
      </w:tblGrid>
      <w:tr w:rsidR="000E669B" w:rsidRPr="00E2434F" w:rsidTr="00CE61DA">
        <w:trPr>
          <w:cantSplit/>
          <w:jc w:val="center"/>
        </w:trPr>
        <w:tc>
          <w:tcPr>
            <w:tcW w:w="3713"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Paramètres</w:t>
            </w:r>
          </w:p>
        </w:tc>
        <w:tc>
          <w:tcPr>
            <w:tcW w:w="1587"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Mode I</w:t>
            </w:r>
          </w:p>
        </w:tc>
        <w:tc>
          <w:tcPr>
            <w:tcW w:w="1453"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Mode II</w:t>
            </w:r>
          </w:p>
        </w:tc>
        <w:tc>
          <w:tcPr>
            <w:tcW w:w="1453"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Mode III</w:t>
            </w:r>
          </w:p>
        </w:tc>
        <w:tc>
          <w:tcPr>
            <w:tcW w:w="1433" w:type="dxa"/>
            <w:tcBorders>
              <w:top w:val="single" w:sz="6" w:space="0" w:color="auto"/>
              <w:left w:val="single" w:sz="6" w:space="0" w:color="auto"/>
              <w:right w:val="single" w:sz="6" w:space="0" w:color="auto"/>
            </w:tcBorders>
          </w:tcPr>
          <w:p w:rsidR="000E669B" w:rsidRPr="00E2434F" w:rsidRDefault="000E669B" w:rsidP="002B0F96">
            <w:pPr>
              <w:pStyle w:val="Tablehead"/>
              <w:framePr w:hSpace="181" w:wrap="notBeside" w:vAnchor="text" w:hAnchor="text" w:xAlign="center" w:y="1"/>
              <w:rPr>
                <w:lang w:val="fr-CH"/>
              </w:rPr>
            </w:pPr>
            <w:r w:rsidRPr="00E2434F">
              <w:rPr>
                <w:lang w:val="fr-CH"/>
              </w:rPr>
              <w:t>Mode IV</w:t>
            </w:r>
          </w:p>
        </w:tc>
      </w:tr>
      <w:tr w:rsidR="000E669B" w:rsidRPr="00E2434F" w:rsidTr="00CE61DA">
        <w:trPr>
          <w:cantSplit/>
          <w:jc w:val="center"/>
        </w:trPr>
        <w:tc>
          <w:tcPr>
            <w:tcW w:w="3713"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 xml:space="preserve">Durée totale de la trame, </w:t>
            </w:r>
            <w:r w:rsidRPr="00E2434F">
              <w:rPr>
                <w:i/>
                <w:lang w:val="fr-CH"/>
              </w:rPr>
              <w:t>T</w:t>
            </w:r>
            <w:r w:rsidRPr="00E2434F">
              <w:rPr>
                <w:i/>
                <w:iCs/>
                <w:vertAlign w:val="subscript"/>
                <w:lang w:val="fr-CH"/>
              </w:rPr>
              <w:t>F</w:t>
            </w:r>
          </w:p>
        </w:tc>
        <w:tc>
          <w:tcPr>
            <w:tcW w:w="1587"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ind w:right="238"/>
              <w:jc w:val="right"/>
              <w:rPr>
                <w:lang w:val="fr-CH"/>
              </w:rPr>
            </w:pPr>
            <w:r w:rsidRPr="00E2434F">
              <w:rPr>
                <w:sz w:val="2"/>
                <w:lang w:val="fr-CH"/>
              </w:rPr>
              <w:t> </w:t>
            </w:r>
            <w:r w:rsidRPr="00E2434F">
              <w:rPr>
                <w:lang w:val="fr-CH"/>
              </w:rPr>
              <w:t>96 ms</w:t>
            </w:r>
          </w:p>
        </w:tc>
        <w:tc>
          <w:tcPr>
            <w:tcW w:w="1453"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sidRPr="00E2434F">
              <w:rPr>
                <w:lang w:val="fr-CH"/>
              </w:rPr>
              <w:t>24 ms</w:t>
            </w:r>
          </w:p>
        </w:tc>
        <w:tc>
          <w:tcPr>
            <w:tcW w:w="1453" w:type="dxa"/>
            <w:tcBorders>
              <w:top w:val="single" w:sz="6" w:space="0" w:color="auto"/>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7"/>
              </w:tabs>
              <w:ind w:right="168"/>
              <w:jc w:val="right"/>
              <w:rPr>
                <w:lang w:val="fr-CH"/>
              </w:rPr>
            </w:pPr>
            <w:r w:rsidRPr="00E2434F">
              <w:rPr>
                <w:lang w:val="fr-CH"/>
              </w:rPr>
              <w:t>24 ms</w:t>
            </w:r>
          </w:p>
        </w:tc>
        <w:tc>
          <w:tcPr>
            <w:tcW w:w="1433"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ind w:right="183"/>
              <w:jc w:val="right"/>
              <w:rPr>
                <w:lang w:val="fr-CH"/>
              </w:rPr>
            </w:pPr>
            <w:r w:rsidRPr="00E2434F">
              <w:rPr>
                <w:lang w:val="fr-CH"/>
              </w:rPr>
              <w:t>48 ms</w:t>
            </w:r>
          </w:p>
        </w:tc>
      </w:tr>
      <w:tr w:rsidR="000E669B" w:rsidRPr="00E2434F" w:rsidTr="00CE61DA">
        <w:trPr>
          <w:cantSplit/>
          <w:jc w:val="center"/>
        </w:trPr>
        <w:tc>
          <w:tcPr>
            <w:tcW w:w="371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 xml:space="preserve">Durée du symbole zéro, </w:t>
            </w:r>
            <w:r w:rsidRPr="00E2434F">
              <w:rPr>
                <w:i/>
                <w:lang w:val="fr-CH"/>
              </w:rPr>
              <w:t>T</w:t>
            </w:r>
            <w:r w:rsidRPr="00E2434F">
              <w:rPr>
                <w:i/>
                <w:iCs/>
                <w:vertAlign w:val="subscript"/>
                <w:lang w:val="fr-CH"/>
              </w:rPr>
              <w:t>NULL</w:t>
            </w:r>
          </w:p>
        </w:tc>
        <w:tc>
          <w:tcPr>
            <w:tcW w:w="1587"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right"/>
              <w:rPr>
                <w:lang w:val="fr-CH"/>
              </w:rPr>
            </w:pPr>
            <w:r w:rsidRPr="00E2434F">
              <w:rPr>
                <w:lang w:val="fr-CH"/>
              </w:rPr>
              <w:t>1,297 ms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sidRPr="00E2434F">
              <w:rPr>
                <w:lang w:val="fr-CH"/>
              </w:rPr>
              <w:t>324 </w:t>
            </w:r>
            <w:r w:rsidRPr="00E2434F">
              <w:rPr>
                <w:rFonts w:ascii="Symbol" w:hAnsi="Symbol"/>
                <w:lang w:val="fr-CH"/>
              </w:rPr>
              <w:t></w:t>
            </w:r>
            <w:r w:rsidRPr="00E2434F">
              <w:rPr>
                <w:lang w:val="fr-CH"/>
              </w:rPr>
              <w:t>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fr-CH"/>
              </w:rPr>
            </w:pPr>
            <w:r w:rsidRPr="00E2434F">
              <w:rPr>
                <w:lang w:val="fr-CH"/>
              </w:rPr>
              <w:t>168 </w:t>
            </w:r>
            <w:r w:rsidRPr="00E2434F">
              <w:rPr>
                <w:rFonts w:ascii="Symbol" w:hAnsi="Symbol"/>
                <w:lang w:val="fr-CH"/>
              </w:rPr>
              <w:t></w:t>
            </w:r>
            <w:r w:rsidRPr="00E2434F">
              <w:rPr>
                <w:lang w:val="fr-CH"/>
              </w:rPr>
              <w:t>s</w:t>
            </w:r>
          </w:p>
        </w:tc>
        <w:tc>
          <w:tcPr>
            <w:tcW w:w="1433"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sidRPr="00E2434F">
              <w:rPr>
                <w:lang w:val="fr-CH"/>
              </w:rPr>
              <w:t xml:space="preserve">648 </w:t>
            </w:r>
            <w:r w:rsidRPr="00E2434F">
              <w:rPr>
                <w:rFonts w:ascii="Symbol" w:hAnsi="Symbol"/>
                <w:lang w:val="fr-CH"/>
              </w:rPr>
              <w:t></w:t>
            </w:r>
            <w:r w:rsidRPr="00E2434F">
              <w:rPr>
                <w:lang w:val="fr-CH"/>
              </w:rPr>
              <w:t>s</w:t>
            </w:r>
          </w:p>
        </w:tc>
      </w:tr>
      <w:tr w:rsidR="000E669B" w:rsidRPr="00E2434F" w:rsidTr="00CE61DA">
        <w:trPr>
          <w:cantSplit/>
          <w:jc w:val="center"/>
        </w:trPr>
        <w:tc>
          <w:tcPr>
            <w:tcW w:w="371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 xml:space="preserve">Durée des symboles MRFO, </w:t>
            </w:r>
            <w:r w:rsidRPr="00E2434F">
              <w:rPr>
                <w:i/>
                <w:lang w:val="fr-CH"/>
              </w:rPr>
              <w:t>T</w:t>
            </w:r>
            <w:r w:rsidRPr="00E2434F">
              <w:rPr>
                <w:i/>
                <w:iCs/>
                <w:vertAlign w:val="subscript"/>
                <w:lang w:val="fr-CH"/>
              </w:rPr>
              <w:t>s</w:t>
            </w:r>
          </w:p>
        </w:tc>
        <w:tc>
          <w:tcPr>
            <w:tcW w:w="1587"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right"/>
              <w:rPr>
                <w:lang w:val="fr-CH"/>
              </w:rPr>
            </w:pPr>
            <w:r w:rsidRPr="00E2434F">
              <w:rPr>
                <w:lang w:val="fr-CH"/>
              </w:rPr>
              <w:t>1,246 ms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sidRPr="00E2434F">
              <w:rPr>
                <w:lang w:val="fr-CH"/>
              </w:rPr>
              <w:t>312 </w:t>
            </w:r>
            <w:r w:rsidRPr="00E2434F">
              <w:rPr>
                <w:rFonts w:ascii="Symbol" w:hAnsi="Symbol"/>
                <w:lang w:val="fr-CH"/>
              </w:rPr>
              <w:t></w:t>
            </w:r>
            <w:r w:rsidRPr="00E2434F">
              <w:rPr>
                <w:lang w:val="fr-CH"/>
              </w:rPr>
              <w:t>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fr-CH"/>
              </w:rPr>
            </w:pPr>
            <w:r w:rsidRPr="00E2434F">
              <w:rPr>
                <w:lang w:val="fr-CH"/>
              </w:rPr>
              <w:t>156 </w:t>
            </w:r>
            <w:r w:rsidRPr="00E2434F">
              <w:rPr>
                <w:rFonts w:ascii="Symbol" w:hAnsi="Symbol"/>
                <w:lang w:val="fr-CH"/>
              </w:rPr>
              <w:t></w:t>
            </w:r>
            <w:r w:rsidRPr="00E2434F">
              <w:rPr>
                <w:lang w:val="fr-CH"/>
              </w:rPr>
              <w:t>s</w:t>
            </w:r>
          </w:p>
        </w:tc>
        <w:tc>
          <w:tcPr>
            <w:tcW w:w="1433"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sidRPr="00E2434F">
              <w:rPr>
                <w:lang w:val="fr-CH"/>
              </w:rPr>
              <w:t xml:space="preserve">623 </w:t>
            </w:r>
            <w:r w:rsidRPr="00E2434F">
              <w:rPr>
                <w:rFonts w:ascii="Symbol" w:hAnsi="Symbol"/>
                <w:lang w:val="fr-CH"/>
              </w:rPr>
              <w:t></w:t>
            </w:r>
            <w:r w:rsidRPr="00E2434F">
              <w:rPr>
                <w:lang w:val="fr-CH"/>
              </w:rPr>
              <w:t>s</w:t>
            </w:r>
          </w:p>
        </w:tc>
      </w:tr>
      <w:tr w:rsidR="000E669B" w:rsidRPr="00E2434F" w:rsidTr="00CE61DA">
        <w:trPr>
          <w:cantSplit/>
          <w:jc w:val="center"/>
        </w:trPr>
        <w:tc>
          <w:tcPr>
            <w:tcW w:w="371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 xml:space="preserve">Inverse de l'espacement entre porteuses, </w:t>
            </w:r>
            <w:r w:rsidRPr="00E2434F">
              <w:rPr>
                <w:i/>
                <w:lang w:val="fr-CH"/>
              </w:rPr>
              <w:t>T</w:t>
            </w:r>
            <w:r w:rsidRPr="00E2434F">
              <w:rPr>
                <w:i/>
                <w:iCs/>
                <w:vertAlign w:val="subscript"/>
                <w:lang w:val="fr-CH"/>
              </w:rPr>
              <w:t>u</w:t>
            </w:r>
          </w:p>
        </w:tc>
        <w:tc>
          <w:tcPr>
            <w:tcW w:w="1587"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ind w:right="238"/>
              <w:jc w:val="right"/>
              <w:rPr>
                <w:lang w:val="fr-CH"/>
              </w:rPr>
            </w:pPr>
            <w:r w:rsidRPr="00E2434F">
              <w:rPr>
                <w:lang w:val="fr-CH"/>
              </w:rPr>
              <w:t>1 ms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sidRPr="00E2434F">
              <w:rPr>
                <w:lang w:val="fr-CH"/>
              </w:rPr>
              <w:t>250 </w:t>
            </w:r>
            <w:r w:rsidRPr="00E2434F">
              <w:rPr>
                <w:rFonts w:ascii="Symbol" w:hAnsi="Symbol"/>
                <w:lang w:val="fr-CH"/>
              </w:rPr>
              <w:t></w:t>
            </w:r>
            <w:r w:rsidRPr="00E2434F">
              <w:rPr>
                <w:lang w:val="fr-CH"/>
              </w:rPr>
              <w:t>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fr-CH"/>
              </w:rPr>
            </w:pPr>
            <w:r w:rsidRPr="00E2434F">
              <w:rPr>
                <w:lang w:val="fr-CH"/>
              </w:rPr>
              <w:t>125 </w:t>
            </w:r>
            <w:r w:rsidRPr="00E2434F">
              <w:rPr>
                <w:rFonts w:ascii="Symbol" w:hAnsi="Symbol"/>
                <w:lang w:val="fr-CH"/>
              </w:rPr>
              <w:t></w:t>
            </w:r>
            <w:r w:rsidRPr="00E2434F">
              <w:rPr>
                <w:lang w:val="fr-CH"/>
              </w:rPr>
              <w:t>s</w:t>
            </w:r>
          </w:p>
        </w:tc>
        <w:tc>
          <w:tcPr>
            <w:tcW w:w="1433"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sidRPr="00E2434F">
              <w:rPr>
                <w:lang w:val="fr-CH"/>
              </w:rPr>
              <w:t xml:space="preserve">500 </w:t>
            </w:r>
            <w:r w:rsidRPr="00E2434F">
              <w:rPr>
                <w:rFonts w:ascii="Symbol" w:hAnsi="Symbol"/>
                <w:lang w:val="fr-CH"/>
              </w:rPr>
              <w:t></w:t>
            </w:r>
            <w:r w:rsidRPr="00E2434F">
              <w:rPr>
                <w:lang w:val="fr-CH"/>
              </w:rPr>
              <w:t>s</w:t>
            </w:r>
          </w:p>
        </w:tc>
      </w:tr>
      <w:tr w:rsidR="000E669B" w:rsidRPr="00E2434F" w:rsidTr="00CE61DA">
        <w:trPr>
          <w:cantSplit/>
          <w:jc w:val="center"/>
        </w:trPr>
        <w:tc>
          <w:tcPr>
            <w:tcW w:w="371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left"/>
              <w:rPr>
                <w:lang w:val="fr-CH"/>
              </w:rPr>
            </w:pPr>
            <w:r w:rsidRPr="00E2434F">
              <w:rPr>
                <w:lang w:val="fr-CH"/>
              </w:rPr>
              <w:t xml:space="preserve">Durée de l'intervalle de garde, </w:t>
            </w:r>
            <w:r w:rsidRPr="00E2434F">
              <w:rPr>
                <w:rFonts w:ascii="Symbol" w:hAnsi="Symbol"/>
                <w:lang w:val="fr-CH"/>
              </w:rPr>
              <w:t></w:t>
            </w:r>
            <w:r w:rsidRPr="00E2434F">
              <w:rPr>
                <w:lang w:val="fr-CH"/>
              </w:rPr>
              <w:br/>
              <w:t>   (</w:t>
            </w:r>
            <w:r w:rsidRPr="00E2434F">
              <w:rPr>
                <w:i/>
                <w:lang w:val="fr-CH"/>
              </w:rPr>
              <w:t>T</w:t>
            </w:r>
            <w:r w:rsidRPr="00E2434F">
              <w:rPr>
                <w:i/>
                <w:iCs/>
                <w:vertAlign w:val="subscript"/>
                <w:lang w:val="fr-CH"/>
              </w:rPr>
              <w:t>s</w:t>
            </w:r>
            <w:r w:rsidRPr="00E2434F">
              <w:rPr>
                <w:lang w:val="fr-CH"/>
              </w:rPr>
              <w:t> </w:t>
            </w:r>
            <w:r w:rsidRPr="00E2434F">
              <w:rPr>
                <w:rFonts w:ascii="Symbol" w:hAnsi="Symbol"/>
                <w:lang w:val="fr-CH"/>
              </w:rPr>
              <w:t></w:t>
            </w:r>
            <w:r w:rsidRPr="00E2434F">
              <w:rPr>
                <w:lang w:val="fr-CH"/>
              </w:rPr>
              <w:t> </w:t>
            </w:r>
            <w:r w:rsidRPr="00E2434F">
              <w:rPr>
                <w:i/>
                <w:lang w:val="fr-CH"/>
              </w:rPr>
              <w:t>T</w:t>
            </w:r>
            <w:r w:rsidRPr="00E2434F">
              <w:rPr>
                <w:i/>
                <w:iCs/>
                <w:vertAlign w:val="subscript"/>
                <w:lang w:val="fr-CH"/>
              </w:rPr>
              <w:t>u</w:t>
            </w:r>
            <w:r w:rsidRPr="00E2434F">
              <w:rPr>
                <w:lang w:val="fr-CH"/>
              </w:rPr>
              <w:t> </w:t>
            </w:r>
            <w:r w:rsidRPr="00E2434F">
              <w:rPr>
                <w:rFonts w:ascii="Symbol" w:hAnsi="Symbol"/>
                <w:lang w:val="fr-CH"/>
              </w:rPr>
              <w:t></w:t>
            </w:r>
            <w:r w:rsidRPr="00E2434F">
              <w:rPr>
                <w:lang w:val="fr-CH"/>
              </w:rPr>
              <w:t> </w:t>
            </w:r>
            <w:r w:rsidRPr="00E2434F">
              <w:rPr>
                <w:rFonts w:ascii="Symbol" w:hAnsi="Symbol"/>
                <w:lang w:val="fr-CH"/>
              </w:rPr>
              <w:t></w:t>
            </w:r>
            <w:r w:rsidRPr="00E2434F">
              <w:rPr>
                <w:lang w:val="fr-CH"/>
              </w:rPr>
              <w:t>)</w:t>
            </w:r>
          </w:p>
        </w:tc>
        <w:tc>
          <w:tcPr>
            <w:tcW w:w="1587"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1"/>
              </w:tabs>
              <w:ind w:right="238"/>
              <w:jc w:val="right"/>
              <w:rPr>
                <w:lang w:val="fr-CH"/>
              </w:rPr>
            </w:pPr>
            <w:r w:rsidRPr="00E2434F">
              <w:rPr>
                <w:lang w:val="fr-CH"/>
              </w:rPr>
              <w:t>246 </w:t>
            </w:r>
            <w:r w:rsidRPr="00E2434F">
              <w:rPr>
                <w:rFonts w:ascii="Symbol" w:hAnsi="Symbol"/>
                <w:lang w:val="fr-CH"/>
              </w:rPr>
              <w:t></w:t>
            </w:r>
            <w:r w:rsidRPr="00E2434F">
              <w:rPr>
                <w:lang w:val="fr-CH"/>
              </w:rPr>
              <w:t>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sidRPr="00E2434F">
              <w:rPr>
                <w:lang w:val="fr-CH"/>
              </w:rPr>
              <w:t>62 </w:t>
            </w:r>
            <w:r w:rsidRPr="00E2434F">
              <w:rPr>
                <w:rFonts w:ascii="Symbol" w:hAnsi="Symbol"/>
                <w:lang w:val="fr-CH"/>
              </w:rPr>
              <w:t></w:t>
            </w:r>
            <w:r w:rsidRPr="00E2434F">
              <w:rPr>
                <w:lang w:val="fr-CH"/>
              </w:rPr>
              <w:t>s</w:t>
            </w:r>
          </w:p>
        </w:tc>
        <w:tc>
          <w:tcPr>
            <w:tcW w:w="1453" w:type="dxa"/>
            <w:tcBorders>
              <w:left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ind w:right="168"/>
              <w:jc w:val="right"/>
              <w:rPr>
                <w:lang w:val="fr-CH"/>
              </w:rPr>
            </w:pPr>
            <w:r w:rsidRPr="00E2434F">
              <w:rPr>
                <w:lang w:val="fr-CH"/>
              </w:rPr>
              <w:t>31 </w:t>
            </w:r>
            <w:r w:rsidRPr="00E2434F">
              <w:rPr>
                <w:rFonts w:ascii="Symbol" w:hAnsi="Symbol"/>
                <w:lang w:val="fr-CH"/>
              </w:rPr>
              <w:t></w:t>
            </w:r>
            <w:r w:rsidRPr="00E2434F">
              <w:rPr>
                <w:lang w:val="fr-CH"/>
              </w:rPr>
              <w:t>s</w:t>
            </w:r>
          </w:p>
        </w:tc>
        <w:tc>
          <w:tcPr>
            <w:tcW w:w="1433"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sidRPr="00E2434F">
              <w:rPr>
                <w:lang w:val="fr-CH"/>
              </w:rPr>
              <w:t xml:space="preserve">123 </w:t>
            </w:r>
            <w:r w:rsidRPr="00E2434F">
              <w:rPr>
                <w:rFonts w:ascii="Symbol" w:hAnsi="Symbol"/>
                <w:lang w:val="fr-CH"/>
              </w:rPr>
              <w:t></w:t>
            </w:r>
            <w:r w:rsidRPr="00E2434F">
              <w:rPr>
                <w:lang w:val="fr-CH"/>
              </w:rPr>
              <w:t>s</w:t>
            </w:r>
          </w:p>
        </w:tc>
      </w:tr>
      <w:tr w:rsidR="000E669B" w:rsidRPr="00E2434F" w:rsidTr="00CE61DA">
        <w:trPr>
          <w:cantSplit/>
          <w:jc w:val="center"/>
        </w:trPr>
        <w:tc>
          <w:tcPr>
            <w:tcW w:w="3713"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 xml:space="preserve">Nombre de porteuses émises, </w:t>
            </w:r>
            <w:r w:rsidRPr="00E2434F">
              <w:rPr>
                <w:i/>
                <w:lang w:val="fr-CH"/>
              </w:rPr>
              <w:t>K</w:t>
            </w:r>
          </w:p>
        </w:tc>
        <w:tc>
          <w:tcPr>
            <w:tcW w:w="1587"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center"/>
              <w:rPr>
                <w:lang w:val="fr-CH"/>
              </w:rPr>
            </w:pPr>
            <w:r w:rsidRPr="00E2434F">
              <w:rPr>
                <w:lang w:val="fr-CH"/>
              </w:rPr>
              <w:t>1</w:t>
            </w:r>
            <w:r w:rsidRPr="00E2434F">
              <w:rPr>
                <w:rFonts w:ascii="Tms Rmn" w:hAnsi="Tms Rmn"/>
                <w:sz w:val="12"/>
                <w:lang w:val="fr-CH"/>
              </w:rPr>
              <w:t> </w:t>
            </w:r>
            <w:r w:rsidRPr="00E2434F">
              <w:rPr>
                <w:lang w:val="fr-CH"/>
              </w:rPr>
              <w:t>536</w:t>
            </w:r>
          </w:p>
        </w:tc>
        <w:tc>
          <w:tcPr>
            <w:tcW w:w="1453"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2434F">
              <w:rPr>
                <w:lang w:val="fr-CH"/>
              </w:rPr>
              <w:t>384</w:t>
            </w:r>
          </w:p>
        </w:tc>
        <w:tc>
          <w:tcPr>
            <w:tcW w:w="1453" w:type="dxa"/>
            <w:tcBorders>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2434F">
              <w:rPr>
                <w:lang w:val="fr-CH"/>
              </w:rPr>
              <w:t>192</w:t>
            </w:r>
          </w:p>
        </w:tc>
        <w:tc>
          <w:tcPr>
            <w:tcW w:w="1433"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center"/>
              <w:rPr>
                <w:lang w:val="fr-CH"/>
              </w:rPr>
            </w:pPr>
            <w:r w:rsidRPr="00E2434F">
              <w:rPr>
                <w:lang w:val="fr-CH"/>
              </w:rPr>
              <w:t>768</w:t>
            </w:r>
          </w:p>
        </w:tc>
      </w:tr>
    </w:tbl>
    <w:p w:rsidR="000E669B" w:rsidRPr="00E2434F" w:rsidRDefault="000E669B" w:rsidP="002B0F96">
      <w:pPr>
        <w:pStyle w:val="Tablefin"/>
        <w:rPr>
          <w:lang w:val="fr-CH"/>
        </w:rPr>
      </w:pPr>
    </w:p>
    <w:p w:rsidR="000E669B" w:rsidRPr="00E2434F" w:rsidRDefault="000E669B" w:rsidP="002B0F96">
      <w:pPr>
        <w:rPr>
          <w:lang w:val="fr-CH"/>
        </w:rPr>
      </w:pPr>
      <w:r w:rsidRPr="00E2434F">
        <w:rPr>
          <w:lang w:val="fr-CH"/>
        </w:rPr>
        <w:t>Chaque service audiofréquence du CSP se voit attribuer un intervalle de temps fixe dans la trame.</w:t>
      </w:r>
    </w:p>
    <w:p w:rsidR="000E669B" w:rsidRPr="00E2434F" w:rsidRDefault="000E669B" w:rsidP="002B0F96">
      <w:pPr>
        <w:pStyle w:val="Heading1"/>
        <w:rPr>
          <w:lang w:val="fr-CH"/>
        </w:rPr>
      </w:pPr>
      <w:r w:rsidRPr="00E2434F">
        <w:rPr>
          <w:lang w:val="fr-CH"/>
        </w:rPr>
        <w:t>9</w:t>
      </w:r>
      <w:r w:rsidRPr="00E2434F">
        <w:rPr>
          <w:lang w:val="fr-CH"/>
        </w:rPr>
        <w:tab/>
        <w:t>Couche physique</w:t>
      </w:r>
    </w:p>
    <w:p w:rsidR="000E669B" w:rsidRPr="00E2434F" w:rsidRDefault="000E669B" w:rsidP="002B0F96">
      <w:pPr>
        <w:rPr>
          <w:lang w:val="fr-CH"/>
        </w:rPr>
      </w:pPr>
      <w:r w:rsidRPr="00E2434F">
        <w:rPr>
          <w:lang w:val="fr-CH"/>
        </w:rPr>
        <w:t>Cette couche concerne les moyens de transmission radioélectrique (c'est-à-dire la méthode de modulation et la protection contre les erreurs).</w:t>
      </w:r>
    </w:p>
    <w:p w:rsidR="000E669B" w:rsidRPr="00E2434F" w:rsidRDefault="000E669B" w:rsidP="002B0F96">
      <w:pPr>
        <w:pStyle w:val="Heading2"/>
        <w:rPr>
          <w:lang w:val="fr-CH"/>
        </w:rPr>
      </w:pPr>
      <w:r w:rsidRPr="00E2434F">
        <w:rPr>
          <w:lang w:val="fr-CH"/>
        </w:rPr>
        <w:t>9.1</w:t>
      </w:r>
      <w:r w:rsidRPr="00E2434F">
        <w:rPr>
          <w:lang w:val="fr-CH"/>
        </w:rPr>
        <w:tab/>
        <w:t>Dispersion d'énergie</w:t>
      </w:r>
    </w:p>
    <w:p w:rsidR="000E669B" w:rsidRPr="00E2434F" w:rsidRDefault="000E669B" w:rsidP="002B0F96">
      <w:pPr>
        <w:rPr>
          <w:lang w:val="fr-CH"/>
        </w:rPr>
      </w:pPr>
      <w:r w:rsidRPr="00E2434F">
        <w:rPr>
          <w:lang w:val="fr-CH"/>
        </w:rPr>
        <w:t>Afin d'assurer une dispersion d'énergie correcte dans le signal transmis, chaque source alimentant le multiplex est brouillée.</w:t>
      </w:r>
    </w:p>
    <w:p w:rsidR="004E2341" w:rsidRDefault="004E2341" w:rsidP="002B0F96">
      <w:pPr>
        <w:pStyle w:val="Heading2"/>
        <w:rPr>
          <w:lang w:val="fr-CH"/>
        </w:rPr>
      </w:pPr>
      <w:r>
        <w:rPr>
          <w:lang w:val="fr-CH"/>
        </w:rPr>
        <w:br w:type="page"/>
      </w:r>
    </w:p>
    <w:p w:rsidR="000E669B" w:rsidRPr="00E2434F" w:rsidRDefault="000E669B" w:rsidP="002B0F96">
      <w:pPr>
        <w:pStyle w:val="Heading2"/>
        <w:rPr>
          <w:lang w:val="fr-CH"/>
        </w:rPr>
      </w:pPr>
      <w:r w:rsidRPr="00E2434F">
        <w:rPr>
          <w:lang w:val="fr-CH"/>
        </w:rPr>
        <w:lastRenderedPageBreak/>
        <w:t>9.2</w:t>
      </w:r>
      <w:r w:rsidRPr="00E2434F">
        <w:rPr>
          <w:lang w:val="fr-CH"/>
        </w:rPr>
        <w:tab/>
        <w:t>Codage convolutionnel</w:t>
      </w:r>
    </w:p>
    <w:p w:rsidR="000E669B" w:rsidRPr="00E2434F" w:rsidRDefault="000E669B" w:rsidP="002B0F96">
      <w:pPr>
        <w:rPr>
          <w:lang w:val="fr-CH"/>
        </w:rPr>
      </w:pPr>
      <w:r w:rsidRPr="00E2434F">
        <w:rPr>
          <w:lang w:val="fr-CH"/>
        </w:rPr>
        <w:t>Le codage convolutionnel est appliqué à chacune des sources de données alimentant le multiplex, afin d'obtenir une réception fiable. Le processus de codage passe par l'adjonction volontaire de redondances aux paquets de données de la source (longueur imposée de 7). Les paquets ainsi obtenus sont appelés paquets de données «brutes».</w:t>
      </w:r>
    </w:p>
    <w:p w:rsidR="000E669B" w:rsidRPr="00E2434F" w:rsidRDefault="000E669B" w:rsidP="002B0F96">
      <w:pPr>
        <w:rPr>
          <w:lang w:val="fr-CH"/>
        </w:rPr>
      </w:pPr>
      <w:r w:rsidRPr="00E2434F">
        <w:rPr>
          <w:lang w:val="fr-CH"/>
        </w:rPr>
        <w:t>Dans le cas d'un signal audio, certains bits codés à la source sont volontairement mieux protégés, suivant un schéma prédéterminé appelé profil de protection inégale d'erreurs. Le rendement moyen du codage, défini comme le rapport entre le nombre de bits codés à la source au nombre de bits après le codage par convolution, est compris entre 1/3 (niveau de protection le plus élevé) et 3/4 (niveau de protection le plus faible). Différents rendements moyens peuvent être appliqués à différentes sources audio, selon le niveau de protection exigé et le débit binaire de données codées à la source. Par exemple, le niveau de protection des services audio assurés par réseau câblé peut être inférieur à celui retenu pour les services transmis par canal hertzien.</w:t>
      </w:r>
    </w:p>
    <w:p w:rsidR="000E669B" w:rsidRPr="00E2434F" w:rsidRDefault="000E669B" w:rsidP="002B0F96">
      <w:pPr>
        <w:rPr>
          <w:lang w:val="fr-CH"/>
        </w:rPr>
      </w:pPr>
      <w:r w:rsidRPr="00E2434F">
        <w:rPr>
          <w:lang w:val="fr-CH"/>
        </w:rPr>
        <w:t>Les services de données générales sont codés par convolution au moyen d'une sélection de rendement uniforme. Les données du CIR sont codées au rendement constant de 1/3.</w:t>
      </w:r>
    </w:p>
    <w:p w:rsidR="000E669B" w:rsidRPr="00E2434F" w:rsidRDefault="000E669B" w:rsidP="002B0F96">
      <w:pPr>
        <w:pStyle w:val="Heading2"/>
        <w:rPr>
          <w:lang w:val="fr-CH"/>
        </w:rPr>
      </w:pPr>
      <w:r w:rsidRPr="00E2434F">
        <w:rPr>
          <w:lang w:val="fr-CH"/>
        </w:rPr>
        <w:t>9.3</w:t>
      </w:r>
      <w:r w:rsidRPr="00E2434F">
        <w:rPr>
          <w:lang w:val="fr-CH"/>
        </w:rPr>
        <w:tab/>
        <w:t>Entrelacement temporel</w:t>
      </w:r>
    </w:p>
    <w:p w:rsidR="000E669B" w:rsidRPr="00E2434F" w:rsidRDefault="000E669B" w:rsidP="002B0F96">
      <w:pPr>
        <w:rPr>
          <w:lang w:val="fr-CH"/>
        </w:rPr>
      </w:pPr>
      <w:r w:rsidRPr="00E2434F">
        <w:rPr>
          <w:lang w:val="fr-CH"/>
        </w:rPr>
        <w:t>Pour faciliter la réception par un récepteur mobile, un entrelacement temporel d'une profondeur de 16 trames est appliqué aux données après codage convolutionnel.</w:t>
      </w:r>
    </w:p>
    <w:p w:rsidR="000E669B" w:rsidRPr="00E2434F" w:rsidRDefault="000E669B" w:rsidP="002B0F96">
      <w:pPr>
        <w:pStyle w:val="Heading2"/>
        <w:rPr>
          <w:lang w:val="fr-CH"/>
        </w:rPr>
      </w:pPr>
      <w:r w:rsidRPr="00E2434F">
        <w:rPr>
          <w:lang w:val="fr-CH"/>
        </w:rPr>
        <w:t>9.4</w:t>
      </w:r>
      <w:r w:rsidRPr="00E2434F">
        <w:rPr>
          <w:lang w:val="fr-CH"/>
        </w:rPr>
        <w:tab/>
        <w:t>Entrelacement fréquentiel</w:t>
      </w:r>
    </w:p>
    <w:p w:rsidR="000E669B" w:rsidRPr="00E2434F" w:rsidRDefault="000E669B" w:rsidP="002B0F96">
      <w:pPr>
        <w:rPr>
          <w:lang w:val="fr-CH"/>
        </w:rPr>
      </w:pPr>
      <w:r w:rsidRPr="00E2434F">
        <w:rPr>
          <w:lang w:val="fr-CH"/>
        </w:rPr>
        <w:t>En présence de phénomènes de propagation par trajets multiples, certaines porteuses sont renforcées par des «interférences constructives», alors que d'autres sont affaiblies par des «interférences destructives» (évanouissement du signal sélectif en fréquence). C'est la raison pour laquelle le système effectue un entrelacement fréquentiel par réarrangement du flux binaire parmi les différentes porteuses, de telle sorte que les échantillons successifs d'une même source ne sont pas tous soumis à l'évanouissement sélectif. Quand le récepteur est immobile, la diversité en fréquence est le principal moyen d'obtenir une bonne réception.</w:t>
      </w:r>
    </w:p>
    <w:p w:rsidR="000E669B" w:rsidRPr="00E2434F" w:rsidRDefault="000E669B" w:rsidP="002B0F96">
      <w:pPr>
        <w:pStyle w:val="Heading2"/>
        <w:rPr>
          <w:lang w:val="fr-CH"/>
        </w:rPr>
      </w:pPr>
      <w:r w:rsidRPr="00E2434F">
        <w:rPr>
          <w:lang w:val="fr-CH"/>
        </w:rPr>
        <w:t>9.5</w:t>
      </w:r>
      <w:r w:rsidRPr="00E2434F">
        <w:rPr>
          <w:lang w:val="fr-CH"/>
        </w:rPr>
        <w:tab/>
        <w:t>Modulation par MDP-4D MRFO</w:t>
      </w:r>
    </w:p>
    <w:p w:rsidR="000E669B" w:rsidRPr="00E2434F" w:rsidRDefault="000E669B" w:rsidP="002B0F96">
      <w:pPr>
        <w:rPr>
          <w:lang w:val="fr-CH"/>
        </w:rPr>
      </w:pPr>
      <w:r w:rsidRPr="00E2434F">
        <w:rPr>
          <w:lang w:val="fr-CH"/>
        </w:rPr>
        <w:t xml:space="preserve">Le Système A utilise la modulation MDP-4D MRFO. Ce type de modulation satisfait aux conditions très rigoureuses de la radiodiffusion numérique à débit binaire </w:t>
      </w:r>
      <w:r w:rsidR="004F3B94" w:rsidRPr="00E2434F">
        <w:rPr>
          <w:lang w:val="fr-CH"/>
        </w:rPr>
        <w:t xml:space="preserve">élevé </w:t>
      </w:r>
      <w:r w:rsidRPr="00E2434F">
        <w:rPr>
          <w:lang w:val="fr-CH"/>
        </w:rPr>
        <w:t>destinée aux récepteurs mobiles, portables et fixes, et en particulier en présence de phénomènes de propagation par trajets multiples.</w:t>
      </w:r>
    </w:p>
    <w:p w:rsidR="000E669B" w:rsidRPr="00E2434F" w:rsidRDefault="000E669B" w:rsidP="002B0F96">
      <w:pPr>
        <w:rPr>
          <w:lang w:val="fr-CH"/>
        </w:rPr>
      </w:pPr>
      <w:r w:rsidRPr="00E2434F">
        <w:rPr>
          <w:lang w:val="fr-CH"/>
        </w:rPr>
        <w:t xml:space="preserve">Le principe de base consiste à diviser l'information à diffuser en un grand nombre de flux binaires à un faible débit qui servent à moduler ensuite différentes sous-porteuses. La durée de symbole correspondante est alors supérieure à l'étalement du temps de propagation dans le canal de transmission. Dans le récepteur, tout écho d'une durée inférieure à l'intervalle de garde ne cause pas de brouillage intersymbole mais contribue au contraire de manière positive à la puissance reçue (voir la Fig. 5). Le grand nombre </w:t>
      </w:r>
      <w:r w:rsidRPr="00E2434F">
        <w:rPr>
          <w:i/>
          <w:lang w:val="fr-CH"/>
        </w:rPr>
        <w:t>K</w:t>
      </w:r>
      <w:r w:rsidRPr="00E2434F">
        <w:rPr>
          <w:lang w:val="fr-CH"/>
        </w:rPr>
        <w:t xml:space="preserve"> de sous-porteuses est désigné collectivement sous l'appellation d'ensemble.</w:t>
      </w:r>
    </w:p>
    <w:p w:rsidR="000E669B" w:rsidRPr="00E2434F" w:rsidRDefault="005D4799" w:rsidP="002B0F96">
      <w:pPr>
        <w:pStyle w:val="FigureNo"/>
        <w:rPr>
          <w:lang w:val="fr-CH"/>
        </w:rPr>
      </w:pPr>
      <w:r w:rsidRPr="00E2434F">
        <w:rPr>
          <w:lang w:val="fr-CH"/>
        </w:rPr>
        <w:lastRenderedPageBreak/>
        <w:t>figure 5</w:t>
      </w:r>
    </w:p>
    <w:p w:rsidR="005D4799" w:rsidRPr="00E2434F" w:rsidRDefault="005D4799" w:rsidP="0061455C">
      <w:pPr>
        <w:pStyle w:val="Figuretitle"/>
        <w:spacing w:after="360"/>
        <w:rPr>
          <w:lang w:val="fr-CH"/>
        </w:rPr>
      </w:pPr>
      <w:r w:rsidRPr="00E2434F">
        <w:rPr>
          <w:lang w:val="fr-CH"/>
        </w:rPr>
        <w:t>Contribution favorables des échos</w:t>
      </w:r>
    </w:p>
    <w:p w:rsidR="005D4799" w:rsidRPr="00E2434F" w:rsidRDefault="0061455C" w:rsidP="002B0F96">
      <w:pPr>
        <w:pStyle w:val="FiguretitleBR"/>
        <w:rPr>
          <w:lang w:val="fr-CH"/>
        </w:rPr>
      </w:pPr>
      <w:r w:rsidRPr="00E2434F">
        <w:rPr>
          <w:lang w:val="fr-CH"/>
        </w:rPr>
        <w:object w:dxaOrig="4016" w:dyaOrig="1958">
          <v:shape id="_x0000_i1029" type="#_x0000_t75" style="width:300pt;height:146.25pt" o:ole="">
            <v:imagedata r:id="rId32" o:title=""/>
          </v:shape>
          <o:OLEObject Type="Embed" ProgID="CorelDRAW.Graphic.14" ShapeID="_x0000_i1029" DrawAspect="Content" ObjectID="_1530621535" r:id="rId33"/>
        </w:object>
      </w:r>
    </w:p>
    <w:p w:rsidR="000E669B" w:rsidRPr="00E2434F" w:rsidRDefault="000E669B" w:rsidP="002B0F96">
      <w:pPr>
        <w:rPr>
          <w:lang w:val="fr-CH"/>
        </w:rPr>
      </w:pPr>
      <w:r w:rsidRPr="00E2434F">
        <w:rPr>
          <w:lang w:val="fr-CH"/>
        </w:rPr>
        <w:t>En présence de phénomènes de propagation par trajets multiples, certaines porteuses sont favorisées par des signaux favorables alors que d'autres subissent des inter</w:t>
      </w:r>
      <w:r w:rsidR="00CA683A" w:rsidRPr="00E2434F">
        <w:rPr>
          <w:lang w:val="fr-CH"/>
        </w:rPr>
        <w:t>férences défavorables (évanouis</w:t>
      </w:r>
      <w:r w:rsidRPr="00E2434F">
        <w:rPr>
          <w:lang w:val="fr-CH"/>
        </w:rPr>
        <w:t>sement sélectif en fréquence). Par conséquent, le Système A assure une redistribution des éléments du flux binaire dans le temps et en fréquence, de telle sorte que les échantillons source successifs sont affectés par des évanouissements indépendants. Lorsque le récepteur est immobile, la diversité de fréquences est le seul moyen d'assurer une bonne réception; la diversité de temps obtenue par l'entrelacement temporel n'apporte aucune amélioration pour un récepteur immobile. Pour le Système A, la propagation par trajets multiples est une forme de diversité d'espace; on considère qu'elle offre un avantage important, ce qui contraste fortement avec les systèmes classiques à modulation de fréquence ou numériques à bande étroite dans lesquels la propagation par trajets multiples peut empêcher toute réception d'un service.</w:t>
      </w:r>
    </w:p>
    <w:p w:rsidR="000E669B" w:rsidRPr="00E2434F" w:rsidRDefault="000E669B" w:rsidP="002B0F96">
      <w:pPr>
        <w:rPr>
          <w:lang w:val="fr-CH"/>
        </w:rPr>
      </w:pPr>
      <w:r w:rsidRPr="00E2434F">
        <w:rPr>
          <w:lang w:val="fr-CH"/>
        </w:rPr>
        <w:t>Pour tout système pouvant bénéficier de la propagation par trajets multiples, la fiabilité du système est d'autant plus élevée que la largeur de bande du canal est grande. Dans le système, une largeur de bande d'ensemble de 1,5 MHz a été choisie pour bénéficier des avantages de la technique à large bande, et pour permettre également une certaine souplesse de planification. Le Tableau 4 indique aussi le nombre de porteuses MRFO contenues dans cette largeur de bande pour chaque mode de transmission.</w:t>
      </w:r>
    </w:p>
    <w:p w:rsidR="000E669B" w:rsidRPr="00E2434F" w:rsidRDefault="000E669B" w:rsidP="002B0F96">
      <w:pPr>
        <w:rPr>
          <w:lang w:val="fr-CH"/>
        </w:rPr>
      </w:pPr>
      <w:r w:rsidRPr="00E2434F">
        <w:rPr>
          <w:lang w:val="fr-CH"/>
        </w:rPr>
        <w:t>L'utilisation du multiplexage MRFO offre un autre avantage: il permet d'obtenir une grande efficacité d'utilisation du spectre et de la puissance avec des réseaux monofréquence couvrant une zone étendue, ainsi qu'avec des réseaux denses pour zone urbaine. Les émetteurs diffusant le même programme peuvent émettre à la même fréquence quel que soit leur nombre, ce qui se traduit en outre</w:t>
      </w:r>
      <w:r w:rsidRPr="00E2434F">
        <w:rPr>
          <w:sz w:val="23"/>
          <w:lang w:val="fr-CH"/>
        </w:rPr>
        <w:t xml:space="preserve"> </w:t>
      </w:r>
      <w:r w:rsidRPr="00E2434F">
        <w:rPr>
          <w:lang w:val="fr-CH"/>
        </w:rPr>
        <w:t>par</w:t>
      </w:r>
      <w:r w:rsidRPr="00E2434F">
        <w:rPr>
          <w:sz w:val="23"/>
          <w:lang w:val="fr-CH"/>
        </w:rPr>
        <w:t xml:space="preserve"> </w:t>
      </w:r>
      <w:r w:rsidRPr="00E2434F">
        <w:rPr>
          <w:lang w:val="fr-CH"/>
        </w:rPr>
        <w:t>une</w:t>
      </w:r>
      <w:r w:rsidRPr="00E2434F">
        <w:rPr>
          <w:sz w:val="23"/>
          <w:lang w:val="fr-CH"/>
        </w:rPr>
        <w:t xml:space="preserve"> </w:t>
      </w:r>
      <w:r w:rsidRPr="00E2434F">
        <w:rPr>
          <w:lang w:val="fr-CH"/>
        </w:rPr>
        <w:t>réduction</w:t>
      </w:r>
      <w:r w:rsidRPr="00E2434F">
        <w:rPr>
          <w:sz w:val="23"/>
          <w:lang w:val="fr-CH"/>
        </w:rPr>
        <w:t xml:space="preserve"> </w:t>
      </w:r>
      <w:r w:rsidRPr="00E2434F">
        <w:rPr>
          <w:lang w:val="fr-CH"/>
        </w:rPr>
        <w:t>générale</w:t>
      </w:r>
      <w:r w:rsidRPr="00E2434F">
        <w:rPr>
          <w:sz w:val="23"/>
          <w:lang w:val="fr-CH"/>
        </w:rPr>
        <w:t xml:space="preserve"> </w:t>
      </w:r>
      <w:r w:rsidRPr="00E2434F">
        <w:rPr>
          <w:lang w:val="fr-CH"/>
        </w:rPr>
        <w:t>de</w:t>
      </w:r>
      <w:r w:rsidRPr="00E2434F">
        <w:rPr>
          <w:sz w:val="23"/>
          <w:lang w:val="fr-CH"/>
        </w:rPr>
        <w:t xml:space="preserve"> </w:t>
      </w:r>
      <w:r w:rsidRPr="00E2434F">
        <w:rPr>
          <w:lang w:val="fr-CH"/>
        </w:rPr>
        <w:t>la</w:t>
      </w:r>
      <w:r w:rsidRPr="00E2434F">
        <w:rPr>
          <w:sz w:val="23"/>
          <w:lang w:val="fr-CH"/>
        </w:rPr>
        <w:t xml:space="preserve"> </w:t>
      </w:r>
      <w:r w:rsidRPr="00E2434F">
        <w:rPr>
          <w:lang w:val="fr-CH"/>
        </w:rPr>
        <w:t>puissance</w:t>
      </w:r>
      <w:r w:rsidRPr="00E2434F">
        <w:rPr>
          <w:sz w:val="23"/>
          <w:lang w:val="fr-CH"/>
        </w:rPr>
        <w:t xml:space="preserve"> </w:t>
      </w:r>
      <w:r w:rsidRPr="00E2434F">
        <w:rPr>
          <w:lang w:val="fr-CH"/>
        </w:rPr>
        <w:t>de</w:t>
      </w:r>
      <w:r w:rsidRPr="00E2434F">
        <w:rPr>
          <w:sz w:val="23"/>
          <w:lang w:val="fr-CH"/>
        </w:rPr>
        <w:t xml:space="preserve"> </w:t>
      </w:r>
      <w:r w:rsidRPr="00E2434F">
        <w:rPr>
          <w:lang w:val="fr-CH"/>
        </w:rPr>
        <w:t>fonctionnement</w:t>
      </w:r>
      <w:r w:rsidRPr="00E2434F">
        <w:rPr>
          <w:sz w:val="23"/>
          <w:lang w:val="fr-CH"/>
        </w:rPr>
        <w:t xml:space="preserve"> </w:t>
      </w:r>
      <w:r w:rsidRPr="00E2434F">
        <w:rPr>
          <w:lang w:val="fr-CH"/>
        </w:rPr>
        <w:t>nécessaire.</w:t>
      </w:r>
      <w:r w:rsidRPr="00E2434F">
        <w:rPr>
          <w:sz w:val="23"/>
          <w:lang w:val="fr-CH"/>
        </w:rPr>
        <w:t xml:space="preserve"> </w:t>
      </w:r>
      <w:r w:rsidRPr="00E2434F">
        <w:rPr>
          <w:lang w:val="fr-CH"/>
        </w:rPr>
        <w:t>On</w:t>
      </w:r>
      <w:r w:rsidRPr="00E2434F">
        <w:rPr>
          <w:sz w:val="23"/>
          <w:lang w:val="fr-CH"/>
        </w:rPr>
        <w:t xml:space="preserve"> </w:t>
      </w:r>
      <w:r w:rsidRPr="00E2434F">
        <w:rPr>
          <w:lang w:val="fr-CH"/>
        </w:rPr>
        <w:t>peut</w:t>
      </w:r>
      <w:r w:rsidRPr="00E2434F">
        <w:rPr>
          <w:sz w:val="23"/>
          <w:lang w:val="fr-CH"/>
        </w:rPr>
        <w:t xml:space="preserve"> </w:t>
      </w:r>
      <w:r w:rsidRPr="00E2434F">
        <w:rPr>
          <w:lang w:val="fr-CH"/>
        </w:rPr>
        <w:t>ainsi</w:t>
      </w:r>
      <w:r w:rsidRPr="00E2434F">
        <w:rPr>
          <w:sz w:val="23"/>
          <w:lang w:val="fr-CH"/>
        </w:rPr>
        <w:t xml:space="preserve"> </w:t>
      </w:r>
      <w:r w:rsidRPr="00E2434F">
        <w:rPr>
          <w:lang w:val="fr-CH"/>
        </w:rPr>
        <w:t>réduire considérablement les distances de réutilisation des fréquences entre différentes zones de service.</w:t>
      </w:r>
    </w:p>
    <w:p w:rsidR="000E669B" w:rsidRPr="00E2434F" w:rsidRDefault="000E669B" w:rsidP="002B0F96">
      <w:pPr>
        <w:rPr>
          <w:lang w:val="fr-CH"/>
        </w:rPr>
      </w:pPr>
      <w:r w:rsidRPr="00E2434F">
        <w:rPr>
          <w:lang w:val="fr-CH"/>
        </w:rPr>
        <w:t>Du fait que les échos renforcent le signal reçu, les récepteurs de tous types (portatifs, domestiques et à bord de véhicules) peuvent utiliser des antennes simples et non directives.</w:t>
      </w:r>
    </w:p>
    <w:p w:rsidR="000E669B" w:rsidRPr="00E2434F" w:rsidRDefault="000E669B" w:rsidP="002B0F96">
      <w:pPr>
        <w:pStyle w:val="Heading2"/>
        <w:rPr>
          <w:lang w:val="fr-CH"/>
        </w:rPr>
      </w:pPr>
      <w:r w:rsidRPr="00E2434F">
        <w:rPr>
          <w:lang w:val="fr-CH"/>
        </w:rPr>
        <w:t>9.6</w:t>
      </w:r>
      <w:r w:rsidRPr="00E2434F">
        <w:rPr>
          <w:lang w:val="fr-CH"/>
        </w:rPr>
        <w:tab/>
        <w:t>Spectre d'émission du Système A</w:t>
      </w:r>
    </w:p>
    <w:p w:rsidR="000E669B" w:rsidRPr="00E2434F" w:rsidRDefault="000E669B" w:rsidP="002B0F96">
      <w:pPr>
        <w:rPr>
          <w:lang w:val="fr-CH"/>
        </w:rPr>
      </w:pPr>
      <w:r w:rsidRPr="00E2434F">
        <w:rPr>
          <w:lang w:val="fr-CH"/>
        </w:rPr>
        <w:t>A titre d'exemple, le spectre théorique du Système A est illustré à la Fig. 6 pour le Mode de transmission II.</w:t>
      </w:r>
    </w:p>
    <w:p w:rsidR="00890532" w:rsidRPr="00E2434F" w:rsidRDefault="00890532" w:rsidP="002B0F96">
      <w:pPr>
        <w:pStyle w:val="FigureNo"/>
        <w:rPr>
          <w:lang w:val="fr-CH"/>
        </w:rPr>
      </w:pPr>
      <w:r w:rsidRPr="00E2434F">
        <w:rPr>
          <w:lang w:val="fr-CH"/>
        </w:rPr>
        <w:lastRenderedPageBreak/>
        <w:t>FIGURE 6</w:t>
      </w:r>
    </w:p>
    <w:p w:rsidR="00890532" w:rsidRPr="00E2434F" w:rsidRDefault="00890532" w:rsidP="002B0F96">
      <w:pPr>
        <w:pStyle w:val="Figuretitle"/>
        <w:rPr>
          <w:lang w:val="fr-CH"/>
        </w:rPr>
      </w:pPr>
      <w:r w:rsidRPr="00E2434F">
        <w:rPr>
          <w:lang w:val="fr-CH"/>
        </w:rPr>
        <w:t>Spectre d'émission théorique du Système A (Mode de transmission II)</w:t>
      </w:r>
    </w:p>
    <w:p w:rsidR="000E669B" w:rsidRPr="00E2434F" w:rsidRDefault="0061455C" w:rsidP="002B0F96">
      <w:pPr>
        <w:pStyle w:val="FigureNoBR"/>
        <w:rPr>
          <w:lang w:val="fr-CH"/>
        </w:rPr>
      </w:pPr>
      <w:r w:rsidRPr="00E2434F">
        <w:rPr>
          <w:lang w:val="fr-CH"/>
        </w:rPr>
        <w:object w:dxaOrig="3788" w:dyaOrig="3424">
          <v:shape id="_x0000_i1030" type="#_x0000_t75" style="width:284.25pt;height:258pt" o:ole="">
            <v:imagedata r:id="rId34" o:title=""/>
          </v:shape>
          <o:OLEObject Type="Embed" ProgID="CorelDRAW.Graphic.14" ShapeID="_x0000_i1030" DrawAspect="Content" ObjectID="_1530621536" r:id="rId35"/>
        </w:object>
      </w:r>
    </w:p>
    <w:p w:rsidR="000E669B" w:rsidRPr="00E2434F" w:rsidRDefault="000E669B" w:rsidP="0061455C">
      <w:pPr>
        <w:spacing w:before="600"/>
        <w:rPr>
          <w:lang w:val="fr-CH"/>
        </w:rPr>
      </w:pPr>
      <w:r w:rsidRPr="00E2434F">
        <w:rPr>
          <w:lang w:val="fr-CH"/>
        </w:rPr>
        <w:t>Le spectre du signal rayonné hors bande dans une bande quelconque de 4 kHz devrait se situer dans les limites d'un des gabarits définis à la Fig. 7.</w:t>
      </w:r>
    </w:p>
    <w:p w:rsidR="000E669B" w:rsidRPr="00E2434F" w:rsidRDefault="000E669B" w:rsidP="002B0F96">
      <w:pPr>
        <w:keepNext/>
        <w:keepLines/>
        <w:rPr>
          <w:lang w:val="fr-CH"/>
        </w:rPr>
      </w:pPr>
      <w:r w:rsidRPr="00E2434F">
        <w:rPr>
          <w:lang w:val="fr-CH"/>
        </w:rPr>
        <w:t>Le gabarit en traits pleins devrait s'appliquer aux émetteurs en ondes métriques fonctionnant dans les cas critiques. Le gabarit en tirets devrait s'appliquer aux émetteurs en ondes métriques fonctionnant dans les cas non critiques ou dans la bande des 1,5 GHz. Le gabarit en traits pointillés devrait s'appliquer aux émetteurs en ondes métriques fonctionnant dans certaines zones dans lesquelles le bloc de fréquences 12D est utilisé.</w:t>
      </w:r>
    </w:p>
    <w:p w:rsidR="000E669B" w:rsidRPr="00E2434F" w:rsidRDefault="000E669B" w:rsidP="002B0F96">
      <w:pPr>
        <w:rPr>
          <w:lang w:val="fr-CH"/>
        </w:rPr>
      </w:pPr>
      <w:r w:rsidRPr="00E2434F">
        <w:rPr>
          <w:lang w:val="fr-CH"/>
        </w:rPr>
        <w:t>Il est possible d'abaisser le niveau du signal à des fréquences situées en dehors de la largeur de bande normale de 1,536 MHz en utilisant un filtre approprié.</w:t>
      </w:r>
    </w:p>
    <w:p w:rsidR="00890532" w:rsidRPr="00E2434F" w:rsidRDefault="00890532" w:rsidP="002B0F96">
      <w:pPr>
        <w:pStyle w:val="FigureNo"/>
        <w:rPr>
          <w:lang w:val="fr-CH"/>
        </w:rPr>
      </w:pPr>
      <w:r w:rsidRPr="00E2434F">
        <w:rPr>
          <w:lang w:val="fr-CH"/>
        </w:rPr>
        <w:lastRenderedPageBreak/>
        <w:t>figure 7</w:t>
      </w:r>
    </w:p>
    <w:p w:rsidR="00890532" w:rsidRPr="00E2434F" w:rsidRDefault="00890532" w:rsidP="002B0F96">
      <w:pPr>
        <w:pStyle w:val="Figuretitle"/>
        <w:rPr>
          <w:lang w:val="fr-CH"/>
        </w:rPr>
      </w:pPr>
      <w:r w:rsidRPr="00E2434F">
        <w:rPr>
          <w:lang w:val="fr-CH"/>
        </w:rPr>
        <w:t>Gabarots du spectre hors bande pour un signal d'émission du Système A</w:t>
      </w:r>
    </w:p>
    <w:p w:rsidR="000E669B" w:rsidRPr="00E2434F" w:rsidRDefault="0061455C" w:rsidP="002B0F96">
      <w:pPr>
        <w:pStyle w:val="FigureNoBR"/>
        <w:rPr>
          <w:lang w:val="fr-CH"/>
        </w:rPr>
      </w:pPr>
      <w:r w:rsidRPr="00E2434F">
        <w:rPr>
          <w:lang w:val="fr-CH"/>
        </w:rPr>
        <w:object w:dxaOrig="4680" w:dyaOrig="6429">
          <v:shape id="_x0000_i1031" type="#_x0000_t75" style="width:352.5pt;height:482.25pt" o:ole="">
            <v:imagedata r:id="rId36" o:title=""/>
          </v:shape>
          <o:OLEObject Type="Embed" ProgID="CorelDRAW.Graphic.14" ShapeID="_x0000_i1031" DrawAspect="Content" ObjectID="_1530621537" r:id="rId37"/>
        </w:object>
      </w:r>
    </w:p>
    <w:p w:rsidR="0095774D" w:rsidRPr="00E2434F" w:rsidRDefault="0095774D" w:rsidP="002B0F96">
      <w:pPr>
        <w:rPr>
          <w:lang w:val="fr-CH"/>
        </w:rPr>
      </w:pPr>
    </w:p>
    <w:p w:rsidR="000E669B" w:rsidRPr="00E2434F" w:rsidRDefault="000E669B" w:rsidP="002B0F96">
      <w:pPr>
        <w:pStyle w:val="TableNo"/>
        <w:rPr>
          <w:lang w:val="fr-CH"/>
        </w:rPr>
      </w:pPr>
      <w:r w:rsidRPr="00E2434F">
        <w:rPr>
          <w:lang w:val="fr-CH"/>
        </w:rPr>
        <w:lastRenderedPageBreak/>
        <w:t>TABLEAU  5</w:t>
      </w:r>
    </w:p>
    <w:p w:rsidR="000E669B" w:rsidRPr="00E2434F" w:rsidRDefault="000E669B" w:rsidP="002B0F96">
      <w:pPr>
        <w:pStyle w:val="Tabletitle"/>
        <w:rPr>
          <w:lang w:val="fr-CH"/>
        </w:rPr>
      </w:pPr>
      <w:r w:rsidRPr="00E2434F">
        <w:rPr>
          <w:lang w:val="fr-CH"/>
        </w:rPr>
        <w:t>Tableau du spectre hors</w:t>
      </w:r>
      <w:r w:rsidR="00890532" w:rsidRPr="00E2434F">
        <w:rPr>
          <w:lang w:val="fr-CH"/>
        </w:rPr>
        <w:t xml:space="preserve"> </w:t>
      </w:r>
      <w:r w:rsidRPr="00E2434F">
        <w:rPr>
          <w:lang w:val="fr-CH"/>
        </w:rPr>
        <w:t>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0E669B" w:rsidRPr="00E2434F" w:rsidTr="00A2143F">
        <w:trPr>
          <w:jc w:val="center"/>
        </w:trPr>
        <w:tc>
          <w:tcPr>
            <w:tcW w:w="4253" w:type="dxa"/>
            <w:tcBorders>
              <w:bottom w:val="nil"/>
            </w:tcBorders>
            <w:vAlign w:val="center"/>
          </w:tcPr>
          <w:p w:rsidR="000E669B" w:rsidRPr="00E2434F" w:rsidRDefault="000E669B" w:rsidP="002B0F96">
            <w:pPr>
              <w:pStyle w:val="Tablehead"/>
              <w:rPr>
                <w:lang w:val="fr-CH"/>
              </w:rPr>
            </w:pPr>
          </w:p>
        </w:tc>
        <w:tc>
          <w:tcPr>
            <w:tcW w:w="2835" w:type="dxa"/>
            <w:vAlign w:val="center"/>
          </w:tcPr>
          <w:p w:rsidR="000E669B" w:rsidRPr="00E2434F" w:rsidRDefault="000E669B" w:rsidP="002B0F96">
            <w:pPr>
              <w:pStyle w:val="Tablehead"/>
              <w:rPr>
                <w:lang w:val="fr-CH"/>
              </w:rPr>
            </w:pPr>
            <w:r w:rsidRPr="00E2434F">
              <w:rPr>
                <w:lang w:val="fr-CH"/>
              </w:rPr>
              <w:t>Fréquence par rapport</w:t>
            </w:r>
            <w:r w:rsidRPr="00E2434F">
              <w:rPr>
                <w:lang w:val="fr-CH"/>
              </w:rPr>
              <w:br/>
              <w:t>au centre du canal</w:t>
            </w:r>
            <w:r w:rsidRPr="00E2434F">
              <w:rPr>
                <w:lang w:val="fr-CH"/>
              </w:rPr>
              <w:br/>
              <w:t xml:space="preserve">à 1,54 MHz </w:t>
            </w:r>
            <w:r w:rsidRPr="00E2434F">
              <w:rPr>
                <w:lang w:val="fr-CH"/>
              </w:rPr>
              <w:br/>
              <w:t>(MHz)</w:t>
            </w:r>
          </w:p>
        </w:tc>
        <w:tc>
          <w:tcPr>
            <w:tcW w:w="1701" w:type="dxa"/>
            <w:vAlign w:val="center"/>
          </w:tcPr>
          <w:p w:rsidR="000E669B" w:rsidRPr="00E2434F" w:rsidRDefault="000E669B" w:rsidP="002B0F96">
            <w:pPr>
              <w:pStyle w:val="Tablehead"/>
              <w:rPr>
                <w:lang w:val="fr-CH"/>
              </w:rPr>
            </w:pPr>
            <w:r w:rsidRPr="00E2434F">
              <w:rPr>
                <w:lang w:val="fr-CH"/>
              </w:rPr>
              <w:t>Niveau relatif</w:t>
            </w:r>
            <w:r w:rsidRPr="00E2434F">
              <w:rPr>
                <w:lang w:val="fr-CH"/>
              </w:rPr>
              <w:br/>
              <w:t>(dB)</w:t>
            </w:r>
          </w:p>
        </w:tc>
      </w:tr>
      <w:tr w:rsidR="000E669B" w:rsidRPr="00E2434F" w:rsidTr="00A2143F">
        <w:trPr>
          <w:cantSplit/>
          <w:jc w:val="center"/>
        </w:trPr>
        <w:tc>
          <w:tcPr>
            <w:tcW w:w="4253" w:type="dxa"/>
            <w:vMerge w:val="restart"/>
            <w:tcBorders>
              <w:bottom w:val="nil"/>
            </w:tcBorders>
          </w:tcPr>
          <w:p w:rsidR="000E669B" w:rsidRPr="00E2434F" w:rsidRDefault="000E669B" w:rsidP="002B0F96">
            <w:pPr>
              <w:pStyle w:val="Tabletext"/>
              <w:keepNext/>
              <w:keepLines/>
              <w:jc w:val="left"/>
              <w:rPr>
                <w:lang w:val="fr-CH"/>
              </w:rPr>
            </w:pPr>
            <w:r w:rsidRPr="00E2434F">
              <w:rPr>
                <w:lang w:val="fr-CH"/>
              </w:rPr>
              <w:t>Gabarit du spectre pour les émetteurs en ondes métriques du Système A fonctionnant dans les cas non critiques ou dans la bande des 1,5 GHz</w:t>
            </w: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0,97</w:t>
            </w:r>
          </w:p>
        </w:tc>
        <w:tc>
          <w:tcPr>
            <w:tcW w:w="1701" w:type="dxa"/>
          </w:tcPr>
          <w:p w:rsidR="000E669B" w:rsidRPr="00E2434F" w:rsidRDefault="000E669B" w:rsidP="002B0F96">
            <w:pPr>
              <w:pStyle w:val="Tabletext"/>
              <w:keepNext/>
              <w:keepLines/>
              <w:jc w:val="center"/>
              <w:rPr>
                <w:lang w:val="fr-CH"/>
              </w:rPr>
            </w:pPr>
            <w:r w:rsidRPr="00E2434F">
              <w:rPr>
                <w:lang w:val="fr-CH"/>
              </w:rPr>
              <w:t>–26</w:t>
            </w:r>
          </w:p>
        </w:tc>
      </w:tr>
      <w:tr w:rsidR="000E669B" w:rsidRPr="00E2434F" w:rsidTr="00A2143F">
        <w:trPr>
          <w:cantSplit/>
          <w:jc w:val="center"/>
        </w:trPr>
        <w:tc>
          <w:tcPr>
            <w:tcW w:w="4253" w:type="dxa"/>
            <w:vMerge/>
            <w:tcBorders>
              <w:top w:val="nil"/>
              <w:bottom w:val="nil"/>
            </w:tcBorders>
          </w:tcPr>
          <w:p w:rsidR="000E669B" w:rsidRPr="00E2434F" w:rsidRDefault="000E669B" w:rsidP="002B0F96">
            <w:pPr>
              <w:pStyle w:val="Tabletext"/>
              <w:keepNext/>
              <w:keepLines/>
              <w:jc w:val="left"/>
              <w:rPr>
                <w:lang w:val="fr-CH"/>
              </w:rPr>
            </w:pP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0,97</w:t>
            </w:r>
          </w:p>
        </w:tc>
        <w:tc>
          <w:tcPr>
            <w:tcW w:w="1701" w:type="dxa"/>
          </w:tcPr>
          <w:p w:rsidR="000E669B" w:rsidRPr="00E2434F" w:rsidRDefault="000E669B" w:rsidP="002B0F96">
            <w:pPr>
              <w:pStyle w:val="Tabletext"/>
              <w:keepNext/>
              <w:keepLines/>
              <w:jc w:val="center"/>
              <w:rPr>
                <w:lang w:val="fr-CH"/>
              </w:rPr>
            </w:pPr>
            <w:r w:rsidRPr="00E2434F">
              <w:rPr>
                <w:lang w:val="fr-CH"/>
              </w:rPr>
              <w:t>–56</w:t>
            </w:r>
          </w:p>
        </w:tc>
      </w:tr>
      <w:tr w:rsidR="000E669B" w:rsidRPr="00E2434F" w:rsidTr="00A2143F">
        <w:trPr>
          <w:cantSplit/>
          <w:jc w:val="center"/>
        </w:trPr>
        <w:tc>
          <w:tcPr>
            <w:tcW w:w="4253" w:type="dxa"/>
            <w:vMerge/>
            <w:tcBorders>
              <w:top w:val="nil"/>
              <w:bottom w:val="single" w:sz="6" w:space="0" w:color="auto"/>
            </w:tcBorders>
          </w:tcPr>
          <w:p w:rsidR="000E669B" w:rsidRPr="00E2434F" w:rsidRDefault="000E669B" w:rsidP="002B0F96">
            <w:pPr>
              <w:pStyle w:val="Tabletext"/>
              <w:keepNext/>
              <w:keepLines/>
              <w:jc w:val="left"/>
              <w:rPr>
                <w:lang w:val="fr-CH"/>
              </w:rPr>
            </w:pP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3,0</w:t>
            </w:r>
          </w:p>
        </w:tc>
        <w:tc>
          <w:tcPr>
            <w:tcW w:w="1701" w:type="dxa"/>
          </w:tcPr>
          <w:p w:rsidR="000E669B" w:rsidRPr="00E2434F" w:rsidRDefault="000E669B" w:rsidP="002B0F96">
            <w:pPr>
              <w:pStyle w:val="Tabletext"/>
              <w:keepNext/>
              <w:keepLines/>
              <w:jc w:val="center"/>
              <w:rPr>
                <w:lang w:val="fr-CH"/>
              </w:rPr>
            </w:pPr>
            <w:r w:rsidRPr="00E2434F">
              <w:rPr>
                <w:lang w:val="fr-CH"/>
              </w:rPr>
              <w:t>–106</w:t>
            </w:r>
          </w:p>
        </w:tc>
      </w:tr>
      <w:tr w:rsidR="000E669B" w:rsidRPr="00E2434F" w:rsidTr="00A2143F">
        <w:trPr>
          <w:cantSplit/>
          <w:jc w:val="center"/>
        </w:trPr>
        <w:tc>
          <w:tcPr>
            <w:tcW w:w="4253" w:type="dxa"/>
            <w:vMerge w:val="restart"/>
            <w:tcBorders>
              <w:bottom w:val="single" w:sz="4" w:space="0" w:color="auto"/>
            </w:tcBorders>
          </w:tcPr>
          <w:p w:rsidR="000E669B" w:rsidRPr="00E2434F" w:rsidRDefault="000E669B" w:rsidP="002B0F96">
            <w:pPr>
              <w:pStyle w:val="Tabletext"/>
              <w:keepNext/>
              <w:keepLines/>
              <w:jc w:val="left"/>
              <w:rPr>
                <w:lang w:val="fr-CH"/>
              </w:rPr>
            </w:pPr>
            <w:r w:rsidRPr="00E2434F">
              <w:rPr>
                <w:lang w:val="fr-CH"/>
              </w:rPr>
              <w:t>Gabarit du spectre pour les émetteurs en ondes métriques du Système A fonctionnant dans les cas critiques</w:t>
            </w: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0,77</w:t>
            </w:r>
          </w:p>
        </w:tc>
        <w:tc>
          <w:tcPr>
            <w:tcW w:w="1701" w:type="dxa"/>
          </w:tcPr>
          <w:p w:rsidR="000E669B" w:rsidRPr="00E2434F" w:rsidRDefault="000E669B" w:rsidP="002B0F96">
            <w:pPr>
              <w:pStyle w:val="Tabletext"/>
              <w:keepNext/>
              <w:keepLines/>
              <w:jc w:val="center"/>
              <w:rPr>
                <w:lang w:val="fr-CH"/>
              </w:rPr>
            </w:pPr>
            <w:r w:rsidRPr="00E2434F">
              <w:rPr>
                <w:lang w:val="fr-CH"/>
              </w:rPr>
              <w:t>–26</w:t>
            </w:r>
          </w:p>
        </w:tc>
      </w:tr>
      <w:tr w:rsidR="000E669B" w:rsidRPr="00E2434F" w:rsidTr="00A2143F">
        <w:trPr>
          <w:cantSplit/>
          <w:jc w:val="center"/>
        </w:trPr>
        <w:tc>
          <w:tcPr>
            <w:tcW w:w="4253" w:type="dxa"/>
            <w:vMerge/>
            <w:tcBorders>
              <w:top w:val="nil"/>
              <w:bottom w:val="single" w:sz="4" w:space="0" w:color="auto"/>
            </w:tcBorders>
          </w:tcPr>
          <w:p w:rsidR="000E669B" w:rsidRPr="00E2434F" w:rsidRDefault="000E669B" w:rsidP="002B0F96">
            <w:pPr>
              <w:pStyle w:val="Tabletext"/>
              <w:keepNext/>
              <w:keepLines/>
              <w:jc w:val="left"/>
              <w:rPr>
                <w:lang w:val="fr-CH"/>
              </w:rPr>
            </w:pP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0,97</w:t>
            </w:r>
          </w:p>
        </w:tc>
        <w:tc>
          <w:tcPr>
            <w:tcW w:w="1701" w:type="dxa"/>
          </w:tcPr>
          <w:p w:rsidR="000E669B" w:rsidRPr="00E2434F" w:rsidRDefault="000E669B" w:rsidP="002B0F96">
            <w:pPr>
              <w:pStyle w:val="Tabletext"/>
              <w:keepNext/>
              <w:keepLines/>
              <w:jc w:val="center"/>
              <w:rPr>
                <w:lang w:val="fr-CH"/>
              </w:rPr>
            </w:pPr>
            <w:r w:rsidRPr="00E2434F">
              <w:rPr>
                <w:lang w:val="fr-CH"/>
              </w:rPr>
              <w:t>–71</w:t>
            </w:r>
          </w:p>
        </w:tc>
      </w:tr>
      <w:tr w:rsidR="000E669B" w:rsidRPr="00E2434F" w:rsidTr="00A2143F">
        <w:trPr>
          <w:cantSplit/>
          <w:jc w:val="center"/>
        </w:trPr>
        <w:tc>
          <w:tcPr>
            <w:tcW w:w="4253" w:type="dxa"/>
            <w:vMerge/>
            <w:tcBorders>
              <w:top w:val="nil"/>
              <w:bottom w:val="single" w:sz="4" w:space="0" w:color="auto"/>
            </w:tcBorders>
          </w:tcPr>
          <w:p w:rsidR="000E669B" w:rsidRPr="00E2434F" w:rsidRDefault="000E669B" w:rsidP="002B0F96">
            <w:pPr>
              <w:pStyle w:val="Tabletext"/>
              <w:keepNext/>
              <w:keepLines/>
              <w:jc w:val="left"/>
              <w:rPr>
                <w:lang w:val="fr-CH"/>
              </w:rPr>
            </w:pP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1,75</w:t>
            </w:r>
          </w:p>
        </w:tc>
        <w:tc>
          <w:tcPr>
            <w:tcW w:w="1701" w:type="dxa"/>
          </w:tcPr>
          <w:p w:rsidR="000E669B" w:rsidRPr="00E2434F" w:rsidRDefault="000E669B" w:rsidP="002B0F96">
            <w:pPr>
              <w:pStyle w:val="Tabletext"/>
              <w:keepNext/>
              <w:keepLines/>
              <w:jc w:val="center"/>
              <w:rPr>
                <w:lang w:val="fr-CH"/>
              </w:rPr>
            </w:pPr>
            <w:r w:rsidRPr="00E2434F">
              <w:rPr>
                <w:lang w:val="fr-CH"/>
              </w:rPr>
              <w:t>–106</w:t>
            </w:r>
          </w:p>
        </w:tc>
      </w:tr>
      <w:tr w:rsidR="000E669B" w:rsidRPr="00E2434F" w:rsidTr="00A2143F">
        <w:trPr>
          <w:cantSplit/>
          <w:jc w:val="center"/>
        </w:trPr>
        <w:tc>
          <w:tcPr>
            <w:tcW w:w="4253" w:type="dxa"/>
            <w:vMerge/>
            <w:tcBorders>
              <w:top w:val="nil"/>
              <w:bottom w:val="single" w:sz="4" w:space="0" w:color="auto"/>
            </w:tcBorders>
          </w:tcPr>
          <w:p w:rsidR="000E669B" w:rsidRPr="00E2434F" w:rsidRDefault="000E669B" w:rsidP="002B0F96">
            <w:pPr>
              <w:pStyle w:val="Tabletext"/>
              <w:keepNext/>
              <w:keepLines/>
              <w:jc w:val="left"/>
              <w:rPr>
                <w:lang w:val="fr-CH"/>
              </w:rPr>
            </w:pPr>
          </w:p>
        </w:tc>
        <w:tc>
          <w:tcPr>
            <w:tcW w:w="2835" w:type="dxa"/>
          </w:tcPr>
          <w:p w:rsidR="000E669B" w:rsidRPr="00E2434F" w:rsidRDefault="000E669B" w:rsidP="002B0F96">
            <w:pPr>
              <w:pStyle w:val="Tabletext"/>
              <w:keepNext/>
              <w:keepLines/>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3,0</w:t>
            </w:r>
          </w:p>
        </w:tc>
        <w:tc>
          <w:tcPr>
            <w:tcW w:w="1701" w:type="dxa"/>
          </w:tcPr>
          <w:p w:rsidR="000E669B" w:rsidRPr="00E2434F" w:rsidRDefault="000E669B" w:rsidP="002B0F96">
            <w:pPr>
              <w:pStyle w:val="Tabletext"/>
              <w:keepNext/>
              <w:keepLines/>
              <w:jc w:val="center"/>
              <w:rPr>
                <w:lang w:val="fr-CH"/>
              </w:rPr>
            </w:pPr>
            <w:r w:rsidRPr="00E2434F">
              <w:rPr>
                <w:lang w:val="fr-CH"/>
              </w:rPr>
              <w:t>–106</w:t>
            </w:r>
          </w:p>
        </w:tc>
      </w:tr>
      <w:tr w:rsidR="000E669B" w:rsidRPr="00E2434F" w:rsidTr="00A2143F">
        <w:trPr>
          <w:cantSplit/>
          <w:jc w:val="center"/>
        </w:trPr>
        <w:tc>
          <w:tcPr>
            <w:tcW w:w="4253" w:type="dxa"/>
            <w:vMerge w:val="restart"/>
            <w:tcBorders>
              <w:top w:val="single" w:sz="4" w:space="0" w:color="auto"/>
            </w:tcBorders>
          </w:tcPr>
          <w:p w:rsidR="000E669B" w:rsidRPr="00E2434F" w:rsidRDefault="000E669B" w:rsidP="002B0F96">
            <w:pPr>
              <w:pStyle w:val="Tabletext"/>
              <w:jc w:val="left"/>
              <w:rPr>
                <w:lang w:val="fr-CH"/>
              </w:rPr>
            </w:pPr>
            <w:r w:rsidRPr="00E2434F">
              <w:rPr>
                <w:lang w:val="fr-CH"/>
              </w:rPr>
              <w:t>Gabarit du spectre pour les émetteurs en ondes métriques du Système A fonctionnant dans certaines zones dans lesquelles le bloc de fréquences 12D est utilisé</w:t>
            </w:r>
          </w:p>
        </w:tc>
        <w:tc>
          <w:tcPr>
            <w:tcW w:w="2835" w:type="dxa"/>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0,77</w:t>
            </w:r>
          </w:p>
        </w:tc>
        <w:tc>
          <w:tcPr>
            <w:tcW w:w="1701" w:type="dxa"/>
          </w:tcPr>
          <w:p w:rsidR="000E669B" w:rsidRPr="00E2434F" w:rsidRDefault="000E669B" w:rsidP="002B0F96">
            <w:pPr>
              <w:pStyle w:val="Tabletext"/>
              <w:jc w:val="center"/>
              <w:rPr>
                <w:lang w:val="fr-CH"/>
              </w:rPr>
            </w:pPr>
            <w:r w:rsidRPr="00E2434F">
              <w:rPr>
                <w:lang w:val="fr-CH"/>
              </w:rPr>
              <w:t>–26</w:t>
            </w:r>
          </w:p>
        </w:tc>
      </w:tr>
      <w:tr w:rsidR="000E669B" w:rsidRPr="00E2434F" w:rsidTr="00A2143F">
        <w:trPr>
          <w:cantSplit/>
          <w:jc w:val="center"/>
        </w:trPr>
        <w:tc>
          <w:tcPr>
            <w:tcW w:w="4253" w:type="dxa"/>
            <w:vMerge/>
          </w:tcPr>
          <w:p w:rsidR="000E669B" w:rsidRPr="00E2434F" w:rsidRDefault="000E669B" w:rsidP="002B0F96">
            <w:pPr>
              <w:pStyle w:val="Tabletext"/>
              <w:rPr>
                <w:lang w:val="fr-CH"/>
              </w:rPr>
            </w:pPr>
          </w:p>
        </w:tc>
        <w:tc>
          <w:tcPr>
            <w:tcW w:w="2835" w:type="dxa"/>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0,97</w:t>
            </w:r>
          </w:p>
        </w:tc>
        <w:tc>
          <w:tcPr>
            <w:tcW w:w="1701" w:type="dxa"/>
          </w:tcPr>
          <w:p w:rsidR="000E669B" w:rsidRPr="00E2434F" w:rsidRDefault="000E669B" w:rsidP="002B0F96">
            <w:pPr>
              <w:pStyle w:val="Tabletext"/>
              <w:jc w:val="center"/>
              <w:rPr>
                <w:lang w:val="fr-CH"/>
              </w:rPr>
            </w:pPr>
            <w:r w:rsidRPr="00E2434F">
              <w:rPr>
                <w:lang w:val="fr-CH"/>
              </w:rPr>
              <w:t>–78</w:t>
            </w:r>
          </w:p>
        </w:tc>
      </w:tr>
      <w:tr w:rsidR="000E669B" w:rsidRPr="00E2434F" w:rsidTr="00A2143F">
        <w:trPr>
          <w:cantSplit/>
          <w:jc w:val="center"/>
        </w:trPr>
        <w:tc>
          <w:tcPr>
            <w:tcW w:w="4253" w:type="dxa"/>
            <w:vMerge/>
          </w:tcPr>
          <w:p w:rsidR="000E669B" w:rsidRPr="00E2434F" w:rsidRDefault="000E669B" w:rsidP="002B0F96">
            <w:pPr>
              <w:pStyle w:val="Tabletext"/>
              <w:rPr>
                <w:lang w:val="fr-CH"/>
              </w:rPr>
            </w:pPr>
          </w:p>
        </w:tc>
        <w:tc>
          <w:tcPr>
            <w:tcW w:w="2835" w:type="dxa"/>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2,2</w:t>
            </w:r>
          </w:p>
        </w:tc>
        <w:tc>
          <w:tcPr>
            <w:tcW w:w="1701" w:type="dxa"/>
          </w:tcPr>
          <w:p w:rsidR="000E669B" w:rsidRPr="00E2434F" w:rsidRDefault="000E669B" w:rsidP="002B0F96">
            <w:pPr>
              <w:pStyle w:val="Tabletext"/>
              <w:jc w:val="center"/>
              <w:rPr>
                <w:lang w:val="fr-CH"/>
              </w:rPr>
            </w:pPr>
            <w:r w:rsidRPr="00E2434F">
              <w:rPr>
                <w:lang w:val="fr-CH"/>
              </w:rPr>
              <w:t>–126</w:t>
            </w:r>
          </w:p>
        </w:tc>
      </w:tr>
      <w:tr w:rsidR="000E669B" w:rsidRPr="00E2434F" w:rsidTr="00A2143F">
        <w:trPr>
          <w:cantSplit/>
          <w:jc w:val="center"/>
        </w:trPr>
        <w:tc>
          <w:tcPr>
            <w:tcW w:w="4253" w:type="dxa"/>
            <w:vMerge/>
          </w:tcPr>
          <w:p w:rsidR="000E669B" w:rsidRPr="00E2434F" w:rsidRDefault="000E669B" w:rsidP="002B0F96">
            <w:pPr>
              <w:pStyle w:val="Tabletext"/>
              <w:rPr>
                <w:lang w:val="fr-CH"/>
              </w:rPr>
            </w:pPr>
          </w:p>
        </w:tc>
        <w:tc>
          <w:tcPr>
            <w:tcW w:w="2835" w:type="dxa"/>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rFonts w:ascii="Tms Rmn" w:hAnsi="Tms Rmn"/>
                <w:sz w:val="4"/>
                <w:lang w:val="fr-CH"/>
              </w:rPr>
              <w:t> </w:t>
            </w:r>
            <w:r w:rsidRPr="00E2434F">
              <w:rPr>
                <w:lang w:val="fr-CH"/>
              </w:rPr>
              <w:t>3,0</w:t>
            </w:r>
          </w:p>
        </w:tc>
        <w:tc>
          <w:tcPr>
            <w:tcW w:w="1701" w:type="dxa"/>
          </w:tcPr>
          <w:p w:rsidR="000E669B" w:rsidRPr="00E2434F" w:rsidRDefault="000E669B" w:rsidP="002B0F96">
            <w:pPr>
              <w:pStyle w:val="Tabletext"/>
              <w:jc w:val="center"/>
              <w:rPr>
                <w:lang w:val="fr-CH"/>
              </w:rPr>
            </w:pPr>
            <w:r w:rsidRPr="00E2434F">
              <w:rPr>
                <w:lang w:val="fr-CH"/>
              </w:rPr>
              <w:t>–126</w:t>
            </w:r>
          </w:p>
        </w:tc>
      </w:tr>
    </w:tbl>
    <w:p w:rsidR="000E669B" w:rsidRPr="00E2434F" w:rsidRDefault="000E669B" w:rsidP="002B0F96">
      <w:pPr>
        <w:pStyle w:val="Heading1"/>
        <w:rPr>
          <w:lang w:val="fr-CH"/>
        </w:rPr>
      </w:pPr>
      <w:r w:rsidRPr="00E2434F">
        <w:rPr>
          <w:lang w:val="fr-CH"/>
        </w:rPr>
        <w:t>10</w:t>
      </w:r>
      <w:r w:rsidRPr="00E2434F">
        <w:rPr>
          <w:lang w:val="fr-CH"/>
        </w:rPr>
        <w:tab/>
        <w:t>Qualité de fonctionnement RF du Système A</w:t>
      </w:r>
    </w:p>
    <w:p w:rsidR="000E669B" w:rsidRPr="00E2434F" w:rsidRDefault="000E669B" w:rsidP="002B0F96">
      <w:pPr>
        <w:rPr>
          <w:lang w:val="fr-CH"/>
        </w:rPr>
      </w:pPr>
      <w:r w:rsidRPr="00E2434F">
        <w:rPr>
          <w:lang w:val="fr-CH"/>
        </w:rPr>
        <w:t>Des tests d'évaluation de la qualité de fonctionnement du Système A ont</w:t>
      </w:r>
      <w:r w:rsidR="00982F6B" w:rsidRPr="00E2434F">
        <w:rPr>
          <w:lang w:val="fr-CH"/>
        </w:rPr>
        <w:t xml:space="preserve"> été effectués en Mode I à 226 </w:t>
      </w:r>
      <w:r w:rsidRPr="00E2434F">
        <w:rPr>
          <w:lang w:val="fr-CH"/>
        </w:rPr>
        <w:t>MHz et en Mode II à 1</w:t>
      </w:r>
      <w:r w:rsidRPr="00E2434F">
        <w:rPr>
          <w:sz w:val="12"/>
          <w:lang w:val="fr-CH"/>
        </w:rPr>
        <w:t> </w:t>
      </w:r>
      <w:r w:rsidRPr="00E2434F">
        <w:rPr>
          <w:lang w:val="fr-CH"/>
        </w:rPr>
        <w:t xml:space="preserve">480 MHz, pour diverses conditions représentatives de la réception mobile et fixe. Les taux d'erreur sur les bits (TEB) ont été mesurés en fonction du rapport signal/bruit, </w:t>
      </w:r>
      <w:r w:rsidRPr="00E2434F">
        <w:rPr>
          <w:i/>
          <w:lang w:val="fr-CH"/>
        </w:rPr>
        <w:t>S</w:t>
      </w:r>
      <w:r w:rsidRPr="00E2434F">
        <w:rPr>
          <w:lang w:val="fr-CH"/>
        </w:rPr>
        <w:t>/</w:t>
      </w:r>
      <w:r w:rsidRPr="00E2434F">
        <w:rPr>
          <w:i/>
          <w:lang w:val="fr-CH"/>
        </w:rPr>
        <w:t>N</w:t>
      </w:r>
      <w:r w:rsidRPr="00E2434F">
        <w:rPr>
          <w:lang w:val="fr-CH"/>
        </w:rPr>
        <w:t>, sur un canal de données dans les conditions suivantes:</w:t>
      </w:r>
    </w:p>
    <w:p w:rsidR="000E669B" w:rsidRPr="004E2341" w:rsidRDefault="000E669B" w:rsidP="002B0F96">
      <w:pPr>
        <w:pStyle w:val="Equation"/>
        <w:tabs>
          <w:tab w:val="clear" w:pos="794"/>
          <w:tab w:val="left" w:pos="2552"/>
          <w:tab w:val="left" w:pos="4395"/>
          <w:tab w:val="left" w:pos="5103"/>
          <w:tab w:val="center" w:pos="5670"/>
        </w:tabs>
        <w:rPr>
          <w:lang w:val="en-US"/>
        </w:rPr>
      </w:pPr>
      <w:r w:rsidRPr="00E2434F">
        <w:rPr>
          <w:lang w:val="fr-CH"/>
        </w:rPr>
        <w:tab/>
      </w:r>
      <w:r w:rsidRPr="004E2341">
        <w:rPr>
          <w:i/>
          <w:iCs/>
          <w:lang w:val="en-US"/>
        </w:rPr>
        <w:t>D</w:t>
      </w:r>
      <w:r w:rsidRPr="004E2341">
        <w:rPr>
          <w:lang w:val="en-US"/>
        </w:rPr>
        <w:t> </w:t>
      </w:r>
      <w:r w:rsidRPr="00E2434F">
        <w:rPr>
          <w:rFonts w:ascii="Symbol" w:hAnsi="Symbol"/>
          <w:lang w:val="fr-CH"/>
        </w:rPr>
        <w:t></w:t>
      </w:r>
      <w:r w:rsidRPr="004E2341">
        <w:rPr>
          <w:lang w:val="en-US"/>
        </w:rPr>
        <w:t> 64 kbit/s,</w:t>
      </w:r>
      <w:r w:rsidRPr="004E2341">
        <w:rPr>
          <w:lang w:val="en-US"/>
        </w:rPr>
        <w:tab/>
      </w:r>
      <w:r w:rsidRPr="004E2341">
        <w:rPr>
          <w:i/>
          <w:iCs/>
          <w:lang w:val="en-US"/>
        </w:rPr>
        <w:t>R</w:t>
      </w:r>
      <w:r w:rsidRPr="004E2341">
        <w:rPr>
          <w:lang w:val="en-US"/>
        </w:rPr>
        <w:t> </w:t>
      </w:r>
      <w:r w:rsidRPr="00E2434F">
        <w:rPr>
          <w:rFonts w:ascii="Symbol" w:hAnsi="Symbol"/>
          <w:lang w:val="fr-CH"/>
        </w:rPr>
        <w:t></w:t>
      </w:r>
      <w:r w:rsidRPr="004E2341">
        <w:rPr>
          <w:lang w:val="en-US"/>
        </w:rPr>
        <w:t> 0,5</w:t>
      </w:r>
    </w:p>
    <w:p w:rsidR="000E669B" w:rsidRPr="004E2341" w:rsidRDefault="000E669B" w:rsidP="002B0F96">
      <w:pPr>
        <w:pStyle w:val="Equation"/>
        <w:tabs>
          <w:tab w:val="clear" w:pos="794"/>
          <w:tab w:val="left" w:pos="2552"/>
          <w:tab w:val="left" w:pos="4395"/>
          <w:tab w:val="left" w:pos="5103"/>
          <w:tab w:val="center" w:pos="5670"/>
        </w:tabs>
        <w:rPr>
          <w:lang w:val="en-US"/>
        </w:rPr>
      </w:pPr>
      <w:r w:rsidRPr="004E2341">
        <w:rPr>
          <w:lang w:val="en-US"/>
        </w:rPr>
        <w:tab/>
      </w:r>
      <w:r w:rsidRPr="004E2341">
        <w:rPr>
          <w:i/>
          <w:iCs/>
          <w:lang w:val="en-US"/>
        </w:rPr>
        <w:t>D</w:t>
      </w:r>
      <w:r w:rsidRPr="004E2341">
        <w:rPr>
          <w:lang w:val="en-US"/>
        </w:rPr>
        <w:t> </w:t>
      </w:r>
      <w:r w:rsidRPr="00E2434F">
        <w:rPr>
          <w:rFonts w:ascii="Symbol" w:hAnsi="Symbol"/>
          <w:lang w:val="fr-CH"/>
        </w:rPr>
        <w:t></w:t>
      </w:r>
      <w:r w:rsidRPr="004E2341">
        <w:rPr>
          <w:lang w:val="en-US"/>
        </w:rPr>
        <w:t> 24 kbit/s,</w:t>
      </w:r>
      <w:r w:rsidRPr="004E2341">
        <w:rPr>
          <w:lang w:val="en-US"/>
        </w:rPr>
        <w:tab/>
      </w:r>
      <w:r w:rsidRPr="004E2341">
        <w:rPr>
          <w:i/>
          <w:iCs/>
          <w:lang w:val="en-US"/>
        </w:rPr>
        <w:t>R</w:t>
      </w:r>
      <w:r w:rsidRPr="004E2341">
        <w:rPr>
          <w:lang w:val="en-US"/>
        </w:rPr>
        <w:t> </w:t>
      </w:r>
      <w:r w:rsidRPr="00E2434F">
        <w:rPr>
          <w:rFonts w:ascii="Symbol" w:hAnsi="Symbol"/>
          <w:lang w:val="fr-CH"/>
        </w:rPr>
        <w:t></w:t>
      </w:r>
      <w:r w:rsidRPr="004E2341">
        <w:rPr>
          <w:lang w:val="en-US"/>
        </w:rPr>
        <w:t> 0,375</w:t>
      </w:r>
    </w:p>
    <w:p w:rsidR="000E669B" w:rsidRPr="00E2434F" w:rsidRDefault="000E669B" w:rsidP="002B0F96">
      <w:pPr>
        <w:spacing w:before="0"/>
        <w:rPr>
          <w:lang w:val="fr-CH"/>
        </w:rPr>
      </w:pPr>
      <w:r w:rsidRPr="00E2434F">
        <w:rPr>
          <w:lang w:val="fr-CH"/>
        </w:rPr>
        <w:t>où:</w:t>
      </w:r>
    </w:p>
    <w:p w:rsidR="000E669B" w:rsidRPr="00E2434F" w:rsidRDefault="000E669B" w:rsidP="002B0F96">
      <w:pPr>
        <w:pStyle w:val="Equationlegend"/>
        <w:rPr>
          <w:lang w:val="fr-CH"/>
        </w:rPr>
      </w:pPr>
      <w:r w:rsidRPr="00E2434F">
        <w:rPr>
          <w:lang w:val="fr-CH"/>
        </w:rPr>
        <w:tab/>
      </w:r>
      <w:r w:rsidRPr="00E2434F">
        <w:rPr>
          <w:i/>
          <w:lang w:val="fr-CH"/>
        </w:rPr>
        <w:t>D</w:t>
      </w:r>
      <w:r w:rsidRPr="00E2434F">
        <w:rPr>
          <w:sz w:val="12"/>
          <w:lang w:val="fr-CH"/>
        </w:rPr>
        <w:t> </w:t>
      </w:r>
      <w:r w:rsidRPr="00E2434F">
        <w:rPr>
          <w:lang w:val="fr-CH"/>
        </w:rPr>
        <w:t>:</w:t>
      </w:r>
      <w:r w:rsidRPr="00E2434F">
        <w:rPr>
          <w:lang w:val="fr-CH"/>
        </w:rPr>
        <w:tab/>
        <w:t>débit de données à la source</w:t>
      </w:r>
    </w:p>
    <w:p w:rsidR="000E669B" w:rsidRPr="00E2434F" w:rsidRDefault="000E669B" w:rsidP="002B0F96">
      <w:pPr>
        <w:pStyle w:val="Equationlegend"/>
        <w:rPr>
          <w:lang w:val="fr-CH"/>
        </w:rPr>
      </w:pPr>
      <w:r w:rsidRPr="00E2434F">
        <w:rPr>
          <w:lang w:val="fr-CH"/>
        </w:rPr>
        <w:tab/>
      </w:r>
      <w:r w:rsidRPr="00E2434F">
        <w:rPr>
          <w:i/>
          <w:lang w:val="fr-CH"/>
        </w:rPr>
        <w:t>R</w:t>
      </w:r>
      <w:r w:rsidRPr="00E2434F">
        <w:rPr>
          <w:sz w:val="12"/>
          <w:lang w:val="fr-CH"/>
        </w:rPr>
        <w:t> </w:t>
      </w:r>
      <w:r w:rsidRPr="00E2434F">
        <w:rPr>
          <w:lang w:val="fr-CH"/>
        </w:rPr>
        <w:t>:</w:t>
      </w:r>
      <w:r w:rsidRPr="00E2434F">
        <w:rPr>
          <w:lang w:val="fr-CH"/>
        </w:rPr>
        <w:tab/>
        <w:t>rendement moyen de codage du canal.</w:t>
      </w:r>
    </w:p>
    <w:p w:rsidR="000E669B" w:rsidRPr="00E2434F" w:rsidRDefault="000E669B" w:rsidP="002B0F96">
      <w:pPr>
        <w:pStyle w:val="Heading2"/>
        <w:rPr>
          <w:lang w:val="fr-CH"/>
        </w:rPr>
      </w:pPr>
      <w:r w:rsidRPr="00E2434F">
        <w:rPr>
          <w:lang w:val="fr-CH"/>
        </w:rPr>
        <w:t>10.1</w:t>
      </w:r>
      <w:r w:rsidRPr="00E2434F">
        <w:rPr>
          <w:lang w:val="fr-CH"/>
        </w:rPr>
        <w:tab/>
        <w:t>TEB</w:t>
      </w:r>
      <w:r w:rsidRPr="00E2434F">
        <w:rPr>
          <w:sz w:val="23"/>
          <w:lang w:val="fr-CH"/>
        </w:rPr>
        <w:t xml:space="preserve"> </w:t>
      </w:r>
      <w:r w:rsidRPr="00E2434F">
        <w:rPr>
          <w:lang w:val="fr-CH"/>
        </w:rPr>
        <w:t>en</w:t>
      </w:r>
      <w:r w:rsidRPr="00E2434F">
        <w:rPr>
          <w:sz w:val="23"/>
          <w:lang w:val="fr-CH"/>
        </w:rPr>
        <w:t xml:space="preserve"> </w:t>
      </w:r>
      <w:r w:rsidRPr="00E2434F">
        <w:rPr>
          <w:lang w:val="fr-CH"/>
        </w:rPr>
        <w:t>fonction</w:t>
      </w:r>
      <w:r w:rsidRPr="00E2434F">
        <w:rPr>
          <w:sz w:val="23"/>
          <w:lang w:val="fr-CH"/>
        </w:rPr>
        <w:t xml:space="preserve"> </w:t>
      </w:r>
      <w:r w:rsidRPr="00E2434F">
        <w:rPr>
          <w:lang w:val="fr-CH"/>
        </w:rPr>
        <w:t>de</w:t>
      </w:r>
      <w:r w:rsidRPr="00E2434F">
        <w:rPr>
          <w:sz w:val="23"/>
          <w:lang w:val="fr-CH"/>
        </w:rPr>
        <w:t xml:space="preserve"> </w:t>
      </w:r>
      <w:r w:rsidRPr="00E2434F">
        <w:rPr>
          <w:i/>
          <w:lang w:val="fr-CH"/>
        </w:rPr>
        <w:t>S</w:t>
      </w:r>
      <w:r w:rsidRPr="00E2434F">
        <w:rPr>
          <w:lang w:val="fr-CH"/>
        </w:rPr>
        <w:t>/</w:t>
      </w:r>
      <w:r w:rsidRPr="00E2434F">
        <w:rPr>
          <w:i/>
          <w:lang w:val="fr-CH"/>
        </w:rPr>
        <w:t>N</w:t>
      </w:r>
      <w:r w:rsidRPr="00E2434F">
        <w:rPr>
          <w:lang w:val="fr-CH"/>
        </w:rPr>
        <w:t>,</w:t>
      </w:r>
      <w:r w:rsidRPr="00E2434F">
        <w:rPr>
          <w:sz w:val="23"/>
          <w:lang w:val="fr-CH"/>
        </w:rPr>
        <w:t xml:space="preserve"> </w:t>
      </w:r>
      <w:r w:rsidRPr="00E2434F">
        <w:rPr>
          <w:lang w:val="fr-CH"/>
        </w:rPr>
        <w:t>sur</w:t>
      </w:r>
      <w:r w:rsidRPr="00E2434F">
        <w:rPr>
          <w:sz w:val="23"/>
          <w:lang w:val="fr-CH"/>
        </w:rPr>
        <w:t xml:space="preserve"> </w:t>
      </w:r>
      <w:r w:rsidRPr="00E2434F">
        <w:rPr>
          <w:lang w:val="fr-CH"/>
        </w:rPr>
        <w:t>une</w:t>
      </w:r>
      <w:r w:rsidRPr="00E2434F">
        <w:rPr>
          <w:sz w:val="23"/>
          <w:lang w:val="fr-CH"/>
        </w:rPr>
        <w:t xml:space="preserve"> </w:t>
      </w:r>
      <w:r w:rsidRPr="00E2434F">
        <w:rPr>
          <w:lang w:val="fr-CH"/>
        </w:rPr>
        <w:t>largeur</w:t>
      </w:r>
      <w:r w:rsidRPr="00E2434F">
        <w:rPr>
          <w:sz w:val="23"/>
          <w:lang w:val="fr-CH"/>
        </w:rPr>
        <w:t xml:space="preserve"> </w:t>
      </w:r>
      <w:r w:rsidRPr="00E2434F">
        <w:rPr>
          <w:lang w:val="fr-CH"/>
        </w:rPr>
        <w:t>de</w:t>
      </w:r>
      <w:r w:rsidRPr="00E2434F">
        <w:rPr>
          <w:sz w:val="23"/>
          <w:lang w:val="fr-CH"/>
        </w:rPr>
        <w:t xml:space="preserve"> </w:t>
      </w:r>
      <w:r w:rsidRPr="00E2434F">
        <w:rPr>
          <w:lang w:val="fr-CH"/>
        </w:rPr>
        <w:t>bande</w:t>
      </w:r>
      <w:r w:rsidRPr="00E2434F">
        <w:rPr>
          <w:sz w:val="23"/>
          <w:lang w:val="fr-CH"/>
        </w:rPr>
        <w:t xml:space="preserve"> </w:t>
      </w:r>
      <w:r w:rsidRPr="00E2434F">
        <w:rPr>
          <w:lang w:val="fr-CH"/>
        </w:rPr>
        <w:t>de</w:t>
      </w:r>
      <w:r w:rsidRPr="00E2434F">
        <w:rPr>
          <w:sz w:val="23"/>
          <w:lang w:val="fr-CH"/>
        </w:rPr>
        <w:t xml:space="preserve"> </w:t>
      </w:r>
      <w:r w:rsidRPr="00E2434F">
        <w:rPr>
          <w:lang w:val="fr-CH"/>
        </w:rPr>
        <w:t>1,5</w:t>
      </w:r>
      <w:r w:rsidRPr="00E2434F">
        <w:rPr>
          <w:sz w:val="23"/>
          <w:lang w:val="fr-CH"/>
        </w:rPr>
        <w:t xml:space="preserve"> </w:t>
      </w:r>
      <w:r w:rsidRPr="00E2434F">
        <w:rPr>
          <w:lang w:val="fr-CH"/>
        </w:rPr>
        <w:t>MHz</w:t>
      </w:r>
      <w:r w:rsidRPr="00E2434F">
        <w:rPr>
          <w:sz w:val="23"/>
          <w:lang w:val="fr-CH"/>
        </w:rPr>
        <w:t xml:space="preserve"> </w:t>
      </w:r>
      <w:r w:rsidRPr="00E2434F">
        <w:rPr>
          <w:lang w:val="fr-CH"/>
        </w:rPr>
        <w:t>et</w:t>
      </w:r>
      <w:r w:rsidRPr="00E2434F">
        <w:rPr>
          <w:sz w:val="23"/>
          <w:lang w:val="fr-CH"/>
        </w:rPr>
        <w:t xml:space="preserve"> </w:t>
      </w:r>
      <w:r w:rsidRPr="00E2434F">
        <w:rPr>
          <w:lang w:val="fr-CH"/>
        </w:rPr>
        <w:t>sur</w:t>
      </w:r>
      <w:r w:rsidRPr="00E2434F">
        <w:rPr>
          <w:sz w:val="23"/>
          <w:lang w:val="fr-CH"/>
        </w:rPr>
        <w:t xml:space="preserve"> </w:t>
      </w:r>
      <w:r w:rsidRPr="00E2434F">
        <w:rPr>
          <w:lang w:val="fr-CH"/>
        </w:rPr>
        <w:t>un</w:t>
      </w:r>
      <w:r w:rsidRPr="00E2434F">
        <w:rPr>
          <w:sz w:val="23"/>
          <w:lang w:val="fr-CH"/>
        </w:rPr>
        <w:t xml:space="preserve"> </w:t>
      </w:r>
      <w:r w:rsidRPr="00E2434F">
        <w:rPr>
          <w:lang w:val="fr-CH"/>
        </w:rPr>
        <w:t>canal</w:t>
      </w:r>
      <w:r w:rsidRPr="00E2434F">
        <w:rPr>
          <w:sz w:val="23"/>
          <w:lang w:val="fr-CH"/>
        </w:rPr>
        <w:t xml:space="preserve"> </w:t>
      </w:r>
      <w:r w:rsidRPr="00E2434F">
        <w:rPr>
          <w:lang w:val="fr-CH"/>
        </w:rPr>
        <w:t>gaussien</w:t>
      </w:r>
    </w:p>
    <w:p w:rsidR="000E669B" w:rsidRPr="00E2434F" w:rsidRDefault="000E669B" w:rsidP="002B0F96">
      <w:pPr>
        <w:rPr>
          <w:lang w:val="fr-CH"/>
        </w:rPr>
      </w:pPr>
      <w:r w:rsidRPr="00E2434F">
        <w:rPr>
          <w:lang w:val="fr-CH"/>
        </w:rPr>
        <w:t xml:space="preserve">Du bruit blanc gaussien a été ajouté au signal pour faire varier </w:t>
      </w:r>
      <w:r w:rsidRPr="00E2434F">
        <w:rPr>
          <w:i/>
          <w:lang w:val="fr-CH"/>
        </w:rPr>
        <w:t>S</w:t>
      </w:r>
      <w:r w:rsidRPr="00E2434F">
        <w:rPr>
          <w:lang w:val="fr-CH"/>
        </w:rPr>
        <w:t>/</w:t>
      </w:r>
      <w:r w:rsidRPr="00E2434F">
        <w:rPr>
          <w:i/>
          <w:lang w:val="fr-CH"/>
        </w:rPr>
        <w:t>N</w:t>
      </w:r>
      <w:r w:rsidRPr="00E2434F">
        <w:rPr>
          <w:lang w:val="fr-CH"/>
        </w:rPr>
        <w:t xml:space="preserve"> à l'entrée du récepteur. Les Fig. 8 et 9 montrent les résultats obtenus. Par exemple, pour un rendement </w:t>
      </w:r>
      <w:r w:rsidRPr="00E2434F">
        <w:rPr>
          <w:i/>
          <w:lang w:val="fr-CH"/>
        </w:rPr>
        <w:t>R</w:t>
      </w:r>
      <w:r w:rsidRPr="00E2434F">
        <w:rPr>
          <w:lang w:val="fr-CH"/>
        </w:rPr>
        <w:t xml:space="preserve"> </w:t>
      </w:r>
      <w:r w:rsidRPr="00E2434F">
        <w:rPr>
          <w:rFonts w:ascii="Symbol" w:hAnsi="Symbol"/>
          <w:lang w:val="fr-CH"/>
        </w:rPr>
        <w:t></w:t>
      </w:r>
      <w:r w:rsidRPr="00E2434F">
        <w:rPr>
          <w:lang w:val="fr-CH"/>
        </w:rPr>
        <w:t xml:space="preserve"> 0,5, les résultats mesurés (Fig. 8) peuvent être comparés à ceux obtenus par simulation informatique pour mettre en valeur la qualité de fonctionnement propre du système. On constate qu'on dispose d'une marge de mise en </w:t>
      </w:r>
      <w:r w:rsidRPr="00E2434F">
        <w:rPr>
          <w:spacing w:val="-30"/>
          <w:lang w:val="fr-CH"/>
        </w:rPr>
        <w:t>o</w:t>
      </w:r>
      <w:r w:rsidRPr="00E2434F">
        <w:rPr>
          <w:lang w:val="fr-CH"/>
        </w:rPr>
        <w:t>euvre de moins de 1,0 dB pour un TEB de 1 </w:t>
      </w:r>
      <w:r w:rsidRPr="00E2434F">
        <w:rPr>
          <w:rFonts w:ascii="Symbol" w:hAnsi="Symbol"/>
          <w:lang w:val="fr-CH"/>
        </w:rPr>
        <w:t></w:t>
      </w:r>
      <w:r w:rsidRPr="00E2434F">
        <w:rPr>
          <w:lang w:val="fr-CH"/>
        </w:rPr>
        <w:t> 10</w:t>
      </w:r>
      <w:r w:rsidRPr="00E2434F">
        <w:rPr>
          <w:vertAlign w:val="superscript"/>
          <w:lang w:val="fr-CH"/>
        </w:rPr>
        <w:t>–4</w:t>
      </w:r>
      <w:r w:rsidRPr="00E2434F">
        <w:rPr>
          <w:lang w:val="fr-CH"/>
        </w:rPr>
        <w:t>.</w:t>
      </w:r>
    </w:p>
    <w:p w:rsidR="000E669B" w:rsidRPr="00E2434F" w:rsidRDefault="000E669B" w:rsidP="002B0F96">
      <w:pPr>
        <w:pStyle w:val="Heading2"/>
        <w:rPr>
          <w:lang w:val="fr-CH"/>
        </w:rPr>
      </w:pPr>
      <w:r w:rsidRPr="00E2434F">
        <w:rPr>
          <w:lang w:val="fr-CH"/>
        </w:rPr>
        <w:lastRenderedPageBreak/>
        <w:t>10.2</w:t>
      </w:r>
      <w:r w:rsidRPr="00E2434F">
        <w:rPr>
          <w:lang w:val="fr-CH"/>
        </w:rPr>
        <w:tab/>
        <w:t xml:space="preserve">TEB en fonction de </w:t>
      </w:r>
      <w:r w:rsidRPr="00E2434F">
        <w:rPr>
          <w:i/>
          <w:lang w:val="fr-CH"/>
        </w:rPr>
        <w:t>S</w:t>
      </w:r>
      <w:r w:rsidRPr="00E2434F">
        <w:rPr>
          <w:lang w:val="fr-CH"/>
        </w:rPr>
        <w:t>/</w:t>
      </w:r>
      <w:r w:rsidRPr="00E2434F">
        <w:rPr>
          <w:i/>
          <w:lang w:val="fr-CH"/>
        </w:rPr>
        <w:t>N</w:t>
      </w:r>
      <w:r w:rsidRPr="00E2434F">
        <w:rPr>
          <w:lang w:val="fr-CH"/>
        </w:rPr>
        <w:t>, sur une largeur de bande de 1,5 MHz et sur un canal de Rayleigh simulé dans un environnement rural</w:t>
      </w:r>
    </w:p>
    <w:p w:rsidR="000E669B" w:rsidRPr="00E2434F" w:rsidRDefault="000E669B" w:rsidP="002B0F96">
      <w:pPr>
        <w:keepNext/>
        <w:keepLines/>
        <w:rPr>
          <w:lang w:val="fr-CH"/>
        </w:rPr>
      </w:pPr>
      <w:r w:rsidRPr="00E2434F">
        <w:rPr>
          <w:lang w:val="fr-CH"/>
        </w:rPr>
        <w:t xml:space="preserve">Les mesures du TEB en fonction de </w:t>
      </w:r>
      <w:r w:rsidRPr="00E2434F">
        <w:rPr>
          <w:i/>
          <w:lang w:val="fr-CH"/>
        </w:rPr>
        <w:t>S</w:t>
      </w:r>
      <w:r w:rsidRPr="00E2434F">
        <w:rPr>
          <w:lang w:val="fr-CH"/>
        </w:rPr>
        <w:t>/</w:t>
      </w:r>
      <w:r w:rsidRPr="00E2434F">
        <w:rPr>
          <w:i/>
          <w:lang w:val="fr-CH"/>
        </w:rPr>
        <w:t>N</w:t>
      </w:r>
      <w:r w:rsidRPr="00E2434F">
        <w:rPr>
          <w:lang w:val="fr-CH"/>
        </w:rPr>
        <w:t xml:space="preserve"> ont été faites sur des canaux de données à l'aide d'un simulateur de canal avec évanouissement. Les simulations sur un canal de Rayleigh correspondent à la Fig. 5 dans la documentation Cost 207 (zone rurale type, 0-0,5 </w:t>
      </w:r>
      <w:r w:rsidRPr="00E2434F">
        <w:rPr>
          <w:rFonts w:ascii="Symbol" w:hAnsi="Symbol"/>
          <w:lang w:val="fr-CH"/>
        </w:rPr>
        <w:t></w:t>
      </w:r>
      <w:r w:rsidRPr="00E2434F">
        <w:rPr>
          <w:lang w:val="fr-CH"/>
        </w:rPr>
        <w:t>s) la vitesse de déplacement du récepteur étant de 15 km/h.</w:t>
      </w:r>
    </w:p>
    <w:p w:rsidR="00890532" w:rsidRPr="00E2434F" w:rsidRDefault="00890532" w:rsidP="002B0F96">
      <w:pPr>
        <w:pStyle w:val="FigureNo"/>
        <w:rPr>
          <w:lang w:val="fr-CH"/>
        </w:rPr>
      </w:pPr>
      <w:r w:rsidRPr="00E2434F">
        <w:rPr>
          <w:lang w:val="fr-CH"/>
        </w:rPr>
        <w:t>FIGURE 8</w:t>
      </w:r>
    </w:p>
    <w:p w:rsidR="00890532" w:rsidRPr="00E2434F" w:rsidRDefault="00890532" w:rsidP="002B0F96">
      <w:pPr>
        <w:pStyle w:val="Figuretitle"/>
        <w:rPr>
          <w:lang w:val="fr-CH"/>
        </w:rPr>
      </w:pPr>
      <w:r w:rsidRPr="00E2434F">
        <w:rPr>
          <w:lang w:val="fr-CH"/>
        </w:rPr>
        <w:t>TEB en fonction du rapport S/N pour le système A</w:t>
      </w:r>
      <w:r w:rsidRPr="00E2434F">
        <w:rPr>
          <w:lang w:val="fr-CH"/>
        </w:rPr>
        <w:br/>
        <w:t>(Mode de transmission I) – Canal gaussien</w:t>
      </w:r>
    </w:p>
    <w:p w:rsidR="000E669B" w:rsidRPr="00E2434F" w:rsidRDefault="0061455C" w:rsidP="002B0F96">
      <w:pPr>
        <w:pStyle w:val="FigureNoBR"/>
        <w:rPr>
          <w:lang w:val="fr-CH"/>
        </w:rPr>
      </w:pPr>
      <w:r w:rsidRPr="00E2434F">
        <w:rPr>
          <w:lang w:val="fr-CH"/>
        </w:rPr>
        <w:object w:dxaOrig="3305" w:dyaOrig="2499">
          <v:shape id="_x0000_i1032" type="#_x0000_t75" style="width:244.5pt;height:186.75pt" o:ole="">
            <v:imagedata r:id="rId38" o:title=""/>
          </v:shape>
          <o:OLEObject Type="Embed" ProgID="CorelDRAW.Graphic.14" ShapeID="_x0000_i1032" DrawAspect="Content" ObjectID="_1530621538" r:id="rId39"/>
        </w:object>
      </w:r>
    </w:p>
    <w:p w:rsidR="00890532" w:rsidRPr="00E2434F" w:rsidRDefault="0061455C" w:rsidP="002B0F96">
      <w:pPr>
        <w:pStyle w:val="FigureNo"/>
        <w:rPr>
          <w:lang w:val="fr-CH"/>
        </w:rPr>
      </w:pPr>
      <w:r>
        <w:rPr>
          <w:lang w:val="fr-CH"/>
        </w:rPr>
        <w:t>FIGURE 9</w:t>
      </w:r>
    </w:p>
    <w:p w:rsidR="00890532" w:rsidRPr="00E2434F" w:rsidRDefault="00890532" w:rsidP="002B0F96">
      <w:pPr>
        <w:pStyle w:val="Figuretitle"/>
        <w:rPr>
          <w:lang w:val="fr-CH"/>
        </w:rPr>
      </w:pPr>
      <w:r w:rsidRPr="00E2434F">
        <w:rPr>
          <w:lang w:val="fr-CH"/>
        </w:rPr>
        <w:t>TEB en fonction du rapport S/N pour le système A</w:t>
      </w:r>
      <w:r w:rsidRPr="00E2434F">
        <w:rPr>
          <w:lang w:val="fr-CH"/>
        </w:rPr>
        <w:br/>
        <w:t>(Mode de transmission II ou III) – Canal gaussien</w:t>
      </w:r>
    </w:p>
    <w:p w:rsidR="000E669B" w:rsidRPr="00E2434F" w:rsidRDefault="0061455C" w:rsidP="002B0F96">
      <w:pPr>
        <w:pStyle w:val="FigureNoBR"/>
        <w:keepNext w:val="0"/>
        <w:keepLines w:val="0"/>
        <w:rPr>
          <w:lang w:val="fr-CH"/>
        </w:rPr>
      </w:pPr>
      <w:r w:rsidRPr="00E2434F">
        <w:rPr>
          <w:lang w:val="fr-CH"/>
        </w:rPr>
        <w:object w:dxaOrig="3319" w:dyaOrig="2539">
          <v:shape id="_x0000_i1033" type="#_x0000_t75" style="width:249.75pt;height:190.5pt" o:ole="">
            <v:imagedata r:id="rId40" o:title=""/>
          </v:shape>
          <o:OLEObject Type="Embed" ProgID="CorelDRAW.Graphic.14" ShapeID="_x0000_i1033" DrawAspect="Content" ObjectID="_1530621539" r:id="rId41"/>
        </w:object>
      </w:r>
    </w:p>
    <w:p w:rsidR="000E669B" w:rsidRPr="00E2434F" w:rsidRDefault="000E669B" w:rsidP="002B0F96">
      <w:pPr>
        <w:keepNext/>
        <w:rPr>
          <w:lang w:val="fr-CH"/>
        </w:rPr>
      </w:pPr>
      <w:r w:rsidRPr="00E2434F">
        <w:rPr>
          <w:lang w:val="fr-CH"/>
        </w:rPr>
        <w:lastRenderedPageBreak/>
        <w:t>Les résultats sont indiqués aux Fig. 10 et 11.</w:t>
      </w:r>
    </w:p>
    <w:p w:rsidR="00890532" w:rsidRPr="00E2434F" w:rsidRDefault="00890532" w:rsidP="002B0F96">
      <w:pPr>
        <w:pStyle w:val="FigureNo"/>
        <w:rPr>
          <w:lang w:val="fr-CH"/>
        </w:rPr>
      </w:pPr>
      <w:r w:rsidRPr="00E2434F">
        <w:rPr>
          <w:lang w:val="fr-CH"/>
        </w:rPr>
        <w:t>FIGURE 10</w:t>
      </w:r>
    </w:p>
    <w:p w:rsidR="00890532" w:rsidRPr="00E2434F" w:rsidRDefault="00890532" w:rsidP="002B0F96">
      <w:pPr>
        <w:pStyle w:val="Figuretitle"/>
        <w:rPr>
          <w:lang w:val="fr-CH"/>
        </w:rPr>
      </w:pPr>
      <w:r w:rsidRPr="00E2434F">
        <w:rPr>
          <w:lang w:val="fr-CH"/>
        </w:rPr>
        <w:t>TEB en fonction du rapport S/N pour le système A</w:t>
      </w:r>
      <w:r w:rsidRPr="00E2434F">
        <w:rPr>
          <w:lang w:val="fr-CH"/>
        </w:rPr>
        <w:br/>
        <w:t>(Mode de transmission I, 226 MHz)</w:t>
      </w:r>
    </w:p>
    <w:bookmarkStart w:id="6" w:name="asunto"/>
    <w:bookmarkEnd w:id="6"/>
    <w:p w:rsidR="000E669B" w:rsidRPr="00E2434F" w:rsidRDefault="000652E2" w:rsidP="002B0F96">
      <w:pPr>
        <w:pStyle w:val="FigureNoBR"/>
        <w:rPr>
          <w:lang w:val="fr-CH"/>
        </w:rPr>
      </w:pPr>
      <w:r w:rsidRPr="00E2434F">
        <w:rPr>
          <w:lang w:val="fr-CH"/>
        </w:rPr>
        <w:object w:dxaOrig="3583" w:dyaOrig="2648">
          <v:shape id="_x0000_i1034" type="#_x0000_t75" style="width:285.75pt;height:211.5pt;mso-position-vertical:absolute" o:ole="">
            <v:imagedata r:id="rId42" o:title=""/>
          </v:shape>
          <o:OLEObject Type="Embed" ProgID="CorelDRAW.Graphic.14" ShapeID="_x0000_i1034" DrawAspect="Content" ObjectID="_1530621540" r:id="rId43"/>
        </w:object>
      </w:r>
    </w:p>
    <w:p w:rsidR="00890532" w:rsidRPr="00E2434F" w:rsidRDefault="00890532" w:rsidP="002B0F96">
      <w:pPr>
        <w:pStyle w:val="FigureNo"/>
        <w:rPr>
          <w:lang w:val="fr-CH"/>
        </w:rPr>
      </w:pPr>
      <w:r w:rsidRPr="00E2434F">
        <w:rPr>
          <w:lang w:val="fr-CH"/>
        </w:rPr>
        <w:t>FIGURE 11</w:t>
      </w:r>
    </w:p>
    <w:p w:rsidR="00890532" w:rsidRPr="00E2434F" w:rsidRDefault="00890532" w:rsidP="002B0F96">
      <w:pPr>
        <w:pStyle w:val="Figuretitle"/>
        <w:rPr>
          <w:lang w:val="fr-CH"/>
        </w:rPr>
      </w:pPr>
      <w:r w:rsidRPr="00E2434F">
        <w:rPr>
          <w:lang w:val="fr-CH"/>
        </w:rPr>
        <w:t>TEB en fonction du rapport S/N pour le système A</w:t>
      </w:r>
      <w:r w:rsidRPr="00E2434F">
        <w:rPr>
          <w:lang w:val="fr-CH"/>
        </w:rPr>
        <w:br/>
        <w:t>(Mode de transmission II, 480 MHz)</w:t>
      </w:r>
    </w:p>
    <w:p w:rsidR="000E669B" w:rsidRPr="00E2434F" w:rsidRDefault="000652E2" w:rsidP="002B0F96">
      <w:pPr>
        <w:pStyle w:val="FigureNoBR"/>
        <w:rPr>
          <w:lang w:val="fr-CH"/>
        </w:rPr>
      </w:pPr>
      <w:r w:rsidRPr="00E2434F">
        <w:rPr>
          <w:lang w:val="fr-CH"/>
        </w:rPr>
        <w:object w:dxaOrig="3550" w:dyaOrig="2622">
          <v:shape id="_x0000_i1035" type="#_x0000_t75" style="width:285pt;height:210pt" o:ole="">
            <v:imagedata r:id="rId44" o:title=""/>
          </v:shape>
          <o:OLEObject Type="Embed" ProgID="CorelDRAW.Graphic.14" ShapeID="_x0000_i1035" DrawAspect="Content" ObjectID="_1530621541" r:id="rId45"/>
        </w:object>
      </w:r>
    </w:p>
    <w:p w:rsidR="000E669B" w:rsidRPr="00E2434F" w:rsidRDefault="000E669B" w:rsidP="002B0F96">
      <w:pPr>
        <w:pStyle w:val="Heading2"/>
        <w:rPr>
          <w:lang w:val="fr-CH"/>
        </w:rPr>
      </w:pPr>
      <w:r w:rsidRPr="00E2434F">
        <w:rPr>
          <w:lang w:val="fr-CH"/>
        </w:rPr>
        <w:t>10.3</w:t>
      </w:r>
      <w:r w:rsidRPr="00E2434F">
        <w:rPr>
          <w:lang w:val="fr-CH"/>
        </w:rPr>
        <w:tab/>
        <w:t xml:space="preserve">TEB en fonction de </w:t>
      </w:r>
      <w:r w:rsidRPr="00E2434F">
        <w:rPr>
          <w:i/>
          <w:lang w:val="fr-CH"/>
        </w:rPr>
        <w:t>S</w:t>
      </w:r>
      <w:r w:rsidRPr="00E2434F">
        <w:rPr>
          <w:lang w:val="fr-CH"/>
        </w:rPr>
        <w:t>/</w:t>
      </w:r>
      <w:r w:rsidRPr="00E2434F">
        <w:rPr>
          <w:i/>
          <w:lang w:val="fr-CH"/>
        </w:rPr>
        <w:t>N</w:t>
      </w:r>
      <w:r w:rsidRPr="00E2434F">
        <w:rPr>
          <w:lang w:val="fr-CH"/>
        </w:rPr>
        <w:t>, sur une largeur de bande de 1,5 MHz et sur un canal de Rayleigh simulé dans un environnement rural</w:t>
      </w:r>
    </w:p>
    <w:p w:rsidR="000E669B" w:rsidRPr="00E2434F" w:rsidRDefault="000E669B" w:rsidP="002B0F96">
      <w:pPr>
        <w:rPr>
          <w:lang w:val="fr-CH"/>
        </w:rPr>
      </w:pPr>
      <w:r w:rsidRPr="00E2434F">
        <w:rPr>
          <w:lang w:val="fr-CH"/>
        </w:rPr>
        <w:t xml:space="preserve">Des mesures du TEB en fonction de </w:t>
      </w:r>
      <w:r w:rsidRPr="00E2434F">
        <w:rPr>
          <w:i/>
          <w:lang w:val="fr-CH"/>
        </w:rPr>
        <w:t>S</w:t>
      </w:r>
      <w:r w:rsidRPr="00E2434F">
        <w:rPr>
          <w:lang w:val="fr-CH"/>
        </w:rPr>
        <w:t>/</w:t>
      </w:r>
      <w:r w:rsidRPr="00E2434F">
        <w:rPr>
          <w:i/>
          <w:lang w:val="fr-CH"/>
        </w:rPr>
        <w:t>N</w:t>
      </w:r>
      <w:r w:rsidRPr="00E2434F">
        <w:rPr>
          <w:lang w:val="fr-CH"/>
        </w:rPr>
        <w:t xml:space="preserve"> ont été exécutées sur des canaux de données à l'aide d'un simulateur de canal avec évanouissement. Les simulations sur le canal de Rayleigh correspondent à la Fig. 4 dans la documentation Cost 207 (environnement rural, non vallonné, 0-5 </w:t>
      </w:r>
      <w:r w:rsidRPr="00E2434F">
        <w:rPr>
          <w:rFonts w:ascii="Symbol" w:hAnsi="Symbol"/>
          <w:lang w:val="fr-CH"/>
        </w:rPr>
        <w:t></w:t>
      </w:r>
      <w:r w:rsidRPr="00E2434F">
        <w:rPr>
          <w:lang w:val="fr-CH"/>
        </w:rPr>
        <w:t>s) la vitesse de déplacement du récepteur étant de 130 km/h. Les résultats sont indiqués aux Fig. 12 et 13.</w:t>
      </w:r>
    </w:p>
    <w:p w:rsidR="00B91647" w:rsidRPr="00E2434F" w:rsidRDefault="00B91647" w:rsidP="002B0F96">
      <w:pPr>
        <w:pStyle w:val="FigureNo"/>
        <w:rPr>
          <w:lang w:val="fr-CH"/>
        </w:rPr>
      </w:pPr>
      <w:r w:rsidRPr="00E2434F">
        <w:rPr>
          <w:lang w:val="fr-CH"/>
        </w:rPr>
        <w:lastRenderedPageBreak/>
        <w:t>FIGURE 12</w:t>
      </w:r>
    </w:p>
    <w:p w:rsidR="00CE6BB0" w:rsidRPr="00E2434F" w:rsidRDefault="00B91647" w:rsidP="002B0F96">
      <w:pPr>
        <w:pStyle w:val="Figuretitle"/>
        <w:rPr>
          <w:lang w:val="fr-CH"/>
        </w:rPr>
      </w:pPr>
      <w:r w:rsidRPr="00E2434F">
        <w:rPr>
          <w:lang w:val="fr-CH"/>
        </w:rPr>
        <w:t>TEB en fonction du rapport S/N pour le système A</w:t>
      </w:r>
      <w:r w:rsidRPr="00E2434F">
        <w:rPr>
          <w:lang w:val="fr-CH"/>
        </w:rPr>
        <w:br/>
        <w:t>(Mode de transmission</w:t>
      </w:r>
      <w:r w:rsidR="00D247C4" w:rsidRPr="00E2434F">
        <w:rPr>
          <w:lang w:val="fr-CH"/>
        </w:rPr>
        <w:t xml:space="preserve"> </w:t>
      </w:r>
      <w:r w:rsidRPr="00E2434F">
        <w:rPr>
          <w:lang w:val="fr-CH"/>
        </w:rPr>
        <w:t xml:space="preserve">I, </w:t>
      </w:r>
      <w:r w:rsidR="00D247C4" w:rsidRPr="00E2434F">
        <w:rPr>
          <w:lang w:val="fr-CH"/>
        </w:rPr>
        <w:t>226</w:t>
      </w:r>
      <w:r w:rsidRPr="00E2434F">
        <w:rPr>
          <w:lang w:val="fr-CH"/>
        </w:rPr>
        <w:t xml:space="preserve"> MHz)</w:t>
      </w:r>
    </w:p>
    <w:p w:rsidR="000E669B" w:rsidRPr="00E2434F" w:rsidRDefault="000652E2" w:rsidP="002B0F96">
      <w:pPr>
        <w:pStyle w:val="FigureNoBR"/>
        <w:rPr>
          <w:lang w:val="fr-CH"/>
        </w:rPr>
      </w:pPr>
      <w:r w:rsidRPr="00E2434F">
        <w:rPr>
          <w:lang w:val="fr-CH"/>
        </w:rPr>
        <w:object w:dxaOrig="3890" w:dyaOrig="2628">
          <v:shape id="_x0000_i1036" type="#_x0000_t75" style="width:289.5pt;height:196.5pt" o:ole="">
            <v:imagedata r:id="rId46" o:title=""/>
          </v:shape>
          <o:OLEObject Type="Embed" ProgID="CorelDRAW.Graphic.14" ShapeID="_x0000_i1036" DrawAspect="Content" ObjectID="_1530621542" r:id="rId47"/>
        </w:object>
      </w:r>
    </w:p>
    <w:p w:rsidR="00D247C4" w:rsidRPr="00E2434F" w:rsidRDefault="000652E2" w:rsidP="002B0F96">
      <w:pPr>
        <w:pStyle w:val="FigureNo"/>
        <w:rPr>
          <w:lang w:val="fr-CH"/>
        </w:rPr>
      </w:pPr>
      <w:r>
        <w:rPr>
          <w:lang w:val="fr-CH"/>
        </w:rPr>
        <w:t>FIGURE 13</w:t>
      </w:r>
    </w:p>
    <w:p w:rsidR="00D247C4" w:rsidRPr="00E2434F" w:rsidRDefault="00D247C4" w:rsidP="002B0F96">
      <w:pPr>
        <w:pStyle w:val="Figuretitle"/>
        <w:rPr>
          <w:lang w:val="fr-CH"/>
        </w:rPr>
      </w:pPr>
      <w:r w:rsidRPr="00E2434F">
        <w:rPr>
          <w:lang w:val="fr-CH"/>
        </w:rPr>
        <w:t>TEB en fonction du rapport S/N pour le système A</w:t>
      </w:r>
      <w:r w:rsidRPr="00E2434F">
        <w:rPr>
          <w:lang w:val="fr-CH"/>
        </w:rPr>
        <w:br/>
        <w:t>(Mode de transmission II, 480 MHz)</w:t>
      </w:r>
    </w:p>
    <w:p w:rsidR="000E669B" w:rsidRPr="00E2434F" w:rsidRDefault="000652E2" w:rsidP="002B0F96">
      <w:pPr>
        <w:pStyle w:val="FigureNoBR"/>
        <w:rPr>
          <w:lang w:val="fr-CH"/>
        </w:rPr>
      </w:pPr>
      <w:r w:rsidRPr="00E2434F">
        <w:rPr>
          <w:lang w:val="fr-CH"/>
        </w:rPr>
        <w:object w:dxaOrig="3862" w:dyaOrig="2601">
          <v:shape id="_x0000_i1037" type="#_x0000_t75" style="width:309.75pt;height:207.75pt" o:ole="">
            <v:imagedata r:id="rId48" o:title=""/>
          </v:shape>
          <o:OLEObject Type="Embed" ProgID="CorelDRAW.Graphic.14" ShapeID="_x0000_i1037" DrawAspect="Content" ObjectID="_1530621543" r:id="rId49"/>
        </w:object>
      </w:r>
    </w:p>
    <w:p w:rsidR="000E669B" w:rsidRPr="00E2434F" w:rsidRDefault="000E669B" w:rsidP="002B0F96">
      <w:pPr>
        <w:pStyle w:val="Heading2"/>
        <w:rPr>
          <w:lang w:val="fr-CH"/>
        </w:rPr>
      </w:pPr>
      <w:r w:rsidRPr="00E2434F">
        <w:rPr>
          <w:lang w:val="fr-CH"/>
        </w:rPr>
        <w:t>10.4</w:t>
      </w:r>
      <w:r w:rsidRPr="00E2434F">
        <w:rPr>
          <w:lang w:val="fr-CH"/>
        </w:rPr>
        <w:tab/>
        <w:t xml:space="preserve">Qualité sonore en fonction de </w:t>
      </w:r>
      <w:r w:rsidRPr="00E2434F">
        <w:rPr>
          <w:i/>
          <w:lang w:val="fr-CH"/>
        </w:rPr>
        <w:t>S</w:t>
      </w:r>
      <w:r w:rsidRPr="00E2434F">
        <w:rPr>
          <w:lang w:val="fr-CH"/>
        </w:rPr>
        <w:t>/</w:t>
      </w:r>
      <w:r w:rsidRPr="00E2434F">
        <w:rPr>
          <w:i/>
          <w:lang w:val="fr-CH"/>
        </w:rPr>
        <w:t>N</w:t>
      </w:r>
    </w:p>
    <w:p w:rsidR="000E669B" w:rsidRPr="00E2434F" w:rsidRDefault="000E669B" w:rsidP="002B0F96">
      <w:pPr>
        <w:rPr>
          <w:lang w:val="fr-CH"/>
        </w:rPr>
      </w:pPr>
      <w:r w:rsidRPr="00E2434F">
        <w:rPr>
          <w:lang w:val="fr-CH"/>
        </w:rPr>
        <w:t xml:space="preserve">On a procédé à un certain nombre d'évaluations subjectives pour évaluer la qualité du son en fonction de </w:t>
      </w:r>
      <w:r w:rsidRPr="00E2434F">
        <w:rPr>
          <w:i/>
          <w:lang w:val="fr-CH"/>
        </w:rPr>
        <w:t>S</w:t>
      </w:r>
      <w:r w:rsidRPr="00E2434F">
        <w:rPr>
          <w:lang w:val="fr-CH"/>
        </w:rPr>
        <w:t>/</w:t>
      </w:r>
      <w:r w:rsidRPr="00E2434F">
        <w:rPr>
          <w:i/>
          <w:lang w:val="fr-CH"/>
        </w:rPr>
        <w:t>N</w:t>
      </w:r>
      <w:r w:rsidRPr="00E2434F">
        <w:rPr>
          <w:lang w:val="fr-CH"/>
        </w:rPr>
        <w:t xml:space="preserve">. Pour le trajet de transmission, on a utilisé l'équipement nécessaire pour établir </w:t>
      </w:r>
      <w:r w:rsidRPr="00E2434F">
        <w:rPr>
          <w:i/>
          <w:lang w:val="fr-CH"/>
        </w:rPr>
        <w:t>S</w:t>
      </w:r>
      <w:r w:rsidRPr="00E2434F">
        <w:rPr>
          <w:lang w:val="fr-CH"/>
        </w:rPr>
        <w:t>/</w:t>
      </w:r>
      <w:r w:rsidRPr="00E2434F">
        <w:rPr>
          <w:i/>
          <w:lang w:val="fr-CH"/>
        </w:rPr>
        <w:t>N</w:t>
      </w:r>
      <w:r w:rsidRPr="00E2434F">
        <w:rPr>
          <w:lang w:val="fr-CH"/>
        </w:rPr>
        <w:t xml:space="preserve"> dans un canal gaussien; pour le canal de Rayleigh, on a utilisé un simulateur de canal avec évanouissement. Deux modèles «de simulation» différents, identiques à ceux décrits aux § 10.2 et 10.3, ont été utilisés dans le cas d'un canal de Rayleigh.</w:t>
      </w:r>
    </w:p>
    <w:p w:rsidR="000E669B" w:rsidRPr="00E2434F" w:rsidRDefault="000E669B" w:rsidP="002B0F96">
      <w:pPr>
        <w:rPr>
          <w:lang w:val="fr-CH"/>
        </w:rPr>
      </w:pPr>
      <w:r w:rsidRPr="00E2434F">
        <w:rPr>
          <w:lang w:val="fr-CH"/>
        </w:rPr>
        <w:t xml:space="preserve">Dans chaque cas, il a été procédé à un essai d'écoute pendant lequel </w:t>
      </w:r>
      <w:r w:rsidRPr="00E2434F">
        <w:rPr>
          <w:i/>
          <w:lang w:val="fr-CH"/>
        </w:rPr>
        <w:t>S</w:t>
      </w:r>
      <w:r w:rsidRPr="00E2434F">
        <w:rPr>
          <w:lang w:val="fr-CH"/>
        </w:rPr>
        <w:t>/</w:t>
      </w:r>
      <w:r w:rsidRPr="00E2434F">
        <w:rPr>
          <w:i/>
          <w:lang w:val="fr-CH"/>
        </w:rPr>
        <w:t>N</w:t>
      </w:r>
      <w:r w:rsidRPr="00E2434F">
        <w:rPr>
          <w:lang w:val="fr-CH"/>
        </w:rPr>
        <w:t xml:space="preserve"> a été réduit par pas de 0,5 dB en fonction des deux conditions suivantes:</w:t>
      </w:r>
    </w:p>
    <w:p w:rsidR="000E669B" w:rsidRPr="00E2434F" w:rsidRDefault="000E669B" w:rsidP="002B0F96">
      <w:pPr>
        <w:pStyle w:val="enumlev1"/>
        <w:rPr>
          <w:lang w:val="fr-CH"/>
        </w:rPr>
      </w:pPr>
      <w:r w:rsidRPr="00E2434F">
        <w:rPr>
          <w:lang w:val="fr-CH"/>
        </w:rPr>
        <w:t>–</w:t>
      </w:r>
      <w:r w:rsidRPr="00E2434F">
        <w:rPr>
          <w:lang w:val="fr-CH"/>
        </w:rPr>
        <w:tab/>
        <w:t>Le seuil de dégradation, c'est-à-dire le moment auquel les effets des erreurs commencent à se faire sentir. Ce seuil a été défini comme étant le moment où il se produit 3 ou 4 erreurs dans un intervalle d'environ 30 s.</w:t>
      </w:r>
    </w:p>
    <w:p w:rsidR="000652E2" w:rsidRDefault="000652E2" w:rsidP="002B0F96">
      <w:pPr>
        <w:pStyle w:val="enumlev1"/>
        <w:rPr>
          <w:lang w:val="fr-CH"/>
        </w:rPr>
      </w:pPr>
      <w:r>
        <w:rPr>
          <w:lang w:val="fr-CH"/>
        </w:rPr>
        <w:br w:type="page"/>
      </w:r>
    </w:p>
    <w:p w:rsidR="000E669B" w:rsidRPr="00E2434F" w:rsidRDefault="000E669B" w:rsidP="002B0F96">
      <w:pPr>
        <w:pStyle w:val="enumlev1"/>
        <w:rPr>
          <w:lang w:val="fr-CH"/>
        </w:rPr>
      </w:pPr>
      <w:r w:rsidRPr="00E2434F">
        <w:rPr>
          <w:lang w:val="fr-CH"/>
        </w:rPr>
        <w:lastRenderedPageBreak/>
        <w:t>–</w:t>
      </w:r>
      <w:r w:rsidRPr="00E2434F">
        <w:rPr>
          <w:lang w:val="fr-CH"/>
        </w:rPr>
        <w:tab/>
        <w:t>Le seuil de tolérance des dégradations, c'est-à-dire le moment auquel un auditeur cesserait vraisemblablement d'écouter le programme parce que celui-ci est devenu inintelligible ou parce que le confort d'écoute n'est plus celui recherché. Ce seuil a été défini comme étant le moment où les erreurs se produisent quasiment sans interruption et où la réception du programme est interrompue deux ou trois fois dans un intervalle d'environ 30 s.</w:t>
      </w:r>
    </w:p>
    <w:p w:rsidR="000E669B" w:rsidRPr="00E2434F" w:rsidRDefault="000E669B" w:rsidP="002B0F96">
      <w:pPr>
        <w:rPr>
          <w:lang w:val="fr-CH"/>
        </w:rPr>
      </w:pPr>
      <w:r w:rsidRPr="00E2434F">
        <w:rPr>
          <w:lang w:val="fr-CH"/>
        </w:rPr>
        <w:t xml:space="preserve">Deux valeurs de </w:t>
      </w:r>
      <w:r w:rsidRPr="00E2434F">
        <w:rPr>
          <w:i/>
          <w:lang w:val="fr-CH"/>
        </w:rPr>
        <w:t>S</w:t>
      </w:r>
      <w:r w:rsidRPr="00E2434F">
        <w:rPr>
          <w:lang w:val="fr-CH"/>
        </w:rPr>
        <w:t>/</w:t>
      </w:r>
      <w:r w:rsidRPr="00E2434F">
        <w:rPr>
          <w:i/>
          <w:lang w:val="fr-CH"/>
        </w:rPr>
        <w:t>N</w:t>
      </w:r>
      <w:r w:rsidRPr="00E2434F">
        <w:rPr>
          <w:lang w:val="fr-CH"/>
        </w:rPr>
        <w:t xml:space="preserve"> ont été relevées pour chaque essai; elles traduisent le consensus auquel est parvenu le groupe d'ingénieurs du son. Les résultats présentés ci-après correspondent aux valeurs moyennes résultant de plusieurs essais effectués avec différentes séquences de programmes.</w:t>
      </w:r>
    </w:p>
    <w:p w:rsidR="000E669B" w:rsidRPr="00E2434F" w:rsidRDefault="000E669B" w:rsidP="002B0F96">
      <w:pPr>
        <w:pStyle w:val="TableNo"/>
        <w:rPr>
          <w:lang w:val="fr-CH"/>
        </w:rPr>
      </w:pPr>
      <w:r w:rsidRPr="00E2434F">
        <w:rPr>
          <w:lang w:val="fr-CH"/>
        </w:rPr>
        <w:t>TABLEAU  6</w:t>
      </w:r>
    </w:p>
    <w:p w:rsidR="000E669B" w:rsidRPr="00E2434F" w:rsidRDefault="000E669B" w:rsidP="002B0F96">
      <w:pPr>
        <w:pStyle w:val="Tabletitle"/>
        <w:rPr>
          <w:lang w:val="fr-CH"/>
        </w:rPr>
      </w:pPr>
      <w:r w:rsidRPr="00E2434F">
        <w:rPr>
          <w:lang w:val="fr-CH"/>
        </w:rPr>
        <w:t xml:space="preserve">Qualité du son en fonction de </w:t>
      </w:r>
      <w:r w:rsidRPr="00E2434F">
        <w:rPr>
          <w:i/>
          <w:iCs/>
          <w:lang w:val="fr-CH"/>
        </w:rPr>
        <w:t>S</w:t>
      </w:r>
      <w:r w:rsidRPr="00E2434F">
        <w:rPr>
          <w:lang w:val="fr-CH"/>
        </w:rPr>
        <w:t>/</w:t>
      </w:r>
      <w:r w:rsidRPr="00E2434F">
        <w:rPr>
          <w:i/>
          <w:iCs/>
          <w:lang w:val="fr-CH"/>
        </w:rPr>
        <w:t>N</w:t>
      </w:r>
      <w:r w:rsidRPr="00E2434F">
        <w:rPr>
          <w:lang w:val="fr-CH"/>
        </w:rPr>
        <w:t xml:space="preserve"> pour le Système A</w:t>
      </w:r>
      <w:r w:rsidRPr="00E2434F">
        <w:rPr>
          <w:lang w:val="fr-CH"/>
        </w:rPr>
        <w:br/>
        <w:t>(Mode de transmission I): canal gaussien</w:t>
      </w:r>
    </w:p>
    <w:tbl>
      <w:tblPr>
        <w:tblW w:w="9639" w:type="dxa"/>
        <w:jc w:val="center"/>
        <w:tblLayout w:type="fixed"/>
        <w:tblCellMar>
          <w:left w:w="0" w:type="dxa"/>
          <w:right w:w="0" w:type="dxa"/>
        </w:tblCellMar>
        <w:tblLook w:val="0000" w:firstRow="0" w:lastRow="0" w:firstColumn="0" w:lastColumn="0" w:noHBand="0" w:noVBand="0"/>
      </w:tblPr>
      <w:tblGrid>
        <w:gridCol w:w="1738"/>
        <w:gridCol w:w="2432"/>
        <w:gridCol w:w="1682"/>
        <w:gridCol w:w="1923"/>
        <w:gridCol w:w="1864"/>
      </w:tblGrid>
      <w:tr w:rsidR="000E669B" w:rsidRPr="00E2434F" w:rsidTr="00CE61DA">
        <w:trPr>
          <w:cantSplit/>
          <w:jc w:val="center"/>
        </w:trPr>
        <w:tc>
          <w:tcPr>
            <w:tcW w:w="421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Codage source</w:t>
            </w:r>
          </w:p>
        </w:tc>
        <w:tc>
          <w:tcPr>
            <w:tcW w:w="1701"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Rendement moyen</w:t>
            </w:r>
            <w:r w:rsidRPr="00E2434F">
              <w:rPr>
                <w:lang w:val="fr-CH"/>
              </w:rPr>
              <w:br/>
              <w:t xml:space="preserve">de codage </w:t>
            </w:r>
            <w:r w:rsidRPr="00E2434F">
              <w:rPr>
                <w:lang w:val="fr-CH"/>
              </w:rPr>
              <w:br/>
              <w:t>de canal</w:t>
            </w:r>
          </w:p>
        </w:tc>
        <w:tc>
          <w:tcPr>
            <w:tcW w:w="194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Seuil de dégradation</w:t>
            </w:r>
            <w:r w:rsidRPr="00E2434F">
              <w:rPr>
                <w:lang w:val="fr-CH"/>
              </w:rPr>
              <w:br/>
            </w:r>
            <w:r w:rsidRPr="00E2434F">
              <w:rPr>
                <w:i/>
                <w:iCs/>
                <w:lang w:val="fr-CH"/>
              </w:rPr>
              <w:t>S</w:t>
            </w:r>
            <w:r w:rsidRPr="00E2434F">
              <w:rPr>
                <w:lang w:val="fr-CH"/>
              </w:rPr>
              <w:t>/</w:t>
            </w:r>
            <w:r w:rsidRPr="00E2434F">
              <w:rPr>
                <w:i/>
                <w:iCs/>
                <w:lang w:val="fr-CH"/>
              </w:rPr>
              <w:t>N</w:t>
            </w:r>
            <w:r w:rsidRPr="00E2434F">
              <w:rPr>
                <w:lang w:val="fr-CH"/>
              </w:rPr>
              <w:br/>
              <w:t>(dB)</w:t>
            </w:r>
          </w:p>
        </w:tc>
        <w:tc>
          <w:tcPr>
            <w:tcW w:w="188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 xml:space="preserve">Seuil de tolérance des dégradations </w:t>
            </w:r>
            <w:r w:rsidRPr="00E2434F">
              <w:rPr>
                <w:i/>
                <w:iCs/>
                <w:lang w:val="fr-CH"/>
              </w:rPr>
              <w:t>S</w:t>
            </w:r>
            <w:r w:rsidRPr="00E2434F">
              <w:rPr>
                <w:lang w:val="fr-CH"/>
              </w:rPr>
              <w:t>/</w:t>
            </w:r>
            <w:r w:rsidRPr="00E2434F">
              <w:rPr>
                <w:i/>
                <w:iCs/>
                <w:lang w:val="fr-CH"/>
              </w:rPr>
              <w:t>N</w:t>
            </w:r>
            <w:r w:rsidRPr="00E2434F">
              <w:rPr>
                <w:lang w:val="fr-CH"/>
              </w:rPr>
              <w:br/>
              <w:t>(dB)</w:t>
            </w:r>
          </w:p>
        </w:tc>
      </w:tr>
      <w:tr w:rsidR="000E669B" w:rsidRPr="00E2434F" w:rsidTr="00CE61DA">
        <w:trPr>
          <w:cantSplit/>
          <w:jc w:val="center"/>
        </w:trPr>
        <w:tc>
          <w:tcPr>
            <w:tcW w:w="1758" w:type="dxa"/>
            <w:tcBorders>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Débit binaire</w:t>
            </w:r>
            <w:r w:rsidRPr="00E2434F">
              <w:rPr>
                <w:lang w:val="fr-CH"/>
              </w:rPr>
              <w:br/>
              <w:t>(kbit/s)</w:t>
            </w:r>
          </w:p>
        </w:tc>
        <w:tc>
          <w:tcPr>
            <w:tcW w:w="2461" w:type="dxa"/>
            <w:tcBorders>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w:t>
            </w:r>
          </w:p>
        </w:tc>
        <w:tc>
          <w:tcPr>
            <w:tcW w:w="1701"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c>
          <w:tcPr>
            <w:tcW w:w="1946"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c>
          <w:tcPr>
            <w:tcW w:w="1886"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256</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7,6</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5,5</w:t>
            </w: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8,3</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5,9</w:t>
            </w: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7,0</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4,8</w:t>
            </w: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4,5</w:t>
            </w: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192</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7,2</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4,7</w:t>
            </w:r>
          </w:p>
        </w:tc>
      </w:tr>
      <w:tr w:rsidR="000E669B" w:rsidRPr="00E2434F"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sidRPr="00E2434F">
              <w:rPr>
                <w:lang w:val="fr-CH"/>
              </w:rPr>
              <w:t>64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4,5</w:t>
            </w:r>
          </w:p>
        </w:tc>
      </w:tr>
    </w:tbl>
    <w:p w:rsidR="000E669B" w:rsidRPr="00E2434F" w:rsidRDefault="000E669B" w:rsidP="002B0F96">
      <w:pPr>
        <w:pStyle w:val="Tablefin"/>
        <w:rPr>
          <w:lang w:val="fr-CH"/>
        </w:rPr>
      </w:pPr>
    </w:p>
    <w:p w:rsidR="000E669B" w:rsidRPr="00E2434F" w:rsidRDefault="000E669B" w:rsidP="002B0F96">
      <w:pPr>
        <w:pStyle w:val="TableNo"/>
        <w:rPr>
          <w:lang w:val="fr-CH"/>
        </w:rPr>
      </w:pPr>
      <w:r w:rsidRPr="00E2434F">
        <w:rPr>
          <w:lang w:val="fr-CH"/>
        </w:rPr>
        <w:t>TABLEAU  7</w:t>
      </w:r>
    </w:p>
    <w:p w:rsidR="000E669B" w:rsidRPr="00E2434F" w:rsidRDefault="000E669B" w:rsidP="002B0F96">
      <w:pPr>
        <w:pStyle w:val="Tabletitle"/>
        <w:rPr>
          <w:lang w:val="fr-CH"/>
        </w:rPr>
      </w:pPr>
      <w:r w:rsidRPr="00E2434F">
        <w:rPr>
          <w:lang w:val="fr-CH"/>
        </w:rPr>
        <w:t xml:space="preserve">Qualité du son en fonction de </w:t>
      </w:r>
      <w:r w:rsidRPr="00E2434F">
        <w:rPr>
          <w:i/>
          <w:iCs/>
          <w:lang w:val="fr-CH"/>
        </w:rPr>
        <w:t>S</w:t>
      </w:r>
      <w:r w:rsidRPr="00E2434F">
        <w:rPr>
          <w:lang w:val="fr-CH"/>
        </w:rPr>
        <w:t>/</w:t>
      </w:r>
      <w:r w:rsidRPr="00E2434F">
        <w:rPr>
          <w:i/>
          <w:iCs/>
          <w:lang w:val="fr-CH"/>
        </w:rPr>
        <w:t>N</w:t>
      </w:r>
      <w:r w:rsidRPr="00E2434F">
        <w:rPr>
          <w:lang w:val="fr-CH"/>
        </w:rPr>
        <w:t xml:space="preserve"> pour le Système A</w:t>
      </w:r>
      <w:r w:rsidRPr="00E2434F">
        <w:rPr>
          <w:lang w:val="fr-CH"/>
        </w:rPr>
        <w:br/>
        <w:t>(Mode de transmission II ou III): canal gaussien</w:t>
      </w:r>
    </w:p>
    <w:tbl>
      <w:tblPr>
        <w:tblW w:w="9639" w:type="dxa"/>
        <w:jc w:val="center"/>
        <w:tblLayout w:type="fixed"/>
        <w:tblCellMar>
          <w:left w:w="0" w:type="dxa"/>
          <w:right w:w="0" w:type="dxa"/>
        </w:tblCellMar>
        <w:tblLook w:val="0000" w:firstRow="0" w:lastRow="0" w:firstColumn="0" w:lastColumn="0" w:noHBand="0" w:noVBand="0"/>
      </w:tblPr>
      <w:tblGrid>
        <w:gridCol w:w="1739"/>
        <w:gridCol w:w="2431"/>
        <w:gridCol w:w="1681"/>
        <w:gridCol w:w="1924"/>
        <w:gridCol w:w="1864"/>
      </w:tblGrid>
      <w:tr w:rsidR="000E669B" w:rsidRPr="00E2434F" w:rsidTr="00CE61DA">
        <w:trPr>
          <w:cantSplit/>
          <w:jc w:val="center"/>
        </w:trPr>
        <w:tc>
          <w:tcPr>
            <w:tcW w:w="420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Codage source</w:t>
            </w:r>
          </w:p>
        </w:tc>
        <w:tc>
          <w:tcPr>
            <w:tcW w:w="1697"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Rendement moyen</w:t>
            </w:r>
            <w:r w:rsidRPr="00E2434F">
              <w:rPr>
                <w:lang w:val="fr-CH"/>
              </w:rPr>
              <w:br/>
              <w:t xml:space="preserve">de codage </w:t>
            </w:r>
            <w:r w:rsidRPr="00E2434F">
              <w:rPr>
                <w:lang w:val="fr-CH"/>
              </w:rPr>
              <w:br/>
              <w:t>de canal</w:t>
            </w:r>
          </w:p>
        </w:tc>
        <w:tc>
          <w:tcPr>
            <w:tcW w:w="194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Seuil de dégradation</w:t>
            </w:r>
            <w:r w:rsidRPr="00E2434F">
              <w:rPr>
                <w:lang w:val="fr-CH"/>
              </w:rPr>
              <w:br/>
            </w:r>
            <w:r w:rsidRPr="00E2434F">
              <w:rPr>
                <w:i/>
                <w:iCs/>
                <w:lang w:val="fr-CH"/>
              </w:rPr>
              <w:t>S</w:t>
            </w:r>
            <w:r w:rsidRPr="00E2434F">
              <w:rPr>
                <w:lang w:val="fr-CH"/>
              </w:rPr>
              <w:t>/</w:t>
            </w:r>
            <w:r w:rsidRPr="00E2434F">
              <w:rPr>
                <w:i/>
                <w:iCs/>
                <w:lang w:val="fr-CH"/>
              </w:rPr>
              <w:t>N</w:t>
            </w:r>
            <w:r w:rsidRPr="00E2434F">
              <w:rPr>
                <w:lang w:val="fr-CH"/>
              </w:rPr>
              <w:br/>
              <w:t>(dB)</w:t>
            </w:r>
          </w:p>
        </w:tc>
        <w:tc>
          <w:tcPr>
            <w:tcW w:w="188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ind w:left="-57" w:right="-57"/>
              <w:rPr>
                <w:lang w:val="fr-CH"/>
              </w:rPr>
            </w:pPr>
            <w:r w:rsidRPr="00E2434F">
              <w:rPr>
                <w:lang w:val="fr-CH"/>
              </w:rPr>
              <w:t xml:space="preserve">Seuil de tolérance des dégradations </w:t>
            </w:r>
            <w:r w:rsidRPr="00E2434F">
              <w:rPr>
                <w:i/>
                <w:iCs/>
                <w:lang w:val="fr-CH"/>
              </w:rPr>
              <w:t>S</w:t>
            </w:r>
            <w:r w:rsidRPr="00E2434F">
              <w:rPr>
                <w:lang w:val="fr-CH"/>
              </w:rPr>
              <w:t>/</w:t>
            </w:r>
            <w:r w:rsidRPr="00E2434F">
              <w:rPr>
                <w:i/>
                <w:iCs/>
                <w:lang w:val="fr-CH"/>
              </w:rPr>
              <w:t>N</w:t>
            </w:r>
            <w:r w:rsidRPr="00E2434F">
              <w:rPr>
                <w:lang w:val="fr-CH"/>
              </w:rPr>
              <w:br/>
              <w:t>(dB)</w:t>
            </w:r>
          </w:p>
        </w:tc>
      </w:tr>
      <w:tr w:rsidR="000E669B" w:rsidRPr="00E2434F" w:rsidTr="00CE61DA">
        <w:trPr>
          <w:cantSplit/>
          <w:jc w:val="center"/>
        </w:trPr>
        <w:tc>
          <w:tcPr>
            <w:tcW w:w="1754" w:type="dxa"/>
            <w:tcBorders>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Débit binaire</w:t>
            </w:r>
            <w:r w:rsidRPr="00E2434F">
              <w:rPr>
                <w:lang w:val="fr-CH"/>
              </w:rPr>
              <w:br/>
              <w:t>(kbit/s)</w:t>
            </w:r>
          </w:p>
        </w:tc>
        <w:tc>
          <w:tcPr>
            <w:tcW w:w="2455" w:type="dxa"/>
            <w:tcBorders>
              <w:left w:val="single" w:sz="6" w:space="0" w:color="auto"/>
              <w:right w:val="single" w:sz="6" w:space="0" w:color="auto"/>
            </w:tcBorders>
            <w:tcMar>
              <w:left w:w="108" w:type="dxa"/>
              <w:right w:w="108" w:type="dxa"/>
            </w:tcMar>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w:t>
            </w:r>
          </w:p>
        </w:tc>
        <w:tc>
          <w:tcPr>
            <w:tcW w:w="1697"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c>
          <w:tcPr>
            <w:tcW w:w="1942"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c>
          <w:tcPr>
            <w:tcW w:w="1882" w:type="dxa"/>
            <w:vMerge/>
            <w:tcBorders>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256</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5,7</w:t>
            </w: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8,2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5,8</w:t>
            </w: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4,9</w:t>
            </w: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6,6</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4,6</w:t>
            </w: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192</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7,2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4,6</w:t>
            </w:r>
          </w:p>
        </w:tc>
      </w:tr>
      <w:tr w:rsidR="000E669B" w:rsidRPr="00E2434F"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0</w:t>
            </w:r>
            <w:r w:rsidRPr="00E2434F">
              <w:rPr>
                <w:lang w:val="fr-CH"/>
              </w:rPr>
              <w:t>64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rPr>
                <w:lang w:val="fr-CH"/>
              </w:rPr>
            </w:pPr>
            <w:r w:rsidRPr="00E2434F">
              <w:rPr>
                <w:lang w:val="fr-CH"/>
              </w:rPr>
              <w:t>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6,9</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Pr="00E2434F" w:rsidRDefault="000E669B" w:rsidP="002B0F96">
            <w:pPr>
              <w:pStyle w:val="Tabletext"/>
              <w:framePr w:hSpace="181" w:wrap="notBeside" w:vAnchor="text" w:hAnchor="text" w:xAlign="center" w:y="1"/>
              <w:jc w:val="center"/>
              <w:rPr>
                <w:lang w:val="fr-CH"/>
              </w:rPr>
            </w:pPr>
            <w:r w:rsidRPr="00E2434F">
              <w:rPr>
                <w:lang w:val="fr-CH"/>
              </w:rPr>
              <w:t>4,5</w:t>
            </w:r>
          </w:p>
        </w:tc>
      </w:tr>
    </w:tbl>
    <w:p w:rsidR="000E669B" w:rsidRPr="00E2434F" w:rsidRDefault="000E669B" w:rsidP="002B0F96">
      <w:pPr>
        <w:pStyle w:val="Tablefin"/>
        <w:rPr>
          <w:lang w:val="fr-CH"/>
        </w:rPr>
      </w:pPr>
    </w:p>
    <w:p w:rsidR="000E669B" w:rsidRPr="00E2434F" w:rsidRDefault="000E669B" w:rsidP="002B0F96">
      <w:pPr>
        <w:pStyle w:val="TableNo"/>
        <w:rPr>
          <w:lang w:val="fr-CH"/>
        </w:rPr>
      </w:pPr>
      <w:r w:rsidRPr="00E2434F">
        <w:rPr>
          <w:lang w:val="fr-CH"/>
        </w:rPr>
        <w:lastRenderedPageBreak/>
        <w:t>TABLEAU  8</w:t>
      </w:r>
    </w:p>
    <w:p w:rsidR="000E669B" w:rsidRPr="00E2434F" w:rsidRDefault="000E669B" w:rsidP="002B0F96">
      <w:pPr>
        <w:pStyle w:val="Tabletitle"/>
        <w:rPr>
          <w:lang w:val="fr-CH"/>
        </w:rPr>
      </w:pPr>
      <w:r w:rsidRPr="00E2434F">
        <w:rPr>
          <w:lang w:val="fr-CH"/>
        </w:rPr>
        <w:t xml:space="preserve">Qualité du son en fonction de </w:t>
      </w:r>
      <w:r w:rsidRPr="00E2434F">
        <w:rPr>
          <w:i/>
          <w:lang w:val="fr-CH"/>
        </w:rPr>
        <w:t>S</w:t>
      </w:r>
      <w:r w:rsidRPr="00E2434F">
        <w:rPr>
          <w:lang w:val="fr-CH"/>
        </w:rPr>
        <w:t>/</w:t>
      </w:r>
      <w:r w:rsidRPr="00E2434F">
        <w:rPr>
          <w:i/>
          <w:lang w:val="fr-CH"/>
        </w:rPr>
        <w:t>N</w:t>
      </w:r>
      <w:r w:rsidRPr="00E2434F">
        <w:rPr>
          <w:lang w:val="fr-CH"/>
        </w:rPr>
        <w:t xml:space="preserve"> pour le Système A</w:t>
      </w:r>
      <w:r w:rsidRPr="00E2434F">
        <w:rPr>
          <w:lang w:val="fr-CH"/>
        </w:rPr>
        <w:br/>
        <w:t>Canaux de Rayleigh simulés (224 kbit/s stéréo, taux de codage 0,5)</w:t>
      </w:r>
    </w:p>
    <w:tbl>
      <w:tblPr>
        <w:tblW w:w="9639" w:type="dxa"/>
        <w:jc w:val="center"/>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0E669B" w:rsidRPr="00E2434F" w:rsidTr="00CE61DA">
        <w:trPr>
          <w:cantSplit/>
          <w:jc w:val="center"/>
        </w:trPr>
        <w:tc>
          <w:tcPr>
            <w:tcW w:w="1226"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w:t>
            </w:r>
          </w:p>
        </w:tc>
        <w:tc>
          <w:tcPr>
            <w:tcW w:w="1348"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Fréquence</w:t>
            </w:r>
            <w:r w:rsidRPr="00E2434F">
              <w:rPr>
                <w:lang w:val="fr-CH"/>
              </w:rPr>
              <w:br/>
              <w:t>(MHz)</w:t>
            </w:r>
          </w:p>
        </w:tc>
        <w:tc>
          <w:tcPr>
            <w:tcW w:w="1225"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Canal</w:t>
            </w:r>
          </w:p>
        </w:tc>
        <w:tc>
          <w:tcPr>
            <w:tcW w:w="1348"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Vitesse</w:t>
            </w:r>
            <w:r w:rsidRPr="00E2434F">
              <w:rPr>
                <w:lang w:val="fr-CH"/>
              </w:rPr>
              <w:br/>
              <w:t>(km/h)</w:t>
            </w:r>
          </w:p>
        </w:tc>
        <w:tc>
          <w:tcPr>
            <w:tcW w:w="2246"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Seuil de dégradation</w:t>
            </w:r>
            <w:r w:rsidRPr="00E2434F">
              <w:rPr>
                <w:lang w:val="fr-CH"/>
              </w:rPr>
              <w:br/>
            </w:r>
            <w:r w:rsidRPr="00E2434F">
              <w:rPr>
                <w:i/>
                <w:iCs/>
                <w:lang w:val="fr-CH"/>
              </w:rPr>
              <w:t>S</w:t>
            </w:r>
            <w:r w:rsidRPr="00E2434F">
              <w:rPr>
                <w:lang w:val="fr-CH"/>
              </w:rPr>
              <w:t>/</w:t>
            </w:r>
            <w:r w:rsidRPr="00E2434F">
              <w:rPr>
                <w:i/>
                <w:iCs/>
                <w:lang w:val="fr-CH"/>
              </w:rPr>
              <w:t>N</w:t>
            </w:r>
            <w:r w:rsidRPr="00E2434F">
              <w:rPr>
                <w:lang w:val="fr-CH"/>
              </w:rPr>
              <w:br/>
              <w:t>(dB)</w:t>
            </w:r>
          </w:p>
        </w:tc>
        <w:tc>
          <w:tcPr>
            <w:tcW w:w="2246" w:type="dxa"/>
            <w:tcBorders>
              <w:top w:val="single" w:sz="6" w:space="0" w:color="auto"/>
              <w:left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Seuil de tolérance des dégradations</w:t>
            </w:r>
            <w:r w:rsidRPr="00E2434F">
              <w:rPr>
                <w:lang w:val="fr-CH"/>
              </w:rPr>
              <w:br/>
            </w:r>
            <w:r w:rsidRPr="00E2434F">
              <w:rPr>
                <w:i/>
                <w:iCs/>
                <w:lang w:val="fr-CH"/>
              </w:rPr>
              <w:t>S</w:t>
            </w:r>
            <w:r w:rsidRPr="00E2434F">
              <w:rPr>
                <w:lang w:val="fr-CH"/>
              </w:rPr>
              <w:t>/</w:t>
            </w:r>
            <w:r w:rsidRPr="00E2434F">
              <w:rPr>
                <w:i/>
                <w:iCs/>
                <w:lang w:val="fr-CH"/>
              </w:rPr>
              <w:t>N</w:t>
            </w:r>
            <w:r w:rsidRPr="00E2434F">
              <w:rPr>
                <w:lang w:val="fr-CH"/>
              </w:rPr>
              <w:br/>
              <w:t>(dB)</w:t>
            </w:r>
          </w:p>
        </w:tc>
      </w:tr>
      <w:tr w:rsidR="000E669B" w:rsidRPr="00E2434F" w:rsidTr="00CE61DA">
        <w:trPr>
          <w:cantSplit/>
          <w:jc w:val="center"/>
        </w:trPr>
        <w:tc>
          <w:tcPr>
            <w:tcW w:w="122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I</w:t>
            </w:r>
          </w:p>
        </w:tc>
        <w:tc>
          <w:tcPr>
            <w:tcW w:w="1348"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 xml:space="preserve">0 </w:t>
            </w:r>
            <w:r w:rsidRPr="00E2434F">
              <w:rPr>
                <w:lang w:val="fr-CH"/>
              </w:rPr>
              <w:t>226</w:t>
            </w:r>
          </w:p>
        </w:tc>
        <w:tc>
          <w:tcPr>
            <w:tcW w:w="1225"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Urbain</w:t>
            </w:r>
          </w:p>
        </w:tc>
        <w:tc>
          <w:tcPr>
            <w:tcW w:w="1348"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0</w:t>
            </w:r>
            <w:r w:rsidRPr="00E2434F">
              <w:rPr>
                <w:lang w:val="fr-CH"/>
              </w:rPr>
              <w:t>15</w:t>
            </w:r>
          </w:p>
        </w:tc>
        <w:tc>
          <w:tcPr>
            <w:tcW w:w="224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16,0</w:t>
            </w:r>
          </w:p>
        </w:tc>
        <w:tc>
          <w:tcPr>
            <w:tcW w:w="224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0</w:t>
            </w:r>
            <w:r w:rsidRPr="00E2434F">
              <w:rPr>
                <w:lang w:val="fr-CH"/>
              </w:rPr>
              <w:t>9,0</w:t>
            </w:r>
          </w:p>
        </w:tc>
      </w:tr>
      <w:tr w:rsidR="000E669B" w:rsidRPr="00E2434F" w:rsidTr="00CE61DA">
        <w:trPr>
          <w:cantSplit/>
          <w:jc w:val="center"/>
        </w:trPr>
        <w:tc>
          <w:tcPr>
            <w:tcW w:w="1226"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II</w:t>
            </w:r>
          </w:p>
        </w:tc>
        <w:tc>
          <w:tcPr>
            <w:tcW w:w="1348"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r w:rsidRPr="00E2434F">
              <w:rPr>
                <w:sz w:val="12"/>
                <w:lang w:val="fr-CH"/>
              </w:rPr>
              <w:t> </w:t>
            </w:r>
            <w:r w:rsidRPr="00E2434F">
              <w:rPr>
                <w:lang w:val="fr-CH"/>
              </w:rPr>
              <w:t>500</w:t>
            </w:r>
          </w:p>
        </w:tc>
        <w:tc>
          <w:tcPr>
            <w:tcW w:w="1225"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Urbain</w:t>
            </w:r>
          </w:p>
        </w:tc>
        <w:tc>
          <w:tcPr>
            <w:tcW w:w="1348"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0</w:t>
            </w:r>
            <w:r w:rsidRPr="00E2434F">
              <w:rPr>
                <w:lang w:val="fr-CH"/>
              </w:rPr>
              <w:t>15</w:t>
            </w:r>
          </w:p>
        </w:tc>
        <w:tc>
          <w:tcPr>
            <w:tcW w:w="2246"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13,0</w:t>
            </w:r>
          </w:p>
        </w:tc>
        <w:tc>
          <w:tcPr>
            <w:tcW w:w="2246" w:type="dxa"/>
            <w:tcBorders>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0</w:t>
            </w:r>
            <w:r w:rsidRPr="00E2434F">
              <w:rPr>
                <w:lang w:val="fr-CH"/>
              </w:rPr>
              <w:t>7,0</w:t>
            </w:r>
          </w:p>
        </w:tc>
      </w:tr>
      <w:tr w:rsidR="000E669B" w:rsidRPr="00E2434F" w:rsidTr="00CE61DA">
        <w:trPr>
          <w:cantSplit/>
          <w:jc w:val="center"/>
        </w:trPr>
        <w:tc>
          <w:tcPr>
            <w:tcW w:w="122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I</w:t>
            </w:r>
          </w:p>
        </w:tc>
        <w:tc>
          <w:tcPr>
            <w:tcW w:w="1348"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color w:val="FFFFFF"/>
                <w:lang w:val="fr-CH"/>
              </w:rPr>
              <w:t xml:space="preserve">0 </w:t>
            </w:r>
            <w:r w:rsidRPr="00E2434F">
              <w:rPr>
                <w:lang w:val="fr-CH"/>
              </w:rPr>
              <w:t>226</w:t>
            </w:r>
          </w:p>
        </w:tc>
        <w:tc>
          <w:tcPr>
            <w:tcW w:w="1225"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Rural</w:t>
            </w:r>
          </w:p>
        </w:tc>
        <w:tc>
          <w:tcPr>
            <w:tcW w:w="1348"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130</w:t>
            </w:r>
          </w:p>
        </w:tc>
        <w:tc>
          <w:tcPr>
            <w:tcW w:w="224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17,6</w:t>
            </w:r>
          </w:p>
        </w:tc>
        <w:tc>
          <w:tcPr>
            <w:tcW w:w="2246" w:type="dxa"/>
            <w:tcBorders>
              <w:top w:val="single" w:sz="6" w:space="0" w:color="auto"/>
              <w:left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10,0</w:t>
            </w:r>
          </w:p>
        </w:tc>
      </w:tr>
      <w:tr w:rsidR="000E669B" w:rsidRPr="00E2434F" w:rsidTr="00CE61DA">
        <w:trPr>
          <w:cantSplit/>
          <w:jc w:val="center"/>
        </w:trPr>
        <w:tc>
          <w:tcPr>
            <w:tcW w:w="1226"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II</w:t>
            </w:r>
          </w:p>
        </w:tc>
        <w:tc>
          <w:tcPr>
            <w:tcW w:w="1348"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r w:rsidRPr="00E2434F">
              <w:rPr>
                <w:sz w:val="12"/>
                <w:lang w:val="fr-CH"/>
              </w:rPr>
              <w:t> </w:t>
            </w:r>
            <w:r w:rsidRPr="00E2434F">
              <w:rPr>
                <w:lang w:val="fr-CH"/>
              </w:rPr>
              <w:t>500</w:t>
            </w:r>
          </w:p>
        </w:tc>
        <w:tc>
          <w:tcPr>
            <w:tcW w:w="1225"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Rural</w:t>
            </w:r>
          </w:p>
        </w:tc>
        <w:tc>
          <w:tcPr>
            <w:tcW w:w="1348"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130</w:t>
            </w:r>
          </w:p>
        </w:tc>
        <w:tc>
          <w:tcPr>
            <w:tcW w:w="2246"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18,0</w:t>
            </w:r>
          </w:p>
        </w:tc>
        <w:tc>
          <w:tcPr>
            <w:tcW w:w="2246" w:type="dxa"/>
            <w:tcBorders>
              <w:left w:val="single" w:sz="6" w:space="0" w:color="auto"/>
              <w:bottom w:val="single" w:sz="6" w:space="0" w:color="auto"/>
              <w:right w:val="single" w:sz="6" w:space="0" w:color="auto"/>
            </w:tcBorders>
          </w:tcPr>
          <w:p w:rsidR="000E669B" w:rsidRPr="00E2434F" w:rsidRDefault="000E669B" w:rsidP="002B0F96">
            <w:pPr>
              <w:pStyle w:val="Tabletext"/>
              <w:framePr w:hSpace="181" w:wrap="notBeside" w:vAnchor="text" w:hAnchor="text" w:xAlign="center" w:y="1"/>
              <w:jc w:val="center"/>
              <w:rPr>
                <w:lang w:val="fr-CH"/>
              </w:rPr>
            </w:pPr>
            <w:r w:rsidRPr="00E2434F">
              <w:rPr>
                <w:lang w:val="fr-CH"/>
              </w:rPr>
              <w:t>10,0</w:t>
            </w:r>
          </w:p>
        </w:tc>
      </w:tr>
    </w:tbl>
    <w:p w:rsidR="000E669B" w:rsidRPr="00E2434F" w:rsidRDefault="000E669B" w:rsidP="002B0F96">
      <w:pPr>
        <w:pStyle w:val="Tablefin"/>
        <w:rPr>
          <w:lang w:val="fr-CH"/>
        </w:rPr>
      </w:pPr>
    </w:p>
    <w:p w:rsidR="000E669B" w:rsidRPr="00E2434F" w:rsidRDefault="000E669B" w:rsidP="002B0F96">
      <w:pPr>
        <w:pStyle w:val="Heading2"/>
        <w:rPr>
          <w:lang w:val="fr-CH"/>
        </w:rPr>
      </w:pPr>
      <w:r w:rsidRPr="00E2434F">
        <w:rPr>
          <w:lang w:val="fr-CH"/>
        </w:rPr>
        <w:t>10.5</w:t>
      </w:r>
      <w:r w:rsidRPr="00E2434F">
        <w:rPr>
          <w:lang w:val="fr-CH"/>
        </w:rPr>
        <w:tab/>
        <w:t>Possibilité de fonctionnement dans des réseaux monofréquences</w:t>
      </w:r>
    </w:p>
    <w:p w:rsidR="000E669B" w:rsidRPr="00E2434F" w:rsidRDefault="000E669B" w:rsidP="002B0F96">
      <w:pPr>
        <w:rPr>
          <w:lang w:val="fr-CH"/>
        </w:rPr>
      </w:pPr>
      <w:r w:rsidRPr="00E2434F">
        <w:rPr>
          <w:lang w:val="fr-CH"/>
        </w:rPr>
        <w:t xml:space="preserve">Un signal du Système A (Mode de transmission II) a été traité par un simulateur de canal pour générer deux versions du signal, l'une représentant le signal reçu sur un trajet de transmission de référence, sans retard et à puissance constante et l'autre représentant un signal avec retard provenant d'un deuxième émetteur d'un réseau monofréquence (ou un autre écho à temps de propagation important). Le décalage Doppler appliqué au second signal était compatible avec les possibilités limites du Système A. Deux séries de mesures ont été faites: dans la première, le </w:t>
      </w:r>
      <w:r w:rsidRPr="00E2434F">
        <w:rPr>
          <w:i/>
          <w:lang w:val="fr-CH"/>
        </w:rPr>
        <w:t>S</w:t>
      </w:r>
      <w:r w:rsidRPr="00E2434F">
        <w:rPr>
          <w:lang w:val="fr-CH"/>
        </w:rPr>
        <w:t>/</w:t>
      </w:r>
      <w:r w:rsidRPr="00E2434F">
        <w:rPr>
          <w:i/>
          <w:lang w:val="fr-CH"/>
        </w:rPr>
        <w:t>N</w:t>
      </w:r>
      <w:r w:rsidRPr="00E2434F">
        <w:rPr>
          <w:lang w:val="fr-CH"/>
        </w:rPr>
        <w:t xml:space="preserve"> du signal reçu total avait été fixé à 12 dB et dans la seconde à 35 dB. On a mesuré la puissance relative du second signal avec retard en faisant varier le retard sur un canal de données caractérisé par un TEB de 1 </w:t>
      </w:r>
      <w:r w:rsidRPr="00E2434F">
        <w:rPr>
          <w:rFonts w:ascii="Symbol" w:hAnsi="Symbol"/>
          <w:lang w:val="fr-CH"/>
        </w:rPr>
        <w:t></w:t>
      </w:r>
      <w:r w:rsidRPr="00E2434F">
        <w:rPr>
          <w:lang w:val="fr-CH"/>
        </w:rPr>
        <w:t> 10</w:t>
      </w:r>
      <w:r w:rsidRPr="00E2434F">
        <w:rPr>
          <w:vertAlign w:val="superscript"/>
          <w:lang w:val="fr-CH"/>
        </w:rPr>
        <w:t>–4</w:t>
      </w:r>
      <w:r w:rsidRPr="00E2434F">
        <w:rPr>
          <w:lang w:val="fr-CH"/>
        </w:rPr>
        <w:t>, un débit de 64 kbit/s et un taux de codage de 0,5. Les résultats sont indiqués à la Fig. 14.</w:t>
      </w:r>
    </w:p>
    <w:p w:rsidR="000E669B" w:rsidRPr="00E2434F" w:rsidRDefault="000E669B" w:rsidP="002B0F96">
      <w:pPr>
        <w:rPr>
          <w:lang w:val="fr-CH"/>
        </w:rPr>
      </w:pPr>
      <w:r w:rsidRPr="00E2434F">
        <w:rPr>
          <w:lang w:val="fr-CH"/>
        </w:rPr>
        <w:t xml:space="preserve">L'intervalle de garde est de 64 </w:t>
      </w:r>
      <w:r w:rsidRPr="00E2434F">
        <w:rPr>
          <w:rFonts w:ascii="Symbol" w:hAnsi="Symbol"/>
          <w:lang w:val="fr-CH"/>
        </w:rPr>
        <w:t></w:t>
      </w:r>
      <w:r w:rsidRPr="00E2434F">
        <w:rPr>
          <w:lang w:val="fr-CH"/>
        </w:rPr>
        <w:t>s en Mode de transmission II; les résultats font donc apparaître qu'il n'y a aucune dégradation tant que le second signal est situé dans l'intervalle de garde.</w:t>
      </w:r>
    </w:p>
    <w:p w:rsidR="00190130" w:rsidRPr="00E2434F" w:rsidRDefault="00190130" w:rsidP="002B0F96">
      <w:pPr>
        <w:pStyle w:val="FigureNo"/>
        <w:rPr>
          <w:lang w:val="fr-CH"/>
        </w:rPr>
      </w:pPr>
      <w:r w:rsidRPr="00E2434F">
        <w:rPr>
          <w:lang w:val="fr-CH"/>
        </w:rPr>
        <w:t>figure 14</w:t>
      </w:r>
    </w:p>
    <w:p w:rsidR="00190130" w:rsidRPr="00E2434F" w:rsidRDefault="00190130" w:rsidP="002B0F96">
      <w:pPr>
        <w:pStyle w:val="Figuretitle"/>
        <w:rPr>
          <w:lang w:val="fr-CH"/>
        </w:rPr>
      </w:pPr>
      <w:r w:rsidRPr="00E2434F">
        <w:rPr>
          <w:lang w:val="fr-CH"/>
        </w:rPr>
        <w:t>Exemple de possibilité d'un réseau monofréquence pour le Système A</w:t>
      </w:r>
      <w:r w:rsidRPr="00E2434F">
        <w:rPr>
          <w:lang w:val="fr-CH"/>
        </w:rPr>
        <w:br/>
        <w:t>(Mode de transmission II)</w:t>
      </w:r>
    </w:p>
    <w:p w:rsidR="000E669B" w:rsidRPr="00E2434F" w:rsidRDefault="000652E2" w:rsidP="002B0F96">
      <w:pPr>
        <w:pStyle w:val="FigureNoBR"/>
        <w:rPr>
          <w:lang w:val="fr-CH"/>
        </w:rPr>
      </w:pPr>
      <w:r w:rsidRPr="00E2434F">
        <w:rPr>
          <w:lang w:val="fr-CH"/>
        </w:rPr>
        <w:object w:dxaOrig="3301" w:dyaOrig="3199">
          <v:shape id="_x0000_i1038" type="#_x0000_t75" style="width:247.5pt;height:239.25pt" o:ole="">
            <v:imagedata r:id="rId50" o:title=""/>
          </v:shape>
          <o:OLEObject Type="Embed" ProgID="CorelDRAW.Graphic.14" ShapeID="_x0000_i1038" DrawAspect="Content" ObjectID="_1530621544" r:id="rId51"/>
        </w:object>
      </w:r>
    </w:p>
    <w:p w:rsidR="000E669B" w:rsidRPr="00E2434F" w:rsidRDefault="000E669B" w:rsidP="002B0F96">
      <w:pPr>
        <w:rPr>
          <w:lang w:val="fr-CH"/>
        </w:rPr>
      </w:pPr>
    </w:p>
    <w:p w:rsidR="000E669B" w:rsidRPr="00E2434F" w:rsidRDefault="000E669B" w:rsidP="001D793E">
      <w:pPr>
        <w:pStyle w:val="AnnexNoTitle"/>
        <w:rPr>
          <w:lang w:val="fr-CH"/>
        </w:rPr>
      </w:pPr>
      <w:r w:rsidRPr="00E2434F">
        <w:rPr>
          <w:lang w:val="fr-CH"/>
        </w:rPr>
        <w:lastRenderedPageBreak/>
        <w:t>Annexe 3</w:t>
      </w:r>
      <w:r w:rsidRPr="00E2434F">
        <w:rPr>
          <w:lang w:val="fr-CH"/>
        </w:rPr>
        <w:br/>
      </w:r>
      <w:r w:rsidRPr="00E2434F">
        <w:rPr>
          <w:lang w:val="fr-CH"/>
        </w:rPr>
        <w:br/>
        <w:t>Système numérique F</w:t>
      </w:r>
    </w:p>
    <w:p w:rsidR="000E669B" w:rsidRPr="00E2434F" w:rsidRDefault="000E669B" w:rsidP="002B0F96">
      <w:pPr>
        <w:pStyle w:val="Heading1"/>
        <w:rPr>
          <w:lang w:val="fr-CH"/>
        </w:rPr>
      </w:pPr>
      <w:r w:rsidRPr="00E2434F">
        <w:rPr>
          <w:lang w:val="fr-CH"/>
        </w:rPr>
        <w:t>1</w:t>
      </w:r>
      <w:r w:rsidRPr="00E2434F">
        <w:rPr>
          <w:lang w:val="fr-CH"/>
        </w:rPr>
        <w:tab/>
        <w:t>Introduction</w:t>
      </w:r>
    </w:p>
    <w:p w:rsidR="000E669B" w:rsidRPr="00E2434F" w:rsidRDefault="000E669B" w:rsidP="002B0F96">
      <w:pPr>
        <w:rPr>
          <w:lang w:val="fr-CH"/>
        </w:rPr>
      </w:pPr>
      <w:r w:rsidRPr="00E2434F">
        <w:rPr>
          <w:lang w:val="fr-CH"/>
        </w:rPr>
        <w:t>Le Système numérique F (Système F), également connu en tant que Système RNIS-T</w:t>
      </w:r>
      <w:r w:rsidRPr="00E2434F">
        <w:rPr>
          <w:vertAlign w:val="subscript"/>
          <w:lang w:val="fr-CH"/>
        </w:rPr>
        <w:t>SB</w:t>
      </w:r>
      <w:r w:rsidRPr="00E2434F">
        <w:rPr>
          <w:lang w:val="fr-CH"/>
        </w:rPr>
        <w:t xml:space="preserve"> est conçu pour la radiodiffusion sonore et de données de haute qualité avec une grande fiabilité même en réception mobile. Il est conçu pour être flexible et évolutif, pour présenter une grande analogie avec la radiodiffusion multimédia utilisant des réseaux de Terre et</w:t>
      </w:r>
      <w:r w:rsidR="00B7516F" w:rsidRPr="00E2434F">
        <w:rPr>
          <w:lang w:val="fr-CH"/>
        </w:rPr>
        <w:t xml:space="preserve"> pour être conforme aux caracté</w:t>
      </w:r>
      <w:r w:rsidRPr="00E2434F">
        <w:rPr>
          <w:lang w:val="fr-CH"/>
        </w:rPr>
        <w:t>ristiques prescrites dans la Recommandation UIT</w:t>
      </w:r>
      <w:r w:rsidRPr="00E2434F">
        <w:rPr>
          <w:lang w:val="fr-CH"/>
        </w:rPr>
        <w:noBreakHyphen/>
        <w:t>R BS.774.</w:t>
      </w:r>
    </w:p>
    <w:p w:rsidR="000E669B" w:rsidRPr="00E2434F" w:rsidRDefault="000E669B" w:rsidP="002B0F96">
      <w:pPr>
        <w:rPr>
          <w:lang w:val="fr-CH"/>
        </w:rPr>
      </w:pPr>
      <w:r w:rsidRPr="00E2434F">
        <w:rPr>
          <w:lang w:val="fr-CH"/>
        </w:rPr>
        <w:t>C'est un système robuste qui utilise la modulation avec multiplexage MRFO, l'entrelacement fréquence-temps bidimensionnel et des codes de correction d'erreur concaténés. La modulation à MRFO utilisée par le système est appelée BST-MRFO (BST étant la transmisssion à segmentation de bande). Le Système F présente des éléments communs avec le système RNIS-T de radiodiffusion de télévision de Terre numérique dans la couche physique. La largeur de bande d'un bloc MRFO, appelé segment MRFO, est de 500 kHz, environ. Etant donné que le Système F est constitué d'un ou de trois segments MRFO, sa largeur de bande est d'environ 500 kHz ou 1,5 MHz environ.</w:t>
      </w:r>
    </w:p>
    <w:p w:rsidR="000E669B" w:rsidRPr="00E2434F" w:rsidRDefault="000E669B" w:rsidP="002B0F96">
      <w:pPr>
        <w:rPr>
          <w:lang w:val="fr-CH"/>
        </w:rPr>
      </w:pPr>
      <w:r w:rsidRPr="00E2434F">
        <w:rPr>
          <w:lang w:val="fr-CH"/>
        </w:rPr>
        <w:t>Il comporte de nombreux paramètres de transmission tels que le système de modulation de porteuse, les taux de codage du code de correction d'erreur interne ainsi que la longueur de l'entrelacement temporel. Certaines des porteuses sont assignées à la commande TMCC qui transmet les informations sur les paramètres de transmission pour la commande du récepteur.</w:t>
      </w:r>
    </w:p>
    <w:p w:rsidR="000E669B" w:rsidRPr="00E2434F" w:rsidRDefault="000E669B" w:rsidP="002B0F96">
      <w:pPr>
        <w:rPr>
          <w:lang w:val="fr-CH"/>
        </w:rPr>
      </w:pPr>
      <w:r w:rsidRPr="00E2434F">
        <w:rPr>
          <w:lang w:val="fr-CH"/>
        </w:rPr>
        <w:t>Le Système F peut utiliser des méthodes de codage audio à forte compression telles que MPEG</w:t>
      </w:r>
      <w:r w:rsidRPr="00E2434F">
        <w:rPr>
          <w:lang w:val="fr-CH"/>
        </w:rPr>
        <w:noBreakHyphen/>
        <w:t>2 Couche II, AC-3 et MPEG-2 AAC. Enfin, il utilise les systèmes MPEG-2. Il présente des caractéristiques d'analogie et d'interopérabilité avec de nombreux autres systèmes utilisant les systèmes MPEG-2 tels que RNIS-S, RNIS-T, DVB-S et DVB</w:t>
      </w:r>
      <w:r w:rsidRPr="00E2434F">
        <w:rPr>
          <w:lang w:val="fr-CH"/>
        </w:rPr>
        <w:noBreakHyphen/>
        <w:t>T.</w:t>
      </w:r>
    </w:p>
    <w:p w:rsidR="000E669B" w:rsidRPr="00E2434F" w:rsidRDefault="001A0F23" w:rsidP="002B0F96">
      <w:pPr>
        <w:rPr>
          <w:lang w:val="fr-CH"/>
        </w:rPr>
      </w:pPr>
      <w:r w:rsidRPr="00E2434F">
        <w:rPr>
          <w:lang w:val="fr-CH"/>
        </w:rPr>
        <w:t>La Figure</w:t>
      </w:r>
      <w:r w:rsidR="000E669B" w:rsidRPr="00E2434F">
        <w:rPr>
          <w:lang w:val="fr-CH"/>
        </w:rPr>
        <w:t xml:space="preserve"> 15 montre les concepts de transmission RNIS-T</w:t>
      </w:r>
      <w:r w:rsidR="000E669B" w:rsidRPr="00E2434F">
        <w:rPr>
          <w:vertAlign w:val="subscript"/>
          <w:lang w:val="fr-CH"/>
        </w:rPr>
        <w:t>SB</w:t>
      </w:r>
      <w:r w:rsidR="000E669B" w:rsidRPr="00E2434F">
        <w:rPr>
          <w:lang w:val="fr-CH"/>
        </w:rPr>
        <w:t xml:space="preserve"> et RNIS-T pleine bande ainsi que la réception correspondante.</w:t>
      </w:r>
    </w:p>
    <w:p w:rsidR="000E669B" w:rsidRPr="00E2434F" w:rsidRDefault="000E669B" w:rsidP="002B0F96">
      <w:pPr>
        <w:pStyle w:val="Heading1"/>
        <w:rPr>
          <w:lang w:val="fr-CH"/>
        </w:rPr>
      </w:pPr>
      <w:r w:rsidRPr="00E2434F">
        <w:rPr>
          <w:lang w:val="fr-CH"/>
        </w:rPr>
        <w:t>2</w:t>
      </w:r>
      <w:r w:rsidRPr="00E2434F">
        <w:rPr>
          <w:lang w:val="fr-CH"/>
        </w:rPr>
        <w:tab/>
        <w:t>Caractéristiques du Système F</w:t>
      </w:r>
    </w:p>
    <w:p w:rsidR="000E669B" w:rsidRPr="00E2434F" w:rsidRDefault="000E669B" w:rsidP="002B0F96">
      <w:pPr>
        <w:pStyle w:val="Heading2"/>
        <w:rPr>
          <w:lang w:val="fr-CH"/>
        </w:rPr>
      </w:pPr>
      <w:r w:rsidRPr="00E2434F">
        <w:rPr>
          <w:lang w:val="fr-CH"/>
        </w:rPr>
        <w:t>2.1</w:t>
      </w:r>
      <w:r w:rsidRPr="00E2434F">
        <w:rPr>
          <w:lang w:val="fr-CH"/>
        </w:rPr>
        <w:tab/>
        <w:t>Robustesse</w:t>
      </w:r>
    </w:p>
    <w:p w:rsidR="000E669B" w:rsidRPr="00E2434F" w:rsidRDefault="000E669B" w:rsidP="002B0F96">
      <w:pPr>
        <w:rPr>
          <w:lang w:val="fr-CH"/>
        </w:rPr>
      </w:pPr>
      <w:r w:rsidRPr="00E2434F">
        <w:rPr>
          <w:lang w:val="fr-CH"/>
        </w:rPr>
        <w:t>Le Système F utilise la modulation à multiplexage MRFO, l'entrelacement fréquentiel et temporel bidimensionnel et des codes de correction d'erreur concaténés. Le MRFO est une méthode de modulation multiporteuse, insensible aux trajets multiples et qui, en particulier, ajoute un intervalle de garde dans le domaine temporel. L'information émise est répartie dans les domaines fréquentiel et temporel par entrelacement, puis elle est corrigée par le décodeur de Viterbi et le décodeur Reed</w:t>
      </w:r>
      <w:r w:rsidRPr="00E2434F">
        <w:rPr>
          <w:lang w:val="fr-CH"/>
        </w:rPr>
        <w:noBreakHyphen/>
        <w:t>Solomon (RS). C'est ainsi que l'on obtient dans le récepteur un signal de haute qualité, même en présence d'une importante propagation par trajets multiples, que le récepteur soit fixe ou mobile.</w:t>
      </w:r>
    </w:p>
    <w:p w:rsidR="00190130" w:rsidRPr="00E2434F" w:rsidRDefault="00190130" w:rsidP="002B0F96">
      <w:pPr>
        <w:pStyle w:val="FigureNo"/>
        <w:rPr>
          <w:lang w:val="fr-CH"/>
        </w:rPr>
      </w:pPr>
      <w:r w:rsidRPr="00E2434F">
        <w:rPr>
          <w:lang w:val="fr-CH"/>
        </w:rPr>
        <w:lastRenderedPageBreak/>
        <w:t>FIGURE 15</w:t>
      </w:r>
    </w:p>
    <w:p w:rsidR="00190130" w:rsidRPr="00E2434F" w:rsidRDefault="00526F5B" w:rsidP="002B0F96">
      <w:pPr>
        <w:pStyle w:val="Figuretitle"/>
        <w:rPr>
          <w:lang w:val="fr-CH"/>
        </w:rPr>
      </w:pPr>
      <w:r w:rsidRPr="00E2434F">
        <w:rPr>
          <w:lang w:val="fr-CH"/>
        </w:rPr>
        <w:t>RNIS</w:t>
      </w:r>
      <w:r w:rsidRPr="00E2434F">
        <w:rPr>
          <w:lang w:val="fr-CH"/>
        </w:rPr>
        <w:noBreakHyphen/>
        <w:t>T</w:t>
      </w:r>
      <w:r w:rsidRPr="00E2434F">
        <w:rPr>
          <w:vertAlign w:val="subscript"/>
          <w:lang w:val="fr-CH"/>
        </w:rPr>
        <w:t>SB</w:t>
      </w:r>
      <w:r w:rsidRPr="00E2434F">
        <w:rPr>
          <w:lang w:val="fr-CH"/>
        </w:rPr>
        <w:t xml:space="preserve"> et RNIS</w:t>
      </w:r>
      <w:r w:rsidRPr="00E2434F">
        <w:rPr>
          <w:lang w:val="fr-CH"/>
        </w:rPr>
        <w:noBreakHyphen/>
        <w:t>T pleine bande – Principe d'émission et réception</w:t>
      </w:r>
    </w:p>
    <w:p w:rsidR="000E669B" w:rsidRPr="00E2434F" w:rsidRDefault="000652E2" w:rsidP="002B0F96">
      <w:pPr>
        <w:pStyle w:val="FigureNoBR"/>
        <w:keepNext w:val="0"/>
        <w:keepLines w:val="0"/>
        <w:rPr>
          <w:lang w:val="fr-CH"/>
        </w:rPr>
      </w:pPr>
      <w:r w:rsidRPr="00E2434F">
        <w:rPr>
          <w:lang w:val="fr-CH"/>
        </w:rPr>
        <w:object w:dxaOrig="3973" w:dyaOrig="3010">
          <v:shape id="_x0000_i1039" type="#_x0000_t75" style="width:306.75pt;height:233.25pt" o:ole="">
            <v:imagedata r:id="rId52" o:title=""/>
          </v:shape>
          <o:OLEObject Type="Embed" ProgID="CorelDRAW.Graphic.14" ShapeID="_x0000_i1039" DrawAspect="Content" ObjectID="_1530621545" r:id="rId53"/>
        </w:object>
      </w:r>
    </w:p>
    <w:p w:rsidR="000E669B" w:rsidRPr="00E2434F" w:rsidRDefault="000E669B" w:rsidP="002B0F96">
      <w:pPr>
        <w:pStyle w:val="Heading2"/>
        <w:rPr>
          <w:lang w:val="fr-CH"/>
        </w:rPr>
      </w:pPr>
      <w:r w:rsidRPr="00E2434F">
        <w:rPr>
          <w:lang w:val="fr-CH"/>
        </w:rPr>
        <w:t>2.2</w:t>
      </w:r>
      <w:r w:rsidRPr="00E2434F">
        <w:rPr>
          <w:lang w:val="fr-CH"/>
        </w:rPr>
        <w:tab/>
        <w:t>Grand choix de modes d'émission</w:t>
      </w:r>
    </w:p>
    <w:p w:rsidR="000E669B" w:rsidRPr="00E2434F" w:rsidRDefault="000E669B" w:rsidP="002B0F96">
      <w:pPr>
        <w:rPr>
          <w:lang w:val="fr-CH"/>
        </w:rPr>
      </w:pPr>
      <w:r w:rsidRPr="00E2434F">
        <w:rPr>
          <w:lang w:val="fr-CH"/>
        </w:rPr>
        <w:t>Le Système F utilise la transmission BST-MRFO à un ou trois segments MRFO, c'est-à-dire la transmission à segment simple ou triple. La largeur de bande du segment MRFO est définie d'une des trois manières selon le gabarit de canal de référence, soit 6, 7 ou 8 MHz. La largeur de bande est égale au quatorzième de la largeur de bande du canal de référence (6, 7 ou 8 MHz), c'est</w:t>
      </w:r>
      <w:r w:rsidRPr="00E2434F">
        <w:rPr>
          <w:lang w:val="fr-CH"/>
        </w:rPr>
        <w:noBreakHyphen/>
        <w:t>à</w:t>
      </w:r>
      <w:r w:rsidRPr="00E2434F">
        <w:rPr>
          <w:lang w:val="fr-CH"/>
        </w:rPr>
        <w:noBreakHyphen/>
        <w:t>dire 429 kHz (6/14 MHz), 500 kHz (7/14 MHz) ou 571 kHz (8/14 MHz). La largeur de bande du segment MRFO doit être choisie en fonction de la situation des fréquences de chaque pays.</w:t>
      </w:r>
    </w:p>
    <w:p w:rsidR="000E669B" w:rsidRPr="00E2434F" w:rsidRDefault="000E669B" w:rsidP="002B0F96">
      <w:pPr>
        <w:rPr>
          <w:lang w:val="fr-CH"/>
        </w:rPr>
      </w:pPr>
      <w:r w:rsidRPr="00E2434F">
        <w:rPr>
          <w:lang w:val="fr-CH"/>
        </w:rPr>
        <w:t>La largeur de bande d'un segment simple est d'environ 500 kHz, raison pour laquelle la largeur de bande en transmission à segment simple est de 500 kHz environ et celle de la transmission à segment triple de 1,5 MHz environ.</w:t>
      </w:r>
    </w:p>
    <w:p w:rsidR="000E669B" w:rsidRPr="00E2434F" w:rsidRDefault="000E669B" w:rsidP="002B0F96">
      <w:pPr>
        <w:rPr>
          <w:lang w:val="fr-CH"/>
        </w:rPr>
      </w:pPr>
      <w:r w:rsidRPr="00E2434F">
        <w:rPr>
          <w:lang w:val="fr-CH"/>
        </w:rPr>
        <w:t>Le Système F propose un choix de trois modes de transmission qui permet d'utiliser une large gamme de fréquences d'émission et quatre longueurs d'intervalle de garde possibles pour la détermination de la distance entre émetteurs de réseau monofréquence. Ces modes de transmission ont été conçus pour faire face à l'étalement Doppler et à l'étalement temporel de propagation compte tenu de la réception mobile en présence d'échos par trajets multiples.</w:t>
      </w:r>
    </w:p>
    <w:p w:rsidR="000E669B" w:rsidRPr="00E2434F" w:rsidRDefault="000E669B" w:rsidP="002B0F96">
      <w:pPr>
        <w:pStyle w:val="Heading2"/>
        <w:rPr>
          <w:lang w:val="fr-CH"/>
        </w:rPr>
      </w:pPr>
      <w:r w:rsidRPr="00E2434F">
        <w:rPr>
          <w:lang w:val="fr-CH"/>
        </w:rPr>
        <w:t>2.3</w:t>
      </w:r>
      <w:r w:rsidRPr="00E2434F">
        <w:rPr>
          <w:lang w:val="fr-CH"/>
        </w:rPr>
        <w:tab/>
        <w:t>Souplesse</w:t>
      </w:r>
    </w:p>
    <w:p w:rsidR="000E669B" w:rsidRPr="00E2434F" w:rsidRDefault="000E669B" w:rsidP="002B0F96">
      <w:pPr>
        <w:rPr>
          <w:lang w:val="fr-CH"/>
        </w:rPr>
      </w:pPr>
      <w:r w:rsidRPr="00E2434F">
        <w:rPr>
          <w:lang w:val="fr-CH"/>
        </w:rPr>
        <w:t>La structure multiplexée du Système F est entièrement conforme à l'architecture des systèmes MPEG</w:t>
      </w:r>
      <w:r w:rsidRPr="00E2434F">
        <w:rPr>
          <w:lang w:val="fr-CH"/>
        </w:rPr>
        <w:noBreakHyphen/>
        <w:t xml:space="preserve">2. Pour cette raison, il est possible de transmettre simultanément plusieurs contenus numériques tels que son, texte, images fixes et/ou données. </w:t>
      </w:r>
    </w:p>
    <w:p w:rsidR="000E669B" w:rsidRPr="00E2434F" w:rsidRDefault="000E669B" w:rsidP="002B0F96">
      <w:pPr>
        <w:keepLines/>
        <w:rPr>
          <w:lang w:val="fr-CH"/>
        </w:rPr>
      </w:pPr>
      <w:r w:rsidRPr="00E2434F">
        <w:rPr>
          <w:lang w:val="fr-CH"/>
        </w:rPr>
        <w:t>Le radiodiffuseur peut aussi choisir, selon ses préférences, la méthode de modulation de la porteuse, le rendement de codage avec correcteur d'erreur, le temps d'entrelacement, etc., du système. Quatre méthodes de modulation de porteuse sont possibles, MDP-4D, MDP-4, MAQ-16 et MAQ</w:t>
      </w:r>
      <w:r w:rsidRPr="00E2434F">
        <w:rPr>
          <w:lang w:val="fr-CH"/>
        </w:rPr>
        <w:noBreakHyphen/>
        <w:t>64, cinq taux de codage, 1/2, 2/3, 3/4, 5/6 et 7/8, et cinq temps d'entrelacement, de 0 à environ 1 s. La porteuse TMCC transmet au récepteur les informations sur le type de modulation et le taux de codage utilisés par le système.</w:t>
      </w:r>
    </w:p>
    <w:p w:rsidR="000E669B" w:rsidRPr="00E2434F" w:rsidRDefault="000E669B" w:rsidP="002B0F96">
      <w:pPr>
        <w:pStyle w:val="Heading2"/>
        <w:rPr>
          <w:lang w:val="fr-CH"/>
        </w:rPr>
      </w:pPr>
      <w:r w:rsidRPr="00E2434F">
        <w:rPr>
          <w:lang w:val="fr-CH"/>
        </w:rPr>
        <w:lastRenderedPageBreak/>
        <w:t>2.4</w:t>
      </w:r>
      <w:r w:rsidRPr="00E2434F">
        <w:rPr>
          <w:lang w:val="fr-CH"/>
        </w:rPr>
        <w:tab/>
        <w:t>Analogie et interopérabilité</w:t>
      </w:r>
    </w:p>
    <w:p w:rsidR="000E669B" w:rsidRPr="00E2434F" w:rsidRDefault="000E669B" w:rsidP="002B0F96">
      <w:pPr>
        <w:rPr>
          <w:lang w:val="fr-CH"/>
        </w:rPr>
      </w:pPr>
      <w:r w:rsidRPr="00E2434F">
        <w:rPr>
          <w:lang w:val="fr-CH"/>
        </w:rPr>
        <w:t xml:space="preserve">Le Système F utilise la modulation BST-MRFO et les systèmes MPEG-2; il présente donc des éléments communs avec le système RNIS-T pour la radiodiffusion télévisuelle numérique de Terre (DTTB, </w:t>
      </w:r>
      <w:r w:rsidRPr="00E2434F">
        <w:rPr>
          <w:i/>
          <w:iCs/>
          <w:lang w:val="fr-CH"/>
        </w:rPr>
        <w:t>digital terrestrial television broadcasting</w:t>
      </w:r>
      <w:r w:rsidRPr="00E2434F">
        <w:rPr>
          <w:lang w:val="fr-CH"/>
        </w:rPr>
        <w:t>) au niveau de la couche physique, ainsi qu' avec les systèmes RNIS-T, RNIS-S, DVB-T et DVB-S qui utilisent les systèmes MPEG-2 dans la couche transport.</w:t>
      </w:r>
    </w:p>
    <w:p w:rsidR="000E669B" w:rsidRPr="00E2434F" w:rsidRDefault="000E669B" w:rsidP="002B0F96">
      <w:pPr>
        <w:pStyle w:val="Heading2"/>
        <w:rPr>
          <w:lang w:val="fr-CH"/>
        </w:rPr>
      </w:pPr>
      <w:r w:rsidRPr="00E2434F">
        <w:rPr>
          <w:lang w:val="fr-CH"/>
        </w:rPr>
        <w:t>2.5</w:t>
      </w:r>
      <w:r w:rsidRPr="00E2434F">
        <w:rPr>
          <w:lang w:val="fr-CH"/>
        </w:rPr>
        <w:tab/>
        <w:t>Transmission et codage de la source efficaces</w:t>
      </w:r>
    </w:p>
    <w:p w:rsidR="000E669B" w:rsidRPr="00E2434F" w:rsidRDefault="000E669B" w:rsidP="002B0F96">
      <w:pPr>
        <w:rPr>
          <w:lang w:val="fr-CH"/>
        </w:rPr>
      </w:pPr>
      <w:r w:rsidRPr="00E2434F">
        <w:rPr>
          <w:lang w:val="fr-CH"/>
        </w:rPr>
        <w:t>Le Système F utilise le MRFO, une méthode de modulation très efficace au niveau de l'utilisation de la bande de fréquences qui permet aussi de faire des réseaux de radiodiffusion avec réutilisation des fréquences utilisant des émetteurs additionnels fonctionnant tous à la même fréquence rayonnée.</w:t>
      </w:r>
    </w:p>
    <w:p w:rsidR="000E669B" w:rsidRPr="00E2434F" w:rsidRDefault="000E669B" w:rsidP="002B0F96">
      <w:pPr>
        <w:rPr>
          <w:lang w:val="fr-CH"/>
        </w:rPr>
      </w:pPr>
      <w:r w:rsidRPr="00E2434F">
        <w:rPr>
          <w:lang w:val="fr-CH"/>
        </w:rPr>
        <w:t>Par ailleurs, les canaux de radiodiffuseurs indépendants peuvent être transmis ensemble sans bande de garde par le même émetteur tant que la fréquence et la synchronisation des bits sont les mêmes dans les différents canaux.</w:t>
      </w:r>
    </w:p>
    <w:p w:rsidR="000E669B" w:rsidRPr="00E2434F" w:rsidRDefault="000E669B" w:rsidP="002B0F96">
      <w:pPr>
        <w:rPr>
          <w:lang w:val="fr-CH"/>
        </w:rPr>
      </w:pPr>
      <w:r w:rsidRPr="00E2434F">
        <w:rPr>
          <w:lang w:val="fr-CH"/>
        </w:rPr>
        <w:t>Le Système F peut adopter le codage MPEG-2 AAC. La qualité «proche du CD» peut être obtenue au débit de 144 kbit/s pour la stéréophonie.</w:t>
      </w:r>
    </w:p>
    <w:p w:rsidR="000E669B" w:rsidRPr="00E2434F" w:rsidRDefault="000E669B" w:rsidP="002B0F96">
      <w:pPr>
        <w:pStyle w:val="Heading2"/>
        <w:rPr>
          <w:lang w:val="fr-CH"/>
        </w:rPr>
      </w:pPr>
      <w:r w:rsidRPr="00E2434F">
        <w:rPr>
          <w:lang w:val="fr-CH"/>
        </w:rPr>
        <w:t>2.6</w:t>
      </w:r>
      <w:r w:rsidRPr="00E2434F">
        <w:rPr>
          <w:lang w:val="fr-CH"/>
        </w:rPr>
        <w:tab/>
        <w:t>Indépendance des radiodiffuseurs</w:t>
      </w:r>
    </w:p>
    <w:p w:rsidR="000E669B" w:rsidRPr="00E2434F" w:rsidRDefault="000E669B" w:rsidP="002B0F96">
      <w:pPr>
        <w:rPr>
          <w:lang w:val="fr-CH"/>
        </w:rPr>
      </w:pPr>
      <w:r w:rsidRPr="00E2434F">
        <w:rPr>
          <w:lang w:val="fr-CH"/>
        </w:rPr>
        <w:t>Il s'agit d'un système à bande étroite pour l'émission d'au moins un programme sonore. Pour cette raison, les radiodiffuseurs peuvent disposer de leur propre canal RF dans lequel ils peuvent choisir eux-mêmes les paramètres de transmission.</w:t>
      </w:r>
    </w:p>
    <w:p w:rsidR="000E669B" w:rsidRPr="00E2434F" w:rsidRDefault="000E669B" w:rsidP="002B0F96">
      <w:pPr>
        <w:pStyle w:val="Heading2"/>
        <w:rPr>
          <w:lang w:val="fr-CH"/>
        </w:rPr>
      </w:pPr>
      <w:r w:rsidRPr="00E2434F">
        <w:rPr>
          <w:lang w:val="fr-CH"/>
        </w:rPr>
        <w:t>2.7</w:t>
      </w:r>
      <w:r w:rsidRPr="00E2434F">
        <w:rPr>
          <w:lang w:val="fr-CH"/>
        </w:rPr>
        <w:tab/>
        <w:t>Faible consommation</w:t>
      </w:r>
    </w:p>
    <w:p w:rsidR="000E669B" w:rsidRPr="00E2434F" w:rsidRDefault="000E669B" w:rsidP="002B0F96">
      <w:pPr>
        <w:rPr>
          <w:lang w:val="fr-CH"/>
        </w:rPr>
      </w:pPr>
      <w:r w:rsidRPr="00E2434F">
        <w:rPr>
          <w:lang w:val="fr-CH"/>
        </w:rPr>
        <w:t>Pratiquement tous les dispositifs peuvent être rendus petits et légers par l'emploi de circuits intégrés à grande échelle. L'aspect le plus important des efforts visant à réduire la taille de la batterie est la faible consommation de courant du dispositif. Plus l'horloge du sy</w:t>
      </w:r>
      <w:r w:rsidR="00B7516F" w:rsidRPr="00E2434F">
        <w:rPr>
          <w:lang w:val="fr-CH"/>
        </w:rPr>
        <w:t>stème est lente, plus la consom</w:t>
      </w:r>
      <w:r w:rsidRPr="00E2434F">
        <w:rPr>
          <w:lang w:val="fr-CH"/>
        </w:rPr>
        <w:t>mation est faible. Pour cette raison, un système à bande étroite, à faible débit tel que celui de la transmission par segment unique permet de réaliser un récepteur portatif et léger.</w:t>
      </w:r>
    </w:p>
    <w:p w:rsidR="000E669B" w:rsidRPr="00E2434F" w:rsidRDefault="000E669B" w:rsidP="002B0F96">
      <w:pPr>
        <w:pStyle w:val="Heading2"/>
        <w:rPr>
          <w:lang w:val="fr-CH"/>
        </w:rPr>
      </w:pPr>
      <w:r w:rsidRPr="00E2434F">
        <w:rPr>
          <w:lang w:val="fr-CH"/>
        </w:rPr>
        <w:t>2.8</w:t>
      </w:r>
      <w:r w:rsidRPr="00E2434F">
        <w:rPr>
          <w:lang w:val="fr-CH"/>
        </w:rPr>
        <w:tab/>
        <w:t>Transmission hiérarchique et réception partielle</w:t>
      </w:r>
    </w:p>
    <w:p w:rsidR="000E669B" w:rsidRPr="00E2434F" w:rsidRDefault="000E669B" w:rsidP="002B0F96">
      <w:pPr>
        <w:rPr>
          <w:lang w:val="fr-CH"/>
        </w:rPr>
      </w:pPr>
      <w:r w:rsidRPr="00E2434F">
        <w:rPr>
          <w:lang w:val="fr-CH"/>
        </w:rPr>
        <w:t xml:space="preserve">Dans la transmission à triple segment, on peut obtenir tant un </w:t>
      </w:r>
      <w:r w:rsidR="00B7516F" w:rsidRPr="00E2434F">
        <w:rPr>
          <w:lang w:val="fr-CH"/>
        </w:rPr>
        <w:t>mode de transmission non hiérar</w:t>
      </w:r>
      <w:r w:rsidRPr="00E2434F">
        <w:rPr>
          <w:lang w:val="fr-CH"/>
        </w:rPr>
        <w:t>chique que hiérarchique. En transmission hiérarchique, il y a deux couches, A et B. Les paramètres de transmission du système de modulation de la porteuse, les rendements de codage du code interne et le temps d'entrelacement peuvent être changés d'une couche à l'autre.</w:t>
      </w:r>
    </w:p>
    <w:p w:rsidR="000E669B" w:rsidRPr="00E2434F" w:rsidRDefault="000E669B" w:rsidP="002B0F96">
      <w:pPr>
        <w:rPr>
          <w:lang w:val="fr-CH"/>
        </w:rPr>
      </w:pPr>
      <w:r w:rsidRPr="00E2434F">
        <w:rPr>
          <w:lang w:val="fr-CH"/>
        </w:rPr>
        <w:t>Le segment central de la transmission hiérarchique peut être reçu par un récepteur à segment unique. En raison de la structure commune du segment MRFO, le récepteur à segment unique peut partiellement recevoir le segment central d'un signal RNIS-T pleine bande lorsque celui-ci est utilisé pour la transmission d'un programme indépendant.</w:t>
      </w:r>
    </w:p>
    <w:p w:rsidR="000E669B" w:rsidRPr="00E2434F" w:rsidRDefault="001A0F23" w:rsidP="002B0F96">
      <w:pPr>
        <w:keepNext/>
        <w:rPr>
          <w:lang w:val="fr-CH"/>
        </w:rPr>
      </w:pPr>
      <w:r w:rsidRPr="00E2434F">
        <w:rPr>
          <w:lang w:val="fr-CH"/>
        </w:rPr>
        <w:lastRenderedPageBreak/>
        <w:t>La Figure</w:t>
      </w:r>
      <w:r w:rsidR="000E669B" w:rsidRPr="00E2434F">
        <w:rPr>
          <w:lang w:val="fr-CH"/>
        </w:rPr>
        <w:t xml:space="preserve"> 16 est un exemple de transmission hiérarchique et de réception partielle.</w:t>
      </w:r>
    </w:p>
    <w:p w:rsidR="00DF2231" w:rsidRPr="00E2434F" w:rsidRDefault="00DF2231" w:rsidP="002B0F96">
      <w:pPr>
        <w:pStyle w:val="FigureNo"/>
        <w:rPr>
          <w:lang w:val="fr-CH"/>
        </w:rPr>
      </w:pPr>
      <w:r w:rsidRPr="00E2434F">
        <w:rPr>
          <w:lang w:val="fr-CH"/>
        </w:rPr>
        <w:t>FIGURE 16</w:t>
      </w:r>
    </w:p>
    <w:p w:rsidR="00DF2231" w:rsidRPr="00E2434F" w:rsidRDefault="00DF2231" w:rsidP="000652E2">
      <w:pPr>
        <w:pStyle w:val="Figuretitle"/>
        <w:spacing w:after="360"/>
        <w:rPr>
          <w:lang w:val="fr-CH"/>
        </w:rPr>
      </w:pPr>
      <w:r w:rsidRPr="00E2434F">
        <w:rPr>
          <w:lang w:val="fr-CH"/>
        </w:rPr>
        <w:t>Exemple de transmission hiérarchique et de réception partielle</w:t>
      </w:r>
    </w:p>
    <w:p w:rsidR="000E669B" w:rsidRPr="00E2434F" w:rsidRDefault="000652E2" w:rsidP="002B0F96">
      <w:pPr>
        <w:pStyle w:val="Figure"/>
        <w:spacing w:before="120"/>
        <w:rPr>
          <w:lang w:val="fr-CH"/>
        </w:rPr>
      </w:pPr>
      <w:r w:rsidRPr="00E2434F">
        <w:rPr>
          <w:lang w:val="fr-CH"/>
        </w:rPr>
        <w:object w:dxaOrig="3147" w:dyaOrig="2459">
          <v:shape id="_x0000_i1040" type="#_x0000_t75" style="width:246.75pt;height:191.25pt" o:ole="">
            <v:imagedata r:id="rId54" o:title=""/>
          </v:shape>
          <o:OLEObject Type="Embed" ProgID="CorelDRAW.Graphic.14" ShapeID="_x0000_i1040" DrawAspect="Content" ObjectID="_1530621546" r:id="rId55"/>
        </w:object>
      </w:r>
    </w:p>
    <w:p w:rsidR="000E669B" w:rsidRPr="00E2434F" w:rsidRDefault="000E669B" w:rsidP="002B0F96">
      <w:pPr>
        <w:pStyle w:val="Heading1"/>
        <w:rPr>
          <w:lang w:val="fr-CH"/>
        </w:rPr>
      </w:pPr>
      <w:r w:rsidRPr="00E2434F">
        <w:rPr>
          <w:lang w:val="fr-CH"/>
        </w:rPr>
        <w:t>3</w:t>
      </w:r>
      <w:r w:rsidRPr="00E2434F">
        <w:rPr>
          <w:lang w:val="fr-CH"/>
        </w:rPr>
        <w:tab/>
        <w:t>Paramètres de transmission</w:t>
      </w:r>
    </w:p>
    <w:p w:rsidR="000E669B" w:rsidRPr="00E2434F" w:rsidRDefault="000E669B" w:rsidP="002B0F96">
      <w:pPr>
        <w:rPr>
          <w:lang w:val="fr-CH"/>
        </w:rPr>
      </w:pPr>
      <w:r w:rsidRPr="00E2434F">
        <w:rPr>
          <w:lang w:val="fr-CH"/>
        </w:rPr>
        <w:t>On peut attribuer au Système F une disposition des canaux à 6 MHz, 7 MHz ou 8 MHz. La largeur de bande de segment est le quatorzième de la largeur de bande du canal, soit 429 kHz (6/14 MHz), 500 kHz (7/14 MHz) ou 571 kHz (8/14 MHz). Toutefois, la largeur de bande de segment peut être choisie en fonction de la situation des fréquences dans chaque pays.</w:t>
      </w:r>
    </w:p>
    <w:p w:rsidR="000E669B" w:rsidRPr="00E2434F" w:rsidRDefault="000E669B" w:rsidP="002B0F96">
      <w:pPr>
        <w:rPr>
          <w:lang w:val="fr-CH"/>
        </w:rPr>
      </w:pPr>
      <w:r w:rsidRPr="00E2434F">
        <w:rPr>
          <w:lang w:val="fr-CH"/>
        </w:rPr>
        <w:t>Les paramètres de transmission du système RNIS-T</w:t>
      </w:r>
      <w:r w:rsidRPr="00E2434F">
        <w:rPr>
          <w:vertAlign w:val="subscript"/>
          <w:lang w:val="fr-CH"/>
        </w:rPr>
        <w:t>SB</w:t>
      </w:r>
      <w:r w:rsidRPr="00E2434F">
        <w:rPr>
          <w:lang w:val="fr-CH"/>
        </w:rPr>
        <w:t xml:space="preserve"> sont reproduits dans le Tableau 9.</w:t>
      </w:r>
    </w:p>
    <w:p w:rsidR="000E669B" w:rsidRPr="00E2434F" w:rsidRDefault="000E669B" w:rsidP="002B0F96">
      <w:pPr>
        <w:pStyle w:val="Heading1"/>
        <w:rPr>
          <w:lang w:val="fr-CH"/>
        </w:rPr>
      </w:pPr>
      <w:r w:rsidRPr="00E2434F">
        <w:rPr>
          <w:lang w:val="fr-CH"/>
        </w:rPr>
        <w:t>4</w:t>
      </w:r>
      <w:r w:rsidRPr="00E2434F">
        <w:rPr>
          <w:lang w:val="fr-CH"/>
        </w:rPr>
        <w:tab/>
        <w:t>Codage de la source</w:t>
      </w:r>
    </w:p>
    <w:p w:rsidR="000E669B" w:rsidRPr="00E2434F" w:rsidRDefault="000E669B" w:rsidP="002B0F96">
      <w:pPr>
        <w:rPr>
          <w:lang w:val="fr-CH"/>
        </w:rPr>
      </w:pPr>
      <w:r w:rsidRPr="00E2434F">
        <w:rPr>
          <w:lang w:val="fr-CH"/>
        </w:rPr>
        <w:t>La structure multiplexée du Système F est entièrement conforme à l'architecture des systèmes MPEG</w:t>
      </w:r>
      <w:r w:rsidRPr="00E2434F">
        <w:rPr>
          <w:lang w:val="fr-CH"/>
        </w:rPr>
        <w:noBreakHyphen/>
        <w:t>2; il est donc possible de transmettre dans le flux de transport MPEG-2 des paquets contenant des signaux audionumériques comprimés. Les méthodes de compression audionumérique telles que MPEG-2 Couche II audio (spécifiée dans l'ISO/CEI 13818-3), AC-3 (norme de compression audionumérique spécifiée dans le Document ATSC A/52) et MPEG-2 AAC (spécifiée dans l'ISO/CEI 13818-7) peuvent être appliquées au Système F.</w:t>
      </w:r>
    </w:p>
    <w:p w:rsidR="000E669B" w:rsidRPr="00E2434F" w:rsidRDefault="000E669B" w:rsidP="002B0F96">
      <w:pPr>
        <w:pStyle w:val="TableNo"/>
        <w:rPr>
          <w:lang w:val="fr-CH"/>
        </w:rPr>
      </w:pPr>
      <w:r w:rsidRPr="00E2434F">
        <w:rPr>
          <w:lang w:val="fr-CH"/>
        </w:rPr>
        <w:lastRenderedPageBreak/>
        <w:t>TABLEAU  9</w:t>
      </w:r>
    </w:p>
    <w:p w:rsidR="000E669B" w:rsidRPr="00E2434F" w:rsidRDefault="000E669B" w:rsidP="002B0F96">
      <w:pPr>
        <w:pStyle w:val="Tabletitle"/>
        <w:rPr>
          <w:lang w:val="fr-CH"/>
        </w:rPr>
      </w:pPr>
      <w:r w:rsidRPr="00E2434F">
        <w:rPr>
          <w:lang w:val="fr-CH"/>
        </w:rPr>
        <w:t>Paramètres de transmission du système RNIS-T</w:t>
      </w:r>
      <w:r w:rsidRPr="00E2434F">
        <w:rPr>
          <w:vertAlign w:val="subscript"/>
          <w:lang w:val="fr-CH"/>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3195"/>
        <w:gridCol w:w="1610"/>
        <w:gridCol w:w="1609"/>
        <w:gridCol w:w="1643"/>
      </w:tblGrid>
      <w:tr w:rsidR="000E669B" w:rsidRPr="00E2434F" w:rsidTr="00CE61DA">
        <w:trPr>
          <w:cantSplit/>
          <w:jc w:val="center"/>
        </w:trPr>
        <w:tc>
          <w:tcPr>
            <w:tcW w:w="4777" w:type="dxa"/>
            <w:gridSpan w:val="2"/>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w:t>
            </w:r>
          </w:p>
        </w:tc>
        <w:tc>
          <w:tcPr>
            <w:tcW w:w="1610"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 1</w:t>
            </w:r>
          </w:p>
        </w:tc>
        <w:tc>
          <w:tcPr>
            <w:tcW w:w="1609"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 2</w:t>
            </w:r>
          </w:p>
        </w:tc>
        <w:tc>
          <w:tcPr>
            <w:tcW w:w="1643"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 3</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Nombre total de segments</w:t>
            </w:r>
            <w:r w:rsidRPr="00E2434F">
              <w:rPr>
                <w:vertAlign w:val="superscript"/>
                <w:lang w:val="fr-CH"/>
              </w:rPr>
              <w:t>(1)</w:t>
            </w:r>
            <w:r w:rsidRPr="00E2434F">
              <w:rPr>
                <w:lang w:val="fr-CH"/>
              </w:rPr>
              <w:t xml:space="preserve">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n</w:t>
            </w:r>
            <w:r w:rsidRPr="00E2434F">
              <w:rPr>
                <w:i/>
                <w:iCs/>
                <w:vertAlign w:val="subscript"/>
                <w:lang w:val="fr-CH"/>
              </w:rPr>
              <w:t>d</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n</w:t>
            </w:r>
            <w:r w:rsidRPr="00E2434F">
              <w:rPr>
                <w:i/>
                <w:iCs/>
                <w:vertAlign w:val="subscript"/>
                <w:lang w:val="fr-CH"/>
              </w:rPr>
              <w:t>c</w:t>
            </w:r>
            <w:r w:rsidRPr="00E2434F">
              <w:rPr>
                <w:lang w:val="fr-CH"/>
              </w:rPr>
              <w:t>)</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1, 3</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Gabarit de canal de référence (</w:t>
            </w:r>
            <w:r w:rsidRPr="00E2434F">
              <w:rPr>
                <w:i/>
                <w:iCs/>
                <w:lang w:val="fr-CH"/>
              </w:rPr>
              <w:t xml:space="preserve">BWf </w:t>
            </w:r>
            <w:r w:rsidRPr="00E2434F">
              <w:rPr>
                <w:lang w:val="fr-CH"/>
              </w:rPr>
              <w:t>) (MHz)</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6, 7, 8</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Largeur de bande de segment (</w:t>
            </w:r>
            <w:r w:rsidRPr="00E2434F">
              <w:rPr>
                <w:i/>
                <w:iCs/>
                <w:lang w:val="fr-CH"/>
              </w:rPr>
              <w:t>BWs</w:t>
            </w:r>
            <w:r w:rsidRPr="00E2434F">
              <w:rPr>
                <w:lang w:val="fr-CH"/>
              </w:rPr>
              <w:t>) (kHz)</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BWf</w:t>
            </w:r>
            <w:r w:rsidR="00982F6B" w:rsidRPr="00E2434F">
              <w:rPr>
                <w:lang w:val="fr-CH"/>
              </w:rPr>
              <w:t xml:space="preserve"> </w:t>
            </w:r>
            <w:r w:rsidRPr="00E2434F">
              <w:rPr>
                <w:rFonts w:ascii="Symbol" w:hAnsi="Symbol"/>
                <w:lang w:val="fr-CH"/>
              </w:rPr>
              <w:sym w:font="Symbol" w:char="F0B4"/>
            </w:r>
            <w:r w:rsidRPr="00E2434F">
              <w:rPr>
                <w:lang w:val="fr-CH"/>
              </w:rPr>
              <w:t xml:space="preserve"> 1</w:t>
            </w:r>
            <w:r w:rsidRPr="00E2434F">
              <w:rPr>
                <w:rFonts w:ascii="Tms Rmn" w:hAnsi="Tms Rmn"/>
                <w:sz w:val="12"/>
                <w:lang w:val="fr-CH"/>
              </w:rPr>
              <w:t> </w:t>
            </w:r>
            <w:r w:rsidRPr="00E2434F">
              <w:rPr>
                <w:lang w:val="fr-CH"/>
              </w:rPr>
              <w:t>000/14</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Largeur de bande utilisée (</w:t>
            </w:r>
            <w:r w:rsidRPr="00E2434F">
              <w:rPr>
                <w:i/>
                <w:iCs/>
                <w:lang w:val="fr-CH"/>
              </w:rPr>
              <w:t>BWu</w:t>
            </w:r>
            <w:r w:rsidRPr="00E2434F">
              <w:rPr>
                <w:lang w:val="fr-CH"/>
              </w:rPr>
              <w:t>) (kHz)</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BWs</w:t>
            </w:r>
            <w:r w:rsidRPr="00E2434F">
              <w:rPr>
                <w:lang w:val="fr-CH"/>
              </w:rPr>
              <w:t xml:space="preserve">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C</w:t>
            </w:r>
            <w:r w:rsidRPr="00E2434F">
              <w:rPr>
                <w:i/>
                <w:iCs/>
                <w:vertAlign w:val="subscript"/>
                <w:lang w:val="fr-CH"/>
              </w:rPr>
              <w:t>s</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Nombre de segments pour modulation différentielle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d</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Nombre de segments pour modulation cohérente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c</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Espacement des porteuses (</w:t>
            </w:r>
            <w:r w:rsidRPr="00E2434F">
              <w:rPr>
                <w:i/>
                <w:iCs/>
                <w:lang w:val="fr-CH"/>
              </w:rPr>
              <w:t>C</w:t>
            </w:r>
            <w:r w:rsidRPr="00E2434F">
              <w:rPr>
                <w:i/>
                <w:iCs/>
                <w:vertAlign w:val="subscript"/>
                <w:lang w:val="fr-CH"/>
              </w:rPr>
              <w:t>s</w:t>
            </w:r>
            <w:r w:rsidRPr="00E2434F">
              <w:rPr>
                <w:lang w:val="fr-CH"/>
              </w:rPr>
              <w:t>) (kHz)</w:t>
            </w:r>
          </w:p>
        </w:tc>
        <w:tc>
          <w:tcPr>
            <w:tcW w:w="1610" w:type="dxa"/>
            <w:vAlign w:val="center"/>
          </w:tcPr>
          <w:p w:rsidR="000E669B" w:rsidRPr="00E2434F" w:rsidRDefault="000E669B" w:rsidP="002B0F96">
            <w:pPr>
              <w:pStyle w:val="Tabletext"/>
              <w:framePr w:hSpace="181" w:wrap="notBeside" w:vAnchor="text" w:hAnchor="text" w:xAlign="center" w:y="1"/>
              <w:spacing w:before="30" w:after="30"/>
              <w:ind w:left="-57" w:right="-57"/>
              <w:jc w:val="center"/>
              <w:rPr>
                <w:lang w:val="fr-CH"/>
              </w:rPr>
            </w:pPr>
            <w:r w:rsidRPr="00E2434F">
              <w:rPr>
                <w:i/>
                <w:iCs/>
                <w:lang w:val="fr-CH"/>
              </w:rPr>
              <w:t>BWs</w:t>
            </w:r>
            <w:r w:rsidRPr="00E2434F">
              <w:rPr>
                <w:lang w:val="fr-CH"/>
              </w:rPr>
              <w:t>/108</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BWs</w:t>
            </w:r>
            <w:r w:rsidRPr="00E2434F">
              <w:rPr>
                <w:lang w:val="fr-CH"/>
              </w:rPr>
              <w:t>/216</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BWs</w:t>
            </w:r>
            <w:r w:rsidRPr="00E2434F">
              <w:rPr>
                <w:lang w:val="fr-CH"/>
              </w:rPr>
              <w:t>/432</w:t>
            </w:r>
          </w:p>
        </w:tc>
      </w:tr>
      <w:tr w:rsidR="000E669B" w:rsidRPr="00E2434F" w:rsidTr="00CE61DA">
        <w:trPr>
          <w:cantSplit/>
          <w:jc w:val="center"/>
        </w:trPr>
        <w:tc>
          <w:tcPr>
            <w:tcW w:w="1582" w:type="dxa"/>
            <w:vMerge w:val="restart"/>
            <w:vAlign w:val="center"/>
          </w:tcPr>
          <w:p w:rsidR="000E669B" w:rsidRPr="00E2434F" w:rsidRDefault="000E669B" w:rsidP="002B0F96">
            <w:pPr>
              <w:pStyle w:val="Tabletext"/>
              <w:framePr w:hSpace="181" w:wrap="notBeside" w:vAnchor="text" w:hAnchor="text" w:xAlign="center" w:y="1"/>
              <w:spacing w:before="30" w:after="30"/>
              <w:jc w:val="left"/>
              <w:rPr>
                <w:lang w:val="fr-CH"/>
              </w:rPr>
            </w:pPr>
            <w:r w:rsidRPr="00E2434F">
              <w:rPr>
                <w:lang w:val="fr-CH"/>
              </w:rPr>
              <w:t>Nombre de porteuses</w:t>
            </w: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Total</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108 </w:t>
            </w:r>
            <w:r w:rsidRPr="00E2434F">
              <w:rPr>
                <w:lang w:val="fr-CH"/>
              </w:rPr>
              <w:sym w:font="Symbol" w:char="F0B4"/>
            </w:r>
            <w:r w:rsidRPr="00E2434F">
              <w:rPr>
                <w:lang w:val="fr-CH"/>
              </w:rPr>
              <w:t xml:space="preserve"> </w:t>
            </w:r>
            <w:r w:rsidRPr="00E2434F">
              <w:rPr>
                <w:i/>
                <w:iCs/>
                <w:lang w:val="fr-CH"/>
              </w:rPr>
              <w:t>N</w:t>
            </w:r>
            <w:r w:rsidRPr="00E2434F">
              <w:rPr>
                <w:i/>
                <w:iCs/>
                <w:vertAlign w:val="subscript"/>
                <w:lang w:val="fr-CH"/>
              </w:rPr>
              <w:t>s</w:t>
            </w:r>
            <w:r w:rsidRPr="00E2434F">
              <w:rPr>
                <w:lang w:val="fr-CH"/>
              </w:rPr>
              <w:t xml:space="preserve"> + 1</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216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1</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432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1</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Données</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96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192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384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SP</w:t>
            </w:r>
            <w:r w:rsidRPr="00E2434F">
              <w:rPr>
                <w:vertAlign w:val="superscript"/>
                <w:lang w:val="fr-CH"/>
              </w:rPr>
              <w:t>(2)</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9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c</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18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c</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36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c</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CP</w:t>
            </w:r>
            <w:r w:rsidRPr="00E2434F">
              <w:rPr>
                <w:vertAlign w:val="superscript"/>
                <w:lang w:val="fr-CH"/>
              </w:rPr>
              <w:t>(2)</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d</w:t>
            </w:r>
            <w:r w:rsidRPr="00E2434F">
              <w:rPr>
                <w:lang w:val="fr-CH"/>
              </w:rPr>
              <w:t xml:space="preserve"> </w:t>
            </w:r>
            <w:r w:rsidRPr="00E2434F">
              <w:rPr>
                <w:rFonts w:ascii="Symbol" w:hAnsi="Symbol"/>
                <w:lang w:val="fr-CH"/>
              </w:rPr>
              <w:t></w:t>
            </w:r>
            <w:r w:rsidRPr="00E2434F">
              <w:rPr>
                <w:lang w:val="fr-CH"/>
              </w:rPr>
              <w:t xml:space="preserve"> 1</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d</w:t>
            </w:r>
            <w:r w:rsidRPr="00E2434F">
              <w:rPr>
                <w:lang w:val="fr-CH"/>
              </w:rPr>
              <w:t xml:space="preserve"> </w:t>
            </w:r>
            <w:r w:rsidRPr="00E2434F">
              <w:rPr>
                <w:rFonts w:ascii="Symbol" w:hAnsi="Symbol"/>
                <w:lang w:val="fr-CH"/>
              </w:rPr>
              <w:t></w:t>
            </w:r>
            <w:r w:rsidRPr="00E2434F">
              <w:rPr>
                <w:lang w:val="fr-CH"/>
              </w:rPr>
              <w:t xml:space="preserve"> 1</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d</w:t>
            </w:r>
            <w:r w:rsidRPr="00E2434F">
              <w:rPr>
                <w:lang w:val="fr-CH"/>
              </w:rPr>
              <w:t xml:space="preserve"> </w:t>
            </w:r>
            <w:r w:rsidRPr="00E2434F">
              <w:rPr>
                <w:rFonts w:ascii="Symbol" w:hAnsi="Symbol"/>
                <w:lang w:val="fr-CH"/>
              </w:rPr>
              <w:t></w:t>
            </w:r>
            <w:r w:rsidRPr="00E2434F">
              <w:rPr>
                <w:lang w:val="fr-CH"/>
              </w:rPr>
              <w:t xml:space="preserve"> 1</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TMCC</w:t>
            </w:r>
            <w:r w:rsidRPr="00E2434F">
              <w:rPr>
                <w:vertAlign w:val="superscript"/>
                <w:lang w:val="fr-CH"/>
              </w:rPr>
              <w:t>(3)</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n</w:t>
            </w:r>
            <w:r w:rsidRPr="00E2434F">
              <w:rPr>
                <w:i/>
                <w:iCs/>
                <w:vertAlign w:val="subscript"/>
                <w:lang w:val="fr-CH"/>
              </w:rPr>
              <w:t>c</w:t>
            </w:r>
            <w:r w:rsidRPr="00E2434F">
              <w:rPr>
                <w:lang w:val="fr-CH"/>
              </w:rPr>
              <w:t xml:space="preserve"> </w:t>
            </w:r>
            <w:r w:rsidRPr="00E2434F">
              <w:rPr>
                <w:rFonts w:ascii="Symbol" w:hAnsi="Symbol"/>
                <w:lang w:val="fr-CH"/>
              </w:rPr>
              <w:t></w:t>
            </w:r>
            <w:r w:rsidRPr="00E2434F">
              <w:rPr>
                <w:lang w:val="fr-CH"/>
              </w:rPr>
              <w:t xml:space="preserve"> 5 </w:t>
            </w:r>
            <w:r w:rsidRPr="00E2434F">
              <w:rPr>
                <w:rFonts w:ascii="Symbol" w:hAnsi="Symbol"/>
                <w:lang w:val="fr-CH"/>
              </w:rPr>
              <w:t></w:t>
            </w:r>
            <w:r w:rsidRPr="00E2434F">
              <w:rPr>
                <w:lang w:val="fr-CH"/>
              </w:rPr>
              <w:t xml:space="preserve"> </w:t>
            </w:r>
            <w:r w:rsidRPr="00E2434F">
              <w:rPr>
                <w:i/>
                <w:iCs/>
                <w:lang w:val="fr-CH"/>
              </w:rPr>
              <w:t>n</w:t>
            </w:r>
            <w:r w:rsidRPr="00E2434F">
              <w:rPr>
                <w:i/>
                <w:iCs/>
                <w:vertAlign w:val="subscript"/>
                <w:lang w:val="fr-CH"/>
              </w:rPr>
              <w:t>d</w:t>
            </w:r>
          </w:p>
        </w:tc>
        <w:tc>
          <w:tcPr>
            <w:tcW w:w="1609" w:type="dxa"/>
            <w:vAlign w:val="center"/>
          </w:tcPr>
          <w:p w:rsidR="000E669B" w:rsidRPr="00E2434F" w:rsidRDefault="000E669B" w:rsidP="002B0F96">
            <w:pPr>
              <w:pStyle w:val="Tabletext"/>
              <w:framePr w:hSpace="181" w:wrap="notBeside" w:vAnchor="text" w:hAnchor="text" w:xAlign="center" w:y="1"/>
              <w:spacing w:before="30" w:after="30"/>
              <w:ind w:left="-57" w:right="-57"/>
              <w:jc w:val="center"/>
              <w:rPr>
                <w:lang w:val="fr-CH"/>
              </w:rPr>
            </w:pPr>
            <w:r w:rsidRPr="00E2434F">
              <w:rPr>
                <w:lang w:val="fr-CH"/>
              </w:rPr>
              <w:t xml:space="preserve">2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c</w:t>
            </w:r>
            <w:r w:rsidRPr="00E2434F">
              <w:rPr>
                <w:lang w:val="fr-CH"/>
              </w:rPr>
              <w:t xml:space="preserve"> </w:t>
            </w:r>
            <w:r w:rsidRPr="00E2434F">
              <w:rPr>
                <w:rFonts w:ascii="Symbol" w:hAnsi="Symbol"/>
                <w:lang w:val="fr-CH"/>
              </w:rPr>
              <w:t></w:t>
            </w:r>
            <w:r w:rsidRPr="00E2434F">
              <w:rPr>
                <w:lang w:val="fr-CH"/>
              </w:rPr>
              <w:t xml:space="preserve"> 10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d</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4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c</w:t>
            </w:r>
            <w:r w:rsidRPr="00E2434F">
              <w:rPr>
                <w:lang w:val="fr-CH"/>
              </w:rPr>
              <w:t xml:space="preserve"> </w:t>
            </w:r>
            <w:r w:rsidRPr="00E2434F">
              <w:rPr>
                <w:rFonts w:ascii="Symbol" w:hAnsi="Symbol"/>
                <w:lang w:val="fr-CH"/>
              </w:rPr>
              <w:t></w:t>
            </w:r>
            <w:r w:rsidRPr="00E2434F">
              <w:rPr>
                <w:lang w:val="fr-CH"/>
              </w:rPr>
              <w:t xml:space="preserve"> 20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d</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AC1</w:t>
            </w:r>
            <w:r w:rsidRPr="00E2434F">
              <w:rPr>
                <w:vertAlign w:val="superscript"/>
                <w:lang w:val="fr-CH"/>
              </w:rPr>
              <w:t>(4)</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2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4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8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s</w:t>
            </w:r>
          </w:p>
        </w:tc>
      </w:tr>
      <w:tr w:rsidR="000E669B" w:rsidRPr="00E2434F" w:rsidTr="00CE61DA">
        <w:trPr>
          <w:cantSplit/>
          <w:jc w:val="center"/>
        </w:trPr>
        <w:tc>
          <w:tcPr>
            <w:tcW w:w="1582" w:type="dxa"/>
            <w:vMerge/>
            <w:vAlign w:val="center"/>
          </w:tcPr>
          <w:p w:rsidR="000E669B" w:rsidRPr="00E2434F" w:rsidRDefault="000E669B" w:rsidP="002B0F96">
            <w:pPr>
              <w:pStyle w:val="Tabletext"/>
              <w:framePr w:hSpace="181" w:wrap="notBeside" w:vAnchor="text" w:hAnchor="text" w:xAlign="center" w:y="1"/>
              <w:spacing w:before="30" w:after="30"/>
              <w:rPr>
                <w:lang w:val="fr-CH"/>
              </w:rPr>
            </w:pPr>
          </w:p>
        </w:tc>
        <w:tc>
          <w:tcPr>
            <w:tcW w:w="3195" w:type="dxa"/>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AC2</w:t>
            </w:r>
            <w:r w:rsidRPr="00E2434F">
              <w:rPr>
                <w:vertAlign w:val="superscript"/>
                <w:lang w:val="fr-CH"/>
              </w:rPr>
              <w:t>(4)</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4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d</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9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d</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19 </w:t>
            </w:r>
            <w:r w:rsidRPr="00E2434F">
              <w:rPr>
                <w:rFonts w:ascii="Symbol" w:hAnsi="Symbol"/>
                <w:lang w:val="fr-CH"/>
              </w:rPr>
              <w:sym w:font="Symbol" w:char="F0B4"/>
            </w:r>
            <w:r w:rsidRPr="00E2434F">
              <w:rPr>
                <w:lang w:val="fr-CH"/>
              </w:rPr>
              <w:t xml:space="preserve"> </w:t>
            </w:r>
            <w:r w:rsidRPr="00E2434F">
              <w:rPr>
                <w:i/>
                <w:iCs/>
                <w:lang w:val="fr-CH"/>
              </w:rPr>
              <w:t>n</w:t>
            </w:r>
            <w:r w:rsidRPr="00E2434F">
              <w:rPr>
                <w:i/>
                <w:iCs/>
                <w:vertAlign w:val="subscript"/>
                <w:lang w:val="fr-CH"/>
              </w:rPr>
              <w:t>d</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Modulation de porteuse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MDP-4D, MDP-4, MAQ-16, MAQ-64</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Nombre de symboles par trame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204</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Durée utile du symbole (</w:t>
            </w:r>
            <w:r w:rsidRPr="00E2434F">
              <w:rPr>
                <w:i/>
                <w:iCs/>
                <w:lang w:val="fr-CH"/>
              </w:rPr>
              <w:t>T</w:t>
            </w:r>
            <w:r w:rsidRPr="00E2434F">
              <w:rPr>
                <w:i/>
                <w:iCs/>
                <w:vertAlign w:val="subscript"/>
                <w:lang w:val="fr-CH"/>
              </w:rPr>
              <w:t>u</w:t>
            </w:r>
            <w:r w:rsidRPr="00E2434F">
              <w:rPr>
                <w:lang w:val="fr-CH"/>
              </w:rPr>
              <w:t>) (</w:t>
            </w:r>
            <w:r w:rsidRPr="00E2434F">
              <w:rPr>
                <w:rFonts w:ascii="Symbol" w:hAnsi="Symbol"/>
                <w:lang w:val="fr-CH"/>
              </w:rPr>
              <w:t></w:t>
            </w:r>
            <w:r w:rsidRPr="00E2434F">
              <w:rPr>
                <w:lang w:val="fr-CH"/>
              </w:rPr>
              <w:t>s)</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1</w:t>
            </w:r>
            <w:r w:rsidRPr="00E2434F">
              <w:rPr>
                <w:rFonts w:ascii="Tms Rmn" w:hAnsi="Tms Rmn"/>
                <w:sz w:val="12"/>
                <w:lang w:val="fr-CH"/>
              </w:rPr>
              <w:t> </w:t>
            </w:r>
            <w:r w:rsidRPr="00E2434F">
              <w:rPr>
                <w:lang w:val="fr-CH"/>
              </w:rPr>
              <w:t>000/</w:t>
            </w:r>
            <w:r w:rsidRPr="00E2434F">
              <w:rPr>
                <w:i/>
                <w:iCs/>
                <w:lang w:val="fr-CH"/>
              </w:rPr>
              <w:t>C</w:t>
            </w:r>
            <w:r w:rsidRPr="00E2434F">
              <w:rPr>
                <w:i/>
                <w:iCs/>
                <w:vertAlign w:val="subscript"/>
                <w:lang w:val="fr-CH"/>
              </w:rPr>
              <w:t>s</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Durée d'intervalle de garde (</w:t>
            </w:r>
            <w:r w:rsidRPr="00E2434F">
              <w:rPr>
                <w:i/>
                <w:iCs/>
                <w:lang w:val="fr-CH"/>
              </w:rPr>
              <w:t>T</w:t>
            </w:r>
            <w:r w:rsidRPr="00E2434F">
              <w:rPr>
                <w:i/>
                <w:iCs/>
                <w:vertAlign w:val="subscript"/>
                <w:lang w:val="fr-CH"/>
              </w:rPr>
              <w:t>g</w:t>
            </w:r>
            <w:r w:rsidRPr="00E2434F">
              <w:rPr>
                <w:lang w:val="fr-CH"/>
              </w:rPr>
              <w:t>)</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 xml:space="preserve">1/4, 1/8, 1/16 ou 1/32 de </w:t>
            </w:r>
            <w:r w:rsidRPr="00E2434F">
              <w:rPr>
                <w:i/>
                <w:iCs/>
                <w:lang w:val="fr-CH"/>
              </w:rPr>
              <w:t>T</w:t>
            </w:r>
            <w:r w:rsidRPr="00E2434F">
              <w:rPr>
                <w:i/>
                <w:iCs/>
                <w:vertAlign w:val="subscript"/>
                <w:lang w:val="fr-CH"/>
              </w:rPr>
              <w:t>u</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Durée de symbole totale (</w:t>
            </w:r>
            <w:r w:rsidRPr="00E2434F">
              <w:rPr>
                <w:i/>
                <w:iCs/>
                <w:lang w:val="fr-CH"/>
              </w:rPr>
              <w:t>T</w:t>
            </w:r>
            <w:r w:rsidRPr="00E2434F">
              <w:rPr>
                <w:i/>
                <w:iCs/>
                <w:vertAlign w:val="subscript"/>
                <w:lang w:val="fr-CH"/>
              </w:rPr>
              <w:t>s</w:t>
            </w:r>
            <w:r w:rsidRPr="00E2434F">
              <w:rPr>
                <w:lang w:val="fr-CH"/>
              </w:rPr>
              <w:t>)</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T</w:t>
            </w:r>
            <w:r w:rsidRPr="00E2434F">
              <w:rPr>
                <w:i/>
                <w:iCs/>
                <w:vertAlign w:val="subscript"/>
                <w:lang w:val="fr-CH"/>
              </w:rPr>
              <w:t>u</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T</w:t>
            </w:r>
            <w:r w:rsidRPr="00E2434F">
              <w:rPr>
                <w:i/>
                <w:iCs/>
                <w:vertAlign w:val="subscript"/>
                <w:lang w:val="fr-CH"/>
              </w:rPr>
              <w:t>g</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Durée de trame (</w:t>
            </w:r>
            <w:r w:rsidRPr="00E2434F">
              <w:rPr>
                <w:i/>
                <w:iCs/>
                <w:lang w:val="fr-CH"/>
              </w:rPr>
              <w:t>T</w:t>
            </w:r>
            <w:r w:rsidRPr="00E2434F">
              <w:rPr>
                <w:i/>
                <w:iCs/>
                <w:vertAlign w:val="subscript"/>
                <w:lang w:val="fr-CH"/>
              </w:rPr>
              <w:t>f</w:t>
            </w:r>
            <w:r w:rsidRPr="00E2434F">
              <w:rPr>
                <w:lang w:val="fr-CH"/>
              </w:rPr>
              <w:t>)</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T</w:t>
            </w:r>
            <w:r w:rsidRPr="00E2434F">
              <w:rPr>
                <w:i/>
                <w:iCs/>
                <w:vertAlign w:val="subscript"/>
                <w:lang w:val="fr-CH"/>
              </w:rPr>
              <w:t>s</w:t>
            </w:r>
            <w:r w:rsidRPr="00E2434F">
              <w:rPr>
                <w:lang w:val="fr-CH"/>
              </w:rPr>
              <w:t xml:space="preserve"> </w:t>
            </w:r>
            <w:r w:rsidRPr="00E2434F">
              <w:rPr>
                <w:rFonts w:ascii="Symbol" w:hAnsi="Symbol"/>
                <w:lang w:val="fr-CH"/>
              </w:rPr>
              <w:sym w:font="Symbol" w:char="F0B4"/>
            </w:r>
            <w:r w:rsidRPr="00E2434F">
              <w:rPr>
                <w:lang w:val="fr-CH"/>
              </w:rPr>
              <w:t xml:space="preserve"> 204</w:t>
            </w:r>
          </w:p>
        </w:tc>
      </w:tr>
      <w:tr w:rsidR="000E669B" w:rsidRPr="00E2434F" w:rsidTr="00CE61DA">
        <w:trPr>
          <w:cantSplit/>
          <w:jc w:val="center"/>
        </w:trPr>
        <w:tc>
          <w:tcPr>
            <w:tcW w:w="4777" w:type="dxa"/>
            <w:gridSpan w:val="2"/>
            <w:vAlign w:val="center"/>
          </w:tcPr>
          <w:p w:rsidR="000E669B" w:rsidRPr="00E2434F" w:rsidRDefault="0020083D" w:rsidP="002B0F96">
            <w:pPr>
              <w:pStyle w:val="Tabletext"/>
              <w:framePr w:hSpace="181" w:wrap="notBeside" w:vAnchor="text" w:hAnchor="text" w:xAlign="center" w:y="1"/>
              <w:spacing w:before="30" w:after="30"/>
              <w:rPr>
                <w:lang w:val="fr-CH"/>
              </w:rPr>
            </w:pPr>
            <w:r w:rsidRPr="00E2434F">
              <w:rPr>
                <w:lang w:val="fr-CH"/>
              </w:rPr>
              <w:t>E</w:t>
            </w:r>
            <w:r w:rsidR="000E669B" w:rsidRPr="00E2434F">
              <w:rPr>
                <w:lang w:val="fr-CH"/>
              </w:rPr>
              <w:t>chantillons TFR (</w:t>
            </w:r>
            <w:r w:rsidR="000E669B" w:rsidRPr="00E2434F">
              <w:rPr>
                <w:i/>
                <w:iCs/>
                <w:lang w:val="fr-CH"/>
              </w:rPr>
              <w:t>F</w:t>
            </w:r>
            <w:r w:rsidR="000E669B" w:rsidRPr="00E2434F">
              <w:rPr>
                <w:i/>
                <w:iCs/>
                <w:vertAlign w:val="subscript"/>
                <w:lang w:val="fr-CH"/>
              </w:rPr>
              <w:t>s</w:t>
            </w:r>
            <w:r w:rsidR="000E669B" w:rsidRPr="00E2434F">
              <w:rPr>
                <w:lang w:val="fr-CH"/>
              </w:rPr>
              <w:t>)</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256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1)</w:t>
            </w:r>
            <w:r w:rsidRPr="00E2434F">
              <w:rPr>
                <w:lang w:val="fr-CH"/>
              </w:rPr>
              <w:br/>
              <w:t>512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3)</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512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1)</w:t>
            </w:r>
            <w:r w:rsidRPr="00E2434F">
              <w:rPr>
                <w:lang w:val="fr-CH"/>
              </w:rPr>
              <w:br/>
              <w:t>1</w:t>
            </w:r>
            <w:r w:rsidRPr="00E2434F">
              <w:rPr>
                <w:rFonts w:ascii="Tms Rmn" w:hAnsi="Tms Rmn"/>
                <w:sz w:val="12"/>
                <w:lang w:val="fr-CH"/>
              </w:rPr>
              <w:t> </w:t>
            </w:r>
            <w:r w:rsidRPr="00E2434F">
              <w:rPr>
                <w:lang w:val="fr-CH"/>
              </w:rPr>
              <w:t>024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3)</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1</w:t>
            </w:r>
            <w:r w:rsidRPr="00E2434F">
              <w:rPr>
                <w:rFonts w:ascii="Tms Rmn" w:hAnsi="Tms Rmn"/>
                <w:sz w:val="12"/>
                <w:lang w:val="fr-CH"/>
              </w:rPr>
              <w:t> </w:t>
            </w:r>
            <w:r w:rsidRPr="00E2434F">
              <w:rPr>
                <w:lang w:val="fr-CH"/>
              </w:rPr>
              <w:t>024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1)</w:t>
            </w:r>
            <w:r w:rsidRPr="00E2434F">
              <w:rPr>
                <w:lang w:val="fr-CH"/>
              </w:rPr>
              <w:br/>
              <w:t>2</w:t>
            </w:r>
            <w:r w:rsidRPr="00E2434F">
              <w:rPr>
                <w:rFonts w:ascii="Tms Rmn" w:hAnsi="Tms Rmn"/>
                <w:sz w:val="12"/>
                <w:lang w:val="fr-CH"/>
              </w:rPr>
              <w:t> </w:t>
            </w:r>
            <w:r w:rsidRPr="00E2434F">
              <w:rPr>
                <w:lang w:val="fr-CH"/>
              </w:rPr>
              <w:t>048 (</w:t>
            </w:r>
            <w:r w:rsidRPr="00E2434F">
              <w:rPr>
                <w:i/>
                <w:iCs/>
                <w:lang w:val="fr-CH"/>
              </w:rPr>
              <w:t>N</w:t>
            </w:r>
            <w:r w:rsidRPr="00E2434F">
              <w:rPr>
                <w:i/>
                <w:iCs/>
                <w:vertAlign w:val="subscript"/>
                <w:lang w:val="fr-CH"/>
              </w:rPr>
              <w:t>s</w:t>
            </w:r>
            <w:r w:rsidRPr="00E2434F">
              <w:rPr>
                <w:lang w:val="fr-CH"/>
              </w:rPr>
              <w:t xml:space="preserve"> </w:t>
            </w:r>
            <w:r w:rsidRPr="00E2434F">
              <w:rPr>
                <w:rFonts w:ascii="Symbol" w:hAnsi="Symbol"/>
                <w:lang w:val="fr-CH"/>
              </w:rPr>
              <w:t></w:t>
            </w:r>
            <w:r w:rsidRPr="00E2434F">
              <w:rPr>
                <w:lang w:val="fr-CH"/>
              </w:rPr>
              <w:t xml:space="preserve"> 3)</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Horloge d'échantillonnage TFR (</w:t>
            </w:r>
            <w:r w:rsidRPr="00E2434F">
              <w:rPr>
                <w:i/>
                <w:iCs/>
                <w:lang w:val="fr-CH"/>
              </w:rPr>
              <w:t>F</w:t>
            </w:r>
            <w:r w:rsidRPr="00E2434F">
              <w:rPr>
                <w:i/>
                <w:iCs/>
                <w:vertAlign w:val="subscript"/>
                <w:lang w:val="fr-CH"/>
              </w:rPr>
              <w:t>sc</w:t>
            </w:r>
            <w:r w:rsidRPr="00E2434F">
              <w:rPr>
                <w:lang w:val="fr-CH"/>
              </w:rPr>
              <w:t>) (MHz)</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F</w:t>
            </w:r>
            <w:r w:rsidRPr="00E2434F">
              <w:rPr>
                <w:i/>
                <w:iCs/>
                <w:vertAlign w:val="subscript"/>
                <w:lang w:val="fr-CH"/>
              </w:rPr>
              <w:t>sc</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F</w:t>
            </w:r>
            <w:r w:rsidRPr="00E2434F">
              <w:rPr>
                <w:i/>
                <w:iCs/>
                <w:vertAlign w:val="subscript"/>
                <w:lang w:val="fr-CH"/>
              </w:rPr>
              <w:t>s</w:t>
            </w:r>
            <w:r w:rsidRPr="00E2434F">
              <w:rPr>
                <w:lang w:val="fr-CH"/>
              </w:rPr>
              <w:t>/</w:t>
            </w:r>
            <w:r w:rsidRPr="00E2434F">
              <w:rPr>
                <w:i/>
                <w:iCs/>
                <w:lang w:val="fr-CH"/>
              </w:rPr>
              <w:t>T</w:t>
            </w:r>
            <w:r w:rsidRPr="00E2434F">
              <w:rPr>
                <w:i/>
                <w:iCs/>
                <w:vertAlign w:val="subscript"/>
                <w:lang w:val="fr-CH"/>
              </w:rPr>
              <w:t>u</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Code interne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Code convolutionnel</w:t>
            </w:r>
            <w:r w:rsidRPr="00E2434F">
              <w:rPr>
                <w:lang w:val="fr-CH"/>
              </w:rPr>
              <w:br/>
              <w:t xml:space="preserve">(taux de codage </w:t>
            </w:r>
            <w:r w:rsidRPr="00E2434F">
              <w:rPr>
                <w:rFonts w:ascii="Symbol" w:hAnsi="Symbol"/>
                <w:lang w:val="fr-CH"/>
              </w:rPr>
              <w:t></w:t>
            </w:r>
            <w:r w:rsidRPr="00E2434F">
              <w:rPr>
                <w:lang w:val="fr-CH"/>
              </w:rPr>
              <w:t xml:space="preserve"> 1/2, 2/3, 3/4, 5/6, 7/8)</w:t>
            </w:r>
            <w:r w:rsidRPr="00E2434F">
              <w:rPr>
                <w:lang w:val="fr-CH"/>
              </w:rPr>
              <w:br/>
              <w:t xml:space="preserve">(code mère </w:t>
            </w:r>
            <w:r w:rsidRPr="00E2434F">
              <w:rPr>
                <w:rFonts w:ascii="Symbol" w:hAnsi="Symbol"/>
                <w:lang w:val="fr-CH"/>
              </w:rPr>
              <w:t></w:t>
            </w:r>
            <w:r w:rsidRPr="00E2434F">
              <w:rPr>
                <w:lang w:val="fr-CH"/>
              </w:rPr>
              <w:t xml:space="preserve"> 1/2)</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Code externe</w:t>
            </w:r>
          </w:p>
        </w:tc>
        <w:tc>
          <w:tcPr>
            <w:tcW w:w="4862" w:type="dxa"/>
            <w:gridSpan w:val="3"/>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Code RS (204,188)</w:t>
            </w:r>
          </w:p>
        </w:tc>
      </w:tr>
      <w:tr w:rsidR="000E669B" w:rsidRPr="00E2434F" w:rsidTr="00CE61DA">
        <w:trPr>
          <w:cantSplit/>
          <w:jc w:val="center"/>
        </w:trPr>
        <w:tc>
          <w:tcPr>
            <w:tcW w:w="4777" w:type="dxa"/>
            <w:gridSpan w:val="2"/>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Paramètre d'entrelacement temporel (</w:t>
            </w:r>
            <w:r w:rsidRPr="00E2434F">
              <w:rPr>
                <w:i/>
                <w:iCs/>
                <w:lang w:val="fr-CH"/>
              </w:rPr>
              <w:t>I</w:t>
            </w:r>
            <w:r w:rsidRPr="00E2434F">
              <w:rPr>
                <w:rFonts w:ascii="Tms Rmn" w:hAnsi="Tms Rmn"/>
                <w:sz w:val="6"/>
                <w:lang w:val="fr-CH"/>
              </w:rPr>
              <w:t> </w:t>
            </w:r>
            <w:r w:rsidRPr="00E2434F">
              <w:rPr>
                <w:lang w:val="fr-CH"/>
              </w:rPr>
              <w:t>)</w:t>
            </w:r>
          </w:p>
        </w:tc>
        <w:tc>
          <w:tcPr>
            <w:tcW w:w="1610"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0, 4, 8, 16, 32</w:t>
            </w:r>
          </w:p>
        </w:tc>
        <w:tc>
          <w:tcPr>
            <w:tcW w:w="1609"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0, 2, 4, 8, 16</w:t>
            </w:r>
          </w:p>
        </w:tc>
        <w:tc>
          <w:tcPr>
            <w:tcW w:w="1643" w:type="dxa"/>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lang w:val="fr-CH"/>
              </w:rPr>
              <w:t>0, 1, 2, 4, 8</w:t>
            </w:r>
          </w:p>
        </w:tc>
      </w:tr>
      <w:tr w:rsidR="000E669B" w:rsidRPr="00E2434F" w:rsidTr="00CE61DA">
        <w:trPr>
          <w:cantSplit/>
          <w:jc w:val="center"/>
        </w:trPr>
        <w:tc>
          <w:tcPr>
            <w:tcW w:w="4777" w:type="dxa"/>
            <w:gridSpan w:val="2"/>
            <w:tcBorders>
              <w:bottom w:val="single" w:sz="4" w:space="0" w:color="auto"/>
            </w:tcBorders>
            <w:vAlign w:val="center"/>
          </w:tcPr>
          <w:p w:rsidR="000E669B" w:rsidRPr="00E2434F" w:rsidRDefault="000E669B" w:rsidP="002B0F96">
            <w:pPr>
              <w:pStyle w:val="Tabletext"/>
              <w:framePr w:hSpace="181" w:wrap="notBeside" w:vAnchor="text" w:hAnchor="text" w:xAlign="center" w:y="1"/>
              <w:spacing w:before="30" w:after="30"/>
              <w:rPr>
                <w:lang w:val="fr-CH"/>
              </w:rPr>
            </w:pPr>
            <w:r w:rsidRPr="00E2434F">
              <w:rPr>
                <w:lang w:val="fr-CH"/>
              </w:rPr>
              <w:t>Durée d'entrelacement temporel</w:t>
            </w:r>
          </w:p>
        </w:tc>
        <w:tc>
          <w:tcPr>
            <w:tcW w:w="4862" w:type="dxa"/>
            <w:gridSpan w:val="3"/>
            <w:tcBorders>
              <w:bottom w:val="single" w:sz="4" w:space="0" w:color="auto"/>
            </w:tcBorders>
            <w:vAlign w:val="center"/>
          </w:tcPr>
          <w:p w:rsidR="000E669B" w:rsidRPr="00E2434F" w:rsidRDefault="000E669B" w:rsidP="002B0F96">
            <w:pPr>
              <w:pStyle w:val="Tabletext"/>
              <w:framePr w:hSpace="181" w:wrap="notBeside" w:vAnchor="text" w:hAnchor="text" w:xAlign="center" w:y="1"/>
              <w:spacing w:before="30" w:after="30"/>
              <w:jc w:val="center"/>
              <w:rPr>
                <w:lang w:val="fr-CH"/>
              </w:rPr>
            </w:pPr>
            <w:r w:rsidRPr="00E2434F">
              <w:rPr>
                <w:i/>
                <w:iCs/>
                <w:lang w:val="fr-CH"/>
              </w:rPr>
              <w:t>I</w:t>
            </w:r>
            <w:r w:rsidRPr="00E2434F">
              <w:rPr>
                <w:lang w:val="fr-CH"/>
              </w:rPr>
              <w:t xml:space="preserve"> </w:t>
            </w:r>
            <w:r w:rsidRPr="00E2434F">
              <w:rPr>
                <w:rFonts w:ascii="Symbol" w:hAnsi="Symbol"/>
                <w:lang w:val="fr-CH"/>
              </w:rPr>
              <w:sym w:font="Symbol" w:char="F0B4"/>
            </w:r>
            <w:r w:rsidRPr="00E2434F">
              <w:rPr>
                <w:lang w:val="fr-CH"/>
              </w:rPr>
              <w:t xml:space="preserve"> 95 </w:t>
            </w:r>
            <w:r w:rsidRPr="00E2434F">
              <w:rPr>
                <w:rFonts w:ascii="Symbol" w:hAnsi="Symbol"/>
                <w:lang w:val="fr-CH"/>
              </w:rPr>
              <w:sym w:font="Symbol" w:char="F0B4"/>
            </w:r>
            <w:r w:rsidRPr="00E2434F">
              <w:rPr>
                <w:lang w:val="fr-CH"/>
              </w:rPr>
              <w:t xml:space="preserve"> </w:t>
            </w:r>
            <w:r w:rsidRPr="00E2434F">
              <w:rPr>
                <w:i/>
                <w:iCs/>
                <w:lang w:val="fr-CH"/>
              </w:rPr>
              <w:t>T</w:t>
            </w:r>
            <w:r w:rsidRPr="00E2434F">
              <w:rPr>
                <w:i/>
                <w:iCs/>
                <w:vertAlign w:val="subscript"/>
                <w:lang w:val="fr-CH"/>
              </w:rPr>
              <w:t>s</w:t>
            </w:r>
          </w:p>
        </w:tc>
      </w:tr>
      <w:tr w:rsidR="000E669B" w:rsidRPr="00E2434F" w:rsidTr="00CE61DA">
        <w:trPr>
          <w:cantSplit/>
          <w:jc w:val="center"/>
        </w:trPr>
        <w:tc>
          <w:tcPr>
            <w:tcW w:w="9639" w:type="dxa"/>
            <w:gridSpan w:val="5"/>
            <w:tcBorders>
              <w:left w:val="nil"/>
              <w:bottom w:val="nil"/>
              <w:right w:val="nil"/>
            </w:tcBorders>
            <w:vAlign w:val="center"/>
          </w:tcPr>
          <w:p w:rsidR="000E669B" w:rsidRPr="00E2434F" w:rsidRDefault="000E669B" w:rsidP="002B0F96">
            <w:pPr>
              <w:pStyle w:val="Tablelegend"/>
              <w:framePr w:hSpace="181" w:wrap="notBeside" w:vAnchor="text" w:hAnchor="text" w:xAlign="center" w:y="1"/>
              <w:spacing w:before="30" w:after="30"/>
              <w:jc w:val="left"/>
              <w:rPr>
                <w:lang w:val="fr-CH"/>
              </w:rPr>
            </w:pPr>
            <w:r w:rsidRPr="00E2434F">
              <w:rPr>
                <w:lang w:val="fr-CH"/>
              </w:rPr>
              <w:t>TFR: transformée de Fourier rapide</w:t>
            </w:r>
          </w:p>
          <w:p w:rsidR="000E669B" w:rsidRPr="00E2434F" w:rsidRDefault="000E669B" w:rsidP="002B0F96">
            <w:pPr>
              <w:pStyle w:val="Tablelegend"/>
              <w:framePr w:hSpace="181" w:wrap="notBeside" w:vAnchor="text" w:hAnchor="text" w:xAlign="center" w:y="1"/>
              <w:spacing w:before="60"/>
              <w:jc w:val="left"/>
              <w:rPr>
                <w:lang w:val="fr-CH"/>
              </w:rPr>
            </w:pPr>
            <w:r w:rsidRPr="00E2434F">
              <w:rPr>
                <w:vertAlign w:val="superscript"/>
                <w:lang w:val="fr-CH"/>
              </w:rPr>
              <w:t>(1)</w:t>
            </w:r>
            <w:r w:rsidRPr="00E2434F">
              <w:rPr>
                <w:lang w:val="fr-CH"/>
              </w:rPr>
              <w:tab/>
              <w:t>Le Système F utilise un ou trois segments pour les services audio, mais tout nombre de segments peut être utilisé pour d'autres services tels que la télévision. (Voir le Système C de la Recommandation UIT</w:t>
            </w:r>
            <w:r w:rsidRPr="00E2434F">
              <w:rPr>
                <w:lang w:val="fr-CH"/>
              </w:rPr>
              <w:noBreakHyphen/>
              <w:t>R BT.1306).</w:t>
            </w:r>
          </w:p>
          <w:p w:rsidR="000E669B" w:rsidRPr="00E2434F" w:rsidRDefault="000E669B" w:rsidP="002B0F96">
            <w:pPr>
              <w:pStyle w:val="Tablelegend"/>
              <w:framePr w:hSpace="181" w:wrap="notBeside" w:vAnchor="text" w:hAnchor="text" w:xAlign="center" w:y="1"/>
              <w:spacing w:before="60"/>
              <w:jc w:val="left"/>
              <w:rPr>
                <w:lang w:val="fr-CH"/>
              </w:rPr>
            </w:pPr>
            <w:r w:rsidRPr="00E2434F">
              <w:rPr>
                <w:vertAlign w:val="superscript"/>
                <w:lang w:val="fr-CH"/>
              </w:rPr>
              <w:t>(2)</w:t>
            </w:r>
            <w:r w:rsidRPr="00E2434F">
              <w:rPr>
                <w:lang w:val="fr-CH"/>
              </w:rPr>
              <w:tab/>
              <w:t xml:space="preserve">On peut utiliser les porteuses pilotes réparties (SP, </w:t>
            </w:r>
            <w:r w:rsidRPr="00E2434F">
              <w:rPr>
                <w:i/>
                <w:iCs/>
                <w:lang w:val="fr-CH"/>
              </w:rPr>
              <w:t>scattered pilot</w:t>
            </w:r>
            <w:r w:rsidRPr="00E2434F">
              <w:rPr>
                <w:lang w:val="fr-CH"/>
              </w:rPr>
              <w:t xml:space="preserve">) ou les porteuses pilotes continues (CP, </w:t>
            </w:r>
            <w:r w:rsidRPr="00E2434F">
              <w:rPr>
                <w:i/>
                <w:iCs/>
                <w:lang w:val="fr-CH"/>
              </w:rPr>
              <w:t>continual pilot</w:t>
            </w:r>
            <w:r w:rsidRPr="00E2434F">
              <w:rPr>
                <w:lang w:val="fr-CH"/>
              </w:rPr>
              <w:t>) pour la synchronisation des fréquences et l'estimation des canaux. Le nombre de porteuses CP englobe toutes les porteuses CP sur tous les segments et une porteuse CP pour le bord supérieur de l'ensemble de la largeur de bande.</w:t>
            </w:r>
          </w:p>
          <w:p w:rsidR="000E669B" w:rsidRPr="00E2434F" w:rsidRDefault="000E669B" w:rsidP="002B0F96">
            <w:pPr>
              <w:pStyle w:val="Tablelegend"/>
              <w:framePr w:hSpace="181" w:wrap="notBeside" w:vAnchor="text" w:hAnchor="text" w:xAlign="center" w:y="1"/>
              <w:spacing w:before="60"/>
              <w:jc w:val="left"/>
              <w:rPr>
                <w:lang w:val="fr-CH"/>
              </w:rPr>
            </w:pPr>
            <w:r w:rsidRPr="00E2434F">
              <w:rPr>
                <w:vertAlign w:val="superscript"/>
                <w:lang w:val="fr-CH"/>
              </w:rPr>
              <w:t>(3)</w:t>
            </w:r>
            <w:r w:rsidRPr="00E2434F">
              <w:rPr>
                <w:lang w:val="fr-CH"/>
              </w:rPr>
              <w:tab/>
              <w:t>La commande TMCC achemine l'information sur les paramètres de transmission.</w:t>
            </w:r>
          </w:p>
          <w:p w:rsidR="000E669B" w:rsidRPr="00E2434F" w:rsidRDefault="000E669B" w:rsidP="002B0F96">
            <w:pPr>
              <w:pStyle w:val="Tablelegend"/>
              <w:framePr w:hSpace="181" w:wrap="notBeside" w:vAnchor="text" w:hAnchor="text" w:xAlign="center" w:y="1"/>
              <w:spacing w:before="60"/>
              <w:jc w:val="left"/>
              <w:rPr>
                <w:lang w:val="fr-CH"/>
              </w:rPr>
            </w:pPr>
            <w:r w:rsidRPr="00E2434F">
              <w:rPr>
                <w:vertAlign w:val="superscript"/>
                <w:lang w:val="fr-CH"/>
              </w:rPr>
              <w:t>(4)</w:t>
            </w:r>
            <w:r w:rsidRPr="00E2434F">
              <w:rPr>
                <w:lang w:val="fr-CH"/>
              </w:rPr>
              <w:tab/>
              <w:t xml:space="preserve">Le canal auxiliaire (AC, </w:t>
            </w:r>
            <w:r w:rsidRPr="00E2434F">
              <w:rPr>
                <w:i/>
                <w:iCs/>
                <w:lang w:val="fr-CH"/>
              </w:rPr>
              <w:t>auxiliary channel</w:t>
            </w:r>
            <w:r w:rsidRPr="00E2434F">
              <w:rPr>
                <w:lang w:val="fr-CH"/>
              </w:rPr>
              <w:t>) achemine les informations auxiliaires relatives au fonctionnement du réseau.</w:t>
            </w:r>
          </w:p>
        </w:tc>
      </w:tr>
    </w:tbl>
    <w:p w:rsidR="000E669B" w:rsidRPr="00E2434F" w:rsidRDefault="000E669B" w:rsidP="002B0F96">
      <w:pPr>
        <w:pStyle w:val="Tablefin"/>
        <w:rPr>
          <w:lang w:val="fr-CH"/>
        </w:rPr>
      </w:pPr>
    </w:p>
    <w:p w:rsidR="000E669B" w:rsidRPr="00E2434F" w:rsidRDefault="000E669B" w:rsidP="002B0F96">
      <w:pPr>
        <w:pStyle w:val="Heading1"/>
        <w:rPr>
          <w:lang w:val="fr-CH"/>
        </w:rPr>
      </w:pPr>
      <w:r w:rsidRPr="00E2434F">
        <w:rPr>
          <w:lang w:val="fr-CH"/>
        </w:rPr>
        <w:lastRenderedPageBreak/>
        <w:t>5</w:t>
      </w:r>
      <w:r w:rsidRPr="00E2434F">
        <w:rPr>
          <w:lang w:val="fr-CH"/>
        </w:rPr>
        <w:tab/>
        <w:t>Multiplexage</w:t>
      </w:r>
    </w:p>
    <w:p w:rsidR="000E669B" w:rsidRPr="00E2434F" w:rsidRDefault="000E669B" w:rsidP="002B0F96">
      <w:pPr>
        <w:rPr>
          <w:lang w:val="fr-CH"/>
        </w:rPr>
      </w:pPr>
      <w:r w:rsidRPr="00E2434F">
        <w:rPr>
          <w:lang w:val="fr-CH"/>
        </w:rPr>
        <w:t>Le multiplexage du Système F est compatible avec le flux de transport MPEG-2 (TS) de l'ISO/CEI 13818-1. De plus, la trame de multiplexage et les descripteurs TMCC sont définis pour la transmission hiérarchique avec un seul flux de transport.</w:t>
      </w:r>
    </w:p>
    <w:p w:rsidR="000E669B" w:rsidRPr="00E2434F" w:rsidRDefault="000E669B" w:rsidP="002B0F96">
      <w:pPr>
        <w:rPr>
          <w:lang w:val="fr-CH"/>
        </w:rPr>
      </w:pPr>
      <w:r w:rsidRPr="00E2434F">
        <w:rPr>
          <w:lang w:val="fr-CH"/>
        </w:rPr>
        <w:t>En ce qui concerne l'interopérabilité maximale entre un certain nombre de systèmes de r</w:t>
      </w:r>
      <w:r w:rsidR="00CB76C2" w:rsidRPr="00E2434F">
        <w:rPr>
          <w:lang w:val="fr-CH"/>
        </w:rPr>
        <w:t>adio</w:t>
      </w:r>
      <w:r w:rsidRPr="00E2434F">
        <w:rPr>
          <w:lang w:val="fr-CH"/>
        </w:rPr>
        <w:t>diffusion numérique, tels que le RNIS-S défini dans la Recommandation UIT-R BO.1408, RNIS</w:t>
      </w:r>
      <w:r w:rsidRPr="00E2434F">
        <w:rPr>
          <w:lang w:val="fr-CH"/>
        </w:rPr>
        <w:noBreakHyphen/>
        <w:t>T défini dans la Recommandation UIT-R BT.1306 (Système C) et le service de radiodiffusion (sonore) par satellite utilisant la bande 2,6 GHz défini dans la Recommandation UIT</w:t>
      </w:r>
      <w:r w:rsidRPr="00E2434F">
        <w:rPr>
          <w:lang w:val="fr-CH"/>
        </w:rPr>
        <w:noBreakHyphen/>
        <w:t>R BO.1130 (Système E), ceux-ci peuvent échanger des flux de données de radiodiffusion avec d'autres systèmes de radiodiffusion à travers cette interface.</w:t>
      </w:r>
    </w:p>
    <w:p w:rsidR="000E669B" w:rsidRPr="00E2434F" w:rsidRDefault="000E669B" w:rsidP="002B0F96">
      <w:pPr>
        <w:pStyle w:val="Heading2"/>
        <w:rPr>
          <w:lang w:val="fr-CH"/>
        </w:rPr>
      </w:pPr>
      <w:bookmarkStart w:id="7" w:name="_Toc435861517"/>
      <w:r w:rsidRPr="00E2434F">
        <w:rPr>
          <w:lang w:val="fr-CH"/>
        </w:rPr>
        <w:t>5.1</w:t>
      </w:r>
      <w:r w:rsidRPr="00E2434F">
        <w:rPr>
          <w:lang w:val="fr-CH"/>
        </w:rPr>
        <w:tab/>
      </w:r>
      <w:bookmarkEnd w:id="7"/>
      <w:r w:rsidRPr="00E2434F">
        <w:rPr>
          <w:lang w:val="fr-CH"/>
        </w:rPr>
        <w:t xml:space="preserve">Trame multiplex </w:t>
      </w:r>
    </w:p>
    <w:p w:rsidR="000E669B" w:rsidRPr="00E2434F" w:rsidRDefault="000E669B" w:rsidP="002B0F96">
      <w:pPr>
        <w:rPr>
          <w:lang w:val="fr-CH"/>
        </w:rPr>
      </w:pPr>
      <w:r w:rsidRPr="00E2434F">
        <w:rPr>
          <w:lang w:val="fr-CH"/>
        </w:rPr>
        <w:t>Pour les besoins de la transmission hiérarchique au moyen du système BST-MRFO, le système RNIS-T</w:t>
      </w:r>
      <w:r w:rsidRPr="00E2434F">
        <w:rPr>
          <w:vertAlign w:val="subscript"/>
          <w:lang w:val="fr-CH"/>
        </w:rPr>
        <w:t>SB</w:t>
      </w:r>
      <w:r w:rsidRPr="00E2434F">
        <w:rPr>
          <w:lang w:val="fr-CH"/>
        </w:rPr>
        <w:t xml:space="preserve"> définit une trame multiplex de flux de transport dans le contexte des systèmes MPEG</w:t>
      </w:r>
      <w:r w:rsidRPr="00E2434F">
        <w:rPr>
          <w:lang w:val="fr-CH"/>
        </w:rPr>
        <w:noBreakHyphen/>
        <w:t xml:space="preserve">2. Dans la trame multiplex, le flux de transport est un flux continu de 204 octets (paquet de flux de transport RS (RS-TSP, </w:t>
      </w:r>
      <w:r w:rsidRPr="00E2434F">
        <w:rPr>
          <w:i/>
          <w:iCs/>
          <w:lang w:val="fr-CH"/>
        </w:rPr>
        <w:t>Reed Solomon-transport stream packet</w:t>
      </w:r>
      <w:r w:rsidRPr="00E2434F">
        <w:rPr>
          <w:lang w:val="fr-CH"/>
        </w:rPr>
        <w:t>)) composé de 188 octets TSP et de 16 octets de données nulles ou la parité RS.</w:t>
      </w:r>
    </w:p>
    <w:p w:rsidR="000E669B" w:rsidRPr="00E2434F" w:rsidRDefault="000E669B" w:rsidP="002B0F96">
      <w:pPr>
        <w:rPr>
          <w:lang w:val="fr-CH"/>
        </w:rPr>
      </w:pPr>
      <w:r w:rsidRPr="00E2434F">
        <w:rPr>
          <w:lang w:val="fr-CH"/>
        </w:rPr>
        <w:t xml:space="preserve">La durée de la trame multiplex est réglée sur celle de la trame MRFO </w:t>
      </w:r>
      <w:r w:rsidR="00982F6B" w:rsidRPr="00E2434F">
        <w:rPr>
          <w:lang w:val="fr-CH"/>
        </w:rPr>
        <w:t>par comptage des paquets </w:t>
      </w:r>
      <w:r w:rsidRPr="00E2434F">
        <w:rPr>
          <w:lang w:val="fr-CH"/>
        </w:rPr>
        <w:t>RS</w:t>
      </w:r>
      <w:r w:rsidRPr="00E2434F">
        <w:rPr>
          <w:lang w:val="fr-CH"/>
        </w:rPr>
        <w:noBreakHyphen/>
        <w:t>TSP au moyen d'une horloge deux fois plus rapide que l'horloge d'échantillonnage de TFR inverse (TFRI) dans le cas de transmission à simple s</w:t>
      </w:r>
      <w:r w:rsidR="00CB76C2" w:rsidRPr="00E2434F">
        <w:rPr>
          <w:lang w:val="fr-CH"/>
        </w:rPr>
        <w:t>egment. Dans le cas de la trans</w:t>
      </w:r>
      <w:r w:rsidRPr="00E2434F">
        <w:rPr>
          <w:lang w:val="fr-CH"/>
        </w:rPr>
        <w:t>mission à triple segment, la durée de la trame multiple est réglée sur celle de la trame MRFO par comptage des paquets RS-TSP au moyen d'une horloge quatre fois plus rapide que l'horloge d'échantillonnage TFRI.</w:t>
      </w:r>
    </w:p>
    <w:p w:rsidR="000E669B" w:rsidRPr="00E2434F" w:rsidRDefault="000E669B" w:rsidP="002B0F96">
      <w:pPr>
        <w:pStyle w:val="Heading1"/>
        <w:rPr>
          <w:lang w:val="fr-CH"/>
        </w:rPr>
      </w:pPr>
      <w:r w:rsidRPr="00E2434F">
        <w:rPr>
          <w:lang w:val="fr-CH"/>
        </w:rPr>
        <w:t>6</w:t>
      </w:r>
      <w:r w:rsidRPr="00E2434F">
        <w:rPr>
          <w:lang w:val="fr-CH"/>
        </w:rPr>
        <w:tab/>
        <w:t>Codage de canal</w:t>
      </w:r>
    </w:p>
    <w:p w:rsidR="000E669B" w:rsidRPr="00E2434F" w:rsidRDefault="000E669B" w:rsidP="002B0F96">
      <w:pPr>
        <w:rPr>
          <w:lang w:val="fr-CH"/>
        </w:rPr>
      </w:pPr>
      <w:r w:rsidRPr="00E2434F">
        <w:rPr>
          <w:lang w:val="fr-CH"/>
        </w:rPr>
        <w:t>La présente section décrit le bloc de codage de canal qui reçoit les paquets disposés dans la trame multiplex et dirige les blocs codés canal vers le bloc de modulation MRFO.</w:t>
      </w:r>
    </w:p>
    <w:p w:rsidR="000E669B" w:rsidRPr="00E2434F" w:rsidRDefault="000E669B" w:rsidP="002B0F96">
      <w:pPr>
        <w:pStyle w:val="Heading2"/>
        <w:rPr>
          <w:lang w:val="fr-CH"/>
        </w:rPr>
      </w:pPr>
      <w:r w:rsidRPr="00E2434F">
        <w:rPr>
          <w:lang w:val="fr-CH"/>
        </w:rPr>
        <w:t>6.1</w:t>
      </w:r>
      <w:r w:rsidRPr="00E2434F">
        <w:rPr>
          <w:lang w:val="fr-CH"/>
        </w:rPr>
        <w:tab/>
        <w:t>Schéma de principe fonctionnel du codage de canal</w:t>
      </w:r>
    </w:p>
    <w:p w:rsidR="000E669B" w:rsidRPr="00E2434F" w:rsidRDefault="000E669B" w:rsidP="002B0F96">
      <w:pPr>
        <w:rPr>
          <w:lang w:val="fr-CH"/>
        </w:rPr>
      </w:pPr>
      <w:r w:rsidRPr="00E2434F">
        <w:rPr>
          <w:lang w:val="fr-CH"/>
        </w:rPr>
        <w:t>La Fig</w:t>
      </w:r>
      <w:r w:rsidR="001A0F23" w:rsidRPr="00E2434F">
        <w:rPr>
          <w:lang w:val="fr-CH"/>
        </w:rPr>
        <w:t>ure</w:t>
      </w:r>
      <w:r w:rsidRPr="00E2434F">
        <w:rPr>
          <w:lang w:val="fr-CH"/>
        </w:rPr>
        <w:t xml:space="preserve"> 17 est le schéma fonctionnel de codage de canal du système RNIS-T</w:t>
      </w:r>
      <w:r w:rsidRPr="00E2434F">
        <w:rPr>
          <w:vertAlign w:val="subscript"/>
          <w:lang w:val="fr-CH"/>
        </w:rPr>
        <w:t>SB</w:t>
      </w:r>
      <w:r w:rsidRPr="00E2434F">
        <w:rPr>
          <w:lang w:val="fr-CH"/>
        </w:rPr>
        <w:t>.</w:t>
      </w:r>
    </w:p>
    <w:p w:rsidR="004D0346" w:rsidRPr="00E2434F" w:rsidRDefault="004D0346" w:rsidP="002B0F96">
      <w:pPr>
        <w:pStyle w:val="FigureNo"/>
        <w:rPr>
          <w:lang w:val="fr-CH"/>
        </w:rPr>
      </w:pPr>
      <w:r w:rsidRPr="00E2434F">
        <w:rPr>
          <w:lang w:val="fr-CH"/>
        </w:rPr>
        <w:t>FIGURE 17</w:t>
      </w:r>
    </w:p>
    <w:p w:rsidR="004D0346" w:rsidRPr="00E2434F" w:rsidRDefault="004D0346" w:rsidP="000652E2">
      <w:pPr>
        <w:pStyle w:val="Figuretitle"/>
        <w:spacing w:after="360"/>
        <w:rPr>
          <w:lang w:val="fr-CH"/>
        </w:rPr>
      </w:pPr>
      <w:r w:rsidRPr="00E2434F">
        <w:rPr>
          <w:lang w:val="fr-CH"/>
        </w:rPr>
        <w:t>Diagramme de codage de canal</w:t>
      </w:r>
    </w:p>
    <w:p w:rsidR="000E669B" w:rsidRPr="00E2434F" w:rsidRDefault="000652E2" w:rsidP="002B0F96">
      <w:pPr>
        <w:pStyle w:val="FigureNoBR"/>
        <w:rPr>
          <w:lang w:val="fr-CH"/>
        </w:rPr>
      </w:pPr>
      <w:r w:rsidRPr="00E2434F">
        <w:rPr>
          <w:lang w:val="fr-CH"/>
        </w:rPr>
        <w:object w:dxaOrig="4845" w:dyaOrig="1447">
          <v:shape id="_x0000_i1041" type="#_x0000_t75" style="width:360.75pt;height:108pt" o:ole="">
            <v:imagedata r:id="rId56" o:title=""/>
          </v:shape>
          <o:OLEObject Type="Embed" ProgID="CorelDRAW.Graphic.14" ShapeID="_x0000_i1041" DrawAspect="Content" ObjectID="_1530621547" r:id="rId57"/>
        </w:object>
      </w:r>
    </w:p>
    <w:p w:rsidR="000E669B" w:rsidRPr="00E2434F" w:rsidRDefault="000E669B" w:rsidP="000652E2">
      <w:pPr>
        <w:spacing w:before="360"/>
        <w:rPr>
          <w:lang w:val="fr-CH"/>
        </w:rPr>
      </w:pPr>
      <w:r w:rsidRPr="00E2434F">
        <w:rPr>
          <w:lang w:val="fr-CH"/>
        </w:rPr>
        <w:t>La durée de la trame multiplex coïncide avec la trame MRFO par comptage des octets dans la trame multiplex utilisant une horloge plus rapide que l'horloge d'échantillonnage TFRI décrite dans la section précédente.</w:t>
      </w:r>
    </w:p>
    <w:p w:rsidR="000E669B" w:rsidRPr="00E2434F" w:rsidRDefault="000E669B" w:rsidP="002B0F96">
      <w:pPr>
        <w:rPr>
          <w:lang w:val="fr-CH"/>
        </w:rPr>
      </w:pPr>
      <w:r w:rsidRPr="00E2434F">
        <w:rPr>
          <w:lang w:val="fr-CH"/>
        </w:rPr>
        <w:lastRenderedPageBreak/>
        <w:t xml:space="preserve">A l'interface entre le bloc multiplex et le bloc de codage extérieur, l'octet de tête de la trame multiplex (correspondant à l'octet de synchronisation du flux de paquets TSP) est considéré comme l'octet de tête de la trame MRFO. Au niveau des bits, le bit de plus fort poids (MSB, </w:t>
      </w:r>
      <w:r w:rsidRPr="00E2434F">
        <w:rPr>
          <w:i/>
          <w:iCs/>
          <w:lang w:val="fr-CH"/>
        </w:rPr>
        <w:t>most significant bit</w:t>
      </w:r>
      <w:r w:rsidRPr="00E2434F">
        <w:rPr>
          <w:lang w:val="fr-CH"/>
        </w:rPr>
        <w:t>) de l'octet de tête est considéré comme le bit de synchronisation de la trame MRFO.</w:t>
      </w:r>
    </w:p>
    <w:p w:rsidR="000E669B" w:rsidRPr="00E2434F" w:rsidRDefault="000E669B" w:rsidP="002B0F96">
      <w:pPr>
        <w:rPr>
          <w:lang w:val="fr-CH"/>
        </w:rPr>
      </w:pPr>
      <w:r w:rsidRPr="00E2434F">
        <w:rPr>
          <w:lang w:val="fr-CH"/>
        </w:rPr>
        <w:t>Pour la transmission structurée en couches à trois segments, le flux RS-TSP est divisé en deux couches conformément aux informations de commande de transmission. Dans chaque couche, le rendement de codage du code de correction d'erreur interne, le système de modulation de porteuse et la durée de l'entrelacement temporel peuvent être spécifiés individuellement.</w:t>
      </w:r>
    </w:p>
    <w:p w:rsidR="000E669B" w:rsidRPr="00E2434F" w:rsidRDefault="000E669B" w:rsidP="002B0F96">
      <w:pPr>
        <w:pStyle w:val="Heading2"/>
        <w:rPr>
          <w:lang w:val="fr-CH"/>
        </w:rPr>
      </w:pPr>
      <w:r w:rsidRPr="00E2434F">
        <w:rPr>
          <w:lang w:val="fr-CH"/>
        </w:rPr>
        <w:t>6.2</w:t>
      </w:r>
      <w:r w:rsidRPr="00E2434F">
        <w:rPr>
          <w:lang w:val="fr-CH"/>
        </w:rPr>
        <w:tab/>
        <w:t>Codage externe</w:t>
      </w:r>
    </w:p>
    <w:p w:rsidR="000E669B" w:rsidRPr="00E2434F" w:rsidRDefault="000E669B" w:rsidP="002B0F96">
      <w:pPr>
        <w:rPr>
          <w:lang w:val="fr-CH"/>
        </w:rPr>
      </w:pPr>
      <w:r w:rsidRPr="00E2434F">
        <w:rPr>
          <w:lang w:val="fr-CH"/>
        </w:rPr>
        <w:t>Le code raccourci RS (204,188) est appliqué à chaque paquet MPEG-2 TSP pour produire un paquet TSP protégé contre les erreurs qui est le RS-TSP. Le code RS (208,188) peut corriger jusqu'à huit octets erronés aléatoires dans un mot de 204 octets reçu.</w:t>
      </w:r>
    </w:p>
    <w:p w:rsidR="000E669B" w:rsidRPr="00E2434F" w:rsidRDefault="000E669B" w:rsidP="002B0F96">
      <w:pPr>
        <w:pStyle w:val="enumlev2"/>
        <w:tabs>
          <w:tab w:val="left" w:pos="3969"/>
        </w:tabs>
        <w:rPr>
          <w:lang w:val="fr-CH"/>
        </w:rPr>
      </w:pPr>
      <w:r w:rsidRPr="00E2434F">
        <w:rPr>
          <w:lang w:val="fr-CH"/>
        </w:rPr>
        <w:t>Polynôme générateur du corps:</w:t>
      </w:r>
      <w:r w:rsidRPr="00E2434F">
        <w:rPr>
          <w:lang w:val="fr-CH"/>
        </w:rPr>
        <w:tab/>
      </w:r>
      <w:r w:rsidRPr="00E2434F">
        <w:rPr>
          <w:i/>
          <w:lang w:val="fr-CH"/>
        </w:rPr>
        <w:t>p</w:t>
      </w:r>
      <w:r w:rsidRPr="00E2434F">
        <w:rPr>
          <w:iCs/>
          <w:lang w:val="fr-CH"/>
        </w:rPr>
        <w:t>(</w:t>
      </w:r>
      <w:r w:rsidRPr="00E2434F">
        <w:rPr>
          <w:i/>
          <w:lang w:val="fr-CH"/>
        </w:rPr>
        <w:t>x</w:t>
      </w:r>
      <w:r w:rsidRPr="00E2434F">
        <w:rPr>
          <w:iCs/>
          <w:lang w:val="fr-CH"/>
        </w:rPr>
        <w:t>)</w:t>
      </w:r>
      <w:r w:rsidRPr="00E2434F">
        <w:rPr>
          <w:lang w:val="fr-CH"/>
        </w:rPr>
        <w:t xml:space="preserve"> </w:t>
      </w:r>
      <w:r w:rsidRPr="00E2434F">
        <w:rPr>
          <w:rFonts w:ascii="Symbol" w:hAnsi="Symbol"/>
          <w:lang w:val="fr-CH"/>
        </w:rPr>
        <w:t></w:t>
      </w:r>
      <w:r w:rsidRPr="00E2434F">
        <w:rPr>
          <w:lang w:val="fr-CH"/>
        </w:rPr>
        <w:t xml:space="preserve"> </w:t>
      </w:r>
      <w:r w:rsidRPr="00E2434F">
        <w:rPr>
          <w:i/>
          <w:lang w:val="fr-CH"/>
        </w:rPr>
        <w:t>x</w:t>
      </w:r>
      <w:r w:rsidRPr="00E2434F">
        <w:rPr>
          <w:vertAlign w:val="superscript"/>
          <w:lang w:val="fr-CH"/>
        </w:rPr>
        <w:t>8</w:t>
      </w:r>
      <w:r w:rsidRPr="00E2434F">
        <w:rPr>
          <w:lang w:val="fr-CH"/>
        </w:rPr>
        <w:t xml:space="preserve"> </w:t>
      </w:r>
      <w:r w:rsidRPr="00E2434F">
        <w:rPr>
          <w:rFonts w:ascii="Symbol" w:hAnsi="Symbol"/>
          <w:lang w:val="fr-CH"/>
        </w:rPr>
        <w:t></w:t>
      </w:r>
      <w:r w:rsidRPr="00E2434F">
        <w:rPr>
          <w:lang w:val="fr-CH"/>
        </w:rPr>
        <w:t xml:space="preserve"> </w:t>
      </w:r>
      <w:r w:rsidRPr="00E2434F">
        <w:rPr>
          <w:i/>
          <w:lang w:val="fr-CH"/>
        </w:rPr>
        <w:t>x</w:t>
      </w:r>
      <w:r w:rsidRPr="00E2434F">
        <w:rPr>
          <w:vertAlign w:val="superscript"/>
          <w:lang w:val="fr-CH"/>
        </w:rPr>
        <w:t>4</w:t>
      </w:r>
      <w:r w:rsidRPr="00E2434F">
        <w:rPr>
          <w:lang w:val="fr-CH"/>
        </w:rPr>
        <w:t xml:space="preserve"> </w:t>
      </w:r>
      <w:r w:rsidRPr="00E2434F">
        <w:rPr>
          <w:rFonts w:ascii="Symbol" w:hAnsi="Symbol"/>
          <w:lang w:val="fr-CH"/>
        </w:rPr>
        <w:t></w:t>
      </w:r>
      <w:r w:rsidRPr="00E2434F">
        <w:rPr>
          <w:lang w:val="fr-CH"/>
        </w:rPr>
        <w:t xml:space="preserve"> </w:t>
      </w:r>
      <w:r w:rsidRPr="00E2434F">
        <w:rPr>
          <w:i/>
          <w:lang w:val="fr-CH"/>
        </w:rPr>
        <w:t>x</w:t>
      </w:r>
      <w:r w:rsidRPr="00E2434F">
        <w:rPr>
          <w:vertAlign w:val="superscript"/>
          <w:lang w:val="fr-CH"/>
        </w:rPr>
        <w:t>3</w:t>
      </w:r>
      <w:r w:rsidRPr="00E2434F">
        <w:rPr>
          <w:lang w:val="fr-CH"/>
        </w:rPr>
        <w:t xml:space="preserve"> </w:t>
      </w:r>
      <w:r w:rsidRPr="00E2434F">
        <w:rPr>
          <w:rFonts w:ascii="Symbol" w:hAnsi="Symbol"/>
          <w:lang w:val="fr-CH"/>
        </w:rPr>
        <w:t></w:t>
      </w:r>
      <w:r w:rsidRPr="00E2434F">
        <w:rPr>
          <w:lang w:val="fr-CH"/>
        </w:rPr>
        <w:t xml:space="preserve"> </w:t>
      </w:r>
      <w:r w:rsidRPr="00E2434F">
        <w:rPr>
          <w:i/>
          <w:lang w:val="fr-CH"/>
        </w:rPr>
        <w:t>x</w:t>
      </w:r>
      <w:r w:rsidRPr="00E2434F">
        <w:rPr>
          <w:vertAlign w:val="superscript"/>
          <w:lang w:val="fr-CH"/>
        </w:rPr>
        <w:t>2</w:t>
      </w:r>
      <w:r w:rsidRPr="00E2434F">
        <w:rPr>
          <w:lang w:val="fr-CH"/>
        </w:rPr>
        <w:t xml:space="preserve"> </w:t>
      </w:r>
      <w:r w:rsidRPr="00E2434F">
        <w:rPr>
          <w:rFonts w:ascii="Symbol" w:hAnsi="Symbol"/>
          <w:lang w:val="fr-CH"/>
        </w:rPr>
        <w:t></w:t>
      </w:r>
      <w:r w:rsidRPr="00E2434F">
        <w:rPr>
          <w:lang w:val="fr-CH"/>
        </w:rPr>
        <w:t xml:space="preserve"> </w:t>
      </w:r>
      <w:r w:rsidRPr="00E2434F">
        <w:rPr>
          <w:iCs/>
          <w:lang w:val="fr-CH"/>
        </w:rPr>
        <w:t>1</w:t>
      </w:r>
    </w:p>
    <w:p w:rsidR="000E669B" w:rsidRPr="00E2434F" w:rsidRDefault="000E669B" w:rsidP="002B0F96">
      <w:pPr>
        <w:pStyle w:val="enumlev2"/>
        <w:tabs>
          <w:tab w:val="left" w:pos="3969"/>
        </w:tabs>
        <w:rPr>
          <w:lang w:val="fr-CH"/>
        </w:rPr>
      </w:pPr>
      <w:r w:rsidRPr="00E2434F">
        <w:rPr>
          <w:lang w:val="fr-CH"/>
        </w:rPr>
        <w:t>Polynôme générateur du code:</w:t>
      </w:r>
      <w:r w:rsidRPr="00E2434F">
        <w:rPr>
          <w:lang w:val="fr-CH"/>
        </w:rPr>
        <w:tab/>
      </w:r>
      <w:r w:rsidRPr="00E2434F">
        <w:rPr>
          <w:i/>
          <w:iCs/>
          <w:lang w:val="fr-CH"/>
        </w:rPr>
        <w:t>g</w:t>
      </w:r>
      <w:r w:rsidRPr="00E2434F">
        <w:rPr>
          <w:lang w:val="fr-CH"/>
        </w:rPr>
        <w:t>(</w:t>
      </w:r>
      <w:r w:rsidRPr="00E2434F">
        <w:rPr>
          <w:i/>
          <w:iCs/>
          <w:lang w:val="fr-CH"/>
        </w:rPr>
        <w:t>x</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x </w:t>
      </w:r>
      <w:r w:rsidRPr="00E2434F">
        <w:rPr>
          <w:lang w:val="fr-CH"/>
        </w:rPr>
        <w:t>– </w:t>
      </w:r>
      <w:r w:rsidRPr="00E2434F">
        <w:rPr>
          <w:rFonts w:ascii="Symbol" w:hAnsi="Symbol"/>
          <w:lang w:val="fr-CH"/>
        </w:rPr>
        <w:sym w:font="Symbol" w:char="F06C"/>
      </w:r>
      <w:r w:rsidRPr="00E2434F">
        <w:rPr>
          <w:vertAlign w:val="superscript"/>
          <w:lang w:val="fr-CH"/>
        </w:rPr>
        <w:t>0</w:t>
      </w:r>
      <w:r w:rsidRPr="00E2434F">
        <w:rPr>
          <w:lang w:val="fr-CH"/>
        </w:rPr>
        <w:t>)(</w:t>
      </w:r>
      <w:r w:rsidRPr="00E2434F">
        <w:rPr>
          <w:i/>
          <w:iCs/>
          <w:lang w:val="fr-CH"/>
        </w:rPr>
        <w:t>x</w:t>
      </w:r>
      <w:r w:rsidRPr="00E2434F">
        <w:rPr>
          <w:lang w:val="fr-CH"/>
        </w:rPr>
        <w:t> – </w:t>
      </w:r>
      <w:r w:rsidRPr="00E2434F">
        <w:rPr>
          <w:rFonts w:ascii="Symbol" w:hAnsi="Symbol"/>
          <w:lang w:val="fr-CH"/>
        </w:rPr>
        <w:sym w:font="Symbol" w:char="F06C"/>
      </w:r>
      <w:r w:rsidRPr="00E2434F">
        <w:rPr>
          <w:vertAlign w:val="superscript"/>
          <w:lang w:val="fr-CH"/>
        </w:rPr>
        <w:t>1</w:t>
      </w:r>
      <w:r w:rsidRPr="00E2434F">
        <w:rPr>
          <w:lang w:val="fr-CH"/>
        </w:rPr>
        <w:t>)(</w:t>
      </w:r>
      <w:r w:rsidRPr="00E2434F">
        <w:rPr>
          <w:i/>
          <w:iCs/>
          <w:lang w:val="fr-CH"/>
        </w:rPr>
        <w:t>x</w:t>
      </w:r>
      <w:r w:rsidRPr="00E2434F">
        <w:rPr>
          <w:lang w:val="fr-CH"/>
        </w:rPr>
        <w:t> – </w:t>
      </w:r>
      <w:r w:rsidRPr="00E2434F">
        <w:rPr>
          <w:rFonts w:ascii="Symbol" w:hAnsi="Symbol"/>
          <w:lang w:val="fr-CH"/>
        </w:rPr>
        <w:sym w:font="Symbol" w:char="F06C"/>
      </w:r>
      <w:r w:rsidRPr="00E2434F">
        <w:rPr>
          <w:vertAlign w:val="superscript"/>
          <w:lang w:val="fr-CH"/>
        </w:rPr>
        <w:t>2</w:t>
      </w:r>
      <w:r w:rsidRPr="00E2434F">
        <w:rPr>
          <w:lang w:val="fr-CH"/>
        </w:rPr>
        <w:t>)(</w:t>
      </w:r>
      <w:r w:rsidRPr="00E2434F">
        <w:rPr>
          <w:i/>
          <w:iCs/>
          <w:lang w:val="fr-CH"/>
        </w:rPr>
        <w:t>x</w:t>
      </w:r>
      <w:r w:rsidRPr="00E2434F">
        <w:rPr>
          <w:lang w:val="fr-CH"/>
        </w:rPr>
        <w:t> – </w:t>
      </w:r>
      <w:r w:rsidRPr="00E2434F">
        <w:rPr>
          <w:rFonts w:ascii="Symbol" w:hAnsi="Symbol"/>
          <w:lang w:val="fr-CH"/>
        </w:rPr>
        <w:sym w:font="Symbol" w:char="F06C"/>
      </w:r>
      <w:r w:rsidRPr="00E2434F">
        <w:rPr>
          <w:vertAlign w:val="superscript"/>
          <w:lang w:val="fr-CH"/>
        </w:rPr>
        <w:t>3</w:t>
      </w:r>
      <w:r w:rsidRPr="00E2434F">
        <w:rPr>
          <w:lang w:val="fr-CH"/>
        </w:rPr>
        <w:t>) ··· (</w:t>
      </w:r>
      <w:r w:rsidRPr="00E2434F">
        <w:rPr>
          <w:i/>
          <w:iCs/>
          <w:lang w:val="fr-CH"/>
        </w:rPr>
        <w:t>x</w:t>
      </w:r>
      <w:r w:rsidRPr="00E2434F">
        <w:rPr>
          <w:lang w:val="fr-CH"/>
        </w:rPr>
        <w:t> – </w:t>
      </w:r>
      <w:r w:rsidRPr="00E2434F">
        <w:rPr>
          <w:rFonts w:ascii="Symbol" w:hAnsi="Symbol"/>
          <w:lang w:val="fr-CH"/>
        </w:rPr>
        <w:sym w:font="Symbol" w:char="F06C"/>
      </w:r>
      <w:r w:rsidRPr="00E2434F">
        <w:rPr>
          <w:vertAlign w:val="superscript"/>
          <w:lang w:val="fr-CH"/>
        </w:rPr>
        <w:t>15</w:t>
      </w:r>
      <w:r w:rsidRPr="00E2434F">
        <w:rPr>
          <w:lang w:val="fr-CH"/>
        </w:rPr>
        <w:t>)</w:t>
      </w:r>
    </w:p>
    <w:p w:rsidR="000E669B" w:rsidRPr="00E2434F" w:rsidRDefault="000E669B" w:rsidP="002B0F96">
      <w:pPr>
        <w:pStyle w:val="enumlev2"/>
        <w:tabs>
          <w:tab w:val="left" w:pos="3969"/>
        </w:tabs>
        <w:rPr>
          <w:vertAlign w:val="subscript"/>
          <w:lang w:val="fr-CH"/>
        </w:rPr>
      </w:pPr>
      <w:r w:rsidRPr="00E2434F">
        <w:rPr>
          <w:lang w:val="fr-CH"/>
        </w:rPr>
        <w:t xml:space="preserve">où </w:t>
      </w:r>
      <w:r w:rsidRPr="00E2434F">
        <w:rPr>
          <w:rFonts w:ascii="Symbol" w:hAnsi="Symbol"/>
          <w:lang w:val="fr-CH"/>
        </w:rPr>
        <w:sym w:font="Symbol" w:char="F06C"/>
      </w:r>
      <w:r w:rsidRPr="00E2434F">
        <w:rPr>
          <w:lang w:val="fr-CH"/>
        </w:rPr>
        <w:t xml:space="preserve"> </w:t>
      </w:r>
      <w:r w:rsidRPr="00E2434F">
        <w:rPr>
          <w:rFonts w:ascii="Symbol" w:hAnsi="Symbol"/>
          <w:lang w:val="fr-CH"/>
        </w:rPr>
        <w:t></w:t>
      </w:r>
      <w:r w:rsidRPr="00E2434F">
        <w:rPr>
          <w:lang w:val="fr-CH"/>
        </w:rPr>
        <w:t xml:space="preserve"> 02</w:t>
      </w:r>
      <w:r w:rsidRPr="00E2434F">
        <w:rPr>
          <w:i/>
          <w:iCs/>
          <w:vertAlign w:val="subscript"/>
          <w:lang w:val="fr-CH"/>
        </w:rPr>
        <w:t>h</w:t>
      </w:r>
    </w:p>
    <w:p w:rsidR="000E669B" w:rsidRPr="00E2434F" w:rsidRDefault="000E669B" w:rsidP="002B0F96">
      <w:pPr>
        <w:rPr>
          <w:lang w:val="fr-CH"/>
        </w:rPr>
      </w:pPr>
      <w:r w:rsidRPr="00E2434F">
        <w:rPr>
          <w:lang w:val="fr-CH"/>
        </w:rPr>
        <w:t>Il convient de noter que les paquets TSP nuls provenant du multiplexeur sont également codés en paquets RS (204,188).</w:t>
      </w:r>
    </w:p>
    <w:p w:rsidR="000E669B" w:rsidRPr="00E2434F" w:rsidRDefault="000E669B" w:rsidP="002B0F96">
      <w:pPr>
        <w:rPr>
          <w:lang w:val="fr-CH"/>
        </w:rPr>
      </w:pPr>
      <w:r w:rsidRPr="00E2434F">
        <w:rPr>
          <w:lang w:val="fr-CH"/>
        </w:rPr>
        <w:t>Les paquets MPEG-2 TSP et RS-TSP (paquets TSP protégés contre les erreurs RS) sont montrés à la Fig. 18. Le paquet TSP protégé contre les erreurs RS est également appelé paquet TSP de transmission.</w:t>
      </w:r>
    </w:p>
    <w:p w:rsidR="007E4FFE" w:rsidRPr="00E2434F" w:rsidRDefault="007E4FFE" w:rsidP="002B0F96">
      <w:pPr>
        <w:pStyle w:val="FigureNo"/>
        <w:rPr>
          <w:lang w:val="fr-CH"/>
        </w:rPr>
      </w:pPr>
      <w:r w:rsidRPr="00E2434F">
        <w:rPr>
          <w:lang w:val="fr-CH"/>
        </w:rPr>
        <w:t>FIGURE 18</w:t>
      </w:r>
    </w:p>
    <w:p w:rsidR="007E4FFE" w:rsidRPr="00E2434F" w:rsidRDefault="007E4FFE" w:rsidP="002B0F96">
      <w:pPr>
        <w:pStyle w:val="Figuretitle"/>
        <w:rPr>
          <w:lang w:val="fr-CH"/>
        </w:rPr>
      </w:pPr>
      <w:r w:rsidRPr="00E2434F">
        <w:rPr>
          <w:lang w:val="fr-CH"/>
        </w:rPr>
        <w:t>Paquets MPEG-2 TSP et RS-TSP (TSP de transmission)</w:t>
      </w:r>
    </w:p>
    <w:p w:rsidR="000E669B" w:rsidRPr="00E2434F" w:rsidRDefault="007E4FFE" w:rsidP="002B0F96">
      <w:pPr>
        <w:pStyle w:val="FigureNoBR"/>
        <w:rPr>
          <w:lang w:val="fr-CH"/>
        </w:rPr>
      </w:pPr>
      <w:r w:rsidRPr="00E2434F">
        <w:rPr>
          <w:lang w:val="fr-CH"/>
        </w:rPr>
        <w:object w:dxaOrig="5279" w:dyaOrig="2219">
          <v:shape id="_x0000_i1042" type="#_x0000_t75" style="width:330pt;height:139.5pt" o:ole="">
            <v:imagedata r:id="rId58" o:title=""/>
          </v:shape>
          <o:OLEObject Type="Embed" ProgID="CorelDRAW.Graphic.14" ShapeID="_x0000_i1042" DrawAspect="Content" ObjectID="_1530621548" r:id="rId59"/>
        </w:object>
      </w:r>
    </w:p>
    <w:p w:rsidR="000E669B" w:rsidRPr="00E2434F" w:rsidRDefault="000E669B" w:rsidP="002B0F96">
      <w:pPr>
        <w:pStyle w:val="Heading2"/>
        <w:rPr>
          <w:lang w:val="fr-CH"/>
        </w:rPr>
      </w:pPr>
      <w:r w:rsidRPr="00E2434F">
        <w:rPr>
          <w:lang w:val="fr-CH"/>
        </w:rPr>
        <w:t>6.3</w:t>
      </w:r>
      <w:r w:rsidRPr="00E2434F">
        <w:rPr>
          <w:lang w:val="fr-CH"/>
        </w:rPr>
        <w:tab/>
        <w:t>Dispersion d'énergie</w:t>
      </w:r>
    </w:p>
    <w:p w:rsidR="000E669B" w:rsidRPr="00E2434F" w:rsidRDefault="000E669B" w:rsidP="002B0F96">
      <w:pPr>
        <w:rPr>
          <w:lang w:val="fr-CH"/>
        </w:rPr>
      </w:pPr>
      <w:r w:rsidRPr="00E2434F">
        <w:rPr>
          <w:lang w:val="fr-CH"/>
        </w:rPr>
        <w:t xml:space="preserve">Pour qu'il y ait suffisamment de transitions binaires, les données provenant du diviseur sont rendues aléatoires au moyen d'une séquence binaire pseudo-aléatoire (PRBS, </w:t>
      </w:r>
      <w:r w:rsidRPr="00E2434F">
        <w:rPr>
          <w:i/>
          <w:iCs/>
          <w:lang w:val="fr-CH"/>
        </w:rPr>
        <w:t>pseudo-random binary sequence</w:t>
      </w:r>
      <w:r w:rsidRPr="00E2434F">
        <w:rPr>
          <w:lang w:val="fr-CH"/>
        </w:rPr>
        <w:t>).</w:t>
      </w:r>
    </w:p>
    <w:p w:rsidR="000E669B" w:rsidRPr="00E2434F" w:rsidRDefault="000E669B" w:rsidP="002B0F96">
      <w:pPr>
        <w:keepNext/>
        <w:rPr>
          <w:lang w:val="fr-CH"/>
        </w:rPr>
      </w:pPr>
      <w:r w:rsidRPr="00E2434F">
        <w:rPr>
          <w:lang w:val="fr-CH"/>
        </w:rPr>
        <w:t>Le polynôme du générateur de séquence PRBS sera:</w:t>
      </w:r>
    </w:p>
    <w:p w:rsidR="000E669B" w:rsidRPr="00E2434F" w:rsidRDefault="000E669B" w:rsidP="002B0F96">
      <w:pPr>
        <w:pStyle w:val="Blanc"/>
        <w:rPr>
          <w:lang w:val="fr-CH"/>
        </w:rPr>
      </w:pPr>
    </w:p>
    <w:p w:rsidR="000E669B" w:rsidRPr="00E2434F" w:rsidRDefault="000E669B" w:rsidP="002B0F96">
      <w:pPr>
        <w:pStyle w:val="Equation"/>
        <w:rPr>
          <w:lang w:val="fr-CH"/>
        </w:rPr>
      </w:pPr>
      <w:r w:rsidRPr="00E2434F">
        <w:rPr>
          <w:lang w:val="fr-CH"/>
        </w:rPr>
        <w:tab/>
      </w:r>
      <w:r w:rsidRPr="00E2434F">
        <w:rPr>
          <w:lang w:val="fr-CH"/>
        </w:rPr>
        <w:tab/>
      </w:r>
      <w:r w:rsidRPr="00E2434F">
        <w:rPr>
          <w:i/>
          <w:iCs/>
          <w:lang w:val="fr-CH"/>
        </w:rPr>
        <w:t>g</w:t>
      </w:r>
      <w:r w:rsidRPr="00E2434F">
        <w:rPr>
          <w:lang w:val="fr-CH"/>
        </w:rPr>
        <w:t>(</w:t>
      </w:r>
      <w:r w:rsidRPr="00E2434F">
        <w:rPr>
          <w:i/>
          <w:iCs/>
          <w:lang w:val="fr-CH"/>
        </w:rPr>
        <w:t>x</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x</w:t>
      </w:r>
      <w:r w:rsidRPr="00E2434F">
        <w:rPr>
          <w:vertAlign w:val="superscript"/>
          <w:lang w:val="fr-CH"/>
        </w:rPr>
        <w:t>15</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x</w:t>
      </w:r>
      <w:r w:rsidRPr="00E2434F">
        <w:rPr>
          <w:vertAlign w:val="superscript"/>
          <w:lang w:val="fr-CH"/>
        </w:rPr>
        <w:t>14</w:t>
      </w:r>
      <w:r w:rsidRPr="00E2434F">
        <w:rPr>
          <w:lang w:val="fr-CH"/>
        </w:rPr>
        <w:t xml:space="preserve"> </w:t>
      </w:r>
      <w:r w:rsidRPr="00E2434F">
        <w:rPr>
          <w:rFonts w:ascii="Symbol" w:hAnsi="Symbol"/>
          <w:lang w:val="fr-CH"/>
        </w:rPr>
        <w:t></w:t>
      </w:r>
      <w:r w:rsidRPr="00E2434F">
        <w:rPr>
          <w:lang w:val="fr-CH"/>
        </w:rPr>
        <w:t xml:space="preserve"> 1</w:t>
      </w:r>
    </w:p>
    <w:p w:rsidR="000E669B" w:rsidRPr="00E2434F" w:rsidRDefault="000E669B" w:rsidP="002B0F96">
      <w:pPr>
        <w:pStyle w:val="Heading2"/>
        <w:rPr>
          <w:lang w:val="fr-CH"/>
        </w:rPr>
      </w:pPr>
      <w:r w:rsidRPr="00E2434F">
        <w:rPr>
          <w:lang w:val="fr-CH"/>
        </w:rPr>
        <w:lastRenderedPageBreak/>
        <w:t>6.4</w:t>
      </w:r>
      <w:r w:rsidRPr="00E2434F">
        <w:rPr>
          <w:lang w:val="fr-CH"/>
        </w:rPr>
        <w:tab/>
        <w:t>Réglage des retards</w:t>
      </w:r>
    </w:p>
    <w:p w:rsidR="000E669B" w:rsidRPr="00E2434F" w:rsidRDefault="000E669B" w:rsidP="002B0F96">
      <w:pPr>
        <w:keepNext/>
        <w:keepLines/>
        <w:rPr>
          <w:lang w:val="fr-CH"/>
        </w:rPr>
      </w:pPr>
      <w:r w:rsidRPr="00E2434F">
        <w:rPr>
          <w:lang w:val="fr-CH"/>
        </w:rPr>
        <w:t>Dans l'entrelacement des octets, le retard causé par le processus d'entrelacement est différent d'un flux à l'autre des différentes couches selon ses propriétés (c'est</w:t>
      </w:r>
      <w:r w:rsidRPr="00E2434F">
        <w:rPr>
          <w:lang w:val="fr-CH"/>
        </w:rPr>
        <w:noBreakHyphen/>
        <w:t>à</w:t>
      </w:r>
      <w:r w:rsidRPr="00E2434F">
        <w:rPr>
          <w:lang w:val="fr-CH"/>
        </w:rPr>
        <w:noBreakHyphen/>
        <w:t>dire modulation et codage de canal). Afin de compenser cette différence de retard, y compris le retard de désentrelacement dans le récepteur, le réglage du retard est effectué avant l'entrelacement des octets du côté émission.</w:t>
      </w:r>
    </w:p>
    <w:p w:rsidR="000E669B" w:rsidRPr="00E2434F" w:rsidRDefault="000E669B" w:rsidP="002B0F96">
      <w:pPr>
        <w:pStyle w:val="Heading2"/>
        <w:rPr>
          <w:lang w:val="fr-CH"/>
        </w:rPr>
      </w:pPr>
      <w:r w:rsidRPr="00E2434F">
        <w:rPr>
          <w:lang w:val="fr-CH"/>
        </w:rPr>
        <w:t>6.5</w:t>
      </w:r>
      <w:r w:rsidRPr="00E2434F">
        <w:rPr>
          <w:lang w:val="fr-CH"/>
        </w:rPr>
        <w:tab/>
        <w:t>Entrelacement des octets (entrelacement entre codes)</w:t>
      </w:r>
    </w:p>
    <w:p w:rsidR="000E669B" w:rsidRPr="00E2434F" w:rsidRDefault="000E669B" w:rsidP="002B0F96">
      <w:pPr>
        <w:rPr>
          <w:lang w:val="fr-CH"/>
        </w:rPr>
      </w:pPr>
      <w:r w:rsidRPr="00E2434F">
        <w:rPr>
          <w:lang w:val="fr-CH"/>
        </w:rPr>
        <w:t xml:space="preserve">L'entrelacement convolutionnel des octets avec une longueur de </w:t>
      </w:r>
      <w:r w:rsidRPr="00E2434F">
        <w:rPr>
          <w:i/>
          <w:iCs/>
          <w:lang w:val="fr-CH"/>
        </w:rPr>
        <w:t>I</w:t>
      </w:r>
      <w:r w:rsidRPr="00E2434F">
        <w:rPr>
          <w:lang w:val="fr-CH"/>
        </w:rPr>
        <w:t> </w:t>
      </w:r>
      <w:r w:rsidRPr="00E2434F">
        <w:rPr>
          <w:rFonts w:ascii="Symbol" w:hAnsi="Symbol"/>
          <w:lang w:val="fr-CH"/>
        </w:rPr>
        <w:t></w:t>
      </w:r>
      <w:r w:rsidRPr="00E2434F">
        <w:rPr>
          <w:lang w:val="fr-CH"/>
        </w:rPr>
        <w:t xml:space="preserve"> 12 est appliqué aux paquets de 204 octets protégés contre les erreurs et rendus aléatoires. L'entrelacement peut être composé de </w:t>
      </w:r>
      <w:r w:rsidRPr="00E2434F">
        <w:rPr>
          <w:i/>
          <w:iCs/>
          <w:lang w:val="fr-CH"/>
        </w:rPr>
        <w:t>I</w:t>
      </w:r>
      <w:r w:rsidRPr="00E2434F">
        <w:rPr>
          <w:lang w:val="fr-CH"/>
        </w:rPr>
        <w:t> </w:t>
      </w:r>
      <w:r w:rsidRPr="00E2434F">
        <w:rPr>
          <w:rFonts w:ascii="Symbol" w:hAnsi="Symbol"/>
          <w:lang w:val="fr-CH"/>
        </w:rPr>
        <w:t></w:t>
      </w:r>
      <w:r w:rsidRPr="00E2434F">
        <w:rPr>
          <w:lang w:val="fr-CH"/>
        </w:rPr>
        <w:t xml:space="preserve"> 12 branches, cycliquement connectées au flux d'octets d'entrée par le commutateur d'entrée. Chaque branche </w:t>
      </w:r>
      <w:r w:rsidRPr="00E2434F">
        <w:rPr>
          <w:i/>
          <w:iCs/>
          <w:lang w:val="fr-CH"/>
        </w:rPr>
        <w:t>j</w:t>
      </w:r>
      <w:r w:rsidRPr="00E2434F">
        <w:rPr>
          <w:lang w:val="fr-CH"/>
        </w:rPr>
        <w:t xml:space="preserve"> doit être un registre à décalage de type «premier arrivé – premier sorti» (FIFO, </w:t>
      </w:r>
      <w:r w:rsidRPr="00E2434F">
        <w:rPr>
          <w:i/>
          <w:iCs/>
          <w:lang w:val="fr-CH"/>
        </w:rPr>
        <w:t>first-in first-out</w:t>
      </w:r>
      <w:r w:rsidRPr="00E2434F">
        <w:rPr>
          <w:lang w:val="fr-CH"/>
        </w:rPr>
        <w:t xml:space="preserve">), d'une longueur de </w:t>
      </w:r>
      <w:r w:rsidRPr="00E2434F">
        <w:rPr>
          <w:i/>
          <w:iCs/>
          <w:lang w:val="fr-CH"/>
        </w:rPr>
        <w:t>j</w:t>
      </w:r>
      <w:r w:rsidRPr="00E2434F">
        <w:rPr>
          <w:lang w:val="fr-CH"/>
        </w:rPr>
        <w:t> </w:t>
      </w:r>
      <w:r w:rsidRPr="00E2434F">
        <w:rPr>
          <w:rFonts w:ascii="Symbol" w:hAnsi="Symbol"/>
          <w:lang w:val="fr-CH"/>
        </w:rPr>
        <w:sym w:font="Symbol" w:char="F0B4"/>
      </w:r>
      <w:r w:rsidRPr="00E2434F">
        <w:rPr>
          <w:lang w:val="fr-CH"/>
        </w:rPr>
        <w:t> 17 octets. Les cellules du registre FIFO doivent contenir un octet et les commutateurs d'entrée et de sortie doivent être synchronisés.</w:t>
      </w:r>
    </w:p>
    <w:p w:rsidR="000E669B" w:rsidRPr="00E2434F" w:rsidRDefault="000E669B" w:rsidP="002B0F96">
      <w:pPr>
        <w:rPr>
          <w:lang w:val="fr-CH"/>
        </w:rPr>
      </w:pPr>
      <w:r w:rsidRPr="00E2434F">
        <w:rPr>
          <w:lang w:val="fr-CH"/>
        </w:rPr>
        <w:t>Le désentrelacement est analogue sur le principe à l'entrelacement,</w:t>
      </w:r>
      <w:r w:rsidR="00982F6B" w:rsidRPr="00E2434F">
        <w:rPr>
          <w:lang w:val="fr-CH"/>
        </w:rPr>
        <w:t xml:space="preserve"> mais les indices des branches </w:t>
      </w:r>
      <w:r w:rsidRPr="00E2434F">
        <w:rPr>
          <w:lang w:val="fr-CH"/>
        </w:rPr>
        <w:t>sont inversés. Le retard total produit par l'entrelacement et le désentrelacement est de 17 </w:t>
      </w:r>
      <w:r w:rsidRPr="00E2434F">
        <w:rPr>
          <w:rFonts w:ascii="Symbol" w:hAnsi="Symbol"/>
          <w:lang w:val="fr-CH"/>
        </w:rPr>
        <w:sym w:font="Symbol" w:char="F0B4"/>
      </w:r>
      <w:r w:rsidRPr="00E2434F">
        <w:rPr>
          <w:lang w:val="fr-CH"/>
        </w:rPr>
        <w:t> 11 </w:t>
      </w:r>
      <w:r w:rsidRPr="00E2434F">
        <w:rPr>
          <w:rFonts w:ascii="Symbol" w:hAnsi="Symbol"/>
          <w:lang w:val="fr-CH"/>
        </w:rPr>
        <w:sym w:font="Symbol" w:char="F0B4"/>
      </w:r>
      <w:r w:rsidRPr="00E2434F">
        <w:rPr>
          <w:lang w:val="fr-CH"/>
        </w:rPr>
        <w:t> 12 octets (correspondant à 11 paquets TSP).</w:t>
      </w:r>
    </w:p>
    <w:p w:rsidR="000E669B" w:rsidRPr="00E2434F" w:rsidRDefault="000E669B" w:rsidP="002B0F96">
      <w:pPr>
        <w:pStyle w:val="Heading2"/>
        <w:rPr>
          <w:lang w:val="fr-CH"/>
        </w:rPr>
      </w:pPr>
      <w:r w:rsidRPr="00E2434F">
        <w:rPr>
          <w:lang w:val="fr-CH"/>
        </w:rPr>
        <w:t>6.6</w:t>
      </w:r>
      <w:r w:rsidRPr="00E2434F">
        <w:rPr>
          <w:lang w:val="fr-CH"/>
        </w:rPr>
        <w:tab/>
        <w:t>Codage interne (codes convolutionnels)</w:t>
      </w:r>
    </w:p>
    <w:p w:rsidR="000E669B" w:rsidRPr="00E2434F" w:rsidRDefault="000E669B" w:rsidP="002B0F96">
      <w:pPr>
        <w:spacing w:before="80"/>
        <w:rPr>
          <w:lang w:val="fr-CH"/>
        </w:rPr>
      </w:pPr>
      <w:r w:rsidRPr="00E2434F">
        <w:rPr>
          <w:lang w:val="fr-CH"/>
        </w:rPr>
        <w:t>Le Système F doit disposer d'une gamme de codages convolutionnels discontinus fondés sur un code convolutionnel mère de taux 1/2 à 64 états. Les taux de codage de ces codes sont 1/2, 2/3, 3/4, 5/6 et 7/8. Cela permet de sélectionner la propriété la plus appropriée de correction d'erreur pour un service donné ou un débit donné dans les services RNIS-T</w:t>
      </w:r>
      <w:r w:rsidRPr="00E2434F">
        <w:rPr>
          <w:vertAlign w:val="subscript"/>
          <w:lang w:val="fr-CH"/>
        </w:rPr>
        <w:t>SB</w:t>
      </w:r>
      <w:r w:rsidRPr="00E2434F">
        <w:rPr>
          <w:lang w:val="fr-CH"/>
        </w:rPr>
        <w:t xml:space="preserve">, y compris les services mobiles. Les polynômes générateurs du code mère sont de </w:t>
      </w:r>
      <w:r w:rsidRPr="00E2434F">
        <w:rPr>
          <w:i/>
          <w:iCs/>
          <w:lang w:val="fr-CH"/>
        </w:rPr>
        <w:t>G</w:t>
      </w:r>
      <w:r w:rsidRPr="00E2434F">
        <w:rPr>
          <w:vertAlign w:val="subscript"/>
          <w:lang w:val="fr-CH"/>
        </w:rPr>
        <w:t>1</w:t>
      </w:r>
      <w:r w:rsidRPr="00E2434F">
        <w:rPr>
          <w:lang w:val="fr-CH"/>
        </w:rPr>
        <w:t> </w:t>
      </w:r>
      <w:r w:rsidRPr="00E2434F">
        <w:rPr>
          <w:rFonts w:ascii="Symbol" w:hAnsi="Symbol"/>
          <w:lang w:val="fr-CH"/>
        </w:rPr>
        <w:t></w:t>
      </w:r>
      <w:r w:rsidRPr="00E2434F">
        <w:rPr>
          <w:lang w:val="fr-CH"/>
        </w:rPr>
        <w:t> 171</w:t>
      </w:r>
      <w:r w:rsidRPr="00E2434F">
        <w:rPr>
          <w:vertAlign w:val="subscript"/>
          <w:lang w:val="fr-CH"/>
        </w:rPr>
        <w:t>oct</w:t>
      </w:r>
      <w:r w:rsidRPr="00E2434F">
        <w:rPr>
          <w:lang w:val="fr-CH"/>
        </w:rPr>
        <w:t xml:space="preserve"> pour la sortie X et de </w:t>
      </w:r>
      <w:r w:rsidRPr="00E2434F">
        <w:rPr>
          <w:i/>
          <w:iCs/>
          <w:lang w:val="fr-CH"/>
        </w:rPr>
        <w:t>G</w:t>
      </w:r>
      <w:r w:rsidRPr="00E2434F">
        <w:rPr>
          <w:vertAlign w:val="subscript"/>
          <w:lang w:val="fr-CH"/>
        </w:rPr>
        <w:t>2</w:t>
      </w:r>
      <w:r w:rsidRPr="00E2434F">
        <w:rPr>
          <w:lang w:val="fr-CH"/>
        </w:rPr>
        <w:t> </w:t>
      </w:r>
      <w:r w:rsidRPr="00E2434F">
        <w:rPr>
          <w:rFonts w:ascii="Symbol" w:hAnsi="Symbol"/>
          <w:lang w:val="fr-CH"/>
        </w:rPr>
        <w:t></w:t>
      </w:r>
      <w:r w:rsidRPr="00E2434F">
        <w:rPr>
          <w:lang w:val="fr-CH"/>
        </w:rPr>
        <w:t> 133</w:t>
      </w:r>
      <w:r w:rsidRPr="00E2434F">
        <w:rPr>
          <w:vertAlign w:val="subscript"/>
          <w:lang w:val="fr-CH"/>
        </w:rPr>
        <w:t>oct</w:t>
      </w:r>
      <w:r w:rsidRPr="00E2434F">
        <w:rPr>
          <w:lang w:val="fr-CH"/>
        </w:rPr>
        <w:t xml:space="preserve"> pour la sortie Y.</w:t>
      </w:r>
    </w:p>
    <w:p w:rsidR="000E669B" w:rsidRPr="00E2434F" w:rsidRDefault="000E669B" w:rsidP="002B0F96">
      <w:pPr>
        <w:pStyle w:val="Heading1"/>
        <w:rPr>
          <w:lang w:val="fr-CH"/>
        </w:rPr>
      </w:pPr>
      <w:r w:rsidRPr="00E2434F">
        <w:rPr>
          <w:lang w:val="fr-CH"/>
        </w:rPr>
        <w:t>7</w:t>
      </w:r>
      <w:r w:rsidRPr="00E2434F">
        <w:rPr>
          <w:lang w:val="fr-CH"/>
        </w:rPr>
        <w:tab/>
        <w:t>Modulation</w:t>
      </w:r>
    </w:p>
    <w:p w:rsidR="000E669B" w:rsidRPr="00E2434F" w:rsidRDefault="000E669B" w:rsidP="002B0F96">
      <w:pPr>
        <w:rPr>
          <w:lang w:val="fr-CH"/>
        </w:rPr>
      </w:pPr>
      <w:r w:rsidRPr="00E2434F">
        <w:rPr>
          <w:lang w:val="fr-CH"/>
        </w:rPr>
        <w:t>La configuration du bloc de modulation est montrée dans les Fig. 19 et 20. Après l'entrelacement des bits, les données de chaque couche sont mappées dans le domaine complexe.</w:t>
      </w:r>
    </w:p>
    <w:p w:rsidR="000E669B" w:rsidRPr="00E2434F" w:rsidRDefault="000E669B" w:rsidP="002B0F96">
      <w:pPr>
        <w:pStyle w:val="Heading2"/>
        <w:rPr>
          <w:lang w:val="fr-CH"/>
        </w:rPr>
      </w:pPr>
      <w:r w:rsidRPr="00E2434F">
        <w:rPr>
          <w:lang w:val="fr-CH"/>
        </w:rPr>
        <w:t>7.1</w:t>
      </w:r>
      <w:r w:rsidRPr="00E2434F">
        <w:rPr>
          <w:lang w:val="fr-CH"/>
        </w:rPr>
        <w:tab/>
        <w:t>Réglage du retard pour l'entrelacement de bits</w:t>
      </w:r>
    </w:p>
    <w:p w:rsidR="000E669B" w:rsidRPr="00E2434F" w:rsidRDefault="000E669B" w:rsidP="002B0F96">
      <w:pPr>
        <w:rPr>
          <w:lang w:val="fr-CH"/>
        </w:rPr>
      </w:pPr>
      <w:r w:rsidRPr="00E2434F">
        <w:rPr>
          <w:lang w:val="fr-CH"/>
        </w:rPr>
        <w:t>L'entrelacement de bits produit un retard de 120 données complexes (</w:t>
      </w:r>
      <w:r w:rsidRPr="00E2434F">
        <w:rPr>
          <w:i/>
          <w:iCs/>
          <w:lang w:val="fr-CH"/>
        </w:rPr>
        <w:t>I</w:t>
      </w:r>
      <w:r w:rsidRPr="00E2434F">
        <w:rPr>
          <w:lang w:val="fr-CH"/>
        </w:rPr>
        <w:t xml:space="preserve"> </w:t>
      </w:r>
      <w:r w:rsidRPr="00E2434F">
        <w:rPr>
          <w:rFonts w:ascii="Symbol" w:hAnsi="Symbol"/>
          <w:lang w:val="fr-CH"/>
        </w:rPr>
        <w:t></w:t>
      </w:r>
      <w:r w:rsidRPr="00E2434F">
        <w:rPr>
          <w:lang w:val="fr-CH"/>
        </w:rPr>
        <w:t xml:space="preserve"> </w:t>
      </w:r>
      <w:r w:rsidRPr="00E2434F">
        <w:rPr>
          <w:i/>
          <w:iCs/>
          <w:lang w:val="fr-CH"/>
        </w:rPr>
        <w:t>jQ</w:t>
      </w:r>
      <w:r w:rsidRPr="00E2434F">
        <w:rPr>
          <w:lang w:val="fr-CH"/>
        </w:rPr>
        <w:t>), comme indiqué dans le paragraphe qui suit. En ajoutant le retard approprié, le retard total dans l'émetteur et le récepteur est ajusté à la valeur de deux symboles MRFO.</w:t>
      </w:r>
    </w:p>
    <w:p w:rsidR="000E669B" w:rsidRPr="00E2434F" w:rsidRDefault="000E669B" w:rsidP="002B0F96">
      <w:pPr>
        <w:pStyle w:val="Heading2"/>
        <w:rPr>
          <w:lang w:val="fr-CH"/>
        </w:rPr>
      </w:pPr>
      <w:r w:rsidRPr="00E2434F">
        <w:rPr>
          <w:lang w:val="fr-CH"/>
        </w:rPr>
        <w:t>7.2</w:t>
      </w:r>
      <w:r w:rsidRPr="00E2434F">
        <w:rPr>
          <w:lang w:val="fr-CH"/>
        </w:rPr>
        <w:tab/>
        <w:t>Entrelacement et mappage de bits</w:t>
      </w:r>
    </w:p>
    <w:p w:rsidR="000E669B" w:rsidRPr="00E2434F" w:rsidRDefault="000E669B" w:rsidP="002B0F96">
      <w:pPr>
        <w:rPr>
          <w:lang w:val="fr-CH"/>
        </w:rPr>
      </w:pPr>
      <w:r w:rsidRPr="00E2434F">
        <w:rPr>
          <w:lang w:val="fr-CH"/>
        </w:rPr>
        <w:t>On peut choisir un des systèmes de modulation de porteuse MDP-4D, MDP-4, MAQ</w:t>
      </w:r>
      <w:r w:rsidRPr="00E2434F">
        <w:rPr>
          <w:lang w:val="fr-CH"/>
        </w:rPr>
        <w:noBreakHyphen/>
        <w:t>16 ou MAQ</w:t>
      </w:r>
      <w:r w:rsidRPr="00E2434F">
        <w:rPr>
          <w:lang w:val="fr-CH"/>
        </w:rPr>
        <w:noBreakHyphen/>
        <w:t xml:space="preserve">64. La séquence de bits série à la sortie du codeur interne est convertie en séquence parallèle à 2 bits pour subir le mappage MDP-4D mode </w:t>
      </w:r>
      <w:r w:rsidRPr="00E2434F">
        <w:rPr>
          <w:rFonts w:ascii="Symbol" w:hAnsi="Symbol"/>
          <w:lang w:val="fr-CH"/>
        </w:rPr>
        <w:t></w:t>
      </w:r>
      <w:r w:rsidRPr="00E2434F">
        <w:rPr>
          <w:lang w:val="fr-CH"/>
        </w:rPr>
        <w:t xml:space="preserve">/4 ou le mappage MDP-4, par lequel </w:t>
      </w:r>
      <w:r w:rsidRPr="00E2434F">
        <w:rPr>
          <w:i/>
          <w:iCs/>
          <w:lang w:val="fr-CH"/>
        </w:rPr>
        <w:t>n</w:t>
      </w:r>
      <w:r w:rsidRPr="00E2434F">
        <w:rPr>
          <w:lang w:val="fr-CH"/>
        </w:rPr>
        <w:t xml:space="preserve"> bits de données de l'axe I et de l'axe Q sont remis. Le nombre </w:t>
      </w:r>
      <w:r w:rsidRPr="00E2434F">
        <w:rPr>
          <w:i/>
          <w:iCs/>
          <w:lang w:val="fr-CH"/>
        </w:rPr>
        <w:t>n</w:t>
      </w:r>
      <w:r w:rsidRPr="00E2434F">
        <w:rPr>
          <w:lang w:val="fr-CH"/>
        </w:rPr>
        <w:t xml:space="preserve"> peut dépendre de la réalisation matérielle. En modulation MAQ</w:t>
      </w:r>
      <w:r w:rsidRPr="00E2434F">
        <w:rPr>
          <w:lang w:val="fr-CH"/>
        </w:rPr>
        <w:noBreakHyphen/>
        <w:t>16, la séquence est convertie en séquence parallèle à 4 bits. En modulation MAQ</w:t>
      </w:r>
      <w:r w:rsidRPr="00E2434F">
        <w:rPr>
          <w:lang w:val="fr-CH"/>
        </w:rPr>
        <w:noBreakHyphen/>
        <w:t>64, elle est convertie en séquence parallèle à 6 bits. Après la conversion série-parallèle, l'entrelacement des bits est effectué par l'insertion d'un retard de 120 bits au maximum.</w:t>
      </w:r>
    </w:p>
    <w:p w:rsidR="00895167" w:rsidRPr="00E2434F" w:rsidRDefault="00895167" w:rsidP="002B0F96">
      <w:pPr>
        <w:pStyle w:val="FigureNo"/>
        <w:rPr>
          <w:lang w:val="fr-CH"/>
        </w:rPr>
      </w:pPr>
      <w:r w:rsidRPr="00E2434F">
        <w:rPr>
          <w:lang w:val="fr-CH"/>
        </w:rPr>
        <w:lastRenderedPageBreak/>
        <w:t>FIGURE 19</w:t>
      </w:r>
    </w:p>
    <w:p w:rsidR="00895167" w:rsidRPr="00E2434F" w:rsidRDefault="00895167" w:rsidP="000652E2">
      <w:pPr>
        <w:pStyle w:val="Figuretitle"/>
        <w:spacing w:after="360"/>
        <w:rPr>
          <w:lang w:val="fr-CH"/>
        </w:rPr>
      </w:pPr>
      <w:r w:rsidRPr="00E2434F">
        <w:rPr>
          <w:lang w:val="fr-CH"/>
        </w:rPr>
        <w:t>Diagramme de bloc de modulation</w:t>
      </w:r>
    </w:p>
    <w:p w:rsidR="000E669B" w:rsidRPr="00E2434F" w:rsidRDefault="0055773A" w:rsidP="002B0F96">
      <w:pPr>
        <w:pStyle w:val="FigureNoBR"/>
        <w:rPr>
          <w:lang w:val="fr-CH"/>
        </w:rPr>
      </w:pPr>
      <w:r w:rsidRPr="00E2434F">
        <w:rPr>
          <w:lang w:val="fr-CH"/>
        </w:rPr>
        <w:object w:dxaOrig="5383" w:dyaOrig="2372">
          <v:shape id="_x0000_i1043" type="#_x0000_t75" style="width:364.5pt;height:160.5pt" o:ole="">
            <v:imagedata r:id="rId60" o:title=""/>
          </v:shape>
          <o:OLEObject Type="Embed" ProgID="CorelDRAW.Graphic.14" ShapeID="_x0000_i1043" DrawAspect="Content" ObjectID="_1530621549" r:id="rId61"/>
        </w:object>
      </w:r>
    </w:p>
    <w:p w:rsidR="00895167" w:rsidRPr="00E2434F" w:rsidRDefault="00895167" w:rsidP="000652E2">
      <w:pPr>
        <w:pStyle w:val="FigureNo"/>
        <w:spacing w:before="720"/>
        <w:rPr>
          <w:lang w:val="fr-CH"/>
        </w:rPr>
      </w:pPr>
      <w:r w:rsidRPr="00E2434F">
        <w:rPr>
          <w:lang w:val="fr-CH"/>
        </w:rPr>
        <w:t>FIGURE 20</w:t>
      </w:r>
    </w:p>
    <w:p w:rsidR="00CB76C2" w:rsidRPr="00E2434F" w:rsidRDefault="00895167" w:rsidP="000652E2">
      <w:pPr>
        <w:pStyle w:val="Figuretitle"/>
        <w:spacing w:after="360"/>
        <w:rPr>
          <w:lang w:val="fr-CH"/>
        </w:rPr>
      </w:pPr>
      <w:r w:rsidRPr="00E2434F">
        <w:rPr>
          <w:lang w:val="fr-CH"/>
        </w:rPr>
        <w:t>Configuration du bloc de modulation de porteuse</w:t>
      </w:r>
    </w:p>
    <w:p w:rsidR="000E669B" w:rsidRPr="00E2434F" w:rsidRDefault="0055773A" w:rsidP="002B0F96">
      <w:pPr>
        <w:pStyle w:val="FigureNoBR"/>
        <w:rPr>
          <w:lang w:val="fr-CH"/>
        </w:rPr>
      </w:pPr>
      <w:r w:rsidRPr="00E2434F">
        <w:rPr>
          <w:lang w:val="fr-CH"/>
        </w:rPr>
        <w:object w:dxaOrig="4572" w:dyaOrig="1782">
          <v:shape id="_x0000_i1044" type="#_x0000_t75" style="width:365.25pt;height:142.5pt" o:ole="">
            <v:imagedata r:id="rId62" o:title=""/>
          </v:shape>
          <o:OLEObject Type="Embed" ProgID="CorelDRAW.Graphic.14" ShapeID="_x0000_i1044" DrawAspect="Content" ObjectID="_1530621550" r:id="rId63"/>
        </w:object>
      </w:r>
    </w:p>
    <w:p w:rsidR="000E669B" w:rsidRPr="00E2434F" w:rsidRDefault="000E669B" w:rsidP="002B0F96">
      <w:pPr>
        <w:pStyle w:val="Heading2"/>
        <w:rPr>
          <w:lang w:val="fr-CH"/>
        </w:rPr>
      </w:pPr>
      <w:r w:rsidRPr="00E2434F">
        <w:rPr>
          <w:lang w:val="fr-CH"/>
        </w:rPr>
        <w:t>7.3</w:t>
      </w:r>
      <w:r w:rsidRPr="00E2434F">
        <w:rPr>
          <w:lang w:val="fr-CH"/>
        </w:rPr>
        <w:tab/>
        <w:t>Segment de données</w:t>
      </w:r>
    </w:p>
    <w:p w:rsidR="000E669B" w:rsidRPr="00E2434F" w:rsidRDefault="000E669B" w:rsidP="002B0F96">
      <w:pPr>
        <w:rPr>
          <w:lang w:val="fr-CH"/>
        </w:rPr>
      </w:pPr>
      <w:r w:rsidRPr="00E2434F">
        <w:rPr>
          <w:lang w:val="fr-CH"/>
        </w:rPr>
        <w:t>Le segment de données est défini comme étant un tableau d'adresses pour les données complexes sur lesquelles seront exécutés les conversions de taux, l'entrelacement temporel et l'entrelacement fréquentiel. Le segment de données correspond à la portion des données du segment MRFO.</w:t>
      </w:r>
    </w:p>
    <w:p w:rsidR="000E669B" w:rsidRPr="00E2434F" w:rsidRDefault="000E669B" w:rsidP="002B0F96">
      <w:pPr>
        <w:pStyle w:val="Heading2"/>
        <w:rPr>
          <w:lang w:val="fr-CH"/>
        </w:rPr>
      </w:pPr>
      <w:r w:rsidRPr="00E2434F">
        <w:rPr>
          <w:lang w:val="fr-CH"/>
        </w:rPr>
        <w:t>7.4</w:t>
      </w:r>
      <w:r w:rsidRPr="00E2434F">
        <w:rPr>
          <w:lang w:val="fr-CH"/>
        </w:rPr>
        <w:tab/>
        <w:t>Synthèse des flux de données de couche</w:t>
      </w:r>
    </w:p>
    <w:p w:rsidR="000E669B" w:rsidRPr="00E2434F" w:rsidRDefault="000E669B" w:rsidP="002B0F96">
      <w:pPr>
        <w:rPr>
          <w:lang w:val="fr-CH"/>
        </w:rPr>
      </w:pPr>
      <w:r w:rsidRPr="00E2434F">
        <w:rPr>
          <w:lang w:val="fr-CH"/>
        </w:rPr>
        <w:t>Après avoir été codées pour le canal et mappées, les données complexes de chaque couche sont introduites à chaque symbole dans des segments de données préattribués.</w:t>
      </w:r>
    </w:p>
    <w:p w:rsidR="000E669B" w:rsidRPr="00E2434F" w:rsidRDefault="000E669B" w:rsidP="002B0F96">
      <w:pPr>
        <w:rPr>
          <w:lang w:val="fr-CH"/>
        </w:rPr>
      </w:pPr>
      <w:r w:rsidRPr="00E2434F">
        <w:rPr>
          <w:lang w:val="fr-CH"/>
        </w:rPr>
        <w:t>Les données enregistrées dans tous les segments de données sont lues cycliquement au moyen de l'horloge d'échantillonnage TFRI; ensuite sont effectuées les conversions de taux et la synthèse des flux de données de couches.</w:t>
      </w:r>
    </w:p>
    <w:p w:rsidR="000E669B" w:rsidRPr="00E2434F" w:rsidRDefault="000E669B" w:rsidP="002B0F96">
      <w:pPr>
        <w:pStyle w:val="Heading2"/>
        <w:rPr>
          <w:lang w:val="fr-CH"/>
        </w:rPr>
      </w:pPr>
      <w:r w:rsidRPr="00E2434F">
        <w:rPr>
          <w:lang w:val="fr-CH"/>
        </w:rPr>
        <w:t>7.5</w:t>
      </w:r>
      <w:r w:rsidRPr="00E2434F">
        <w:rPr>
          <w:lang w:val="fr-CH"/>
        </w:rPr>
        <w:tab/>
        <w:t>Entrelacement temporel</w:t>
      </w:r>
    </w:p>
    <w:p w:rsidR="000E669B" w:rsidRPr="00E2434F" w:rsidRDefault="000E669B" w:rsidP="002B0F96">
      <w:pPr>
        <w:rPr>
          <w:lang w:val="fr-CH"/>
        </w:rPr>
      </w:pPr>
      <w:r w:rsidRPr="00E2434F">
        <w:rPr>
          <w:lang w:val="fr-CH"/>
        </w:rPr>
        <w:t>Après la synthèse, s'effectue l'entrelacement temporel au sens des symboles. La longueur de l'entrelacement temporel peut varier de 0 à 1 s environ et doit être spécifiée pour chaque couche.</w:t>
      </w:r>
    </w:p>
    <w:p w:rsidR="000E669B" w:rsidRPr="00E2434F" w:rsidRDefault="000E669B" w:rsidP="002B0F96">
      <w:pPr>
        <w:pStyle w:val="Heading2"/>
        <w:rPr>
          <w:lang w:val="fr-CH"/>
        </w:rPr>
      </w:pPr>
      <w:r w:rsidRPr="00E2434F">
        <w:rPr>
          <w:lang w:val="fr-CH"/>
        </w:rPr>
        <w:lastRenderedPageBreak/>
        <w:t>7.6</w:t>
      </w:r>
      <w:r w:rsidRPr="00E2434F">
        <w:rPr>
          <w:lang w:val="fr-CH"/>
        </w:rPr>
        <w:tab/>
        <w:t>Entrelacement fréquentiel</w:t>
      </w:r>
    </w:p>
    <w:p w:rsidR="000E669B" w:rsidRPr="00E2434F" w:rsidRDefault="000E669B" w:rsidP="002B0F96">
      <w:pPr>
        <w:rPr>
          <w:lang w:val="fr-CH"/>
        </w:rPr>
      </w:pPr>
      <w:r w:rsidRPr="00E2434F">
        <w:rPr>
          <w:lang w:val="fr-CH"/>
        </w:rPr>
        <w:t>L'entrelacement fréquentiel est constitué de l'entrelacement fréquentiel intersegment, d'une rotation de porteuses intrasegment et d'une randomisation de porteuses intrasegment. L'entrelacement fréquentiel intersegment est pris entre les segments ayant le même</w:t>
      </w:r>
      <w:r w:rsidR="00CB76C2" w:rsidRPr="00E2434F">
        <w:rPr>
          <w:lang w:val="fr-CH"/>
        </w:rPr>
        <w:t xml:space="preserve"> système de modulation. L'entre</w:t>
      </w:r>
      <w:r w:rsidRPr="00E2434F">
        <w:rPr>
          <w:lang w:val="fr-CH"/>
        </w:rPr>
        <w:t>lacement fréquentiel intersegment peut être effectué uniquement en transmission à trois segments. Après la rotation de porteuses, la randomisation de porteuses est effectuée selon le tableau de randomisation.</w:t>
      </w:r>
    </w:p>
    <w:p w:rsidR="000E669B" w:rsidRPr="00E2434F" w:rsidRDefault="000E669B" w:rsidP="002B0F96">
      <w:pPr>
        <w:pStyle w:val="Heading2"/>
        <w:rPr>
          <w:lang w:val="fr-CH"/>
        </w:rPr>
      </w:pPr>
      <w:r w:rsidRPr="00E2434F">
        <w:rPr>
          <w:lang w:val="fr-CH"/>
        </w:rPr>
        <w:t>7.7</w:t>
      </w:r>
      <w:r w:rsidRPr="00E2434F">
        <w:rPr>
          <w:rFonts w:eastAsia="MS PGothic"/>
          <w:lang w:val="fr-CH"/>
        </w:rPr>
        <w:tab/>
      </w:r>
      <w:r w:rsidRPr="00E2434F">
        <w:rPr>
          <w:lang w:val="fr-CH"/>
        </w:rPr>
        <w:t>Structure de trame de segment MRFO</w:t>
      </w:r>
    </w:p>
    <w:p w:rsidR="000E669B" w:rsidRPr="00E2434F" w:rsidRDefault="000E669B" w:rsidP="002B0F96">
      <w:pPr>
        <w:rPr>
          <w:lang w:val="fr-CH"/>
        </w:rPr>
      </w:pPr>
      <w:r w:rsidRPr="00E2434F">
        <w:rPr>
          <w:lang w:val="fr-CH"/>
        </w:rPr>
        <w:t>Les segments de données sont disposés en trames de segments</w:t>
      </w:r>
      <w:r w:rsidR="001A0F23" w:rsidRPr="00E2434F">
        <w:rPr>
          <w:lang w:val="fr-CH"/>
        </w:rPr>
        <w:t xml:space="preserve"> MRFO tous les 204 symboles par </w:t>
      </w:r>
      <w:r w:rsidRPr="00E2434F">
        <w:rPr>
          <w:lang w:val="fr-CH"/>
        </w:rPr>
        <w:t xml:space="preserve">l'adjonction de pilotes tels que le CP et le SP, la TMCC et l'AC. La phase de modulation du pilote CP est fixée à chaque symbole MRFO. Le pilote SP est introduit toutes les 12 porteuses et tous les 4 symboles MRFO en cas de méthode de modulation cohérente. La porteuse TMCC achemine des paramètres de transmission tels que la modulation de </w:t>
      </w:r>
      <w:r w:rsidR="00982F6B" w:rsidRPr="00E2434F">
        <w:rPr>
          <w:lang w:val="fr-CH"/>
        </w:rPr>
        <w:t xml:space="preserve">porteuse, le taux de codage et </w:t>
      </w:r>
      <w:r w:rsidRPr="00E2434F">
        <w:rPr>
          <w:lang w:val="fr-CH"/>
        </w:rPr>
        <w:t>l'entrelacement temporel pour la commande du récepteur. La porteuse AC achemine les informations auxiliaires.</w:t>
      </w:r>
    </w:p>
    <w:p w:rsidR="000E669B" w:rsidRPr="00E2434F" w:rsidRDefault="000E669B" w:rsidP="002B0F96">
      <w:pPr>
        <w:pStyle w:val="Heading1"/>
        <w:rPr>
          <w:lang w:val="fr-CH"/>
        </w:rPr>
      </w:pPr>
      <w:r w:rsidRPr="00E2434F">
        <w:rPr>
          <w:lang w:val="fr-CH"/>
        </w:rPr>
        <w:t>8</w:t>
      </w:r>
      <w:r w:rsidRPr="00E2434F">
        <w:rPr>
          <w:lang w:val="fr-CH"/>
        </w:rPr>
        <w:tab/>
        <w:t>Masque spectral</w:t>
      </w:r>
    </w:p>
    <w:p w:rsidR="000E669B" w:rsidRPr="00E2434F" w:rsidRDefault="000E669B" w:rsidP="002B0F96">
      <w:pPr>
        <w:rPr>
          <w:rFonts w:eastAsia="MS PGothic"/>
          <w:lang w:val="fr-CH"/>
        </w:rPr>
      </w:pPr>
      <w:r w:rsidRPr="00E2434F">
        <w:rPr>
          <w:rFonts w:eastAsia="MS PGothic"/>
          <w:lang w:val="fr-CH"/>
        </w:rPr>
        <w:t>Le spectre du signal rayonné en transmission à simple segment du système à segment 6/14 MHz doit être confiné par le masque défini dans la Fig. 21 et dans le Tableau 10. Le niveau du signal aux fréquences extérieures à la largeur de bande 429 kHz (6/14 MHz) peut être réduit par l'application d'un filtrage approprié.</w:t>
      </w:r>
    </w:p>
    <w:p w:rsidR="00895167" w:rsidRPr="00E2434F" w:rsidRDefault="00895167" w:rsidP="002B0F96">
      <w:pPr>
        <w:pStyle w:val="FigureNo"/>
        <w:rPr>
          <w:rFonts w:eastAsia="MS PGothic"/>
          <w:lang w:val="fr-CH"/>
        </w:rPr>
      </w:pPr>
      <w:r w:rsidRPr="00E2434F">
        <w:rPr>
          <w:rFonts w:eastAsia="MS PGothic"/>
          <w:lang w:val="fr-CH"/>
        </w:rPr>
        <w:t>FIGURE 21</w:t>
      </w:r>
    </w:p>
    <w:p w:rsidR="00895167" w:rsidRPr="00E2434F" w:rsidRDefault="00895167" w:rsidP="002B0F96">
      <w:pPr>
        <w:pStyle w:val="Figuretitle"/>
        <w:rPr>
          <w:rFonts w:eastAsia="MS PGothic"/>
          <w:lang w:val="fr-CH"/>
        </w:rPr>
      </w:pPr>
      <w:r w:rsidRPr="00E2434F">
        <w:rPr>
          <w:rFonts w:eastAsia="MS PGothic"/>
          <w:lang w:val="fr-CH"/>
        </w:rPr>
        <w:t>Masque spectral pour signal RNIS-T à simple segment</w:t>
      </w:r>
      <w:r w:rsidRPr="00E2434F">
        <w:rPr>
          <w:rFonts w:eastAsia="MS PGothic"/>
          <w:lang w:val="fr-CH"/>
        </w:rPr>
        <w:br/>
        <w:t>(largeur de bande du segment = 6/14 MHz)</w:t>
      </w:r>
    </w:p>
    <w:p w:rsidR="000E669B" w:rsidRPr="00E2434F" w:rsidRDefault="0055773A" w:rsidP="002B0F96">
      <w:pPr>
        <w:pStyle w:val="FigureNoBR"/>
        <w:rPr>
          <w:lang w:val="fr-CH"/>
        </w:rPr>
      </w:pPr>
      <w:r w:rsidRPr="00E2434F">
        <w:rPr>
          <w:lang w:val="fr-CH"/>
        </w:rPr>
        <w:object w:dxaOrig="3037" w:dyaOrig="1820">
          <v:shape id="_x0000_i1045" type="#_x0000_t75" style="width:235.5pt;height:141pt" o:ole="">
            <v:imagedata r:id="rId64" o:title=""/>
          </v:shape>
          <o:OLEObject Type="Embed" ProgID="CorelDRAW.Graphic.14" ShapeID="_x0000_i1045" DrawAspect="Content" ObjectID="_1530621551" r:id="rId65"/>
        </w:object>
      </w:r>
    </w:p>
    <w:p w:rsidR="0055773A" w:rsidRDefault="0055773A" w:rsidP="002B0F96">
      <w:pPr>
        <w:pStyle w:val="TableNo"/>
        <w:rPr>
          <w:lang w:val="fr-CH"/>
        </w:rPr>
      </w:pPr>
      <w:r>
        <w:rPr>
          <w:lang w:val="fr-CH"/>
        </w:rPr>
        <w:br w:type="page"/>
      </w:r>
    </w:p>
    <w:p w:rsidR="000E669B" w:rsidRPr="00E2434F" w:rsidRDefault="000E669B" w:rsidP="002B0F96">
      <w:pPr>
        <w:pStyle w:val="TableNo"/>
        <w:rPr>
          <w:lang w:val="fr-CH"/>
        </w:rPr>
      </w:pPr>
      <w:r w:rsidRPr="00E2434F">
        <w:rPr>
          <w:lang w:val="fr-CH"/>
        </w:rPr>
        <w:lastRenderedPageBreak/>
        <w:t>TABLEAU  10</w:t>
      </w:r>
    </w:p>
    <w:p w:rsidR="000E669B" w:rsidRPr="00E2434F" w:rsidRDefault="000E669B" w:rsidP="002B0F96">
      <w:pPr>
        <w:pStyle w:val="Tabletitle"/>
        <w:rPr>
          <w:lang w:val="fr-CH"/>
        </w:rPr>
      </w:pPr>
      <w:r w:rsidRPr="00E2434F">
        <w:rPr>
          <w:lang w:val="fr-CH"/>
        </w:rPr>
        <w:t xml:space="preserve">Valeurs seuils du masque spectral pour la transmission à simple segment </w:t>
      </w:r>
      <w:r w:rsidRPr="00E2434F">
        <w:rPr>
          <w:lang w:val="fr-CH"/>
        </w:rPr>
        <w:br/>
        <w:t xml:space="preserve">(largeur de bande du segment </w:t>
      </w:r>
      <w:r w:rsidRPr="00E2434F">
        <w:rPr>
          <w:rFonts w:ascii="Symbol" w:hAnsi="Symbol"/>
          <w:lang w:val="fr-CH"/>
        </w:rPr>
        <w:t></w:t>
      </w:r>
      <w:r w:rsidRPr="00E2434F">
        <w:rPr>
          <w:lang w:val="fr-CH"/>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0E669B" w:rsidRPr="00E2434F" w:rsidTr="00CE61DA">
        <w:trPr>
          <w:trHeight w:val="527"/>
          <w:jc w:val="center"/>
        </w:trPr>
        <w:tc>
          <w:tcPr>
            <w:tcW w:w="5387" w:type="dxa"/>
            <w:vAlign w:val="center"/>
          </w:tcPr>
          <w:p w:rsidR="000E669B" w:rsidRPr="00E2434F" w:rsidRDefault="000E669B" w:rsidP="002B0F96">
            <w:pPr>
              <w:pStyle w:val="Tablehead"/>
              <w:rPr>
                <w:lang w:val="fr-CH"/>
              </w:rPr>
            </w:pPr>
            <w:r w:rsidRPr="00E2434F">
              <w:rPr>
                <w:lang w:val="fr-CH"/>
              </w:rPr>
              <w:t>Ecart de fréquence par rapport à la</w:t>
            </w:r>
            <w:r w:rsidRPr="00E2434F">
              <w:rPr>
                <w:lang w:val="fr-CH"/>
              </w:rPr>
              <w:br/>
              <w:t>fréquence centrale du signal transmis</w:t>
            </w:r>
            <w:r w:rsidRPr="00E2434F">
              <w:rPr>
                <w:lang w:val="fr-CH"/>
              </w:rPr>
              <w:br/>
              <w:t>(kHz)</w:t>
            </w:r>
          </w:p>
        </w:tc>
        <w:tc>
          <w:tcPr>
            <w:tcW w:w="3119" w:type="dxa"/>
            <w:vAlign w:val="center"/>
          </w:tcPr>
          <w:p w:rsidR="000E669B" w:rsidRPr="00E2434F" w:rsidRDefault="000E669B" w:rsidP="002B0F96">
            <w:pPr>
              <w:pStyle w:val="Tablehead"/>
              <w:rPr>
                <w:lang w:val="fr-CH"/>
              </w:rPr>
            </w:pPr>
            <w:r w:rsidRPr="00E2434F">
              <w:rPr>
                <w:lang w:val="fr-CH"/>
              </w:rPr>
              <w:t>Niveau relatif</w:t>
            </w:r>
            <w:r w:rsidRPr="00E2434F">
              <w:rPr>
                <w:lang w:val="fr-CH"/>
              </w:rPr>
              <w:br/>
              <w:t>(dB)</w:t>
            </w:r>
          </w:p>
        </w:tc>
      </w:tr>
      <w:tr w:rsidR="000E669B" w:rsidRPr="00E2434F" w:rsidTr="00CE61DA">
        <w:trPr>
          <w:jc w:val="center"/>
        </w:trPr>
        <w:tc>
          <w:tcPr>
            <w:tcW w:w="5387" w:type="dxa"/>
            <w:vAlign w:val="center"/>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sz w:val="4"/>
                <w:lang w:val="fr-CH"/>
              </w:rPr>
              <w:t> </w:t>
            </w:r>
            <w:r w:rsidRPr="00E2434F">
              <w:rPr>
                <w:lang w:val="fr-CH"/>
              </w:rPr>
              <w:t>220</w:t>
            </w:r>
          </w:p>
        </w:tc>
        <w:tc>
          <w:tcPr>
            <w:tcW w:w="3119" w:type="dxa"/>
            <w:vAlign w:val="center"/>
          </w:tcPr>
          <w:p w:rsidR="000E669B" w:rsidRPr="00E2434F" w:rsidRDefault="000E669B" w:rsidP="002B0F96">
            <w:pPr>
              <w:pStyle w:val="Tabletext"/>
              <w:jc w:val="center"/>
              <w:rPr>
                <w:lang w:val="fr-CH"/>
              </w:rPr>
            </w:pPr>
            <w:r w:rsidRPr="00E2434F">
              <w:rPr>
                <w:lang w:val="fr-CH"/>
              </w:rPr>
              <w:t>0</w:t>
            </w:r>
          </w:p>
        </w:tc>
      </w:tr>
      <w:tr w:rsidR="000E669B" w:rsidRPr="00E2434F" w:rsidTr="00CE61DA">
        <w:trPr>
          <w:jc w:val="center"/>
        </w:trPr>
        <w:tc>
          <w:tcPr>
            <w:tcW w:w="5387" w:type="dxa"/>
            <w:vAlign w:val="center"/>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sz w:val="4"/>
                <w:lang w:val="fr-CH"/>
              </w:rPr>
              <w:t> </w:t>
            </w:r>
            <w:r w:rsidRPr="00E2434F">
              <w:rPr>
                <w:lang w:val="fr-CH"/>
              </w:rPr>
              <w:t>290</w:t>
            </w:r>
          </w:p>
        </w:tc>
        <w:tc>
          <w:tcPr>
            <w:tcW w:w="3119" w:type="dxa"/>
            <w:vAlign w:val="center"/>
          </w:tcPr>
          <w:p w:rsidR="000E669B" w:rsidRPr="00E2434F" w:rsidRDefault="000E669B" w:rsidP="002B0F96">
            <w:pPr>
              <w:pStyle w:val="Tabletext"/>
              <w:jc w:val="center"/>
              <w:rPr>
                <w:lang w:val="fr-CH"/>
              </w:rPr>
            </w:pPr>
            <w:r w:rsidRPr="00E2434F">
              <w:rPr>
                <w:lang w:val="fr-CH"/>
              </w:rPr>
              <w:sym w:font="Symbol" w:char="F02D"/>
            </w:r>
            <w:r w:rsidRPr="00E2434F">
              <w:rPr>
                <w:lang w:val="fr-CH"/>
              </w:rPr>
              <w:t>20</w:t>
            </w:r>
          </w:p>
        </w:tc>
      </w:tr>
      <w:tr w:rsidR="000E669B" w:rsidRPr="00E2434F" w:rsidTr="00CE61DA">
        <w:trPr>
          <w:jc w:val="center"/>
        </w:trPr>
        <w:tc>
          <w:tcPr>
            <w:tcW w:w="5387" w:type="dxa"/>
            <w:tcBorders>
              <w:bottom w:val="single" w:sz="4" w:space="0" w:color="auto"/>
            </w:tcBorders>
            <w:vAlign w:val="center"/>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sz w:val="4"/>
                <w:lang w:val="fr-CH"/>
              </w:rPr>
              <w:t> </w:t>
            </w:r>
            <w:r w:rsidRPr="00E2434F">
              <w:rPr>
                <w:lang w:val="fr-CH"/>
              </w:rPr>
              <w:t>360</w:t>
            </w:r>
          </w:p>
        </w:tc>
        <w:tc>
          <w:tcPr>
            <w:tcW w:w="3119" w:type="dxa"/>
            <w:tcBorders>
              <w:bottom w:val="single" w:sz="4" w:space="0" w:color="auto"/>
            </w:tcBorders>
            <w:vAlign w:val="center"/>
          </w:tcPr>
          <w:p w:rsidR="000E669B" w:rsidRPr="00E2434F" w:rsidRDefault="000E669B" w:rsidP="002B0F96">
            <w:pPr>
              <w:pStyle w:val="Tabletext"/>
              <w:jc w:val="center"/>
              <w:rPr>
                <w:lang w:val="fr-CH"/>
              </w:rPr>
            </w:pPr>
            <w:r w:rsidRPr="00E2434F">
              <w:rPr>
                <w:lang w:val="fr-CH"/>
              </w:rPr>
              <w:sym w:font="Symbol" w:char="F02D"/>
            </w:r>
            <w:r w:rsidRPr="00E2434F">
              <w:rPr>
                <w:lang w:val="fr-CH"/>
              </w:rPr>
              <w:t>30</w:t>
            </w:r>
          </w:p>
        </w:tc>
      </w:tr>
      <w:tr w:rsidR="000E669B" w:rsidRPr="00E2434F" w:rsidTr="00CE61DA">
        <w:trPr>
          <w:jc w:val="center"/>
        </w:trPr>
        <w:tc>
          <w:tcPr>
            <w:tcW w:w="5387" w:type="dxa"/>
            <w:tcBorders>
              <w:bottom w:val="single" w:sz="4" w:space="0" w:color="auto"/>
            </w:tcBorders>
            <w:vAlign w:val="center"/>
          </w:tcPr>
          <w:p w:rsidR="000E669B" w:rsidRPr="00E2434F" w:rsidRDefault="000E669B" w:rsidP="002B0F96">
            <w:pPr>
              <w:pStyle w:val="Tabletext"/>
              <w:jc w:val="center"/>
              <w:rPr>
                <w:lang w:val="fr-CH"/>
              </w:rPr>
            </w:pPr>
            <w:r w:rsidRPr="00E2434F">
              <w:rPr>
                <w:rFonts w:ascii="Symbol" w:hAnsi="Symbol"/>
                <w:lang w:val="fr-CH"/>
              </w:rPr>
              <w:sym w:font="Symbol" w:char="F0B1"/>
            </w:r>
            <w:r w:rsidRPr="00E2434F">
              <w:rPr>
                <w:sz w:val="4"/>
                <w:lang w:val="fr-CH"/>
              </w:rPr>
              <w:t> </w:t>
            </w:r>
            <w:r w:rsidRPr="00E2434F">
              <w:rPr>
                <w:lang w:val="fr-CH"/>
              </w:rPr>
              <w:t>1</w:t>
            </w:r>
            <w:r w:rsidRPr="00E2434F">
              <w:rPr>
                <w:rFonts w:ascii="Tms Rmn" w:hAnsi="Tms Rmn"/>
                <w:sz w:val="12"/>
                <w:lang w:val="fr-CH"/>
              </w:rPr>
              <w:t> </w:t>
            </w:r>
            <w:r w:rsidRPr="00E2434F">
              <w:rPr>
                <w:lang w:val="fr-CH"/>
              </w:rPr>
              <w:t>790</w:t>
            </w:r>
          </w:p>
        </w:tc>
        <w:tc>
          <w:tcPr>
            <w:tcW w:w="3119" w:type="dxa"/>
            <w:tcBorders>
              <w:bottom w:val="single" w:sz="4" w:space="0" w:color="auto"/>
            </w:tcBorders>
            <w:vAlign w:val="center"/>
          </w:tcPr>
          <w:p w:rsidR="000E669B" w:rsidRPr="00E2434F" w:rsidRDefault="000E669B" w:rsidP="002B0F96">
            <w:pPr>
              <w:pStyle w:val="Tabletext"/>
              <w:jc w:val="center"/>
              <w:rPr>
                <w:lang w:val="fr-CH"/>
              </w:rPr>
            </w:pPr>
            <w:r w:rsidRPr="00E2434F">
              <w:rPr>
                <w:lang w:val="fr-CH"/>
              </w:rPr>
              <w:sym w:font="Symbol" w:char="F02D"/>
            </w:r>
            <w:r w:rsidRPr="00E2434F">
              <w:rPr>
                <w:lang w:val="fr-CH"/>
              </w:rPr>
              <w:t>50</w:t>
            </w:r>
          </w:p>
        </w:tc>
      </w:tr>
      <w:tr w:rsidR="000E669B" w:rsidRPr="00E2434F" w:rsidTr="00CE61DA">
        <w:trPr>
          <w:jc w:val="center"/>
        </w:trPr>
        <w:tc>
          <w:tcPr>
            <w:tcW w:w="8506" w:type="dxa"/>
            <w:gridSpan w:val="2"/>
            <w:tcBorders>
              <w:left w:val="nil"/>
              <w:bottom w:val="nil"/>
              <w:right w:val="nil"/>
            </w:tcBorders>
            <w:vAlign w:val="center"/>
          </w:tcPr>
          <w:p w:rsidR="007978A6" w:rsidRPr="00E2434F" w:rsidRDefault="007978A6" w:rsidP="002B0F96">
            <w:pPr>
              <w:pStyle w:val="Tablelegend"/>
              <w:ind w:left="0" w:right="0" w:firstLine="0"/>
              <w:jc w:val="left"/>
              <w:rPr>
                <w:lang w:val="fr-CH"/>
              </w:rPr>
            </w:pPr>
            <w:r w:rsidRPr="00E2434F">
              <w:rPr>
                <w:i/>
                <w:iCs/>
                <w:lang w:val="fr-CH"/>
              </w:rPr>
              <w:t xml:space="preserve">Note </w:t>
            </w:r>
            <w:r w:rsidR="002B31DA" w:rsidRPr="00E2434F">
              <w:rPr>
                <w:i/>
                <w:iCs/>
                <w:lang w:val="fr-CH"/>
              </w:rPr>
              <w:t xml:space="preserve">relative au </w:t>
            </w:r>
            <w:r w:rsidRPr="00E2434F">
              <w:rPr>
                <w:i/>
                <w:iCs/>
                <w:lang w:val="fr-CH"/>
              </w:rPr>
              <w:t>table</w:t>
            </w:r>
            <w:r w:rsidR="002B31DA" w:rsidRPr="00E2434F">
              <w:rPr>
                <w:i/>
                <w:iCs/>
                <w:lang w:val="fr-CH"/>
              </w:rPr>
              <w:t>au</w:t>
            </w:r>
            <w:r w:rsidRPr="00E2434F">
              <w:rPr>
                <w:lang w:val="fr-CH"/>
              </w:rPr>
              <w:t xml:space="preserve"> </w:t>
            </w:r>
          </w:p>
          <w:p w:rsidR="000E669B" w:rsidRPr="00E2434F" w:rsidRDefault="000E669B" w:rsidP="002B0F96">
            <w:pPr>
              <w:pStyle w:val="Tablelegend"/>
              <w:ind w:left="0" w:right="0" w:firstLine="0"/>
              <w:jc w:val="left"/>
              <w:rPr>
                <w:lang w:val="fr-CH"/>
              </w:rPr>
            </w:pPr>
            <w:r w:rsidRPr="00E2434F">
              <w:rPr>
                <w:lang w:val="fr-CH"/>
              </w:rPr>
              <w:t>NOTE 1 – Le spectre du signal rayonné est mesuré au moye</w:t>
            </w:r>
            <w:r w:rsidR="00CB76C2" w:rsidRPr="00E2434F">
              <w:rPr>
                <w:lang w:val="fr-CH"/>
              </w:rPr>
              <w:t xml:space="preserve">n d'un analyseur de spectre. La </w:t>
            </w:r>
            <w:r w:rsidRPr="00E2434F">
              <w:rPr>
                <w:lang w:val="fr-CH"/>
              </w:rPr>
              <w:t xml:space="preserve">largeur de bande de résolution de l'analyseur spectral doit </w:t>
            </w:r>
            <w:r w:rsidR="00CB76C2" w:rsidRPr="00E2434F">
              <w:rPr>
                <w:lang w:val="fr-CH"/>
              </w:rPr>
              <w:t xml:space="preserve">être mise à 10 kHz ou 3 kHz. La </w:t>
            </w:r>
            <w:r w:rsidRPr="00E2434F">
              <w:rPr>
                <w:lang w:val="fr-CH"/>
              </w:rPr>
              <w:t xml:space="preserve">largeur de bande vidéo se situe entre 300 Hz et 30 kHz, et il </w:t>
            </w:r>
            <w:r w:rsidR="00CB76C2" w:rsidRPr="00E2434F">
              <w:rPr>
                <w:lang w:val="fr-CH"/>
              </w:rPr>
              <w:t xml:space="preserve">est souhaitable d'effectuer un </w:t>
            </w:r>
            <w:r w:rsidRPr="00E2434F">
              <w:rPr>
                <w:lang w:val="fr-CH"/>
              </w:rPr>
              <w:t>moyennage vidéo. L'excursion de fréquence est réglée à la valeur minimale requ</w:t>
            </w:r>
            <w:r w:rsidR="00CB76C2" w:rsidRPr="00E2434F">
              <w:rPr>
                <w:lang w:val="fr-CH"/>
              </w:rPr>
              <w:t xml:space="preserve">ise pour </w:t>
            </w:r>
            <w:r w:rsidRPr="00E2434F">
              <w:rPr>
                <w:lang w:val="fr-CH"/>
              </w:rPr>
              <w:t>mesurer le masque spectral de transmission.</w:t>
            </w:r>
          </w:p>
        </w:tc>
      </w:tr>
    </w:tbl>
    <w:p w:rsidR="000E669B" w:rsidRPr="00E2434F" w:rsidRDefault="001A0F23" w:rsidP="0055773A">
      <w:pPr>
        <w:spacing w:before="360"/>
        <w:rPr>
          <w:rFonts w:eastAsia="MS PGothic"/>
          <w:lang w:val="fr-CH"/>
        </w:rPr>
      </w:pPr>
      <w:r w:rsidRPr="00E2434F">
        <w:rPr>
          <w:rFonts w:eastAsia="MS PGothic"/>
          <w:lang w:val="fr-CH"/>
        </w:rPr>
        <w:t>La Figure</w:t>
      </w:r>
      <w:r w:rsidR="000E669B" w:rsidRPr="00E2434F">
        <w:rPr>
          <w:rFonts w:eastAsia="MS PGothic"/>
          <w:lang w:val="fr-CH"/>
        </w:rPr>
        <w:t xml:space="preserve"> 22 et le Tableau 11 définissent le masque spectral de la transmission à triple segment du système à segment 6/14 MHz.</w:t>
      </w:r>
    </w:p>
    <w:p w:rsidR="000E669B" w:rsidRPr="00E2434F" w:rsidRDefault="000E669B" w:rsidP="002B0F96">
      <w:pPr>
        <w:pStyle w:val="Note"/>
        <w:rPr>
          <w:lang w:val="fr-CH"/>
        </w:rPr>
      </w:pPr>
      <w:r w:rsidRPr="00E2434F">
        <w:rPr>
          <w:lang w:val="fr-CH"/>
        </w:rPr>
        <w:t>NOTE 1 – Le masque spectral des systèmes à segments 7/14 MHz et 8/14 MHz devrait être modifié en fonction de la forme spectrale de son système.</w:t>
      </w:r>
    </w:p>
    <w:p w:rsidR="007978A6" w:rsidRPr="00E2434F" w:rsidRDefault="007978A6" w:rsidP="002B0F96">
      <w:pPr>
        <w:pStyle w:val="FigureNo"/>
        <w:rPr>
          <w:rFonts w:eastAsia="MS PGothic"/>
          <w:lang w:val="fr-CH"/>
        </w:rPr>
      </w:pPr>
      <w:r w:rsidRPr="00E2434F">
        <w:rPr>
          <w:rFonts w:eastAsia="MS PGothic"/>
          <w:lang w:val="fr-CH"/>
        </w:rPr>
        <w:lastRenderedPageBreak/>
        <w:t>FIGURE 22</w:t>
      </w:r>
    </w:p>
    <w:p w:rsidR="007978A6" w:rsidRPr="00E2434F" w:rsidRDefault="007978A6" w:rsidP="0055773A">
      <w:pPr>
        <w:pStyle w:val="Figuretitle"/>
        <w:spacing w:after="240"/>
        <w:rPr>
          <w:rFonts w:eastAsia="MS PGothic"/>
          <w:lang w:val="fr-CH"/>
        </w:rPr>
      </w:pPr>
      <w:r w:rsidRPr="00E2434F">
        <w:rPr>
          <w:rFonts w:eastAsia="MS PGothic"/>
          <w:lang w:val="fr-CH"/>
        </w:rPr>
        <w:t>Masque spectral pour signal RNIS-T à triple segment</w:t>
      </w:r>
      <w:r w:rsidRPr="00E2434F">
        <w:rPr>
          <w:rFonts w:eastAsia="MS PGothic"/>
          <w:lang w:val="fr-CH"/>
        </w:rPr>
        <w:br/>
        <w:t>(largeur de bande du segment = 6/14 MHz)</w:t>
      </w:r>
    </w:p>
    <w:p w:rsidR="000E669B" w:rsidRPr="00E2434F" w:rsidRDefault="0055773A" w:rsidP="002B0F96">
      <w:pPr>
        <w:pStyle w:val="FigureNoBR"/>
        <w:rPr>
          <w:lang w:val="fr-CH"/>
        </w:rPr>
      </w:pPr>
      <w:r w:rsidRPr="00E2434F">
        <w:rPr>
          <w:lang w:val="fr-CH"/>
        </w:rPr>
        <w:object w:dxaOrig="3036" w:dyaOrig="1835">
          <v:shape id="_x0000_i1046" type="#_x0000_t75" style="width:232.5pt;height:141.75pt" o:ole="">
            <v:imagedata r:id="rId66" o:title=""/>
          </v:shape>
          <o:OLEObject Type="Embed" ProgID="CorelDRAW.Graphic.14" ShapeID="_x0000_i1046" DrawAspect="Content" ObjectID="_1530621552" r:id="rId67"/>
        </w:object>
      </w:r>
    </w:p>
    <w:p w:rsidR="000E669B" w:rsidRPr="00E2434F" w:rsidRDefault="000E669B" w:rsidP="002B0F96">
      <w:pPr>
        <w:pStyle w:val="TableNo"/>
        <w:rPr>
          <w:lang w:val="fr-CH"/>
        </w:rPr>
      </w:pPr>
      <w:r w:rsidRPr="00E2434F">
        <w:rPr>
          <w:lang w:val="fr-CH"/>
        </w:rPr>
        <w:t>TABLEAU  11</w:t>
      </w:r>
    </w:p>
    <w:p w:rsidR="000E669B" w:rsidRPr="00E2434F" w:rsidRDefault="000E669B" w:rsidP="002B0F96">
      <w:pPr>
        <w:pStyle w:val="Tabletitle"/>
        <w:rPr>
          <w:lang w:val="fr-CH"/>
        </w:rPr>
      </w:pPr>
      <w:r w:rsidRPr="00E2434F">
        <w:rPr>
          <w:lang w:val="fr-CH"/>
        </w:rPr>
        <w:t>Valeurs seuils du masque spectral pour la transmission</w:t>
      </w:r>
      <w:r w:rsidRPr="00E2434F">
        <w:rPr>
          <w:lang w:val="fr-CH"/>
        </w:rPr>
        <w:br/>
        <w:t>à triple segment (largeur de bande</w:t>
      </w:r>
      <w:r w:rsidRPr="00E2434F">
        <w:rPr>
          <w:lang w:val="fr-CH"/>
        </w:rPr>
        <w:br/>
        <w:t xml:space="preserve">du segment </w:t>
      </w:r>
      <w:r w:rsidRPr="00E2434F">
        <w:rPr>
          <w:rFonts w:ascii="Symbol" w:hAnsi="Symbol"/>
          <w:lang w:val="fr-CH"/>
        </w:rPr>
        <w:t></w:t>
      </w:r>
      <w:r w:rsidRPr="00E2434F">
        <w:rPr>
          <w:lang w:val="fr-CH"/>
        </w:rPr>
        <w:t xml:space="preserve"> 6/14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0E669B" w:rsidRPr="00E2434F" w:rsidTr="00CE61DA">
        <w:trPr>
          <w:trHeight w:val="527"/>
          <w:jc w:val="center"/>
        </w:trPr>
        <w:tc>
          <w:tcPr>
            <w:tcW w:w="4394"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Ecart par rapport à la fréquence centrale</w:t>
            </w:r>
            <w:r w:rsidRPr="00E2434F">
              <w:rPr>
                <w:lang w:val="fr-CH"/>
              </w:rPr>
              <w:br/>
              <w:t>du signal sonore numérique de Terre</w:t>
            </w:r>
            <w:r w:rsidRPr="00E2434F">
              <w:rPr>
                <w:lang w:val="fr-CH"/>
              </w:rPr>
              <w:br/>
              <w:t>(kHz)</w:t>
            </w:r>
          </w:p>
        </w:tc>
        <w:tc>
          <w:tcPr>
            <w:tcW w:w="2268"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Niveau relatif</w:t>
            </w:r>
            <w:r w:rsidRPr="00E2434F">
              <w:rPr>
                <w:lang w:val="fr-CH"/>
              </w:rPr>
              <w:br/>
              <w:t>(dB)</w:t>
            </w:r>
          </w:p>
        </w:tc>
      </w:tr>
      <w:tr w:rsidR="000E669B" w:rsidRPr="00E2434F" w:rsidTr="00CE61DA">
        <w:trPr>
          <w:jc w:val="center"/>
        </w:trPr>
        <w:tc>
          <w:tcPr>
            <w:tcW w:w="4394"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fr-CH"/>
              </w:rPr>
            </w:pPr>
            <w:r w:rsidRPr="00E2434F">
              <w:rPr>
                <w:lang w:val="fr-CH"/>
              </w:rPr>
              <w:tab/>
            </w:r>
            <w:r w:rsidRPr="00E2434F">
              <w:rPr>
                <w:rFonts w:ascii="Symbol" w:hAnsi="Symbol"/>
                <w:lang w:val="fr-CH"/>
              </w:rPr>
              <w:sym w:font="Symbol" w:char="F0B1"/>
            </w:r>
            <w:r w:rsidRPr="00E2434F">
              <w:rPr>
                <w:sz w:val="4"/>
                <w:lang w:val="fr-CH"/>
              </w:rPr>
              <w:t> </w:t>
            </w:r>
            <w:r w:rsidRPr="00E2434F">
              <w:rPr>
                <w:lang w:val="fr-CH"/>
              </w:rPr>
              <w:t>650</w:t>
            </w:r>
          </w:p>
        </w:tc>
        <w:tc>
          <w:tcPr>
            <w:tcW w:w="2268"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94"/>
              </w:tabs>
              <w:rPr>
                <w:lang w:val="fr-CH"/>
              </w:rPr>
            </w:pPr>
            <w:r w:rsidRPr="00E2434F">
              <w:rPr>
                <w:lang w:val="fr-CH"/>
              </w:rPr>
              <w:tab/>
              <w:t>0</w:t>
            </w:r>
          </w:p>
        </w:tc>
      </w:tr>
      <w:tr w:rsidR="000E669B" w:rsidRPr="00E2434F" w:rsidTr="00CE61DA">
        <w:trPr>
          <w:jc w:val="center"/>
        </w:trPr>
        <w:tc>
          <w:tcPr>
            <w:tcW w:w="4394"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fr-CH"/>
              </w:rPr>
            </w:pPr>
            <w:r w:rsidRPr="00E2434F">
              <w:rPr>
                <w:lang w:val="fr-CH"/>
              </w:rPr>
              <w:tab/>
            </w:r>
            <w:r w:rsidRPr="00E2434F">
              <w:rPr>
                <w:rFonts w:ascii="Symbol" w:hAnsi="Symbol"/>
                <w:lang w:val="fr-CH"/>
              </w:rPr>
              <w:sym w:font="Symbol" w:char="F0B1"/>
            </w:r>
            <w:r w:rsidRPr="00E2434F">
              <w:rPr>
                <w:sz w:val="4"/>
                <w:lang w:val="fr-CH"/>
              </w:rPr>
              <w:t> </w:t>
            </w:r>
            <w:r w:rsidRPr="00E2434F">
              <w:rPr>
                <w:lang w:val="fr-CH"/>
              </w:rPr>
              <w:t>720</w:t>
            </w:r>
          </w:p>
        </w:tc>
        <w:tc>
          <w:tcPr>
            <w:tcW w:w="2268"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2434F">
              <w:rPr>
                <w:lang w:val="fr-CH"/>
              </w:rPr>
              <w:sym w:font="Symbol" w:char="F02D"/>
            </w:r>
            <w:r w:rsidRPr="00E2434F">
              <w:rPr>
                <w:lang w:val="fr-CH"/>
              </w:rPr>
              <w:t>20</w:t>
            </w:r>
          </w:p>
        </w:tc>
      </w:tr>
      <w:tr w:rsidR="000E669B" w:rsidRPr="00E2434F" w:rsidTr="00CE61DA">
        <w:trPr>
          <w:jc w:val="center"/>
        </w:trPr>
        <w:tc>
          <w:tcPr>
            <w:tcW w:w="4394"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fr-CH"/>
              </w:rPr>
            </w:pPr>
            <w:r w:rsidRPr="00E2434F">
              <w:rPr>
                <w:lang w:val="fr-CH"/>
              </w:rPr>
              <w:tab/>
            </w:r>
            <w:r w:rsidRPr="00E2434F">
              <w:rPr>
                <w:rFonts w:ascii="Symbol" w:hAnsi="Symbol"/>
                <w:lang w:val="fr-CH"/>
              </w:rPr>
              <w:sym w:font="Symbol" w:char="F0B1"/>
            </w:r>
            <w:r w:rsidRPr="00E2434F">
              <w:rPr>
                <w:sz w:val="4"/>
                <w:lang w:val="fr-CH"/>
              </w:rPr>
              <w:t> </w:t>
            </w:r>
            <w:r w:rsidRPr="00E2434F">
              <w:rPr>
                <w:lang w:val="fr-CH"/>
              </w:rPr>
              <w:t>790</w:t>
            </w:r>
          </w:p>
        </w:tc>
        <w:tc>
          <w:tcPr>
            <w:tcW w:w="2268"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2434F">
              <w:rPr>
                <w:lang w:val="fr-CH"/>
              </w:rPr>
              <w:sym w:font="Symbol" w:char="F02D"/>
            </w:r>
            <w:r w:rsidRPr="00E2434F">
              <w:rPr>
                <w:lang w:val="fr-CH"/>
              </w:rPr>
              <w:t>30</w:t>
            </w:r>
          </w:p>
        </w:tc>
      </w:tr>
      <w:tr w:rsidR="000E669B" w:rsidRPr="00E2434F" w:rsidTr="00CE61DA">
        <w:trPr>
          <w:jc w:val="center"/>
        </w:trPr>
        <w:tc>
          <w:tcPr>
            <w:tcW w:w="4394"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fr-CH"/>
              </w:rPr>
            </w:pPr>
            <w:r w:rsidRPr="00E2434F">
              <w:rPr>
                <w:lang w:val="fr-CH"/>
              </w:rPr>
              <w:tab/>
            </w:r>
            <w:r w:rsidRPr="00E2434F">
              <w:rPr>
                <w:rFonts w:ascii="Symbol" w:hAnsi="Symbol"/>
                <w:lang w:val="fr-CH"/>
              </w:rPr>
              <w:sym w:font="Symbol" w:char="F0B1"/>
            </w:r>
            <w:r w:rsidRPr="00E2434F">
              <w:rPr>
                <w:sz w:val="4"/>
                <w:lang w:val="fr-CH"/>
              </w:rPr>
              <w:t> </w:t>
            </w:r>
            <w:r w:rsidRPr="00E2434F">
              <w:rPr>
                <w:lang w:val="fr-CH"/>
              </w:rPr>
              <w:t>2</w:t>
            </w:r>
            <w:r w:rsidRPr="00E2434F">
              <w:rPr>
                <w:rFonts w:ascii="Tms Rmn" w:hAnsi="Tms Rmn"/>
                <w:sz w:val="12"/>
                <w:lang w:val="fr-CH"/>
              </w:rPr>
              <w:t> </w:t>
            </w:r>
            <w:r w:rsidRPr="00E2434F">
              <w:rPr>
                <w:lang w:val="fr-CH"/>
              </w:rPr>
              <w:t>220</w:t>
            </w:r>
          </w:p>
        </w:tc>
        <w:tc>
          <w:tcPr>
            <w:tcW w:w="2268" w:type="dxa"/>
            <w:vAlign w:val="center"/>
          </w:tcPr>
          <w:p w:rsidR="000E669B" w:rsidRPr="00E2434F" w:rsidRDefault="000E669B" w:rsidP="002B0F9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2434F">
              <w:rPr>
                <w:lang w:val="fr-CH"/>
              </w:rPr>
              <w:sym w:font="Symbol" w:char="F02D"/>
            </w:r>
            <w:r w:rsidRPr="00E2434F">
              <w:rPr>
                <w:lang w:val="fr-CH"/>
              </w:rPr>
              <w:t>50</w:t>
            </w:r>
          </w:p>
        </w:tc>
      </w:tr>
    </w:tbl>
    <w:p w:rsidR="000E669B" w:rsidRPr="00E2434F" w:rsidRDefault="000E669B" w:rsidP="002B0F96">
      <w:pPr>
        <w:pStyle w:val="Heading1"/>
        <w:rPr>
          <w:lang w:val="fr-CH"/>
        </w:rPr>
      </w:pPr>
      <w:r w:rsidRPr="00E2434F">
        <w:rPr>
          <w:lang w:val="fr-CH"/>
        </w:rPr>
        <w:t>9</w:t>
      </w:r>
      <w:r w:rsidRPr="00E2434F">
        <w:rPr>
          <w:lang w:val="fr-CH"/>
        </w:rPr>
        <w:tab/>
        <w:t>Caractéristiques de performance RF</w:t>
      </w:r>
    </w:p>
    <w:p w:rsidR="000E669B" w:rsidRPr="00E2434F" w:rsidRDefault="000E669B" w:rsidP="002B0F96">
      <w:pPr>
        <w:rPr>
          <w:lang w:val="fr-CH"/>
        </w:rPr>
      </w:pPr>
      <w:r w:rsidRPr="00E2434F">
        <w:rPr>
          <w:lang w:val="fr-CH"/>
        </w:rPr>
        <w:t>Les tests d'évaluation RF ont été effectués sur un système RNIS-T</w:t>
      </w:r>
      <w:r w:rsidRPr="00E2434F">
        <w:rPr>
          <w:vertAlign w:val="subscript"/>
          <w:lang w:val="fr-CH"/>
        </w:rPr>
        <w:t>SB</w:t>
      </w:r>
      <w:r w:rsidRPr="00E2434F">
        <w:rPr>
          <w:lang w:val="fr-CH"/>
        </w:rPr>
        <w:t xml:space="preserve"> dans diverses conditions de transmission. Les résultats des essais en laboratoire sont décrits dans la présente section.</w:t>
      </w:r>
    </w:p>
    <w:p w:rsidR="000E669B" w:rsidRPr="00E2434F" w:rsidRDefault="000E669B" w:rsidP="002B0F96">
      <w:pPr>
        <w:rPr>
          <w:lang w:val="fr-CH"/>
        </w:rPr>
      </w:pPr>
      <w:r w:rsidRPr="00E2434F">
        <w:rPr>
          <w:lang w:val="fr-CH"/>
        </w:rPr>
        <w:t>Des expériences ont été faites en laboratoire pour établir les caractéristiques de TEB en fonction du bruit aléatoire et des évanouissements par trajets multiples. Les mesures de TEB en fonction du rapport porteuse/bruit, (</w:t>
      </w:r>
      <w:r w:rsidRPr="00E2434F">
        <w:rPr>
          <w:i/>
          <w:iCs/>
          <w:lang w:val="fr-CH"/>
        </w:rPr>
        <w:t>C</w:t>
      </w:r>
      <w:r w:rsidRPr="00E2434F">
        <w:rPr>
          <w:lang w:val="fr-CH"/>
        </w:rPr>
        <w:t>/</w:t>
      </w:r>
      <w:r w:rsidRPr="00E2434F">
        <w:rPr>
          <w:i/>
          <w:iCs/>
          <w:lang w:val="fr-CH"/>
        </w:rPr>
        <w:t>N</w:t>
      </w:r>
      <w:r w:rsidRPr="00E2434F">
        <w:rPr>
          <w:lang w:val="fr-CH"/>
        </w:rPr>
        <w:t>)</w:t>
      </w:r>
      <w:r w:rsidRPr="00E2434F">
        <w:rPr>
          <w:i/>
          <w:iCs/>
          <w:lang w:val="fr-CH"/>
        </w:rPr>
        <w:t>,</w:t>
      </w:r>
      <w:r w:rsidRPr="00E2434F">
        <w:rPr>
          <w:lang w:val="fr-CH"/>
        </w:rPr>
        <w:t xml:space="preserve"> dans le canal de transmission ont été menées dans les conditions ci</w:t>
      </w:r>
      <w:r w:rsidRPr="00E2434F">
        <w:rPr>
          <w:lang w:val="fr-CH"/>
        </w:rPr>
        <w:noBreakHyphen/>
        <w:t>après (voir le Tableau 12).</w:t>
      </w:r>
    </w:p>
    <w:p w:rsidR="000E669B" w:rsidRPr="00E2434F" w:rsidRDefault="000E669B" w:rsidP="002B0F96">
      <w:pPr>
        <w:pStyle w:val="TableNo"/>
        <w:rPr>
          <w:lang w:val="fr-CH"/>
        </w:rPr>
      </w:pPr>
      <w:r w:rsidRPr="00E2434F">
        <w:rPr>
          <w:lang w:val="fr-CH"/>
        </w:rPr>
        <w:t>TABLEAU  12</w:t>
      </w:r>
    </w:p>
    <w:p w:rsidR="000E669B" w:rsidRPr="00E2434F" w:rsidRDefault="000E669B" w:rsidP="002B0F96">
      <w:pPr>
        <w:pStyle w:val="Tabletitle"/>
        <w:rPr>
          <w:lang w:val="fr-CH"/>
        </w:rPr>
      </w:pPr>
      <w:r w:rsidRPr="00E2434F">
        <w:rPr>
          <w:lang w:val="fr-CH"/>
        </w:rPr>
        <w:t>Paramètres de transmission pour essais en laboratoire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8"/>
        <w:gridCol w:w="4196"/>
      </w:tblGrid>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Nombre de segments</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1 (Largeur de bande: 429 kHz)</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Mode de transmission</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3 (Durée de symbole utile: 1,008 ms)</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Nombre de porteuses</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433</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Modulations des porteuses</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MDP-4D, MAQ-16 et MAQ-64</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Intervalle de garde</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 xml:space="preserve">63 </w:t>
            </w:r>
            <w:r w:rsidRPr="00E2434F">
              <w:rPr>
                <w:lang w:val="fr-CH"/>
              </w:rPr>
              <w:sym w:font="Symbol" w:char="F06D"/>
            </w:r>
            <w:r w:rsidRPr="00E2434F">
              <w:rPr>
                <w:lang w:val="fr-CH"/>
              </w:rPr>
              <w:t>s (taux d'intervalle de garde: 1/16)</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Rendement du code interne</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1/2, 2/3, 3/4 et 7/8</w:t>
            </w:r>
          </w:p>
        </w:tc>
      </w:tr>
      <w:tr w:rsidR="000E669B" w:rsidRPr="00E2434F" w:rsidTr="00CE61DA">
        <w:trPr>
          <w:jc w:val="center"/>
        </w:trPr>
        <w:tc>
          <w:tcPr>
            <w:tcW w:w="3118" w:type="dxa"/>
          </w:tcPr>
          <w:p w:rsidR="000E669B" w:rsidRPr="00E2434F" w:rsidRDefault="000E669B" w:rsidP="002B0F96">
            <w:pPr>
              <w:pStyle w:val="Tabletext"/>
              <w:framePr w:hSpace="181" w:wrap="notBeside" w:vAnchor="text" w:hAnchor="text" w:xAlign="center" w:y="1"/>
              <w:rPr>
                <w:lang w:val="fr-CH"/>
              </w:rPr>
            </w:pPr>
            <w:r w:rsidRPr="00E2434F">
              <w:rPr>
                <w:lang w:val="fr-CH"/>
              </w:rPr>
              <w:t>Entrelacement temporel</w:t>
            </w:r>
          </w:p>
        </w:tc>
        <w:tc>
          <w:tcPr>
            <w:tcW w:w="4196" w:type="dxa"/>
          </w:tcPr>
          <w:p w:rsidR="000E669B" w:rsidRPr="00E2434F" w:rsidRDefault="000E669B" w:rsidP="002B0F96">
            <w:pPr>
              <w:pStyle w:val="Tabletext"/>
              <w:framePr w:hSpace="181" w:wrap="notBeside" w:vAnchor="text" w:hAnchor="text" w:xAlign="center" w:y="1"/>
              <w:rPr>
                <w:lang w:val="fr-CH"/>
              </w:rPr>
            </w:pPr>
            <w:r w:rsidRPr="00E2434F">
              <w:rPr>
                <w:lang w:val="fr-CH"/>
              </w:rPr>
              <w:t>0 et 407 ms</w:t>
            </w:r>
          </w:p>
        </w:tc>
      </w:tr>
    </w:tbl>
    <w:p w:rsidR="000E669B" w:rsidRPr="00E2434F" w:rsidRDefault="000E669B" w:rsidP="002B0F96">
      <w:pPr>
        <w:pStyle w:val="Heading2"/>
        <w:rPr>
          <w:lang w:val="fr-CH"/>
        </w:rPr>
      </w:pPr>
      <w:r w:rsidRPr="00E2434F">
        <w:rPr>
          <w:lang w:val="fr-CH"/>
        </w:rPr>
        <w:lastRenderedPageBreak/>
        <w:t>9.1</w:t>
      </w:r>
      <w:r w:rsidRPr="00E2434F">
        <w:rPr>
          <w:lang w:val="fr-CH"/>
        </w:rPr>
        <w:tab/>
        <w:t xml:space="preserve">TEB en fonction du rapport </w:t>
      </w:r>
      <w:r w:rsidRPr="00E2434F">
        <w:rPr>
          <w:i/>
          <w:iCs/>
          <w:lang w:val="fr-CH"/>
        </w:rPr>
        <w:t>C</w:t>
      </w:r>
      <w:r w:rsidRPr="00E2434F">
        <w:rPr>
          <w:lang w:val="fr-CH"/>
        </w:rPr>
        <w:t>/</w:t>
      </w:r>
      <w:r w:rsidRPr="00E2434F">
        <w:rPr>
          <w:i/>
          <w:iCs/>
          <w:lang w:val="fr-CH"/>
        </w:rPr>
        <w:t>N</w:t>
      </w:r>
      <w:r w:rsidRPr="00E2434F">
        <w:rPr>
          <w:lang w:val="fr-CH"/>
        </w:rPr>
        <w:t xml:space="preserve"> dans un canal gaussien</w:t>
      </w:r>
    </w:p>
    <w:p w:rsidR="000E669B" w:rsidRPr="00E2434F" w:rsidRDefault="000E669B" w:rsidP="00AF2044">
      <w:pPr>
        <w:rPr>
          <w:lang w:val="fr-CH"/>
        </w:rPr>
      </w:pPr>
      <w:r w:rsidRPr="00E2434F">
        <w:rPr>
          <w:lang w:val="fr-CH"/>
        </w:rPr>
        <w:t xml:space="preserve">Du bruit blanc gaussien additif a été ajouté pour établir le rapport </w:t>
      </w:r>
      <w:r w:rsidRPr="00E2434F">
        <w:rPr>
          <w:i/>
          <w:iCs/>
          <w:lang w:val="fr-CH"/>
        </w:rPr>
        <w:t>C</w:t>
      </w:r>
      <w:r w:rsidRPr="00E2434F">
        <w:rPr>
          <w:lang w:val="fr-CH"/>
        </w:rPr>
        <w:t>/</w:t>
      </w:r>
      <w:r w:rsidRPr="00E2434F">
        <w:rPr>
          <w:i/>
          <w:iCs/>
          <w:lang w:val="fr-CH"/>
        </w:rPr>
        <w:t>N</w:t>
      </w:r>
      <w:r w:rsidRPr="00E2434F">
        <w:rPr>
          <w:lang w:val="fr-CH"/>
        </w:rPr>
        <w:t xml:space="preserve"> à l'entrée du récepteur. Les résultats sont présentés dans les Fig. 23, 24 et 25. On peut comparer ces valeurs à celles obtenues en simulation par ordinateur pour faire apparaître les performances inhérentes au système. On constate qu'une perte de marge de mise en </w:t>
      </w:r>
      <w:r w:rsidR="00AF2044">
        <w:rPr>
          <w:lang w:val="fr-CH"/>
        </w:rPr>
        <w:t>oe</w:t>
      </w:r>
      <w:r w:rsidRPr="00E2434F">
        <w:rPr>
          <w:lang w:val="fr-CH"/>
        </w:rPr>
        <w:t>uvre inférieure à 1 dB a été obtenue pour un TEB de 2 </w:t>
      </w:r>
      <w:r w:rsidRPr="00E2434F">
        <w:rPr>
          <w:rFonts w:ascii="Symbol" w:hAnsi="Symbol"/>
          <w:lang w:val="fr-CH"/>
        </w:rPr>
        <w:t></w:t>
      </w:r>
      <w:r w:rsidRPr="00E2434F">
        <w:rPr>
          <w:lang w:val="fr-CH"/>
        </w:rPr>
        <w:t> 10</w:t>
      </w:r>
      <w:r w:rsidRPr="00E2434F">
        <w:rPr>
          <w:vertAlign w:val="superscript"/>
          <w:lang w:val="fr-CH"/>
        </w:rPr>
        <w:t>–4</w:t>
      </w:r>
      <w:r w:rsidRPr="00E2434F">
        <w:rPr>
          <w:lang w:val="fr-CH"/>
        </w:rPr>
        <w:t xml:space="preserve"> avant le décodage RS.</w:t>
      </w:r>
    </w:p>
    <w:p w:rsidR="007978A6" w:rsidRPr="00E2434F" w:rsidRDefault="007978A6" w:rsidP="002B0F96">
      <w:pPr>
        <w:pStyle w:val="FigureNo"/>
        <w:rPr>
          <w:lang w:val="fr-CH"/>
        </w:rPr>
      </w:pPr>
      <w:r w:rsidRPr="00E2434F">
        <w:rPr>
          <w:lang w:val="fr-CH"/>
        </w:rPr>
        <w:t>FIGURE 23</w:t>
      </w:r>
    </w:p>
    <w:p w:rsidR="007978A6" w:rsidRPr="00E2434F" w:rsidRDefault="007978A6" w:rsidP="002B0F96">
      <w:pPr>
        <w:pStyle w:val="Figuretitle"/>
        <w:rPr>
          <w:lang w:val="fr-CH"/>
        </w:rPr>
      </w:pPr>
      <w:r w:rsidRPr="00E2434F">
        <w:rPr>
          <w:lang w:val="fr-CH"/>
        </w:rPr>
        <w:t xml:space="preserve">TEB avant décodage RS en fonction du rapport </w:t>
      </w:r>
      <w:r w:rsidRPr="00E2434F">
        <w:rPr>
          <w:rFonts w:ascii="Times New Roman"/>
          <w:bCs/>
          <w:i/>
          <w:iCs/>
          <w:lang w:val="fr-CH"/>
        </w:rPr>
        <w:t>C</w:t>
      </w:r>
      <w:r w:rsidRPr="00E2434F">
        <w:rPr>
          <w:rFonts w:ascii="Times New Roman"/>
          <w:b w:val="0"/>
          <w:lang w:val="fr-CH"/>
        </w:rPr>
        <w:t>/</w:t>
      </w:r>
      <w:r w:rsidRPr="00E2434F">
        <w:rPr>
          <w:rFonts w:ascii="Times New Roman"/>
          <w:bCs/>
          <w:i/>
          <w:iCs/>
          <w:lang w:val="fr-CH"/>
        </w:rPr>
        <w:t>N</w:t>
      </w:r>
    </w:p>
    <w:p w:rsidR="007978A6" w:rsidRPr="00E2434F" w:rsidRDefault="007978A6" w:rsidP="002B0F96">
      <w:pPr>
        <w:pStyle w:val="Figuretitle"/>
        <w:rPr>
          <w:lang w:val="fr-CH"/>
        </w:rPr>
      </w:pPr>
      <w:r w:rsidRPr="00E2434F">
        <w:rPr>
          <w:lang w:val="fr-CH"/>
        </w:rPr>
        <w:t>(Mode de transmission: 3, modulation de porteuse: MDP-4D,</w:t>
      </w:r>
      <w:r w:rsidRPr="00E2434F">
        <w:rPr>
          <w:lang w:val="fr-CH"/>
        </w:rPr>
        <w:br/>
        <w:t>entrelacement temporel: 407 ms): canal gaussien</w:t>
      </w:r>
    </w:p>
    <w:p w:rsidR="000E669B" w:rsidRPr="00E2434F" w:rsidRDefault="0081098D" w:rsidP="002B0F96">
      <w:pPr>
        <w:pStyle w:val="FigureNoBR"/>
        <w:keepNext w:val="0"/>
        <w:keepLines w:val="0"/>
        <w:rPr>
          <w:lang w:val="fr-CH"/>
        </w:rPr>
      </w:pPr>
      <w:r w:rsidRPr="00E2434F">
        <w:rPr>
          <w:lang w:val="fr-CH"/>
        </w:rPr>
        <w:object w:dxaOrig="3997" w:dyaOrig="3426">
          <v:shape id="_x0000_i1047" type="#_x0000_t75" style="width:312.75pt;height:266.25pt" o:ole="">
            <v:imagedata r:id="rId68" o:title=""/>
          </v:shape>
          <o:OLEObject Type="Embed" ProgID="CorelDRAW.Graphic.14" ShapeID="_x0000_i1047" DrawAspect="Content" ObjectID="_1530621553" r:id="rId69"/>
        </w:object>
      </w:r>
    </w:p>
    <w:p w:rsidR="007978A6" w:rsidRPr="00E2434F" w:rsidRDefault="007978A6" w:rsidP="002B0F96">
      <w:pPr>
        <w:pStyle w:val="FigureNo"/>
        <w:rPr>
          <w:lang w:val="fr-CH"/>
        </w:rPr>
      </w:pPr>
      <w:r w:rsidRPr="00E2434F">
        <w:rPr>
          <w:lang w:val="fr-CH"/>
        </w:rPr>
        <w:lastRenderedPageBreak/>
        <w:t>FIGURE 24</w:t>
      </w:r>
    </w:p>
    <w:p w:rsidR="007978A6" w:rsidRPr="00E2434F" w:rsidRDefault="007978A6" w:rsidP="002B0F96">
      <w:pPr>
        <w:pStyle w:val="Figuretitle"/>
        <w:keepLines/>
        <w:rPr>
          <w:lang w:val="fr-CH"/>
        </w:rPr>
      </w:pPr>
      <w:r w:rsidRPr="00E2434F">
        <w:rPr>
          <w:lang w:val="fr-CH"/>
        </w:rPr>
        <w:t xml:space="preserve">TEB avant décodage RS en fonction du rapport </w:t>
      </w:r>
      <w:r w:rsidRPr="00E2434F">
        <w:rPr>
          <w:rFonts w:ascii="Times New Roman"/>
          <w:bCs/>
          <w:i/>
          <w:iCs/>
          <w:lang w:val="fr-CH"/>
        </w:rPr>
        <w:t>C</w:t>
      </w:r>
      <w:r w:rsidRPr="00E2434F">
        <w:rPr>
          <w:rFonts w:ascii="Times New Roman"/>
          <w:b w:val="0"/>
          <w:lang w:val="fr-CH"/>
        </w:rPr>
        <w:t>/</w:t>
      </w:r>
      <w:r w:rsidRPr="00E2434F">
        <w:rPr>
          <w:rFonts w:ascii="Times New Roman"/>
          <w:bCs/>
          <w:i/>
          <w:iCs/>
          <w:lang w:val="fr-CH"/>
        </w:rPr>
        <w:t>N</w:t>
      </w:r>
    </w:p>
    <w:p w:rsidR="007978A6" w:rsidRPr="00E2434F" w:rsidRDefault="007978A6" w:rsidP="002B0F96">
      <w:pPr>
        <w:pStyle w:val="Figuretitle"/>
        <w:keepLines/>
        <w:rPr>
          <w:lang w:val="fr-CH"/>
        </w:rPr>
      </w:pPr>
      <w:r w:rsidRPr="00E2434F">
        <w:rPr>
          <w:lang w:val="fr-CH"/>
        </w:rPr>
        <w:t>(Mode de transmission: 3, modulation de porteuse: MAQ-16,</w:t>
      </w:r>
      <w:r w:rsidRPr="00E2434F">
        <w:rPr>
          <w:lang w:val="fr-CH"/>
        </w:rPr>
        <w:br/>
        <w:t>entrelacement temporel: 407 ms): canal gaussien</w:t>
      </w:r>
    </w:p>
    <w:p w:rsidR="000E669B" w:rsidRPr="00E2434F" w:rsidRDefault="00AF2044" w:rsidP="002B0F96">
      <w:pPr>
        <w:pStyle w:val="FigureNoBR"/>
        <w:keepNext w:val="0"/>
        <w:keepLines w:val="0"/>
        <w:rPr>
          <w:lang w:val="fr-CH"/>
        </w:rPr>
      </w:pPr>
      <w:r w:rsidRPr="00E2434F">
        <w:rPr>
          <w:lang w:val="fr-CH"/>
        </w:rPr>
        <w:object w:dxaOrig="3997" w:dyaOrig="3397">
          <v:shape id="_x0000_i1048" type="#_x0000_t75" style="width:252.75pt;height:214.5pt" o:ole="">
            <v:imagedata r:id="rId70" o:title=""/>
          </v:shape>
          <o:OLEObject Type="Embed" ProgID="CorelDRAW.Graphic.14" ShapeID="_x0000_i1048" DrawAspect="Content" ObjectID="_1530621554" r:id="rId71"/>
        </w:object>
      </w:r>
    </w:p>
    <w:p w:rsidR="007978A6" w:rsidRPr="00E2434F" w:rsidRDefault="007978A6" w:rsidP="00AF2044">
      <w:pPr>
        <w:pStyle w:val="FigureNo"/>
        <w:spacing w:before="720"/>
        <w:rPr>
          <w:lang w:val="fr-CH"/>
        </w:rPr>
      </w:pPr>
      <w:r w:rsidRPr="00E2434F">
        <w:rPr>
          <w:lang w:val="fr-CH"/>
        </w:rPr>
        <w:t>FIGURE 25</w:t>
      </w:r>
    </w:p>
    <w:p w:rsidR="007978A6" w:rsidRPr="00E2434F" w:rsidRDefault="007978A6" w:rsidP="002B0F96">
      <w:pPr>
        <w:pStyle w:val="Figuretitle"/>
        <w:keepLines/>
        <w:rPr>
          <w:lang w:val="fr-CH"/>
        </w:rPr>
      </w:pPr>
      <w:r w:rsidRPr="00E2434F">
        <w:rPr>
          <w:lang w:val="fr-CH"/>
        </w:rPr>
        <w:t xml:space="preserve">TEB avant décodage RS en fonction du rapport </w:t>
      </w:r>
      <w:r w:rsidRPr="00E2434F">
        <w:rPr>
          <w:rFonts w:ascii="Times New Roman"/>
          <w:bCs/>
          <w:i/>
          <w:iCs/>
          <w:lang w:val="fr-CH"/>
        </w:rPr>
        <w:t>C</w:t>
      </w:r>
      <w:r w:rsidRPr="00E2434F">
        <w:rPr>
          <w:rFonts w:ascii="Times New Roman"/>
          <w:b w:val="0"/>
          <w:lang w:val="fr-CH"/>
        </w:rPr>
        <w:t>/</w:t>
      </w:r>
      <w:r w:rsidRPr="00E2434F">
        <w:rPr>
          <w:rFonts w:ascii="Times New Roman"/>
          <w:bCs/>
          <w:i/>
          <w:iCs/>
          <w:lang w:val="fr-CH"/>
        </w:rPr>
        <w:t>N</w:t>
      </w:r>
    </w:p>
    <w:p w:rsidR="007978A6" w:rsidRPr="00E2434F" w:rsidRDefault="007978A6" w:rsidP="002B0F96">
      <w:pPr>
        <w:pStyle w:val="Figuretitle"/>
        <w:keepLines/>
        <w:rPr>
          <w:lang w:val="fr-CH"/>
        </w:rPr>
      </w:pPr>
      <w:r w:rsidRPr="00E2434F">
        <w:rPr>
          <w:lang w:val="fr-CH"/>
        </w:rPr>
        <w:t>(Mode de transmission: 3, modulation de porteuse: MAQ-64,</w:t>
      </w:r>
      <w:r w:rsidRPr="00E2434F">
        <w:rPr>
          <w:lang w:val="fr-CH"/>
        </w:rPr>
        <w:br/>
        <w:t>entrelacement temporel: 407 ms): canal gaussien</w:t>
      </w:r>
    </w:p>
    <w:p w:rsidR="000E669B" w:rsidRPr="00E2434F" w:rsidRDefault="00AF2044" w:rsidP="002B0F96">
      <w:pPr>
        <w:pStyle w:val="FigureNoBR"/>
        <w:keepNext w:val="0"/>
        <w:keepLines w:val="0"/>
        <w:rPr>
          <w:lang w:val="fr-CH"/>
        </w:rPr>
      </w:pPr>
      <w:r w:rsidRPr="00E2434F">
        <w:rPr>
          <w:lang w:val="fr-CH"/>
        </w:rPr>
        <w:object w:dxaOrig="4024" w:dyaOrig="3397">
          <v:shape id="_x0000_i1049" type="#_x0000_t75" style="width:254.25pt;height:214.5pt" o:ole="">
            <v:imagedata r:id="rId72" o:title=""/>
          </v:shape>
          <o:OLEObject Type="Embed" ProgID="CorelDRAW.Graphic.14" ShapeID="_x0000_i1049" DrawAspect="Content" ObjectID="_1530621555" r:id="rId73"/>
        </w:object>
      </w:r>
    </w:p>
    <w:p w:rsidR="000E669B" w:rsidRPr="00E2434F" w:rsidRDefault="000E669B" w:rsidP="002B0F96">
      <w:pPr>
        <w:pStyle w:val="Heading2"/>
        <w:rPr>
          <w:lang w:val="fr-CH"/>
        </w:rPr>
      </w:pPr>
      <w:r w:rsidRPr="00E2434F">
        <w:rPr>
          <w:lang w:val="fr-CH"/>
        </w:rPr>
        <w:t>9.2</w:t>
      </w:r>
      <w:r w:rsidRPr="00E2434F">
        <w:rPr>
          <w:lang w:val="fr-CH"/>
        </w:rPr>
        <w:tab/>
        <w:t xml:space="preserve">TEB en fonction du rapport </w:t>
      </w:r>
      <w:r w:rsidRPr="00E2434F">
        <w:rPr>
          <w:i/>
          <w:iCs/>
          <w:lang w:val="fr-CH"/>
        </w:rPr>
        <w:t>C</w:t>
      </w:r>
      <w:r w:rsidRPr="00E2434F">
        <w:rPr>
          <w:lang w:val="fr-CH"/>
        </w:rPr>
        <w:t>/</w:t>
      </w:r>
      <w:r w:rsidRPr="00E2434F">
        <w:rPr>
          <w:i/>
          <w:iCs/>
          <w:lang w:val="fr-CH"/>
        </w:rPr>
        <w:t>N</w:t>
      </w:r>
      <w:r w:rsidRPr="00E2434F">
        <w:rPr>
          <w:lang w:val="fr-CH"/>
        </w:rPr>
        <w:t xml:space="preserve"> dans un canal à trajets multiples</w:t>
      </w:r>
    </w:p>
    <w:p w:rsidR="000E669B" w:rsidRPr="00E2434F" w:rsidRDefault="000E669B" w:rsidP="002B0F96">
      <w:pPr>
        <w:rPr>
          <w:lang w:val="fr-CH"/>
        </w:rPr>
      </w:pPr>
      <w:r w:rsidRPr="00E2434F">
        <w:rPr>
          <w:lang w:val="fr-CH"/>
        </w:rPr>
        <w:t xml:space="preserve">Les mesures de TEB en fonction du rapport </w:t>
      </w:r>
      <w:r w:rsidRPr="00E2434F">
        <w:rPr>
          <w:i/>
          <w:iCs/>
          <w:lang w:val="fr-CH"/>
        </w:rPr>
        <w:t>C</w:t>
      </w:r>
      <w:r w:rsidRPr="00E2434F">
        <w:rPr>
          <w:lang w:val="fr-CH"/>
        </w:rPr>
        <w:t>/</w:t>
      </w:r>
      <w:r w:rsidRPr="00E2434F">
        <w:rPr>
          <w:i/>
          <w:iCs/>
          <w:lang w:val="fr-CH"/>
        </w:rPr>
        <w:t>N</w:t>
      </w:r>
      <w:r w:rsidRPr="00E2434F">
        <w:rPr>
          <w:lang w:val="fr-CH"/>
        </w:rPr>
        <w:t xml:space="preserve"> ont été faites au moyen d'un simulateur de canal à trajets multiples. Le rapport du niveau du signal utile et du niveau du signal brouilleur ou non désiré (</w:t>
      </w:r>
      <w:r w:rsidRPr="00E2434F">
        <w:rPr>
          <w:i/>
          <w:iCs/>
          <w:lang w:val="fr-CH"/>
        </w:rPr>
        <w:t>D</w:t>
      </w:r>
      <w:r w:rsidRPr="00E2434F">
        <w:rPr>
          <w:lang w:val="fr-CH"/>
        </w:rPr>
        <w:t>/</w:t>
      </w:r>
      <w:r w:rsidRPr="00E2434F">
        <w:rPr>
          <w:i/>
          <w:iCs/>
          <w:lang w:val="fr-CH"/>
        </w:rPr>
        <w:t>U</w:t>
      </w:r>
      <w:r w:rsidRPr="00E2434F">
        <w:rPr>
          <w:lang w:val="fr-CH"/>
        </w:rPr>
        <w:t>,</w:t>
      </w:r>
      <w:r w:rsidRPr="00E2434F">
        <w:rPr>
          <w:i/>
          <w:iCs/>
          <w:lang w:val="fr-CH"/>
        </w:rPr>
        <w:t xml:space="preserve"> desired signal level, undesired or interfering signal level</w:t>
      </w:r>
      <w:r w:rsidRPr="00E2434F">
        <w:rPr>
          <w:lang w:val="fr-CH"/>
        </w:rPr>
        <w:t>) du signal principal et du signal retardé a été fixé à 3 et 10 dB. Le retard du signal retardé par rapport a</w:t>
      </w:r>
      <w:r w:rsidR="00AF2044">
        <w:rPr>
          <w:lang w:val="fr-CH"/>
        </w:rPr>
        <w:t>u signal principal a été fixé à </w:t>
      </w:r>
      <w:r w:rsidRPr="00E2434F">
        <w:rPr>
          <w:lang w:val="fr-CH"/>
        </w:rPr>
        <w:t>15 </w:t>
      </w:r>
      <w:r w:rsidRPr="00E2434F">
        <w:rPr>
          <w:rFonts w:ascii="Symbol" w:hAnsi="Symbol"/>
          <w:lang w:val="fr-CH"/>
        </w:rPr>
        <w:sym w:font="Symbol" w:char="F06D"/>
      </w:r>
      <w:r w:rsidRPr="00E2434F">
        <w:rPr>
          <w:lang w:val="fr-CH"/>
        </w:rPr>
        <w:t>s. Les résultats sont présentés dans la Fig. 26.</w:t>
      </w:r>
    </w:p>
    <w:p w:rsidR="00450F18" w:rsidRPr="00E2434F" w:rsidRDefault="00450F18" w:rsidP="002B0F96">
      <w:pPr>
        <w:pStyle w:val="FigureNo"/>
        <w:rPr>
          <w:lang w:val="fr-CH"/>
        </w:rPr>
      </w:pPr>
      <w:r w:rsidRPr="00E2434F">
        <w:rPr>
          <w:lang w:val="fr-CH"/>
        </w:rPr>
        <w:lastRenderedPageBreak/>
        <w:t>FIGURE 26</w:t>
      </w:r>
    </w:p>
    <w:p w:rsidR="00450F18" w:rsidRPr="00E2434F" w:rsidRDefault="00450F18" w:rsidP="002B0F96">
      <w:pPr>
        <w:pStyle w:val="Figuretitle"/>
        <w:rPr>
          <w:lang w:val="fr-CH"/>
        </w:rPr>
      </w:pPr>
      <w:r w:rsidRPr="00E2434F">
        <w:rPr>
          <w:lang w:val="fr-CH"/>
        </w:rPr>
        <w:t xml:space="preserve">TEB avant décodage RS en fonction du rapport </w:t>
      </w:r>
      <w:r w:rsidRPr="00E2434F">
        <w:rPr>
          <w:rFonts w:ascii="Times New Roman"/>
          <w:bCs/>
          <w:i/>
          <w:iCs/>
          <w:lang w:val="fr-CH"/>
        </w:rPr>
        <w:t>C</w:t>
      </w:r>
      <w:r w:rsidRPr="00E2434F">
        <w:rPr>
          <w:rFonts w:ascii="Times New Roman"/>
          <w:b w:val="0"/>
          <w:lang w:val="fr-CH"/>
        </w:rPr>
        <w:t>/</w:t>
      </w:r>
      <w:r w:rsidRPr="00E2434F">
        <w:rPr>
          <w:rFonts w:ascii="Times New Roman"/>
          <w:bCs/>
          <w:i/>
          <w:iCs/>
          <w:lang w:val="fr-CH"/>
        </w:rPr>
        <w:t>N</w:t>
      </w:r>
    </w:p>
    <w:p w:rsidR="00450F18" w:rsidRPr="00E2434F" w:rsidRDefault="00450F18" w:rsidP="002B0F96">
      <w:pPr>
        <w:pStyle w:val="Figuretitle"/>
        <w:rPr>
          <w:lang w:val="fr-CH"/>
        </w:rPr>
      </w:pPr>
      <w:r w:rsidRPr="00E2434F">
        <w:rPr>
          <w:lang w:val="fr-CH"/>
        </w:rPr>
        <w:t>(Mode de transmission: 3, rendement de codage: 1/2, entrelacement temporel: 407 ms): canal à trajets multiples</w:t>
      </w:r>
    </w:p>
    <w:p w:rsidR="000E669B" w:rsidRPr="00E2434F" w:rsidRDefault="00AF2044" w:rsidP="002B0F96">
      <w:pPr>
        <w:pStyle w:val="FigureNoBR"/>
        <w:keepNext w:val="0"/>
        <w:keepLines w:val="0"/>
        <w:rPr>
          <w:lang w:val="fr-CH"/>
        </w:rPr>
      </w:pPr>
      <w:r w:rsidRPr="00E2434F">
        <w:rPr>
          <w:lang w:val="fr-CH"/>
        </w:rPr>
        <w:object w:dxaOrig="3998" w:dyaOrig="3422">
          <v:shape id="_x0000_i1050" type="#_x0000_t75" style="width:301.5pt;height:255.75pt" o:ole="">
            <v:imagedata r:id="rId74" o:title=""/>
          </v:shape>
          <o:OLEObject Type="Embed" ProgID="CorelDRAW.Graphic.14" ShapeID="_x0000_i1050" DrawAspect="Content" ObjectID="_1530621556" r:id="rId75"/>
        </w:object>
      </w:r>
    </w:p>
    <w:p w:rsidR="000E669B" w:rsidRPr="00E2434F" w:rsidRDefault="000E669B" w:rsidP="002B0F96">
      <w:pPr>
        <w:pStyle w:val="Heading2"/>
        <w:rPr>
          <w:lang w:val="fr-CH"/>
        </w:rPr>
      </w:pPr>
      <w:r w:rsidRPr="00E2434F">
        <w:rPr>
          <w:lang w:val="fr-CH"/>
        </w:rPr>
        <w:t>9.3</w:t>
      </w:r>
      <w:r w:rsidRPr="00E2434F">
        <w:rPr>
          <w:b w:val="0"/>
          <w:lang w:val="fr-CH"/>
        </w:rPr>
        <w:tab/>
      </w:r>
      <w:r w:rsidRPr="00E2434F">
        <w:rPr>
          <w:lang w:val="fr-CH"/>
        </w:rPr>
        <w:t xml:space="preserve">TEB en fonction du rapport </w:t>
      </w:r>
      <w:r w:rsidRPr="00E2434F">
        <w:rPr>
          <w:i/>
          <w:iCs/>
          <w:lang w:val="fr-CH"/>
        </w:rPr>
        <w:t>C</w:t>
      </w:r>
      <w:r w:rsidRPr="00E2434F">
        <w:rPr>
          <w:lang w:val="fr-CH"/>
        </w:rPr>
        <w:t>/</w:t>
      </w:r>
      <w:r w:rsidRPr="00E2434F">
        <w:rPr>
          <w:i/>
          <w:iCs/>
          <w:lang w:val="fr-CH"/>
        </w:rPr>
        <w:t>N</w:t>
      </w:r>
      <w:r w:rsidRPr="00E2434F">
        <w:rPr>
          <w:lang w:val="fr-CH"/>
        </w:rPr>
        <w:t xml:space="preserve"> dans un canal de Rayleigh</w:t>
      </w:r>
    </w:p>
    <w:p w:rsidR="000E669B" w:rsidRPr="00E2434F" w:rsidRDefault="000E669B" w:rsidP="002B0F96">
      <w:pPr>
        <w:rPr>
          <w:lang w:val="fr-CH"/>
        </w:rPr>
      </w:pPr>
      <w:r w:rsidRPr="00E2434F">
        <w:rPr>
          <w:lang w:val="fr-CH"/>
        </w:rPr>
        <w:t xml:space="preserve">Des mesures de TEB en fonction du rapport </w:t>
      </w:r>
      <w:r w:rsidRPr="00E2434F">
        <w:rPr>
          <w:i/>
          <w:iCs/>
          <w:lang w:val="fr-CH"/>
        </w:rPr>
        <w:t>C</w:t>
      </w:r>
      <w:r w:rsidRPr="00E2434F">
        <w:rPr>
          <w:lang w:val="fr-CH"/>
        </w:rPr>
        <w:t>/</w:t>
      </w:r>
      <w:r w:rsidRPr="00E2434F">
        <w:rPr>
          <w:i/>
          <w:iCs/>
          <w:lang w:val="fr-CH"/>
        </w:rPr>
        <w:t>N</w:t>
      </w:r>
      <w:r w:rsidRPr="00E2434F">
        <w:rPr>
          <w:lang w:val="fr-CH"/>
        </w:rPr>
        <w:t xml:space="preserve"> ont été faites au moyen d'un simulateur de canal avec évanouissement. Le canal a été réglé pour figurer un canal avec évanouissement à répartition de Rayleigh à deux trajets et le rapport </w:t>
      </w:r>
      <w:r w:rsidRPr="00E2434F">
        <w:rPr>
          <w:i/>
          <w:iCs/>
          <w:lang w:val="fr-CH"/>
        </w:rPr>
        <w:t>D</w:t>
      </w:r>
      <w:r w:rsidRPr="00E2434F">
        <w:rPr>
          <w:lang w:val="fr-CH"/>
        </w:rPr>
        <w:t>/</w:t>
      </w:r>
      <w:r w:rsidRPr="00E2434F">
        <w:rPr>
          <w:i/>
          <w:iCs/>
          <w:lang w:val="fr-CH"/>
        </w:rPr>
        <w:t>U</w:t>
      </w:r>
      <w:r w:rsidRPr="00E2434F">
        <w:rPr>
          <w:lang w:val="fr-CH"/>
        </w:rPr>
        <w:t xml:space="preserve"> des deux trajets a été fixé à 0 dB. La durée du signal retardé a été réglée à 15 </w:t>
      </w:r>
      <w:r w:rsidRPr="00E2434F">
        <w:rPr>
          <w:rFonts w:ascii="Symbol" w:hAnsi="Symbol"/>
          <w:lang w:val="fr-CH"/>
        </w:rPr>
        <w:sym w:font="Symbol" w:char="F06D"/>
      </w:r>
      <w:r w:rsidRPr="00E2434F">
        <w:rPr>
          <w:lang w:val="fr-CH"/>
        </w:rPr>
        <w:t>s. Les fréquences Doppler maximales du signal ont été fixées à 5 et 20 Hz. Les résultats sont présentés dans la Fig. 27.</w:t>
      </w:r>
    </w:p>
    <w:p w:rsidR="00450F18" w:rsidRPr="00E2434F" w:rsidRDefault="00450F18" w:rsidP="002B0F96">
      <w:pPr>
        <w:pStyle w:val="FigureNo"/>
        <w:rPr>
          <w:lang w:val="fr-CH"/>
        </w:rPr>
      </w:pPr>
      <w:r w:rsidRPr="00E2434F">
        <w:rPr>
          <w:lang w:val="fr-CH"/>
        </w:rPr>
        <w:lastRenderedPageBreak/>
        <w:t>FIGURE 27</w:t>
      </w:r>
    </w:p>
    <w:p w:rsidR="00450F18" w:rsidRPr="00E2434F" w:rsidRDefault="00450F18" w:rsidP="002B0F96">
      <w:pPr>
        <w:pStyle w:val="Figuretitle"/>
        <w:rPr>
          <w:lang w:val="fr-CH"/>
        </w:rPr>
      </w:pPr>
      <w:r w:rsidRPr="00E2434F">
        <w:rPr>
          <w:lang w:val="fr-CH"/>
        </w:rPr>
        <w:t xml:space="preserve">TEB avant décodage RS en fonction du rapport </w:t>
      </w:r>
      <w:r w:rsidRPr="00E2434F">
        <w:rPr>
          <w:rFonts w:ascii="Times New Roman"/>
          <w:bCs/>
          <w:i/>
          <w:iCs/>
          <w:lang w:val="fr-CH"/>
        </w:rPr>
        <w:t>C</w:t>
      </w:r>
      <w:r w:rsidRPr="00E2434F">
        <w:rPr>
          <w:rFonts w:ascii="Times New Roman"/>
          <w:b w:val="0"/>
          <w:lang w:val="fr-CH"/>
        </w:rPr>
        <w:t>/</w:t>
      </w:r>
      <w:r w:rsidRPr="00E2434F">
        <w:rPr>
          <w:rFonts w:ascii="Times New Roman"/>
          <w:bCs/>
          <w:i/>
          <w:iCs/>
          <w:lang w:val="fr-CH"/>
        </w:rPr>
        <w:t>N</w:t>
      </w:r>
    </w:p>
    <w:p w:rsidR="00450F18" w:rsidRPr="00E2434F" w:rsidRDefault="00450F18" w:rsidP="002B0F96">
      <w:pPr>
        <w:pStyle w:val="Figuretitle"/>
        <w:rPr>
          <w:lang w:val="fr-CH"/>
        </w:rPr>
      </w:pPr>
      <w:r w:rsidRPr="00E2434F">
        <w:rPr>
          <w:lang w:val="fr-CH"/>
        </w:rPr>
        <w:t>(Mode de transmission: 3, modulation de porteuse: MDP-4D, rendement de codage: 1/2): canal de Rayleigh à deux trajets</w:t>
      </w:r>
    </w:p>
    <w:p w:rsidR="000E669B" w:rsidRPr="00E2434F" w:rsidRDefault="00AF2044" w:rsidP="002B0F96">
      <w:pPr>
        <w:pStyle w:val="FigureNoBR"/>
        <w:rPr>
          <w:lang w:val="fr-CH"/>
        </w:rPr>
      </w:pPr>
      <w:r w:rsidRPr="00E2434F">
        <w:rPr>
          <w:lang w:val="fr-CH"/>
        </w:rPr>
        <w:object w:dxaOrig="4013" w:dyaOrig="3553">
          <v:shape id="_x0000_i1051" type="#_x0000_t75" style="width:310.5pt;height:276pt" o:ole="">
            <v:imagedata r:id="rId76" o:title=""/>
          </v:shape>
          <o:OLEObject Type="Embed" ProgID="CorelDRAW.Graphic.14" ShapeID="_x0000_i1051" DrawAspect="Content" ObjectID="_1530621557" r:id="rId77"/>
        </w:object>
      </w:r>
    </w:p>
    <w:p w:rsidR="003C37EE" w:rsidRPr="00E2434F" w:rsidRDefault="003C37EE" w:rsidP="002B0F96">
      <w:pPr>
        <w:rPr>
          <w:lang w:val="fr-CH"/>
        </w:rPr>
      </w:pPr>
    </w:p>
    <w:p w:rsidR="00172BA1" w:rsidRPr="00E2434F" w:rsidRDefault="00172BA1" w:rsidP="002B0F96">
      <w:pPr>
        <w:rPr>
          <w:lang w:val="fr-CH"/>
        </w:rPr>
      </w:pPr>
    </w:p>
    <w:p w:rsidR="004E2341" w:rsidRDefault="004E2341" w:rsidP="001D793E">
      <w:pPr>
        <w:pStyle w:val="AnnexNoTitle"/>
        <w:rPr>
          <w:lang w:val="fr-CH"/>
        </w:rPr>
      </w:pPr>
      <w:r>
        <w:rPr>
          <w:lang w:val="fr-CH"/>
        </w:rPr>
        <w:br w:type="page"/>
      </w:r>
    </w:p>
    <w:p w:rsidR="000E669B" w:rsidRPr="00E2434F" w:rsidRDefault="000E669B" w:rsidP="001D793E">
      <w:pPr>
        <w:pStyle w:val="AnnexNoTitle"/>
        <w:rPr>
          <w:lang w:val="fr-CH"/>
        </w:rPr>
      </w:pPr>
      <w:r w:rsidRPr="00E2434F">
        <w:rPr>
          <w:lang w:val="fr-CH"/>
        </w:rPr>
        <w:lastRenderedPageBreak/>
        <w:t>Annexe 4</w:t>
      </w:r>
      <w:r w:rsidRPr="00E2434F">
        <w:rPr>
          <w:lang w:val="fr-CH"/>
        </w:rPr>
        <w:br/>
      </w:r>
      <w:r w:rsidRPr="00E2434F">
        <w:rPr>
          <w:lang w:val="fr-CH"/>
        </w:rPr>
        <w:br/>
        <w:t>Système numérique C</w:t>
      </w:r>
    </w:p>
    <w:p w:rsidR="000E669B" w:rsidRPr="00E2434F" w:rsidRDefault="000E669B" w:rsidP="002B0F96">
      <w:pPr>
        <w:pStyle w:val="Heading1"/>
        <w:rPr>
          <w:lang w:val="fr-CH"/>
        </w:rPr>
      </w:pPr>
      <w:r w:rsidRPr="00E2434F">
        <w:rPr>
          <w:lang w:val="fr-CH"/>
        </w:rPr>
        <w:t>1</w:t>
      </w:r>
      <w:r w:rsidRPr="00E2434F">
        <w:rPr>
          <w:lang w:val="fr-CH"/>
        </w:rPr>
        <w:tab/>
        <w:t>Aperçu du système</w:t>
      </w:r>
    </w:p>
    <w:p w:rsidR="000E669B" w:rsidRPr="00E2434F" w:rsidRDefault="000E669B" w:rsidP="002B0F96">
      <w:pPr>
        <w:rPr>
          <w:lang w:val="fr-CH"/>
        </w:rPr>
      </w:pPr>
      <w:r w:rsidRPr="00E2434F">
        <w:rPr>
          <w:lang w:val="fr-CH"/>
        </w:rPr>
        <w:t>Le Système numérique C emploie la technologie IBOC pour facil</w:t>
      </w:r>
      <w:r w:rsidR="003C37EE" w:rsidRPr="00E2434F">
        <w:rPr>
          <w:lang w:val="fr-CH"/>
        </w:rPr>
        <w:t>iter l'introduction de la radio</w:t>
      </w:r>
      <w:r w:rsidRPr="00E2434F">
        <w:rPr>
          <w:lang w:val="fr-CH"/>
        </w:rPr>
        <w:t xml:space="preserve">diffusion sonore numérique. </w:t>
      </w:r>
      <w:r w:rsidR="002B31DA" w:rsidRPr="00E2434F">
        <w:rPr>
          <w:lang w:val="fr-CH"/>
        </w:rPr>
        <w:t xml:space="preserve">Grâce à cette technologie, les </w:t>
      </w:r>
      <w:r w:rsidRPr="00E2434F">
        <w:rPr>
          <w:lang w:val="fr-CH"/>
        </w:rPr>
        <w:t xml:space="preserve">radiodiffuseurs </w:t>
      </w:r>
      <w:r w:rsidR="002B31DA" w:rsidRPr="00E2434F">
        <w:rPr>
          <w:lang w:val="fr-CH"/>
        </w:rPr>
        <w:t xml:space="preserve">peuvent </w:t>
      </w:r>
      <w:r w:rsidR="004E2341">
        <w:rPr>
          <w:lang w:val="fr-CH"/>
        </w:rPr>
        <w:t>améliorer</w:t>
      </w:r>
      <w:r w:rsidR="002B31DA" w:rsidRPr="00E2434F">
        <w:rPr>
          <w:lang w:val="fr-CH"/>
        </w:rPr>
        <w:t xml:space="preserve"> </w:t>
      </w:r>
      <w:r w:rsidRPr="00E2434F">
        <w:rPr>
          <w:lang w:val="fr-CH"/>
        </w:rPr>
        <w:t xml:space="preserve">leur service analogique </w:t>
      </w:r>
      <w:r w:rsidR="000328F5" w:rsidRPr="00E2434F">
        <w:rPr>
          <w:lang w:val="fr-CH"/>
        </w:rPr>
        <w:t xml:space="preserve">en ajoutant de nouveaux services audio et de données, </w:t>
      </w:r>
      <w:r w:rsidRPr="00E2434F">
        <w:rPr>
          <w:lang w:val="fr-CH"/>
        </w:rPr>
        <w:t xml:space="preserve">en offrant une </w:t>
      </w:r>
      <w:r w:rsidR="000328F5" w:rsidRPr="00E2434F">
        <w:rPr>
          <w:lang w:val="fr-CH"/>
        </w:rPr>
        <w:t xml:space="preserve">meilleure </w:t>
      </w:r>
      <w:r w:rsidRPr="00E2434F">
        <w:rPr>
          <w:lang w:val="fr-CH"/>
        </w:rPr>
        <w:t>fidélité audio</w:t>
      </w:r>
      <w:r w:rsidR="000328F5" w:rsidRPr="00E2434F">
        <w:rPr>
          <w:lang w:val="fr-CH"/>
        </w:rPr>
        <w:t xml:space="preserve"> et en prenant en charge </w:t>
      </w:r>
      <w:r w:rsidRPr="00E2434F">
        <w:rPr>
          <w:lang w:val="fr-CH"/>
        </w:rPr>
        <w:t>une meilleure robustesse des signaux</w:t>
      </w:r>
      <w:r w:rsidR="004E2341">
        <w:rPr>
          <w:lang w:val="fr-CH"/>
        </w:rPr>
        <w:t xml:space="preserve"> et ce,</w:t>
      </w:r>
      <w:r w:rsidR="000328F5" w:rsidRPr="00E2434F">
        <w:rPr>
          <w:lang w:val="fr-CH"/>
        </w:rPr>
        <w:t xml:space="preserve"> </w:t>
      </w:r>
      <w:r w:rsidRPr="00E2434F">
        <w:rPr>
          <w:lang w:val="fr-CH"/>
        </w:rPr>
        <w:t>sans que de nouvelles attributions de fréquences soient nécessaires pour le</w:t>
      </w:r>
      <w:r w:rsidR="000328F5" w:rsidRPr="00E2434F">
        <w:rPr>
          <w:lang w:val="fr-CH"/>
        </w:rPr>
        <w:t>s signaux</w:t>
      </w:r>
      <w:r w:rsidRPr="00E2434F">
        <w:rPr>
          <w:lang w:val="fr-CH"/>
        </w:rPr>
        <w:t xml:space="preserve"> numérique</w:t>
      </w:r>
      <w:r w:rsidR="000328F5" w:rsidRPr="00E2434F">
        <w:rPr>
          <w:lang w:val="fr-CH"/>
        </w:rPr>
        <w:t>s. L</w:t>
      </w:r>
      <w:r w:rsidRPr="00E2434F">
        <w:rPr>
          <w:lang w:val="fr-CH"/>
        </w:rPr>
        <w:t xml:space="preserve">a technologie IBOC permet </w:t>
      </w:r>
      <w:r w:rsidR="000328F5" w:rsidRPr="00E2434F">
        <w:rPr>
          <w:lang w:val="fr-CH"/>
        </w:rPr>
        <w:t xml:space="preserve">aussi </w:t>
      </w:r>
      <w:r w:rsidRPr="00E2434F">
        <w:rPr>
          <w:lang w:val="fr-CH"/>
        </w:rPr>
        <w:t>aux stations existantes de diffuser les mêmes programmes en analogique et en numérique. Ainsi, grâce à cette technologie, qui permet d'utiliser efficacement le spectre, le passage de l'environnement analogique existant à un environnement numérique peut se faire de façon rationnelle.</w:t>
      </w:r>
      <w:r w:rsidR="00172BA1" w:rsidRPr="00E2434F">
        <w:rPr>
          <w:lang w:val="fr-CH"/>
        </w:rPr>
        <w:t xml:space="preserve"> </w:t>
      </w:r>
      <w:r w:rsidR="000328F5" w:rsidRPr="00E2434F">
        <w:rPr>
          <w:lang w:val="fr-CH"/>
        </w:rPr>
        <w:t xml:space="preserve">La Fig. 28 donne un aperçu du système de radiodiffusion </w:t>
      </w:r>
      <w:r w:rsidR="00172BA1" w:rsidRPr="00E2434F">
        <w:rPr>
          <w:lang w:val="fr-CH"/>
        </w:rPr>
        <w:t>IBOC.</w:t>
      </w:r>
    </w:p>
    <w:p w:rsidR="00DA7D0B" w:rsidRPr="00E2434F" w:rsidRDefault="00DA7D0B" w:rsidP="002B0F96">
      <w:pPr>
        <w:pStyle w:val="FigureNo"/>
        <w:rPr>
          <w:lang w:val="fr-CH"/>
        </w:rPr>
      </w:pPr>
      <w:r w:rsidRPr="00E2434F">
        <w:rPr>
          <w:lang w:val="fr-CH"/>
        </w:rPr>
        <w:t>FIGURE 28</w:t>
      </w:r>
    </w:p>
    <w:p w:rsidR="00DA7D0B" w:rsidRPr="00E2434F" w:rsidRDefault="000328F5" w:rsidP="002B0F96">
      <w:pPr>
        <w:pStyle w:val="Figuretitle"/>
        <w:rPr>
          <w:lang w:val="fr-CH"/>
        </w:rPr>
      </w:pPr>
      <w:r w:rsidRPr="00E2434F">
        <w:rPr>
          <w:lang w:val="fr-CH"/>
        </w:rPr>
        <w:t xml:space="preserve">Aperçu du système de radiodiffusion </w:t>
      </w:r>
      <w:r w:rsidR="00DA7D0B" w:rsidRPr="00E2434F">
        <w:rPr>
          <w:lang w:val="fr-CH"/>
        </w:rPr>
        <w:t xml:space="preserve">IBOC </w:t>
      </w:r>
    </w:p>
    <w:p w:rsidR="00DA7D0B" w:rsidRPr="00E2434F" w:rsidRDefault="00AE685E" w:rsidP="002B0F96">
      <w:pPr>
        <w:pStyle w:val="Figure"/>
        <w:rPr>
          <w:lang w:val="fr-CH"/>
        </w:rPr>
      </w:pPr>
      <w:r w:rsidRPr="00E2434F">
        <w:rPr>
          <w:lang w:val="fr-CH"/>
        </w:rPr>
        <w:object w:dxaOrig="4162" w:dyaOrig="3052">
          <v:shape id="_x0000_i1052" type="#_x0000_t75" style="width:387pt;height:282pt;mso-position-vertical:absolute" o:ole="">
            <v:imagedata r:id="rId78" o:title=""/>
          </v:shape>
          <o:OLEObject Type="Embed" ProgID="CorelDRAW.Graphic.14" ShapeID="_x0000_i1052" DrawAspect="Content" ObjectID="_1530621558" r:id="rId79"/>
        </w:object>
      </w:r>
    </w:p>
    <w:p w:rsidR="00DA7D0B" w:rsidRPr="00E2434F" w:rsidRDefault="000328F5" w:rsidP="002B0F96">
      <w:pPr>
        <w:rPr>
          <w:lang w:val="fr-CH" w:eastAsia="en-GB"/>
        </w:rPr>
      </w:pPr>
      <w:r w:rsidRPr="00E2434F">
        <w:rPr>
          <w:lang w:val="fr-CH"/>
        </w:rPr>
        <w:t>La mise en oeuvre de la technologie </w:t>
      </w:r>
      <w:r w:rsidR="00DA7D0B" w:rsidRPr="00E2434F">
        <w:rPr>
          <w:lang w:val="fr-CH"/>
        </w:rPr>
        <w:t>IBOC pr</w:t>
      </w:r>
      <w:r w:rsidRPr="00E2434F">
        <w:rPr>
          <w:lang w:val="fr-CH"/>
        </w:rPr>
        <w:t>éserve</w:t>
      </w:r>
      <w:r w:rsidR="00DA7D0B" w:rsidRPr="00E2434F">
        <w:rPr>
          <w:lang w:val="fr-CH"/>
        </w:rPr>
        <w:t xml:space="preserve"> </w:t>
      </w:r>
      <w:r w:rsidRPr="00E2434F">
        <w:rPr>
          <w:lang w:val="fr-CH"/>
        </w:rPr>
        <w:t>les émissions analogiques sur la fréquence principale assignée</w:t>
      </w:r>
      <w:r w:rsidR="00DA7D0B" w:rsidRPr="00E2434F">
        <w:rPr>
          <w:lang w:val="fr-CH"/>
        </w:rPr>
        <w:t xml:space="preserve">. </w:t>
      </w:r>
      <w:r w:rsidR="00034B09" w:rsidRPr="00E2434F">
        <w:rPr>
          <w:lang w:val="fr-CH"/>
        </w:rPr>
        <w:t xml:space="preserve">La puissance du signal analogique est conservée et des signaux numériques de faible niveau sont ajoutés dans des bandes immédiatement adjacentes au </w:t>
      </w:r>
      <w:r w:rsidR="00DA7D0B" w:rsidRPr="00E2434F">
        <w:rPr>
          <w:lang w:val="fr-CH"/>
        </w:rPr>
        <w:t>signal</w:t>
      </w:r>
      <w:r w:rsidR="00034B09" w:rsidRPr="00E2434F">
        <w:rPr>
          <w:lang w:val="fr-CH"/>
        </w:rPr>
        <w:t xml:space="preserve"> analogique</w:t>
      </w:r>
      <w:r w:rsidR="00DA7D0B" w:rsidRPr="00E2434F">
        <w:rPr>
          <w:lang w:val="fr-CH"/>
        </w:rPr>
        <w:t xml:space="preserve">. </w:t>
      </w:r>
      <w:r w:rsidR="00034B09" w:rsidRPr="00E2434F">
        <w:rPr>
          <w:lang w:val="fr-CH"/>
        </w:rPr>
        <w:t>Ces signaux numériques peuvent se situer d'un côté ou de l'autre du signal analogique ou des deux côtés</w:t>
      </w:r>
      <w:r w:rsidR="00DA7D0B" w:rsidRPr="00E2434F">
        <w:rPr>
          <w:lang w:val="fr-CH"/>
        </w:rPr>
        <w:t xml:space="preserve">. </w:t>
      </w:r>
      <w:r w:rsidR="00034B09" w:rsidRPr="00E2434F">
        <w:rPr>
          <w:lang w:val="fr-CH"/>
        </w:rPr>
        <w:t>La puissance de chacun de ces signaux numériques peut être réglée séparément</w:t>
      </w:r>
      <w:r w:rsidR="00DA7D0B" w:rsidRPr="00E2434F">
        <w:rPr>
          <w:lang w:val="fr-CH"/>
        </w:rPr>
        <w:t xml:space="preserve">, </w:t>
      </w:r>
      <w:r w:rsidR="00034B09" w:rsidRPr="00E2434F">
        <w:rPr>
          <w:lang w:val="fr-CH"/>
        </w:rPr>
        <w:t xml:space="preserve">ce qui permet de faire des compromis </w:t>
      </w:r>
      <w:r w:rsidR="00044F08">
        <w:rPr>
          <w:lang w:val="fr-CH"/>
        </w:rPr>
        <w:t>modifiables</w:t>
      </w:r>
      <w:r w:rsidR="00034B09" w:rsidRPr="00E2434F">
        <w:rPr>
          <w:lang w:val="fr-CH"/>
        </w:rPr>
        <w:t xml:space="preserve"> entre la couverture du </w:t>
      </w:r>
      <w:r w:rsidR="00DA7D0B" w:rsidRPr="00E2434F">
        <w:rPr>
          <w:lang w:val="fr-CH"/>
        </w:rPr>
        <w:t xml:space="preserve">signal </w:t>
      </w:r>
      <w:r w:rsidR="00034B09" w:rsidRPr="00E2434F">
        <w:rPr>
          <w:lang w:val="fr-CH"/>
        </w:rPr>
        <w:t xml:space="preserve">numérique et la </w:t>
      </w:r>
      <w:r w:rsidR="00DA7D0B" w:rsidRPr="00E2434F">
        <w:rPr>
          <w:lang w:val="fr-CH"/>
        </w:rPr>
        <w:t xml:space="preserve">coexistence </w:t>
      </w:r>
      <w:r w:rsidR="00034B09" w:rsidRPr="00E2434F">
        <w:rPr>
          <w:lang w:val="fr-CH"/>
        </w:rPr>
        <w:t xml:space="preserve">avec </w:t>
      </w:r>
      <w:r w:rsidR="0037241F" w:rsidRPr="00E2434F">
        <w:rPr>
          <w:lang w:val="fr-CH"/>
        </w:rPr>
        <w:t xml:space="preserve">certains </w:t>
      </w:r>
      <w:r w:rsidR="00034B09" w:rsidRPr="00E2434F">
        <w:rPr>
          <w:lang w:val="fr-CH"/>
        </w:rPr>
        <w:t>signaux MF pré-existants</w:t>
      </w:r>
      <w:r w:rsidR="0037241F" w:rsidRPr="00E2434F">
        <w:rPr>
          <w:lang w:val="fr-CH"/>
        </w:rPr>
        <w:t xml:space="preserve"> très denses</w:t>
      </w:r>
      <w:r w:rsidR="00DA7D0B" w:rsidRPr="00E2434F">
        <w:rPr>
          <w:lang w:val="fr-CH" w:eastAsia="en-GB"/>
        </w:rPr>
        <w:t>.</w:t>
      </w:r>
    </w:p>
    <w:p w:rsidR="00DA7D0B" w:rsidRPr="00E2434F" w:rsidRDefault="0037241F" w:rsidP="002B0F96">
      <w:pPr>
        <w:rPr>
          <w:lang w:val="fr-CH" w:eastAsia="en-GB"/>
        </w:rPr>
      </w:pPr>
      <w:r w:rsidRPr="00E2434F">
        <w:rPr>
          <w:lang w:val="fr-CH" w:eastAsia="en-GB"/>
        </w:rPr>
        <w:t>Deux modes de fonctionnement sont possibles pour les signaux numériques</w:t>
      </w:r>
      <w:r w:rsidR="00DA7D0B" w:rsidRPr="00E2434F">
        <w:rPr>
          <w:lang w:val="fr-CH" w:eastAsia="en-GB"/>
        </w:rPr>
        <w:t xml:space="preserve">: </w:t>
      </w:r>
      <w:r w:rsidR="00044F08">
        <w:rPr>
          <w:lang w:val="fr-CH"/>
        </w:rPr>
        <w:t>«</w:t>
      </w:r>
      <w:r w:rsidRPr="00E2434F">
        <w:rPr>
          <w:lang w:val="fr-CH" w:eastAsia="en-GB"/>
        </w:rPr>
        <w:t>h</w:t>
      </w:r>
      <w:r w:rsidR="00DA7D0B" w:rsidRPr="00E2434F">
        <w:rPr>
          <w:lang w:val="fr-CH" w:eastAsia="en-GB"/>
        </w:rPr>
        <w:t>ybrid</w:t>
      </w:r>
      <w:r w:rsidRPr="00E2434F">
        <w:rPr>
          <w:lang w:val="fr-CH" w:eastAsia="en-GB"/>
        </w:rPr>
        <w:t>e</w:t>
      </w:r>
      <w:r w:rsidR="00044F08">
        <w:rPr>
          <w:lang w:val="fr-CH"/>
        </w:rPr>
        <w:t>»</w:t>
      </w:r>
      <w:r w:rsidR="00DA7D0B" w:rsidRPr="00E2434F">
        <w:rPr>
          <w:lang w:val="fr-CH" w:eastAsia="en-GB"/>
        </w:rPr>
        <w:t xml:space="preserve"> </w:t>
      </w:r>
      <w:r w:rsidRPr="00E2434F">
        <w:rPr>
          <w:lang w:val="fr-CH" w:eastAsia="en-GB"/>
        </w:rPr>
        <w:t xml:space="preserve">et </w:t>
      </w:r>
      <w:r w:rsidR="00044F08">
        <w:rPr>
          <w:lang w:val="fr-CH"/>
        </w:rPr>
        <w:t>«</w:t>
      </w:r>
      <w:r w:rsidRPr="00E2434F">
        <w:rPr>
          <w:lang w:val="fr-CH" w:eastAsia="en-GB"/>
        </w:rPr>
        <w:t>tout numérique</w:t>
      </w:r>
      <w:r w:rsidR="00044F08">
        <w:rPr>
          <w:lang w:val="fr-CH"/>
        </w:rPr>
        <w:t>»</w:t>
      </w:r>
      <w:r w:rsidR="00DA7D0B" w:rsidRPr="00E2434F">
        <w:rPr>
          <w:lang w:val="fr-CH" w:eastAsia="en-GB"/>
        </w:rPr>
        <w:t>.</w:t>
      </w:r>
    </w:p>
    <w:p w:rsidR="00DA7D0B" w:rsidRPr="00E2434F" w:rsidRDefault="0037241F" w:rsidP="002B0F96">
      <w:pPr>
        <w:rPr>
          <w:lang w:val="fr-CH" w:eastAsia="en-GB"/>
        </w:rPr>
      </w:pPr>
      <w:r w:rsidRPr="00E2434F">
        <w:rPr>
          <w:lang w:val="fr-CH" w:eastAsia="en-GB"/>
        </w:rPr>
        <w:lastRenderedPageBreak/>
        <w:t xml:space="preserve">Le cas où la ou les bandes numériques sont introduites et utilisées en </w:t>
      </w:r>
      <w:r w:rsidR="00DA7D0B" w:rsidRPr="00E2434F">
        <w:rPr>
          <w:lang w:val="fr-CH" w:eastAsia="en-GB"/>
        </w:rPr>
        <w:t>pr</w:t>
      </w:r>
      <w:r w:rsidRPr="00E2434F">
        <w:rPr>
          <w:lang w:val="fr-CH" w:eastAsia="en-GB"/>
        </w:rPr>
        <w:t>é</w:t>
      </w:r>
      <w:r w:rsidR="00DA7D0B" w:rsidRPr="00E2434F">
        <w:rPr>
          <w:lang w:val="fr-CH" w:eastAsia="en-GB"/>
        </w:rPr>
        <w:t xml:space="preserve">sence </w:t>
      </w:r>
      <w:r w:rsidRPr="00E2434F">
        <w:rPr>
          <w:lang w:val="fr-CH" w:eastAsia="en-GB"/>
        </w:rPr>
        <w:t>du signal analogique pré-existant entièrement conservé</w:t>
      </w:r>
      <w:r w:rsidR="00DA7D0B" w:rsidRPr="00E2434F">
        <w:rPr>
          <w:lang w:val="fr-CH" w:eastAsia="en-GB"/>
        </w:rPr>
        <w:t xml:space="preserve"> </w:t>
      </w:r>
      <w:r w:rsidRPr="00E2434F">
        <w:rPr>
          <w:lang w:val="fr-CH" w:eastAsia="en-GB"/>
        </w:rPr>
        <w:t xml:space="preserve">correspond à la configuration </w:t>
      </w:r>
      <w:r w:rsidR="00DA7D0B" w:rsidRPr="00E2434F">
        <w:rPr>
          <w:lang w:val="fr-CH" w:eastAsia="en-GB"/>
        </w:rPr>
        <w:t xml:space="preserve">IBOC </w:t>
      </w:r>
      <w:r w:rsidRPr="00E2434F">
        <w:rPr>
          <w:lang w:val="fr-CH" w:eastAsia="en-GB"/>
        </w:rPr>
        <w:t>h</w:t>
      </w:r>
      <w:r w:rsidR="00DA7D0B" w:rsidRPr="00E2434F">
        <w:rPr>
          <w:lang w:val="fr-CH" w:eastAsia="en-GB"/>
        </w:rPr>
        <w:t>ybrid</w:t>
      </w:r>
      <w:r w:rsidRPr="00E2434F">
        <w:rPr>
          <w:lang w:val="fr-CH" w:eastAsia="en-GB"/>
        </w:rPr>
        <w:t>e</w:t>
      </w:r>
      <w:r w:rsidR="00DA7D0B" w:rsidRPr="00E2434F">
        <w:rPr>
          <w:lang w:val="fr-CH" w:eastAsia="en-GB"/>
        </w:rPr>
        <w:t>.</w:t>
      </w:r>
    </w:p>
    <w:p w:rsidR="00DA7D0B" w:rsidRPr="00E2434F" w:rsidRDefault="0037241F" w:rsidP="002B0F96">
      <w:pPr>
        <w:rPr>
          <w:lang w:val="fr-CH" w:eastAsia="en-GB"/>
        </w:rPr>
      </w:pPr>
      <w:r w:rsidRPr="00E2434F">
        <w:rPr>
          <w:lang w:val="fr-CH" w:eastAsia="en-GB"/>
        </w:rPr>
        <w:t xml:space="preserve">Le cas où la ou les bandes numériques sont introduites mais le signal analogique existant n'est plus diffusé correspond à la configuration </w:t>
      </w:r>
      <w:r w:rsidR="00DA7D0B" w:rsidRPr="00E2434F">
        <w:rPr>
          <w:lang w:val="fr-CH" w:eastAsia="en-GB"/>
        </w:rPr>
        <w:t xml:space="preserve">IBOC </w:t>
      </w:r>
      <w:r w:rsidRPr="00E2434F">
        <w:rPr>
          <w:lang w:val="fr-CH" w:eastAsia="en-GB"/>
        </w:rPr>
        <w:t>tout numérique</w:t>
      </w:r>
      <w:r w:rsidR="00DA7D0B" w:rsidRPr="00E2434F">
        <w:rPr>
          <w:lang w:val="fr-CH" w:eastAsia="en-GB"/>
        </w:rPr>
        <w:t xml:space="preserve">. </w:t>
      </w:r>
      <w:r w:rsidR="00CE6FB7" w:rsidRPr="00E2434F">
        <w:rPr>
          <w:lang w:val="fr-CH" w:eastAsia="en-GB"/>
        </w:rPr>
        <w:t>Aucune modification n'est nécessaire pour le placement de la ou des bandes numériques</w:t>
      </w:r>
      <w:r w:rsidR="00DA7D0B" w:rsidRPr="00E2434F">
        <w:rPr>
          <w:lang w:val="fr-CH" w:eastAsia="en-GB"/>
        </w:rPr>
        <w:t>.</w:t>
      </w:r>
    </w:p>
    <w:p w:rsidR="00DA7D0B" w:rsidRPr="00E2434F" w:rsidRDefault="00CE6FB7" w:rsidP="002B0F96">
      <w:pPr>
        <w:rPr>
          <w:lang w:val="fr-CH" w:eastAsia="en-GB"/>
        </w:rPr>
      </w:pPr>
      <w:r w:rsidRPr="00E2434F">
        <w:rPr>
          <w:lang w:val="fr-CH" w:eastAsia="en-GB"/>
        </w:rPr>
        <w:t xml:space="preserve">Les radiodiffuseurs peuvent utiliser le mode hybride pendant le déploiement de la technologie pour permettre aux récepteurs uniquement analogiques de continuer à fonctionner tout en permettant aux nouveaux récepteurs </w:t>
      </w:r>
      <w:r w:rsidR="00DA7D0B" w:rsidRPr="00E2434F">
        <w:rPr>
          <w:lang w:val="fr-CH" w:eastAsia="en-GB"/>
        </w:rPr>
        <w:t xml:space="preserve">IBOC </w:t>
      </w:r>
      <w:r w:rsidRPr="00E2434F">
        <w:rPr>
          <w:lang w:val="fr-CH" w:eastAsia="en-GB"/>
        </w:rPr>
        <w:t>d'offrir les nouveaux services évolués en plus de la réception du signal analogique existant</w:t>
      </w:r>
      <w:r w:rsidR="00DA7D0B" w:rsidRPr="00E2434F">
        <w:rPr>
          <w:lang w:val="fr-CH" w:eastAsia="en-GB"/>
        </w:rPr>
        <w:t xml:space="preserve">. </w:t>
      </w:r>
      <w:r w:rsidRPr="00E2434F">
        <w:rPr>
          <w:lang w:val="fr-CH" w:eastAsia="en-GB"/>
        </w:rPr>
        <w:t>Une fois que tous les récepteurs sur le marché pourront recevoir les signaux numériques</w:t>
      </w:r>
      <w:r w:rsidR="00DA7D0B" w:rsidRPr="00E2434F">
        <w:rPr>
          <w:lang w:val="fr-CH" w:eastAsia="en-GB"/>
        </w:rPr>
        <w:t xml:space="preserve">, </w:t>
      </w:r>
      <w:r w:rsidRPr="00E2434F">
        <w:rPr>
          <w:lang w:val="fr-CH" w:eastAsia="en-GB"/>
        </w:rPr>
        <w:t>les radiodiffuseurs pourront passer au mode tout numérique.</w:t>
      </w:r>
    </w:p>
    <w:p w:rsidR="000E669B" w:rsidRPr="00E2434F" w:rsidRDefault="000E669B" w:rsidP="002B0F96">
      <w:pPr>
        <w:pStyle w:val="Heading1"/>
        <w:rPr>
          <w:lang w:val="fr-CH"/>
        </w:rPr>
      </w:pPr>
      <w:r w:rsidRPr="00E2434F">
        <w:rPr>
          <w:lang w:val="fr-CH"/>
        </w:rPr>
        <w:t>2</w:t>
      </w:r>
      <w:r w:rsidRPr="00E2434F">
        <w:rPr>
          <w:lang w:val="fr-CH"/>
        </w:rPr>
        <w:tab/>
        <w:t>Couches IBOC</w:t>
      </w:r>
    </w:p>
    <w:p w:rsidR="000E669B" w:rsidRPr="00E2434F" w:rsidRDefault="000E669B" w:rsidP="002B0F96">
      <w:pPr>
        <w:rPr>
          <w:lang w:val="fr-CH"/>
        </w:rPr>
      </w:pPr>
      <w:r w:rsidRPr="00E2434F">
        <w:rPr>
          <w:lang w:val="fr-CH"/>
        </w:rPr>
        <w:t>Les spécifications détaillées de qualité de fonctionnement IBOC sont organisées sur la base du modèle en couches de l'interconnexion des systèmes ouverts de l'Organisation internationale de normalisation (modèle OSI de l'ISO). Chaque couche OSI du système de radiodiffusion</w:t>
      </w:r>
      <w:r w:rsidR="000328F5" w:rsidRPr="00E2434F">
        <w:rPr>
          <w:lang w:val="fr-CH"/>
        </w:rPr>
        <w:t>, comme indiqué dans la Fig. 29,</w:t>
      </w:r>
      <w:r w:rsidRPr="00E2434F">
        <w:rPr>
          <w:lang w:val="fr-CH"/>
        </w:rPr>
        <w:t xml:space="preserve"> a une couche correspondante, appelée homologue, dans le système de récep</w:t>
      </w:r>
      <w:r w:rsidR="003C37EE" w:rsidRPr="00E2434F">
        <w:rPr>
          <w:lang w:val="fr-CH"/>
        </w:rPr>
        <w:t xml:space="preserve">tion. La fonctionnalité de ces </w:t>
      </w:r>
      <w:r w:rsidRPr="00E2434F">
        <w:rPr>
          <w:lang w:val="fr-CH"/>
        </w:rPr>
        <w:t>couches est telle que la combinaison des couches inférieures a pour effet d'établir une communication virtuelle entre une couche donnée et son homologue de l'autre côté.</w:t>
      </w:r>
    </w:p>
    <w:p w:rsidR="000E669B" w:rsidRPr="00E2434F" w:rsidRDefault="000E669B" w:rsidP="002B0F96">
      <w:pPr>
        <w:pStyle w:val="Heading2"/>
        <w:rPr>
          <w:lang w:val="fr-CH"/>
        </w:rPr>
      </w:pPr>
      <w:bookmarkStart w:id="8" w:name="_Toc522264260"/>
      <w:r w:rsidRPr="00E2434F">
        <w:rPr>
          <w:lang w:val="fr-CH"/>
        </w:rPr>
        <w:t>2.1</w:t>
      </w:r>
      <w:r w:rsidRPr="00E2434F">
        <w:rPr>
          <w:lang w:val="fr-CH"/>
        </w:rPr>
        <w:tab/>
        <w:t>Couche 1</w:t>
      </w:r>
      <w:bookmarkEnd w:id="8"/>
    </w:p>
    <w:p w:rsidR="000E669B" w:rsidRPr="00E2434F" w:rsidRDefault="000E669B" w:rsidP="002B0F96">
      <w:pPr>
        <w:rPr>
          <w:lang w:val="fr-CH"/>
        </w:rPr>
      </w:pPr>
      <w:r w:rsidRPr="00E2434F">
        <w:rPr>
          <w:lang w:val="fr-CH"/>
        </w:rPr>
        <w:t xml:space="preserve">La Couche 1 (L1, </w:t>
      </w:r>
      <w:r w:rsidRPr="00E2434F">
        <w:rPr>
          <w:i/>
          <w:iCs/>
          <w:lang w:val="fr-CH"/>
        </w:rPr>
        <w:t>Layer 1</w:t>
      </w:r>
      <w:r w:rsidRPr="00E2434F">
        <w:rPr>
          <w:lang w:val="fr-CH"/>
        </w:rPr>
        <w:t xml:space="preserve">) du Système numérique C convertit les informations et les commandes de système provenant de la Couche 2 (L2, </w:t>
      </w:r>
      <w:r w:rsidRPr="00E2434F">
        <w:rPr>
          <w:i/>
          <w:iCs/>
          <w:lang w:val="fr-CH"/>
        </w:rPr>
        <w:t>Layer 2</w:t>
      </w:r>
      <w:r w:rsidRPr="00E2434F">
        <w:rPr>
          <w:lang w:val="fr-CH"/>
        </w:rPr>
        <w:t>) pour les insérer dans l</w:t>
      </w:r>
      <w:r w:rsidR="00251EC7" w:rsidRPr="00E2434F">
        <w:rPr>
          <w:lang w:val="fr-CH"/>
        </w:rPr>
        <w:t>a forme d</w:t>
      </w:r>
      <w:r w:rsidRPr="00E2434F">
        <w:rPr>
          <w:lang w:val="fr-CH"/>
        </w:rPr>
        <w:t xml:space="preserve">'onde IBOC en vue d'une transmission dans la bande d'ondes métriques. Les informations et les commandes sont mises dans des trames de transfert discrètes et transportées dans plusieurs canaux logiques via les points d'accès au service (SAP, </w:t>
      </w:r>
      <w:r w:rsidRPr="00E2434F">
        <w:rPr>
          <w:i/>
          <w:iCs/>
          <w:lang w:val="fr-CH"/>
        </w:rPr>
        <w:t>service access point</w:t>
      </w:r>
      <w:r w:rsidRPr="00E2434F">
        <w:rPr>
          <w:lang w:val="fr-CH"/>
        </w:rPr>
        <w:t xml:space="preserve">) de la L1. Ces trames de transfert sont également appelées respectivement unités de données de service (SDU, </w:t>
      </w:r>
      <w:r w:rsidRPr="00E2434F">
        <w:rPr>
          <w:i/>
          <w:iCs/>
          <w:lang w:val="fr-CH"/>
        </w:rPr>
        <w:t>service data unit</w:t>
      </w:r>
      <w:r w:rsidRPr="00E2434F">
        <w:rPr>
          <w:lang w:val="fr-CH"/>
        </w:rPr>
        <w:t xml:space="preserve">) et unités de commandes de service (SCU, </w:t>
      </w:r>
      <w:r w:rsidRPr="00E2434F">
        <w:rPr>
          <w:i/>
          <w:iCs/>
          <w:lang w:val="fr-CH"/>
        </w:rPr>
        <w:t>service control unit</w:t>
      </w:r>
      <w:r w:rsidRPr="00E2434F">
        <w:rPr>
          <w:lang w:val="fr-CH"/>
        </w:rPr>
        <w:t>) de la L2.</w:t>
      </w:r>
    </w:p>
    <w:p w:rsidR="000E669B" w:rsidRPr="00E2434F" w:rsidRDefault="000E669B" w:rsidP="002B0F96">
      <w:pPr>
        <w:rPr>
          <w:lang w:val="fr-CH"/>
        </w:rPr>
      </w:pPr>
      <w:r w:rsidRPr="00E2434F">
        <w:rPr>
          <w:lang w:val="fr-CH"/>
        </w:rPr>
        <w:t>La taille et le format des unités SDU de la L2 varient en fonction du mode de service. Celui</w:t>
      </w:r>
      <w:r w:rsidRPr="00E2434F">
        <w:rPr>
          <w:lang w:val="fr-CH"/>
        </w:rPr>
        <w:noBreakHyphen/>
        <w:t>ci, composante importante des commandes de système, détermine les caractéristiques de transmission de chaque canal logique. Après évaluation des besoins des applications candidates, les couches de protocole supérieures choisissent les modes de service permettant de configurer au mieux les canaux logiques. La multiplicité des canaux logiques est le reflet de la souplesse intrinsèque du système, qui permet de diffuser simultanément diverses classes d'audio numérique et des données.</w:t>
      </w:r>
    </w:p>
    <w:p w:rsidR="000E669B" w:rsidRPr="00E2434F" w:rsidRDefault="000E669B" w:rsidP="002B0F96">
      <w:pPr>
        <w:rPr>
          <w:lang w:val="fr-CH"/>
        </w:rPr>
      </w:pPr>
      <w:r w:rsidRPr="00E2434F">
        <w:rPr>
          <w:lang w:val="fr-CH"/>
        </w:rPr>
        <w:t>La L1 reçoit aussi des commandes de système sous forme d'unités SCU en provenance de la L2. Les commandes de système sont traitées dans le processeur des commandes de système.</w:t>
      </w:r>
    </w:p>
    <w:p w:rsidR="007221B3" w:rsidRPr="00E2434F" w:rsidRDefault="007221B3" w:rsidP="002B0F96">
      <w:pPr>
        <w:pStyle w:val="FigureNo"/>
        <w:rPr>
          <w:lang w:val="fr-CH"/>
        </w:rPr>
      </w:pPr>
      <w:r w:rsidRPr="00E2434F">
        <w:rPr>
          <w:lang w:val="fr-CH"/>
        </w:rPr>
        <w:lastRenderedPageBreak/>
        <w:t>FIGURE 29</w:t>
      </w:r>
    </w:p>
    <w:p w:rsidR="007221B3" w:rsidRPr="00E2434F" w:rsidRDefault="00CE6FB7" w:rsidP="002B0F96">
      <w:pPr>
        <w:pStyle w:val="Figuretitle"/>
        <w:rPr>
          <w:lang w:val="fr-CH"/>
        </w:rPr>
      </w:pPr>
      <w:r w:rsidRPr="00E2434F">
        <w:rPr>
          <w:lang w:val="fr-CH"/>
        </w:rPr>
        <w:t xml:space="preserve">Schéma de la pile de protocoles du système MF </w:t>
      </w:r>
      <w:r w:rsidR="007221B3" w:rsidRPr="00E2434F">
        <w:rPr>
          <w:lang w:val="fr-CH"/>
        </w:rPr>
        <w:t xml:space="preserve">IBOC </w:t>
      </w:r>
    </w:p>
    <w:p w:rsidR="007221B3" w:rsidRPr="00E2434F" w:rsidRDefault="00AE685E" w:rsidP="002B0F96">
      <w:pPr>
        <w:pStyle w:val="Figure"/>
        <w:rPr>
          <w:lang w:val="fr-CH"/>
        </w:rPr>
      </w:pPr>
      <w:r w:rsidRPr="00E2434F">
        <w:rPr>
          <w:lang w:val="fr-CH"/>
        </w:rPr>
        <w:object w:dxaOrig="4462" w:dyaOrig="5448">
          <v:shape id="_x0000_i1053" type="#_x0000_t75" style="width:373.5pt;height:453pt" o:ole="">
            <v:imagedata r:id="rId80" o:title=""/>
          </v:shape>
          <o:OLEObject Type="Embed" ProgID="CorelDRAW.Graphic.14" ShapeID="_x0000_i1053" DrawAspect="Content" ObjectID="_1530621559" r:id="rId81"/>
        </w:object>
      </w:r>
    </w:p>
    <w:p w:rsidR="000E669B" w:rsidRPr="00E2434F" w:rsidRDefault="000E669B" w:rsidP="002B0F96">
      <w:pPr>
        <w:pStyle w:val="Heading2"/>
        <w:rPr>
          <w:lang w:val="fr-CH"/>
        </w:rPr>
      </w:pPr>
      <w:bookmarkStart w:id="9" w:name="_Toc498327188"/>
      <w:bookmarkStart w:id="10" w:name="_Toc508003787"/>
      <w:bookmarkStart w:id="11" w:name="_Toc522264262"/>
      <w:r w:rsidRPr="00E2434F">
        <w:rPr>
          <w:lang w:val="fr-CH"/>
        </w:rPr>
        <w:t>2.2</w:t>
      </w:r>
      <w:r w:rsidRPr="00E2434F">
        <w:rPr>
          <w:lang w:val="fr-CH"/>
        </w:rPr>
        <w:tab/>
      </w:r>
      <w:r w:rsidR="00522B3B" w:rsidRPr="00E2434F">
        <w:rPr>
          <w:lang w:val="fr-CH"/>
        </w:rPr>
        <w:t xml:space="preserve">Formes </w:t>
      </w:r>
      <w:r w:rsidRPr="00E2434F">
        <w:rPr>
          <w:lang w:val="fr-CH"/>
        </w:rPr>
        <w:t xml:space="preserve">d'onde et </w:t>
      </w:r>
      <w:bookmarkEnd w:id="9"/>
      <w:bookmarkEnd w:id="10"/>
      <w:bookmarkEnd w:id="11"/>
      <w:r w:rsidRPr="00E2434F">
        <w:rPr>
          <w:lang w:val="fr-CH"/>
        </w:rPr>
        <w:t>spectres</w:t>
      </w:r>
    </w:p>
    <w:p w:rsidR="000E669B" w:rsidRPr="00E2434F" w:rsidRDefault="00522B3B" w:rsidP="002B0F96">
      <w:pPr>
        <w:rPr>
          <w:lang w:val="fr-CH"/>
        </w:rPr>
      </w:pPr>
      <w:r w:rsidRPr="00E2434F">
        <w:rPr>
          <w:lang w:val="fr-CH"/>
        </w:rPr>
        <w:t xml:space="preserve">Deux </w:t>
      </w:r>
      <w:r w:rsidR="000E669B" w:rsidRPr="00E2434F">
        <w:rPr>
          <w:lang w:val="fr-CH"/>
        </w:rPr>
        <w:t xml:space="preserve">nouveaux types </w:t>
      </w:r>
      <w:r w:rsidRPr="00E2434F">
        <w:rPr>
          <w:lang w:val="fr-CH"/>
        </w:rPr>
        <w:t xml:space="preserve">de </w:t>
      </w:r>
      <w:r w:rsidR="004031E6">
        <w:rPr>
          <w:lang w:val="fr-CH"/>
        </w:rPr>
        <w:t>composition de la forme</w:t>
      </w:r>
      <w:r w:rsidRPr="00E2434F">
        <w:rPr>
          <w:lang w:val="fr-CH"/>
        </w:rPr>
        <w:t xml:space="preserve"> </w:t>
      </w:r>
      <w:r w:rsidR="000E669B" w:rsidRPr="00E2434F">
        <w:rPr>
          <w:lang w:val="fr-CH"/>
        </w:rPr>
        <w:t>d'onde: hybride</w:t>
      </w:r>
      <w:r w:rsidRPr="00E2434F">
        <w:rPr>
          <w:lang w:val="fr-CH"/>
        </w:rPr>
        <w:t xml:space="preserve"> </w:t>
      </w:r>
      <w:r w:rsidR="000E669B" w:rsidRPr="00E2434F">
        <w:rPr>
          <w:lang w:val="fr-CH"/>
        </w:rPr>
        <w:t xml:space="preserve">et tout numérique sont prévus dans la conception, ce qui permet d'introduire avec souplesse un système de radiodiffusion numérique. </w:t>
      </w:r>
      <w:r w:rsidRPr="00E2434F">
        <w:rPr>
          <w:lang w:val="fr-CH"/>
        </w:rPr>
        <w:t xml:space="preserve">Pour </w:t>
      </w:r>
      <w:r w:rsidR="00025838" w:rsidRPr="00E2434F">
        <w:rPr>
          <w:lang w:val="fr-CH"/>
        </w:rPr>
        <w:t xml:space="preserve">la </w:t>
      </w:r>
      <w:r w:rsidR="004031E6">
        <w:rPr>
          <w:lang w:val="fr-CH"/>
        </w:rPr>
        <w:t>composition</w:t>
      </w:r>
      <w:r w:rsidR="00025838" w:rsidRPr="00E2434F">
        <w:rPr>
          <w:lang w:val="fr-CH"/>
        </w:rPr>
        <w:t xml:space="preserve"> </w:t>
      </w:r>
      <w:r w:rsidRPr="00E2434F">
        <w:rPr>
          <w:lang w:val="fr-CH"/>
        </w:rPr>
        <w:t xml:space="preserve">hybride, on peut en outre considérer différentes configurations de largeur de bande appelées principale et étendue. Dans les cas </w:t>
      </w:r>
      <w:r w:rsidR="000E669B" w:rsidRPr="00E2434F">
        <w:rPr>
          <w:lang w:val="fr-CH"/>
        </w:rPr>
        <w:t>hybride</w:t>
      </w:r>
      <w:r w:rsidR="00025838" w:rsidRPr="00E2434F">
        <w:rPr>
          <w:lang w:val="fr-CH"/>
        </w:rPr>
        <w:t>s</w:t>
      </w:r>
      <w:r w:rsidR="000E669B" w:rsidRPr="00E2434F">
        <w:rPr>
          <w:lang w:val="fr-CH"/>
        </w:rPr>
        <w:t>, le signal MF analogique est conservé</w:t>
      </w:r>
      <w:r w:rsidRPr="00E2434F">
        <w:rPr>
          <w:lang w:val="fr-CH"/>
        </w:rPr>
        <w:t>,</w:t>
      </w:r>
      <w:r w:rsidR="000E669B" w:rsidRPr="00E2434F">
        <w:rPr>
          <w:lang w:val="fr-CH"/>
        </w:rPr>
        <w:t xml:space="preserve"> tandis que </w:t>
      </w:r>
      <w:r w:rsidR="00025838" w:rsidRPr="00E2434F">
        <w:rPr>
          <w:lang w:val="fr-CH"/>
        </w:rPr>
        <w:t xml:space="preserve">dans le cas </w:t>
      </w:r>
      <w:r w:rsidR="000E669B" w:rsidRPr="00E2434F">
        <w:rPr>
          <w:lang w:val="fr-CH"/>
        </w:rPr>
        <w:t xml:space="preserve">tout numérique, il ne l'est pas. </w:t>
      </w:r>
      <w:r w:rsidRPr="00E2434F">
        <w:rPr>
          <w:lang w:val="fr-CH"/>
        </w:rPr>
        <w:t>Dans le cas tout numérique, l</w:t>
      </w:r>
      <w:r w:rsidR="000E669B" w:rsidRPr="00E2434F">
        <w:rPr>
          <w:lang w:val="fr-CH"/>
        </w:rPr>
        <w:t xml:space="preserve">es </w:t>
      </w:r>
      <w:r w:rsidRPr="00E2434F">
        <w:rPr>
          <w:lang w:val="fr-CH"/>
        </w:rPr>
        <w:t xml:space="preserve">formes </w:t>
      </w:r>
      <w:r w:rsidR="00982F6B" w:rsidRPr="00E2434F">
        <w:rPr>
          <w:lang w:val="fr-CH"/>
        </w:rPr>
        <w:t xml:space="preserve">d'onde sont bien au-dessous du </w:t>
      </w:r>
      <w:r w:rsidR="000E669B" w:rsidRPr="00E2434F">
        <w:rPr>
          <w:lang w:val="fr-CH"/>
        </w:rPr>
        <w:t>gabarit des émissions spectrales attribué tel qu'il est actuellement défini par la Federal Communications Commission (FCC).</w:t>
      </w:r>
    </w:p>
    <w:p w:rsidR="000E669B" w:rsidRPr="00E2434F" w:rsidRDefault="000E669B" w:rsidP="002B0F96">
      <w:pPr>
        <w:rPr>
          <w:lang w:val="fr-CH"/>
        </w:rPr>
      </w:pPr>
      <w:r w:rsidRPr="00E2434F">
        <w:rPr>
          <w:lang w:val="fr-CH"/>
        </w:rPr>
        <w:t xml:space="preserve">Le signal numérique est modulé par la technique du multiplexage par répartition orthogonale de la fréquence </w:t>
      </w:r>
      <w:r w:rsidR="00025838" w:rsidRPr="00E2434F">
        <w:rPr>
          <w:lang w:val="fr-CH"/>
        </w:rPr>
        <w:t>(</w:t>
      </w:r>
      <w:r w:rsidRPr="00E2434F">
        <w:rPr>
          <w:lang w:val="fr-CH"/>
        </w:rPr>
        <w:t>MRFO</w:t>
      </w:r>
      <w:r w:rsidR="00025838" w:rsidRPr="00E2434F">
        <w:rPr>
          <w:lang w:val="fr-CH"/>
        </w:rPr>
        <w:t>)</w:t>
      </w:r>
      <w:r w:rsidRPr="00E2434F">
        <w:rPr>
          <w:lang w:val="fr-CH"/>
        </w:rPr>
        <w:t xml:space="preserve">. </w:t>
      </w:r>
      <w:r w:rsidR="00025838" w:rsidRPr="00E2434F">
        <w:rPr>
          <w:lang w:val="fr-CH"/>
        </w:rPr>
        <w:t xml:space="preserve">Celle-ci </w:t>
      </w:r>
      <w:r w:rsidRPr="00E2434F">
        <w:rPr>
          <w:lang w:val="fr-CH"/>
        </w:rPr>
        <w:t>est intrinsèquement souple, permettant une mise en correspondance directe des canaux logiques avec différents groupes de sous-porteuses.</w:t>
      </w:r>
    </w:p>
    <w:p w:rsidR="000E669B" w:rsidRPr="00E2434F" w:rsidRDefault="00025838" w:rsidP="002B0F96">
      <w:pPr>
        <w:rPr>
          <w:lang w:val="fr-CH"/>
        </w:rPr>
      </w:pPr>
      <w:r w:rsidRPr="00E2434F">
        <w:rPr>
          <w:lang w:val="fr-CH"/>
        </w:rPr>
        <w:t xml:space="preserve">Les paramètres relatifs aux symboles MRFO et les paramètres fondamentaux de la couche physique du système </w:t>
      </w:r>
      <w:r w:rsidR="007221B3" w:rsidRPr="00E2434F">
        <w:rPr>
          <w:lang w:val="fr-CH"/>
        </w:rPr>
        <w:t xml:space="preserve">IBOC </w:t>
      </w:r>
      <w:r w:rsidR="000E669B" w:rsidRPr="00E2434F">
        <w:rPr>
          <w:lang w:val="fr-CH"/>
        </w:rPr>
        <w:t>sont définis dans le Tableau 13.</w:t>
      </w:r>
    </w:p>
    <w:p w:rsidR="000E669B" w:rsidRPr="00E2434F" w:rsidRDefault="000E669B" w:rsidP="002B0F96">
      <w:pPr>
        <w:pStyle w:val="TableNo"/>
        <w:rPr>
          <w:lang w:val="fr-CH"/>
        </w:rPr>
      </w:pPr>
      <w:r w:rsidRPr="00E2434F">
        <w:rPr>
          <w:lang w:val="fr-CH"/>
        </w:rPr>
        <w:lastRenderedPageBreak/>
        <w:t>TABLEAU  13</w:t>
      </w:r>
    </w:p>
    <w:p w:rsidR="000E669B" w:rsidRPr="00E2434F" w:rsidRDefault="000E669B" w:rsidP="002B0F96">
      <w:pPr>
        <w:pStyle w:val="Tabletitle"/>
        <w:rPr>
          <w:lang w:val="fr-CH"/>
        </w:rPr>
      </w:pPr>
      <w:r w:rsidRPr="00E2434F">
        <w:rPr>
          <w:lang w:val="fr-CH"/>
        </w:rPr>
        <w:t xml:space="preserve">Paramètres de </w:t>
      </w:r>
      <w:r w:rsidR="00025838" w:rsidRPr="00E2434F">
        <w:rPr>
          <w:lang w:val="fr-CH"/>
        </w:rPr>
        <w:t>la couche physique du système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22"/>
        <w:gridCol w:w="1015"/>
        <w:gridCol w:w="2477"/>
        <w:gridCol w:w="2478"/>
      </w:tblGrid>
      <w:tr w:rsidR="000E669B" w:rsidRPr="00E2434F" w:rsidTr="00AE685E">
        <w:trPr>
          <w:jc w:val="center"/>
        </w:trPr>
        <w:tc>
          <w:tcPr>
            <w:tcW w:w="2547" w:type="dxa"/>
            <w:vAlign w:val="center"/>
          </w:tcPr>
          <w:p w:rsidR="000E669B" w:rsidRPr="00E2434F" w:rsidRDefault="000E669B" w:rsidP="002B0F96">
            <w:pPr>
              <w:pStyle w:val="Tablehead"/>
              <w:rPr>
                <w:lang w:val="fr-CH"/>
              </w:rPr>
            </w:pPr>
            <w:r w:rsidRPr="00E2434F">
              <w:rPr>
                <w:lang w:val="fr-CH"/>
              </w:rPr>
              <w:t>Nom du paramètre</w:t>
            </w:r>
          </w:p>
        </w:tc>
        <w:tc>
          <w:tcPr>
            <w:tcW w:w="1122" w:type="dxa"/>
            <w:vAlign w:val="center"/>
          </w:tcPr>
          <w:p w:rsidR="000E669B" w:rsidRPr="00E2434F" w:rsidRDefault="000E669B" w:rsidP="002B0F96">
            <w:pPr>
              <w:pStyle w:val="Tablehead"/>
              <w:rPr>
                <w:lang w:val="fr-CH"/>
              </w:rPr>
            </w:pPr>
            <w:r w:rsidRPr="00E2434F">
              <w:rPr>
                <w:lang w:val="fr-CH"/>
              </w:rPr>
              <w:t>Symbole</w:t>
            </w:r>
          </w:p>
        </w:tc>
        <w:tc>
          <w:tcPr>
            <w:tcW w:w="1015" w:type="dxa"/>
            <w:vAlign w:val="center"/>
          </w:tcPr>
          <w:p w:rsidR="000E669B" w:rsidRPr="00E2434F" w:rsidRDefault="000E669B" w:rsidP="002B0F96">
            <w:pPr>
              <w:pStyle w:val="Tablehead"/>
              <w:rPr>
                <w:lang w:val="fr-CH"/>
              </w:rPr>
            </w:pPr>
            <w:r w:rsidRPr="00E2434F">
              <w:rPr>
                <w:lang w:val="fr-CH"/>
              </w:rPr>
              <w:t>Unité</w:t>
            </w:r>
          </w:p>
        </w:tc>
        <w:tc>
          <w:tcPr>
            <w:tcW w:w="2477" w:type="dxa"/>
            <w:vAlign w:val="center"/>
          </w:tcPr>
          <w:p w:rsidR="000E669B" w:rsidRPr="00E2434F" w:rsidRDefault="000E669B" w:rsidP="002B0F96">
            <w:pPr>
              <w:pStyle w:val="Tablehead"/>
              <w:rPr>
                <w:lang w:val="fr-CH"/>
              </w:rPr>
            </w:pPr>
            <w:r w:rsidRPr="00E2434F">
              <w:rPr>
                <w:lang w:val="fr-CH"/>
              </w:rPr>
              <w:t>Valeur exacte</w:t>
            </w:r>
          </w:p>
        </w:tc>
        <w:tc>
          <w:tcPr>
            <w:tcW w:w="2478" w:type="dxa"/>
            <w:vAlign w:val="center"/>
          </w:tcPr>
          <w:p w:rsidR="000E669B" w:rsidRPr="00E2434F" w:rsidRDefault="000E669B" w:rsidP="002B0F96">
            <w:pPr>
              <w:pStyle w:val="Tablehead"/>
              <w:rPr>
                <w:lang w:val="fr-CH"/>
              </w:rPr>
            </w:pPr>
            <w:r w:rsidRPr="00E2434F">
              <w:rPr>
                <w:lang w:val="fr-CH"/>
              </w:rPr>
              <w:t>Valeur calculée</w:t>
            </w:r>
            <w:r w:rsidRPr="00E2434F">
              <w:rPr>
                <w:lang w:val="fr-CH"/>
              </w:rPr>
              <w:br/>
              <w:t>(4 chiffres significatifs)</w:t>
            </w:r>
          </w:p>
        </w:tc>
      </w:tr>
      <w:tr w:rsidR="000E669B" w:rsidRPr="00E2434F" w:rsidTr="00AE685E">
        <w:trPr>
          <w:jc w:val="center"/>
        </w:trPr>
        <w:tc>
          <w:tcPr>
            <w:tcW w:w="2547" w:type="dxa"/>
          </w:tcPr>
          <w:p w:rsidR="000E669B" w:rsidRPr="00E2434F" w:rsidRDefault="000E669B" w:rsidP="002B0F96">
            <w:pPr>
              <w:pStyle w:val="Tabletext"/>
              <w:keepNext/>
              <w:keepLines/>
              <w:jc w:val="left"/>
              <w:rPr>
                <w:lang w:val="fr-CH"/>
              </w:rPr>
            </w:pPr>
            <w:r w:rsidRPr="00E2434F">
              <w:rPr>
                <w:lang w:val="fr-CH"/>
              </w:rPr>
              <w:t>Espacement des sous</w:t>
            </w:r>
            <w:r w:rsidRPr="00E2434F">
              <w:rPr>
                <w:lang w:val="fr-CH"/>
              </w:rPr>
              <w:noBreakHyphen/>
              <w:t xml:space="preserve">porteuses MRFO </w:t>
            </w:r>
          </w:p>
        </w:tc>
        <w:tc>
          <w:tcPr>
            <w:tcW w:w="1122" w:type="dxa"/>
          </w:tcPr>
          <w:p w:rsidR="000E669B" w:rsidRPr="00E2434F" w:rsidRDefault="000E669B" w:rsidP="002B0F96">
            <w:pPr>
              <w:pStyle w:val="Tabletext"/>
              <w:keepNext/>
              <w:keepLines/>
              <w:jc w:val="center"/>
              <w:rPr>
                <w:lang w:val="fr-CH"/>
              </w:rPr>
            </w:pPr>
            <w:r w:rsidRPr="00E2434F">
              <w:rPr>
                <w:lang w:val="fr-CH"/>
              </w:rPr>
              <w:br/>
            </w:r>
            <w:r w:rsidRPr="00E2434F">
              <w:rPr>
                <w:rFonts w:ascii="Symbol" w:hAnsi="Symbol"/>
                <w:lang w:val="fr-CH"/>
              </w:rPr>
              <w:sym w:font="Symbol" w:char="F044"/>
            </w:r>
            <w:r w:rsidRPr="00E2434F">
              <w:rPr>
                <w:i/>
                <w:iCs/>
                <w:lang w:val="fr-CH"/>
              </w:rPr>
              <w:t>f</w:t>
            </w:r>
          </w:p>
        </w:tc>
        <w:tc>
          <w:tcPr>
            <w:tcW w:w="1015" w:type="dxa"/>
          </w:tcPr>
          <w:p w:rsidR="000E669B" w:rsidRPr="00E2434F" w:rsidRDefault="000E669B" w:rsidP="002B0F96">
            <w:pPr>
              <w:pStyle w:val="Tabletext"/>
              <w:keepNext/>
              <w:keepLines/>
              <w:jc w:val="center"/>
              <w:rPr>
                <w:lang w:val="fr-CH"/>
              </w:rPr>
            </w:pPr>
            <w:r w:rsidRPr="00E2434F">
              <w:rPr>
                <w:lang w:val="fr-CH"/>
              </w:rPr>
              <w:br/>
              <w:t>Hz</w:t>
            </w:r>
          </w:p>
        </w:tc>
        <w:tc>
          <w:tcPr>
            <w:tcW w:w="2477" w:type="dxa"/>
          </w:tcPr>
          <w:p w:rsidR="000E669B" w:rsidRPr="00E2434F" w:rsidRDefault="000E669B" w:rsidP="002B0F96">
            <w:pPr>
              <w:pStyle w:val="Tabletext"/>
              <w:keepNext/>
              <w:keepLines/>
              <w:jc w:val="left"/>
              <w:rPr>
                <w:lang w:val="fr-CH"/>
              </w:rPr>
            </w:pPr>
            <w:r w:rsidRPr="00E2434F">
              <w:rPr>
                <w:lang w:val="fr-CH"/>
              </w:rPr>
              <w:br/>
              <w:t>1</w:t>
            </w:r>
            <w:r w:rsidRPr="00E2434F">
              <w:rPr>
                <w:rFonts w:ascii="Tms Rmn" w:hAnsi="Tms Rmn"/>
                <w:sz w:val="12"/>
                <w:lang w:val="fr-CH"/>
              </w:rPr>
              <w:t> </w:t>
            </w:r>
            <w:r w:rsidRPr="00E2434F">
              <w:rPr>
                <w:lang w:val="fr-CH"/>
              </w:rPr>
              <w:t>488</w:t>
            </w:r>
            <w:r w:rsidRPr="00E2434F">
              <w:rPr>
                <w:rFonts w:ascii="Tms Rmn" w:hAnsi="Tms Rmn"/>
                <w:sz w:val="12"/>
                <w:lang w:val="fr-CH"/>
              </w:rPr>
              <w:t> </w:t>
            </w:r>
            <w:r w:rsidRPr="00E2434F">
              <w:rPr>
                <w:lang w:val="fr-CH"/>
              </w:rPr>
              <w:t>375/4</w:t>
            </w:r>
            <w:r w:rsidRPr="00E2434F">
              <w:rPr>
                <w:rFonts w:ascii="Tms Rmn" w:hAnsi="Tms Rmn"/>
                <w:sz w:val="12"/>
                <w:lang w:val="fr-CH"/>
              </w:rPr>
              <w:t> </w:t>
            </w:r>
            <w:r w:rsidRPr="00E2434F">
              <w:rPr>
                <w:lang w:val="fr-CH"/>
              </w:rPr>
              <w:t>096</w:t>
            </w:r>
          </w:p>
        </w:tc>
        <w:tc>
          <w:tcPr>
            <w:tcW w:w="2478" w:type="dxa"/>
          </w:tcPr>
          <w:p w:rsidR="000E669B" w:rsidRPr="00E2434F" w:rsidRDefault="000E669B" w:rsidP="002B0F96">
            <w:pPr>
              <w:pStyle w:val="Tabletext"/>
              <w:keepNext/>
              <w:keepLines/>
              <w:jc w:val="center"/>
              <w:rPr>
                <w:lang w:val="fr-CH"/>
              </w:rPr>
            </w:pPr>
            <w:r w:rsidRPr="00E2434F">
              <w:rPr>
                <w:lang w:val="fr-CH"/>
              </w:rPr>
              <w:br/>
              <w:t>363,4</w:t>
            </w:r>
          </w:p>
        </w:tc>
      </w:tr>
      <w:tr w:rsidR="000E669B" w:rsidRPr="00E2434F" w:rsidTr="00AE685E">
        <w:trPr>
          <w:jc w:val="center"/>
        </w:trPr>
        <w:tc>
          <w:tcPr>
            <w:tcW w:w="2547" w:type="dxa"/>
          </w:tcPr>
          <w:p w:rsidR="000E669B" w:rsidRPr="00E2434F" w:rsidRDefault="000E669B" w:rsidP="002B0F96">
            <w:pPr>
              <w:pStyle w:val="Tabletext"/>
              <w:jc w:val="left"/>
              <w:rPr>
                <w:highlight w:val="yellow"/>
                <w:lang w:val="fr-CH"/>
              </w:rPr>
            </w:pPr>
            <w:r w:rsidRPr="00E2434F">
              <w:rPr>
                <w:lang w:val="fr-CH"/>
              </w:rPr>
              <w:t>Largeur d</w:t>
            </w:r>
            <w:r w:rsidR="00025838" w:rsidRPr="00E2434F">
              <w:rPr>
                <w:lang w:val="fr-CH"/>
              </w:rPr>
              <w:t>u</w:t>
            </w:r>
            <w:r w:rsidRPr="00E2434F">
              <w:rPr>
                <w:lang w:val="fr-CH"/>
              </w:rPr>
              <w:t xml:space="preserve"> préfixe cyclique</w:t>
            </w:r>
          </w:p>
        </w:tc>
        <w:tc>
          <w:tcPr>
            <w:tcW w:w="1122" w:type="dxa"/>
          </w:tcPr>
          <w:p w:rsidR="000E669B" w:rsidRPr="00E2434F" w:rsidRDefault="000E669B" w:rsidP="002B0F96">
            <w:pPr>
              <w:pStyle w:val="Tabletext"/>
              <w:jc w:val="center"/>
              <w:rPr>
                <w:highlight w:val="yellow"/>
                <w:lang w:val="fr-CH"/>
              </w:rPr>
            </w:pPr>
            <w:r w:rsidRPr="00E2434F">
              <w:rPr>
                <w:rFonts w:ascii="Symbol" w:hAnsi="Symbol"/>
                <w:lang w:val="fr-CH"/>
              </w:rPr>
              <w:br/>
            </w:r>
            <w:r w:rsidRPr="00E2434F">
              <w:rPr>
                <w:rFonts w:ascii="Symbol" w:hAnsi="Symbol"/>
                <w:lang w:val="fr-CH"/>
              </w:rPr>
              <w:sym w:font="Symbol" w:char="F061"/>
            </w:r>
          </w:p>
        </w:tc>
        <w:tc>
          <w:tcPr>
            <w:tcW w:w="1015" w:type="dxa"/>
          </w:tcPr>
          <w:p w:rsidR="000E669B" w:rsidRPr="00E2434F" w:rsidRDefault="000E669B" w:rsidP="002B0F96">
            <w:pPr>
              <w:pStyle w:val="Tabletext"/>
              <w:jc w:val="center"/>
              <w:rPr>
                <w:highlight w:val="yellow"/>
                <w:lang w:val="fr-CH"/>
              </w:rPr>
            </w:pPr>
            <w:r w:rsidRPr="00E2434F">
              <w:rPr>
                <w:lang w:val="fr-CH"/>
              </w:rPr>
              <w:br/>
              <w:t>Aucune</w:t>
            </w:r>
          </w:p>
        </w:tc>
        <w:tc>
          <w:tcPr>
            <w:tcW w:w="2477" w:type="dxa"/>
          </w:tcPr>
          <w:p w:rsidR="000E669B" w:rsidRPr="00E2434F" w:rsidRDefault="000E669B" w:rsidP="002B0F96">
            <w:pPr>
              <w:pStyle w:val="Tabletext"/>
              <w:jc w:val="left"/>
              <w:rPr>
                <w:highlight w:val="yellow"/>
                <w:lang w:val="fr-CH"/>
              </w:rPr>
            </w:pPr>
            <w:r w:rsidRPr="00E2434F">
              <w:rPr>
                <w:lang w:val="fr-CH"/>
              </w:rPr>
              <w:br/>
              <w:t>7/128</w:t>
            </w:r>
          </w:p>
        </w:tc>
        <w:tc>
          <w:tcPr>
            <w:tcW w:w="2478" w:type="dxa"/>
          </w:tcPr>
          <w:p w:rsidR="000E669B" w:rsidRPr="00E2434F" w:rsidRDefault="000E669B" w:rsidP="002B0F96">
            <w:pPr>
              <w:pStyle w:val="Tabletext"/>
              <w:jc w:val="center"/>
              <w:rPr>
                <w:lang w:val="fr-CH"/>
              </w:rPr>
            </w:pPr>
            <w:r w:rsidRPr="00E2434F">
              <w:rPr>
                <w:lang w:val="fr-CH"/>
              </w:rPr>
              <w:br/>
              <w:t xml:space="preserve">5,469 </w:t>
            </w:r>
            <w:r w:rsidRPr="00E2434F">
              <w:rPr>
                <w:rFonts w:ascii="Symbol" w:hAnsi="Symbol"/>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2</w:t>
            </w:r>
          </w:p>
        </w:tc>
      </w:tr>
      <w:tr w:rsidR="00025838" w:rsidRPr="00E2434F" w:rsidTr="00AE685E">
        <w:trPr>
          <w:jc w:val="center"/>
        </w:trPr>
        <w:tc>
          <w:tcPr>
            <w:tcW w:w="2547" w:type="dxa"/>
          </w:tcPr>
          <w:p w:rsidR="00025838" w:rsidRPr="00E2434F" w:rsidRDefault="00025838" w:rsidP="002B0F96">
            <w:pPr>
              <w:pStyle w:val="Tabletext"/>
              <w:rPr>
                <w:lang w:val="fr-CH"/>
              </w:rPr>
            </w:pPr>
            <w:r w:rsidRPr="00E2434F">
              <w:rPr>
                <w:lang w:val="fr-CH"/>
              </w:rPr>
              <w:t>Durée du préfixe cyclique</w:t>
            </w:r>
          </w:p>
        </w:tc>
        <w:tc>
          <w:tcPr>
            <w:tcW w:w="1122" w:type="dxa"/>
          </w:tcPr>
          <w:p w:rsidR="00025838" w:rsidRPr="00E2434F" w:rsidRDefault="00025838" w:rsidP="002B0F96">
            <w:pPr>
              <w:pStyle w:val="Tabletext"/>
              <w:jc w:val="center"/>
              <w:rPr>
                <w:i/>
                <w:iCs/>
                <w:lang w:val="fr-CH"/>
              </w:rPr>
            </w:pPr>
            <w:r w:rsidRPr="00E2434F">
              <w:rPr>
                <w:i/>
                <w:iCs/>
                <w:lang w:val="fr-CH"/>
              </w:rPr>
              <w:t>T</w:t>
            </w:r>
            <w:r w:rsidRPr="00E2434F">
              <w:rPr>
                <w:vertAlign w:val="subscript"/>
                <w:lang w:val="fr-CH"/>
              </w:rPr>
              <w:sym w:font="Symbol" w:char="F061"/>
            </w:r>
          </w:p>
        </w:tc>
        <w:tc>
          <w:tcPr>
            <w:tcW w:w="1015" w:type="dxa"/>
          </w:tcPr>
          <w:p w:rsidR="00025838" w:rsidRPr="00E2434F" w:rsidRDefault="00025838" w:rsidP="002B0F96">
            <w:pPr>
              <w:pStyle w:val="Tabletext"/>
              <w:jc w:val="center"/>
              <w:rPr>
                <w:lang w:val="fr-CH"/>
              </w:rPr>
            </w:pPr>
            <w:r w:rsidRPr="00E2434F">
              <w:rPr>
                <w:lang w:val="fr-CH"/>
              </w:rPr>
              <w:t>s</w:t>
            </w:r>
          </w:p>
        </w:tc>
        <w:tc>
          <w:tcPr>
            <w:tcW w:w="2477" w:type="dxa"/>
          </w:tcPr>
          <w:p w:rsidR="00025838" w:rsidRPr="00E2434F" w:rsidRDefault="00025838" w:rsidP="002B0F96">
            <w:pPr>
              <w:pStyle w:val="Tabletext"/>
              <w:rPr>
                <w:lang w:val="fr-CH"/>
              </w:rPr>
            </w:pPr>
            <w:r w:rsidRPr="00E2434F">
              <w:rPr>
                <w:lang w:val="fr-CH"/>
              </w:rPr>
              <w:t>(7/128) ∙ (4</w:t>
            </w:r>
            <w:r w:rsidRPr="00E2434F">
              <w:rPr>
                <w:rFonts w:ascii="Tms Rmn" w:hAnsi="Tms Rmn"/>
                <w:sz w:val="12"/>
                <w:lang w:val="fr-CH"/>
              </w:rPr>
              <w:t> </w:t>
            </w:r>
            <w:r w:rsidRPr="00E2434F">
              <w:rPr>
                <w:lang w:val="fr-CH"/>
              </w:rPr>
              <w:t>096/1</w:t>
            </w:r>
            <w:r w:rsidRPr="00E2434F">
              <w:rPr>
                <w:rFonts w:ascii="Tms Rmn" w:hAnsi="Tms Rmn"/>
                <w:sz w:val="12"/>
                <w:lang w:val="fr-CH"/>
              </w:rPr>
              <w:t> </w:t>
            </w:r>
            <w:r w:rsidRPr="00E2434F">
              <w:rPr>
                <w:lang w:val="fr-CH"/>
              </w:rPr>
              <w:t>488</w:t>
            </w:r>
            <w:r w:rsidRPr="00E2434F">
              <w:rPr>
                <w:rFonts w:ascii="Tms Rmn" w:hAnsi="Tms Rmn"/>
                <w:sz w:val="12"/>
                <w:lang w:val="fr-CH"/>
              </w:rPr>
              <w:t> </w:t>
            </w:r>
            <w:r w:rsidRPr="00E2434F">
              <w:rPr>
                <w:lang w:val="fr-CH"/>
              </w:rPr>
              <w:t>375)</w:t>
            </w:r>
          </w:p>
        </w:tc>
        <w:tc>
          <w:tcPr>
            <w:tcW w:w="2478" w:type="dxa"/>
          </w:tcPr>
          <w:p w:rsidR="00025838" w:rsidRPr="00E2434F" w:rsidRDefault="00025838" w:rsidP="002B0F96">
            <w:pPr>
              <w:pStyle w:val="Tabletext"/>
              <w:jc w:val="center"/>
              <w:rPr>
                <w:lang w:val="fr-CH"/>
              </w:rPr>
            </w:pPr>
            <w:r w:rsidRPr="00E2434F">
              <w:rPr>
                <w:lang w:val="fr-CH"/>
              </w:rPr>
              <w:t xml:space="preserve">1,586 </w:t>
            </w:r>
            <w:r w:rsidRPr="00E2434F">
              <w:rPr>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4</w:t>
            </w:r>
          </w:p>
        </w:tc>
      </w:tr>
      <w:tr w:rsidR="000E669B" w:rsidRPr="00E2434F" w:rsidTr="00AE685E">
        <w:trPr>
          <w:jc w:val="center"/>
        </w:trPr>
        <w:tc>
          <w:tcPr>
            <w:tcW w:w="2547" w:type="dxa"/>
          </w:tcPr>
          <w:p w:rsidR="000E669B" w:rsidRPr="00E2434F" w:rsidRDefault="000E669B" w:rsidP="002B0F96">
            <w:pPr>
              <w:pStyle w:val="Tabletext"/>
              <w:jc w:val="left"/>
              <w:rPr>
                <w:highlight w:val="yellow"/>
                <w:lang w:val="fr-CH"/>
              </w:rPr>
            </w:pPr>
            <w:r w:rsidRPr="00E2434F">
              <w:rPr>
                <w:lang w:val="fr-CH"/>
              </w:rPr>
              <w:t>Durée d'un symbole MRFO</w:t>
            </w:r>
          </w:p>
        </w:tc>
        <w:tc>
          <w:tcPr>
            <w:tcW w:w="1122" w:type="dxa"/>
          </w:tcPr>
          <w:p w:rsidR="000E669B" w:rsidRPr="00E2434F" w:rsidRDefault="000E669B" w:rsidP="002B0F96">
            <w:pPr>
              <w:pStyle w:val="Tabletext"/>
              <w:jc w:val="center"/>
              <w:rPr>
                <w:highlight w:val="yellow"/>
                <w:lang w:val="fr-CH"/>
              </w:rPr>
            </w:pPr>
            <w:r w:rsidRPr="00E2434F">
              <w:rPr>
                <w:i/>
                <w:iCs/>
                <w:lang w:val="fr-CH"/>
              </w:rPr>
              <w:br/>
              <w:t>T</w:t>
            </w:r>
            <w:r w:rsidRPr="00E2434F">
              <w:rPr>
                <w:i/>
                <w:iCs/>
                <w:vertAlign w:val="subscript"/>
                <w:lang w:val="fr-CH"/>
              </w:rPr>
              <w:t>s</w:t>
            </w:r>
          </w:p>
        </w:tc>
        <w:tc>
          <w:tcPr>
            <w:tcW w:w="1015" w:type="dxa"/>
          </w:tcPr>
          <w:p w:rsidR="000E669B" w:rsidRPr="00E2434F" w:rsidRDefault="000E669B" w:rsidP="002B0F96">
            <w:pPr>
              <w:pStyle w:val="Tabletext"/>
              <w:jc w:val="center"/>
              <w:rPr>
                <w:highlight w:val="yellow"/>
                <w:lang w:val="fr-CH"/>
              </w:rPr>
            </w:pPr>
            <w:r w:rsidRPr="00E2434F">
              <w:rPr>
                <w:lang w:val="fr-CH"/>
              </w:rPr>
              <w:br/>
              <w:t>s</w:t>
            </w:r>
          </w:p>
        </w:tc>
        <w:tc>
          <w:tcPr>
            <w:tcW w:w="2477" w:type="dxa"/>
          </w:tcPr>
          <w:p w:rsidR="000E669B" w:rsidRPr="00E2434F" w:rsidRDefault="000E669B" w:rsidP="002B0F96">
            <w:pPr>
              <w:pStyle w:val="Tabletext"/>
              <w:jc w:val="left"/>
              <w:rPr>
                <w:highlight w:val="yellow"/>
                <w:lang w:val="fr-CH"/>
              </w:rPr>
            </w:pPr>
            <w:r w:rsidRPr="00E2434F">
              <w:rPr>
                <w:lang w:val="fr-CH"/>
              </w:rPr>
              <w:t xml:space="preserve">(1 </w:t>
            </w:r>
            <w:r w:rsidRPr="00E2434F">
              <w:rPr>
                <w:rFonts w:ascii="Symbol" w:hAnsi="Symbol"/>
                <w:lang w:val="fr-CH"/>
              </w:rPr>
              <w:t></w:t>
            </w:r>
            <w:r w:rsidRPr="00E2434F">
              <w:rPr>
                <w:lang w:val="fr-CH"/>
              </w:rPr>
              <w:t xml:space="preserve"> </w:t>
            </w:r>
            <w:r w:rsidRPr="00E2434F">
              <w:rPr>
                <w:rFonts w:ascii="Symbol" w:hAnsi="Symbol"/>
                <w:lang w:val="fr-CH"/>
              </w:rPr>
              <w:sym w:font="Symbol" w:char="F061"/>
            </w:r>
            <w:r w:rsidRPr="00E2434F">
              <w:rPr>
                <w:lang w:val="fr-CH"/>
              </w:rPr>
              <w:t xml:space="preserve">) / </w:t>
            </w:r>
            <w:r w:rsidRPr="00E2434F">
              <w:rPr>
                <w:lang w:val="fr-CH"/>
              </w:rPr>
              <w:sym w:font="Symbol" w:char="F044"/>
            </w:r>
            <w:r w:rsidRPr="00E2434F">
              <w:rPr>
                <w:i/>
                <w:iCs/>
                <w:lang w:val="fr-CH"/>
              </w:rPr>
              <w:t>f</w:t>
            </w:r>
            <w:r w:rsidRPr="00E2434F">
              <w:rPr>
                <w:lang w:val="fr-CH"/>
              </w:rPr>
              <w:t xml:space="preserve"> </w:t>
            </w:r>
            <w:r w:rsidRPr="00E2434F">
              <w:rPr>
                <w:rFonts w:ascii="Symbol" w:hAnsi="Symbol"/>
                <w:lang w:val="fr-CH"/>
              </w:rPr>
              <w:t></w:t>
            </w:r>
            <w:r w:rsidRPr="00E2434F">
              <w:rPr>
                <w:lang w:val="fr-CH"/>
              </w:rPr>
              <w:br/>
              <w:t>(135/128) ∙ (4</w:t>
            </w:r>
            <w:r w:rsidRPr="00E2434F">
              <w:rPr>
                <w:rFonts w:ascii="Tms Rmn" w:hAnsi="Tms Rmn"/>
                <w:sz w:val="12"/>
                <w:lang w:val="fr-CH"/>
              </w:rPr>
              <w:t> </w:t>
            </w:r>
            <w:r w:rsidRPr="00E2434F">
              <w:rPr>
                <w:lang w:val="fr-CH"/>
              </w:rPr>
              <w:t>096/1</w:t>
            </w:r>
            <w:r w:rsidRPr="00E2434F">
              <w:rPr>
                <w:rFonts w:ascii="Tms Rmn" w:hAnsi="Tms Rmn"/>
                <w:sz w:val="12"/>
                <w:lang w:val="fr-CH"/>
              </w:rPr>
              <w:t> </w:t>
            </w:r>
            <w:r w:rsidRPr="00E2434F">
              <w:rPr>
                <w:lang w:val="fr-CH"/>
              </w:rPr>
              <w:t>488</w:t>
            </w:r>
            <w:r w:rsidRPr="00E2434F">
              <w:rPr>
                <w:rFonts w:ascii="Tms Rmn" w:hAnsi="Tms Rmn"/>
                <w:sz w:val="12"/>
                <w:lang w:val="fr-CH"/>
              </w:rPr>
              <w:t> </w:t>
            </w:r>
            <w:r w:rsidRPr="00E2434F">
              <w:rPr>
                <w:lang w:val="fr-CH"/>
              </w:rPr>
              <w:t>375)</w:t>
            </w:r>
          </w:p>
        </w:tc>
        <w:tc>
          <w:tcPr>
            <w:tcW w:w="2478" w:type="dxa"/>
          </w:tcPr>
          <w:p w:rsidR="000E669B" w:rsidRPr="00E2434F" w:rsidRDefault="000E669B" w:rsidP="002B0F96">
            <w:pPr>
              <w:pStyle w:val="Tabletext"/>
              <w:jc w:val="center"/>
              <w:rPr>
                <w:lang w:val="fr-CH"/>
              </w:rPr>
            </w:pPr>
            <w:r w:rsidRPr="00E2434F">
              <w:rPr>
                <w:lang w:val="fr-CH"/>
              </w:rPr>
              <w:br/>
              <w:t xml:space="preserve">2,902 </w:t>
            </w:r>
            <w:r w:rsidRPr="00E2434F">
              <w:rPr>
                <w:rFonts w:ascii="Symbol" w:hAnsi="Symbol"/>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3</w:t>
            </w:r>
          </w:p>
        </w:tc>
      </w:tr>
      <w:tr w:rsidR="000E669B" w:rsidRPr="00E2434F" w:rsidTr="00AE685E">
        <w:trPr>
          <w:jc w:val="center"/>
        </w:trPr>
        <w:tc>
          <w:tcPr>
            <w:tcW w:w="2547" w:type="dxa"/>
          </w:tcPr>
          <w:p w:rsidR="000E669B" w:rsidRPr="00E2434F" w:rsidRDefault="000E669B" w:rsidP="002B0F96">
            <w:pPr>
              <w:pStyle w:val="Tabletext"/>
              <w:jc w:val="left"/>
              <w:rPr>
                <w:highlight w:val="yellow"/>
                <w:lang w:val="fr-CH"/>
              </w:rPr>
            </w:pPr>
            <w:r w:rsidRPr="00E2434F">
              <w:rPr>
                <w:lang w:val="fr-CH"/>
              </w:rPr>
              <w:t>Débit de symboles MRFO</w:t>
            </w:r>
          </w:p>
        </w:tc>
        <w:tc>
          <w:tcPr>
            <w:tcW w:w="1122" w:type="dxa"/>
          </w:tcPr>
          <w:p w:rsidR="000E669B" w:rsidRPr="00E2434F" w:rsidRDefault="000E669B" w:rsidP="002B0F96">
            <w:pPr>
              <w:pStyle w:val="Tabletext"/>
              <w:jc w:val="center"/>
              <w:rPr>
                <w:i/>
                <w:iCs/>
                <w:highlight w:val="yellow"/>
                <w:lang w:val="fr-CH"/>
              </w:rPr>
            </w:pPr>
            <w:r w:rsidRPr="00E2434F">
              <w:rPr>
                <w:i/>
                <w:iCs/>
                <w:lang w:val="fr-CH"/>
              </w:rPr>
              <w:t>R</w:t>
            </w:r>
            <w:r w:rsidRPr="00E2434F">
              <w:rPr>
                <w:i/>
                <w:iCs/>
                <w:vertAlign w:val="subscript"/>
                <w:lang w:val="fr-CH"/>
              </w:rPr>
              <w:t>s</w:t>
            </w:r>
          </w:p>
        </w:tc>
        <w:tc>
          <w:tcPr>
            <w:tcW w:w="1015" w:type="dxa"/>
          </w:tcPr>
          <w:p w:rsidR="000E669B" w:rsidRPr="00E2434F" w:rsidRDefault="000E669B" w:rsidP="002B0F96">
            <w:pPr>
              <w:pStyle w:val="Tabletext"/>
              <w:jc w:val="center"/>
              <w:rPr>
                <w:highlight w:val="yellow"/>
                <w:lang w:val="fr-CH"/>
              </w:rPr>
            </w:pPr>
            <w:r w:rsidRPr="00E2434F">
              <w:rPr>
                <w:lang w:val="fr-CH"/>
              </w:rPr>
              <w:t>Hz</w:t>
            </w:r>
          </w:p>
        </w:tc>
        <w:tc>
          <w:tcPr>
            <w:tcW w:w="2477" w:type="dxa"/>
          </w:tcPr>
          <w:p w:rsidR="000E669B" w:rsidRPr="00E2434F" w:rsidRDefault="000E669B" w:rsidP="002B0F96">
            <w:pPr>
              <w:pStyle w:val="Tabletext"/>
              <w:jc w:val="left"/>
              <w:rPr>
                <w:highlight w:val="yellow"/>
                <w:lang w:val="fr-CH"/>
              </w:rPr>
            </w:pPr>
            <w:r w:rsidRPr="00E2434F">
              <w:rPr>
                <w:rFonts w:ascii="Symbol" w:hAnsi="Symbol"/>
                <w:lang w:val="fr-CH"/>
              </w:rPr>
              <w:t></w:t>
            </w:r>
            <w:r w:rsidRPr="00E2434F">
              <w:rPr>
                <w:lang w:val="fr-CH"/>
              </w:rPr>
              <w:t xml:space="preserve"> 1/</w:t>
            </w:r>
            <w:r w:rsidRPr="00E2434F">
              <w:rPr>
                <w:i/>
                <w:iCs/>
                <w:lang w:val="fr-CH"/>
              </w:rPr>
              <w:t>T</w:t>
            </w:r>
            <w:r w:rsidRPr="00E2434F">
              <w:rPr>
                <w:i/>
                <w:iCs/>
                <w:vertAlign w:val="subscript"/>
                <w:lang w:val="fr-CH"/>
              </w:rPr>
              <w:t>s</w:t>
            </w:r>
          </w:p>
        </w:tc>
        <w:tc>
          <w:tcPr>
            <w:tcW w:w="2478" w:type="dxa"/>
          </w:tcPr>
          <w:p w:rsidR="000E669B" w:rsidRPr="00E2434F" w:rsidRDefault="000E669B" w:rsidP="002B0F96">
            <w:pPr>
              <w:pStyle w:val="Tabletext"/>
              <w:jc w:val="center"/>
              <w:rPr>
                <w:lang w:val="fr-CH"/>
              </w:rPr>
            </w:pPr>
            <w:r w:rsidRPr="00E2434F">
              <w:rPr>
                <w:lang w:val="fr-CH"/>
              </w:rPr>
              <w:t>344,5</w:t>
            </w:r>
          </w:p>
        </w:tc>
      </w:tr>
      <w:tr w:rsidR="000E669B" w:rsidRPr="00E2434F" w:rsidTr="00AE685E">
        <w:trPr>
          <w:jc w:val="center"/>
        </w:trPr>
        <w:tc>
          <w:tcPr>
            <w:tcW w:w="2547" w:type="dxa"/>
          </w:tcPr>
          <w:p w:rsidR="000E669B" w:rsidRPr="00E2434F" w:rsidRDefault="000E669B" w:rsidP="002B0F96">
            <w:pPr>
              <w:pStyle w:val="Tabletext"/>
              <w:jc w:val="left"/>
              <w:rPr>
                <w:highlight w:val="yellow"/>
                <w:lang w:val="fr-CH"/>
              </w:rPr>
            </w:pPr>
            <w:r w:rsidRPr="00E2434F">
              <w:rPr>
                <w:lang w:val="fr-CH"/>
              </w:rPr>
              <w:t>Durée d'une trame L1</w:t>
            </w:r>
          </w:p>
        </w:tc>
        <w:tc>
          <w:tcPr>
            <w:tcW w:w="1122" w:type="dxa"/>
          </w:tcPr>
          <w:p w:rsidR="000E669B" w:rsidRPr="00E2434F" w:rsidRDefault="000E669B" w:rsidP="002B0F96">
            <w:pPr>
              <w:pStyle w:val="Tabletext"/>
              <w:jc w:val="center"/>
              <w:rPr>
                <w:i/>
                <w:iCs/>
                <w:highlight w:val="yellow"/>
                <w:lang w:val="fr-CH"/>
              </w:rPr>
            </w:pPr>
            <w:r w:rsidRPr="00E2434F">
              <w:rPr>
                <w:i/>
                <w:iCs/>
                <w:lang w:val="fr-CH"/>
              </w:rPr>
              <w:t>T</w:t>
            </w:r>
            <w:r w:rsidRPr="00E2434F">
              <w:rPr>
                <w:i/>
                <w:iCs/>
                <w:vertAlign w:val="subscript"/>
                <w:lang w:val="fr-CH"/>
              </w:rPr>
              <w:t>f</w:t>
            </w:r>
          </w:p>
        </w:tc>
        <w:tc>
          <w:tcPr>
            <w:tcW w:w="1015" w:type="dxa"/>
          </w:tcPr>
          <w:p w:rsidR="000E669B" w:rsidRPr="00E2434F" w:rsidRDefault="000E669B" w:rsidP="002B0F96">
            <w:pPr>
              <w:pStyle w:val="Tabletext"/>
              <w:jc w:val="center"/>
              <w:rPr>
                <w:highlight w:val="yellow"/>
                <w:lang w:val="fr-CH"/>
              </w:rPr>
            </w:pPr>
            <w:r w:rsidRPr="00E2434F">
              <w:rPr>
                <w:lang w:val="fr-CH"/>
              </w:rPr>
              <w:t>s</w:t>
            </w:r>
          </w:p>
        </w:tc>
        <w:tc>
          <w:tcPr>
            <w:tcW w:w="2477" w:type="dxa"/>
          </w:tcPr>
          <w:p w:rsidR="000E669B" w:rsidRPr="00E2434F" w:rsidRDefault="000E669B" w:rsidP="002B0F96">
            <w:pPr>
              <w:pStyle w:val="Tabletext"/>
              <w:jc w:val="left"/>
              <w:rPr>
                <w:highlight w:val="yellow"/>
                <w:lang w:val="fr-CH"/>
              </w:rPr>
            </w:pPr>
            <w:r w:rsidRPr="00E2434F">
              <w:rPr>
                <w:lang w:val="fr-CH"/>
              </w:rPr>
              <w:t>65</w:t>
            </w:r>
            <w:r w:rsidRPr="00E2434F">
              <w:rPr>
                <w:rFonts w:ascii="Tms Rmn" w:hAnsi="Tms Rmn"/>
                <w:sz w:val="12"/>
                <w:lang w:val="fr-CH"/>
              </w:rPr>
              <w:t> </w:t>
            </w:r>
            <w:r w:rsidRPr="00E2434F">
              <w:rPr>
                <w:lang w:val="fr-CH"/>
              </w:rPr>
              <w:t>536/44</w:t>
            </w:r>
            <w:r w:rsidRPr="00E2434F">
              <w:rPr>
                <w:rFonts w:ascii="Tms Rmn" w:hAnsi="Tms Rmn"/>
                <w:sz w:val="12"/>
                <w:lang w:val="fr-CH"/>
              </w:rPr>
              <w:t> </w:t>
            </w:r>
            <w:r w:rsidRPr="00E2434F">
              <w:rPr>
                <w:lang w:val="fr-CH"/>
              </w:rPr>
              <w:t xml:space="preserve">100 </w:t>
            </w:r>
            <w:r w:rsidRPr="00E2434F">
              <w:rPr>
                <w:rFonts w:ascii="Symbol" w:hAnsi="Symbol"/>
                <w:lang w:val="fr-CH"/>
              </w:rPr>
              <w:t></w:t>
            </w:r>
            <w:r w:rsidRPr="00E2434F">
              <w:rPr>
                <w:lang w:val="fr-CH"/>
              </w:rPr>
              <w:t xml:space="preserve"> 512 ∙ </w:t>
            </w:r>
            <w:r w:rsidRPr="00E2434F">
              <w:rPr>
                <w:i/>
                <w:iCs/>
                <w:lang w:val="fr-CH"/>
              </w:rPr>
              <w:t>T</w:t>
            </w:r>
            <w:r w:rsidRPr="00E2434F">
              <w:rPr>
                <w:i/>
                <w:iCs/>
                <w:vertAlign w:val="subscript"/>
                <w:lang w:val="fr-CH"/>
              </w:rPr>
              <w:t>s</w:t>
            </w:r>
          </w:p>
        </w:tc>
        <w:tc>
          <w:tcPr>
            <w:tcW w:w="2478" w:type="dxa"/>
          </w:tcPr>
          <w:p w:rsidR="000E669B" w:rsidRPr="00E2434F" w:rsidRDefault="000E669B" w:rsidP="002B0F96">
            <w:pPr>
              <w:pStyle w:val="Tabletext"/>
              <w:jc w:val="center"/>
              <w:rPr>
                <w:lang w:val="fr-CH"/>
              </w:rPr>
            </w:pPr>
            <w:r w:rsidRPr="00E2434F">
              <w:rPr>
                <w:lang w:val="fr-CH"/>
              </w:rPr>
              <w:t>1,486</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Débit de trames L1</w:t>
            </w:r>
          </w:p>
        </w:tc>
        <w:tc>
          <w:tcPr>
            <w:tcW w:w="1122" w:type="dxa"/>
          </w:tcPr>
          <w:p w:rsidR="000E669B" w:rsidRPr="00E2434F" w:rsidRDefault="000E669B" w:rsidP="002B0F96">
            <w:pPr>
              <w:pStyle w:val="Tabletext"/>
              <w:jc w:val="center"/>
              <w:rPr>
                <w:i/>
                <w:iCs/>
                <w:lang w:val="fr-CH"/>
              </w:rPr>
            </w:pPr>
            <w:r w:rsidRPr="00E2434F">
              <w:rPr>
                <w:i/>
                <w:iCs/>
                <w:lang w:val="fr-CH"/>
              </w:rPr>
              <w:t>R</w:t>
            </w:r>
            <w:r w:rsidRPr="00E2434F">
              <w:rPr>
                <w:i/>
                <w:iCs/>
                <w:vertAlign w:val="subscript"/>
                <w:lang w:val="fr-CH"/>
              </w:rPr>
              <w:t>f</w:t>
            </w:r>
          </w:p>
        </w:tc>
        <w:tc>
          <w:tcPr>
            <w:tcW w:w="1015" w:type="dxa"/>
          </w:tcPr>
          <w:p w:rsidR="000E669B" w:rsidRPr="00E2434F" w:rsidRDefault="000E669B" w:rsidP="002B0F96">
            <w:pPr>
              <w:pStyle w:val="Tabletext"/>
              <w:jc w:val="center"/>
              <w:rPr>
                <w:lang w:val="fr-CH"/>
              </w:rPr>
            </w:pPr>
            <w:r w:rsidRPr="00E2434F">
              <w:rPr>
                <w:lang w:val="fr-CH"/>
              </w:rPr>
              <w:t>Hz</w:t>
            </w:r>
          </w:p>
        </w:tc>
        <w:tc>
          <w:tcPr>
            <w:tcW w:w="2477" w:type="dxa"/>
          </w:tcPr>
          <w:p w:rsidR="000E669B" w:rsidRPr="00E2434F" w:rsidRDefault="000E669B" w:rsidP="002B0F96">
            <w:pPr>
              <w:pStyle w:val="Tabletext"/>
              <w:jc w:val="left"/>
              <w:rPr>
                <w:lang w:val="fr-CH"/>
              </w:rPr>
            </w:pPr>
            <w:r w:rsidRPr="00E2434F">
              <w:rPr>
                <w:rFonts w:ascii="Symbol" w:hAnsi="Symbol"/>
                <w:lang w:val="fr-CH"/>
              </w:rPr>
              <w:t></w:t>
            </w:r>
            <w:r w:rsidRPr="00E2434F">
              <w:rPr>
                <w:lang w:val="fr-CH"/>
              </w:rPr>
              <w:t xml:space="preserve"> 1/</w:t>
            </w:r>
            <w:r w:rsidRPr="00E2434F">
              <w:rPr>
                <w:i/>
                <w:iCs/>
                <w:lang w:val="fr-CH"/>
              </w:rPr>
              <w:t>T</w:t>
            </w:r>
            <w:r w:rsidRPr="00E2434F">
              <w:rPr>
                <w:i/>
                <w:iCs/>
                <w:vertAlign w:val="subscript"/>
                <w:lang w:val="fr-CH"/>
              </w:rPr>
              <w:t>f</w:t>
            </w:r>
          </w:p>
        </w:tc>
        <w:tc>
          <w:tcPr>
            <w:tcW w:w="2478" w:type="dxa"/>
          </w:tcPr>
          <w:p w:rsidR="000E669B" w:rsidRPr="00E2434F" w:rsidRDefault="000E669B" w:rsidP="002B0F96">
            <w:pPr>
              <w:pStyle w:val="Tabletext"/>
              <w:jc w:val="center"/>
              <w:rPr>
                <w:lang w:val="fr-CH"/>
              </w:rPr>
            </w:pPr>
            <w:r w:rsidRPr="00E2434F">
              <w:rPr>
                <w:lang w:val="fr-CH"/>
              </w:rPr>
              <w:t xml:space="preserve">6,729 </w:t>
            </w:r>
            <w:r w:rsidRPr="00E2434F">
              <w:rPr>
                <w:rFonts w:ascii="Symbol" w:hAnsi="Symbol"/>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1</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Durée d'un bloc L1</w:t>
            </w:r>
          </w:p>
        </w:tc>
        <w:tc>
          <w:tcPr>
            <w:tcW w:w="1122" w:type="dxa"/>
          </w:tcPr>
          <w:p w:rsidR="000E669B" w:rsidRPr="00E2434F" w:rsidRDefault="000E669B" w:rsidP="002B0F96">
            <w:pPr>
              <w:pStyle w:val="Tabletext"/>
              <w:jc w:val="center"/>
              <w:rPr>
                <w:i/>
                <w:iCs/>
                <w:lang w:val="fr-CH"/>
              </w:rPr>
            </w:pPr>
            <w:r w:rsidRPr="00E2434F">
              <w:rPr>
                <w:i/>
                <w:iCs/>
                <w:lang w:val="fr-CH"/>
              </w:rPr>
              <w:t>T</w:t>
            </w:r>
            <w:r w:rsidRPr="00E2434F">
              <w:rPr>
                <w:i/>
                <w:iCs/>
                <w:vertAlign w:val="subscript"/>
                <w:lang w:val="fr-CH"/>
              </w:rPr>
              <w:t>b</w:t>
            </w:r>
          </w:p>
        </w:tc>
        <w:tc>
          <w:tcPr>
            <w:tcW w:w="1015" w:type="dxa"/>
          </w:tcPr>
          <w:p w:rsidR="000E669B" w:rsidRPr="00E2434F" w:rsidRDefault="000E669B" w:rsidP="002B0F96">
            <w:pPr>
              <w:pStyle w:val="Tabletext"/>
              <w:jc w:val="center"/>
              <w:rPr>
                <w:lang w:val="fr-CH"/>
              </w:rPr>
            </w:pPr>
            <w:r w:rsidRPr="00E2434F">
              <w:rPr>
                <w:lang w:val="fr-CH"/>
              </w:rPr>
              <w:t>s</w:t>
            </w:r>
          </w:p>
        </w:tc>
        <w:tc>
          <w:tcPr>
            <w:tcW w:w="2477" w:type="dxa"/>
          </w:tcPr>
          <w:p w:rsidR="000E669B" w:rsidRPr="00E2434F" w:rsidRDefault="000E669B" w:rsidP="002B0F96">
            <w:pPr>
              <w:pStyle w:val="Tabletext"/>
              <w:jc w:val="left"/>
              <w:rPr>
                <w:lang w:val="fr-CH"/>
              </w:rPr>
            </w:pPr>
            <w:r w:rsidRPr="00E2434F">
              <w:rPr>
                <w:rFonts w:ascii="Symbol" w:hAnsi="Symbol"/>
                <w:lang w:val="fr-CH"/>
              </w:rPr>
              <w:t></w:t>
            </w:r>
            <w:r w:rsidRPr="00E2434F">
              <w:rPr>
                <w:lang w:val="fr-CH"/>
              </w:rPr>
              <w:t xml:space="preserve"> 32 ∙ </w:t>
            </w:r>
            <w:r w:rsidRPr="00E2434F">
              <w:rPr>
                <w:i/>
                <w:iCs/>
                <w:lang w:val="fr-CH"/>
              </w:rPr>
              <w:t>T</w:t>
            </w:r>
            <w:r w:rsidRPr="00E2434F">
              <w:rPr>
                <w:i/>
                <w:iCs/>
                <w:vertAlign w:val="subscript"/>
                <w:lang w:val="fr-CH"/>
              </w:rPr>
              <w:t>s</w:t>
            </w:r>
          </w:p>
        </w:tc>
        <w:tc>
          <w:tcPr>
            <w:tcW w:w="2478" w:type="dxa"/>
          </w:tcPr>
          <w:p w:rsidR="000E669B" w:rsidRPr="00E2434F" w:rsidRDefault="000E669B" w:rsidP="002B0F96">
            <w:pPr>
              <w:pStyle w:val="Tabletext"/>
              <w:jc w:val="center"/>
              <w:rPr>
                <w:lang w:val="fr-CH"/>
              </w:rPr>
            </w:pPr>
            <w:r w:rsidRPr="00E2434F">
              <w:rPr>
                <w:lang w:val="fr-CH"/>
              </w:rPr>
              <w:t xml:space="preserve">9,288 </w:t>
            </w:r>
            <w:r w:rsidRPr="00E2434F">
              <w:rPr>
                <w:rFonts w:ascii="Symbol" w:hAnsi="Symbol"/>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2</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Débit de blocs L1</w:t>
            </w:r>
          </w:p>
        </w:tc>
        <w:tc>
          <w:tcPr>
            <w:tcW w:w="1122" w:type="dxa"/>
          </w:tcPr>
          <w:p w:rsidR="000E669B" w:rsidRPr="00E2434F" w:rsidRDefault="000E669B" w:rsidP="002B0F96">
            <w:pPr>
              <w:pStyle w:val="Tabletext"/>
              <w:jc w:val="center"/>
              <w:rPr>
                <w:i/>
                <w:iCs/>
                <w:lang w:val="fr-CH"/>
              </w:rPr>
            </w:pPr>
            <w:r w:rsidRPr="00E2434F">
              <w:rPr>
                <w:i/>
                <w:iCs/>
                <w:lang w:val="fr-CH"/>
              </w:rPr>
              <w:t>R</w:t>
            </w:r>
            <w:r w:rsidRPr="00E2434F">
              <w:rPr>
                <w:i/>
                <w:iCs/>
                <w:vertAlign w:val="subscript"/>
                <w:lang w:val="fr-CH"/>
              </w:rPr>
              <w:t>b</w:t>
            </w:r>
          </w:p>
        </w:tc>
        <w:tc>
          <w:tcPr>
            <w:tcW w:w="1015" w:type="dxa"/>
          </w:tcPr>
          <w:p w:rsidR="000E669B" w:rsidRPr="00E2434F" w:rsidRDefault="000E669B" w:rsidP="002B0F96">
            <w:pPr>
              <w:pStyle w:val="Tabletext"/>
              <w:jc w:val="center"/>
              <w:rPr>
                <w:lang w:val="fr-CH"/>
              </w:rPr>
            </w:pPr>
            <w:r w:rsidRPr="00E2434F">
              <w:rPr>
                <w:lang w:val="fr-CH"/>
              </w:rPr>
              <w:t>Hz</w:t>
            </w:r>
          </w:p>
        </w:tc>
        <w:tc>
          <w:tcPr>
            <w:tcW w:w="2477" w:type="dxa"/>
          </w:tcPr>
          <w:p w:rsidR="000E669B" w:rsidRPr="00E2434F" w:rsidRDefault="000E669B" w:rsidP="002B0F96">
            <w:pPr>
              <w:pStyle w:val="Tabletext"/>
              <w:jc w:val="left"/>
              <w:rPr>
                <w:lang w:val="fr-CH"/>
              </w:rPr>
            </w:pPr>
            <w:r w:rsidRPr="00E2434F">
              <w:rPr>
                <w:rFonts w:ascii="Symbol" w:hAnsi="Symbol"/>
                <w:lang w:val="fr-CH"/>
              </w:rPr>
              <w:t></w:t>
            </w:r>
            <w:r w:rsidRPr="00E2434F">
              <w:rPr>
                <w:lang w:val="fr-CH"/>
              </w:rPr>
              <w:t xml:space="preserve"> 1/</w:t>
            </w:r>
            <w:r w:rsidRPr="00E2434F">
              <w:rPr>
                <w:i/>
                <w:iCs/>
                <w:lang w:val="fr-CH"/>
              </w:rPr>
              <w:t>T</w:t>
            </w:r>
            <w:r w:rsidRPr="00E2434F">
              <w:rPr>
                <w:i/>
                <w:iCs/>
                <w:vertAlign w:val="subscript"/>
                <w:lang w:val="fr-CH"/>
              </w:rPr>
              <w:t>b</w:t>
            </w:r>
          </w:p>
        </w:tc>
        <w:tc>
          <w:tcPr>
            <w:tcW w:w="2478" w:type="dxa"/>
          </w:tcPr>
          <w:p w:rsidR="000E669B" w:rsidRPr="00E2434F" w:rsidRDefault="000E669B" w:rsidP="002B0F96">
            <w:pPr>
              <w:pStyle w:val="Tabletext"/>
              <w:jc w:val="center"/>
              <w:rPr>
                <w:lang w:val="fr-CH"/>
              </w:rPr>
            </w:pPr>
            <w:r w:rsidRPr="00E2434F">
              <w:rPr>
                <w:lang w:val="fr-CH"/>
              </w:rPr>
              <w:t>10,77</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 xml:space="preserve">Durée d'un couple de blocs L1 </w:t>
            </w:r>
          </w:p>
        </w:tc>
        <w:tc>
          <w:tcPr>
            <w:tcW w:w="1122" w:type="dxa"/>
          </w:tcPr>
          <w:p w:rsidR="000E669B" w:rsidRPr="00E2434F" w:rsidRDefault="000E669B" w:rsidP="002B0F96">
            <w:pPr>
              <w:pStyle w:val="Tabletext"/>
              <w:jc w:val="center"/>
              <w:rPr>
                <w:i/>
                <w:iCs/>
                <w:lang w:val="fr-CH"/>
              </w:rPr>
            </w:pPr>
            <w:r w:rsidRPr="00E2434F">
              <w:rPr>
                <w:i/>
                <w:iCs/>
                <w:lang w:val="fr-CH"/>
              </w:rPr>
              <w:br/>
              <w:t>T</w:t>
            </w:r>
            <w:r w:rsidRPr="00E2434F">
              <w:rPr>
                <w:i/>
                <w:iCs/>
                <w:vertAlign w:val="subscript"/>
                <w:lang w:val="fr-CH"/>
              </w:rPr>
              <w:t>p</w:t>
            </w:r>
          </w:p>
        </w:tc>
        <w:tc>
          <w:tcPr>
            <w:tcW w:w="1015" w:type="dxa"/>
          </w:tcPr>
          <w:p w:rsidR="000E669B" w:rsidRPr="00E2434F" w:rsidRDefault="000E669B" w:rsidP="002B0F96">
            <w:pPr>
              <w:pStyle w:val="Tabletext"/>
              <w:jc w:val="center"/>
              <w:rPr>
                <w:lang w:val="fr-CH"/>
              </w:rPr>
            </w:pPr>
            <w:r w:rsidRPr="00E2434F">
              <w:rPr>
                <w:lang w:val="fr-CH"/>
              </w:rPr>
              <w:br/>
              <w:t>s</w:t>
            </w:r>
          </w:p>
        </w:tc>
        <w:tc>
          <w:tcPr>
            <w:tcW w:w="2477" w:type="dxa"/>
          </w:tcPr>
          <w:p w:rsidR="000E669B" w:rsidRPr="00E2434F" w:rsidRDefault="000E669B" w:rsidP="002B0F96">
            <w:pPr>
              <w:pStyle w:val="Tabletext"/>
              <w:jc w:val="left"/>
              <w:rPr>
                <w:lang w:val="fr-CH"/>
              </w:rPr>
            </w:pPr>
            <w:r w:rsidRPr="00E2434F">
              <w:rPr>
                <w:rFonts w:ascii="Symbol" w:hAnsi="Symbol"/>
                <w:lang w:val="fr-CH"/>
              </w:rPr>
              <w:br/>
            </w:r>
            <w:r w:rsidRPr="00E2434F">
              <w:rPr>
                <w:rFonts w:ascii="Symbol" w:hAnsi="Symbol"/>
                <w:lang w:val="fr-CH"/>
              </w:rPr>
              <w:t></w:t>
            </w:r>
            <w:r w:rsidRPr="00E2434F">
              <w:rPr>
                <w:lang w:val="fr-CH"/>
              </w:rPr>
              <w:t xml:space="preserve"> 64 ∙ </w:t>
            </w:r>
            <w:r w:rsidRPr="00E2434F">
              <w:rPr>
                <w:i/>
                <w:iCs/>
                <w:lang w:val="fr-CH"/>
              </w:rPr>
              <w:t>T</w:t>
            </w:r>
            <w:r w:rsidRPr="00E2434F">
              <w:rPr>
                <w:i/>
                <w:iCs/>
                <w:vertAlign w:val="subscript"/>
                <w:lang w:val="fr-CH"/>
              </w:rPr>
              <w:t>s</w:t>
            </w:r>
          </w:p>
        </w:tc>
        <w:tc>
          <w:tcPr>
            <w:tcW w:w="2478" w:type="dxa"/>
          </w:tcPr>
          <w:p w:rsidR="000E669B" w:rsidRPr="00E2434F" w:rsidRDefault="000E669B" w:rsidP="002B0F96">
            <w:pPr>
              <w:pStyle w:val="Tabletext"/>
              <w:jc w:val="center"/>
              <w:rPr>
                <w:lang w:val="fr-CH"/>
              </w:rPr>
            </w:pPr>
            <w:r w:rsidRPr="00E2434F">
              <w:rPr>
                <w:lang w:val="fr-CH"/>
              </w:rPr>
              <w:br/>
              <w:t xml:space="preserve">1,858 </w:t>
            </w:r>
            <w:r w:rsidRPr="00E2434F">
              <w:rPr>
                <w:rFonts w:ascii="Symbol" w:hAnsi="Symbol"/>
                <w:lang w:val="fr-CH"/>
              </w:rPr>
              <w:sym w:font="Symbol" w:char="F0B4"/>
            </w:r>
            <w:r w:rsidRPr="00E2434F">
              <w:rPr>
                <w:lang w:val="fr-CH"/>
              </w:rPr>
              <w:t xml:space="preserve"> 10</w:t>
            </w:r>
            <w:r w:rsidRPr="00E2434F">
              <w:rPr>
                <w:vertAlign w:val="superscript"/>
                <w:lang w:val="fr-CH"/>
              </w:rPr>
              <w:sym w:font="Symbol" w:char="F02D"/>
            </w:r>
            <w:r w:rsidRPr="00E2434F">
              <w:rPr>
                <w:vertAlign w:val="superscript"/>
                <w:lang w:val="fr-CH"/>
              </w:rPr>
              <w:t>1</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 xml:space="preserve">Débit d'un couple de blocs L1 </w:t>
            </w:r>
          </w:p>
        </w:tc>
        <w:tc>
          <w:tcPr>
            <w:tcW w:w="1122" w:type="dxa"/>
          </w:tcPr>
          <w:p w:rsidR="000E669B" w:rsidRPr="00E2434F" w:rsidRDefault="000E669B" w:rsidP="002B0F96">
            <w:pPr>
              <w:pStyle w:val="Tabletext"/>
              <w:jc w:val="center"/>
              <w:rPr>
                <w:i/>
                <w:iCs/>
                <w:lang w:val="fr-CH"/>
              </w:rPr>
            </w:pPr>
            <w:r w:rsidRPr="00E2434F">
              <w:rPr>
                <w:i/>
                <w:iCs/>
                <w:lang w:val="fr-CH"/>
              </w:rPr>
              <w:br/>
              <w:t>R</w:t>
            </w:r>
            <w:r w:rsidRPr="00E2434F">
              <w:rPr>
                <w:i/>
                <w:iCs/>
                <w:vertAlign w:val="subscript"/>
                <w:lang w:val="fr-CH"/>
              </w:rPr>
              <w:t>p</w:t>
            </w:r>
          </w:p>
        </w:tc>
        <w:tc>
          <w:tcPr>
            <w:tcW w:w="1015" w:type="dxa"/>
          </w:tcPr>
          <w:p w:rsidR="000E669B" w:rsidRPr="00E2434F" w:rsidRDefault="000E669B" w:rsidP="002B0F96">
            <w:pPr>
              <w:pStyle w:val="Tabletext"/>
              <w:jc w:val="center"/>
              <w:rPr>
                <w:lang w:val="fr-CH"/>
              </w:rPr>
            </w:pPr>
            <w:r w:rsidRPr="00E2434F">
              <w:rPr>
                <w:lang w:val="fr-CH"/>
              </w:rPr>
              <w:br/>
              <w:t>Hz</w:t>
            </w:r>
          </w:p>
        </w:tc>
        <w:tc>
          <w:tcPr>
            <w:tcW w:w="2477" w:type="dxa"/>
          </w:tcPr>
          <w:p w:rsidR="000E669B" w:rsidRPr="00E2434F" w:rsidRDefault="000E669B" w:rsidP="002B0F96">
            <w:pPr>
              <w:pStyle w:val="Tabletext"/>
              <w:jc w:val="left"/>
              <w:rPr>
                <w:lang w:val="fr-CH"/>
              </w:rPr>
            </w:pPr>
            <w:r w:rsidRPr="00E2434F">
              <w:rPr>
                <w:rFonts w:ascii="Symbol" w:hAnsi="Symbol"/>
                <w:lang w:val="fr-CH"/>
              </w:rPr>
              <w:br/>
            </w:r>
            <w:r w:rsidRPr="00E2434F">
              <w:rPr>
                <w:rFonts w:ascii="Symbol" w:hAnsi="Symbol"/>
                <w:lang w:val="fr-CH"/>
              </w:rPr>
              <w:t></w:t>
            </w:r>
            <w:r w:rsidRPr="00E2434F">
              <w:rPr>
                <w:lang w:val="fr-CH"/>
              </w:rPr>
              <w:t xml:space="preserve"> 1/</w:t>
            </w:r>
            <w:r w:rsidRPr="00E2434F">
              <w:rPr>
                <w:i/>
                <w:iCs/>
                <w:lang w:val="fr-CH"/>
              </w:rPr>
              <w:t>T</w:t>
            </w:r>
            <w:r w:rsidRPr="00E2434F">
              <w:rPr>
                <w:i/>
                <w:iCs/>
                <w:vertAlign w:val="subscript"/>
                <w:lang w:val="fr-CH"/>
              </w:rPr>
              <w:t>p</w:t>
            </w:r>
          </w:p>
        </w:tc>
        <w:tc>
          <w:tcPr>
            <w:tcW w:w="2478" w:type="dxa"/>
          </w:tcPr>
          <w:p w:rsidR="000E669B" w:rsidRPr="00E2434F" w:rsidRDefault="000E669B" w:rsidP="002B0F96">
            <w:pPr>
              <w:pStyle w:val="Tabletext"/>
              <w:jc w:val="center"/>
              <w:rPr>
                <w:lang w:val="fr-CH"/>
              </w:rPr>
            </w:pPr>
            <w:r w:rsidRPr="00E2434F">
              <w:rPr>
                <w:lang w:val="fr-CH"/>
              </w:rPr>
              <w:br/>
              <w:t>5,383</w:t>
            </w:r>
          </w:p>
        </w:tc>
      </w:tr>
      <w:tr w:rsidR="000E669B" w:rsidRPr="00E2434F" w:rsidTr="00AE685E">
        <w:trPr>
          <w:jc w:val="center"/>
        </w:trPr>
        <w:tc>
          <w:tcPr>
            <w:tcW w:w="2547" w:type="dxa"/>
          </w:tcPr>
          <w:p w:rsidR="000E669B" w:rsidRPr="00E2434F" w:rsidRDefault="000E669B" w:rsidP="002B0F96">
            <w:pPr>
              <w:pStyle w:val="Tabletext"/>
              <w:jc w:val="left"/>
              <w:rPr>
                <w:lang w:val="fr-CH"/>
              </w:rPr>
            </w:pPr>
            <w:r w:rsidRPr="00E2434F">
              <w:rPr>
                <w:lang w:val="fr-CH"/>
              </w:rPr>
              <w:t>Nombre de trames pour le retard lié à la diversité</w:t>
            </w:r>
          </w:p>
        </w:tc>
        <w:tc>
          <w:tcPr>
            <w:tcW w:w="1122" w:type="dxa"/>
          </w:tcPr>
          <w:p w:rsidR="000E669B" w:rsidRPr="00E2434F" w:rsidRDefault="000E669B" w:rsidP="002B0F96">
            <w:pPr>
              <w:pStyle w:val="Tabletext"/>
              <w:jc w:val="center"/>
              <w:rPr>
                <w:i/>
                <w:iCs/>
                <w:lang w:val="fr-CH"/>
              </w:rPr>
            </w:pPr>
            <w:r w:rsidRPr="00E2434F">
              <w:rPr>
                <w:i/>
                <w:iCs/>
                <w:lang w:val="fr-CH"/>
              </w:rPr>
              <w:t>N</w:t>
            </w:r>
            <w:r w:rsidRPr="00E2434F">
              <w:rPr>
                <w:i/>
                <w:iCs/>
                <w:vertAlign w:val="subscript"/>
                <w:lang w:val="fr-CH"/>
              </w:rPr>
              <w:t>dd</w:t>
            </w:r>
          </w:p>
        </w:tc>
        <w:tc>
          <w:tcPr>
            <w:tcW w:w="1015" w:type="dxa"/>
          </w:tcPr>
          <w:p w:rsidR="000E669B" w:rsidRPr="00E2434F" w:rsidRDefault="000E669B" w:rsidP="002B0F96">
            <w:pPr>
              <w:pStyle w:val="Tabletext"/>
              <w:jc w:val="center"/>
              <w:rPr>
                <w:lang w:val="fr-CH"/>
              </w:rPr>
            </w:pPr>
            <w:r w:rsidRPr="00E2434F">
              <w:rPr>
                <w:lang w:val="fr-CH"/>
              </w:rPr>
              <w:t>Aucune</w:t>
            </w:r>
          </w:p>
        </w:tc>
        <w:tc>
          <w:tcPr>
            <w:tcW w:w="2477" w:type="dxa"/>
          </w:tcPr>
          <w:p w:rsidR="000E669B" w:rsidRPr="00E2434F" w:rsidRDefault="000E669B" w:rsidP="002B0F96">
            <w:pPr>
              <w:pStyle w:val="Tabletext"/>
              <w:jc w:val="left"/>
              <w:rPr>
                <w:lang w:val="fr-CH"/>
              </w:rPr>
            </w:pPr>
            <w:r w:rsidRPr="00E2434F">
              <w:rPr>
                <w:rFonts w:ascii="Symbol" w:hAnsi="Symbol"/>
                <w:lang w:val="fr-CH"/>
              </w:rPr>
              <w:t></w:t>
            </w:r>
            <w:r w:rsidRPr="00E2434F">
              <w:rPr>
                <w:lang w:val="fr-CH"/>
              </w:rPr>
              <w:tab/>
              <w:t>nombre de trames L1 pour le retard lié à la diversité</w:t>
            </w:r>
          </w:p>
        </w:tc>
        <w:tc>
          <w:tcPr>
            <w:tcW w:w="2478" w:type="dxa"/>
          </w:tcPr>
          <w:p w:rsidR="000E669B" w:rsidRPr="00E2434F" w:rsidRDefault="000E669B" w:rsidP="002B0F96">
            <w:pPr>
              <w:pStyle w:val="Tabletext"/>
              <w:jc w:val="center"/>
              <w:rPr>
                <w:lang w:val="fr-CH"/>
              </w:rPr>
            </w:pPr>
            <w:r w:rsidRPr="00E2434F">
              <w:rPr>
                <w:lang w:val="fr-CH"/>
              </w:rPr>
              <w:t>3</w:t>
            </w:r>
          </w:p>
        </w:tc>
      </w:tr>
      <w:tr w:rsidR="00025838" w:rsidRPr="00E2434F" w:rsidTr="00AE685E">
        <w:trPr>
          <w:jc w:val="center"/>
        </w:trPr>
        <w:tc>
          <w:tcPr>
            <w:tcW w:w="2547" w:type="dxa"/>
          </w:tcPr>
          <w:p w:rsidR="00025838" w:rsidRPr="00E2434F" w:rsidRDefault="00025838" w:rsidP="002B0F96">
            <w:pPr>
              <w:pStyle w:val="Tabletext"/>
              <w:rPr>
                <w:lang w:val="fr-CH"/>
              </w:rPr>
            </w:pPr>
            <w:r w:rsidRPr="00E2434F">
              <w:rPr>
                <w:lang w:val="fr-CH"/>
              </w:rPr>
              <w:t>Nombre de sous-porteuses</w:t>
            </w:r>
          </w:p>
        </w:tc>
        <w:tc>
          <w:tcPr>
            <w:tcW w:w="1122" w:type="dxa"/>
          </w:tcPr>
          <w:p w:rsidR="00025838" w:rsidRPr="00E2434F" w:rsidRDefault="00025838" w:rsidP="002B0F96">
            <w:pPr>
              <w:pStyle w:val="Tabletext"/>
              <w:jc w:val="center"/>
              <w:rPr>
                <w:i/>
                <w:iCs/>
                <w:lang w:val="fr-CH"/>
              </w:rPr>
            </w:pPr>
            <w:r w:rsidRPr="00E2434F">
              <w:rPr>
                <w:i/>
                <w:iCs/>
                <w:lang w:val="fr-CH"/>
              </w:rPr>
              <w:t>Sans objet</w:t>
            </w:r>
          </w:p>
        </w:tc>
        <w:tc>
          <w:tcPr>
            <w:tcW w:w="1015" w:type="dxa"/>
          </w:tcPr>
          <w:p w:rsidR="00025838" w:rsidRPr="00E2434F" w:rsidRDefault="00025838" w:rsidP="002B0F96">
            <w:pPr>
              <w:pStyle w:val="Tabletext"/>
              <w:jc w:val="center"/>
              <w:rPr>
                <w:lang w:val="fr-CH"/>
              </w:rPr>
            </w:pPr>
            <w:r w:rsidRPr="00E2434F">
              <w:rPr>
                <w:lang w:val="fr-CH"/>
              </w:rPr>
              <w:t>Aucune</w:t>
            </w:r>
          </w:p>
        </w:tc>
        <w:tc>
          <w:tcPr>
            <w:tcW w:w="2477" w:type="dxa"/>
          </w:tcPr>
          <w:p w:rsidR="00025838" w:rsidRPr="00E2434F" w:rsidRDefault="00025838" w:rsidP="002B0F96">
            <w:pPr>
              <w:pStyle w:val="Tabletext"/>
              <w:keepLines/>
              <w:tabs>
                <w:tab w:val="left" w:leader="dot" w:pos="7938"/>
                <w:tab w:val="center" w:pos="9526"/>
              </w:tabs>
              <w:ind w:left="567" w:hanging="567"/>
              <w:rPr>
                <w:szCs w:val="22"/>
                <w:lang w:val="fr-CH"/>
              </w:rPr>
            </w:pPr>
            <w:r w:rsidRPr="00E2434F">
              <w:rPr>
                <w:szCs w:val="22"/>
                <w:lang w:val="fr-CH"/>
              </w:rPr>
              <w:t>Bande de 70 kHz:  191</w:t>
            </w:r>
          </w:p>
          <w:p w:rsidR="00025838" w:rsidRPr="00E2434F" w:rsidRDefault="00025838" w:rsidP="002B0F96">
            <w:pPr>
              <w:pStyle w:val="Tabletext"/>
              <w:rPr>
                <w:szCs w:val="22"/>
                <w:lang w:val="fr-CH"/>
              </w:rPr>
            </w:pPr>
            <w:r w:rsidRPr="00E2434F">
              <w:rPr>
                <w:szCs w:val="22"/>
                <w:lang w:val="fr-CH"/>
              </w:rPr>
              <w:t>Bande de 100 kHz:   267</w:t>
            </w:r>
          </w:p>
        </w:tc>
        <w:tc>
          <w:tcPr>
            <w:tcW w:w="2478" w:type="dxa"/>
          </w:tcPr>
          <w:p w:rsidR="00025838" w:rsidRPr="00E2434F" w:rsidRDefault="00025838" w:rsidP="002B0F96">
            <w:pPr>
              <w:pStyle w:val="Tabletext"/>
              <w:jc w:val="center"/>
              <w:rPr>
                <w:lang w:val="fr-CH"/>
              </w:rPr>
            </w:pPr>
          </w:p>
        </w:tc>
      </w:tr>
      <w:tr w:rsidR="00025838" w:rsidRPr="00E2434F" w:rsidTr="00AE685E">
        <w:trPr>
          <w:jc w:val="center"/>
        </w:trPr>
        <w:tc>
          <w:tcPr>
            <w:tcW w:w="2547" w:type="dxa"/>
          </w:tcPr>
          <w:p w:rsidR="00025838" w:rsidRPr="00E2434F" w:rsidRDefault="00025838" w:rsidP="002B0F96">
            <w:pPr>
              <w:pStyle w:val="Tabletext"/>
              <w:rPr>
                <w:lang w:val="fr-CH"/>
              </w:rPr>
            </w:pPr>
            <w:r w:rsidRPr="00E2434F">
              <w:rPr>
                <w:lang w:val="fr-CH"/>
              </w:rPr>
              <w:t>Largeur de bande utilisée</w:t>
            </w:r>
          </w:p>
        </w:tc>
        <w:tc>
          <w:tcPr>
            <w:tcW w:w="1122" w:type="dxa"/>
          </w:tcPr>
          <w:p w:rsidR="00025838" w:rsidRPr="00E2434F" w:rsidRDefault="00025838" w:rsidP="002B0F96">
            <w:pPr>
              <w:pStyle w:val="Tabletext"/>
              <w:jc w:val="center"/>
              <w:rPr>
                <w:i/>
                <w:iCs/>
                <w:lang w:val="fr-CH"/>
              </w:rPr>
            </w:pPr>
            <w:r w:rsidRPr="00E2434F">
              <w:rPr>
                <w:i/>
                <w:iCs/>
                <w:lang w:val="fr-CH"/>
              </w:rPr>
              <w:t>PL/PU</w:t>
            </w:r>
          </w:p>
        </w:tc>
        <w:tc>
          <w:tcPr>
            <w:tcW w:w="1015" w:type="dxa"/>
          </w:tcPr>
          <w:p w:rsidR="00025838" w:rsidRPr="00E2434F" w:rsidRDefault="00025838" w:rsidP="002B0F96">
            <w:pPr>
              <w:pStyle w:val="Tabletext"/>
              <w:jc w:val="center"/>
              <w:rPr>
                <w:lang w:val="fr-CH"/>
              </w:rPr>
            </w:pPr>
            <w:r w:rsidRPr="00E2434F">
              <w:rPr>
                <w:lang w:val="fr-CH"/>
              </w:rPr>
              <w:t>kHz</w:t>
            </w:r>
          </w:p>
        </w:tc>
        <w:tc>
          <w:tcPr>
            <w:tcW w:w="2477" w:type="dxa"/>
          </w:tcPr>
          <w:p w:rsidR="00025838" w:rsidRPr="00E2434F" w:rsidRDefault="00025838" w:rsidP="002B0F96">
            <w:pPr>
              <w:pStyle w:val="Tabletext"/>
              <w:keepLines/>
              <w:tabs>
                <w:tab w:val="left" w:leader="dot" w:pos="7938"/>
                <w:tab w:val="center" w:pos="9526"/>
              </w:tabs>
              <w:ind w:left="567" w:hanging="567"/>
              <w:rPr>
                <w:szCs w:val="22"/>
                <w:lang w:val="fr-CH"/>
              </w:rPr>
            </w:pPr>
            <w:r w:rsidRPr="00E2434F">
              <w:rPr>
                <w:szCs w:val="22"/>
                <w:lang w:val="fr-CH"/>
              </w:rPr>
              <w:t>1488,375/4 096 · 191</w:t>
            </w:r>
          </w:p>
          <w:p w:rsidR="00025838" w:rsidRPr="00E2434F" w:rsidRDefault="00025838" w:rsidP="002B0F96">
            <w:pPr>
              <w:pStyle w:val="Tabletext"/>
              <w:rPr>
                <w:szCs w:val="22"/>
                <w:lang w:val="fr-CH"/>
              </w:rPr>
            </w:pPr>
            <w:r w:rsidRPr="00E2434F">
              <w:rPr>
                <w:szCs w:val="22"/>
                <w:lang w:val="fr-CH"/>
              </w:rPr>
              <w:t>1488,375/4 096 · 267</w:t>
            </w:r>
          </w:p>
        </w:tc>
        <w:tc>
          <w:tcPr>
            <w:tcW w:w="2478" w:type="dxa"/>
          </w:tcPr>
          <w:p w:rsidR="00025838" w:rsidRPr="00E2434F" w:rsidRDefault="00025838" w:rsidP="002B0F96">
            <w:pPr>
              <w:pStyle w:val="Tabletext"/>
              <w:keepLines/>
              <w:tabs>
                <w:tab w:val="left" w:leader="dot" w:pos="7938"/>
                <w:tab w:val="center" w:pos="9526"/>
              </w:tabs>
              <w:ind w:left="567" w:hanging="567"/>
              <w:jc w:val="center"/>
              <w:rPr>
                <w:szCs w:val="22"/>
                <w:lang w:val="fr-CH"/>
              </w:rPr>
            </w:pPr>
            <w:r w:rsidRPr="00E2434F">
              <w:rPr>
                <w:szCs w:val="22"/>
                <w:lang w:val="fr-CH"/>
              </w:rPr>
              <w:t>Bande de 70 kHz:   69,4</w:t>
            </w:r>
          </w:p>
          <w:p w:rsidR="00025838" w:rsidRPr="00E2434F" w:rsidRDefault="00025838" w:rsidP="002B0F96">
            <w:pPr>
              <w:pStyle w:val="Tabletext"/>
              <w:jc w:val="center"/>
              <w:rPr>
                <w:lang w:val="fr-CH"/>
              </w:rPr>
            </w:pPr>
            <w:r w:rsidRPr="00E2434F">
              <w:rPr>
                <w:szCs w:val="22"/>
                <w:lang w:val="fr-CH"/>
              </w:rPr>
              <w:t>Bande de 100 kHz:   97,0</w:t>
            </w:r>
          </w:p>
        </w:tc>
      </w:tr>
    </w:tbl>
    <w:p w:rsidR="000E669B" w:rsidRPr="00E2434F" w:rsidRDefault="000E669B" w:rsidP="002B0F96">
      <w:pPr>
        <w:pStyle w:val="Tablefin"/>
        <w:rPr>
          <w:lang w:val="fr-CH"/>
        </w:rPr>
      </w:pPr>
    </w:p>
    <w:p w:rsidR="007221B3" w:rsidRPr="00E2434F" w:rsidRDefault="007221B3" w:rsidP="002B0F96">
      <w:pPr>
        <w:pStyle w:val="Heading3"/>
        <w:rPr>
          <w:lang w:val="fr-CH"/>
        </w:rPr>
      </w:pPr>
      <w:r w:rsidRPr="00E2434F">
        <w:rPr>
          <w:lang w:val="fr-CH"/>
        </w:rPr>
        <w:t>2.2.1</w:t>
      </w:r>
      <w:r w:rsidRPr="00E2434F">
        <w:rPr>
          <w:lang w:val="fr-CH"/>
        </w:rPr>
        <w:tab/>
      </w:r>
      <w:r w:rsidR="007F1704" w:rsidRPr="00E2434F">
        <w:rPr>
          <w:lang w:val="fr-CH"/>
        </w:rPr>
        <w:t xml:space="preserve">Forme d'onde </w:t>
      </w:r>
      <w:r w:rsidRPr="00E2434F">
        <w:rPr>
          <w:lang w:val="fr-CH"/>
        </w:rPr>
        <w:t>hybrid</w:t>
      </w:r>
      <w:r w:rsidR="007F1704" w:rsidRPr="00E2434F">
        <w:rPr>
          <w:lang w:val="fr-CH"/>
        </w:rPr>
        <w:t>e</w:t>
      </w:r>
      <w:r w:rsidRPr="00E2434F">
        <w:rPr>
          <w:lang w:val="fr-CH"/>
        </w:rPr>
        <w:t xml:space="preserve"> </w:t>
      </w:r>
      <w:r w:rsidR="007F1704" w:rsidRPr="00E2434F">
        <w:rPr>
          <w:lang w:val="fr-CH"/>
        </w:rPr>
        <w:t>principale</w:t>
      </w:r>
    </w:p>
    <w:p w:rsidR="000E669B" w:rsidRPr="00E2434F" w:rsidRDefault="00875C96" w:rsidP="002B0F96">
      <w:pPr>
        <w:rPr>
          <w:lang w:val="fr-CH"/>
        </w:rPr>
      </w:pPr>
      <w:r w:rsidRPr="00E2434F">
        <w:rPr>
          <w:lang w:val="fr-CH"/>
        </w:rPr>
        <w:t>Le signal numérique est transmis dans les bandes latérales primaires</w:t>
      </w:r>
      <w:r w:rsidR="004031E6" w:rsidRPr="004031E6">
        <w:rPr>
          <w:lang w:val="fr-CH"/>
        </w:rPr>
        <w:t xml:space="preserve"> </w:t>
      </w:r>
      <w:r w:rsidR="004031E6" w:rsidRPr="00E2434F">
        <w:rPr>
          <w:lang w:val="fr-CH"/>
        </w:rPr>
        <w:t>principales</w:t>
      </w:r>
      <w:r w:rsidRPr="00E2434F">
        <w:rPr>
          <w:lang w:val="fr-CH"/>
        </w:rPr>
        <w:t xml:space="preserve"> </w:t>
      </w:r>
      <w:r w:rsidR="004031E6">
        <w:rPr>
          <w:lang w:val="fr-CH"/>
        </w:rPr>
        <w:t>situées de part et d'autre</w:t>
      </w:r>
      <w:r w:rsidRPr="00E2434F">
        <w:rPr>
          <w:lang w:val="fr-CH"/>
        </w:rPr>
        <w:t xml:space="preserve"> du signal MF analogiqu</w:t>
      </w:r>
      <w:r w:rsidR="00876422" w:rsidRPr="00E2434F">
        <w:rPr>
          <w:lang w:val="fr-CH"/>
        </w:rPr>
        <w:t>e existant</w:t>
      </w:r>
      <w:r w:rsidR="007221B3" w:rsidRPr="00E2434F">
        <w:rPr>
          <w:lang w:val="fr-CH"/>
        </w:rPr>
        <w:t xml:space="preserve">, </w:t>
      </w:r>
      <w:r w:rsidR="00876422" w:rsidRPr="00E2434F">
        <w:rPr>
          <w:lang w:val="fr-CH"/>
        </w:rPr>
        <w:t xml:space="preserve">et </w:t>
      </w:r>
      <w:r w:rsidR="004031E6">
        <w:rPr>
          <w:lang w:val="fr-CH"/>
        </w:rPr>
        <w:t>couvrant</w:t>
      </w:r>
      <w:r w:rsidR="00124A80" w:rsidRPr="00E2434F">
        <w:rPr>
          <w:lang w:val="fr-CH"/>
        </w:rPr>
        <w:t xml:space="preserve"> </w:t>
      </w:r>
      <w:r w:rsidR="00876422" w:rsidRPr="00E2434F">
        <w:rPr>
          <w:lang w:val="fr-CH"/>
        </w:rPr>
        <w:t xml:space="preserve">environ </w:t>
      </w:r>
      <w:r w:rsidR="007221B3" w:rsidRPr="00E2434F">
        <w:rPr>
          <w:lang w:val="fr-CH"/>
        </w:rPr>
        <w:t>70</w:t>
      </w:r>
      <w:r w:rsidR="00876422" w:rsidRPr="00E2434F">
        <w:rPr>
          <w:lang w:val="fr-CH"/>
        </w:rPr>
        <w:t> </w:t>
      </w:r>
      <w:r w:rsidR="007221B3" w:rsidRPr="00E2434F">
        <w:rPr>
          <w:lang w:val="fr-CH"/>
        </w:rPr>
        <w:t xml:space="preserve">kHz. </w:t>
      </w:r>
      <w:r w:rsidR="00876422" w:rsidRPr="00E2434F">
        <w:rPr>
          <w:lang w:val="fr-CH"/>
        </w:rPr>
        <w:t>Il p</w:t>
      </w:r>
      <w:r w:rsidR="004031E6">
        <w:rPr>
          <w:lang w:val="fr-CH"/>
        </w:rPr>
        <w:t>eut être constitué uniquement d'un</w:t>
      </w:r>
      <w:r w:rsidR="00876422" w:rsidRPr="00E2434F">
        <w:rPr>
          <w:lang w:val="fr-CH"/>
        </w:rPr>
        <w:t xml:space="preserve"> signal dans la bande primaire inférieure </w:t>
      </w:r>
      <w:r w:rsidR="007221B3" w:rsidRPr="00E2434F">
        <w:rPr>
          <w:lang w:val="fr-CH"/>
        </w:rPr>
        <w:t xml:space="preserve">(PL) </w:t>
      </w:r>
      <w:r w:rsidR="004031E6">
        <w:rPr>
          <w:lang w:val="fr-CH"/>
        </w:rPr>
        <w:t>ou uniquement d'un</w:t>
      </w:r>
      <w:r w:rsidR="00876422" w:rsidRPr="00E2434F">
        <w:rPr>
          <w:lang w:val="fr-CH"/>
        </w:rPr>
        <w:t xml:space="preserve"> signal dans la bande </w:t>
      </w:r>
      <w:r w:rsidR="00E2434F" w:rsidRPr="00E2434F">
        <w:rPr>
          <w:lang w:val="fr-CH"/>
        </w:rPr>
        <w:t>primaire</w:t>
      </w:r>
      <w:r w:rsidR="00876422" w:rsidRPr="00E2434F">
        <w:rPr>
          <w:lang w:val="fr-CH"/>
        </w:rPr>
        <w:t xml:space="preserve"> supérieure </w:t>
      </w:r>
      <w:r w:rsidR="007221B3" w:rsidRPr="00E2434F">
        <w:rPr>
          <w:lang w:val="fr-CH"/>
        </w:rPr>
        <w:t xml:space="preserve">(PU) </w:t>
      </w:r>
      <w:r w:rsidR="00876422" w:rsidRPr="00E2434F">
        <w:rPr>
          <w:lang w:val="fr-CH"/>
        </w:rPr>
        <w:t>ou des deux</w:t>
      </w:r>
      <w:r w:rsidR="007221B3" w:rsidRPr="00E2434F">
        <w:rPr>
          <w:lang w:val="fr-CH"/>
        </w:rPr>
        <w:t xml:space="preserve">, </w:t>
      </w:r>
      <w:r w:rsidR="00876422" w:rsidRPr="00E2434F">
        <w:rPr>
          <w:lang w:val="fr-CH"/>
        </w:rPr>
        <w:t xml:space="preserve">comme indiqué dans la </w:t>
      </w:r>
      <w:r w:rsidR="007221B3" w:rsidRPr="00E2434F">
        <w:rPr>
          <w:lang w:val="fr-CH"/>
        </w:rPr>
        <w:t xml:space="preserve">Fig. 30. </w:t>
      </w:r>
      <w:r w:rsidR="00876422" w:rsidRPr="00E2434F">
        <w:rPr>
          <w:lang w:val="fr-CH"/>
        </w:rPr>
        <w:t>Le niveau de puissance dans chaque bande latérale est réglé séparément</w:t>
      </w:r>
      <w:r w:rsidR="007221B3" w:rsidRPr="00E2434F">
        <w:rPr>
          <w:lang w:val="fr-CH"/>
        </w:rPr>
        <w:t xml:space="preserve">. </w:t>
      </w:r>
      <w:r w:rsidR="0049706E" w:rsidRPr="00E2434F">
        <w:rPr>
          <w:lang w:val="fr-CH"/>
        </w:rPr>
        <w:t xml:space="preserve">Conformément à l'usage actuel </w:t>
      </w:r>
      <w:r w:rsidR="00E82F11">
        <w:rPr>
          <w:lang w:val="fr-CH"/>
        </w:rPr>
        <w:t>aux E</w:t>
      </w:r>
      <w:r w:rsidR="0049706E" w:rsidRPr="00E2434F">
        <w:rPr>
          <w:lang w:val="fr-CH"/>
        </w:rPr>
        <w:t>tats-Unis d'Amérique</w:t>
      </w:r>
      <w:r w:rsidR="007221B3" w:rsidRPr="00E2434F">
        <w:rPr>
          <w:lang w:val="fr-CH"/>
        </w:rPr>
        <w:t xml:space="preserve">, </w:t>
      </w:r>
      <w:r w:rsidR="00876422" w:rsidRPr="00E2434F">
        <w:rPr>
          <w:lang w:val="fr-CH"/>
        </w:rPr>
        <w:t xml:space="preserve">le niveau de puissance total de ce </w:t>
      </w:r>
      <w:r w:rsidR="007221B3" w:rsidRPr="00E2434F">
        <w:rPr>
          <w:lang w:val="fr-CH"/>
        </w:rPr>
        <w:t xml:space="preserve">signal </w:t>
      </w:r>
      <w:r w:rsidR="00876422" w:rsidRPr="00E2434F">
        <w:rPr>
          <w:lang w:val="fr-CH"/>
        </w:rPr>
        <w:t xml:space="preserve">numérique </w:t>
      </w:r>
      <w:r w:rsidR="007221B3" w:rsidRPr="00E2434F">
        <w:rPr>
          <w:lang w:val="fr-CH"/>
        </w:rPr>
        <w:t>(</w:t>
      </w:r>
      <w:r w:rsidR="004031E6">
        <w:rPr>
          <w:lang w:val="fr-CH"/>
        </w:rPr>
        <w:t>quelle que soit la composition</w:t>
      </w:r>
      <w:r w:rsidR="0049706E" w:rsidRPr="00E2434F">
        <w:rPr>
          <w:lang w:val="fr-CH"/>
        </w:rPr>
        <w:t xml:space="preserve"> retenue</w:t>
      </w:r>
      <w:r w:rsidR="004031E6">
        <w:rPr>
          <w:lang w:val="fr-CH"/>
        </w:rPr>
        <w:t>:</w:t>
      </w:r>
      <w:r w:rsidR="0049706E" w:rsidRPr="00E2434F">
        <w:rPr>
          <w:lang w:val="fr-CH"/>
        </w:rPr>
        <w:t xml:space="preserve"> deux bandes latérales ayant des niveaux de puissance égaux ou différents</w:t>
      </w:r>
      <w:r w:rsidR="007221B3" w:rsidRPr="00E2434F">
        <w:rPr>
          <w:lang w:val="fr-CH"/>
        </w:rPr>
        <w:t xml:space="preserve">, </w:t>
      </w:r>
      <w:r w:rsidR="0049706E" w:rsidRPr="00E2434F">
        <w:rPr>
          <w:lang w:val="fr-CH"/>
        </w:rPr>
        <w:t>ou une seule bande latérale</w:t>
      </w:r>
      <w:r w:rsidR="007221B3" w:rsidRPr="00E2434F">
        <w:rPr>
          <w:lang w:val="fr-CH"/>
        </w:rPr>
        <w:t xml:space="preserve">) </w:t>
      </w:r>
      <w:r w:rsidR="00876422" w:rsidRPr="00E2434F">
        <w:rPr>
          <w:lang w:val="fr-CH"/>
        </w:rPr>
        <w:t xml:space="preserve">est limité à environ </w:t>
      </w:r>
      <w:r w:rsidR="007221B3" w:rsidRPr="00E2434F">
        <w:rPr>
          <w:lang w:val="fr-CH"/>
        </w:rPr>
        <w:t xml:space="preserve">10 dB </w:t>
      </w:r>
      <w:r w:rsidR="00876422" w:rsidRPr="00E2434F">
        <w:rPr>
          <w:lang w:val="fr-CH"/>
        </w:rPr>
        <w:t>au-dess</w:t>
      </w:r>
      <w:r w:rsidR="00F06A61" w:rsidRPr="00E2434F">
        <w:rPr>
          <w:lang w:val="fr-CH"/>
        </w:rPr>
        <w:t>o</w:t>
      </w:r>
      <w:r w:rsidR="00876422" w:rsidRPr="00E2434F">
        <w:rPr>
          <w:lang w:val="fr-CH"/>
        </w:rPr>
        <w:t xml:space="preserve">us de </w:t>
      </w:r>
      <w:r w:rsidR="00F06A61" w:rsidRPr="00E2434F">
        <w:rPr>
          <w:lang w:val="fr-CH"/>
        </w:rPr>
        <w:t xml:space="preserve">la </w:t>
      </w:r>
      <w:r w:rsidR="00876422" w:rsidRPr="00E2434F">
        <w:rPr>
          <w:lang w:val="fr-CH"/>
        </w:rPr>
        <w:t xml:space="preserve">puissance </w:t>
      </w:r>
      <w:r w:rsidR="007221B3" w:rsidRPr="00E2434F">
        <w:rPr>
          <w:lang w:val="fr-CH"/>
        </w:rPr>
        <w:t>total</w:t>
      </w:r>
      <w:r w:rsidR="00F06A61" w:rsidRPr="00E2434F">
        <w:rPr>
          <w:lang w:val="fr-CH"/>
        </w:rPr>
        <w:t>e</w:t>
      </w:r>
      <w:r w:rsidR="007221B3" w:rsidRPr="00E2434F">
        <w:rPr>
          <w:lang w:val="fr-CH"/>
        </w:rPr>
        <w:t xml:space="preserve"> </w:t>
      </w:r>
      <w:r w:rsidR="00876422" w:rsidRPr="00E2434F">
        <w:rPr>
          <w:lang w:val="fr-CH"/>
        </w:rPr>
        <w:t>du signal MF analogique</w:t>
      </w:r>
      <w:r w:rsidR="007221B3" w:rsidRPr="00E2434F">
        <w:rPr>
          <w:lang w:val="fr-CH"/>
        </w:rPr>
        <w:t xml:space="preserve">. </w:t>
      </w:r>
      <w:r w:rsidR="00F06A61" w:rsidRPr="00E2434F">
        <w:rPr>
          <w:lang w:val="fr-CH"/>
        </w:rPr>
        <w:t xml:space="preserve">Dans </w:t>
      </w:r>
      <w:r w:rsidR="004031E6">
        <w:rPr>
          <w:lang w:val="fr-CH"/>
        </w:rPr>
        <w:t>le cas</w:t>
      </w:r>
      <w:r w:rsidR="007221B3" w:rsidRPr="00E2434F">
        <w:rPr>
          <w:lang w:val="fr-CH"/>
        </w:rPr>
        <w:t xml:space="preserve"> </w:t>
      </w:r>
      <w:r w:rsidR="00F06A61" w:rsidRPr="00E2434F">
        <w:rPr>
          <w:lang w:val="fr-CH"/>
        </w:rPr>
        <w:t>de deux bandes latérales de même puissance</w:t>
      </w:r>
      <w:r w:rsidR="007221B3" w:rsidRPr="00E2434F">
        <w:rPr>
          <w:lang w:val="fr-CH"/>
        </w:rPr>
        <w:t xml:space="preserve">, </w:t>
      </w:r>
      <w:r w:rsidR="00F06A61" w:rsidRPr="00E2434F">
        <w:rPr>
          <w:lang w:val="fr-CH"/>
        </w:rPr>
        <w:t xml:space="preserve">le niveau de puissance de chaque bande latérale est </w:t>
      </w:r>
      <w:r w:rsidR="00E2434F" w:rsidRPr="00E2434F">
        <w:rPr>
          <w:lang w:val="fr-CH"/>
        </w:rPr>
        <w:t>inférieur</w:t>
      </w:r>
      <w:r w:rsidR="00F06A61" w:rsidRPr="00E2434F">
        <w:rPr>
          <w:lang w:val="fr-CH"/>
        </w:rPr>
        <w:t xml:space="preserve"> d'environ </w:t>
      </w:r>
      <w:r w:rsidR="007221B3" w:rsidRPr="00E2434F">
        <w:rPr>
          <w:lang w:val="fr-CH"/>
        </w:rPr>
        <w:t xml:space="preserve">13 dB </w:t>
      </w:r>
      <w:r w:rsidR="00F06A61" w:rsidRPr="00E2434F">
        <w:rPr>
          <w:lang w:val="fr-CH"/>
        </w:rPr>
        <w:t xml:space="preserve">à la puissance </w:t>
      </w:r>
      <w:r w:rsidR="007221B3" w:rsidRPr="00E2434F">
        <w:rPr>
          <w:lang w:val="fr-CH"/>
        </w:rPr>
        <w:t>total</w:t>
      </w:r>
      <w:r w:rsidR="00F06A61" w:rsidRPr="00E2434F">
        <w:rPr>
          <w:lang w:val="fr-CH"/>
        </w:rPr>
        <w:t>e</w:t>
      </w:r>
      <w:r w:rsidR="007221B3" w:rsidRPr="00E2434F">
        <w:rPr>
          <w:lang w:val="fr-CH"/>
        </w:rPr>
        <w:t xml:space="preserve"> </w:t>
      </w:r>
      <w:r w:rsidR="00F06A61" w:rsidRPr="00E2434F">
        <w:rPr>
          <w:lang w:val="fr-CH"/>
        </w:rPr>
        <w:t>du signal MF analogique</w:t>
      </w:r>
      <w:r w:rsidR="007221B3" w:rsidRPr="00E2434F">
        <w:rPr>
          <w:lang w:val="fr-CH"/>
        </w:rPr>
        <w:t xml:space="preserve">. </w:t>
      </w:r>
      <w:r w:rsidR="000E669B" w:rsidRPr="00E2434F">
        <w:rPr>
          <w:lang w:val="fr-CH"/>
        </w:rPr>
        <w:t>Le signal analogique peut être mono ou stéréophonique, et il p</w:t>
      </w:r>
      <w:r w:rsidR="00F06A61" w:rsidRPr="00E2434F">
        <w:rPr>
          <w:lang w:val="fr-CH"/>
        </w:rPr>
        <w:t xml:space="preserve">eut inclure des canaux de type </w:t>
      </w:r>
      <w:r w:rsidR="000E669B" w:rsidRPr="00E2434F">
        <w:rPr>
          <w:lang w:val="fr-CH"/>
        </w:rPr>
        <w:t xml:space="preserve">SCA </w:t>
      </w:r>
      <w:r w:rsidR="00F06A61" w:rsidRPr="00E2434F">
        <w:rPr>
          <w:lang w:val="fr-CH"/>
        </w:rPr>
        <w:t>(</w:t>
      </w:r>
      <w:r w:rsidR="000E669B" w:rsidRPr="00E2434F">
        <w:rPr>
          <w:i/>
          <w:iCs/>
          <w:lang w:val="fr-CH"/>
        </w:rPr>
        <w:t>subsidiary communications authorization</w:t>
      </w:r>
      <w:r w:rsidR="000E669B" w:rsidRPr="00E2434F">
        <w:rPr>
          <w:lang w:val="fr-CH"/>
        </w:rPr>
        <w:t>, communications secondaires autorisées).</w:t>
      </w:r>
    </w:p>
    <w:p w:rsidR="007221B3" w:rsidRPr="00E2434F" w:rsidRDefault="007221B3" w:rsidP="002B0F96">
      <w:pPr>
        <w:pStyle w:val="FigureNo"/>
        <w:rPr>
          <w:lang w:val="fr-CH"/>
        </w:rPr>
      </w:pPr>
      <w:r w:rsidRPr="00E2434F">
        <w:rPr>
          <w:lang w:val="fr-CH"/>
        </w:rPr>
        <w:lastRenderedPageBreak/>
        <w:t>FIGURE 30</w:t>
      </w:r>
    </w:p>
    <w:p w:rsidR="007221B3" w:rsidRPr="00E2434F" w:rsidRDefault="00875C96" w:rsidP="002B0F96">
      <w:pPr>
        <w:pStyle w:val="Figuretitle"/>
        <w:rPr>
          <w:lang w:val="fr-CH"/>
        </w:rPr>
      </w:pPr>
      <w:r w:rsidRPr="00E2434F">
        <w:rPr>
          <w:lang w:val="fr-CH"/>
        </w:rPr>
        <w:t xml:space="preserve">Exemples de forme d'onde hybride principale du système MF </w:t>
      </w:r>
      <w:r w:rsidR="007221B3" w:rsidRPr="00E2434F">
        <w:rPr>
          <w:lang w:val="fr-CH"/>
        </w:rPr>
        <w:t xml:space="preserve">IBOC </w:t>
      </w:r>
    </w:p>
    <w:p w:rsidR="007221B3" w:rsidRPr="00E2434F" w:rsidRDefault="00E82F11" w:rsidP="002B0F96">
      <w:pPr>
        <w:pStyle w:val="Figure"/>
        <w:rPr>
          <w:lang w:val="fr-CH"/>
        </w:rPr>
      </w:pPr>
      <w:r w:rsidRPr="00E2434F">
        <w:rPr>
          <w:lang w:val="fr-CH"/>
        </w:rPr>
        <w:object w:dxaOrig="4828" w:dyaOrig="3256">
          <v:shape id="_x0000_i1054" type="#_x0000_t75" style="width:362.25pt;height:245.25pt" o:ole="">
            <v:imagedata r:id="rId82" o:title=""/>
          </v:shape>
          <o:OLEObject Type="Embed" ProgID="CorelDRAW.Graphic.14" ShapeID="_x0000_i1054" DrawAspect="Content" ObjectID="_1530621560" r:id="rId83"/>
        </w:object>
      </w:r>
    </w:p>
    <w:p w:rsidR="000E669B" w:rsidRPr="00E2434F" w:rsidRDefault="000E669B" w:rsidP="002B0F96">
      <w:pPr>
        <w:pStyle w:val="Heading3"/>
        <w:rPr>
          <w:lang w:val="fr-CH"/>
        </w:rPr>
      </w:pPr>
      <w:bookmarkStart w:id="12" w:name="_Ref498134637"/>
      <w:bookmarkStart w:id="13" w:name="_Toc498327190"/>
      <w:bookmarkStart w:id="14" w:name="_Toc508003789"/>
      <w:bookmarkStart w:id="15" w:name="_Toc522264264"/>
      <w:r w:rsidRPr="00E2434F">
        <w:rPr>
          <w:lang w:val="fr-CH"/>
        </w:rPr>
        <w:t>2.2.2</w:t>
      </w:r>
      <w:r w:rsidRPr="00E2434F">
        <w:rPr>
          <w:lang w:val="fr-CH"/>
        </w:rPr>
        <w:tab/>
      </w:r>
      <w:bookmarkEnd w:id="12"/>
      <w:bookmarkEnd w:id="13"/>
      <w:bookmarkEnd w:id="14"/>
      <w:bookmarkEnd w:id="15"/>
      <w:r w:rsidR="00025838" w:rsidRPr="00E2434F">
        <w:rPr>
          <w:lang w:val="fr-CH"/>
        </w:rPr>
        <w:t xml:space="preserve">Forme </w:t>
      </w:r>
      <w:r w:rsidRPr="00E2434F">
        <w:rPr>
          <w:lang w:val="fr-CH"/>
        </w:rPr>
        <w:t>d'onde hybride étendu</w:t>
      </w:r>
      <w:r w:rsidR="00025838" w:rsidRPr="00E2434F">
        <w:rPr>
          <w:lang w:val="fr-CH"/>
        </w:rPr>
        <w:t>e</w:t>
      </w:r>
    </w:p>
    <w:p w:rsidR="00537EAD" w:rsidRPr="00E2434F" w:rsidRDefault="000E669B" w:rsidP="002B0F96">
      <w:pPr>
        <w:rPr>
          <w:lang w:val="fr-CH"/>
        </w:rPr>
      </w:pPr>
      <w:r w:rsidRPr="00E2434F">
        <w:rPr>
          <w:lang w:val="fr-CH"/>
        </w:rPr>
        <w:t xml:space="preserve">Pour </w:t>
      </w:r>
      <w:r w:rsidR="007F1704" w:rsidRPr="00E2434F">
        <w:rPr>
          <w:lang w:val="fr-CH"/>
        </w:rPr>
        <w:t xml:space="preserve">la forme </w:t>
      </w:r>
      <w:r w:rsidRPr="00E2434F">
        <w:rPr>
          <w:lang w:val="fr-CH"/>
        </w:rPr>
        <w:t>d'onde hybride étendu</w:t>
      </w:r>
      <w:r w:rsidR="007F1704" w:rsidRPr="00E2434F">
        <w:rPr>
          <w:lang w:val="fr-CH"/>
        </w:rPr>
        <w:t>e</w:t>
      </w:r>
      <w:r w:rsidRPr="00E2434F">
        <w:rPr>
          <w:lang w:val="fr-CH"/>
        </w:rPr>
        <w:t>, la largeur des bandes latérales peut être étendue en direction du signal MF analogique</w:t>
      </w:r>
      <w:r w:rsidR="002A07FB" w:rsidRPr="00E2434F">
        <w:rPr>
          <w:lang w:val="fr-CH"/>
        </w:rPr>
        <w:t xml:space="preserve">, </w:t>
      </w:r>
      <w:r w:rsidR="00124A80" w:rsidRPr="00E2434F">
        <w:rPr>
          <w:lang w:val="fr-CH"/>
        </w:rPr>
        <w:t xml:space="preserve">et couvrir environ </w:t>
      </w:r>
      <w:r w:rsidR="002A07FB" w:rsidRPr="00E2434F">
        <w:rPr>
          <w:lang w:val="fr-CH"/>
        </w:rPr>
        <w:t xml:space="preserve">100 kHz, </w:t>
      </w:r>
      <w:r w:rsidRPr="00E2434F">
        <w:rPr>
          <w:lang w:val="fr-CH"/>
        </w:rPr>
        <w:t>afin d'augmenter la capacité numérique. Ce spectre supplémentaire, attribué vers le bord interne de chaque bande latérale primaire</w:t>
      </w:r>
      <w:r w:rsidR="0046438E" w:rsidRPr="0046438E">
        <w:rPr>
          <w:lang w:val="fr-CH"/>
        </w:rPr>
        <w:t xml:space="preserve"> </w:t>
      </w:r>
      <w:r w:rsidR="0046438E" w:rsidRPr="00E2434F">
        <w:rPr>
          <w:lang w:val="fr-CH"/>
        </w:rPr>
        <w:t>principale</w:t>
      </w:r>
      <w:r w:rsidRPr="00E2434F">
        <w:rPr>
          <w:lang w:val="fr-CH"/>
        </w:rPr>
        <w:t>, est appelé bande latérale primaire</w:t>
      </w:r>
      <w:r w:rsidR="0046438E" w:rsidRPr="0046438E">
        <w:rPr>
          <w:lang w:val="fr-CH"/>
        </w:rPr>
        <w:t xml:space="preserve"> </w:t>
      </w:r>
      <w:r w:rsidR="0046438E" w:rsidRPr="00E2434F">
        <w:rPr>
          <w:lang w:val="fr-CH"/>
        </w:rPr>
        <w:t>étendue</w:t>
      </w:r>
      <w:r w:rsidRPr="00E2434F">
        <w:rPr>
          <w:lang w:val="fr-CH"/>
        </w:rPr>
        <w:t>.</w:t>
      </w:r>
      <w:r w:rsidR="002A07FB" w:rsidRPr="00E2434F">
        <w:rPr>
          <w:lang w:val="fr-CH"/>
        </w:rPr>
        <w:t xml:space="preserve"> </w:t>
      </w:r>
      <w:r w:rsidR="00537EAD" w:rsidRPr="00E2434F">
        <w:rPr>
          <w:lang w:val="fr-CH"/>
        </w:rPr>
        <w:t xml:space="preserve">Des exemples du </w:t>
      </w:r>
      <w:r w:rsidR="002A07FB" w:rsidRPr="00E2434F">
        <w:rPr>
          <w:lang w:val="fr-CH"/>
        </w:rPr>
        <w:t>signal</w:t>
      </w:r>
      <w:r w:rsidR="0046438E">
        <w:rPr>
          <w:lang w:val="fr-CH"/>
        </w:rPr>
        <w:t xml:space="preserve"> obtenu</w:t>
      </w:r>
      <w:r w:rsidR="002A07FB" w:rsidRPr="00E2434F">
        <w:rPr>
          <w:lang w:val="fr-CH"/>
        </w:rPr>
        <w:t xml:space="preserve">, </w:t>
      </w:r>
      <w:r w:rsidR="00537EAD" w:rsidRPr="00E2434F">
        <w:rPr>
          <w:lang w:val="fr-CH"/>
        </w:rPr>
        <w:t>comprenant le spectre principal et le spectre étendu</w:t>
      </w:r>
      <w:r w:rsidR="002A07FB" w:rsidRPr="00E2434F">
        <w:rPr>
          <w:lang w:val="fr-CH"/>
        </w:rPr>
        <w:t xml:space="preserve">, </w:t>
      </w:r>
      <w:r w:rsidR="00537EAD" w:rsidRPr="00E2434F">
        <w:rPr>
          <w:lang w:val="fr-CH"/>
        </w:rPr>
        <w:t xml:space="preserve">sont présentés dans la </w:t>
      </w:r>
      <w:r w:rsidR="002A07FB" w:rsidRPr="00E2434F">
        <w:rPr>
          <w:lang w:val="fr-CH"/>
        </w:rPr>
        <w:t xml:space="preserve">Fig. 31. </w:t>
      </w:r>
      <w:r w:rsidR="00251EC7" w:rsidRPr="00E2434F">
        <w:rPr>
          <w:lang w:val="fr-CH"/>
        </w:rPr>
        <w:t>Le niveau d</w:t>
      </w:r>
      <w:r w:rsidR="00537EAD" w:rsidRPr="00E2434F">
        <w:rPr>
          <w:lang w:val="fr-CH"/>
        </w:rPr>
        <w:t>e</w:t>
      </w:r>
      <w:r w:rsidR="00251EC7" w:rsidRPr="00E2434F">
        <w:rPr>
          <w:lang w:val="fr-CH"/>
        </w:rPr>
        <w:t xml:space="preserve"> </w:t>
      </w:r>
      <w:r w:rsidR="00537EAD" w:rsidRPr="00E2434F">
        <w:rPr>
          <w:lang w:val="fr-CH"/>
        </w:rPr>
        <w:t>puissance d</w:t>
      </w:r>
      <w:r w:rsidR="0046438E">
        <w:rPr>
          <w:lang w:val="fr-CH"/>
        </w:rPr>
        <w:t>ans</w:t>
      </w:r>
      <w:r w:rsidR="00537EAD" w:rsidRPr="00E2434F">
        <w:rPr>
          <w:lang w:val="fr-CH"/>
        </w:rPr>
        <w:t xml:space="preserve"> chaque bande latérale est réglé séparément</w:t>
      </w:r>
      <w:r w:rsidR="002A07FB" w:rsidRPr="00E2434F">
        <w:rPr>
          <w:lang w:val="fr-CH"/>
        </w:rPr>
        <w:t xml:space="preserve">. </w:t>
      </w:r>
      <w:r w:rsidR="00537EAD" w:rsidRPr="00E2434F">
        <w:rPr>
          <w:lang w:val="fr-CH"/>
        </w:rPr>
        <w:t>Con</w:t>
      </w:r>
      <w:r w:rsidR="0046438E">
        <w:rPr>
          <w:lang w:val="fr-CH"/>
        </w:rPr>
        <w:t>formément à l'usage actuel aux E</w:t>
      </w:r>
      <w:r w:rsidR="00537EAD" w:rsidRPr="00E2434F">
        <w:rPr>
          <w:lang w:val="fr-CH"/>
        </w:rPr>
        <w:t>tats-Unis d'Amérique, le niveau de puissance total de ce signal numérique (</w:t>
      </w:r>
      <w:r w:rsidR="0046438E">
        <w:rPr>
          <w:lang w:val="fr-CH"/>
        </w:rPr>
        <w:t xml:space="preserve">quelle que soit la composition retenue: </w:t>
      </w:r>
      <w:r w:rsidR="00537EAD" w:rsidRPr="00E2434F">
        <w:rPr>
          <w:lang w:val="fr-CH"/>
        </w:rPr>
        <w:t xml:space="preserve">deux bandes latérales ayant des niveaux de puissance égaux ou différents, ou une seule bande latérale) est limité à environ 8,5 dB au-dessous de la puissance totale du signal MF analogique. Dans </w:t>
      </w:r>
      <w:r w:rsidR="0046438E">
        <w:rPr>
          <w:lang w:val="fr-CH"/>
        </w:rPr>
        <w:t>le cas de deux</w:t>
      </w:r>
      <w:r w:rsidR="00537EAD" w:rsidRPr="00E2434F">
        <w:rPr>
          <w:lang w:val="fr-CH"/>
        </w:rPr>
        <w:t xml:space="preserve"> bandes latérales de même puissance, le niveau de puissance de chaque bande latérale est </w:t>
      </w:r>
      <w:r w:rsidR="00E2434F" w:rsidRPr="00E2434F">
        <w:rPr>
          <w:lang w:val="fr-CH"/>
        </w:rPr>
        <w:t>inférieur</w:t>
      </w:r>
      <w:r w:rsidR="00537EAD" w:rsidRPr="00E2434F">
        <w:rPr>
          <w:lang w:val="fr-CH"/>
        </w:rPr>
        <w:t xml:space="preserve"> d'environ 11,5 dB à la puissance totale du signal MF analogique. </w:t>
      </w:r>
    </w:p>
    <w:p w:rsidR="002A07FB" w:rsidRPr="00E2434F" w:rsidRDefault="002A07FB" w:rsidP="002B0F96">
      <w:pPr>
        <w:pStyle w:val="FigureNo"/>
        <w:rPr>
          <w:lang w:val="fr-CH"/>
        </w:rPr>
      </w:pPr>
      <w:bookmarkStart w:id="16" w:name="_Toc508003790"/>
      <w:bookmarkStart w:id="17" w:name="_Toc522264265"/>
      <w:r w:rsidRPr="00E2434F">
        <w:rPr>
          <w:lang w:val="fr-CH"/>
        </w:rPr>
        <w:lastRenderedPageBreak/>
        <w:t>FIGURE 31</w:t>
      </w:r>
    </w:p>
    <w:p w:rsidR="00875C96" w:rsidRPr="00E2434F" w:rsidRDefault="00875C96" w:rsidP="002B0F96">
      <w:pPr>
        <w:pStyle w:val="Figuretitle"/>
        <w:spacing w:after="240"/>
        <w:rPr>
          <w:lang w:val="fr-CH"/>
        </w:rPr>
      </w:pPr>
      <w:r w:rsidRPr="00E2434F">
        <w:rPr>
          <w:lang w:val="fr-CH"/>
        </w:rPr>
        <w:t xml:space="preserve">Exemples de forme d'onde hybride étendue du système MF IBOC </w:t>
      </w:r>
    </w:p>
    <w:p w:rsidR="002A07FB" w:rsidRPr="00E2434F" w:rsidRDefault="0046438E" w:rsidP="002B0F96">
      <w:pPr>
        <w:pStyle w:val="Figure"/>
        <w:rPr>
          <w:lang w:val="fr-CH"/>
        </w:rPr>
      </w:pPr>
      <w:r w:rsidRPr="00E2434F">
        <w:rPr>
          <w:lang w:val="fr-CH"/>
        </w:rPr>
        <w:object w:dxaOrig="4828" w:dyaOrig="3146">
          <v:shape id="_x0000_i1055" type="#_x0000_t75" style="width:362.25pt;height:235.5pt" o:ole="">
            <v:imagedata r:id="rId84" o:title=""/>
          </v:shape>
          <o:OLEObject Type="Embed" ProgID="CorelDRAW.Graphic.14" ShapeID="_x0000_i1055" DrawAspect="Content" ObjectID="_1530621561" r:id="rId85"/>
        </w:object>
      </w:r>
    </w:p>
    <w:p w:rsidR="000E669B" w:rsidRPr="00E2434F" w:rsidRDefault="000E669B" w:rsidP="002B0F96">
      <w:pPr>
        <w:pStyle w:val="Heading3"/>
        <w:rPr>
          <w:lang w:val="fr-CH"/>
        </w:rPr>
      </w:pPr>
      <w:r w:rsidRPr="00E2434F">
        <w:rPr>
          <w:lang w:val="fr-CH"/>
        </w:rPr>
        <w:t>2.2.3</w:t>
      </w:r>
      <w:r w:rsidRPr="00E2434F">
        <w:rPr>
          <w:lang w:val="fr-CH"/>
        </w:rPr>
        <w:tab/>
      </w:r>
      <w:bookmarkEnd w:id="16"/>
      <w:bookmarkEnd w:id="17"/>
      <w:r w:rsidR="007F1704" w:rsidRPr="00E2434F">
        <w:rPr>
          <w:lang w:val="fr-CH"/>
        </w:rPr>
        <w:t xml:space="preserve">Forme </w:t>
      </w:r>
      <w:r w:rsidRPr="00E2434F">
        <w:rPr>
          <w:lang w:val="fr-CH"/>
        </w:rPr>
        <w:t>d'onde tout numérique</w:t>
      </w:r>
    </w:p>
    <w:p w:rsidR="000E669B" w:rsidRPr="00E2434F" w:rsidRDefault="000E669B" w:rsidP="002B0F96">
      <w:pPr>
        <w:rPr>
          <w:lang w:val="fr-CH"/>
        </w:rPr>
      </w:pPr>
      <w:r w:rsidRPr="00E2434F">
        <w:rPr>
          <w:lang w:val="fr-CH"/>
        </w:rPr>
        <w:t xml:space="preserve">C'est avec </w:t>
      </w:r>
      <w:r w:rsidR="007F1704" w:rsidRPr="00E2434F">
        <w:rPr>
          <w:lang w:val="fr-CH"/>
        </w:rPr>
        <w:t xml:space="preserve">la forme </w:t>
      </w:r>
      <w:r w:rsidRPr="00E2434F">
        <w:rPr>
          <w:lang w:val="fr-CH"/>
        </w:rPr>
        <w:t xml:space="preserve">d'onde tout numérique que les améliorations de système sont les plus grandes; en effet, </w:t>
      </w:r>
      <w:r w:rsidR="007F1704" w:rsidRPr="00E2434F">
        <w:rPr>
          <w:lang w:val="fr-CH"/>
        </w:rPr>
        <w:t>dans ce cas</w:t>
      </w:r>
      <w:r w:rsidRPr="00E2434F">
        <w:rPr>
          <w:lang w:val="fr-CH"/>
        </w:rPr>
        <w:t xml:space="preserve">, le signal analogique est supprimé et la largeur des bandes latérales numériques primaires est entièrement étendue, de manière analogue au cas </w:t>
      </w:r>
      <w:r w:rsidR="007F1704" w:rsidRPr="00E2434F">
        <w:rPr>
          <w:lang w:val="fr-CH"/>
        </w:rPr>
        <w:t xml:space="preserve">de la forme d'onde </w:t>
      </w:r>
      <w:r w:rsidRPr="00E2434F">
        <w:rPr>
          <w:lang w:val="fr-CH"/>
        </w:rPr>
        <w:t>hybride étendu</w:t>
      </w:r>
      <w:r w:rsidR="007F1704" w:rsidRPr="00E2434F">
        <w:rPr>
          <w:lang w:val="fr-CH"/>
        </w:rPr>
        <w:t>e</w:t>
      </w:r>
      <w:r w:rsidRPr="00E2434F">
        <w:rPr>
          <w:lang w:val="fr-CH"/>
        </w:rPr>
        <w:t xml:space="preserve">. </w:t>
      </w:r>
      <w:r w:rsidR="00537EAD" w:rsidRPr="00E2434F">
        <w:rPr>
          <w:lang w:val="fr-CH"/>
        </w:rPr>
        <w:t xml:space="preserve">Ce cas est analogue aux exemples présentés dans la </w:t>
      </w:r>
      <w:r w:rsidR="002A07FB" w:rsidRPr="00E2434F">
        <w:rPr>
          <w:lang w:val="fr-CH"/>
        </w:rPr>
        <w:t xml:space="preserve">Fig. 31, </w:t>
      </w:r>
      <w:r w:rsidR="00537EAD" w:rsidRPr="00E2434F">
        <w:rPr>
          <w:lang w:val="fr-CH"/>
        </w:rPr>
        <w:t>mais sans le signal MF analogique désormais supprimé</w:t>
      </w:r>
      <w:r w:rsidR="002A07FB" w:rsidRPr="00E2434F">
        <w:rPr>
          <w:lang w:val="fr-CH"/>
        </w:rPr>
        <w:t xml:space="preserve">. </w:t>
      </w:r>
      <w:r w:rsidRPr="00E2434F">
        <w:rPr>
          <w:lang w:val="fr-CH"/>
        </w:rPr>
        <w:t>De plus, pour ce</w:t>
      </w:r>
      <w:r w:rsidR="007F1704" w:rsidRPr="00E2434F">
        <w:rPr>
          <w:lang w:val="fr-CH"/>
        </w:rPr>
        <w:t>tte forme</w:t>
      </w:r>
      <w:r w:rsidRPr="00E2434F">
        <w:rPr>
          <w:lang w:val="fr-CH"/>
        </w:rPr>
        <w:t xml:space="preserve"> d'onde, des bandes latérales secondaires numériques de plus faible puissance peuvent être transmises dans le spectre libéré par le signal MF analogique.</w:t>
      </w:r>
    </w:p>
    <w:p w:rsidR="000E669B" w:rsidRPr="00E2434F" w:rsidRDefault="000E669B" w:rsidP="002B0F96">
      <w:pPr>
        <w:pStyle w:val="Heading2"/>
        <w:rPr>
          <w:lang w:val="fr-CH"/>
        </w:rPr>
      </w:pPr>
      <w:bookmarkStart w:id="18" w:name="_Toc508003791"/>
      <w:bookmarkStart w:id="19" w:name="_Toc522264266"/>
      <w:bookmarkStart w:id="20" w:name="_Toc498327192"/>
      <w:r w:rsidRPr="00E2434F">
        <w:rPr>
          <w:lang w:val="fr-CH"/>
        </w:rPr>
        <w:t>2.3</w:t>
      </w:r>
      <w:r w:rsidRPr="00E2434F">
        <w:rPr>
          <w:lang w:val="fr-CH"/>
        </w:rPr>
        <w:tab/>
        <w:t>Canal de commande du système</w:t>
      </w:r>
      <w:bookmarkEnd w:id="18"/>
      <w:bookmarkEnd w:id="19"/>
    </w:p>
    <w:p w:rsidR="000E669B" w:rsidRPr="00E2434F" w:rsidRDefault="000E669B" w:rsidP="002B0F96">
      <w:pPr>
        <w:rPr>
          <w:lang w:val="fr-CH"/>
        </w:rPr>
      </w:pPr>
      <w:r w:rsidRPr="00E2434F">
        <w:rPr>
          <w:lang w:val="fr-CH"/>
        </w:rPr>
        <w:t xml:space="preserve">Le canal de commande du système (SCCH, </w:t>
      </w:r>
      <w:r w:rsidRPr="00E2434F">
        <w:rPr>
          <w:i/>
          <w:iCs/>
          <w:lang w:val="fr-CH"/>
        </w:rPr>
        <w:t>system control channel</w:t>
      </w:r>
      <w:r w:rsidRPr="00E2434F">
        <w:rPr>
          <w:lang w:val="fr-CH"/>
        </w:rPr>
        <w:t>) transporte des commandes et des informations d'état. Les modes de service primaires et secondaires et la commande de retard lié à la diversité sont transmis de la L2 à la L1, tandis que les informations de synchronisation sont transmises de la L1 à la L2.</w:t>
      </w:r>
    </w:p>
    <w:p w:rsidR="000E669B" w:rsidRPr="00E2434F" w:rsidRDefault="000E669B" w:rsidP="002B0F96">
      <w:pPr>
        <w:rPr>
          <w:lang w:val="fr-CH"/>
        </w:rPr>
      </w:pPr>
      <w:r w:rsidRPr="00E2434F">
        <w:rPr>
          <w:lang w:val="fr-CH"/>
        </w:rPr>
        <w:t>Les modes de service déterminent toutes les configurations admissibles des canaux logiques.</w:t>
      </w:r>
      <w:r w:rsidR="00537EAD" w:rsidRPr="00E2434F">
        <w:rPr>
          <w:lang w:val="fr-CH"/>
        </w:rPr>
        <w:t xml:space="preserve"> </w:t>
      </w:r>
      <w:r w:rsidR="00B164BE">
        <w:rPr>
          <w:lang w:val="fr-CH"/>
        </w:rPr>
        <w:t xml:space="preserve">Au total, </w:t>
      </w:r>
      <w:r w:rsidR="00537EAD" w:rsidRPr="00E2434F">
        <w:rPr>
          <w:lang w:val="fr-CH"/>
        </w:rPr>
        <w:t>soixante-quatre modes de service</w:t>
      </w:r>
      <w:r w:rsidR="00082ECC">
        <w:rPr>
          <w:lang w:val="fr-CH"/>
        </w:rPr>
        <w:t xml:space="preserve"> peuvent être pris en charge dans le système</w:t>
      </w:r>
      <w:r w:rsidR="00537EAD" w:rsidRPr="00E2434F">
        <w:rPr>
          <w:lang w:val="fr-CH"/>
        </w:rPr>
        <w:t>.</w:t>
      </w:r>
    </w:p>
    <w:p w:rsidR="000E669B" w:rsidRPr="00E2434F" w:rsidRDefault="000E669B" w:rsidP="002B0F96">
      <w:pPr>
        <w:pStyle w:val="Heading2"/>
        <w:rPr>
          <w:lang w:val="fr-CH"/>
        </w:rPr>
      </w:pPr>
      <w:bookmarkStart w:id="21" w:name="_Toc508003792"/>
      <w:bookmarkStart w:id="22" w:name="_Toc522264267"/>
      <w:r w:rsidRPr="00E2434F">
        <w:rPr>
          <w:lang w:val="fr-CH"/>
        </w:rPr>
        <w:t>2.4</w:t>
      </w:r>
      <w:r w:rsidRPr="00E2434F">
        <w:rPr>
          <w:lang w:val="fr-CH"/>
        </w:rPr>
        <w:tab/>
      </w:r>
      <w:bookmarkEnd w:id="20"/>
      <w:bookmarkEnd w:id="21"/>
      <w:bookmarkEnd w:id="22"/>
      <w:r w:rsidRPr="00E2434F">
        <w:rPr>
          <w:lang w:val="fr-CH"/>
        </w:rPr>
        <w:t>Canaux logiques</w:t>
      </w:r>
    </w:p>
    <w:p w:rsidR="000E669B" w:rsidRPr="00E2434F" w:rsidRDefault="000E669B" w:rsidP="002B0F96">
      <w:pPr>
        <w:rPr>
          <w:lang w:val="fr-CH"/>
        </w:rPr>
      </w:pPr>
      <w:r w:rsidRPr="00E2434F">
        <w:rPr>
          <w:lang w:val="fr-CH"/>
        </w:rPr>
        <w:t xml:space="preserve">Un canal logique est un conduit de signaux qui transmet les unités SDU L2 sous forme de trames à la L1 avec une qualité de service donnée, fonction du mode de service. La L1 du Système numérique C fournit </w:t>
      </w:r>
      <w:r w:rsidR="0087388D" w:rsidRPr="00E2434F">
        <w:rPr>
          <w:lang w:val="fr-CH"/>
        </w:rPr>
        <w:t xml:space="preserve">onze </w:t>
      </w:r>
      <w:r w:rsidRPr="00E2434F">
        <w:rPr>
          <w:lang w:val="fr-CH"/>
        </w:rPr>
        <w:t>canaux logiques vers des protocoles de couche supérieure. Les canaux logiques ne sont pas tous utilisés dans chaque mode de service.</w:t>
      </w:r>
    </w:p>
    <w:p w:rsidR="000E669B" w:rsidRPr="00E2434F" w:rsidRDefault="000E669B" w:rsidP="002B0F96">
      <w:pPr>
        <w:pStyle w:val="Heading3"/>
        <w:rPr>
          <w:lang w:val="fr-CH"/>
        </w:rPr>
      </w:pPr>
      <w:bookmarkStart w:id="23" w:name="_Ref500897283"/>
      <w:bookmarkStart w:id="24" w:name="_Toc508003793"/>
      <w:bookmarkStart w:id="25" w:name="_Toc522264268"/>
      <w:r w:rsidRPr="00E2434F">
        <w:rPr>
          <w:lang w:val="fr-CH"/>
        </w:rPr>
        <w:t>2.4.1</w:t>
      </w:r>
      <w:r w:rsidRPr="00E2434F">
        <w:rPr>
          <w:lang w:val="fr-CH"/>
        </w:rPr>
        <w:tab/>
      </w:r>
      <w:bookmarkEnd w:id="23"/>
      <w:bookmarkEnd w:id="24"/>
      <w:bookmarkEnd w:id="25"/>
      <w:r w:rsidRPr="00E2434F">
        <w:rPr>
          <w:lang w:val="fr-CH"/>
        </w:rPr>
        <w:t>Canaux logiques primaires</w:t>
      </w:r>
    </w:p>
    <w:p w:rsidR="000E669B" w:rsidRPr="00E2434F" w:rsidRDefault="000E669B" w:rsidP="002B0F96">
      <w:pPr>
        <w:rPr>
          <w:lang w:val="fr-CH"/>
        </w:rPr>
      </w:pPr>
      <w:r w:rsidRPr="00E2434F">
        <w:rPr>
          <w:lang w:val="fr-CH"/>
        </w:rPr>
        <w:t xml:space="preserve">Il existe </w:t>
      </w:r>
      <w:r w:rsidR="002A07FB" w:rsidRPr="00E2434F">
        <w:rPr>
          <w:lang w:val="fr-CH"/>
        </w:rPr>
        <w:t>cinq</w:t>
      </w:r>
      <w:r w:rsidRPr="00E2434F">
        <w:rPr>
          <w:lang w:val="fr-CH"/>
        </w:rPr>
        <w:t xml:space="preserve"> canaux logiques primaires, qui </w:t>
      </w:r>
      <w:r w:rsidR="002A07FB" w:rsidRPr="00E2434F">
        <w:rPr>
          <w:lang w:val="fr-CH"/>
        </w:rPr>
        <w:t>peuvent être</w:t>
      </w:r>
      <w:r w:rsidRPr="00E2434F">
        <w:rPr>
          <w:lang w:val="fr-CH"/>
        </w:rPr>
        <w:t xml:space="preserve"> utilisés pour les </w:t>
      </w:r>
      <w:r w:rsidR="0087388D" w:rsidRPr="00E2434F">
        <w:rPr>
          <w:lang w:val="fr-CH"/>
        </w:rPr>
        <w:t xml:space="preserve">formes </w:t>
      </w:r>
      <w:r w:rsidRPr="00E2434F">
        <w:rPr>
          <w:lang w:val="fr-CH"/>
        </w:rPr>
        <w:t>d'onde hybride et tout numérique. Ils sont désignés par P1, P2, P3</w:t>
      </w:r>
      <w:r w:rsidR="002A07FB" w:rsidRPr="00E2434F">
        <w:rPr>
          <w:lang w:val="fr-CH"/>
        </w:rPr>
        <w:t>, P4</w:t>
      </w:r>
      <w:r w:rsidRPr="00E2434F">
        <w:rPr>
          <w:lang w:val="fr-CH"/>
        </w:rPr>
        <w:t xml:space="preserve"> et </w:t>
      </w:r>
      <w:r w:rsidR="00082ECC">
        <w:rPr>
          <w:lang w:val="fr-CH"/>
        </w:rPr>
        <w:t>PIDS (service</w:t>
      </w:r>
      <w:r w:rsidRPr="00E2434F">
        <w:rPr>
          <w:lang w:val="fr-CH"/>
        </w:rPr>
        <w:t xml:space="preserve"> de données IBOC primaire</w:t>
      </w:r>
      <w:r w:rsidR="00082ECC">
        <w:rPr>
          <w:lang w:val="fr-CH"/>
        </w:rPr>
        <w:t>)</w:t>
      </w:r>
      <w:r w:rsidRPr="00E2434F">
        <w:rPr>
          <w:lang w:val="fr-CH"/>
        </w:rPr>
        <w:t xml:space="preserve">. Le Tableau 14 donne le débit d'informations théorique </w:t>
      </w:r>
      <w:r w:rsidR="0087388D" w:rsidRPr="00E2434F">
        <w:rPr>
          <w:lang w:val="fr-CH"/>
        </w:rPr>
        <w:t xml:space="preserve">approximatif </w:t>
      </w:r>
      <w:r w:rsidRPr="00E2434F">
        <w:rPr>
          <w:lang w:val="fr-CH"/>
        </w:rPr>
        <w:t>pris en charge par chaque canal logique primaire en fonction du mode de service primaire.</w:t>
      </w:r>
    </w:p>
    <w:p w:rsidR="000E669B" w:rsidRPr="00E2434F" w:rsidRDefault="000E669B" w:rsidP="002B0F96">
      <w:pPr>
        <w:pStyle w:val="TableNo"/>
        <w:rPr>
          <w:lang w:val="fr-CH"/>
        </w:rPr>
      </w:pPr>
      <w:bookmarkStart w:id="26" w:name="_Ref500558611"/>
      <w:bookmarkStart w:id="27" w:name="_Toc505485649"/>
      <w:r w:rsidRPr="00E2434F">
        <w:rPr>
          <w:lang w:val="fr-CH"/>
        </w:rPr>
        <w:lastRenderedPageBreak/>
        <w:t xml:space="preserve">TABLEAU </w:t>
      </w:r>
      <w:bookmarkEnd w:id="26"/>
      <w:r w:rsidRPr="00E2434F">
        <w:rPr>
          <w:lang w:val="fr-CH"/>
        </w:rPr>
        <w:t xml:space="preserve"> 14</w:t>
      </w:r>
    </w:p>
    <w:p w:rsidR="002A07FB" w:rsidRPr="00E2434F" w:rsidRDefault="0087388D" w:rsidP="002B0F96">
      <w:pPr>
        <w:pStyle w:val="Tabletitle"/>
        <w:rPr>
          <w:lang w:val="fr-CH"/>
        </w:rPr>
      </w:pPr>
      <w:r w:rsidRPr="00E2434F">
        <w:rPr>
          <w:lang w:val="fr-CH"/>
        </w:rPr>
        <w:t>Exemples de d</w:t>
      </w:r>
      <w:r w:rsidR="000E669B" w:rsidRPr="00E2434F">
        <w:rPr>
          <w:lang w:val="fr-CH"/>
        </w:rPr>
        <w:t>ébit d'informations théorique des canaux logiques primaires</w:t>
      </w:r>
      <w:bookmarkEnd w:id="27"/>
    </w:p>
    <w:tbl>
      <w:tblPr>
        <w:tblW w:w="935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00"/>
        <w:gridCol w:w="810"/>
        <w:gridCol w:w="811"/>
        <w:gridCol w:w="817"/>
        <w:gridCol w:w="741"/>
        <w:gridCol w:w="669"/>
        <w:gridCol w:w="3103"/>
      </w:tblGrid>
      <w:tr w:rsidR="002A07FB" w:rsidRPr="00E2434F" w:rsidTr="002A07FB">
        <w:trPr>
          <w:jc w:val="center"/>
        </w:trPr>
        <w:tc>
          <w:tcPr>
            <w:tcW w:w="2400" w:type="dxa"/>
            <w:vMerge w:val="restart"/>
            <w:tcBorders>
              <w:top w:val="single" w:sz="4" w:space="0" w:color="auto"/>
            </w:tcBorders>
            <w:vAlign w:val="center"/>
          </w:tcPr>
          <w:p w:rsidR="002A07FB" w:rsidRPr="00E2434F" w:rsidRDefault="002A07FB" w:rsidP="002B0F96">
            <w:pPr>
              <w:pStyle w:val="Tablehead"/>
              <w:rPr>
                <w:lang w:val="fr-CH"/>
              </w:rPr>
            </w:pPr>
            <w:r w:rsidRPr="00E2434F">
              <w:rPr>
                <w:lang w:val="fr-CH"/>
              </w:rPr>
              <w:t>Mode de service</w:t>
            </w:r>
          </w:p>
        </w:tc>
        <w:tc>
          <w:tcPr>
            <w:tcW w:w="3848" w:type="dxa"/>
            <w:gridSpan w:val="5"/>
            <w:tcBorders>
              <w:top w:val="single" w:sz="4" w:space="0" w:color="auto"/>
              <w:bottom w:val="single" w:sz="6" w:space="0" w:color="auto"/>
            </w:tcBorders>
            <w:vAlign w:val="bottom"/>
          </w:tcPr>
          <w:p w:rsidR="002A07FB" w:rsidRPr="00E2434F" w:rsidRDefault="002A07FB" w:rsidP="002B0F96">
            <w:pPr>
              <w:pStyle w:val="Tablehead"/>
              <w:rPr>
                <w:lang w:val="fr-CH"/>
              </w:rPr>
            </w:pPr>
            <w:r w:rsidRPr="00E2434F">
              <w:rPr>
                <w:lang w:val="fr-CH"/>
              </w:rPr>
              <w:t>Débit d'informations thé</w:t>
            </w:r>
            <w:r w:rsidR="00E2434F">
              <w:rPr>
                <w:lang w:val="fr-CH"/>
              </w:rPr>
              <w:t>orique</w:t>
            </w:r>
            <w:r w:rsidRPr="00E2434F">
              <w:rPr>
                <w:lang w:val="fr-CH"/>
              </w:rPr>
              <w:br/>
              <w:t>(kbit/s)</w:t>
            </w:r>
          </w:p>
        </w:tc>
        <w:tc>
          <w:tcPr>
            <w:tcW w:w="3103" w:type="dxa"/>
            <w:vMerge w:val="restart"/>
            <w:tcBorders>
              <w:top w:val="single" w:sz="4" w:space="0" w:color="auto"/>
              <w:bottom w:val="single" w:sz="6" w:space="0" w:color="auto"/>
            </w:tcBorders>
            <w:vAlign w:val="bottom"/>
          </w:tcPr>
          <w:p w:rsidR="002A07FB" w:rsidRPr="00E2434F" w:rsidRDefault="0087388D" w:rsidP="002B0F96">
            <w:pPr>
              <w:pStyle w:val="Tablehead"/>
              <w:rPr>
                <w:lang w:val="fr-CH"/>
              </w:rPr>
            </w:pPr>
            <w:r w:rsidRPr="00E2434F">
              <w:rPr>
                <w:lang w:val="fr-CH"/>
              </w:rPr>
              <w:t xml:space="preserve">Forme </w:t>
            </w:r>
            <w:r w:rsidR="002A07FB" w:rsidRPr="00E2434F">
              <w:rPr>
                <w:lang w:val="fr-CH"/>
              </w:rPr>
              <w:t>d'onde</w:t>
            </w:r>
          </w:p>
        </w:tc>
      </w:tr>
      <w:tr w:rsidR="002A07FB" w:rsidRPr="00E2434F" w:rsidTr="002A07FB">
        <w:trPr>
          <w:jc w:val="center"/>
        </w:trPr>
        <w:tc>
          <w:tcPr>
            <w:tcW w:w="2400" w:type="dxa"/>
            <w:vMerge/>
            <w:tcBorders>
              <w:bottom w:val="single" w:sz="6" w:space="0" w:color="auto"/>
            </w:tcBorders>
            <w:vAlign w:val="bottom"/>
          </w:tcPr>
          <w:p w:rsidR="002A07FB" w:rsidRPr="00E2434F" w:rsidRDefault="002A07FB" w:rsidP="002B0F96">
            <w:pPr>
              <w:pStyle w:val="Tablehead"/>
              <w:rPr>
                <w:rFonts w:ascii="Arial" w:hAnsi="Arial"/>
                <w:sz w:val="18"/>
                <w:u w:val="single"/>
                <w:lang w:val="fr-CH"/>
              </w:rPr>
            </w:pPr>
          </w:p>
        </w:tc>
        <w:tc>
          <w:tcPr>
            <w:tcW w:w="810" w:type="dxa"/>
            <w:tcBorders>
              <w:top w:val="single" w:sz="6" w:space="0" w:color="auto"/>
              <w:bottom w:val="single" w:sz="6" w:space="0" w:color="auto"/>
            </w:tcBorders>
            <w:vAlign w:val="center"/>
          </w:tcPr>
          <w:p w:rsidR="002A07FB" w:rsidRPr="00E2434F" w:rsidRDefault="002A07FB" w:rsidP="002B0F96">
            <w:pPr>
              <w:pStyle w:val="Tablehead"/>
              <w:rPr>
                <w:lang w:val="fr-CH"/>
              </w:rPr>
            </w:pPr>
            <w:r w:rsidRPr="00E2434F">
              <w:rPr>
                <w:lang w:val="fr-CH"/>
              </w:rPr>
              <w:t>P1</w:t>
            </w:r>
          </w:p>
        </w:tc>
        <w:tc>
          <w:tcPr>
            <w:tcW w:w="811" w:type="dxa"/>
            <w:tcBorders>
              <w:top w:val="single" w:sz="6" w:space="0" w:color="auto"/>
              <w:bottom w:val="single" w:sz="6" w:space="0" w:color="auto"/>
            </w:tcBorders>
            <w:vAlign w:val="center"/>
          </w:tcPr>
          <w:p w:rsidR="002A07FB" w:rsidRPr="00E2434F" w:rsidRDefault="002A07FB" w:rsidP="002B0F96">
            <w:pPr>
              <w:pStyle w:val="Tablehead"/>
              <w:rPr>
                <w:lang w:val="fr-CH"/>
              </w:rPr>
            </w:pPr>
            <w:r w:rsidRPr="00E2434F">
              <w:rPr>
                <w:lang w:val="fr-CH"/>
              </w:rPr>
              <w:t>P2</w:t>
            </w:r>
          </w:p>
        </w:tc>
        <w:tc>
          <w:tcPr>
            <w:tcW w:w="817" w:type="dxa"/>
            <w:tcBorders>
              <w:top w:val="single" w:sz="6" w:space="0" w:color="auto"/>
              <w:bottom w:val="single" w:sz="6" w:space="0" w:color="auto"/>
            </w:tcBorders>
            <w:vAlign w:val="center"/>
          </w:tcPr>
          <w:p w:rsidR="002A07FB" w:rsidRPr="00E2434F" w:rsidRDefault="002A07FB" w:rsidP="002B0F96">
            <w:pPr>
              <w:pStyle w:val="Tablehead"/>
              <w:rPr>
                <w:lang w:val="fr-CH"/>
              </w:rPr>
            </w:pPr>
            <w:r w:rsidRPr="00E2434F">
              <w:rPr>
                <w:lang w:val="fr-CH"/>
              </w:rPr>
              <w:t>P3</w:t>
            </w:r>
          </w:p>
        </w:tc>
        <w:tc>
          <w:tcPr>
            <w:tcW w:w="741" w:type="dxa"/>
            <w:tcBorders>
              <w:top w:val="single" w:sz="6" w:space="0" w:color="auto"/>
              <w:bottom w:val="single" w:sz="6" w:space="0" w:color="auto"/>
            </w:tcBorders>
          </w:tcPr>
          <w:p w:rsidR="002A07FB" w:rsidRPr="00E2434F" w:rsidRDefault="002A07FB" w:rsidP="002B0F96">
            <w:pPr>
              <w:pStyle w:val="Tablehead"/>
              <w:rPr>
                <w:lang w:val="fr-CH"/>
              </w:rPr>
            </w:pPr>
            <w:r w:rsidRPr="00E2434F">
              <w:rPr>
                <w:lang w:val="fr-CH"/>
              </w:rPr>
              <w:t>P4</w:t>
            </w:r>
          </w:p>
        </w:tc>
        <w:tc>
          <w:tcPr>
            <w:tcW w:w="669" w:type="dxa"/>
            <w:tcBorders>
              <w:top w:val="single" w:sz="6" w:space="0" w:color="auto"/>
              <w:bottom w:val="single" w:sz="6" w:space="0" w:color="auto"/>
            </w:tcBorders>
            <w:vAlign w:val="center"/>
          </w:tcPr>
          <w:p w:rsidR="002A07FB" w:rsidRPr="00E2434F" w:rsidRDefault="002A07FB" w:rsidP="002B0F96">
            <w:pPr>
              <w:pStyle w:val="Tablehead"/>
              <w:rPr>
                <w:lang w:val="fr-CH"/>
              </w:rPr>
            </w:pPr>
            <w:r w:rsidRPr="00E2434F">
              <w:rPr>
                <w:lang w:val="fr-CH"/>
              </w:rPr>
              <w:t>PIDS</w:t>
            </w:r>
          </w:p>
        </w:tc>
        <w:tc>
          <w:tcPr>
            <w:tcW w:w="3103" w:type="dxa"/>
            <w:vMerge/>
            <w:tcBorders>
              <w:top w:val="single" w:sz="6" w:space="0" w:color="auto"/>
            </w:tcBorders>
            <w:shd w:val="pct15" w:color="auto" w:fill="auto"/>
            <w:vAlign w:val="bottom"/>
          </w:tcPr>
          <w:p w:rsidR="002A07FB" w:rsidRPr="00E2434F" w:rsidRDefault="002A07FB" w:rsidP="002B0F96">
            <w:pPr>
              <w:pStyle w:val="Tablehead"/>
              <w:rPr>
                <w:rFonts w:ascii="Arial" w:hAnsi="Arial"/>
                <w:sz w:val="18"/>
                <w:u w:val="single"/>
                <w:lang w:val="fr-CH"/>
              </w:rPr>
            </w:pP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MP1</w:t>
            </w:r>
          </w:p>
        </w:tc>
        <w:tc>
          <w:tcPr>
            <w:tcW w:w="810" w:type="dxa"/>
            <w:tcBorders>
              <w:top w:val="single" w:sz="6" w:space="0" w:color="auto"/>
            </w:tcBorders>
            <w:vAlign w:val="bottom"/>
          </w:tcPr>
          <w:p w:rsidR="002A07FB" w:rsidRPr="00E2434F" w:rsidRDefault="002A07FB" w:rsidP="002B0F96">
            <w:pPr>
              <w:pStyle w:val="Tabletext"/>
              <w:jc w:val="center"/>
              <w:rPr>
                <w:lang w:val="fr-CH"/>
              </w:rPr>
            </w:pPr>
            <w:r w:rsidRPr="00E2434F">
              <w:rPr>
                <w:lang w:val="fr-CH"/>
              </w:rPr>
              <w:t>98</w:t>
            </w:r>
          </w:p>
        </w:tc>
        <w:tc>
          <w:tcPr>
            <w:tcW w:w="811" w:type="dxa"/>
            <w:tcBorders>
              <w:top w:val="single" w:sz="6" w:space="0" w:color="auto"/>
            </w:tcBorders>
            <w:vAlign w:val="bottom"/>
          </w:tcPr>
          <w:p w:rsidR="002A07FB" w:rsidRPr="00E2434F" w:rsidRDefault="002A07FB" w:rsidP="002B0F96">
            <w:pPr>
              <w:pStyle w:val="Tabletext"/>
              <w:jc w:val="center"/>
              <w:rPr>
                <w:lang w:val="fr-CH"/>
              </w:rPr>
            </w:pPr>
            <w:r w:rsidRPr="00E2434F">
              <w:rPr>
                <w:lang w:val="fr-CH"/>
              </w:rPr>
              <w:t>0</w:t>
            </w:r>
          </w:p>
        </w:tc>
        <w:tc>
          <w:tcPr>
            <w:tcW w:w="817" w:type="dxa"/>
            <w:tcBorders>
              <w:top w:val="single" w:sz="6" w:space="0" w:color="auto"/>
            </w:tcBorders>
            <w:vAlign w:val="bottom"/>
          </w:tcPr>
          <w:p w:rsidR="002A07FB" w:rsidRPr="00E2434F" w:rsidRDefault="002A07FB" w:rsidP="002B0F96">
            <w:pPr>
              <w:pStyle w:val="Tabletext"/>
              <w:jc w:val="center"/>
              <w:rPr>
                <w:lang w:val="fr-CH"/>
              </w:rPr>
            </w:pPr>
            <w:r w:rsidRPr="00E2434F">
              <w:rPr>
                <w:lang w:val="fr-CH"/>
              </w:rPr>
              <w:t>0</w:t>
            </w:r>
          </w:p>
        </w:tc>
        <w:tc>
          <w:tcPr>
            <w:tcW w:w="741" w:type="dxa"/>
            <w:tcBorders>
              <w:top w:val="single" w:sz="6" w:space="0" w:color="auto"/>
            </w:tcBorders>
          </w:tcPr>
          <w:p w:rsidR="002A07FB" w:rsidRPr="00E2434F" w:rsidRDefault="002A07FB" w:rsidP="002B0F96">
            <w:pPr>
              <w:pStyle w:val="Tabletext"/>
              <w:jc w:val="center"/>
              <w:rPr>
                <w:lang w:val="fr-CH"/>
              </w:rPr>
            </w:pPr>
            <w:r w:rsidRPr="00E2434F">
              <w:rPr>
                <w:lang w:val="fr-CH"/>
              </w:rPr>
              <w:t>0</w:t>
            </w:r>
          </w:p>
        </w:tc>
        <w:tc>
          <w:tcPr>
            <w:tcW w:w="669" w:type="dxa"/>
            <w:tcBorders>
              <w:top w:val="single" w:sz="6" w:space="0" w:color="auto"/>
            </w:tcBorders>
            <w:vAlign w:val="bottom"/>
          </w:tcPr>
          <w:p w:rsidR="002A07FB" w:rsidRPr="00E2434F" w:rsidRDefault="002A07FB" w:rsidP="002B0F96">
            <w:pPr>
              <w:pStyle w:val="Tabletext"/>
              <w:jc w:val="center"/>
              <w:rPr>
                <w:lang w:val="fr-CH"/>
              </w:rPr>
            </w:pPr>
            <w:r w:rsidRPr="00E2434F">
              <w:rPr>
                <w:lang w:val="fr-CH"/>
              </w:rPr>
              <w:t>1</w:t>
            </w:r>
          </w:p>
        </w:tc>
        <w:tc>
          <w:tcPr>
            <w:tcW w:w="3103" w:type="dxa"/>
            <w:vAlign w:val="bottom"/>
          </w:tcPr>
          <w:p w:rsidR="002A07FB" w:rsidRPr="00E2434F" w:rsidRDefault="002A07FB" w:rsidP="002B0F96">
            <w:pPr>
              <w:pStyle w:val="Tabletext"/>
              <w:rPr>
                <w:lang w:val="fr-CH"/>
              </w:rPr>
            </w:pPr>
            <w:r w:rsidRPr="00E2434F">
              <w:rPr>
                <w:lang w:val="fr-CH"/>
              </w:rPr>
              <w:t>Hybride</w:t>
            </w: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MP2</w:t>
            </w:r>
          </w:p>
        </w:tc>
        <w:tc>
          <w:tcPr>
            <w:tcW w:w="810" w:type="dxa"/>
            <w:vAlign w:val="bottom"/>
          </w:tcPr>
          <w:p w:rsidR="002A07FB" w:rsidRPr="00E2434F" w:rsidRDefault="002A07FB" w:rsidP="002B0F96">
            <w:pPr>
              <w:pStyle w:val="Tabletext"/>
              <w:jc w:val="center"/>
              <w:rPr>
                <w:lang w:val="fr-CH"/>
              </w:rPr>
            </w:pPr>
            <w:r w:rsidRPr="00E2434F">
              <w:rPr>
                <w:lang w:val="fr-CH"/>
              </w:rPr>
              <w:t>98</w:t>
            </w:r>
          </w:p>
        </w:tc>
        <w:tc>
          <w:tcPr>
            <w:tcW w:w="811" w:type="dxa"/>
            <w:vAlign w:val="bottom"/>
          </w:tcPr>
          <w:p w:rsidR="002A07FB" w:rsidRPr="00E2434F" w:rsidRDefault="002A07FB" w:rsidP="002B0F96">
            <w:pPr>
              <w:pStyle w:val="Tabletext"/>
              <w:jc w:val="center"/>
              <w:rPr>
                <w:lang w:val="fr-CH"/>
              </w:rPr>
            </w:pPr>
            <w:r w:rsidRPr="00E2434F">
              <w:rPr>
                <w:lang w:val="fr-CH"/>
              </w:rPr>
              <w:t>0</w:t>
            </w:r>
          </w:p>
        </w:tc>
        <w:tc>
          <w:tcPr>
            <w:tcW w:w="817" w:type="dxa"/>
            <w:vAlign w:val="bottom"/>
          </w:tcPr>
          <w:p w:rsidR="002A07FB" w:rsidRPr="00E2434F" w:rsidRDefault="002A07FB" w:rsidP="002B0F96">
            <w:pPr>
              <w:pStyle w:val="Tabletext"/>
              <w:jc w:val="center"/>
              <w:rPr>
                <w:lang w:val="fr-CH"/>
              </w:rPr>
            </w:pPr>
            <w:r w:rsidRPr="00E2434F">
              <w:rPr>
                <w:lang w:val="fr-CH"/>
              </w:rPr>
              <w:t>12</w:t>
            </w:r>
          </w:p>
        </w:tc>
        <w:tc>
          <w:tcPr>
            <w:tcW w:w="741" w:type="dxa"/>
          </w:tcPr>
          <w:p w:rsidR="002A07FB" w:rsidRPr="00E2434F" w:rsidRDefault="002A07FB" w:rsidP="002B0F96">
            <w:pPr>
              <w:pStyle w:val="Tabletext"/>
              <w:jc w:val="center"/>
              <w:rPr>
                <w:lang w:val="fr-CH"/>
              </w:rPr>
            </w:pPr>
            <w:r w:rsidRPr="00E2434F">
              <w:rPr>
                <w:lang w:val="fr-CH"/>
              </w:rPr>
              <w:t>0</w:t>
            </w:r>
          </w:p>
        </w:tc>
        <w:tc>
          <w:tcPr>
            <w:tcW w:w="669" w:type="dxa"/>
            <w:vAlign w:val="bottom"/>
          </w:tcPr>
          <w:p w:rsidR="002A07FB" w:rsidRPr="00E2434F" w:rsidRDefault="002A07FB" w:rsidP="002B0F96">
            <w:pPr>
              <w:pStyle w:val="Tabletext"/>
              <w:jc w:val="center"/>
              <w:rPr>
                <w:lang w:val="fr-CH"/>
              </w:rPr>
            </w:pPr>
            <w:r w:rsidRPr="00E2434F">
              <w:rPr>
                <w:lang w:val="fr-CH"/>
              </w:rPr>
              <w:t>1</w:t>
            </w:r>
          </w:p>
        </w:tc>
        <w:tc>
          <w:tcPr>
            <w:tcW w:w="3103" w:type="dxa"/>
          </w:tcPr>
          <w:p w:rsidR="002A07FB" w:rsidRPr="00E2434F" w:rsidRDefault="002A07FB" w:rsidP="002B0F96">
            <w:pPr>
              <w:pStyle w:val="Tabletext"/>
              <w:jc w:val="left"/>
              <w:rPr>
                <w:lang w:val="fr-CH"/>
              </w:rPr>
            </w:pPr>
            <w:r w:rsidRPr="00E2434F">
              <w:rPr>
                <w:lang w:val="fr-CH"/>
              </w:rPr>
              <w:t>Hybride étendu</w:t>
            </w:r>
            <w:r w:rsidR="00251EC7" w:rsidRPr="00E2434F">
              <w:rPr>
                <w:lang w:val="fr-CH"/>
              </w:rPr>
              <w:t>e</w:t>
            </w: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MP3</w:t>
            </w:r>
          </w:p>
        </w:tc>
        <w:tc>
          <w:tcPr>
            <w:tcW w:w="810" w:type="dxa"/>
            <w:vAlign w:val="bottom"/>
          </w:tcPr>
          <w:p w:rsidR="002A07FB" w:rsidRPr="00E2434F" w:rsidRDefault="002A07FB" w:rsidP="002B0F96">
            <w:pPr>
              <w:pStyle w:val="Tabletext"/>
              <w:jc w:val="center"/>
              <w:rPr>
                <w:lang w:val="fr-CH"/>
              </w:rPr>
            </w:pPr>
            <w:r w:rsidRPr="00E2434F">
              <w:rPr>
                <w:lang w:val="fr-CH"/>
              </w:rPr>
              <w:t>98</w:t>
            </w:r>
          </w:p>
        </w:tc>
        <w:tc>
          <w:tcPr>
            <w:tcW w:w="811" w:type="dxa"/>
            <w:vAlign w:val="bottom"/>
          </w:tcPr>
          <w:p w:rsidR="002A07FB" w:rsidRPr="00E2434F" w:rsidRDefault="002A07FB" w:rsidP="002B0F96">
            <w:pPr>
              <w:pStyle w:val="Tabletext"/>
              <w:jc w:val="center"/>
              <w:rPr>
                <w:lang w:val="fr-CH"/>
              </w:rPr>
            </w:pPr>
            <w:r w:rsidRPr="00E2434F">
              <w:rPr>
                <w:lang w:val="fr-CH"/>
              </w:rPr>
              <w:t>0</w:t>
            </w:r>
          </w:p>
        </w:tc>
        <w:tc>
          <w:tcPr>
            <w:tcW w:w="817" w:type="dxa"/>
            <w:vAlign w:val="bottom"/>
          </w:tcPr>
          <w:p w:rsidR="002A07FB" w:rsidRPr="00E2434F" w:rsidRDefault="002A07FB" w:rsidP="002B0F96">
            <w:pPr>
              <w:pStyle w:val="Tabletext"/>
              <w:jc w:val="center"/>
              <w:rPr>
                <w:lang w:val="fr-CH"/>
              </w:rPr>
            </w:pPr>
            <w:r w:rsidRPr="00E2434F">
              <w:rPr>
                <w:lang w:val="fr-CH"/>
              </w:rPr>
              <w:t>25</w:t>
            </w:r>
          </w:p>
        </w:tc>
        <w:tc>
          <w:tcPr>
            <w:tcW w:w="741" w:type="dxa"/>
          </w:tcPr>
          <w:p w:rsidR="002A07FB" w:rsidRPr="00E2434F" w:rsidRDefault="002A07FB" w:rsidP="002B0F96">
            <w:pPr>
              <w:pStyle w:val="Tabletext"/>
              <w:jc w:val="center"/>
              <w:rPr>
                <w:lang w:val="fr-CH"/>
              </w:rPr>
            </w:pPr>
            <w:r w:rsidRPr="00E2434F">
              <w:rPr>
                <w:lang w:val="fr-CH"/>
              </w:rPr>
              <w:t>0</w:t>
            </w:r>
          </w:p>
        </w:tc>
        <w:tc>
          <w:tcPr>
            <w:tcW w:w="669" w:type="dxa"/>
            <w:vAlign w:val="bottom"/>
          </w:tcPr>
          <w:p w:rsidR="002A07FB" w:rsidRPr="00E2434F" w:rsidRDefault="002A07FB" w:rsidP="002B0F96">
            <w:pPr>
              <w:pStyle w:val="Tabletext"/>
              <w:jc w:val="center"/>
              <w:rPr>
                <w:lang w:val="fr-CH"/>
              </w:rPr>
            </w:pPr>
            <w:r w:rsidRPr="00E2434F">
              <w:rPr>
                <w:lang w:val="fr-CH"/>
              </w:rPr>
              <w:t>1</w:t>
            </w:r>
          </w:p>
        </w:tc>
        <w:tc>
          <w:tcPr>
            <w:tcW w:w="3103" w:type="dxa"/>
          </w:tcPr>
          <w:p w:rsidR="002A07FB" w:rsidRPr="00E2434F" w:rsidRDefault="002A07FB" w:rsidP="002B0F96">
            <w:pPr>
              <w:pStyle w:val="Tabletext"/>
              <w:jc w:val="left"/>
              <w:rPr>
                <w:lang w:val="fr-CH"/>
              </w:rPr>
            </w:pPr>
            <w:r w:rsidRPr="00E2434F">
              <w:rPr>
                <w:lang w:val="fr-CH"/>
              </w:rPr>
              <w:t>Hybride étendu</w:t>
            </w:r>
            <w:r w:rsidR="00251EC7" w:rsidRPr="00E2434F">
              <w:rPr>
                <w:lang w:val="fr-CH"/>
              </w:rPr>
              <w:t>e</w:t>
            </w:r>
          </w:p>
        </w:tc>
      </w:tr>
      <w:tr w:rsidR="0087388D" w:rsidRPr="00E2434F" w:rsidTr="002A07FB">
        <w:trPr>
          <w:jc w:val="center"/>
        </w:trPr>
        <w:tc>
          <w:tcPr>
            <w:tcW w:w="2400" w:type="dxa"/>
            <w:vAlign w:val="bottom"/>
          </w:tcPr>
          <w:p w:rsidR="0087388D" w:rsidRPr="00E2434F" w:rsidRDefault="0087388D" w:rsidP="002B0F96">
            <w:pPr>
              <w:pStyle w:val="Tabletext"/>
              <w:jc w:val="center"/>
              <w:rPr>
                <w:lang w:val="fr-CH"/>
              </w:rPr>
            </w:pPr>
            <w:r w:rsidRPr="00E2434F">
              <w:rPr>
                <w:lang w:val="fr-CH"/>
              </w:rPr>
              <w:t>MP11</w:t>
            </w:r>
          </w:p>
        </w:tc>
        <w:tc>
          <w:tcPr>
            <w:tcW w:w="810" w:type="dxa"/>
            <w:vAlign w:val="bottom"/>
          </w:tcPr>
          <w:p w:rsidR="0087388D" w:rsidRPr="00E2434F" w:rsidRDefault="0087388D" w:rsidP="002B0F96">
            <w:pPr>
              <w:pStyle w:val="Tabletext"/>
              <w:jc w:val="center"/>
              <w:rPr>
                <w:lang w:val="fr-CH"/>
              </w:rPr>
            </w:pPr>
            <w:r w:rsidRPr="00E2434F">
              <w:rPr>
                <w:lang w:val="fr-CH"/>
              </w:rPr>
              <w:t>98</w:t>
            </w:r>
          </w:p>
        </w:tc>
        <w:tc>
          <w:tcPr>
            <w:tcW w:w="811" w:type="dxa"/>
            <w:vAlign w:val="bottom"/>
          </w:tcPr>
          <w:p w:rsidR="0087388D" w:rsidRPr="00E2434F" w:rsidRDefault="0087388D" w:rsidP="002B0F96">
            <w:pPr>
              <w:pStyle w:val="Tabletext"/>
              <w:jc w:val="center"/>
              <w:rPr>
                <w:lang w:val="fr-CH"/>
              </w:rPr>
            </w:pPr>
            <w:r w:rsidRPr="00E2434F">
              <w:rPr>
                <w:lang w:val="fr-CH"/>
              </w:rPr>
              <w:t>0</w:t>
            </w:r>
          </w:p>
        </w:tc>
        <w:tc>
          <w:tcPr>
            <w:tcW w:w="817" w:type="dxa"/>
            <w:vAlign w:val="bottom"/>
          </w:tcPr>
          <w:p w:rsidR="0087388D" w:rsidRPr="00E2434F" w:rsidRDefault="0087388D" w:rsidP="002B0F96">
            <w:pPr>
              <w:pStyle w:val="Tabletext"/>
              <w:jc w:val="center"/>
              <w:rPr>
                <w:lang w:val="fr-CH"/>
              </w:rPr>
            </w:pPr>
            <w:r w:rsidRPr="00E2434F">
              <w:rPr>
                <w:lang w:val="fr-CH"/>
              </w:rPr>
              <w:t>25</w:t>
            </w:r>
          </w:p>
        </w:tc>
        <w:tc>
          <w:tcPr>
            <w:tcW w:w="741" w:type="dxa"/>
          </w:tcPr>
          <w:p w:rsidR="0087388D" w:rsidRPr="00E2434F" w:rsidRDefault="0087388D" w:rsidP="002B0F96">
            <w:pPr>
              <w:pStyle w:val="Tabletext"/>
              <w:jc w:val="center"/>
              <w:rPr>
                <w:lang w:val="fr-CH"/>
              </w:rPr>
            </w:pPr>
            <w:r w:rsidRPr="00E2434F">
              <w:rPr>
                <w:lang w:val="fr-CH"/>
              </w:rPr>
              <w:t>25</w:t>
            </w:r>
          </w:p>
        </w:tc>
        <w:tc>
          <w:tcPr>
            <w:tcW w:w="669" w:type="dxa"/>
            <w:vAlign w:val="bottom"/>
          </w:tcPr>
          <w:p w:rsidR="0087388D" w:rsidRPr="00E2434F" w:rsidRDefault="0087388D" w:rsidP="002B0F96">
            <w:pPr>
              <w:pStyle w:val="Tabletext"/>
              <w:jc w:val="center"/>
              <w:rPr>
                <w:lang w:val="fr-CH"/>
              </w:rPr>
            </w:pPr>
            <w:r w:rsidRPr="00E2434F">
              <w:rPr>
                <w:lang w:val="fr-CH"/>
              </w:rPr>
              <w:t>1</w:t>
            </w:r>
          </w:p>
        </w:tc>
        <w:tc>
          <w:tcPr>
            <w:tcW w:w="3103" w:type="dxa"/>
          </w:tcPr>
          <w:p w:rsidR="0087388D" w:rsidRPr="00E2434F" w:rsidRDefault="0087388D" w:rsidP="002B0F96">
            <w:pPr>
              <w:pStyle w:val="Tabletext"/>
              <w:jc w:val="left"/>
              <w:rPr>
                <w:lang w:val="fr-CH"/>
              </w:rPr>
            </w:pPr>
            <w:r w:rsidRPr="00E2434F">
              <w:rPr>
                <w:lang w:val="fr-CH"/>
              </w:rPr>
              <w:t>Hybride étendu</w:t>
            </w:r>
            <w:r w:rsidR="00251EC7" w:rsidRPr="00E2434F">
              <w:rPr>
                <w:lang w:val="fr-CH"/>
              </w:rPr>
              <w:t>e</w:t>
            </w: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MP12</w:t>
            </w:r>
          </w:p>
        </w:tc>
        <w:tc>
          <w:tcPr>
            <w:tcW w:w="810" w:type="dxa"/>
            <w:vAlign w:val="bottom"/>
          </w:tcPr>
          <w:p w:rsidR="002A07FB" w:rsidRPr="00E2434F" w:rsidRDefault="002A07FB" w:rsidP="002B0F96">
            <w:pPr>
              <w:pStyle w:val="Tabletext"/>
              <w:jc w:val="center"/>
              <w:rPr>
                <w:lang w:val="fr-CH"/>
              </w:rPr>
            </w:pPr>
            <w:r w:rsidRPr="00E2434F">
              <w:rPr>
                <w:lang w:val="fr-CH"/>
              </w:rPr>
              <w:t>98</w:t>
            </w:r>
          </w:p>
        </w:tc>
        <w:tc>
          <w:tcPr>
            <w:tcW w:w="811" w:type="dxa"/>
            <w:vAlign w:val="bottom"/>
          </w:tcPr>
          <w:p w:rsidR="002A07FB" w:rsidRPr="00E2434F" w:rsidRDefault="002A07FB" w:rsidP="002B0F96">
            <w:pPr>
              <w:pStyle w:val="Tabletext"/>
              <w:jc w:val="center"/>
              <w:rPr>
                <w:lang w:val="fr-CH"/>
              </w:rPr>
            </w:pPr>
            <w:r w:rsidRPr="00E2434F">
              <w:rPr>
                <w:lang w:val="fr-CH"/>
              </w:rPr>
              <w:t>0</w:t>
            </w:r>
          </w:p>
        </w:tc>
        <w:tc>
          <w:tcPr>
            <w:tcW w:w="817" w:type="dxa"/>
            <w:vAlign w:val="bottom"/>
          </w:tcPr>
          <w:p w:rsidR="002A07FB" w:rsidRPr="00E2434F" w:rsidRDefault="002A07FB" w:rsidP="002B0F96">
            <w:pPr>
              <w:pStyle w:val="Tabletext"/>
              <w:jc w:val="center"/>
              <w:rPr>
                <w:lang w:val="fr-CH"/>
              </w:rPr>
            </w:pPr>
            <w:r w:rsidRPr="00E2434F">
              <w:rPr>
                <w:lang w:val="fr-CH"/>
              </w:rPr>
              <w:t>0</w:t>
            </w:r>
          </w:p>
        </w:tc>
        <w:tc>
          <w:tcPr>
            <w:tcW w:w="741" w:type="dxa"/>
          </w:tcPr>
          <w:p w:rsidR="002A07FB" w:rsidRPr="00E2434F" w:rsidRDefault="002A07FB" w:rsidP="002B0F96">
            <w:pPr>
              <w:pStyle w:val="Tabletext"/>
              <w:jc w:val="center"/>
              <w:rPr>
                <w:lang w:val="fr-CH"/>
              </w:rPr>
            </w:pPr>
            <w:r w:rsidRPr="00E2434F">
              <w:rPr>
                <w:lang w:val="fr-CH"/>
              </w:rPr>
              <w:t>0</w:t>
            </w:r>
          </w:p>
        </w:tc>
        <w:tc>
          <w:tcPr>
            <w:tcW w:w="669" w:type="dxa"/>
            <w:vAlign w:val="bottom"/>
          </w:tcPr>
          <w:p w:rsidR="002A07FB" w:rsidRPr="00E2434F" w:rsidRDefault="002A07FB" w:rsidP="002B0F96">
            <w:pPr>
              <w:pStyle w:val="Tabletext"/>
              <w:jc w:val="center"/>
              <w:rPr>
                <w:lang w:val="fr-CH"/>
              </w:rPr>
            </w:pPr>
            <w:r w:rsidRPr="00E2434F">
              <w:rPr>
                <w:lang w:val="fr-CH"/>
              </w:rPr>
              <w:t>1</w:t>
            </w:r>
          </w:p>
        </w:tc>
        <w:tc>
          <w:tcPr>
            <w:tcW w:w="3103" w:type="dxa"/>
          </w:tcPr>
          <w:p w:rsidR="002A07FB" w:rsidRPr="00E2434F" w:rsidRDefault="002A07FB" w:rsidP="002B0F96">
            <w:pPr>
              <w:pStyle w:val="Tabletext"/>
              <w:jc w:val="left"/>
              <w:rPr>
                <w:lang w:val="fr-CH"/>
              </w:rPr>
            </w:pPr>
            <w:r w:rsidRPr="00E2434F">
              <w:rPr>
                <w:lang w:val="fr-CH"/>
              </w:rPr>
              <w:t>Hybride étendu</w:t>
            </w:r>
            <w:r w:rsidR="00251EC7" w:rsidRPr="00E2434F">
              <w:rPr>
                <w:lang w:val="fr-CH"/>
              </w:rPr>
              <w:t>e</w:t>
            </w:r>
            <w:r w:rsidRPr="00E2434F">
              <w:rPr>
                <w:lang w:val="fr-CH"/>
              </w:rPr>
              <w:t xml:space="preserve">, tout numérique </w:t>
            </w: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MP5</w:t>
            </w:r>
          </w:p>
        </w:tc>
        <w:tc>
          <w:tcPr>
            <w:tcW w:w="810" w:type="dxa"/>
            <w:vAlign w:val="bottom"/>
          </w:tcPr>
          <w:p w:rsidR="002A07FB" w:rsidRPr="00E2434F" w:rsidRDefault="002A07FB" w:rsidP="002B0F96">
            <w:pPr>
              <w:pStyle w:val="Tabletext"/>
              <w:jc w:val="center"/>
              <w:rPr>
                <w:lang w:val="fr-CH"/>
              </w:rPr>
            </w:pPr>
            <w:r w:rsidRPr="00E2434F">
              <w:rPr>
                <w:lang w:val="fr-CH"/>
              </w:rPr>
              <w:t>25</w:t>
            </w:r>
          </w:p>
        </w:tc>
        <w:tc>
          <w:tcPr>
            <w:tcW w:w="811" w:type="dxa"/>
            <w:vAlign w:val="bottom"/>
          </w:tcPr>
          <w:p w:rsidR="002A07FB" w:rsidRPr="00E2434F" w:rsidRDefault="002A07FB" w:rsidP="002B0F96">
            <w:pPr>
              <w:pStyle w:val="Tabletext"/>
              <w:jc w:val="center"/>
              <w:rPr>
                <w:lang w:val="fr-CH"/>
              </w:rPr>
            </w:pPr>
            <w:r w:rsidRPr="00E2434F">
              <w:rPr>
                <w:lang w:val="fr-CH"/>
              </w:rPr>
              <w:t>74</w:t>
            </w:r>
          </w:p>
        </w:tc>
        <w:tc>
          <w:tcPr>
            <w:tcW w:w="817" w:type="dxa"/>
            <w:vAlign w:val="bottom"/>
          </w:tcPr>
          <w:p w:rsidR="002A07FB" w:rsidRPr="00E2434F" w:rsidRDefault="002A07FB" w:rsidP="002B0F96">
            <w:pPr>
              <w:pStyle w:val="Tabletext"/>
              <w:jc w:val="center"/>
              <w:rPr>
                <w:lang w:val="fr-CH"/>
              </w:rPr>
            </w:pPr>
            <w:r w:rsidRPr="00E2434F">
              <w:rPr>
                <w:lang w:val="fr-CH"/>
              </w:rPr>
              <w:t>25</w:t>
            </w:r>
          </w:p>
        </w:tc>
        <w:tc>
          <w:tcPr>
            <w:tcW w:w="741" w:type="dxa"/>
          </w:tcPr>
          <w:p w:rsidR="002A07FB" w:rsidRPr="00E2434F" w:rsidRDefault="002A07FB" w:rsidP="002B0F96">
            <w:pPr>
              <w:pStyle w:val="Tabletext"/>
              <w:jc w:val="center"/>
              <w:rPr>
                <w:lang w:val="fr-CH"/>
              </w:rPr>
            </w:pPr>
          </w:p>
        </w:tc>
        <w:tc>
          <w:tcPr>
            <w:tcW w:w="669" w:type="dxa"/>
            <w:vAlign w:val="bottom"/>
          </w:tcPr>
          <w:p w:rsidR="002A07FB" w:rsidRPr="00E2434F" w:rsidRDefault="002A07FB" w:rsidP="002B0F96">
            <w:pPr>
              <w:pStyle w:val="Tabletext"/>
              <w:jc w:val="center"/>
              <w:rPr>
                <w:lang w:val="fr-CH"/>
              </w:rPr>
            </w:pPr>
            <w:r w:rsidRPr="00E2434F">
              <w:rPr>
                <w:lang w:val="fr-CH"/>
              </w:rPr>
              <w:t>1</w:t>
            </w:r>
          </w:p>
        </w:tc>
        <w:tc>
          <w:tcPr>
            <w:tcW w:w="3103" w:type="dxa"/>
          </w:tcPr>
          <w:p w:rsidR="002A07FB" w:rsidRPr="00E2434F" w:rsidRDefault="002A07FB" w:rsidP="002B0F96">
            <w:pPr>
              <w:pStyle w:val="Tabletext"/>
              <w:jc w:val="left"/>
              <w:rPr>
                <w:lang w:val="fr-CH"/>
              </w:rPr>
            </w:pPr>
            <w:r w:rsidRPr="00E2434F">
              <w:rPr>
                <w:lang w:val="fr-CH"/>
              </w:rPr>
              <w:t>Hybride étendu</w:t>
            </w:r>
            <w:r w:rsidR="00251EC7" w:rsidRPr="00E2434F">
              <w:rPr>
                <w:lang w:val="fr-CH"/>
              </w:rPr>
              <w:t>e</w:t>
            </w:r>
            <w:r w:rsidRPr="00E2434F">
              <w:rPr>
                <w:lang w:val="fr-CH"/>
              </w:rPr>
              <w:t xml:space="preserve">, tout numérique </w:t>
            </w:r>
          </w:p>
        </w:tc>
      </w:tr>
      <w:tr w:rsidR="002A07FB" w:rsidRPr="00E2434F" w:rsidTr="002A07FB">
        <w:trPr>
          <w:jc w:val="center"/>
        </w:trPr>
        <w:tc>
          <w:tcPr>
            <w:tcW w:w="2400" w:type="dxa"/>
            <w:vAlign w:val="bottom"/>
          </w:tcPr>
          <w:p w:rsidR="002A07FB" w:rsidRPr="00E2434F" w:rsidRDefault="002A07FB" w:rsidP="002B0F96">
            <w:pPr>
              <w:pStyle w:val="Tabletext"/>
              <w:jc w:val="center"/>
              <w:rPr>
                <w:lang w:val="fr-CH"/>
              </w:rPr>
            </w:pPr>
            <w:r w:rsidRPr="00E2434F">
              <w:rPr>
                <w:lang w:val="fr-CH"/>
              </w:rPr>
              <w:t>MP6</w:t>
            </w:r>
          </w:p>
        </w:tc>
        <w:tc>
          <w:tcPr>
            <w:tcW w:w="810" w:type="dxa"/>
            <w:vAlign w:val="bottom"/>
          </w:tcPr>
          <w:p w:rsidR="002A07FB" w:rsidRPr="00E2434F" w:rsidRDefault="002A07FB" w:rsidP="002B0F96">
            <w:pPr>
              <w:pStyle w:val="Tabletext"/>
              <w:jc w:val="center"/>
              <w:rPr>
                <w:lang w:val="fr-CH"/>
              </w:rPr>
            </w:pPr>
            <w:r w:rsidRPr="00E2434F">
              <w:rPr>
                <w:lang w:val="fr-CH"/>
              </w:rPr>
              <w:t>49</w:t>
            </w:r>
          </w:p>
        </w:tc>
        <w:tc>
          <w:tcPr>
            <w:tcW w:w="811" w:type="dxa"/>
            <w:vAlign w:val="bottom"/>
          </w:tcPr>
          <w:p w:rsidR="002A07FB" w:rsidRPr="00E2434F" w:rsidRDefault="002A07FB" w:rsidP="002B0F96">
            <w:pPr>
              <w:pStyle w:val="Tabletext"/>
              <w:jc w:val="center"/>
              <w:rPr>
                <w:lang w:val="fr-CH"/>
              </w:rPr>
            </w:pPr>
            <w:r w:rsidRPr="00E2434F">
              <w:rPr>
                <w:lang w:val="fr-CH"/>
              </w:rPr>
              <w:t>49</w:t>
            </w:r>
          </w:p>
        </w:tc>
        <w:tc>
          <w:tcPr>
            <w:tcW w:w="817" w:type="dxa"/>
            <w:vAlign w:val="bottom"/>
          </w:tcPr>
          <w:p w:rsidR="002A07FB" w:rsidRPr="00E2434F" w:rsidRDefault="002A07FB" w:rsidP="002B0F96">
            <w:pPr>
              <w:pStyle w:val="Tabletext"/>
              <w:jc w:val="center"/>
              <w:rPr>
                <w:lang w:val="fr-CH"/>
              </w:rPr>
            </w:pPr>
            <w:r w:rsidRPr="00E2434F">
              <w:rPr>
                <w:lang w:val="fr-CH"/>
              </w:rPr>
              <w:t>0</w:t>
            </w:r>
          </w:p>
        </w:tc>
        <w:tc>
          <w:tcPr>
            <w:tcW w:w="741" w:type="dxa"/>
          </w:tcPr>
          <w:p w:rsidR="002A07FB" w:rsidRPr="00E2434F" w:rsidRDefault="002A07FB" w:rsidP="002B0F96">
            <w:pPr>
              <w:pStyle w:val="Tabletext"/>
              <w:jc w:val="center"/>
              <w:rPr>
                <w:lang w:val="fr-CH"/>
              </w:rPr>
            </w:pPr>
          </w:p>
        </w:tc>
        <w:tc>
          <w:tcPr>
            <w:tcW w:w="669" w:type="dxa"/>
            <w:vAlign w:val="bottom"/>
          </w:tcPr>
          <w:p w:rsidR="002A07FB" w:rsidRPr="00E2434F" w:rsidRDefault="002A07FB" w:rsidP="002B0F96">
            <w:pPr>
              <w:pStyle w:val="Tabletext"/>
              <w:jc w:val="center"/>
              <w:rPr>
                <w:lang w:val="fr-CH"/>
              </w:rPr>
            </w:pPr>
            <w:r w:rsidRPr="00E2434F">
              <w:rPr>
                <w:lang w:val="fr-CH"/>
              </w:rPr>
              <w:t>1</w:t>
            </w:r>
          </w:p>
        </w:tc>
        <w:tc>
          <w:tcPr>
            <w:tcW w:w="3103" w:type="dxa"/>
          </w:tcPr>
          <w:p w:rsidR="002A07FB" w:rsidRPr="00E2434F" w:rsidRDefault="002A07FB" w:rsidP="002B0F96">
            <w:pPr>
              <w:pStyle w:val="Tabletext"/>
              <w:jc w:val="left"/>
              <w:rPr>
                <w:lang w:val="fr-CH"/>
              </w:rPr>
            </w:pPr>
            <w:r w:rsidRPr="00E2434F">
              <w:rPr>
                <w:lang w:val="fr-CH"/>
              </w:rPr>
              <w:t>Hybride étendu</w:t>
            </w:r>
            <w:r w:rsidR="00251EC7" w:rsidRPr="00E2434F">
              <w:rPr>
                <w:lang w:val="fr-CH"/>
              </w:rPr>
              <w:t>e</w:t>
            </w:r>
            <w:r w:rsidRPr="00E2434F">
              <w:rPr>
                <w:lang w:val="fr-CH"/>
              </w:rPr>
              <w:t xml:space="preserve">, tout numérique </w:t>
            </w:r>
          </w:p>
        </w:tc>
      </w:tr>
    </w:tbl>
    <w:p w:rsidR="000E669B" w:rsidRPr="00E2434F" w:rsidRDefault="000E669B" w:rsidP="002B0F96">
      <w:pPr>
        <w:pStyle w:val="Tablefin"/>
        <w:rPr>
          <w:sz w:val="2"/>
          <w:szCs w:val="2"/>
          <w:lang w:val="fr-CH"/>
        </w:rPr>
      </w:pPr>
    </w:p>
    <w:p w:rsidR="000E669B" w:rsidRPr="00E2434F" w:rsidRDefault="000E669B" w:rsidP="002B0F96">
      <w:pPr>
        <w:pStyle w:val="Heading3"/>
        <w:rPr>
          <w:lang w:val="fr-CH"/>
        </w:rPr>
      </w:pPr>
      <w:bookmarkStart w:id="28" w:name="_Toc508003794"/>
      <w:bookmarkStart w:id="29" w:name="_Toc522264269"/>
      <w:r w:rsidRPr="00E2434F">
        <w:rPr>
          <w:lang w:val="fr-CH"/>
        </w:rPr>
        <w:t>2.4.2</w:t>
      </w:r>
      <w:r w:rsidRPr="00E2434F">
        <w:rPr>
          <w:lang w:val="fr-CH"/>
        </w:rPr>
        <w:tab/>
        <w:t>Canaux logiques secondaires</w:t>
      </w:r>
      <w:bookmarkEnd w:id="28"/>
      <w:bookmarkEnd w:id="29"/>
    </w:p>
    <w:p w:rsidR="000E669B" w:rsidRPr="00E2434F" w:rsidRDefault="000E669B" w:rsidP="002B0F96">
      <w:pPr>
        <w:rPr>
          <w:lang w:val="fr-CH"/>
        </w:rPr>
      </w:pPr>
      <w:r w:rsidRPr="00E2434F">
        <w:rPr>
          <w:lang w:val="fr-CH"/>
        </w:rPr>
        <w:t xml:space="preserve">Il existe six canaux logiques secondaires, qui sont utilisés uniquement pour </w:t>
      </w:r>
      <w:r w:rsidR="0087388D" w:rsidRPr="00E2434F">
        <w:rPr>
          <w:lang w:val="fr-CH"/>
        </w:rPr>
        <w:t xml:space="preserve">la forme </w:t>
      </w:r>
      <w:r w:rsidRPr="00E2434F">
        <w:rPr>
          <w:lang w:val="fr-CH"/>
        </w:rPr>
        <w:t xml:space="preserve">d'onde tout numérique. Ils sont désignés par S1, S2, S3, S4, S5 et </w:t>
      </w:r>
      <w:r w:rsidR="00082ECC">
        <w:rPr>
          <w:lang w:val="fr-CH"/>
        </w:rPr>
        <w:t>SIDS (s</w:t>
      </w:r>
      <w:r w:rsidRPr="00E2434F">
        <w:rPr>
          <w:lang w:val="fr-CH"/>
        </w:rPr>
        <w:t>ervice de donné</w:t>
      </w:r>
      <w:r w:rsidR="00082ECC">
        <w:rPr>
          <w:lang w:val="fr-CH"/>
        </w:rPr>
        <w:t>e</w:t>
      </w:r>
      <w:r w:rsidRPr="00E2434F">
        <w:rPr>
          <w:lang w:val="fr-CH"/>
        </w:rPr>
        <w:t>s IBOC secondaire</w:t>
      </w:r>
      <w:r w:rsidR="00082ECC">
        <w:rPr>
          <w:lang w:val="fr-CH"/>
        </w:rPr>
        <w:t>)</w:t>
      </w:r>
      <w:r w:rsidRPr="00E2434F">
        <w:rPr>
          <w:lang w:val="fr-CH"/>
        </w:rPr>
        <w:t>. Le Tableau 15 donne le débit d'informations théorique approximatif pris en charge par chaque canal logique secondaire en fonction du mode de service secondaire.</w:t>
      </w:r>
    </w:p>
    <w:p w:rsidR="000E669B" w:rsidRPr="00E2434F" w:rsidRDefault="000E669B" w:rsidP="002B0F96">
      <w:pPr>
        <w:pStyle w:val="TableNo"/>
        <w:rPr>
          <w:lang w:val="fr-CH"/>
        </w:rPr>
      </w:pPr>
      <w:bookmarkStart w:id="30" w:name="_Ref500558996"/>
      <w:bookmarkStart w:id="31" w:name="_Toc505485650"/>
      <w:r w:rsidRPr="00E2434F">
        <w:rPr>
          <w:lang w:val="fr-CH"/>
        </w:rPr>
        <w:t xml:space="preserve">TABLEAU </w:t>
      </w:r>
      <w:bookmarkEnd w:id="30"/>
      <w:r w:rsidRPr="00E2434F">
        <w:rPr>
          <w:lang w:val="fr-CH"/>
        </w:rPr>
        <w:t xml:space="preserve"> 15</w:t>
      </w:r>
    </w:p>
    <w:p w:rsidR="000E669B" w:rsidRPr="00E2434F" w:rsidRDefault="000E669B" w:rsidP="002B0F96">
      <w:pPr>
        <w:pStyle w:val="Tabletitle"/>
        <w:rPr>
          <w:lang w:val="fr-CH"/>
        </w:rPr>
      </w:pPr>
      <w:r w:rsidRPr="00E2434F">
        <w:rPr>
          <w:lang w:val="fr-CH"/>
        </w:rPr>
        <w:t>Débit d'informations théorique approximatif des canaux logiques secondaires</w:t>
      </w:r>
      <w:bookmarkEnd w:id="31"/>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0E669B" w:rsidRPr="00E2434F" w:rsidTr="00CE61DA">
        <w:trPr>
          <w:cantSplit/>
          <w:jc w:val="center"/>
        </w:trPr>
        <w:tc>
          <w:tcPr>
            <w:tcW w:w="1276" w:type="dxa"/>
            <w:vMerge w:val="restart"/>
            <w:tcBorders>
              <w:top w:val="single" w:sz="6" w:space="0" w:color="auto"/>
            </w:tcBorders>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Mode de service</w:t>
            </w:r>
          </w:p>
        </w:tc>
        <w:tc>
          <w:tcPr>
            <w:tcW w:w="5717" w:type="dxa"/>
            <w:gridSpan w:val="6"/>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Débit d'informations approximatif</w:t>
            </w:r>
            <w:r w:rsidRPr="00E2434F">
              <w:rPr>
                <w:lang w:val="fr-CH"/>
              </w:rPr>
              <w:br/>
              <w:t>(kbit/s)</w:t>
            </w:r>
          </w:p>
        </w:tc>
        <w:tc>
          <w:tcPr>
            <w:tcW w:w="2646" w:type="dxa"/>
            <w:vMerge w:val="restart"/>
            <w:tcBorders>
              <w:top w:val="single" w:sz="6" w:space="0" w:color="auto"/>
            </w:tcBorders>
            <w:vAlign w:val="center"/>
          </w:tcPr>
          <w:p w:rsidR="000E669B" w:rsidRPr="00E2434F" w:rsidRDefault="0087388D" w:rsidP="002B0F96">
            <w:pPr>
              <w:pStyle w:val="Tablehead"/>
              <w:framePr w:hSpace="181" w:wrap="notBeside" w:vAnchor="text" w:hAnchor="text" w:xAlign="center" w:y="1"/>
              <w:spacing w:before="280" w:after="280"/>
              <w:rPr>
                <w:lang w:val="fr-CH"/>
              </w:rPr>
            </w:pPr>
            <w:r w:rsidRPr="00E2434F">
              <w:rPr>
                <w:lang w:val="fr-CH"/>
              </w:rPr>
              <w:t xml:space="preserve">Forme </w:t>
            </w:r>
            <w:r w:rsidR="000E669B" w:rsidRPr="00E2434F">
              <w:rPr>
                <w:lang w:val="fr-CH"/>
              </w:rPr>
              <w:t>d'onde</w:t>
            </w:r>
          </w:p>
        </w:tc>
      </w:tr>
      <w:tr w:rsidR="000E669B" w:rsidRPr="00E2434F" w:rsidTr="00CE61DA">
        <w:trPr>
          <w:cantSplit/>
          <w:jc w:val="center"/>
        </w:trPr>
        <w:tc>
          <w:tcPr>
            <w:tcW w:w="1276" w:type="dxa"/>
            <w:vMerge/>
            <w:vAlign w:val="bottom"/>
          </w:tcPr>
          <w:p w:rsidR="000E669B" w:rsidRPr="00E2434F" w:rsidRDefault="000E669B" w:rsidP="002B0F96">
            <w:pPr>
              <w:pStyle w:val="Tabletext"/>
              <w:framePr w:hSpace="181" w:wrap="notBeside" w:vAnchor="text" w:hAnchor="text" w:xAlign="center" w:y="1"/>
              <w:jc w:val="center"/>
              <w:rPr>
                <w:lang w:val="fr-CH"/>
              </w:rPr>
            </w:pPr>
          </w:p>
        </w:tc>
        <w:tc>
          <w:tcPr>
            <w:tcW w:w="964"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S1</w:t>
            </w:r>
          </w:p>
        </w:tc>
        <w:tc>
          <w:tcPr>
            <w:tcW w:w="944"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S2</w:t>
            </w:r>
          </w:p>
        </w:tc>
        <w:tc>
          <w:tcPr>
            <w:tcW w:w="944"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S3</w:t>
            </w:r>
          </w:p>
        </w:tc>
        <w:tc>
          <w:tcPr>
            <w:tcW w:w="944"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S4</w:t>
            </w:r>
          </w:p>
        </w:tc>
        <w:tc>
          <w:tcPr>
            <w:tcW w:w="944"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S5</w:t>
            </w:r>
          </w:p>
        </w:tc>
        <w:tc>
          <w:tcPr>
            <w:tcW w:w="977" w:type="dxa"/>
            <w:tcBorders>
              <w:top w:val="single" w:sz="6" w:space="0" w:color="auto"/>
            </w:tcBorders>
            <w:vAlign w:val="bottom"/>
          </w:tcPr>
          <w:p w:rsidR="000E669B" w:rsidRPr="00E2434F" w:rsidRDefault="000E669B" w:rsidP="002B0F96">
            <w:pPr>
              <w:pStyle w:val="Tablehead"/>
              <w:framePr w:hSpace="181" w:wrap="notBeside" w:vAnchor="text" w:hAnchor="text" w:xAlign="center" w:y="1"/>
              <w:rPr>
                <w:lang w:val="fr-CH"/>
              </w:rPr>
            </w:pPr>
            <w:r w:rsidRPr="00E2434F">
              <w:rPr>
                <w:lang w:val="fr-CH"/>
              </w:rPr>
              <w:t>SIDS</w:t>
            </w:r>
          </w:p>
        </w:tc>
        <w:tc>
          <w:tcPr>
            <w:tcW w:w="2646" w:type="dxa"/>
            <w:vMerge/>
            <w:vAlign w:val="bottom"/>
          </w:tcPr>
          <w:p w:rsidR="000E669B" w:rsidRPr="00E2434F" w:rsidRDefault="000E669B" w:rsidP="002B0F96">
            <w:pPr>
              <w:pStyle w:val="Tabletext"/>
              <w:framePr w:hSpace="181" w:wrap="notBeside" w:vAnchor="text" w:hAnchor="text" w:xAlign="center" w:y="1"/>
              <w:jc w:val="center"/>
              <w:rPr>
                <w:lang w:val="fr-CH"/>
              </w:rPr>
            </w:pPr>
          </w:p>
        </w:tc>
      </w:tr>
      <w:tr w:rsidR="000E669B" w:rsidRPr="00E2434F" w:rsidTr="00CE61DA">
        <w:trPr>
          <w:jc w:val="center"/>
        </w:trPr>
        <w:tc>
          <w:tcPr>
            <w:tcW w:w="1276"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MS1</w:t>
            </w:r>
          </w:p>
        </w:tc>
        <w:tc>
          <w:tcPr>
            <w:tcW w:w="964"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98</w:t>
            </w:r>
          </w:p>
        </w:tc>
        <w:tc>
          <w:tcPr>
            <w:tcW w:w="944"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6</w:t>
            </w:r>
          </w:p>
        </w:tc>
        <w:tc>
          <w:tcPr>
            <w:tcW w:w="977"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p>
        </w:tc>
        <w:tc>
          <w:tcPr>
            <w:tcW w:w="2646" w:type="dxa"/>
            <w:tcBorders>
              <w:top w:val="single" w:sz="6" w:space="0" w:color="auto"/>
            </w:tcBorders>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Tout numérique</w:t>
            </w:r>
          </w:p>
        </w:tc>
      </w:tr>
      <w:tr w:rsidR="000E669B" w:rsidRPr="00E2434F" w:rsidTr="00CE61DA">
        <w:trPr>
          <w:jc w:val="center"/>
        </w:trPr>
        <w:tc>
          <w:tcPr>
            <w:tcW w:w="127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MS2</w:t>
            </w:r>
          </w:p>
        </w:tc>
        <w:tc>
          <w:tcPr>
            <w:tcW w:w="96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25</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74</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25</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6</w:t>
            </w:r>
          </w:p>
        </w:tc>
        <w:tc>
          <w:tcPr>
            <w:tcW w:w="977"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p>
        </w:tc>
        <w:tc>
          <w:tcPr>
            <w:tcW w:w="264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Tout numérique</w:t>
            </w:r>
          </w:p>
        </w:tc>
      </w:tr>
      <w:tr w:rsidR="000E669B" w:rsidRPr="00E2434F" w:rsidTr="00CE61DA">
        <w:trPr>
          <w:jc w:val="center"/>
        </w:trPr>
        <w:tc>
          <w:tcPr>
            <w:tcW w:w="127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MS3</w:t>
            </w:r>
          </w:p>
        </w:tc>
        <w:tc>
          <w:tcPr>
            <w:tcW w:w="964" w:type="dxa"/>
            <w:vAlign w:val="bottom"/>
          </w:tcPr>
          <w:p w:rsidR="000E669B" w:rsidRPr="00E2434F" w:rsidRDefault="0087388D" w:rsidP="002B0F96">
            <w:pPr>
              <w:pStyle w:val="Tabletext"/>
              <w:framePr w:hSpace="181" w:wrap="notBeside" w:vAnchor="text" w:hAnchor="text" w:xAlign="center" w:y="1"/>
              <w:jc w:val="center"/>
              <w:rPr>
                <w:lang w:val="fr-CH"/>
              </w:rPr>
            </w:pPr>
            <w:r w:rsidRPr="00E2434F">
              <w:rPr>
                <w:lang w:val="fr-CH"/>
              </w:rPr>
              <w:t>49</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49</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6</w:t>
            </w:r>
          </w:p>
        </w:tc>
        <w:tc>
          <w:tcPr>
            <w:tcW w:w="977"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p>
        </w:tc>
        <w:tc>
          <w:tcPr>
            <w:tcW w:w="264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Tout numérique</w:t>
            </w:r>
          </w:p>
        </w:tc>
      </w:tr>
      <w:tr w:rsidR="000E669B" w:rsidRPr="00E2434F" w:rsidTr="00CE61DA">
        <w:trPr>
          <w:jc w:val="center"/>
        </w:trPr>
        <w:tc>
          <w:tcPr>
            <w:tcW w:w="127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MS4</w:t>
            </w:r>
          </w:p>
        </w:tc>
        <w:tc>
          <w:tcPr>
            <w:tcW w:w="96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25</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98</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25</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0</w:t>
            </w:r>
          </w:p>
        </w:tc>
        <w:tc>
          <w:tcPr>
            <w:tcW w:w="944"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6</w:t>
            </w:r>
          </w:p>
        </w:tc>
        <w:tc>
          <w:tcPr>
            <w:tcW w:w="977"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1</w:t>
            </w:r>
          </w:p>
        </w:tc>
        <w:tc>
          <w:tcPr>
            <w:tcW w:w="2646" w:type="dxa"/>
            <w:vAlign w:val="bottom"/>
          </w:tcPr>
          <w:p w:rsidR="000E669B" w:rsidRPr="00E2434F" w:rsidRDefault="000E669B" w:rsidP="002B0F96">
            <w:pPr>
              <w:pStyle w:val="Tabletext"/>
              <w:framePr w:hSpace="181" w:wrap="notBeside" w:vAnchor="text" w:hAnchor="text" w:xAlign="center" w:y="1"/>
              <w:jc w:val="center"/>
              <w:rPr>
                <w:lang w:val="fr-CH"/>
              </w:rPr>
            </w:pPr>
            <w:r w:rsidRPr="00E2434F">
              <w:rPr>
                <w:lang w:val="fr-CH"/>
              </w:rPr>
              <w:t>Tout numérique</w:t>
            </w:r>
          </w:p>
        </w:tc>
      </w:tr>
    </w:tbl>
    <w:p w:rsidR="000E669B" w:rsidRPr="00E2434F" w:rsidRDefault="000E669B" w:rsidP="002B0F96">
      <w:pPr>
        <w:pStyle w:val="Tablefin"/>
        <w:rPr>
          <w:lang w:val="fr-CH"/>
        </w:rPr>
      </w:pPr>
    </w:p>
    <w:p w:rsidR="000E669B" w:rsidRPr="00E2434F" w:rsidRDefault="000E669B" w:rsidP="002B0F96">
      <w:pPr>
        <w:pStyle w:val="Heading3"/>
        <w:rPr>
          <w:lang w:val="fr-CH"/>
        </w:rPr>
      </w:pPr>
      <w:bookmarkStart w:id="32" w:name="_Ref500897293"/>
      <w:bookmarkStart w:id="33" w:name="_Toc508003795"/>
      <w:bookmarkStart w:id="34" w:name="_Toc522264270"/>
      <w:r w:rsidRPr="00E2434F">
        <w:rPr>
          <w:lang w:val="fr-CH"/>
        </w:rPr>
        <w:t>2.4.3</w:t>
      </w:r>
      <w:r w:rsidRPr="00E2434F">
        <w:rPr>
          <w:lang w:val="fr-CH"/>
        </w:rPr>
        <w:tab/>
        <w:t>Fonctionnalité des canaux logiques</w:t>
      </w:r>
      <w:bookmarkEnd w:id="32"/>
      <w:bookmarkEnd w:id="33"/>
      <w:bookmarkEnd w:id="34"/>
    </w:p>
    <w:p w:rsidR="000E669B" w:rsidRPr="00E2434F" w:rsidRDefault="000E669B" w:rsidP="002B0F96">
      <w:pPr>
        <w:rPr>
          <w:lang w:val="fr-CH"/>
        </w:rPr>
      </w:pPr>
      <w:r w:rsidRPr="00E2434F">
        <w:rPr>
          <w:lang w:val="fr-CH"/>
        </w:rPr>
        <w:t>Les canaux logiques P1 à P</w:t>
      </w:r>
      <w:r w:rsidR="0087388D" w:rsidRPr="00E2434F">
        <w:rPr>
          <w:lang w:val="fr-CH"/>
        </w:rPr>
        <w:t>4</w:t>
      </w:r>
      <w:r w:rsidRPr="00E2434F">
        <w:rPr>
          <w:lang w:val="fr-CH"/>
        </w:rPr>
        <w:t xml:space="preserve"> sont conçus pour acheminer des signaux audio et des données. Les canaux logiques S1 à S5 peuvent être configurés pour acheminer des données ou des signaux audio. Les canaux logiques PIDS et SIDS sont conçus pour acheminer des informations de service de données IBOC (IDS, </w:t>
      </w:r>
      <w:r w:rsidRPr="00E2434F">
        <w:rPr>
          <w:i/>
          <w:iCs/>
          <w:lang w:val="fr-CH"/>
        </w:rPr>
        <w:t>IBOC data service</w:t>
      </w:r>
      <w:r w:rsidRPr="00E2434F">
        <w:rPr>
          <w:lang w:val="fr-CH"/>
        </w:rPr>
        <w:t>).</w:t>
      </w:r>
    </w:p>
    <w:p w:rsidR="000E669B" w:rsidRPr="00E2434F" w:rsidRDefault="000E669B" w:rsidP="002B0F96">
      <w:pPr>
        <w:keepLines/>
        <w:rPr>
          <w:lang w:val="fr-CH"/>
        </w:rPr>
      </w:pPr>
      <w:r w:rsidRPr="00E2434F">
        <w:rPr>
          <w:lang w:val="fr-CH"/>
        </w:rPr>
        <w:lastRenderedPageBreak/>
        <w:t>La qualité de fonctionnement de chaque canal logique est complètement décrite par trois paramètres de caractérisation: transfert, temps d'attente et robustesse. Le codage de canal, la mise en correspondance spectrale, la profondeur d'entrelacement et le retard lié à la diversité sont les composantes de ces paramètres de caractérisation. Pour chaque mode de service, ces composantes sont configurées de façon univoque pour chaque canal logique actif, ce qui permet d'assigner des paramètres de caractérisation appropriés.</w:t>
      </w:r>
    </w:p>
    <w:p w:rsidR="000E669B" w:rsidRPr="00E2434F" w:rsidRDefault="000E669B" w:rsidP="002B0F96">
      <w:pPr>
        <w:rPr>
          <w:lang w:val="fr-CH"/>
        </w:rPr>
      </w:pPr>
      <w:r w:rsidRPr="00E2434F">
        <w:rPr>
          <w:lang w:val="fr-CH"/>
        </w:rPr>
        <w:t>De plus, pour chaque mode de service, le verrouillage et la synchronisation des trames de transfert sont spécifiés pour chaque canal logique actif.</w:t>
      </w:r>
    </w:p>
    <w:p w:rsidR="000E669B" w:rsidRPr="00E2434F" w:rsidRDefault="000E669B" w:rsidP="002B0F96">
      <w:pPr>
        <w:pStyle w:val="Heading2"/>
        <w:rPr>
          <w:lang w:val="fr-CH"/>
        </w:rPr>
      </w:pPr>
      <w:bookmarkStart w:id="35" w:name="_Toc498327198"/>
      <w:bookmarkStart w:id="36" w:name="_Toc508003796"/>
      <w:bookmarkStart w:id="37" w:name="_Toc522264271"/>
      <w:r w:rsidRPr="00E2434F">
        <w:rPr>
          <w:lang w:val="fr-CH"/>
        </w:rPr>
        <w:t>2.5</w:t>
      </w:r>
      <w:r w:rsidRPr="00E2434F">
        <w:rPr>
          <w:lang w:val="fr-CH"/>
        </w:rPr>
        <w:tab/>
        <w:t>C</w:t>
      </w:r>
      <w:r w:rsidR="0087388D" w:rsidRPr="00E2434F">
        <w:rPr>
          <w:lang w:val="fr-CH"/>
        </w:rPr>
        <w:t>omposantes fonctionnelles de la c</w:t>
      </w:r>
      <w:r w:rsidRPr="00E2434F">
        <w:rPr>
          <w:lang w:val="fr-CH"/>
        </w:rPr>
        <w:t>o</w:t>
      </w:r>
      <w:bookmarkEnd w:id="35"/>
      <w:bookmarkEnd w:id="36"/>
      <w:bookmarkEnd w:id="37"/>
      <w:r w:rsidR="009903B6" w:rsidRPr="00E2434F">
        <w:rPr>
          <w:lang w:val="fr-CH"/>
        </w:rPr>
        <w:t>uche 1</w:t>
      </w:r>
    </w:p>
    <w:p w:rsidR="000E669B" w:rsidRPr="00E2434F" w:rsidRDefault="009903B6" w:rsidP="002B0F96">
      <w:pPr>
        <w:rPr>
          <w:lang w:val="fr-CH"/>
        </w:rPr>
      </w:pPr>
      <w:r w:rsidRPr="00E2434F">
        <w:rPr>
          <w:lang w:val="fr-CH"/>
        </w:rPr>
        <w:t>La Fig. 32</w:t>
      </w:r>
      <w:r w:rsidR="000E669B" w:rsidRPr="00E2434F">
        <w:rPr>
          <w:lang w:val="fr-CH"/>
        </w:rPr>
        <w:t xml:space="preserve"> </w:t>
      </w:r>
      <w:r w:rsidRPr="00E2434F">
        <w:rPr>
          <w:lang w:val="fr-CH"/>
        </w:rPr>
        <w:t xml:space="preserve">décrit </w:t>
      </w:r>
      <w:r w:rsidR="000E669B" w:rsidRPr="00E2434F">
        <w:rPr>
          <w:lang w:val="fr-CH"/>
        </w:rPr>
        <w:t>un schéma fonctionnel du traitement opéré dans la L1. Les signaux audio et les données sont transmis des couches OSI supérieures à la couche physique, le modem, via les points d'accès au service de la L1.</w:t>
      </w:r>
      <w:r w:rsidRPr="00E2434F">
        <w:rPr>
          <w:lang w:val="fr-CH"/>
        </w:rPr>
        <w:t xml:space="preserve"> </w:t>
      </w:r>
      <w:r w:rsidR="00B41DB7" w:rsidRPr="00E2434F">
        <w:rPr>
          <w:lang w:val="fr-CH"/>
        </w:rPr>
        <w:t xml:space="preserve">Sur la base du diagramme de traitement dans la </w:t>
      </w:r>
      <w:r w:rsidRPr="00E2434F">
        <w:rPr>
          <w:lang w:val="fr-CH"/>
        </w:rPr>
        <w:t xml:space="preserve">L1, </w:t>
      </w:r>
      <w:r w:rsidR="00B41DB7" w:rsidRPr="00E2434F">
        <w:rPr>
          <w:lang w:val="fr-CH"/>
        </w:rPr>
        <w:t>chaque bloc fonctionnel de la L1 et le flux de signaux associé font l'objet d'une description de haut niveau</w:t>
      </w:r>
      <w:r w:rsidRPr="00E2434F">
        <w:rPr>
          <w:lang w:val="fr-CH"/>
        </w:rPr>
        <w:t>.</w:t>
      </w:r>
    </w:p>
    <w:p w:rsidR="000E669B" w:rsidRPr="00E2434F" w:rsidRDefault="000E669B" w:rsidP="002B0F96">
      <w:pPr>
        <w:pStyle w:val="Heading3"/>
        <w:rPr>
          <w:lang w:val="fr-CH"/>
        </w:rPr>
      </w:pPr>
      <w:bookmarkStart w:id="38" w:name="_Toc508003797"/>
      <w:bookmarkStart w:id="39" w:name="_Toc522264272"/>
      <w:r w:rsidRPr="00E2434F">
        <w:rPr>
          <w:lang w:val="fr-CH"/>
        </w:rPr>
        <w:t>2.5.1</w:t>
      </w:r>
      <w:r w:rsidRPr="00E2434F">
        <w:rPr>
          <w:lang w:val="fr-CH"/>
        </w:rPr>
        <w:tab/>
        <w:t xml:space="preserve">Points d'accès au service </w:t>
      </w:r>
      <w:bookmarkEnd w:id="38"/>
      <w:bookmarkEnd w:id="39"/>
    </w:p>
    <w:p w:rsidR="000E669B" w:rsidRPr="00E2434F" w:rsidRDefault="000E669B" w:rsidP="002B0F96">
      <w:pPr>
        <w:rPr>
          <w:lang w:val="fr-CH"/>
        </w:rPr>
      </w:pPr>
      <w:r w:rsidRPr="00E2434F">
        <w:rPr>
          <w:lang w:val="fr-CH"/>
        </w:rPr>
        <w:t>Les points SAP de la L1 définissent l'interface entre la L2 et la L1 de la pile de protocoles du système. Chaque canal logique et le canal SCCH ont leur propre point SAP. Chaque canal entre dans la L1 avec des trames de transfert discrètes, la taille et le débit étant uniques et déterminés par le mode de service. Ces trames de transfert provenant de la L2 sont généralement désignées par unités SDU et unités SCU de L2.</w:t>
      </w:r>
    </w:p>
    <w:p w:rsidR="000E669B" w:rsidRPr="00E2434F" w:rsidRDefault="000E669B" w:rsidP="002B0F96">
      <w:pPr>
        <w:pStyle w:val="Heading3"/>
        <w:rPr>
          <w:lang w:val="fr-CH"/>
        </w:rPr>
      </w:pPr>
      <w:bookmarkStart w:id="40" w:name="_Toc508003798"/>
      <w:bookmarkStart w:id="41" w:name="_Toc522264273"/>
      <w:bookmarkStart w:id="42" w:name="_Toc508003800"/>
      <w:bookmarkStart w:id="43" w:name="_Toc522264275"/>
      <w:r w:rsidRPr="00E2434F">
        <w:rPr>
          <w:lang w:val="fr-CH"/>
        </w:rPr>
        <w:t>2.5.2</w:t>
      </w:r>
      <w:r w:rsidRPr="00E2434F">
        <w:rPr>
          <w:lang w:val="fr-CH"/>
        </w:rPr>
        <w:tab/>
      </w:r>
      <w:bookmarkEnd w:id="40"/>
      <w:bookmarkEnd w:id="41"/>
      <w:r w:rsidRPr="00E2434F">
        <w:rPr>
          <w:lang w:val="fr-CH"/>
        </w:rPr>
        <w:t>Embrouillage</w:t>
      </w:r>
    </w:p>
    <w:p w:rsidR="000E669B" w:rsidRPr="00E2434F" w:rsidRDefault="000E669B" w:rsidP="002B0F96">
      <w:pPr>
        <w:rPr>
          <w:lang w:val="fr-CH"/>
        </w:rPr>
      </w:pPr>
      <w:r w:rsidRPr="00E2434F">
        <w:rPr>
          <w:lang w:val="fr-CH"/>
        </w:rPr>
        <w:t>Cette fonction embrouille les données numériques de chaque canal logique afin de faire disparaître les périodicités des signaux lorsque l</w:t>
      </w:r>
      <w:r w:rsidR="00251EC7" w:rsidRPr="00E2434F">
        <w:rPr>
          <w:lang w:val="fr-CH"/>
        </w:rPr>
        <w:t>a forme d</w:t>
      </w:r>
      <w:r w:rsidRPr="00E2434F">
        <w:rPr>
          <w:lang w:val="fr-CH"/>
        </w:rPr>
        <w:t>'onde est démodulée dans un démodulateur MF analogique classique.</w:t>
      </w:r>
      <w:bookmarkStart w:id="44" w:name="_Toc508003799"/>
    </w:p>
    <w:p w:rsidR="000E669B" w:rsidRPr="00E2434F" w:rsidRDefault="000E669B" w:rsidP="002B0F96">
      <w:pPr>
        <w:pStyle w:val="Heading3"/>
        <w:rPr>
          <w:lang w:val="fr-CH"/>
        </w:rPr>
      </w:pPr>
      <w:bookmarkStart w:id="45" w:name="_Toc522264274"/>
      <w:r w:rsidRPr="00E2434F">
        <w:rPr>
          <w:lang w:val="fr-CH"/>
        </w:rPr>
        <w:t>2.5.3</w:t>
      </w:r>
      <w:r w:rsidRPr="00E2434F">
        <w:rPr>
          <w:lang w:val="fr-CH"/>
        </w:rPr>
        <w:tab/>
        <w:t xml:space="preserve">Codage de </w:t>
      </w:r>
      <w:bookmarkEnd w:id="44"/>
      <w:bookmarkEnd w:id="45"/>
      <w:r w:rsidRPr="00E2434F">
        <w:rPr>
          <w:lang w:val="fr-CH"/>
        </w:rPr>
        <w:t>canal</w:t>
      </w:r>
    </w:p>
    <w:p w:rsidR="000E669B" w:rsidRPr="00E2434F" w:rsidRDefault="000E669B" w:rsidP="002B0F96">
      <w:pPr>
        <w:rPr>
          <w:lang w:val="fr-CH"/>
        </w:rPr>
      </w:pPr>
      <w:r w:rsidRPr="00E2434F">
        <w:rPr>
          <w:lang w:val="fr-CH"/>
        </w:rPr>
        <w:t xml:space="preserve">Le Système numérique </w:t>
      </w:r>
      <w:r w:rsidR="008A304F" w:rsidRPr="00E2434F">
        <w:rPr>
          <w:lang w:val="fr-CH"/>
        </w:rPr>
        <w:t>IBOC</w:t>
      </w:r>
      <w:r w:rsidR="00252CAB" w:rsidRPr="00E2434F">
        <w:rPr>
          <w:lang w:val="fr-CH"/>
        </w:rPr>
        <w:t xml:space="preserve"> utilise d</w:t>
      </w:r>
      <w:r w:rsidRPr="00E2434F">
        <w:rPr>
          <w:lang w:val="fr-CH"/>
        </w:rPr>
        <w:t xml:space="preserve">es codes convolutionnels avec </w:t>
      </w:r>
      <w:r w:rsidR="00252CAB" w:rsidRPr="00E2434F">
        <w:rPr>
          <w:lang w:val="fr-CH"/>
        </w:rPr>
        <w:t xml:space="preserve">un rendement de codage effectif compris entre 2/9 et </w:t>
      </w:r>
      <w:r w:rsidR="008A304F" w:rsidRPr="00E2434F">
        <w:rPr>
          <w:lang w:val="fr-CH"/>
        </w:rPr>
        <w:t>4/5.</w:t>
      </w:r>
      <w:r w:rsidRPr="00E2434F">
        <w:rPr>
          <w:lang w:val="fr-CH"/>
        </w:rPr>
        <w:t xml:space="preserve"> Ce codage convolutionnel ajoute une redondance aux données numériques dans chaque canal logique afin d'en améliorer la fiabilité en présence de dégradations dans le canal. La taille des vecteurs de canal logique est augmentée de façon inversement proportionnelle au rendement de codage. Les techniques de codage sont configurables pour chaque mode de service. Un retard lié à la diversité est par ailleurs imposé aux canaux logiques sélectionnés. </w:t>
      </w:r>
      <w:r w:rsidR="00E2434F" w:rsidRPr="00E2434F">
        <w:rPr>
          <w:lang w:val="fr-CH"/>
        </w:rPr>
        <w:t>À</w:t>
      </w:r>
      <w:r w:rsidRPr="00E2434F">
        <w:rPr>
          <w:lang w:val="fr-CH"/>
        </w:rPr>
        <w:t xml:space="preserve"> la sortie du codeur de canal, les vecteurs de canal logique conservent leur identité.</w:t>
      </w:r>
    </w:p>
    <w:p w:rsidR="000E669B" w:rsidRPr="00E2434F" w:rsidRDefault="000E669B" w:rsidP="002B0F96">
      <w:pPr>
        <w:pStyle w:val="Heading3"/>
        <w:rPr>
          <w:lang w:val="fr-CH"/>
        </w:rPr>
      </w:pPr>
      <w:r w:rsidRPr="00E2434F">
        <w:rPr>
          <w:lang w:val="fr-CH"/>
        </w:rPr>
        <w:t>2.5.4</w:t>
      </w:r>
      <w:r w:rsidRPr="00E2434F">
        <w:rPr>
          <w:lang w:val="fr-CH"/>
        </w:rPr>
        <w:tab/>
      </w:r>
      <w:bookmarkEnd w:id="42"/>
      <w:bookmarkEnd w:id="43"/>
      <w:r w:rsidRPr="00E2434F">
        <w:rPr>
          <w:lang w:val="fr-CH"/>
        </w:rPr>
        <w:t>Entrelacement</w:t>
      </w:r>
    </w:p>
    <w:p w:rsidR="000E669B" w:rsidRPr="00E2434F" w:rsidRDefault="000E669B" w:rsidP="002B0F96">
      <w:pPr>
        <w:rPr>
          <w:lang w:val="fr-CH"/>
        </w:rPr>
      </w:pPr>
      <w:r w:rsidRPr="00E2434F">
        <w:rPr>
          <w:lang w:val="fr-CH"/>
        </w:rPr>
        <w:t>L'entrelacement temporel et fréquentiel sert à réduire les effets des salves d'erreurs. Les techniques d'entrelacement sont adaptées à l'environnement d'</w:t>
      </w:r>
      <w:r w:rsidRPr="00E2434F">
        <w:rPr>
          <w:iCs/>
          <w:lang w:val="fr-CH"/>
        </w:rPr>
        <w:t>évanouissement</w:t>
      </w:r>
      <w:r w:rsidRPr="00E2434F">
        <w:rPr>
          <w:lang w:val="fr-CH"/>
        </w:rPr>
        <w:t xml:space="preserve"> des ondes métriques et sont configurables pour chaque mode de service. Chaque canal logique est entrelacé individuellement. La profondeur d'entrelacement est fondée sur l'utilisation du canal. La longueur d'entrelacement dans les canaux audio primaires (P1 et P2) est équivalente à une trame L1. Dans ce processus, les canaux logiques perdent leur identité. La sortie de l'entrelaceur </w:t>
      </w:r>
      <w:r w:rsidR="00252CAB" w:rsidRPr="00E2434F">
        <w:rPr>
          <w:lang w:val="fr-CH"/>
        </w:rPr>
        <w:t>a une structur</w:t>
      </w:r>
      <w:r w:rsidRPr="00E2434F">
        <w:rPr>
          <w:lang w:val="fr-CH"/>
        </w:rPr>
        <w:t>e matriciel</w:t>
      </w:r>
      <w:r w:rsidR="00252CAB" w:rsidRPr="00E2434F">
        <w:rPr>
          <w:lang w:val="fr-CH"/>
        </w:rPr>
        <w:t>le</w:t>
      </w:r>
      <w:r w:rsidRPr="00E2434F">
        <w:rPr>
          <w:lang w:val="fr-CH"/>
        </w:rPr>
        <w:t>; chaque matrice est constituée d'un ou de plusieurs canaux logiques et elle est associée à une partie donnée du spectre transmis. Le retard total lié à la diversité y compris l'entrelacement correspond à trois trames L1 (3 </w:t>
      </w:r>
      <w:r w:rsidRPr="00E2434F">
        <w:rPr>
          <w:rFonts w:ascii="Symbol" w:hAnsi="Symbol"/>
          <w:lang w:val="fr-CH"/>
        </w:rPr>
        <w:sym w:font="Symbol" w:char="F0B4"/>
      </w:r>
      <w:r w:rsidRPr="00E2434F">
        <w:rPr>
          <w:lang w:val="fr-CH"/>
        </w:rPr>
        <w:t> 1,486 s).</w:t>
      </w:r>
      <w:r w:rsidR="008A304F" w:rsidRPr="00E2434F">
        <w:rPr>
          <w:lang w:val="fr-CH"/>
        </w:rPr>
        <w:t xml:space="preserve"> </w:t>
      </w:r>
      <w:r w:rsidR="00252CAB" w:rsidRPr="00E2434F">
        <w:rPr>
          <w:lang w:val="fr-CH"/>
        </w:rPr>
        <w:t xml:space="preserve">La longueur d'entrelacement dans les canaux </w:t>
      </w:r>
      <w:r w:rsidR="008A304F" w:rsidRPr="00E2434F">
        <w:rPr>
          <w:lang w:val="fr-CH"/>
        </w:rPr>
        <w:t xml:space="preserve">P3 </w:t>
      </w:r>
      <w:r w:rsidR="00252CAB" w:rsidRPr="00E2434F">
        <w:rPr>
          <w:lang w:val="fr-CH"/>
        </w:rPr>
        <w:t xml:space="preserve">et </w:t>
      </w:r>
      <w:r w:rsidR="008A304F" w:rsidRPr="00E2434F">
        <w:rPr>
          <w:lang w:val="fr-CH"/>
        </w:rPr>
        <w:t xml:space="preserve">P4 </w:t>
      </w:r>
      <w:r w:rsidR="00252CAB" w:rsidRPr="00E2434F">
        <w:rPr>
          <w:lang w:val="fr-CH"/>
        </w:rPr>
        <w:t>est é</w:t>
      </w:r>
      <w:r w:rsidR="008A304F" w:rsidRPr="00E2434F">
        <w:rPr>
          <w:lang w:val="fr-CH"/>
        </w:rPr>
        <w:t>quivalent</w:t>
      </w:r>
      <w:r w:rsidR="00252CAB" w:rsidRPr="00E2434F">
        <w:rPr>
          <w:lang w:val="fr-CH"/>
        </w:rPr>
        <w:t>e</w:t>
      </w:r>
      <w:r w:rsidR="008A304F" w:rsidRPr="00E2434F">
        <w:rPr>
          <w:lang w:val="fr-CH"/>
        </w:rPr>
        <w:t xml:space="preserve"> </w:t>
      </w:r>
      <w:r w:rsidR="00252CAB" w:rsidRPr="00E2434F">
        <w:rPr>
          <w:lang w:val="fr-CH"/>
        </w:rPr>
        <w:t>à deux trames </w:t>
      </w:r>
      <w:r w:rsidR="008A304F" w:rsidRPr="00E2434F">
        <w:rPr>
          <w:lang w:val="fr-CH"/>
        </w:rPr>
        <w:t xml:space="preserve">L1. </w:t>
      </w:r>
      <w:r w:rsidR="00252CAB" w:rsidRPr="00E2434F">
        <w:rPr>
          <w:lang w:val="fr-CH"/>
        </w:rPr>
        <w:t xml:space="preserve">La structure est celle d'un mécanisme </w:t>
      </w:r>
      <w:r w:rsidR="00E2434F" w:rsidRPr="00E2434F">
        <w:rPr>
          <w:lang w:val="fr-CH"/>
        </w:rPr>
        <w:t>contigu</w:t>
      </w:r>
      <w:r w:rsidR="00115F2E">
        <w:rPr>
          <w:lang w:val="fr-CH"/>
        </w:rPr>
        <w:t xml:space="preserve">, les frontières étant quasi </w:t>
      </w:r>
      <w:r w:rsidR="00BA4DDF" w:rsidRPr="00E2434F">
        <w:rPr>
          <w:lang w:val="fr-CH"/>
        </w:rPr>
        <w:t>inexistantes</w:t>
      </w:r>
      <w:r w:rsidR="008A304F" w:rsidRPr="00E2434F">
        <w:rPr>
          <w:lang w:val="fr-CH"/>
        </w:rPr>
        <w:t>.</w:t>
      </w:r>
    </w:p>
    <w:p w:rsidR="000E669B" w:rsidRPr="00E2434F" w:rsidRDefault="000E669B" w:rsidP="002B0F96">
      <w:pPr>
        <w:pStyle w:val="Heading3"/>
        <w:rPr>
          <w:lang w:val="fr-CH"/>
        </w:rPr>
      </w:pPr>
      <w:bookmarkStart w:id="46" w:name="_Toc508003801"/>
      <w:bookmarkStart w:id="47" w:name="_Toc522264276"/>
      <w:r w:rsidRPr="00E2434F">
        <w:rPr>
          <w:lang w:val="fr-CH"/>
        </w:rPr>
        <w:lastRenderedPageBreak/>
        <w:t>2.5.5</w:t>
      </w:r>
      <w:r w:rsidRPr="00E2434F">
        <w:rPr>
          <w:lang w:val="fr-CH"/>
        </w:rPr>
        <w:tab/>
        <w:t>Traitement des commandes de système</w:t>
      </w:r>
      <w:bookmarkEnd w:id="46"/>
      <w:bookmarkEnd w:id="47"/>
    </w:p>
    <w:p w:rsidR="000E669B" w:rsidRPr="00E2434F" w:rsidRDefault="000E669B" w:rsidP="002B0F96">
      <w:pPr>
        <w:rPr>
          <w:lang w:val="fr-CH"/>
        </w:rPr>
      </w:pPr>
      <w:r w:rsidRPr="00E2434F">
        <w:rPr>
          <w:lang w:val="fr-CH"/>
        </w:rPr>
        <w:t xml:space="preserve">Cette fonction génère une matrice de séquences de données de commande de système – </w:t>
      </w:r>
      <w:r w:rsidR="00BA4DDF" w:rsidRPr="00E2434F">
        <w:rPr>
          <w:lang w:val="fr-CH"/>
        </w:rPr>
        <w:t xml:space="preserve">comprenant </w:t>
      </w:r>
      <w:r w:rsidR="008A304F" w:rsidRPr="00E2434F">
        <w:rPr>
          <w:lang w:val="fr-CH"/>
        </w:rPr>
        <w:t>la configuration de</w:t>
      </w:r>
      <w:r w:rsidR="00BA4DDF" w:rsidRPr="00E2434F">
        <w:rPr>
          <w:lang w:val="fr-CH"/>
        </w:rPr>
        <w:t>s</w:t>
      </w:r>
      <w:r w:rsidR="008A304F" w:rsidRPr="00E2434F">
        <w:rPr>
          <w:lang w:val="fr-CH"/>
        </w:rPr>
        <w:t xml:space="preserve"> commande</w:t>
      </w:r>
      <w:r w:rsidR="00BA4DDF" w:rsidRPr="00E2434F">
        <w:rPr>
          <w:lang w:val="fr-CH"/>
        </w:rPr>
        <w:t>s</w:t>
      </w:r>
      <w:r w:rsidRPr="00E2434F">
        <w:rPr>
          <w:lang w:val="fr-CH"/>
        </w:rPr>
        <w:t xml:space="preserve"> (</w:t>
      </w:r>
      <w:r w:rsidR="00BA4DDF" w:rsidRPr="00E2434F">
        <w:rPr>
          <w:lang w:val="fr-CH"/>
        </w:rPr>
        <w:t xml:space="preserve">par exemple </w:t>
      </w:r>
      <w:r w:rsidRPr="00E2434F">
        <w:rPr>
          <w:lang w:val="fr-CH"/>
        </w:rPr>
        <w:t>le mode de service) – à diffuser sur les sous</w:t>
      </w:r>
      <w:r w:rsidR="00A06812" w:rsidRPr="00E2434F">
        <w:rPr>
          <w:lang w:val="fr-CH"/>
        </w:rPr>
        <w:noBreakHyphen/>
      </w:r>
      <w:r w:rsidRPr="00E2434F">
        <w:rPr>
          <w:lang w:val="fr-CH"/>
        </w:rPr>
        <w:t>porteuses de référence.</w:t>
      </w:r>
      <w:r w:rsidR="008A304F" w:rsidRPr="00E2434F">
        <w:rPr>
          <w:lang w:val="fr-CH"/>
        </w:rPr>
        <w:t xml:space="preserve"> </w:t>
      </w:r>
      <w:r w:rsidR="00BA4DDF" w:rsidRPr="00E2434F">
        <w:rPr>
          <w:lang w:val="fr-CH"/>
        </w:rPr>
        <w:t>Elle comprend aussi d</w:t>
      </w:r>
      <w:r w:rsidR="00E2434F">
        <w:rPr>
          <w:lang w:val="fr-CH"/>
        </w:rPr>
        <w:t>es informations d'état destinée</w:t>
      </w:r>
      <w:r w:rsidR="00BA4DDF" w:rsidRPr="00E2434F">
        <w:rPr>
          <w:lang w:val="fr-CH"/>
        </w:rPr>
        <w:t>s</w:t>
      </w:r>
      <w:r w:rsidR="00E2434F">
        <w:rPr>
          <w:lang w:val="fr-CH"/>
        </w:rPr>
        <w:t xml:space="preserve"> </w:t>
      </w:r>
      <w:r w:rsidR="00BA4DDF" w:rsidRPr="00E2434F">
        <w:rPr>
          <w:lang w:val="fr-CH"/>
        </w:rPr>
        <w:t>à être utilisées localement</w:t>
      </w:r>
      <w:r w:rsidR="008A304F" w:rsidRPr="00E2434F">
        <w:rPr>
          <w:lang w:val="fr-CH"/>
        </w:rPr>
        <w:t>.</w:t>
      </w:r>
    </w:p>
    <w:p w:rsidR="008A304F" w:rsidRPr="00E2434F" w:rsidRDefault="008A304F" w:rsidP="002B0F96">
      <w:pPr>
        <w:pStyle w:val="FigureNo"/>
        <w:rPr>
          <w:lang w:val="fr-CH"/>
        </w:rPr>
      </w:pPr>
      <w:r w:rsidRPr="00E2434F">
        <w:rPr>
          <w:lang w:val="fr-CH"/>
        </w:rPr>
        <w:t>FIGURE 32</w:t>
      </w:r>
    </w:p>
    <w:p w:rsidR="008A304F" w:rsidRPr="00E2434F" w:rsidRDefault="008A304F" w:rsidP="002B0F96">
      <w:pPr>
        <w:pStyle w:val="Figuretitle"/>
        <w:rPr>
          <w:lang w:val="fr-CH"/>
        </w:rPr>
      </w:pPr>
      <w:r w:rsidRPr="00E2434F">
        <w:rPr>
          <w:lang w:val="fr-CH"/>
        </w:rPr>
        <w:t xml:space="preserve">Schéma fonctionnel de L1 </w:t>
      </w:r>
      <w:r w:rsidR="00082ECC">
        <w:rPr>
          <w:lang w:val="fr-CH"/>
        </w:rPr>
        <w:t>à</w:t>
      </w:r>
      <w:r w:rsidRPr="00E2434F">
        <w:rPr>
          <w:lang w:val="fr-CH"/>
        </w:rPr>
        <w:t xml:space="preserve"> l'interface </w:t>
      </w:r>
      <w:r w:rsidR="00082ECC">
        <w:rPr>
          <w:lang w:val="fr-CH"/>
        </w:rPr>
        <w:t>radioélectrique</w:t>
      </w:r>
      <w:r w:rsidRPr="00E2434F">
        <w:rPr>
          <w:lang w:val="fr-CH"/>
        </w:rPr>
        <w:t xml:space="preserve"> MF </w:t>
      </w:r>
    </w:p>
    <w:p w:rsidR="008A304F" w:rsidRPr="00E2434F" w:rsidRDefault="00082ECC" w:rsidP="002B0F96">
      <w:pPr>
        <w:jc w:val="center"/>
        <w:rPr>
          <w:lang w:val="fr-CH"/>
        </w:rPr>
      </w:pPr>
      <w:r w:rsidRPr="00E2434F">
        <w:rPr>
          <w:lang w:val="fr-CH"/>
        </w:rPr>
        <w:object w:dxaOrig="4439" w:dyaOrig="5183">
          <v:shape id="_x0000_i1056" type="#_x0000_t75" style="width:399pt;height:468.75pt" o:ole="">
            <v:imagedata r:id="rId86" o:title=""/>
          </v:shape>
          <o:OLEObject Type="Embed" ProgID="CorelDRAW.Graphic.14" ShapeID="_x0000_i1056" DrawAspect="Content" ObjectID="_1530621562" r:id="rId87"/>
        </w:object>
      </w:r>
    </w:p>
    <w:p w:rsidR="000E669B" w:rsidRPr="00E2434F" w:rsidRDefault="000E669B" w:rsidP="002B0F96">
      <w:pPr>
        <w:pStyle w:val="Heading3"/>
        <w:rPr>
          <w:lang w:val="fr-CH"/>
        </w:rPr>
      </w:pPr>
      <w:bookmarkStart w:id="48" w:name="_Toc508003802"/>
      <w:bookmarkStart w:id="49" w:name="_Toc522264277"/>
      <w:r w:rsidRPr="00E2434F">
        <w:rPr>
          <w:lang w:val="fr-CH"/>
        </w:rPr>
        <w:t>2.5.6</w:t>
      </w:r>
      <w:r w:rsidRPr="00E2434F">
        <w:rPr>
          <w:lang w:val="fr-CH"/>
        </w:rPr>
        <w:tab/>
        <w:t xml:space="preserve">Mise en correspondance avec des sous-porteuses MRFO </w:t>
      </w:r>
      <w:bookmarkEnd w:id="48"/>
      <w:bookmarkEnd w:id="49"/>
    </w:p>
    <w:p w:rsidR="000E669B" w:rsidRPr="00E2434F" w:rsidRDefault="000E669B" w:rsidP="002B0F96">
      <w:pPr>
        <w:rPr>
          <w:u w:val="single"/>
          <w:lang w:val="fr-CH"/>
        </w:rPr>
      </w:pPr>
      <w:r w:rsidRPr="00E2434F">
        <w:rPr>
          <w:lang w:val="fr-CH"/>
        </w:rPr>
        <w:t xml:space="preserve">Cette fonction assigne les matrices résultant de l'entrelacement et la matrice des commandes de système aux sous-porteuses MRFO. Une ligne de chaque matrice active résultant de l'entrelacement est traitée en un temps </w:t>
      </w:r>
      <w:r w:rsidRPr="00E2434F">
        <w:rPr>
          <w:i/>
          <w:iCs/>
          <w:lang w:val="fr-CH"/>
        </w:rPr>
        <w:t>T</w:t>
      </w:r>
      <w:r w:rsidRPr="00E2434F">
        <w:rPr>
          <w:i/>
          <w:iCs/>
          <w:vertAlign w:val="subscript"/>
          <w:lang w:val="fr-CH"/>
        </w:rPr>
        <w:t>s</w:t>
      </w:r>
      <w:r w:rsidRPr="00E2434F">
        <w:rPr>
          <w:lang w:val="fr-CH"/>
        </w:rPr>
        <w:t xml:space="preserve"> correspondant à la durée d'un symbole MRFO pour produire un vecteur de sortie </w:t>
      </w:r>
      <w:r w:rsidRPr="00E2434F">
        <w:rPr>
          <w:b/>
          <w:bCs/>
          <w:lang w:val="fr-CH"/>
        </w:rPr>
        <w:t>X</w:t>
      </w:r>
      <w:r w:rsidRPr="00E2434F">
        <w:rPr>
          <w:lang w:val="fr-CH"/>
        </w:rPr>
        <w:t>, qui est une représentation du signal dans le domaine fréquentiel. Spécifiquement adaptée à l'environnement de brouillage non uniforme, cette mise en correspondance est fonction du mode de service.</w:t>
      </w:r>
    </w:p>
    <w:p w:rsidR="000E669B" w:rsidRPr="00E2434F" w:rsidRDefault="000E669B" w:rsidP="002B0F96">
      <w:pPr>
        <w:pStyle w:val="Heading3"/>
        <w:rPr>
          <w:lang w:val="fr-CH"/>
        </w:rPr>
      </w:pPr>
      <w:bookmarkStart w:id="50" w:name="_Toc508003803"/>
      <w:bookmarkStart w:id="51" w:name="_Toc522264278"/>
      <w:r w:rsidRPr="00E2434F">
        <w:rPr>
          <w:lang w:val="fr-CH"/>
        </w:rPr>
        <w:lastRenderedPageBreak/>
        <w:t>2.5.7</w:t>
      </w:r>
      <w:r w:rsidRPr="00E2434F">
        <w:rPr>
          <w:lang w:val="fr-CH"/>
        </w:rPr>
        <w:tab/>
        <w:t>Génération de signaux MRFO</w:t>
      </w:r>
      <w:bookmarkEnd w:id="50"/>
      <w:bookmarkEnd w:id="51"/>
    </w:p>
    <w:p w:rsidR="000E669B" w:rsidRPr="00E2434F" w:rsidRDefault="000E669B" w:rsidP="002B0F96">
      <w:pPr>
        <w:rPr>
          <w:u w:val="single"/>
          <w:lang w:val="fr-CH"/>
        </w:rPr>
      </w:pPr>
      <w:r w:rsidRPr="00E2434F">
        <w:rPr>
          <w:lang w:val="fr-CH"/>
        </w:rPr>
        <w:t xml:space="preserve">Cette fonction génère la partie numérique du signal dans le domaine temporel. Les vecteurs d'entrée sont transformés en une impulsion mise en forme en bande de base dans le domaine temporel, </w:t>
      </w:r>
      <w:r w:rsidRPr="00E2434F">
        <w:rPr>
          <w:i/>
          <w:iCs/>
          <w:lang w:val="fr-CH"/>
        </w:rPr>
        <w:t>y</w:t>
      </w:r>
      <w:r w:rsidRPr="00E2434F">
        <w:rPr>
          <w:i/>
          <w:iCs/>
          <w:vertAlign w:val="subscript"/>
          <w:lang w:val="fr-CH"/>
        </w:rPr>
        <w:t>n</w:t>
      </w:r>
      <w:r w:rsidRPr="00E2434F">
        <w:rPr>
          <w:lang w:val="fr-CH"/>
        </w:rPr>
        <w:t>(</w:t>
      </w:r>
      <w:r w:rsidRPr="00E2434F">
        <w:rPr>
          <w:i/>
          <w:iCs/>
          <w:lang w:val="fr-CH"/>
        </w:rPr>
        <w:t>t</w:t>
      </w:r>
      <w:r w:rsidRPr="00E2434F">
        <w:rPr>
          <w:lang w:val="fr-CH"/>
        </w:rPr>
        <w:t>), définissant un seul symbole MRFO.</w:t>
      </w:r>
    </w:p>
    <w:p w:rsidR="000E669B" w:rsidRPr="00E2434F" w:rsidRDefault="000E669B" w:rsidP="002B0F96">
      <w:pPr>
        <w:pStyle w:val="Heading3"/>
        <w:rPr>
          <w:lang w:val="fr-CH"/>
        </w:rPr>
      </w:pPr>
      <w:bookmarkStart w:id="52" w:name="_Toc508003804"/>
      <w:bookmarkStart w:id="53" w:name="_Toc522264279"/>
      <w:r w:rsidRPr="00E2434F">
        <w:rPr>
          <w:lang w:val="fr-CH"/>
        </w:rPr>
        <w:t>2.5.8</w:t>
      </w:r>
      <w:r w:rsidRPr="00E2434F">
        <w:rPr>
          <w:lang w:val="fr-CH"/>
        </w:rPr>
        <w:tab/>
        <w:t xml:space="preserve">Sous-système de transmission </w:t>
      </w:r>
      <w:bookmarkEnd w:id="52"/>
      <w:bookmarkEnd w:id="53"/>
    </w:p>
    <w:p w:rsidR="000E669B" w:rsidRPr="00E2434F" w:rsidRDefault="000E669B" w:rsidP="002B0F96">
      <w:pPr>
        <w:rPr>
          <w:lang w:val="fr-CH"/>
        </w:rPr>
      </w:pPr>
      <w:r w:rsidRPr="00E2434F">
        <w:rPr>
          <w:lang w:val="fr-CH"/>
        </w:rPr>
        <w:t>Cette fonction formate l</w:t>
      </w:r>
      <w:r w:rsidR="003F06DB" w:rsidRPr="00E2434F">
        <w:rPr>
          <w:lang w:val="fr-CH"/>
        </w:rPr>
        <w:t>a forme d</w:t>
      </w:r>
      <w:r w:rsidRPr="00E2434F">
        <w:rPr>
          <w:lang w:val="fr-CH"/>
        </w:rPr>
        <w:t xml:space="preserve">'onde en bande de base en vue de sa transmission dans le canal en ondes métriques. Les principales sous-fonctions comprennent la concaténation des symboles et la conversion vers des fréquences supérieures. De plus, </w:t>
      </w:r>
      <w:r w:rsidR="003F06DB" w:rsidRPr="00E2434F">
        <w:rPr>
          <w:lang w:val="fr-CH"/>
        </w:rPr>
        <w:t xml:space="preserve">lors </w:t>
      </w:r>
      <w:r w:rsidRPr="00E2434F">
        <w:rPr>
          <w:lang w:val="fr-CH"/>
        </w:rPr>
        <w:t xml:space="preserve">de </w:t>
      </w:r>
      <w:r w:rsidR="003F06DB" w:rsidRPr="00E2434F">
        <w:rPr>
          <w:lang w:val="fr-CH"/>
        </w:rPr>
        <w:t xml:space="preserve">la </w:t>
      </w:r>
      <w:r w:rsidRPr="00E2434F">
        <w:rPr>
          <w:lang w:val="fr-CH"/>
        </w:rPr>
        <w:t xml:space="preserve">transmission </w:t>
      </w:r>
      <w:r w:rsidR="003F06DB" w:rsidRPr="00E2434F">
        <w:rPr>
          <w:lang w:val="fr-CH"/>
        </w:rPr>
        <w:t>de la forme d'</w:t>
      </w:r>
      <w:r w:rsidRPr="00E2434F">
        <w:rPr>
          <w:lang w:val="fr-CH"/>
        </w:rPr>
        <w:t>onde hybride, cette fonction module la source</w:t>
      </w:r>
      <w:r w:rsidR="00377C61" w:rsidRPr="00E2434F">
        <w:rPr>
          <w:lang w:val="fr-CH"/>
        </w:rPr>
        <w:t xml:space="preserve">, </w:t>
      </w:r>
      <w:r w:rsidR="00BA4DDF" w:rsidRPr="00E2434F">
        <w:rPr>
          <w:lang w:val="fr-CH"/>
        </w:rPr>
        <w:t xml:space="preserve">conserve entièrement le </w:t>
      </w:r>
      <w:r w:rsidR="00377C61" w:rsidRPr="00E2434F">
        <w:rPr>
          <w:lang w:val="fr-CH"/>
        </w:rPr>
        <w:t>signal</w:t>
      </w:r>
      <w:r w:rsidRPr="00E2434F">
        <w:rPr>
          <w:lang w:val="fr-CH"/>
        </w:rPr>
        <w:t xml:space="preserve"> </w:t>
      </w:r>
      <w:r w:rsidR="00BA4DDF" w:rsidRPr="00E2434F">
        <w:rPr>
          <w:lang w:val="fr-CH"/>
        </w:rPr>
        <w:t xml:space="preserve">analogique </w:t>
      </w:r>
      <w:r w:rsidRPr="00E2434F">
        <w:rPr>
          <w:lang w:val="fr-CH"/>
        </w:rPr>
        <w:t xml:space="preserve">et </w:t>
      </w:r>
      <w:r w:rsidR="00BA4DDF" w:rsidRPr="00E2434F">
        <w:rPr>
          <w:lang w:val="fr-CH"/>
        </w:rPr>
        <w:t xml:space="preserve">le </w:t>
      </w:r>
      <w:r w:rsidRPr="00E2434F">
        <w:rPr>
          <w:lang w:val="fr-CH"/>
        </w:rPr>
        <w:t xml:space="preserve">combine avec le signal numérique pour former un signal hybride composite, </w:t>
      </w:r>
      <w:r w:rsidRPr="00E2434F">
        <w:rPr>
          <w:i/>
          <w:iCs/>
          <w:lang w:val="fr-CH"/>
        </w:rPr>
        <w:t>s</w:t>
      </w:r>
      <w:r w:rsidRPr="00E2434F">
        <w:rPr>
          <w:lang w:val="fr-CH"/>
        </w:rPr>
        <w:t>(</w:t>
      </w:r>
      <w:r w:rsidRPr="00E2434F">
        <w:rPr>
          <w:i/>
          <w:iCs/>
          <w:lang w:val="fr-CH"/>
        </w:rPr>
        <w:t>t</w:t>
      </w:r>
      <w:r w:rsidRPr="00E2434F">
        <w:rPr>
          <w:lang w:val="fr-CH"/>
        </w:rPr>
        <w:t>), prêt pour la transmission.</w:t>
      </w:r>
    </w:p>
    <w:p w:rsidR="000E669B" w:rsidRPr="00E2434F" w:rsidRDefault="000E669B" w:rsidP="002B0F96">
      <w:pPr>
        <w:pStyle w:val="Heading1"/>
        <w:rPr>
          <w:lang w:val="fr-CH"/>
        </w:rPr>
      </w:pPr>
      <w:bookmarkStart w:id="54" w:name="_Toc511714385"/>
      <w:bookmarkStart w:id="55" w:name="_Toc522264280"/>
      <w:r w:rsidRPr="00E2434F">
        <w:rPr>
          <w:lang w:val="fr-CH"/>
        </w:rPr>
        <w:t>3</w:t>
      </w:r>
      <w:r w:rsidRPr="00E2434F">
        <w:rPr>
          <w:lang w:val="fr-CH"/>
        </w:rPr>
        <w:tab/>
        <w:t>Description</w:t>
      </w:r>
      <w:bookmarkEnd w:id="54"/>
      <w:bookmarkEnd w:id="55"/>
      <w:r w:rsidRPr="00E2434F">
        <w:rPr>
          <w:lang w:val="fr-CH"/>
        </w:rPr>
        <w:t xml:space="preserve"> fonctionnelle</w:t>
      </w:r>
    </w:p>
    <w:p w:rsidR="000E669B" w:rsidRPr="00E2434F" w:rsidRDefault="000E669B" w:rsidP="002B0F96">
      <w:pPr>
        <w:pStyle w:val="Heading2"/>
        <w:rPr>
          <w:lang w:val="fr-CH"/>
        </w:rPr>
      </w:pPr>
      <w:bookmarkStart w:id="56" w:name="_Toc508003933"/>
      <w:bookmarkStart w:id="57" w:name="_Toc522264281"/>
      <w:r w:rsidRPr="00E2434F">
        <w:rPr>
          <w:lang w:val="fr-CH"/>
        </w:rPr>
        <w:t>3.1</w:t>
      </w:r>
      <w:r w:rsidRPr="00E2434F">
        <w:rPr>
          <w:lang w:val="fr-CH"/>
        </w:rPr>
        <w:tab/>
        <w:t>Introduction</w:t>
      </w:r>
      <w:bookmarkEnd w:id="56"/>
      <w:bookmarkEnd w:id="57"/>
    </w:p>
    <w:p w:rsidR="000E669B" w:rsidRPr="00E2434F" w:rsidRDefault="000E669B" w:rsidP="002B0F96">
      <w:pPr>
        <w:rPr>
          <w:lang w:val="fr-CH"/>
        </w:rPr>
      </w:pPr>
      <w:r w:rsidRPr="00E2434F">
        <w:rPr>
          <w:lang w:val="fr-CH"/>
        </w:rPr>
        <w:t>La fonction de génération de signaux MRFO reçoit des symboles MRFO complexes dans le domaine fréquentiel en provenance de la fonction de mise en correspondance avec des sous</w:t>
      </w:r>
      <w:r w:rsidR="00A06812" w:rsidRPr="00E2434F">
        <w:rPr>
          <w:lang w:val="fr-CH"/>
        </w:rPr>
        <w:noBreakHyphen/>
      </w:r>
      <w:r w:rsidRPr="00E2434F">
        <w:rPr>
          <w:lang w:val="fr-CH"/>
        </w:rPr>
        <w:t>porteuses MRFO, et produit en sortie des impulsions dans le domaine temporel représentant la partie numérique du signal du Système numérique C. Un schéma conceptuel de la fonction de génération de signaux MRFO</w:t>
      </w:r>
      <w:r w:rsidR="00377C61" w:rsidRPr="00E2434F">
        <w:rPr>
          <w:lang w:val="fr-CH"/>
        </w:rPr>
        <w:t xml:space="preserve"> est représenté sur la Fig. 33</w:t>
      </w:r>
      <w:r w:rsidRPr="00E2434F">
        <w:rPr>
          <w:lang w:val="fr-CH"/>
        </w:rPr>
        <w:t>.</w:t>
      </w:r>
    </w:p>
    <w:p w:rsidR="00377C61" w:rsidRPr="00E2434F" w:rsidRDefault="00377C61" w:rsidP="002B0F96">
      <w:pPr>
        <w:pStyle w:val="FigureNo"/>
        <w:rPr>
          <w:lang w:val="fr-CH"/>
        </w:rPr>
      </w:pPr>
      <w:r w:rsidRPr="00E2434F">
        <w:rPr>
          <w:lang w:val="fr-CH"/>
        </w:rPr>
        <w:t>FIGURE 33</w:t>
      </w:r>
    </w:p>
    <w:p w:rsidR="00377C61" w:rsidRPr="00E2434F" w:rsidRDefault="00377C61" w:rsidP="002B0F96">
      <w:pPr>
        <w:pStyle w:val="Figuretitle"/>
        <w:rPr>
          <w:lang w:val="fr-CH"/>
        </w:rPr>
      </w:pPr>
      <w:r w:rsidRPr="00E2434F">
        <w:rPr>
          <w:lang w:val="fr-CH"/>
        </w:rPr>
        <w:t>Schéma conceptuel de la fonction de génération de signaux MRFO</w:t>
      </w:r>
    </w:p>
    <w:p w:rsidR="000E669B" w:rsidRPr="00E2434F" w:rsidRDefault="00082ECC" w:rsidP="002B0F96">
      <w:pPr>
        <w:pStyle w:val="Figure"/>
        <w:rPr>
          <w:lang w:val="fr-CH"/>
        </w:rPr>
      </w:pPr>
      <w:r w:rsidRPr="00E2434F">
        <w:rPr>
          <w:lang w:val="fr-CH"/>
        </w:rPr>
        <w:object w:dxaOrig="2702" w:dyaOrig="1937">
          <v:shape id="_x0000_i1057" type="#_x0000_t75" style="width:213.75pt;height:153.75pt;mso-position-horizontal:absolute" o:ole="">
            <v:imagedata r:id="rId88" o:title=""/>
          </v:shape>
          <o:OLEObject Type="Embed" ProgID="CorelDRAW.Graphic.14" ShapeID="_x0000_i1057" DrawAspect="Content" ObjectID="_1530621563" r:id="rId89"/>
        </w:object>
      </w:r>
    </w:p>
    <w:p w:rsidR="000E669B" w:rsidRPr="00E2434F" w:rsidRDefault="000E669B" w:rsidP="002B0F96">
      <w:pPr>
        <w:pStyle w:val="Normalaftertitle"/>
        <w:rPr>
          <w:lang w:val="fr-CH"/>
        </w:rPr>
      </w:pPr>
      <w:r w:rsidRPr="00E2434F">
        <w:rPr>
          <w:lang w:val="fr-CH"/>
        </w:rPr>
        <w:t xml:space="preserve">La fonction de génération de signaux MRFO reçoit en entrée un vecteur complexe </w:t>
      </w:r>
      <w:r w:rsidRPr="00E2434F">
        <w:rPr>
          <w:b/>
          <w:bCs/>
          <w:lang w:val="fr-CH"/>
        </w:rPr>
        <w:t>X</w:t>
      </w:r>
      <w:r w:rsidRPr="00E2434F">
        <w:rPr>
          <w:i/>
          <w:iCs/>
          <w:vertAlign w:val="subscript"/>
          <w:lang w:val="fr-CH"/>
        </w:rPr>
        <w:t>n</w:t>
      </w:r>
      <w:r w:rsidRPr="00E2434F">
        <w:rPr>
          <w:lang w:val="fr-CH"/>
        </w:rPr>
        <w:t xml:space="preserve"> de longueur </w:t>
      </w:r>
      <w:r w:rsidRPr="00E2434F">
        <w:rPr>
          <w:i/>
          <w:iCs/>
          <w:lang w:val="fr-CH"/>
        </w:rPr>
        <w:t>L</w:t>
      </w:r>
      <w:r w:rsidRPr="00E2434F">
        <w:rPr>
          <w:lang w:val="fr-CH"/>
        </w:rPr>
        <w:t xml:space="preserve">, représentant les valeurs de constellation complexes pour chaque sous-porteuse MRFO pour le symbole MRFO </w:t>
      </w:r>
      <w:r w:rsidRPr="00E2434F">
        <w:rPr>
          <w:i/>
          <w:iCs/>
          <w:lang w:val="fr-CH"/>
        </w:rPr>
        <w:t>n</w:t>
      </w:r>
      <w:r w:rsidRPr="00E2434F">
        <w:rPr>
          <w:lang w:val="fr-CH"/>
        </w:rPr>
        <w:t xml:space="preserve">. Elle produit en sortie une </w:t>
      </w:r>
      <w:r w:rsidR="00251EC7" w:rsidRPr="00E2434F">
        <w:rPr>
          <w:lang w:val="fr-CH"/>
        </w:rPr>
        <w:t>forme d'</w:t>
      </w:r>
      <w:r w:rsidRPr="00E2434F">
        <w:rPr>
          <w:lang w:val="fr-CH"/>
        </w:rPr>
        <w:t xml:space="preserve">onde </w:t>
      </w:r>
      <w:r w:rsidRPr="00E2434F">
        <w:rPr>
          <w:i/>
          <w:iCs/>
          <w:lang w:val="fr-CH"/>
        </w:rPr>
        <w:t>y</w:t>
      </w:r>
      <w:r w:rsidRPr="00E2434F">
        <w:rPr>
          <w:i/>
          <w:iCs/>
          <w:vertAlign w:val="subscript"/>
          <w:lang w:val="fr-CH"/>
        </w:rPr>
        <w:t>n</w:t>
      </w:r>
      <w:r w:rsidRPr="00E2434F">
        <w:rPr>
          <w:lang w:val="fr-CH"/>
        </w:rPr>
        <w:t>(</w:t>
      </w:r>
      <w:r w:rsidRPr="00E2434F">
        <w:rPr>
          <w:i/>
          <w:iCs/>
          <w:lang w:val="fr-CH"/>
        </w:rPr>
        <w:t>t</w:t>
      </w:r>
      <w:r w:rsidRPr="00E2434F">
        <w:rPr>
          <w:lang w:val="fr-CH"/>
        </w:rPr>
        <w:t xml:space="preserve">) complexe, en bande de base, dans le domaine temporel, représentant </w:t>
      </w:r>
      <w:r w:rsidR="00C16635" w:rsidRPr="00E2434F">
        <w:rPr>
          <w:lang w:val="fr-CH"/>
        </w:rPr>
        <w:t xml:space="preserve">le </w:t>
      </w:r>
      <w:r w:rsidRPr="00E2434F">
        <w:rPr>
          <w:lang w:val="fr-CH"/>
        </w:rPr>
        <w:t xml:space="preserve">signal </w:t>
      </w:r>
      <w:r w:rsidR="00C16635" w:rsidRPr="00E2434F">
        <w:rPr>
          <w:lang w:val="fr-CH"/>
        </w:rPr>
        <w:t xml:space="preserve">numérique </w:t>
      </w:r>
      <w:r w:rsidRPr="00E2434F">
        <w:rPr>
          <w:lang w:val="fr-CH"/>
        </w:rPr>
        <w:t>pour le symbole MRFO </w:t>
      </w:r>
      <w:r w:rsidRPr="00E2434F">
        <w:rPr>
          <w:i/>
          <w:iCs/>
          <w:lang w:val="fr-CH"/>
        </w:rPr>
        <w:t>n</w:t>
      </w:r>
      <w:r w:rsidRPr="00E2434F">
        <w:rPr>
          <w:lang w:val="fr-CH"/>
        </w:rPr>
        <w:t>.</w:t>
      </w:r>
    </w:p>
    <w:p w:rsidR="000E669B" w:rsidRPr="00E2434F" w:rsidRDefault="000E669B" w:rsidP="002B0F96">
      <w:pPr>
        <w:pStyle w:val="Heading2"/>
        <w:keepNext w:val="0"/>
        <w:rPr>
          <w:lang w:val="fr-CH"/>
        </w:rPr>
      </w:pPr>
      <w:bookmarkStart w:id="58" w:name="_Ref491228990"/>
      <w:bookmarkStart w:id="59" w:name="_Toc508003935"/>
      <w:bookmarkStart w:id="60" w:name="_Toc522264283"/>
      <w:r w:rsidRPr="00E2434F">
        <w:rPr>
          <w:lang w:val="fr-CH"/>
        </w:rPr>
        <w:t>3.2</w:t>
      </w:r>
      <w:r w:rsidRPr="00E2434F">
        <w:rPr>
          <w:lang w:val="fr-CH"/>
        </w:rPr>
        <w:tab/>
        <w:t xml:space="preserve">Sous-système de transmission </w:t>
      </w:r>
      <w:bookmarkEnd w:id="58"/>
      <w:bookmarkEnd w:id="59"/>
      <w:bookmarkEnd w:id="60"/>
    </w:p>
    <w:p w:rsidR="000E669B" w:rsidRPr="00E2434F" w:rsidRDefault="000E669B" w:rsidP="002B0F96">
      <w:pPr>
        <w:pStyle w:val="Heading3"/>
        <w:keepNext w:val="0"/>
        <w:rPr>
          <w:lang w:val="fr-CH"/>
        </w:rPr>
      </w:pPr>
      <w:bookmarkStart w:id="61" w:name="_Toc508003936"/>
      <w:bookmarkStart w:id="62" w:name="_Toc522264284"/>
      <w:r w:rsidRPr="00E2434F">
        <w:rPr>
          <w:lang w:val="fr-CH"/>
        </w:rPr>
        <w:t>3.2.1</w:t>
      </w:r>
      <w:r w:rsidRPr="00E2434F">
        <w:rPr>
          <w:lang w:val="fr-CH"/>
        </w:rPr>
        <w:tab/>
        <w:t>Introduction</w:t>
      </w:r>
      <w:bookmarkEnd w:id="61"/>
      <w:bookmarkEnd w:id="62"/>
    </w:p>
    <w:p w:rsidR="000E669B" w:rsidRPr="00E2434F" w:rsidRDefault="000E669B" w:rsidP="002B0F96">
      <w:pPr>
        <w:rPr>
          <w:lang w:val="fr-CH"/>
        </w:rPr>
      </w:pPr>
      <w:r w:rsidRPr="00E2434F">
        <w:rPr>
          <w:lang w:val="fr-CH"/>
        </w:rPr>
        <w:t>Le sous-système de transmission formate l</w:t>
      </w:r>
      <w:r w:rsidR="003F06DB" w:rsidRPr="00E2434F">
        <w:rPr>
          <w:lang w:val="fr-CH"/>
        </w:rPr>
        <w:t>a forme d</w:t>
      </w:r>
      <w:r w:rsidRPr="00E2434F">
        <w:rPr>
          <w:lang w:val="fr-CH"/>
        </w:rPr>
        <w:t xml:space="preserve">'onde IBOC en bande de base en vue de sa transmission dans le canal en ondes métriques. Les fonctions comprennent la concaténation des symboles et la conversion vers des fréquences supérieures. De plus, </w:t>
      </w:r>
      <w:r w:rsidR="003F06DB" w:rsidRPr="00E2434F">
        <w:rPr>
          <w:lang w:val="fr-CH"/>
        </w:rPr>
        <w:t xml:space="preserve">lors </w:t>
      </w:r>
      <w:r w:rsidRPr="00E2434F">
        <w:rPr>
          <w:lang w:val="fr-CH"/>
        </w:rPr>
        <w:t xml:space="preserve">de </w:t>
      </w:r>
      <w:r w:rsidR="003F06DB" w:rsidRPr="00E2434F">
        <w:rPr>
          <w:lang w:val="fr-CH"/>
        </w:rPr>
        <w:t xml:space="preserve">la </w:t>
      </w:r>
      <w:r w:rsidRPr="00E2434F">
        <w:rPr>
          <w:lang w:val="fr-CH"/>
        </w:rPr>
        <w:t xml:space="preserve">transmission </w:t>
      </w:r>
      <w:r w:rsidR="003F06DB" w:rsidRPr="00E2434F">
        <w:rPr>
          <w:lang w:val="fr-CH"/>
        </w:rPr>
        <w:t>de la forme d'</w:t>
      </w:r>
      <w:r w:rsidRPr="00E2434F">
        <w:rPr>
          <w:lang w:val="fr-CH"/>
        </w:rPr>
        <w:t>onde hybride ou hybride étendu</w:t>
      </w:r>
      <w:r w:rsidR="003F06DB" w:rsidRPr="00E2434F">
        <w:rPr>
          <w:lang w:val="fr-CH"/>
        </w:rPr>
        <w:t>e</w:t>
      </w:r>
      <w:r w:rsidRPr="00E2434F">
        <w:rPr>
          <w:lang w:val="fr-CH"/>
        </w:rPr>
        <w:t>, cette fonction retarde et module le signal analogique en bande de base avant de le combiner avec l</w:t>
      </w:r>
      <w:r w:rsidR="003F06DB" w:rsidRPr="00E2434F">
        <w:rPr>
          <w:lang w:val="fr-CH"/>
        </w:rPr>
        <w:t>a forme d</w:t>
      </w:r>
      <w:r w:rsidRPr="00E2434F">
        <w:rPr>
          <w:lang w:val="fr-CH"/>
        </w:rPr>
        <w:t>'onde numérique.</w:t>
      </w:r>
    </w:p>
    <w:p w:rsidR="000E669B" w:rsidRPr="00E2434F" w:rsidRDefault="000E669B" w:rsidP="002B0F96">
      <w:pPr>
        <w:rPr>
          <w:lang w:val="fr-CH"/>
        </w:rPr>
      </w:pPr>
      <w:r w:rsidRPr="00E2434F">
        <w:rPr>
          <w:lang w:val="fr-CH"/>
        </w:rPr>
        <w:lastRenderedPageBreak/>
        <w:t xml:space="preserve">Ce module reçoit en entrée une </w:t>
      </w:r>
      <w:r w:rsidR="003F06DB" w:rsidRPr="00E2434F">
        <w:rPr>
          <w:lang w:val="fr-CH"/>
        </w:rPr>
        <w:t>forme d'</w:t>
      </w:r>
      <w:r w:rsidRPr="00E2434F">
        <w:rPr>
          <w:lang w:val="fr-CH"/>
        </w:rPr>
        <w:t xml:space="preserve">onde MRFO, </w:t>
      </w:r>
      <w:r w:rsidRPr="00E2434F">
        <w:rPr>
          <w:i/>
          <w:iCs/>
          <w:lang w:val="fr-CH"/>
        </w:rPr>
        <w:t>y</w:t>
      </w:r>
      <w:r w:rsidRPr="00E2434F">
        <w:rPr>
          <w:i/>
          <w:iCs/>
          <w:vertAlign w:val="subscript"/>
          <w:lang w:val="fr-CH"/>
        </w:rPr>
        <w:t>n</w:t>
      </w:r>
      <w:r w:rsidRPr="00E2434F">
        <w:rPr>
          <w:lang w:val="fr-CH"/>
        </w:rPr>
        <w:t>(</w:t>
      </w:r>
      <w:r w:rsidRPr="00E2434F">
        <w:rPr>
          <w:i/>
          <w:iCs/>
          <w:lang w:val="fr-CH"/>
        </w:rPr>
        <w:t>t</w:t>
      </w:r>
      <w:r w:rsidRPr="00E2434F">
        <w:rPr>
          <w:lang w:val="fr-CH"/>
        </w:rPr>
        <w:t xml:space="preserve">), complexe, en bande de base, dans le domaine temporel, en provenance de la fonction de génération de signaux MRFO. </w:t>
      </w:r>
      <w:r w:rsidR="003F06DB" w:rsidRPr="00E2434F">
        <w:rPr>
          <w:lang w:val="fr-CH"/>
        </w:rPr>
        <w:t xml:space="preserve">Lors </w:t>
      </w:r>
      <w:r w:rsidRPr="00E2434F">
        <w:rPr>
          <w:lang w:val="fr-CH"/>
        </w:rPr>
        <w:t xml:space="preserve">de </w:t>
      </w:r>
      <w:r w:rsidR="003F06DB" w:rsidRPr="00E2434F">
        <w:rPr>
          <w:lang w:val="fr-CH"/>
        </w:rPr>
        <w:t xml:space="preserve">la </w:t>
      </w:r>
      <w:r w:rsidRPr="00E2434F">
        <w:rPr>
          <w:lang w:val="fr-CH"/>
        </w:rPr>
        <w:t xml:space="preserve">transmission </w:t>
      </w:r>
      <w:r w:rsidR="003F06DB" w:rsidRPr="00E2434F">
        <w:rPr>
          <w:lang w:val="fr-CH"/>
        </w:rPr>
        <w:t xml:space="preserve">de la forme d'onde </w:t>
      </w:r>
      <w:r w:rsidRPr="00E2434F">
        <w:rPr>
          <w:lang w:val="fr-CH"/>
        </w:rPr>
        <w:t>hybride ou hybride étendu</w:t>
      </w:r>
      <w:r w:rsidR="003F06DB" w:rsidRPr="00E2434F">
        <w:rPr>
          <w:lang w:val="fr-CH"/>
        </w:rPr>
        <w:t>e</w:t>
      </w:r>
      <w:r w:rsidRPr="00E2434F">
        <w:rPr>
          <w:lang w:val="fr-CH"/>
        </w:rPr>
        <w:t xml:space="preserve">, ce module reçoit en outre un signal analogique en bande de base </w:t>
      </w:r>
      <w:r w:rsidRPr="00E2434F">
        <w:rPr>
          <w:i/>
          <w:iCs/>
          <w:lang w:val="fr-CH"/>
        </w:rPr>
        <w:t>m</w:t>
      </w:r>
      <w:r w:rsidRPr="00E2434F">
        <w:rPr>
          <w:lang w:val="fr-CH"/>
        </w:rPr>
        <w:t>(</w:t>
      </w:r>
      <w:r w:rsidRPr="00E2434F">
        <w:rPr>
          <w:i/>
          <w:iCs/>
          <w:lang w:val="fr-CH"/>
        </w:rPr>
        <w:t>t</w:t>
      </w:r>
      <w:r w:rsidRPr="00E2434F">
        <w:rPr>
          <w:lang w:val="fr-CH"/>
        </w:rPr>
        <w:t xml:space="preserve">) en provenance d'une source analogique, ainsi que, éventuellement, des signaux de type SCA. Il reçoit aussi une commande analogique de retard lié à la diversité (DD, </w:t>
      </w:r>
      <w:r w:rsidRPr="00E2434F">
        <w:rPr>
          <w:i/>
          <w:iCs/>
          <w:lang w:val="fr-CH"/>
        </w:rPr>
        <w:t>diversity delay</w:t>
      </w:r>
      <w:r w:rsidRPr="00E2434F">
        <w:rPr>
          <w:lang w:val="fr-CH"/>
        </w:rPr>
        <w:t>) en provenance de L2 via le canal de contrôle. Ce module produit en sortie l</w:t>
      </w:r>
      <w:r w:rsidR="00E369CA" w:rsidRPr="00E2434F">
        <w:rPr>
          <w:lang w:val="fr-CH"/>
        </w:rPr>
        <w:t>a forme d</w:t>
      </w:r>
      <w:r w:rsidRPr="00E2434F">
        <w:rPr>
          <w:lang w:val="fr-CH"/>
        </w:rPr>
        <w:t>'onde IBOC.</w:t>
      </w:r>
    </w:p>
    <w:p w:rsidR="00C16635" w:rsidRPr="00E2434F" w:rsidRDefault="00C16635" w:rsidP="002B0F96">
      <w:pPr>
        <w:pStyle w:val="FigureNo"/>
        <w:rPr>
          <w:lang w:val="fr-CH"/>
        </w:rPr>
      </w:pPr>
      <w:r w:rsidRPr="00E2434F">
        <w:rPr>
          <w:lang w:val="fr-CH"/>
        </w:rPr>
        <w:t>FIGURE 34</w:t>
      </w:r>
    </w:p>
    <w:p w:rsidR="00C16635" w:rsidRPr="00E2434F" w:rsidRDefault="00C16635" w:rsidP="002B0F96">
      <w:pPr>
        <w:pStyle w:val="Figuretitle"/>
        <w:spacing w:after="360"/>
        <w:rPr>
          <w:lang w:val="fr-CH"/>
        </w:rPr>
      </w:pPr>
      <w:r w:rsidRPr="00E2434F">
        <w:rPr>
          <w:lang w:val="fr-CH"/>
        </w:rPr>
        <w:t>Schéma fonctionnel du sous-système de transmission dans le cas hybride ou hybride étendu</w:t>
      </w:r>
    </w:p>
    <w:bookmarkStart w:id="63" w:name="_Ref501512345"/>
    <w:p w:rsidR="000E669B" w:rsidRPr="00E2434F" w:rsidRDefault="00082ECC" w:rsidP="002B0F96">
      <w:pPr>
        <w:pStyle w:val="Figure"/>
        <w:rPr>
          <w:lang w:val="fr-CH"/>
        </w:rPr>
      </w:pPr>
      <w:r w:rsidRPr="00E2434F">
        <w:rPr>
          <w:lang w:val="fr-CH"/>
        </w:rPr>
        <w:object w:dxaOrig="3767" w:dyaOrig="3453">
          <v:shape id="_x0000_i1058" type="#_x0000_t75" style="width:285pt;height:260.25pt" o:ole="">
            <v:imagedata r:id="rId90" o:title=""/>
          </v:shape>
          <o:OLEObject Type="Embed" ProgID="CorelDRAW.Graphic.14" ShapeID="_x0000_i1058" DrawAspect="Content" ObjectID="_1530621564" r:id="rId91"/>
        </w:object>
      </w:r>
    </w:p>
    <w:p w:rsidR="000E669B" w:rsidRPr="00E2434F" w:rsidRDefault="000E669B" w:rsidP="002B0F96">
      <w:pPr>
        <w:pStyle w:val="Heading3"/>
        <w:rPr>
          <w:lang w:val="fr-CH"/>
        </w:rPr>
      </w:pPr>
      <w:bookmarkStart w:id="64" w:name="_Toc508003940"/>
      <w:bookmarkStart w:id="65" w:name="_Toc522264288"/>
      <w:bookmarkEnd w:id="63"/>
      <w:r w:rsidRPr="00E2434F">
        <w:rPr>
          <w:lang w:val="fr-CH"/>
        </w:rPr>
        <w:t>3.2.2</w:t>
      </w:r>
      <w:r w:rsidRPr="00E2434F">
        <w:rPr>
          <w:lang w:val="fr-CH"/>
        </w:rPr>
        <w:tab/>
        <w:t>Retard lié à la diversité</w:t>
      </w:r>
      <w:bookmarkEnd w:id="64"/>
      <w:bookmarkEnd w:id="65"/>
    </w:p>
    <w:p w:rsidR="000E669B" w:rsidRPr="00E2434F" w:rsidRDefault="00082ECC" w:rsidP="002B0F96">
      <w:pPr>
        <w:rPr>
          <w:lang w:val="fr-CH"/>
        </w:rPr>
      </w:pPr>
      <w:r>
        <w:rPr>
          <w:lang w:val="fr-CH"/>
        </w:rPr>
        <w:t>Lors de la</w:t>
      </w:r>
      <w:r w:rsidR="000E669B" w:rsidRPr="00E2434F">
        <w:rPr>
          <w:lang w:val="fr-CH"/>
        </w:rPr>
        <w:t xml:space="preserve"> diffusion d'une </w:t>
      </w:r>
      <w:r w:rsidR="007120AA" w:rsidRPr="00E2434F">
        <w:rPr>
          <w:lang w:val="fr-CH"/>
        </w:rPr>
        <w:t>forme d'</w:t>
      </w:r>
      <w:r w:rsidR="000E669B" w:rsidRPr="00E2434F">
        <w:rPr>
          <w:lang w:val="fr-CH"/>
        </w:rPr>
        <w:t>onde hybride ou hybride étendu</w:t>
      </w:r>
      <w:r w:rsidR="007120AA" w:rsidRPr="00E2434F">
        <w:rPr>
          <w:lang w:val="fr-CH"/>
        </w:rPr>
        <w:t>e</w:t>
      </w:r>
      <w:r w:rsidR="000E669B" w:rsidRPr="00E2434F">
        <w:rPr>
          <w:lang w:val="fr-CH"/>
        </w:rPr>
        <w:t xml:space="preserve">, </w:t>
      </w:r>
      <w:r w:rsidR="007120AA" w:rsidRPr="00E2434F">
        <w:rPr>
          <w:lang w:val="fr-CH"/>
        </w:rPr>
        <w:t xml:space="preserve">comme indiqué dans la </w:t>
      </w:r>
      <w:r w:rsidR="00C70A6E" w:rsidRPr="00E2434F">
        <w:rPr>
          <w:lang w:val="fr-CH"/>
        </w:rPr>
        <w:t xml:space="preserve">Fig. 34, </w:t>
      </w:r>
      <w:r w:rsidR="000E669B" w:rsidRPr="00E2434F">
        <w:rPr>
          <w:i/>
          <w:iCs/>
          <w:lang w:val="fr-CH"/>
        </w:rPr>
        <w:t>z</w:t>
      </w:r>
      <w:r w:rsidR="000E669B" w:rsidRPr="00E2434F">
        <w:rPr>
          <w:lang w:val="fr-CH"/>
        </w:rPr>
        <w:t>(</w:t>
      </w:r>
      <w:r w:rsidR="000E669B" w:rsidRPr="00E2434F">
        <w:rPr>
          <w:i/>
          <w:iCs/>
          <w:lang w:val="fr-CH"/>
        </w:rPr>
        <w:t>t</w:t>
      </w:r>
      <w:r w:rsidR="00982F6B" w:rsidRPr="00E2434F">
        <w:rPr>
          <w:lang w:val="fr-CH"/>
        </w:rPr>
        <w:t xml:space="preserve">) est combiné avec le signal </w:t>
      </w:r>
      <w:r w:rsidR="000E669B" w:rsidRPr="00E2434F">
        <w:rPr>
          <w:lang w:val="fr-CH"/>
        </w:rPr>
        <w:t xml:space="preserve">MF analogique </w:t>
      </w:r>
      <w:r w:rsidR="000E669B" w:rsidRPr="00E2434F">
        <w:rPr>
          <w:i/>
          <w:iCs/>
          <w:lang w:val="fr-CH"/>
        </w:rPr>
        <w:t>a</w:t>
      </w:r>
      <w:r w:rsidR="000E669B" w:rsidRPr="00E2434F">
        <w:rPr>
          <w:lang w:val="fr-CH"/>
        </w:rPr>
        <w:t>(</w:t>
      </w:r>
      <w:r w:rsidR="000E669B" w:rsidRPr="00E2434F">
        <w:rPr>
          <w:i/>
          <w:iCs/>
          <w:lang w:val="fr-CH"/>
        </w:rPr>
        <w:t>t</w:t>
      </w:r>
      <w:r w:rsidR="000E669B" w:rsidRPr="00E2434F">
        <w:rPr>
          <w:lang w:val="fr-CH"/>
        </w:rPr>
        <w:t>)</w:t>
      </w:r>
      <w:r w:rsidR="007120AA" w:rsidRPr="00E2434F">
        <w:rPr>
          <w:lang w:val="fr-CH"/>
        </w:rPr>
        <w:t xml:space="preserve"> entièrement conservé</w:t>
      </w:r>
      <w:r w:rsidR="000E669B" w:rsidRPr="00E2434F">
        <w:rPr>
          <w:lang w:val="fr-CH"/>
        </w:rPr>
        <w:t xml:space="preserve">. </w:t>
      </w:r>
      <w:r w:rsidR="007120AA" w:rsidRPr="00E2434F">
        <w:rPr>
          <w:lang w:val="fr-CH"/>
        </w:rPr>
        <w:t xml:space="preserve">Ce </w:t>
      </w:r>
      <w:r w:rsidR="00C70A6E" w:rsidRPr="00E2434F">
        <w:rPr>
          <w:lang w:val="fr-CH"/>
        </w:rPr>
        <w:t xml:space="preserve">signal </w:t>
      </w:r>
      <w:r w:rsidR="007120AA" w:rsidRPr="00E2434F">
        <w:rPr>
          <w:lang w:val="fr-CH"/>
        </w:rPr>
        <w:t xml:space="preserve">numérique </w:t>
      </w:r>
      <w:r w:rsidR="00C70A6E" w:rsidRPr="00E2434F">
        <w:rPr>
          <w:i/>
          <w:iCs/>
          <w:lang w:val="fr-CH"/>
        </w:rPr>
        <w:t>z</w:t>
      </w:r>
      <w:r w:rsidR="00C70A6E" w:rsidRPr="00E2434F">
        <w:rPr>
          <w:lang w:val="fr-CH"/>
        </w:rPr>
        <w:t>(</w:t>
      </w:r>
      <w:r w:rsidR="00C70A6E" w:rsidRPr="00E2434F">
        <w:rPr>
          <w:i/>
          <w:iCs/>
          <w:lang w:val="fr-CH"/>
        </w:rPr>
        <w:t>t</w:t>
      </w:r>
      <w:r w:rsidR="00C70A6E" w:rsidRPr="00E2434F">
        <w:rPr>
          <w:lang w:val="fr-CH"/>
        </w:rPr>
        <w:t xml:space="preserve">) </w:t>
      </w:r>
      <w:r w:rsidR="007120AA" w:rsidRPr="00E2434F">
        <w:rPr>
          <w:lang w:val="fr-CH"/>
        </w:rPr>
        <w:t xml:space="preserve">comprend déjà le signal audio source analogique </w:t>
      </w:r>
      <w:r w:rsidR="00C70A6E" w:rsidRPr="00E2434F">
        <w:rPr>
          <w:i/>
          <w:iCs/>
          <w:lang w:val="fr-CH"/>
        </w:rPr>
        <w:t>m</w:t>
      </w:r>
      <w:r w:rsidR="00C70A6E" w:rsidRPr="00E2434F">
        <w:rPr>
          <w:lang w:val="fr-CH"/>
        </w:rPr>
        <w:t>(</w:t>
      </w:r>
      <w:r w:rsidR="00C70A6E" w:rsidRPr="00E2434F">
        <w:rPr>
          <w:i/>
          <w:iCs/>
          <w:lang w:val="fr-CH"/>
        </w:rPr>
        <w:t>t</w:t>
      </w:r>
      <w:r w:rsidR="00C70A6E" w:rsidRPr="00E2434F">
        <w:rPr>
          <w:lang w:val="fr-CH"/>
        </w:rPr>
        <w:t xml:space="preserve">) </w:t>
      </w:r>
      <w:r w:rsidR="007120AA" w:rsidRPr="00E2434F">
        <w:rPr>
          <w:lang w:val="fr-CH"/>
        </w:rPr>
        <w:t xml:space="preserve">dans l'un des services </w:t>
      </w:r>
      <w:r w:rsidR="00C70A6E" w:rsidRPr="00E2434F">
        <w:rPr>
          <w:lang w:val="fr-CH"/>
        </w:rPr>
        <w:t xml:space="preserve">audio </w:t>
      </w:r>
      <w:r w:rsidR="007120AA" w:rsidRPr="00E2434F">
        <w:rPr>
          <w:lang w:val="fr-CH"/>
        </w:rPr>
        <w:t>fournis</w:t>
      </w:r>
      <w:r w:rsidR="00C70A6E" w:rsidRPr="00E2434F">
        <w:rPr>
          <w:lang w:val="fr-CH"/>
        </w:rPr>
        <w:t xml:space="preserve">. </w:t>
      </w:r>
      <w:r w:rsidR="000E669B" w:rsidRPr="00E2434F">
        <w:rPr>
          <w:lang w:val="fr-CH"/>
        </w:rPr>
        <w:t xml:space="preserve">Pour la génération de </w:t>
      </w:r>
      <w:r w:rsidR="000E669B" w:rsidRPr="00E2434F">
        <w:rPr>
          <w:i/>
          <w:iCs/>
          <w:lang w:val="fr-CH"/>
        </w:rPr>
        <w:t>a</w:t>
      </w:r>
      <w:r w:rsidR="000E669B" w:rsidRPr="00E2434F">
        <w:rPr>
          <w:lang w:val="fr-CH"/>
        </w:rPr>
        <w:t>(</w:t>
      </w:r>
      <w:r w:rsidR="000E669B" w:rsidRPr="00E2434F">
        <w:rPr>
          <w:i/>
          <w:iCs/>
          <w:lang w:val="fr-CH"/>
        </w:rPr>
        <w:t>t</w:t>
      </w:r>
      <w:r w:rsidR="000E669B" w:rsidRPr="00E2434F">
        <w:rPr>
          <w:lang w:val="fr-CH"/>
        </w:rPr>
        <w:t xml:space="preserve">), la première étape consiste à appliquer un DD au signal analogique en bande de base </w:t>
      </w:r>
      <w:r w:rsidR="000E669B" w:rsidRPr="00E2434F">
        <w:rPr>
          <w:i/>
          <w:iCs/>
          <w:lang w:val="fr-CH"/>
        </w:rPr>
        <w:t>m</w:t>
      </w:r>
      <w:r w:rsidR="000E669B" w:rsidRPr="00E2434F">
        <w:rPr>
          <w:lang w:val="fr-CH"/>
        </w:rPr>
        <w:t>(</w:t>
      </w:r>
      <w:r w:rsidR="000E669B" w:rsidRPr="00E2434F">
        <w:rPr>
          <w:i/>
          <w:iCs/>
          <w:lang w:val="fr-CH"/>
        </w:rPr>
        <w:t>t</w:t>
      </w:r>
      <w:r w:rsidR="000E669B" w:rsidRPr="00E2434F">
        <w:rPr>
          <w:lang w:val="fr-CH"/>
        </w:rPr>
        <w:t>). Le</w:t>
      </w:r>
      <w:r w:rsidR="00C70A6E" w:rsidRPr="00E2434F">
        <w:rPr>
          <w:lang w:val="fr-CH"/>
        </w:rPr>
        <w:t>s</w:t>
      </w:r>
      <w:r w:rsidR="000E669B" w:rsidRPr="00E2434F">
        <w:rPr>
          <w:lang w:val="fr-CH"/>
        </w:rPr>
        <w:t xml:space="preserve"> bit</w:t>
      </w:r>
      <w:r w:rsidR="00C70A6E" w:rsidRPr="00E2434F">
        <w:rPr>
          <w:lang w:val="fr-CH"/>
        </w:rPr>
        <w:t>s</w:t>
      </w:r>
      <w:r w:rsidR="000E669B" w:rsidRPr="00E2434F">
        <w:rPr>
          <w:lang w:val="fr-CH"/>
        </w:rPr>
        <w:t xml:space="preserve"> de commande </w:t>
      </w:r>
      <w:r w:rsidR="00A06812" w:rsidRPr="00E2434F">
        <w:rPr>
          <w:lang w:val="fr-CH"/>
        </w:rPr>
        <w:t>analogique de DD, reçu</w:t>
      </w:r>
      <w:r w:rsidR="00C70A6E" w:rsidRPr="00E2434F">
        <w:rPr>
          <w:lang w:val="fr-CH"/>
        </w:rPr>
        <w:t>s</w:t>
      </w:r>
      <w:r w:rsidR="00A06812" w:rsidRPr="00E2434F">
        <w:rPr>
          <w:lang w:val="fr-CH"/>
        </w:rPr>
        <w:t xml:space="preserve"> en prove</w:t>
      </w:r>
      <w:r w:rsidR="00C70A6E" w:rsidRPr="00E2434F">
        <w:rPr>
          <w:lang w:val="fr-CH"/>
        </w:rPr>
        <w:t xml:space="preserve">nance de L2 via le canal SCCH, </w:t>
      </w:r>
      <w:r w:rsidR="000E669B" w:rsidRPr="00E2434F">
        <w:rPr>
          <w:lang w:val="fr-CH"/>
        </w:rPr>
        <w:t>s</w:t>
      </w:r>
      <w:r w:rsidR="00C70A6E" w:rsidRPr="00E2434F">
        <w:rPr>
          <w:lang w:val="fr-CH"/>
        </w:rPr>
        <w:t>on</w:t>
      </w:r>
      <w:r w:rsidR="000E669B" w:rsidRPr="00E2434F">
        <w:rPr>
          <w:lang w:val="fr-CH"/>
        </w:rPr>
        <w:t>t utilisé</w:t>
      </w:r>
      <w:r w:rsidR="00C70A6E" w:rsidRPr="00E2434F">
        <w:rPr>
          <w:lang w:val="fr-CH"/>
        </w:rPr>
        <w:t>s</w:t>
      </w:r>
      <w:r w:rsidR="000E669B" w:rsidRPr="00E2434F">
        <w:rPr>
          <w:lang w:val="fr-CH"/>
        </w:rPr>
        <w:t xml:space="preserve"> par les couches de protoco</w:t>
      </w:r>
      <w:r w:rsidR="00982F6B" w:rsidRPr="00E2434F">
        <w:rPr>
          <w:lang w:val="fr-CH"/>
        </w:rPr>
        <w:t xml:space="preserve">le supérieures pour activer ou </w:t>
      </w:r>
      <w:r w:rsidR="000E669B" w:rsidRPr="00E2434F">
        <w:rPr>
          <w:lang w:val="fr-CH"/>
        </w:rPr>
        <w:t>désactiver cette commande. Lorsque la commande est activée, un retard ajustable </w:t>
      </w:r>
      <w:r w:rsidR="000E669B" w:rsidRPr="00E2434F">
        <w:rPr>
          <w:rFonts w:ascii="Symbol" w:hAnsi="Symbol"/>
          <w:lang w:val="fr-CH"/>
        </w:rPr>
        <w:t></w:t>
      </w:r>
      <w:r w:rsidR="000E669B" w:rsidRPr="00E2434F">
        <w:rPr>
          <w:lang w:val="fr-CH"/>
        </w:rPr>
        <w:t xml:space="preserve"> est appliqué au signal analogique en bande de base </w:t>
      </w:r>
      <w:r w:rsidR="000E669B" w:rsidRPr="00E2434F">
        <w:rPr>
          <w:i/>
          <w:iCs/>
          <w:lang w:val="fr-CH"/>
        </w:rPr>
        <w:t>m</w:t>
      </w:r>
      <w:r w:rsidR="000E669B" w:rsidRPr="00E2434F">
        <w:rPr>
          <w:lang w:val="fr-CH"/>
        </w:rPr>
        <w:t>(</w:t>
      </w:r>
      <w:r w:rsidR="000E669B" w:rsidRPr="00E2434F">
        <w:rPr>
          <w:i/>
          <w:iCs/>
          <w:lang w:val="fr-CH"/>
        </w:rPr>
        <w:t>t</w:t>
      </w:r>
      <w:r w:rsidR="000E669B" w:rsidRPr="00E2434F">
        <w:rPr>
          <w:lang w:val="fr-CH"/>
        </w:rPr>
        <w:t xml:space="preserve">). Le retard est fixé de sorte que, à la sortie du combineur analogique/numérique, </w:t>
      </w:r>
      <w:r w:rsidR="000E669B" w:rsidRPr="00E2434F">
        <w:rPr>
          <w:i/>
          <w:iCs/>
          <w:lang w:val="fr-CH"/>
        </w:rPr>
        <w:t>a</w:t>
      </w:r>
      <w:r w:rsidR="000E669B" w:rsidRPr="00E2434F">
        <w:rPr>
          <w:lang w:val="fr-CH"/>
        </w:rPr>
        <w:t>(</w:t>
      </w:r>
      <w:r w:rsidR="000E669B" w:rsidRPr="00E2434F">
        <w:rPr>
          <w:i/>
          <w:iCs/>
          <w:lang w:val="fr-CH"/>
        </w:rPr>
        <w:t>t</w:t>
      </w:r>
      <w:r w:rsidR="000E669B" w:rsidRPr="00E2434F">
        <w:rPr>
          <w:lang w:val="fr-CH"/>
        </w:rPr>
        <w:t xml:space="preserve">) soit retardé par rapport au signal numérique correspondant </w:t>
      </w:r>
      <w:r w:rsidR="000E669B" w:rsidRPr="00E2434F">
        <w:rPr>
          <w:i/>
          <w:iCs/>
          <w:lang w:val="fr-CH"/>
        </w:rPr>
        <w:t>z</w:t>
      </w:r>
      <w:r w:rsidR="000E669B" w:rsidRPr="00E2434F">
        <w:rPr>
          <w:lang w:val="fr-CH"/>
        </w:rPr>
        <w:t>(</w:t>
      </w:r>
      <w:r w:rsidR="000E669B" w:rsidRPr="00E2434F">
        <w:rPr>
          <w:i/>
          <w:iCs/>
          <w:lang w:val="fr-CH"/>
        </w:rPr>
        <w:t>t</w:t>
      </w:r>
      <w:r w:rsidR="000E669B" w:rsidRPr="00E2434F">
        <w:rPr>
          <w:lang w:val="fr-CH"/>
        </w:rPr>
        <w:t xml:space="preserve">) d'une durée égale à </w:t>
      </w:r>
      <w:r w:rsidR="000E669B" w:rsidRPr="00E2434F">
        <w:rPr>
          <w:i/>
          <w:iCs/>
          <w:lang w:val="fr-CH"/>
        </w:rPr>
        <w:t>T</w:t>
      </w:r>
      <w:r w:rsidR="000E669B" w:rsidRPr="00E2434F">
        <w:rPr>
          <w:i/>
          <w:iCs/>
          <w:vertAlign w:val="subscript"/>
          <w:lang w:val="fr-CH"/>
        </w:rPr>
        <w:t>dd</w:t>
      </w:r>
      <w:r w:rsidR="000E669B" w:rsidRPr="00E2434F">
        <w:rPr>
          <w:lang w:val="fr-CH"/>
        </w:rPr>
        <w:t xml:space="preserve">. </w:t>
      </w:r>
      <w:r w:rsidR="007120AA" w:rsidRPr="00E2434F">
        <w:rPr>
          <w:lang w:val="fr-CH"/>
        </w:rPr>
        <w:t>Par conséquent</w:t>
      </w:r>
      <w:r w:rsidR="00C70A6E" w:rsidRPr="00E2434F">
        <w:rPr>
          <w:lang w:val="fr-CH"/>
        </w:rPr>
        <w:t xml:space="preserve">, </w:t>
      </w:r>
      <w:r w:rsidR="007120AA" w:rsidRPr="00E2434F">
        <w:rPr>
          <w:lang w:val="fr-CH"/>
        </w:rPr>
        <w:t xml:space="preserve">le programme </w:t>
      </w:r>
      <w:r w:rsidR="00C70A6E" w:rsidRPr="00E2434F">
        <w:rPr>
          <w:lang w:val="fr-CH"/>
        </w:rPr>
        <w:t xml:space="preserve">audio </w:t>
      </w:r>
      <w:r w:rsidR="007120AA" w:rsidRPr="00E2434F">
        <w:rPr>
          <w:lang w:val="fr-CH"/>
        </w:rPr>
        <w:t xml:space="preserve">du système numérique est le même que celui fourni </w:t>
      </w:r>
      <w:r w:rsidR="00C70A6E" w:rsidRPr="00E2434F">
        <w:rPr>
          <w:lang w:val="fr-CH"/>
        </w:rPr>
        <w:t>(</w:t>
      </w:r>
      <w:r w:rsidR="007120AA" w:rsidRPr="00E2434F">
        <w:rPr>
          <w:lang w:val="fr-CH"/>
        </w:rPr>
        <w:t>avec un certain retard</w:t>
      </w:r>
      <w:r w:rsidR="00C70A6E" w:rsidRPr="00E2434F">
        <w:rPr>
          <w:lang w:val="fr-CH"/>
        </w:rPr>
        <w:t xml:space="preserve">) </w:t>
      </w:r>
      <w:r w:rsidR="007120AA" w:rsidRPr="00E2434F">
        <w:rPr>
          <w:lang w:val="fr-CH"/>
        </w:rPr>
        <w:t>par le signal MF analogique</w:t>
      </w:r>
      <w:r w:rsidR="00C70A6E" w:rsidRPr="00E2434F">
        <w:rPr>
          <w:lang w:val="fr-CH"/>
        </w:rPr>
        <w:t xml:space="preserve">, </w:t>
      </w:r>
      <w:r w:rsidR="007120AA" w:rsidRPr="00E2434F">
        <w:rPr>
          <w:lang w:val="fr-CH"/>
        </w:rPr>
        <w:t>ce qui permet aux récepteurs de passer sans heurt de l'</w:t>
      </w:r>
      <w:r w:rsidR="00C70A6E" w:rsidRPr="00E2434F">
        <w:rPr>
          <w:lang w:val="fr-CH"/>
        </w:rPr>
        <w:t xml:space="preserve">audio </w:t>
      </w:r>
      <w:r w:rsidR="007120AA" w:rsidRPr="00E2434F">
        <w:rPr>
          <w:lang w:val="fr-CH"/>
        </w:rPr>
        <w:t xml:space="preserve">fourni par le système numérique au même </w:t>
      </w:r>
      <w:r w:rsidR="00C70A6E" w:rsidRPr="00E2434F">
        <w:rPr>
          <w:lang w:val="fr-CH"/>
        </w:rPr>
        <w:t xml:space="preserve">audio </w:t>
      </w:r>
      <w:r w:rsidR="007120AA" w:rsidRPr="00E2434F">
        <w:rPr>
          <w:lang w:val="fr-CH"/>
        </w:rPr>
        <w:t>fourni par le signal MF analogique et inversement</w:t>
      </w:r>
      <w:r w:rsidR="00C70A6E" w:rsidRPr="00E2434F">
        <w:rPr>
          <w:lang w:val="fr-CH"/>
        </w:rPr>
        <w:t>.</w:t>
      </w:r>
      <w:r w:rsidR="000E669B" w:rsidRPr="00E2434F">
        <w:rPr>
          <w:lang w:val="fr-CH"/>
        </w:rPr>
        <w:t xml:space="preserve"> Le retard est ajustable afin de tenir compte des délais de traitement dans </w:t>
      </w:r>
      <w:r w:rsidR="00530D64" w:rsidRPr="00E2434F">
        <w:rPr>
          <w:lang w:val="fr-CH"/>
        </w:rPr>
        <w:t xml:space="preserve">la </w:t>
      </w:r>
      <w:r w:rsidR="000E669B" w:rsidRPr="00E2434F">
        <w:rPr>
          <w:lang w:val="fr-CH"/>
        </w:rPr>
        <w:t>chaîne</w:t>
      </w:r>
      <w:r w:rsidR="00530D64" w:rsidRPr="00E2434F">
        <w:rPr>
          <w:lang w:val="fr-CH"/>
        </w:rPr>
        <w:t xml:space="preserve"> du signal MF </w:t>
      </w:r>
      <w:r w:rsidR="000E669B" w:rsidRPr="00E2434F">
        <w:rPr>
          <w:lang w:val="fr-CH"/>
        </w:rPr>
        <w:t xml:space="preserve">analogique et </w:t>
      </w:r>
      <w:r w:rsidR="00530D64" w:rsidRPr="00E2434F">
        <w:rPr>
          <w:lang w:val="fr-CH"/>
        </w:rPr>
        <w:t xml:space="preserve">dans celle du signal </w:t>
      </w:r>
      <w:r w:rsidR="000E669B" w:rsidRPr="00E2434F">
        <w:rPr>
          <w:lang w:val="fr-CH"/>
        </w:rPr>
        <w:t>numérique.</w:t>
      </w:r>
    </w:p>
    <w:p w:rsidR="000E669B" w:rsidRPr="00E2434F" w:rsidRDefault="000E669B" w:rsidP="002B0F96">
      <w:pPr>
        <w:pStyle w:val="Heading3"/>
        <w:rPr>
          <w:lang w:val="fr-CH"/>
        </w:rPr>
      </w:pPr>
      <w:bookmarkStart w:id="66" w:name="_Toc508003941"/>
      <w:bookmarkStart w:id="67" w:name="_Toc522264289"/>
      <w:r w:rsidRPr="00E2434F">
        <w:rPr>
          <w:lang w:val="fr-CH"/>
        </w:rPr>
        <w:lastRenderedPageBreak/>
        <w:t>3.2.3</w:t>
      </w:r>
      <w:r w:rsidRPr="00E2434F">
        <w:rPr>
          <w:lang w:val="fr-CH"/>
        </w:rPr>
        <w:tab/>
        <w:t>Modulateur de fréquences analogique</w:t>
      </w:r>
      <w:bookmarkEnd w:id="66"/>
      <w:bookmarkEnd w:id="67"/>
    </w:p>
    <w:p w:rsidR="000E669B" w:rsidRPr="00E2434F" w:rsidRDefault="000E669B" w:rsidP="002B0F96">
      <w:pPr>
        <w:rPr>
          <w:lang w:val="fr-CH"/>
        </w:rPr>
      </w:pPr>
      <w:r w:rsidRPr="00E2434F">
        <w:rPr>
          <w:lang w:val="fr-CH"/>
        </w:rPr>
        <w:t xml:space="preserve">Pour les </w:t>
      </w:r>
      <w:r w:rsidR="00530D64" w:rsidRPr="00E2434F">
        <w:rPr>
          <w:lang w:val="fr-CH"/>
        </w:rPr>
        <w:t xml:space="preserve">formes </w:t>
      </w:r>
      <w:r w:rsidRPr="00E2434F">
        <w:rPr>
          <w:lang w:val="fr-CH"/>
        </w:rPr>
        <w:t>d'onde hybride et hybride étendu</w:t>
      </w:r>
      <w:r w:rsidR="00530D64" w:rsidRPr="00E2434F">
        <w:rPr>
          <w:lang w:val="fr-CH"/>
        </w:rPr>
        <w:t>e</w:t>
      </w:r>
      <w:r w:rsidRPr="00E2434F">
        <w:rPr>
          <w:lang w:val="fr-CH"/>
        </w:rPr>
        <w:t xml:space="preserve">, le signal analogique en bande de base retardé </w:t>
      </w:r>
      <w:r w:rsidRPr="00E2434F">
        <w:rPr>
          <w:i/>
          <w:iCs/>
          <w:lang w:val="fr-CH"/>
        </w:rPr>
        <w:t>m</w:t>
      </w:r>
      <w:r w:rsidRPr="00E2434F">
        <w:rPr>
          <w:lang w:val="fr-CH"/>
        </w:rPr>
        <w:t>(</w:t>
      </w:r>
      <w:r w:rsidRPr="00E2434F">
        <w:rPr>
          <w:i/>
          <w:iCs/>
          <w:lang w:val="fr-CH"/>
        </w:rPr>
        <w:t>t</w:t>
      </w:r>
      <w:r w:rsidRPr="00E2434F">
        <w:rPr>
          <w:lang w:val="fr-CH"/>
        </w:rPr>
        <w:noBreakHyphen/>
      </w:r>
      <w:r w:rsidRPr="00E2434F">
        <w:rPr>
          <w:rFonts w:ascii="Symbol" w:hAnsi="Symbol"/>
          <w:lang w:val="fr-CH"/>
        </w:rPr>
        <w:t></w:t>
      </w:r>
      <w:r w:rsidRPr="00E2434F">
        <w:rPr>
          <w:lang w:val="fr-CH"/>
        </w:rPr>
        <w:t xml:space="preserve">) est modulé en fréquence afin de produire une </w:t>
      </w:r>
      <w:r w:rsidR="00251EC7" w:rsidRPr="00E2434F">
        <w:rPr>
          <w:lang w:val="fr-CH"/>
        </w:rPr>
        <w:t>forme d'</w:t>
      </w:r>
      <w:r w:rsidRPr="00E2434F">
        <w:rPr>
          <w:lang w:val="fr-CH"/>
        </w:rPr>
        <w:t>onde MF analogique RF identique aux signaux analogiques existants.</w:t>
      </w:r>
    </w:p>
    <w:p w:rsidR="000E669B" w:rsidRPr="00E2434F" w:rsidRDefault="000E669B" w:rsidP="002B0F96">
      <w:pPr>
        <w:pStyle w:val="Heading3"/>
        <w:rPr>
          <w:lang w:val="fr-CH"/>
        </w:rPr>
      </w:pPr>
      <w:bookmarkStart w:id="68" w:name="_Ref501864080"/>
      <w:bookmarkStart w:id="69" w:name="_Toc508003942"/>
      <w:bookmarkStart w:id="70" w:name="_Toc522264290"/>
      <w:r w:rsidRPr="00E2434F">
        <w:rPr>
          <w:lang w:val="fr-CH"/>
        </w:rPr>
        <w:t>3.2.4</w:t>
      </w:r>
      <w:r w:rsidRPr="00E2434F">
        <w:rPr>
          <w:lang w:val="fr-CH"/>
        </w:rPr>
        <w:tab/>
        <w:t>Combineur analogique/numérique</w:t>
      </w:r>
      <w:bookmarkEnd w:id="68"/>
      <w:bookmarkEnd w:id="69"/>
      <w:bookmarkEnd w:id="70"/>
    </w:p>
    <w:p w:rsidR="000E669B" w:rsidRPr="00E2434F" w:rsidRDefault="00530D64" w:rsidP="002B0F96">
      <w:pPr>
        <w:keepLines/>
        <w:rPr>
          <w:lang w:val="fr-CH"/>
        </w:rPr>
      </w:pPr>
      <w:r w:rsidRPr="00E2434F">
        <w:rPr>
          <w:lang w:val="fr-CH"/>
        </w:rPr>
        <w:t xml:space="preserve">Lors de la </w:t>
      </w:r>
      <w:r w:rsidR="000E669B" w:rsidRPr="00E2434F">
        <w:rPr>
          <w:lang w:val="fr-CH"/>
        </w:rPr>
        <w:t xml:space="preserve">diffusion </w:t>
      </w:r>
      <w:r w:rsidRPr="00E2434F">
        <w:rPr>
          <w:lang w:val="fr-CH"/>
        </w:rPr>
        <w:t>de la forme d'</w:t>
      </w:r>
      <w:r w:rsidR="000E669B" w:rsidRPr="00E2434F">
        <w:rPr>
          <w:lang w:val="fr-CH"/>
        </w:rPr>
        <w:t>onde hybride ou hybride étendu</w:t>
      </w:r>
      <w:r w:rsidRPr="00E2434F">
        <w:rPr>
          <w:lang w:val="fr-CH"/>
        </w:rPr>
        <w:t>e</w:t>
      </w:r>
      <w:r w:rsidR="000E669B" w:rsidRPr="00E2434F">
        <w:rPr>
          <w:lang w:val="fr-CH"/>
        </w:rPr>
        <w:t xml:space="preserve">, le signal RF MF modulé analogiquement est combiné avec le signal RF IBOC modulé numériquement pour produire le signal du Système numérique C dans la bande des ondes métriques, </w:t>
      </w:r>
      <w:r w:rsidR="000E669B" w:rsidRPr="00E2434F">
        <w:rPr>
          <w:i/>
          <w:iCs/>
          <w:lang w:val="fr-CH"/>
        </w:rPr>
        <w:t>s</w:t>
      </w:r>
      <w:r w:rsidR="000E669B" w:rsidRPr="00E2434F">
        <w:rPr>
          <w:lang w:val="fr-CH"/>
        </w:rPr>
        <w:t>(</w:t>
      </w:r>
      <w:r w:rsidR="000E669B" w:rsidRPr="00E2434F">
        <w:rPr>
          <w:i/>
          <w:iCs/>
          <w:lang w:val="fr-CH"/>
        </w:rPr>
        <w:t>t</w:t>
      </w:r>
      <w:r w:rsidR="000E669B" w:rsidRPr="00E2434F">
        <w:rPr>
          <w:lang w:val="fr-CH"/>
        </w:rPr>
        <w:t>). La partie analogique et la partie numérique de l</w:t>
      </w:r>
      <w:r w:rsidRPr="00E2434F">
        <w:rPr>
          <w:lang w:val="fr-CH"/>
        </w:rPr>
        <w:t>a forme d</w:t>
      </w:r>
      <w:r w:rsidR="000E669B" w:rsidRPr="00E2434F">
        <w:rPr>
          <w:lang w:val="fr-CH"/>
        </w:rPr>
        <w:t>'onde sont centrées sur la même fréquence porteuse. Les niveaux de chaque bande latérale numérique dans le spectre de sortie sont réduits ainsi qu'il convient par la fonction de mise en correspondance avec des sous-porteuses MRFO.</w:t>
      </w:r>
    </w:p>
    <w:p w:rsidR="00C70A6E" w:rsidRPr="00E2434F" w:rsidRDefault="00C70A6E" w:rsidP="002B0F96">
      <w:pPr>
        <w:pStyle w:val="Heading3"/>
        <w:rPr>
          <w:lang w:val="fr-CH"/>
        </w:rPr>
      </w:pPr>
      <w:r w:rsidRPr="00E2434F">
        <w:rPr>
          <w:lang w:val="fr-CH"/>
        </w:rPr>
        <w:t>3.2.5</w:t>
      </w:r>
      <w:r w:rsidRPr="00E2434F">
        <w:rPr>
          <w:lang w:val="fr-CH"/>
        </w:rPr>
        <w:tab/>
      </w:r>
      <w:r w:rsidR="00530D64" w:rsidRPr="00E2434F">
        <w:rPr>
          <w:lang w:val="fr-CH"/>
        </w:rPr>
        <w:t>S</w:t>
      </w:r>
      <w:r w:rsidRPr="00E2434F">
        <w:rPr>
          <w:lang w:val="fr-CH"/>
        </w:rPr>
        <w:t>ignal</w:t>
      </w:r>
      <w:r w:rsidR="00530D64" w:rsidRPr="00E2434F">
        <w:rPr>
          <w:lang w:val="fr-CH"/>
        </w:rPr>
        <w:t xml:space="preserve"> tout numérique</w:t>
      </w:r>
    </w:p>
    <w:p w:rsidR="00C70A6E" w:rsidRPr="00E2434F" w:rsidRDefault="00530D64" w:rsidP="002B0F96">
      <w:pPr>
        <w:keepLines/>
        <w:rPr>
          <w:lang w:val="fr-CH"/>
        </w:rPr>
      </w:pPr>
      <w:r w:rsidRPr="00E2434F">
        <w:rPr>
          <w:lang w:val="fr-CH"/>
        </w:rPr>
        <w:t xml:space="preserve">Lors de la diffusion </w:t>
      </w:r>
      <w:r w:rsidR="00082ECC">
        <w:rPr>
          <w:lang w:val="fr-CH"/>
        </w:rPr>
        <w:t>d'une</w:t>
      </w:r>
      <w:r w:rsidRPr="00E2434F">
        <w:rPr>
          <w:lang w:val="fr-CH"/>
        </w:rPr>
        <w:t xml:space="preserve"> forme d'onde tout numérique</w:t>
      </w:r>
      <w:r w:rsidR="00C70A6E" w:rsidRPr="00E2434F">
        <w:rPr>
          <w:lang w:val="fr-CH"/>
        </w:rPr>
        <w:t xml:space="preserve">, </w:t>
      </w:r>
      <w:r w:rsidRPr="00E2434F">
        <w:rPr>
          <w:lang w:val="fr-CH"/>
        </w:rPr>
        <w:t>la chaîne de traitement analogique</w:t>
      </w:r>
      <w:r w:rsidR="00C70A6E" w:rsidRPr="00E2434F">
        <w:rPr>
          <w:lang w:val="fr-CH"/>
        </w:rPr>
        <w:t xml:space="preserve">, </w:t>
      </w:r>
      <w:r w:rsidRPr="00E2434F">
        <w:rPr>
          <w:lang w:val="fr-CH"/>
        </w:rPr>
        <w:t xml:space="preserve">telle que représentée dans la </w:t>
      </w:r>
      <w:r w:rsidR="00C70A6E" w:rsidRPr="00E2434F">
        <w:rPr>
          <w:lang w:val="fr-CH"/>
        </w:rPr>
        <w:t xml:space="preserve">Fig. 34, </w:t>
      </w:r>
      <w:r w:rsidRPr="00E2434F">
        <w:rPr>
          <w:lang w:val="fr-CH"/>
        </w:rPr>
        <w:t xml:space="preserve">comprenant le </w:t>
      </w:r>
      <w:r w:rsidR="00C70A6E" w:rsidRPr="00E2434F">
        <w:rPr>
          <w:lang w:val="fr-CH"/>
        </w:rPr>
        <w:t xml:space="preserve">signal </w:t>
      </w:r>
      <w:r w:rsidRPr="00E2434F">
        <w:rPr>
          <w:lang w:val="fr-CH"/>
        </w:rPr>
        <w:t xml:space="preserve">MF </w:t>
      </w:r>
      <w:r w:rsidR="00C70A6E" w:rsidRPr="00E2434F">
        <w:rPr>
          <w:i/>
          <w:iCs/>
          <w:lang w:val="fr-CH"/>
        </w:rPr>
        <w:t>a</w:t>
      </w:r>
      <w:r w:rsidR="00C70A6E" w:rsidRPr="00E2434F">
        <w:rPr>
          <w:lang w:val="fr-CH"/>
        </w:rPr>
        <w:t>(</w:t>
      </w:r>
      <w:r w:rsidR="00C70A6E" w:rsidRPr="00E2434F">
        <w:rPr>
          <w:i/>
          <w:iCs/>
          <w:lang w:val="fr-CH"/>
        </w:rPr>
        <w:t>t</w:t>
      </w:r>
      <w:r w:rsidR="00C70A6E" w:rsidRPr="00E2434F">
        <w:rPr>
          <w:lang w:val="fr-CH"/>
        </w:rPr>
        <w:t xml:space="preserve">), </w:t>
      </w:r>
      <w:r w:rsidRPr="00E2434F">
        <w:rPr>
          <w:lang w:val="fr-CH"/>
        </w:rPr>
        <w:t xml:space="preserve">et le combineur </w:t>
      </w:r>
      <w:r w:rsidR="00C70A6E" w:rsidRPr="00E2434F">
        <w:rPr>
          <w:lang w:val="fr-CH"/>
        </w:rPr>
        <w:t>analog</w:t>
      </w:r>
      <w:r w:rsidRPr="00E2434F">
        <w:rPr>
          <w:lang w:val="fr-CH"/>
        </w:rPr>
        <w:t>ique</w:t>
      </w:r>
      <w:r w:rsidR="00C70A6E" w:rsidRPr="00E2434F">
        <w:rPr>
          <w:lang w:val="fr-CH"/>
        </w:rPr>
        <w:t>/</w:t>
      </w:r>
      <w:r w:rsidRPr="00E2434F">
        <w:rPr>
          <w:lang w:val="fr-CH"/>
        </w:rPr>
        <w:t>numérique</w:t>
      </w:r>
      <w:r w:rsidR="00C70A6E" w:rsidRPr="00E2434F">
        <w:rPr>
          <w:lang w:val="fr-CH"/>
        </w:rPr>
        <w:t xml:space="preserve">, </w:t>
      </w:r>
      <w:r w:rsidRPr="00E2434F">
        <w:rPr>
          <w:lang w:val="fr-CH"/>
        </w:rPr>
        <w:t xml:space="preserve">est </w:t>
      </w:r>
      <w:r w:rsidR="00E2434F" w:rsidRPr="00E2434F">
        <w:rPr>
          <w:lang w:val="fr-CH"/>
        </w:rPr>
        <w:t>absente</w:t>
      </w:r>
      <w:r w:rsidR="00C70A6E" w:rsidRPr="00E2434F">
        <w:rPr>
          <w:lang w:val="fr-CH"/>
        </w:rPr>
        <w:t xml:space="preserve">. </w:t>
      </w:r>
      <w:r w:rsidRPr="00E2434F">
        <w:rPr>
          <w:lang w:val="fr-CH"/>
        </w:rPr>
        <w:t xml:space="preserve">Le signal numérique </w:t>
      </w:r>
      <w:r w:rsidR="00C70A6E" w:rsidRPr="00E2434F">
        <w:rPr>
          <w:i/>
          <w:iCs/>
          <w:lang w:val="fr-CH"/>
        </w:rPr>
        <w:t>z</w:t>
      </w:r>
      <w:r w:rsidR="00C70A6E" w:rsidRPr="00E2434F">
        <w:rPr>
          <w:lang w:val="fr-CH"/>
        </w:rPr>
        <w:t>(</w:t>
      </w:r>
      <w:r w:rsidR="00C70A6E" w:rsidRPr="00E2434F">
        <w:rPr>
          <w:i/>
          <w:iCs/>
          <w:lang w:val="fr-CH"/>
        </w:rPr>
        <w:t>t</w:t>
      </w:r>
      <w:r w:rsidR="00C70A6E" w:rsidRPr="00E2434F">
        <w:rPr>
          <w:lang w:val="fr-CH"/>
        </w:rPr>
        <w:t xml:space="preserve">) </w:t>
      </w:r>
      <w:r w:rsidRPr="00E2434F">
        <w:rPr>
          <w:lang w:val="fr-CH"/>
        </w:rPr>
        <w:t xml:space="preserve">devient donc le signal de sortie </w:t>
      </w:r>
      <w:r w:rsidR="00C70A6E" w:rsidRPr="00E2434F">
        <w:rPr>
          <w:i/>
          <w:iCs/>
          <w:lang w:val="fr-CH"/>
        </w:rPr>
        <w:t>s</w:t>
      </w:r>
      <w:r w:rsidR="00C70A6E" w:rsidRPr="00E2434F">
        <w:rPr>
          <w:lang w:val="fr-CH"/>
        </w:rPr>
        <w:t>(</w:t>
      </w:r>
      <w:r w:rsidR="00C70A6E" w:rsidRPr="00E2434F">
        <w:rPr>
          <w:i/>
          <w:iCs/>
          <w:lang w:val="fr-CH"/>
        </w:rPr>
        <w:t>t</w:t>
      </w:r>
      <w:r w:rsidR="00C70A6E" w:rsidRPr="00E2434F">
        <w:rPr>
          <w:lang w:val="fr-CH"/>
        </w:rPr>
        <w:t>).</w:t>
      </w:r>
    </w:p>
    <w:p w:rsidR="000E669B" w:rsidRPr="00E2434F" w:rsidRDefault="000E669B" w:rsidP="002B0F96">
      <w:pPr>
        <w:pStyle w:val="Heading3"/>
        <w:rPr>
          <w:lang w:val="fr-CH"/>
        </w:rPr>
      </w:pPr>
      <w:bookmarkStart w:id="71" w:name="_Toc522264291"/>
      <w:r w:rsidRPr="00E2434F">
        <w:rPr>
          <w:lang w:val="fr-CH"/>
        </w:rPr>
        <w:t>3.3</w:t>
      </w:r>
      <w:r w:rsidRPr="00E2434F">
        <w:rPr>
          <w:lang w:val="fr-CH"/>
        </w:rPr>
        <w:tab/>
        <w:t xml:space="preserve">Utilisation de répéteurs sur </w:t>
      </w:r>
      <w:bookmarkEnd w:id="71"/>
      <w:r w:rsidRPr="00E2434F">
        <w:rPr>
          <w:lang w:val="fr-CH"/>
        </w:rPr>
        <w:t>le canal</w:t>
      </w:r>
    </w:p>
    <w:p w:rsidR="000E669B" w:rsidRPr="00E2434F" w:rsidRDefault="000E669B" w:rsidP="002B0F96">
      <w:pPr>
        <w:rPr>
          <w:lang w:val="fr-CH"/>
        </w:rPr>
      </w:pPr>
      <w:r w:rsidRPr="00E2434F">
        <w:rPr>
          <w:lang w:val="fr-CH"/>
        </w:rPr>
        <w:t xml:space="preserve">L'utilisation de la modulation MRFO dans le Système numérique C permet à des répéteurs numériques sur le canal ou à un réseau monofréquence d'assurer la couverture désirée lorsque les affaiblissements du signal dus au terrain et/ou à des effets d'écran sont sévères. De tels répéteurs peuvent notamment être utilisés lorsque des montagnes ou d'autres obstacles formés par le terrain sont situés dans les zones de service d'une station et affectent la transmission du signal analogique ou numérique. </w:t>
      </w:r>
    </w:p>
    <w:p w:rsidR="000E669B" w:rsidRPr="00E2434F" w:rsidRDefault="000E669B" w:rsidP="002B0F96">
      <w:pPr>
        <w:rPr>
          <w:lang w:val="fr-CH"/>
        </w:rPr>
      </w:pPr>
      <w:r w:rsidRPr="00E2434F">
        <w:rPr>
          <w:lang w:val="fr-CH"/>
        </w:rPr>
        <w:t xml:space="preserve">Le Système numérique C fonctionne avec un temps de garde effectif entre les symboles MRFO d'environ 150 </w:t>
      </w:r>
      <w:r w:rsidRPr="00E2434F">
        <w:rPr>
          <w:rFonts w:ascii="Symbol" w:hAnsi="Symbol"/>
          <w:lang w:val="fr-CH"/>
        </w:rPr>
        <w:t></w:t>
      </w:r>
      <w:r w:rsidRPr="00E2434F">
        <w:rPr>
          <w:lang w:val="fr-CH"/>
        </w:rPr>
        <w:t>s</w:t>
      </w:r>
      <w:r w:rsidRPr="00E2434F">
        <w:rPr>
          <w:rStyle w:val="FootnoteReference"/>
          <w:lang w:val="fr-CH"/>
        </w:rPr>
        <w:footnoteReference w:id="2"/>
      </w:r>
      <w:r w:rsidRPr="00E2434F">
        <w:rPr>
          <w:lang w:val="fr-CH"/>
        </w:rPr>
        <w:t>. Afin d'éviter un trop grand brouillage intersymbole, la couverture effective dans la direction du système d'émission primaire doit être limitée à moins de 22 km. Plus précisément, le rapport entre le signal provenant de l'émetteur primaire et le signal amplifié doit être d'au moins 10 dB à une distance supérieure à 22 km du répéteur dans la direction de l'antenne primaire. La qualité de fonctionnement et les distances entre les amplificateurs sur le canal peuvent être améliorées par l'utilisation d'antennes directives destinées à protéger la station principale.</w:t>
      </w:r>
    </w:p>
    <w:p w:rsidR="000E669B" w:rsidRPr="00E2434F" w:rsidRDefault="000E669B" w:rsidP="002B0F96">
      <w:pPr>
        <w:pStyle w:val="Heading3"/>
        <w:rPr>
          <w:lang w:val="fr-CH"/>
        </w:rPr>
      </w:pPr>
      <w:bookmarkStart w:id="72" w:name="_Toc522264292"/>
      <w:r w:rsidRPr="00E2434F">
        <w:rPr>
          <w:lang w:val="fr-CH"/>
        </w:rPr>
        <w:t>3.4</w:t>
      </w:r>
      <w:r w:rsidRPr="00E2434F">
        <w:rPr>
          <w:lang w:val="fr-CH"/>
        </w:rPr>
        <w:tab/>
        <w:t>Synchronisation</w:t>
      </w:r>
      <w:bookmarkEnd w:id="72"/>
      <w:r w:rsidRPr="00E2434F">
        <w:rPr>
          <w:lang w:val="fr-CH"/>
        </w:rPr>
        <w:t xml:space="preserve"> par système mondial de radiorepérage (GPS)</w:t>
      </w:r>
    </w:p>
    <w:p w:rsidR="000E669B" w:rsidRPr="00E2434F" w:rsidRDefault="000E669B" w:rsidP="002B0F96">
      <w:pPr>
        <w:rPr>
          <w:lang w:val="fr-CH"/>
        </w:rPr>
      </w:pPr>
      <w:r w:rsidRPr="00E2434F">
        <w:rPr>
          <w:lang w:val="fr-CH"/>
        </w:rPr>
        <w:t>Afin de garantir une synchronisation temporelle précise, en vue d'</w:t>
      </w:r>
      <w:r w:rsidR="00982F6B" w:rsidRPr="00E2434F">
        <w:rPr>
          <w:lang w:val="fr-CH"/>
        </w:rPr>
        <w:t xml:space="preserve">une acquisition rapide par les </w:t>
      </w:r>
      <w:r w:rsidRPr="00E2434F">
        <w:rPr>
          <w:lang w:val="fr-CH"/>
        </w:rPr>
        <w:t xml:space="preserve">stations et d'une synchronisation des amplificateurs, chaque </w:t>
      </w:r>
      <w:r w:rsidR="00982F6B" w:rsidRPr="00E2434F">
        <w:rPr>
          <w:lang w:val="fr-CH"/>
        </w:rPr>
        <w:t xml:space="preserve">station est verrouillée sur le </w:t>
      </w:r>
      <w:r w:rsidRPr="00E2434F">
        <w:rPr>
          <w:lang w:val="fr-CH"/>
        </w:rPr>
        <w:t>système GPS. Cette synchronisation est normalement fondée sur un signal synchronisé temporellement et fréquentiellement avec le système GPS</w:t>
      </w:r>
      <w:r w:rsidRPr="00E2434F">
        <w:rPr>
          <w:rStyle w:val="FootnoteReference"/>
          <w:lang w:val="fr-CH"/>
        </w:rPr>
        <w:footnoteReference w:id="3"/>
      </w:r>
      <w:r w:rsidRPr="00E2434F">
        <w:rPr>
          <w:lang w:val="fr-CH"/>
        </w:rPr>
        <w:t>. Les stations non verrouillées sur le système GPS ne peuvent pas offrir un accord rapide au niveau du récepteur dans le cas d'un réseau monofréquence car elles ne peuvent pas être synchronisées avec les autres stations</w:t>
      </w:r>
      <w:r w:rsidRPr="00E2434F">
        <w:rPr>
          <w:rStyle w:val="FootnoteReference"/>
          <w:lang w:val="fr-CH"/>
        </w:rPr>
        <w:footnoteReference w:id="4"/>
      </w:r>
      <w:r w:rsidRPr="00E2434F">
        <w:rPr>
          <w:lang w:val="fr-CH"/>
        </w:rPr>
        <w:t xml:space="preserve">. </w:t>
      </w:r>
    </w:p>
    <w:p w:rsidR="000E669B" w:rsidRPr="00E2434F" w:rsidRDefault="000E669B" w:rsidP="002B0F96">
      <w:pPr>
        <w:pStyle w:val="Heading1"/>
        <w:rPr>
          <w:lang w:val="fr-CH"/>
        </w:rPr>
      </w:pPr>
      <w:bookmarkStart w:id="73" w:name="_Ref501157262"/>
      <w:bookmarkStart w:id="74" w:name="_Toc508003808"/>
      <w:bookmarkStart w:id="75" w:name="_Toc522264296"/>
      <w:r w:rsidRPr="00E2434F">
        <w:rPr>
          <w:lang w:val="fr-CH"/>
        </w:rPr>
        <w:lastRenderedPageBreak/>
        <w:t>4</w:t>
      </w:r>
      <w:r w:rsidRPr="00E2434F">
        <w:rPr>
          <w:lang w:val="fr-CH"/>
        </w:rPr>
        <w:tab/>
        <w:t>Niveaux des bandes latérales numériques</w:t>
      </w:r>
    </w:p>
    <w:p w:rsidR="000E669B" w:rsidRPr="00E2434F" w:rsidRDefault="00C70A6E" w:rsidP="002B0F96">
      <w:pPr>
        <w:rPr>
          <w:lang w:val="fr-CH"/>
        </w:rPr>
      </w:pPr>
      <w:r w:rsidRPr="00E2434F">
        <w:rPr>
          <w:lang w:val="fr-CH"/>
        </w:rPr>
        <w:t xml:space="preserve">Un exemple de </w:t>
      </w:r>
      <w:r w:rsidR="000E669B" w:rsidRPr="00E2434F">
        <w:rPr>
          <w:lang w:val="fr-CH"/>
        </w:rPr>
        <w:t xml:space="preserve">réduction d'amplitude de chaque sous-porteuse MRFO dans chaque bande latérale numérique </w:t>
      </w:r>
      <w:r w:rsidRPr="00E2434F">
        <w:rPr>
          <w:lang w:val="fr-CH"/>
        </w:rPr>
        <w:t xml:space="preserve">en fonction de la densité </w:t>
      </w:r>
      <w:r w:rsidR="00530D64" w:rsidRPr="00E2434F">
        <w:rPr>
          <w:lang w:val="fr-CH"/>
        </w:rPr>
        <w:t xml:space="preserve">spectrale </w:t>
      </w:r>
      <w:r w:rsidRPr="00E2434F">
        <w:rPr>
          <w:lang w:val="fr-CH"/>
        </w:rPr>
        <w:t xml:space="preserve">de puissance </w:t>
      </w:r>
      <w:r w:rsidR="00082ECC">
        <w:rPr>
          <w:lang w:val="fr-CH"/>
        </w:rPr>
        <w:t xml:space="preserve">voulue </w:t>
      </w:r>
      <w:r w:rsidRPr="00E2434F">
        <w:rPr>
          <w:lang w:val="fr-CH"/>
        </w:rPr>
        <w:t xml:space="preserve">est donné dans le </w:t>
      </w:r>
      <w:r w:rsidR="000E669B" w:rsidRPr="00E2434F">
        <w:rPr>
          <w:lang w:val="fr-CH"/>
        </w:rPr>
        <w:t xml:space="preserve">Tableau 16 pour les </w:t>
      </w:r>
      <w:r w:rsidR="00530D64" w:rsidRPr="00E2434F">
        <w:rPr>
          <w:lang w:val="fr-CH"/>
        </w:rPr>
        <w:t xml:space="preserve">formes </w:t>
      </w:r>
      <w:r w:rsidR="000E669B" w:rsidRPr="00E2434F">
        <w:rPr>
          <w:lang w:val="fr-CH"/>
        </w:rPr>
        <w:t>d'onde hybride, hybride étendu</w:t>
      </w:r>
      <w:r w:rsidR="00530D64" w:rsidRPr="00E2434F">
        <w:rPr>
          <w:lang w:val="fr-CH"/>
        </w:rPr>
        <w:t>e</w:t>
      </w:r>
      <w:r w:rsidR="000E669B" w:rsidRPr="00E2434F">
        <w:rPr>
          <w:lang w:val="fr-CH"/>
        </w:rPr>
        <w:t xml:space="preserve"> et tout numérique. Pour </w:t>
      </w:r>
      <w:r w:rsidR="00530D64" w:rsidRPr="00E2434F">
        <w:rPr>
          <w:lang w:val="fr-CH"/>
        </w:rPr>
        <w:t xml:space="preserve">les formes </w:t>
      </w:r>
      <w:r w:rsidR="000E669B" w:rsidRPr="00E2434F">
        <w:rPr>
          <w:lang w:val="fr-CH"/>
        </w:rPr>
        <w:t>d'onde hybride</w:t>
      </w:r>
      <w:r w:rsidR="00530D64" w:rsidRPr="00E2434F">
        <w:rPr>
          <w:lang w:val="fr-CH"/>
        </w:rPr>
        <w:t>s</w:t>
      </w:r>
      <w:r w:rsidR="000E669B" w:rsidRPr="00E2434F">
        <w:rPr>
          <w:lang w:val="fr-CH"/>
        </w:rPr>
        <w:t xml:space="preserve">, les valeurs </w:t>
      </w:r>
      <w:r w:rsidRPr="00E2434F">
        <w:rPr>
          <w:lang w:val="fr-CH"/>
        </w:rPr>
        <w:t xml:space="preserve">de densité </w:t>
      </w:r>
      <w:r w:rsidR="00530D64" w:rsidRPr="00E2434F">
        <w:rPr>
          <w:lang w:val="fr-CH"/>
        </w:rPr>
        <w:t xml:space="preserve">spectrale </w:t>
      </w:r>
      <w:r w:rsidRPr="00E2434F">
        <w:rPr>
          <w:lang w:val="fr-CH"/>
        </w:rPr>
        <w:t xml:space="preserve">de puissance </w:t>
      </w:r>
      <w:r w:rsidR="000E669B" w:rsidRPr="00E2434F">
        <w:rPr>
          <w:lang w:val="fr-CH"/>
        </w:rPr>
        <w:t xml:space="preserve">sont spécifiées par rapport à la puissance totale de la porteuse MF analogique non modulée (supposée égale à 1). Pour </w:t>
      </w:r>
      <w:r w:rsidR="00530D64" w:rsidRPr="00E2434F">
        <w:rPr>
          <w:lang w:val="fr-CH"/>
        </w:rPr>
        <w:t xml:space="preserve">la forme </w:t>
      </w:r>
      <w:r w:rsidR="000E669B" w:rsidRPr="00E2434F">
        <w:rPr>
          <w:lang w:val="fr-CH"/>
        </w:rPr>
        <w:t xml:space="preserve">d'onde tout numérique, les valeurs </w:t>
      </w:r>
      <w:r w:rsidRPr="00E2434F">
        <w:rPr>
          <w:lang w:val="fr-CH"/>
        </w:rPr>
        <w:t xml:space="preserve">de densité </w:t>
      </w:r>
      <w:r w:rsidR="00530D64" w:rsidRPr="00E2434F">
        <w:rPr>
          <w:lang w:val="fr-CH"/>
        </w:rPr>
        <w:t xml:space="preserve">spectrale </w:t>
      </w:r>
      <w:r w:rsidRPr="00E2434F">
        <w:rPr>
          <w:lang w:val="fr-CH"/>
        </w:rPr>
        <w:t xml:space="preserve">de puissance </w:t>
      </w:r>
      <w:r w:rsidR="000E669B" w:rsidRPr="00E2434F">
        <w:rPr>
          <w:lang w:val="fr-CH"/>
        </w:rPr>
        <w:t xml:space="preserve">sont spécifiées par rapport à la puissance totale de la porteuse MF analogique non modulée (supposée égale à 1) qui aurait été transmise </w:t>
      </w:r>
      <w:r w:rsidR="00530D64" w:rsidRPr="00E2434F">
        <w:rPr>
          <w:lang w:val="fr-CH"/>
        </w:rPr>
        <w:t xml:space="preserve">dans </w:t>
      </w:r>
      <w:r w:rsidR="000E669B" w:rsidRPr="00E2434F">
        <w:rPr>
          <w:lang w:val="fr-CH"/>
        </w:rPr>
        <w:t xml:space="preserve">les </w:t>
      </w:r>
      <w:r w:rsidR="00530D64" w:rsidRPr="00E2434F">
        <w:rPr>
          <w:lang w:val="fr-CH"/>
        </w:rPr>
        <w:t>mode</w:t>
      </w:r>
      <w:r w:rsidR="00E2434F">
        <w:rPr>
          <w:lang w:val="fr-CH"/>
        </w:rPr>
        <w:t>s</w:t>
      </w:r>
      <w:r w:rsidR="00530D64" w:rsidRPr="00E2434F">
        <w:rPr>
          <w:lang w:val="fr-CH"/>
        </w:rPr>
        <w:t xml:space="preserve"> </w:t>
      </w:r>
      <w:r w:rsidR="000E669B" w:rsidRPr="00E2434F">
        <w:rPr>
          <w:lang w:val="fr-CH"/>
        </w:rPr>
        <w:t>hybride et hybride étendu.</w:t>
      </w:r>
    </w:p>
    <w:p w:rsidR="000E669B" w:rsidRPr="00E2434F" w:rsidRDefault="000E669B" w:rsidP="002B0F96">
      <w:pPr>
        <w:pStyle w:val="TableNo"/>
        <w:rPr>
          <w:lang w:val="fr-CH"/>
        </w:rPr>
      </w:pPr>
      <w:r w:rsidRPr="00E2434F">
        <w:rPr>
          <w:lang w:val="fr-CH"/>
        </w:rPr>
        <w:t>TABLEAU  16</w:t>
      </w:r>
    </w:p>
    <w:p w:rsidR="000E669B" w:rsidRPr="00E2434F" w:rsidRDefault="00530D64" w:rsidP="002B0F96">
      <w:pPr>
        <w:pStyle w:val="Tabletitle"/>
        <w:rPr>
          <w:lang w:val="fr-CH"/>
        </w:rPr>
      </w:pPr>
      <w:r w:rsidRPr="00E2434F">
        <w:rPr>
          <w:lang w:val="fr-CH"/>
        </w:rPr>
        <w:t>Exemples de r</w:t>
      </w:r>
      <w:r w:rsidR="000E669B" w:rsidRPr="00E2434F">
        <w:rPr>
          <w:lang w:val="fr-CH"/>
        </w:rPr>
        <w:t>éduction de l'amplitude des sous-porteuses MRFO</w:t>
      </w:r>
      <w:r w:rsidR="00C70A6E" w:rsidRPr="00E2434F">
        <w:rPr>
          <w:lang w:val="fr-CH"/>
        </w:rPr>
        <w:t xml:space="preserve"> </w:t>
      </w:r>
      <w:r w:rsidR="00082ECC">
        <w:rPr>
          <w:lang w:val="fr-CH"/>
        </w:rPr>
        <w:br/>
      </w:r>
      <w:r w:rsidRPr="00E2434F">
        <w:rPr>
          <w:lang w:val="fr-CH"/>
        </w:rPr>
        <w:t>en fonction de la densité spectrale de puissance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361"/>
        <w:gridCol w:w="2125"/>
        <w:gridCol w:w="1967"/>
      </w:tblGrid>
      <w:tr w:rsidR="000E669B" w:rsidRPr="00E2434F" w:rsidTr="00CE61DA">
        <w:trPr>
          <w:tblHeader/>
          <w:jc w:val="center"/>
        </w:trPr>
        <w:tc>
          <w:tcPr>
            <w:tcW w:w="1562" w:type="dxa"/>
            <w:tcMar>
              <w:left w:w="58" w:type="dxa"/>
              <w:right w:w="58" w:type="dxa"/>
            </w:tcMar>
            <w:vAlign w:val="center"/>
          </w:tcPr>
          <w:p w:rsidR="000E669B" w:rsidRPr="00E2434F" w:rsidRDefault="00DC0793" w:rsidP="002B0F96">
            <w:pPr>
              <w:pStyle w:val="Tablehead"/>
              <w:rPr>
                <w:lang w:val="fr-CH"/>
              </w:rPr>
            </w:pPr>
            <w:r w:rsidRPr="00E2434F">
              <w:rPr>
                <w:lang w:val="fr-CH"/>
              </w:rPr>
              <w:t xml:space="preserve">Forme </w:t>
            </w:r>
            <w:r w:rsidR="000E669B" w:rsidRPr="00E2434F">
              <w:rPr>
                <w:lang w:val="fr-CH"/>
              </w:rPr>
              <w:t>d'onde</w:t>
            </w:r>
          </w:p>
        </w:tc>
        <w:tc>
          <w:tcPr>
            <w:tcW w:w="1374" w:type="dxa"/>
            <w:vAlign w:val="center"/>
          </w:tcPr>
          <w:p w:rsidR="000E669B" w:rsidRPr="00E2434F" w:rsidRDefault="000E669B" w:rsidP="002B0F96">
            <w:pPr>
              <w:pStyle w:val="Tablehead"/>
              <w:rPr>
                <w:lang w:val="fr-CH"/>
              </w:rPr>
            </w:pPr>
            <w:r w:rsidRPr="00E2434F">
              <w:rPr>
                <w:lang w:val="fr-CH"/>
              </w:rPr>
              <w:t>Mode</w:t>
            </w:r>
          </w:p>
        </w:tc>
        <w:tc>
          <w:tcPr>
            <w:tcW w:w="1250" w:type="dxa"/>
            <w:tcMar>
              <w:left w:w="58" w:type="dxa"/>
              <w:right w:w="58" w:type="dxa"/>
            </w:tcMar>
            <w:vAlign w:val="center"/>
          </w:tcPr>
          <w:p w:rsidR="000E669B" w:rsidRPr="00E2434F" w:rsidRDefault="000E669B" w:rsidP="002B0F96">
            <w:pPr>
              <w:pStyle w:val="Tablehead"/>
              <w:rPr>
                <w:lang w:val="fr-CH"/>
              </w:rPr>
            </w:pPr>
            <w:r w:rsidRPr="00E2434F">
              <w:rPr>
                <w:lang w:val="fr-CH"/>
              </w:rPr>
              <w:t>Bandes latérales</w:t>
            </w:r>
          </w:p>
        </w:tc>
        <w:tc>
          <w:tcPr>
            <w:tcW w:w="1361" w:type="dxa"/>
            <w:tcMar>
              <w:left w:w="58" w:type="dxa"/>
              <w:right w:w="58" w:type="dxa"/>
            </w:tcMar>
            <w:vAlign w:val="center"/>
          </w:tcPr>
          <w:p w:rsidR="000E669B" w:rsidRPr="00E2434F" w:rsidRDefault="000E669B" w:rsidP="002B0F96">
            <w:pPr>
              <w:pStyle w:val="Tablehead"/>
              <w:rPr>
                <w:lang w:val="fr-CH"/>
              </w:rPr>
            </w:pPr>
            <w:r w:rsidRPr="00E2434F">
              <w:rPr>
                <w:lang w:val="fr-CH"/>
              </w:rPr>
              <w:t>Notation du facteur de réduction d'amplitude</w:t>
            </w:r>
          </w:p>
        </w:tc>
        <w:tc>
          <w:tcPr>
            <w:tcW w:w="2125" w:type="dxa"/>
            <w:tcMar>
              <w:left w:w="29" w:type="dxa"/>
              <w:right w:w="29" w:type="dxa"/>
            </w:tcMar>
            <w:vAlign w:val="center"/>
          </w:tcPr>
          <w:p w:rsidR="00C70A6E" w:rsidRPr="00E2434F" w:rsidRDefault="000E669B" w:rsidP="002B0F96">
            <w:pPr>
              <w:pStyle w:val="Tablehead"/>
              <w:rPr>
                <w:lang w:val="fr-CH"/>
              </w:rPr>
            </w:pPr>
            <w:r w:rsidRPr="00E2434F">
              <w:rPr>
                <w:lang w:val="fr-CH"/>
              </w:rPr>
              <w:t>Facteur de réduction d'amplitude</w:t>
            </w:r>
            <w:r w:rsidR="00DC0793" w:rsidRPr="00E2434F">
              <w:rPr>
                <w:lang w:val="fr-CH"/>
              </w:rPr>
              <w:t xml:space="preserve"> </w:t>
            </w:r>
            <w:r w:rsidRPr="00E2434F">
              <w:rPr>
                <w:lang w:val="fr-CH"/>
              </w:rPr>
              <w:br/>
              <w:t>(par rapport à</w:t>
            </w:r>
            <w:r w:rsidRPr="00E2434F">
              <w:rPr>
                <w:lang w:val="fr-CH"/>
              </w:rPr>
              <w:br/>
              <w:t>la puissance MF analogique totale)</w:t>
            </w:r>
            <w:r w:rsidR="00C70A6E" w:rsidRPr="00E2434F">
              <w:rPr>
                <w:lang w:val="fr-CH"/>
              </w:rPr>
              <w:t xml:space="preserve"> </w:t>
            </w:r>
            <w:r w:rsidR="004A7298" w:rsidRPr="00E2434F">
              <w:rPr>
                <w:lang w:val="fr-CH"/>
              </w:rPr>
              <w:br/>
            </w:r>
            <w:r w:rsidR="00DC0793" w:rsidRPr="00E2434F">
              <w:rPr>
                <w:lang w:val="fr-CH"/>
              </w:rPr>
              <w:t>pour chaque sous-porteuse</w:t>
            </w:r>
          </w:p>
        </w:tc>
        <w:tc>
          <w:tcPr>
            <w:tcW w:w="1967" w:type="dxa"/>
            <w:tcMar>
              <w:left w:w="29" w:type="dxa"/>
              <w:right w:w="29" w:type="dxa"/>
            </w:tcMar>
            <w:vAlign w:val="center"/>
          </w:tcPr>
          <w:p w:rsidR="000E669B" w:rsidRPr="00E2434F" w:rsidRDefault="00E2434F" w:rsidP="002B0F96">
            <w:pPr>
              <w:pStyle w:val="Tablehead"/>
              <w:rPr>
                <w:lang w:val="fr-CH"/>
              </w:rPr>
            </w:pPr>
            <w:r>
              <w:rPr>
                <w:lang w:val="fr-CH"/>
              </w:rPr>
              <w:t>Densité spectrale de puissance</w:t>
            </w:r>
            <w:r w:rsidR="004A7298" w:rsidRPr="00E2434F">
              <w:rPr>
                <w:vertAlign w:val="superscript"/>
                <w:lang w:val="fr-CH"/>
              </w:rPr>
              <w:t>(1)</w:t>
            </w:r>
            <w:r w:rsidR="004A7298" w:rsidRPr="00E2434F" w:rsidDel="008B7006">
              <w:rPr>
                <w:vertAlign w:val="superscript"/>
                <w:lang w:val="fr-CH"/>
              </w:rPr>
              <w:t xml:space="preserve"> </w:t>
            </w:r>
            <w:r>
              <w:rPr>
                <w:lang w:val="fr-CH"/>
              </w:rPr>
              <w:t xml:space="preserve">dans une largeur de bande de </w:t>
            </w:r>
            <w:r w:rsidR="004A7298" w:rsidRPr="00E2434F">
              <w:rPr>
                <w:lang w:val="fr-CH"/>
              </w:rPr>
              <w:t xml:space="preserve">1 kHz </w:t>
            </w:r>
            <w:r w:rsidR="004A7298" w:rsidRPr="00E2434F">
              <w:rPr>
                <w:lang w:val="fr-CH"/>
              </w:rPr>
              <w:br/>
            </w:r>
            <w:r w:rsidR="000E669B" w:rsidRPr="00E2434F">
              <w:rPr>
                <w:lang w:val="fr-CH"/>
              </w:rPr>
              <w:t>(dB</w:t>
            </w:r>
            <w:r w:rsidR="00C70A6E" w:rsidRPr="00E2434F">
              <w:rPr>
                <w:lang w:val="fr-CH"/>
              </w:rPr>
              <w:t>c</w:t>
            </w:r>
            <w:r w:rsidR="004A7298" w:rsidRPr="00E2434F">
              <w:rPr>
                <w:lang w:val="fr-CH"/>
              </w:rPr>
              <w:t>)</w:t>
            </w:r>
          </w:p>
        </w:tc>
      </w:tr>
      <w:tr w:rsidR="004A7298" w:rsidRPr="00E2434F" w:rsidTr="00CE61DA">
        <w:trPr>
          <w:cantSplit/>
          <w:jc w:val="center"/>
        </w:trPr>
        <w:tc>
          <w:tcPr>
            <w:tcW w:w="1562" w:type="dxa"/>
            <w:tcMar>
              <w:left w:w="58" w:type="dxa"/>
              <w:right w:w="58" w:type="dxa"/>
            </w:tcMar>
            <w:vAlign w:val="center"/>
          </w:tcPr>
          <w:p w:rsidR="004A7298" w:rsidRPr="00E2434F" w:rsidRDefault="004A7298" w:rsidP="002B0F96">
            <w:pPr>
              <w:pStyle w:val="Tabletext"/>
              <w:spacing w:before="80" w:after="80"/>
              <w:rPr>
                <w:lang w:val="fr-CH"/>
              </w:rPr>
            </w:pPr>
            <w:r w:rsidRPr="00E2434F">
              <w:rPr>
                <w:lang w:val="fr-CH"/>
              </w:rPr>
              <w:t>Hybride</w:t>
            </w:r>
          </w:p>
        </w:tc>
        <w:tc>
          <w:tcPr>
            <w:tcW w:w="1374" w:type="dxa"/>
          </w:tcPr>
          <w:p w:rsidR="004A7298" w:rsidRPr="00E2434F" w:rsidRDefault="004A7298" w:rsidP="002B0F96">
            <w:pPr>
              <w:pStyle w:val="Tabletext"/>
              <w:spacing w:before="80" w:after="80"/>
              <w:jc w:val="left"/>
              <w:rPr>
                <w:lang w:val="fr-CH"/>
              </w:rPr>
            </w:pPr>
            <w:r w:rsidRPr="00E2434F">
              <w:rPr>
                <w:lang w:val="fr-CH"/>
              </w:rPr>
              <w:t>MP1</w:t>
            </w:r>
          </w:p>
        </w:tc>
        <w:tc>
          <w:tcPr>
            <w:tcW w:w="1250" w:type="dxa"/>
            <w:tcMar>
              <w:left w:w="58" w:type="dxa"/>
              <w:right w:w="58" w:type="dxa"/>
            </w:tcMar>
            <w:vAlign w:val="center"/>
          </w:tcPr>
          <w:p w:rsidR="004A7298" w:rsidRPr="00E2434F" w:rsidRDefault="004A7298" w:rsidP="002B0F96">
            <w:pPr>
              <w:pStyle w:val="Tabletext"/>
              <w:spacing w:before="80" w:after="80"/>
              <w:rPr>
                <w:lang w:val="fr-CH"/>
              </w:rPr>
            </w:pPr>
            <w:r w:rsidRPr="00E2434F">
              <w:rPr>
                <w:lang w:val="fr-CH"/>
              </w:rPr>
              <w:t>Primaires</w:t>
            </w:r>
          </w:p>
        </w:tc>
        <w:tc>
          <w:tcPr>
            <w:tcW w:w="1361" w:type="dxa"/>
            <w:tcMar>
              <w:left w:w="58" w:type="dxa"/>
              <w:right w:w="58" w:type="dxa"/>
            </w:tcMar>
            <w:vAlign w:val="center"/>
          </w:tcPr>
          <w:p w:rsidR="004A7298" w:rsidRPr="00E2434F" w:rsidRDefault="004A7298" w:rsidP="002B0F96">
            <w:pPr>
              <w:pStyle w:val="Tabletext"/>
              <w:keepNext/>
              <w:keepLines/>
              <w:jc w:val="center"/>
              <w:rPr>
                <w:lang w:val="fr-CH"/>
              </w:rPr>
            </w:pPr>
            <w:r w:rsidRPr="00E2434F">
              <w:rPr>
                <w:i/>
                <w:iCs/>
                <w:lang w:val="fr-CH"/>
              </w:rPr>
              <w:t>a</w:t>
            </w:r>
            <w:r w:rsidRPr="00E2434F">
              <w:rPr>
                <w:bCs/>
                <w:vertAlign w:val="subscript"/>
                <w:lang w:val="fr-CH"/>
              </w:rPr>
              <w:t xml:space="preserve">0L / </w:t>
            </w:r>
            <w:r w:rsidRPr="00E2434F">
              <w:rPr>
                <w:i/>
                <w:iCs/>
                <w:lang w:val="fr-CH"/>
              </w:rPr>
              <w:t>a</w:t>
            </w:r>
            <w:r w:rsidRPr="00E2434F">
              <w:rPr>
                <w:bCs/>
                <w:vertAlign w:val="subscript"/>
                <w:lang w:val="fr-CH"/>
              </w:rPr>
              <w:t>0U</w:t>
            </w:r>
          </w:p>
        </w:tc>
        <w:tc>
          <w:tcPr>
            <w:tcW w:w="2125"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t xml:space="preserve">5,123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sym w:font="Symbol" w:char="F02D"/>
            </w:r>
            <w:r w:rsidRPr="00E2434F">
              <w:rPr>
                <w:lang w:val="fr-CH"/>
              </w:rPr>
              <w:t>41,39</w:t>
            </w:r>
          </w:p>
        </w:tc>
      </w:tr>
      <w:tr w:rsidR="004A7298" w:rsidRPr="00E2434F" w:rsidTr="00CE61DA">
        <w:trPr>
          <w:cantSplit/>
          <w:jc w:val="center"/>
        </w:trPr>
        <w:tc>
          <w:tcPr>
            <w:tcW w:w="1562" w:type="dxa"/>
            <w:tcBorders>
              <w:bottom w:val="single" w:sz="6" w:space="0" w:color="auto"/>
            </w:tcBorders>
            <w:tcMar>
              <w:left w:w="58" w:type="dxa"/>
              <w:right w:w="58" w:type="dxa"/>
            </w:tcMar>
            <w:vAlign w:val="center"/>
          </w:tcPr>
          <w:p w:rsidR="004A7298" w:rsidRPr="00E2434F" w:rsidRDefault="004A7298" w:rsidP="002B0F96">
            <w:pPr>
              <w:pStyle w:val="Tabletext"/>
              <w:spacing w:before="80" w:after="80"/>
              <w:rPr>
                <w:lang w:val="fr-CH"/>
              </w:rPr>
            </w:pPr>
            <w:r w:rsidRPr="00E2434F">
              <w:rPr>
                <w:lang w:val="fr-CH"/>
              </w:rPr>
              <w:t>Hybride étendu</w:t>
            </w:r>
            <w:r w:rsidR="00DC0793" w:rsidRPr="00E2434F">
              <w:rPr>
                <w:lang w:val="fr-CH"/>
              </w:rPr>
              <w:t>e</w:t>
            </w:r>
          </w:p>
        </w:tc>
        <w:tc>
          <w:tcPr>
            <w:tcW w:w="1374" w:type="dxa"/>
            <w:vAlign w:val="center"/>
          </w:tcPr>
          <w:p w:rsidR="004A7298" w:rsidRPr="004E2341" w:rsidRDefault="004A7298" w:rsidP="002B0F96">
            <w:pPr>
              <w:pStyle w:val="Tabletext"/>
              <w:keepNext/>
              <w:keepLines/>
              <w:jc w:val="left"/>
              <w:rPr>
                <w:lang w:val="en-US"/>
              </w:rPr>
            </w:pPr>
            <w:r w:rsidRPr="004E2341">
              <w:rPr>
                <w:lang w:val="en-US"/>
              </w:rPr>
              <w:t>MP2, MP3, MP11, MP12, MP5, MP6</w:t>
            </w:r>
          </w:p>
        </w:tc>
        <w:tc>
          <w:tcPr>
            <w:tcW w:w="1250" w:type="dxa"/>
            <w:tcMar>
              <w:left w:w="58" w:type="dxa"/>
              <w:right w:w="58" w:type="dxa"/>
            </w:tcMar>
            <w:vAlign w:val="center"/>
          </w:tcPr>
          <w:p w:rsidR="004A7298" w:rsidRPr="00E2434F" w:rsidRDefault="004A7298" w:rsidP="002B0F96">
            <w:pPr>
              <w:pStyle w:val="Tabletext"/>
              <w:spacing w:before="80" w:after="80"/>
              <w:rPr>
                <w:lang w:val="fr-CH"/>
              </w:rPr>
            </w:pPr>
            <w:r w:rsidRPr="00E2434F">
              <w:rPr>
                <w:lang w:val="fr-CH"/>
              </w:rPr>
              <w:t>Primaires</w:t>
            </w:r>
          </w:p>
        </w:tc>
        <w:tc>
          <w:tcPr>
            <w:tcW w:w="1361" w:type="dxa"/>
            <w:tcMar>
              <w:left w:w="58" w:type="dxa"/>
              <w:right w:w="58" w:type="dxa"/>
            </w:tcMar>
            <w:vAlign w:val="center"/>
          </w:tcPr>
          <w:p w:rsidR="004A7298" w:rsidRPr="00E2434F" w:rsidRDefault="004A7298" w:rsidP="002B0F96">
            <w:pPr>
              <w:pStyle w:val="Tabletext"/>
              <w:keepNext/>
              <w:keepLines/>
              <w:jc w:val="center"/>
              <w:rPr>
                <w:lang w:val="fr-CH"/>
              </w:rPr>
            </w:pPr>
            <w:r w:rsidRPr="00E2434F">
              <w:rPr>
                <w:i/>
                <w:iCs/>
                <w:lang w:val="fr-CH"/>
              </w:rPr>
              <w:t>a</w:t>
            </w:r>
            <w:r w:rsidRPr="00E2434F">
              <w:rPr>
                <w:bCs/>
                <w:vertAlign w:val="subscript"/>
                <w:lang w:val="fr-CH"/>
              </w:rPr>
              <w:t xml:space="preserve">0L / </w:t>
            </w:r>
            <w:r w:rsidRPr="00E2434F">
              <w:rPr>
                <w:i/>
                <w:iCs/>
                <w:lang w:val="fr-CH"/>
              </w:rPr>
              <w:t>a</w:t>
            </w:r>
            <w:r w:rsidRPr="00E2434F">
              <w:rPr>
                <w:bCs/>
                <w:vertAlign w:val="subscript"/>
                <w:lang w:val="fr-CH"/>
              </w:rPr>
              <w:t>0U</w:t>
            </w:r>
          </w:p>
        </w:tc>
        <w:tc>
          <w:tcPr>
            <w:tcW w:w="2125"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t xml:space="preserve">5,123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sym w:font="Symbol" w:char="F02D"/>
            </w:r>
            <w:r w:rsidRPr="00E2434F">
              <w:rPr>
                <w:lang w:val="fr-CH"/>
              </w:rPr>
              <w:t>41,39</w:t>
            </w:r>
          </w:p>
        </w:tc>
      </w:tr>
      <w:tr w:rsidR="004A7298" w:rsidRPr="00E2434F" w:rsidTr="00CE61DA">
        <w:trPr>
          <w:cantSplit/>
          <w:jc w:val="center"/>
        </w:trPr>
        <w:tc>
          <w:tcPr>
            <w:tcW w:w="1562" w:type="dxa"/>
            <w:vMerge w:val="restart"/>
            <w:tcBorders>
              <w:bottom w:val="nil"/>
            </w:tcBorders>
            <w:tcMar>
              <w:left w:w="58" w:type="dxa"/>
              <w:right w:w="58" w:type="dxa"/>
            </w:tcMar>
          </w:tcPr>
          <w:p w:rsidR="004A7298" w:rsidRPr="00E2434F" w:rsidRDefault="004A7298" w:rsidP="002B0F96">
            <w:pPr>
              <w:pStyle w:val="Tabletext"/>
              <w:spacing w:before="80" w:after="80"/>
              <w:rPr>
                <w:lang w:val="fr-CH"/>
              </w:rPr>
            </w:pPr>
            <w:r w:rsidRPr="00E2434F">
              <w:rPr>
                <w:lang w:val="fr-CH"/>
              </w:rPr>
              <w:t>Tout numérique</w:t>
            </w:r>
          </w:p>
        </w:tc>
        <w:tc>
          <w:tcPr>
            <w:tcW w:w="1374" w:type="dxa"/>
            <w:tcBorders>
              <w:bottom w:val="single" w:sz="6" w:space="0" w:color="auto"/>
            </w:tcBorders>
          </w:tcPr>
          <w:p w:rsidR="004A7298" w:rsidRPr="00E2434F" w:rsidRDefault="004A7298" w:rsidP="002B0F96">
            <w:pPr>
              <w:pStyle w:val="Tabletext"/>
              <w:keepNext/>
              <w:keepLines/>
              <w:jc w:val="left"/>
              <w:rPr>
                <w:lang w:val="fr-CH"/>
              </w:rPr>
            </w:pPr>
            <w:r w:rsidRPr="00E2434F">
              <w:rPr>
                <w:lang w:val="fr-CH"/>
              </w:rPr>
              <w:t>MP5, MP6, MP12</w:t>
            </w:r>
          </w:p>
        </w:tc>
        <w:tc>
          <w:tcPr>
            <w:tcW w:w="1250" w:type="dxa"/>
            <w:tcMar>
              <w:left w:w="58" w:type="dxa"/>
              <w:right w:w="58" w:type="dxa"/>
            </w:tcMar>
            <w:vAlign w:val="center"/>
          </w:tcPr>
          <w:p w:rsidR="004A7298" w:rsidRPr="00E2434F" w:rsidRDefault="004A7298" w:rsidP="002B0F96">
            <w:pPr>
              <w:pStyle w:val="Tabletext"/>
              <w:spacing w:before="80" w:after="80"/>
              <w:rPr>
                <w:lang w:val="fr-CH"/>
              </w:rPr>
            </w:pPr>
            <w:r w:rsidRPr="00E2434F">
              <w:rPr>
                <w:lang w:val="fr-CH"/>
              </w:rPr>
              <w:t>Primaires</w:t>
            </w:r>
          </w:p>
        </w:tc>
        <w:tc>
          <w:tcPr>
            <w:tcW w:w="1361" w:type="dxa"/>
            <w:tcMar>
              <w:left w:w="58" w:type="dxa"/>
              <w:right w:w="58" w:type="dxa"/>
            </w:tcMar>
            <w:vAlign w:val="center"/>
          </w:tcPr>
          <w:p w:rsidR="004A7298" w:rsidRPr="00E2434F" w:rsidRDefault="004A7298" w:rsidP="002B0F96">
            <w:pPr>
              <w:pStyle w:val="Tabletext"/>
              <w:spacing w:before="80" w:after="80"/>
              <w:jc w:val="center"/>
              <w:rPr>
                <w:i/>
                <w:iCs/>
                <w:lang w:val="fr-CH"/>
              </w:rPr>
            </w:pPr>
            <w:r w:rsidRPr="00E2434F">
              <w:rPr>
                <w:i/>
                <w:iCs/>
                <w:lang w:val="fr-CH"/>
              </w:rPr>
              <w:t>a</w:t>
            </w:r>
            <w:r w:rsidRPr="00E2434F">
              <w:rPr>
                <w:bCs/>
                <w:vertAlign w:val="subscript"/>
                <w:lang w:val="fr-CH"/>
              </w:rPr>
              <w:t>2</w:t>
            </w:r>
          </w:p>
        </w:tc>
        <w:tc>
          <w:tcPr>
            <w:tcW w:w="2125"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t xml:space="preserve">1,67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2</w:t>
            </w:r>
          </w:p>
        </w:tc>
        <w:tc>
          <w:tcPr>
            <w:tcW w:w="1967" w:type="dxa"/>
            <w:tcMar>
              <w:left w:w="29" w:type="dxa"/>
              <w:right w:w="29" w:type="dxa"/>
            </w:tcMar>
            <w:vAlign w:val="center"/>
          </w:tcPr>
          <w:p w:rsidR="004A7298" w:rsidRPr="00E2434F" w:rsidRDefault="004A7298" w:rsidP="002B0F96">
            <w:pPr>
              <w:pStyle w:val="Tabletext"/>
              <w:spacing w:before="80" w:after="80"/>
              <w:jc w:val="center"/>
              <w:rPr>
                <w:lang w:val="fr-CH"/>
              </w:rPr>
            </w:pPr>
            <w:r w:rsidRPr="00E2434F">
              <w:rPr>
                <w:lang w:val="fr-CH"/>
              </w:rPr>
              <w:sym w:font="Symbol" w:char="F02D"/>
            </w:r>
            <w:r w:rsidRPr="00E2434F">
              <w:rPr>
                <w:lang w:val="fr-CH"/>
              </w:rPr>
              <w:t>31,39</w:t>
            </w:r>
          </w:p>
        </w:tc>
      </w:tr>
      <w:tr w:rsidR="000E669B" w:rsidRPr="00E2434F" w:rsidTr="00CE61DA">
        <w:trPr>
          <w:cantSplit/>
          <w:jc w:val="center"/>
        </w:trPr>
        <w:tc>
          <w:tcPr>
            <w:tcW w:w="1562" w:type="dxa"/>
            <w:vMerge/>
            <w:tcBorders>
              <w:bottom w:val="nil"/>
            </w:tcBorders>
            <w:tcMar>
              <w:left w:w="58" w:type="dxa"/>
              <w:right w:w="58" w:type="dxa"/>
            </w:tcMar>
            <w:vAlign w:val="center"/>
          </w:tcPr>
          <w:p w:rsidR="000E669B" w:rsidRPr="00E2434F" w:rsidRDefault="000E669B" w:rsidP="002B0F96">
            <w:pPr>
              <w:pStyle w:val="Tabletext"/>
              <w:spacing w:before="80" w:after="80"/>
              <w:rPr>
                <w:b/>
                <w:bCs/>
                <w:i/>
                <w:iCs/>
                <w:lang w:val="fr-CH"/>
              </w:rPr>
            </w:pPr>
          </w:p>
        </w:tc>
        <w:tc>
          <w:tcPr>
            <w:tcW w:w="1374" w:type="dxa"/>
            <w:vMerge w:val="restart"/>
            <w:vAlign w:val="center"/>
          </w:tcPr>
          <w:p w:rsidR="000E669B" w:rsidRPr="00E2434F" w:rsidRDefault="000E669B" w:rsidP="002B0F96">
            <w:pPr>
              <w:pStyle w:val="Tabletext"/>
              <w:spacing w:before="80" w:after="80"/>
              <w:rPr>
                <w:lang w:val="fr-CH"/>
              </w:rPr>
            </w:pPr>
            <w:r w:rsidRPr="00E2434F">
              <w:rPr>
                <w:lang w:val="fr-CH"/>
              </w:rPr>
              <w:t>MS1-MS4</w:t>
            </w:r>
          </w:p>
        </w:tc>
        <w:tc>
          <w:tcPr>
            <w:tcW w:w="1250" w:type="dxa"/>
            <w:tcMar>
              <w:left w:w="58" w:type="dxa"/>
              <w:right w:w="58" w:type="dxa"/>
            </w:tcMar>
            <w:vAlign w:val="center"/>
          </w:tcPr>
          <w:p w:rsidR="000E669B" w:rsidRPr="00E2434F" w:rsidRDefault="000E669B" w:rsidP="002B0F96">
            <w:pPr>
              <w:pStyle w:val="Tabletext"/>
              <w:spacing w:before="80" w:after="80"/>
              <w:rPr>
                <w:lang w:val="fr-CH"/>
              </w:rPr>
            </w:pPr>
            <w:r w:rsidRPr="00E2434F">
              <w:rPr>
                <w:lang w:val="fr-CH"/>
              </w:rPr>
              <w:t>Secondaires</w:t>
            </w:r>
          </w:p>
        </w:tc>
        <w:tc>
          <w:tcPr>
            <w:tcW w:w="1361" w:type="dxa"/>
            <w:tcMar>
              <w:left w:w="58" w:type="dxa"/>
              <w:right w:w="58" w:type="dxa"/>
            </w:tcMar>
            <w:vAlign w:val="center"/>
          </w:tcPr>
          <w:p w:rsidR="000E669B" w:rsidRPr="00E2434F" w:rsidRDefault="000E669B" w:rsidP="002B0F96">
            <w:pPr>
              <w:pStyle w:val="Tabletext"/>
              <w:spacing w:before="80" w:after="80"/>
              <w:jc w:val="center"/>
              <w:rPr>
                <w:i/>
                <w:iCs/>
                <w:lang w:val="fr-CH"/>
              </w:rPr>
            </w:pPr>
            <w:r w:rsidRPr="00E2434F">
              <w:rPr>
                <w:i/>
                <w:iCs/>
                <w:lang w:val="fr-CH"/>
              </w:rPr>
              <w:t>a</w:t>
            </w:r>
            <w:r w:rsidRPr="00E2434F">
              <w:rPr>
                <w:bCs/>
                <w:vertAlign w:val="subscript"/>
                <w:lang w:val="fr-CH"/>
              </w:rPr>
              <w:t>4</w:t>
            </w:r>
          </w:p>
        </w:tc>
        <w:tc>
          <w:tcPr>
            <w:tcW w:w="2125" w:type="dxa"/>
            <w:tcMar>
              <w:left w:w="29" w:type="dxa"/>
              <w:right w:w="29" w:type="dxa"/>
            </w:tcMar>
            <w:vAlign w:val="center"/>
          </w:tcPr>
          <w:p w:rsidR="000E669B" w:rsidRPr="00E2434F" w:rsidRDefault="000E669B" w:rsidP="002B0F96">
            <w:pPr>
              <w:pStyle w:val="Tabletext"/>
              <w:spacing w:before="80" w:after="80"/>
              <w:jc w:val="center"/>
              <w:rPr>
                <w:lang w:val="fr-CH"/>
              </w:rPr>
            </w:pPr>
            <w:r w:rsidRPr="00E2434F">
              <w:rPr>
                <w:lang w:val="fr-CH"/>
              </w:rPr>
              <w:t xml:space="preserve">5,123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Mar>
              <w:left w:w="29" w:type="dxa"/>
              <w:right w:w="29" w:type="dxa"/>
            </w:tcMar>
            <w:vAlign w:val="center"/>
          </w:tcPr>
          <w:p w:rsidR="000E669B" w:rsidRPr="00E2434F" w:rsidRDefault="000E669B" w:rsidP="002B0F96">
            <w:pPr>
              <w:pStyle w:val="Tabletext"/>
              <w:spacing w:before="80" w:after="80"/>
              <w:jc w:val="center"/>
              <w:rPr>
                <w:lang w:val="fr-CH"/>
              </w:rPr>
            </w:pPr>
            <w:r w:rsidRPr="00E2434F">
              <w:rPr>
                <w:lang w:val="fr-CH"/>
              </w:rPr>
              <w:sym w:font="Symbol" w:char="F02D"/>
            </w:r>
            <w:r w:rsidRPr="00E2434F">
              <w:rPr>
                <w:lang w:val="fr-CH"/>
              </w:rPr>
              <w:t>41,39</w:t>
            </w:r>
          </w:p>
        </w:tc>
      </w:tr>
      <w:tr w:rsidR="000E669B" w:rsidRPr="00E2434F" w:rsidTr="00CE61DA">
        <w:trPr>
          <w:cantSplit/>
          <w:jc w:val="center"/>
        </w:trPr>
        <w:tc>
          <w:tcPr>
            <w:tcW w:w="1562" w:type="dxa"/>
            <w:vMerge/>
            <w:tcBorders>
              <w:bottom w:val="nil"/>
            </w:tcBorders>
            <w:tcMar>
              <w:left w:w="58" w:type="dxa"/>
              <w:right w:w="58" w:type="dxa"/>
            </w:tcMar>
            <w:vAlign w:val="center"/>
          </w:tcPr>
          <w:p w:rsidR="000E669B" w:rsidRPr="00E2434F" w:rsidRDefault="000E669B" w:rsidP="002B0F96">
            <w:pPr>
              <w:pStyle w:val="Tabletext"/>
              <w:spacing w:before="80" w:after="80"/>
              <w:rPr>
                <w:b/>
                <w:bCs/>
                <w:i/>
                <w:iCs/>
                <w:lang w:val="fr-CH"/>
              </w:rPr>
            </w:pPr>
          </w:p>
        </w:tc>
        <w:tc>
          <w:tcPr>
            <w:tcW w:w="1374" w:type="dxa"/>
            <w:vMerge/>
          </w:tcPr>
          <w:p w:rsidR="000E669B" w:rsidRPr="00E2434F" w:rsidRDefault="000E669B" w:rsidP="002B0F96">
            <w:pPr>
              <w:pStyle w:val="Tabletext"/>
              <w:spacing w:before="80" w:after="80"/>
              <w:jc w:val="center"/>
              <w:rPr>
                <w:lang w:val="fr-CH"/>
              </w:rPr>
            </w:pPr>
          </w:p>
        </w:tc>
        <w:tc>
          <w:tcPr>
            <w:tcW w:w="1250" w:type="dxa"/>
            <w:tcMar>
              <w:left w:w="58" w:type="dxa"/>
              <w:right w:w="58" w:type="dxa"/>
            </w:tcMar>
            <w:vAlign w:val="center"/>
          </w:tcPr>
          <w:p w:rsidR="000E669B" w:rsidRPr="00E2434F" w:rsidRDefault="000E669B" w:rsidP="002B0F96">
            <w:pPr>
              <w:pStyle w:val="Tabletext"/>
              <w:spacing w:before="80" w:after="80"/>
              <w:rPr>
                <w:lang w:val="fr-CH"/>
              </w:rPr>
            </w:pPr>
            <w:r w:rsidRPr="00E2434F">
              <w:rPr>
                <w:lang w:val="fr-CH"/>
              </w:rPr>
              <w:t>Secondaires</w:t>
            </w:r>
          </w:p>
        </w:tc>
        <w:tc>
          <w:tcPr>
            <w:tcW w:w="1361" w:type="dxa"/>
            <w:tcMar>
              <w:left w:w="58" w:type="dxa"/>
              <w:right w:w="58" w:type="dxa"/>
            </w:tcMar>
            <w:vAlign w:val="center"/>
          </w:tcPr>
          <w:p w:rsidR="000E669B" w:rsidRPr="00E2434F" w:rsidRDefault="000E669B" w:rsidP="002B0F96">
            <w:pPr>
              <w:pStyle w:val="Tabletext"/>
              <w:spacing w:before="80" w:after="80"/>
              <w:jc w:val="center"/>
              <w:rPr>
                <w:i/>
                <w:iCs/>
                <w:lang w:val="fr-CH"/>
              </w:rPr>
            </w:pPr>
            <w:r w:rsidRPr="00E2434F">
              <w:rPr>
                <w:i/>
                <w:iCs/>
                <w:lang w:val="fr-CH"/>
              </w:rPr>
              <w:t>a</w:t>
            </w:r>
            <w:r w:rsidRPr="00E2434F">
              <w:rPr>
                <w:bCs/>
                <w:vertAlign w:val="subscript"/>
                <w:lang w:val="fr-CH"/>
              </w:rPr>
              <w:t>5</w:t>
            </w:r>
          </w:p>
        </w:tc>
        <w:tc>
          <w:tcPr>
            <w:tcW w:w="2125" w:type="dxa"/>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t xml:space="preserve">3,627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sym w:font="Symbol" w:char="F02D"/>
            </w:r>
            <w:r w:rsidRPr="00E2434F">
              <w:rPr>
                <w:lang w:val="fr-CH"/>
              </w:rPr>
              <w:t>44,39</w:t>
            </w:r>
          </w:p>
        </w:tc>
      </w:tr>
      <w:tr w:rsidR="000E669B" w:rsidRPr="00E2434F" w:rsidTr="00CE61DA">
        <w:trPr>
          <w:cantSplit/>
          <w:jc w:val="center"/>
        </w:trPr>
        <w:tc>
          <w:tcPr>
            <w:tcW w:w="1562" w:type="dxa"/>
            <w:vMerge/>
            <w:tcBorders>
              <w:bottom w:val="nil"/>
            </w:tcBorders>
            <w:tcMar>
              <w:left w:w="58" w:type="dxa"/>
              <w:right w:w="58" w:type="dxa"/>
            </w:tcMar>
            <w:vAlign w:val="center"/>
          </w:tcPr>
          <w:p w:rsidR="000E669B" w:rsidRPr="00E2434F" w:rsidRDefault="000E669B" w:rsidP="002B0F96">
            <w:pPr>
              <w:pStyle w:val="Tabletext"/>
              <w:spacing w:before="80" w:after="80"/>
              <w:rPr>
                <w:b/>
                <w:bCs/>
                <w:i/>
                <w:iCs/>
                <w:lang w:val="fr-CH"/>
              </w:rPr>
            </w:pPr>
          </w:p>
        </w:tc>
        <w:tc>
          <w:tcPr>
            <w:tcW w:w="1374" w:type="dxa"/>
            <w:vMerge/>
          </w:tcPr>
          <w:p w:rsidR="000E669B" w:rsidRPr="00E2434F" w:rsidRDefault="000E669B" w:rsidP="002B0F96">
            <w:pPr>
              <w:pStyle w:val="Tabletext"/>
              <w:spacing w:before="80" w:after="80"/>
              <w:jc w:val="center"/>
              <w:rPr>
                <w:lang w:val="fr-CH"/>
              </w:rPr>
            </w:pPr>
          </w:p>
        </w:tc>
        <w:tc>
          <w:tcPr>
            <w:tcW w:w="1250" w:type="dxa"/>
            <w:tcMar>
              <w:left w:w="58" w:type="dxa"/>
              <w:right w:w="58" w:type="dxa"/>
            </w:tcMar>
            <w:vAlign w:val="center"/>
          </w:tcPr>
          <w:p w:rsidR="000E669B" w:rsidRPr="00E2434F" w:rsidRDefault="000E669B" w:rsidP="002B0F96">
            <w:pPr>
              <w:pStyle w:val="Tabletext"/>
              <w:spacing w:before="80" w:after="80"/>
              <w:rPr>
                <w:lang w:val="fr-CH"/>
              </w:rPr>
            </w:pPr>
            <w:r w:rsidRPr="00E2434F">
              <w:rPr>
                <w:lang w:val="fr-CH"/>
              </w:rPr>
              <w:t>Secondaires</w:t>
            </w:r>
          </w:p>
        </w:tc>
        <w:tc>
          <w:tcPr>
            <w:tcW w:w="1361" w:type="dxa"/>
            <w:tcMar>
              <w:left w:w="58" w:type="dxa"/>
              <w:right w:w="58" w:type="dxa"/>
            </w:tcMar>
            <w:vAlign w:val="center"/>
          </w:tcPr>
          <w:p w:rsidR="000E669B" w:rsidRPr="00E2434F" w:rsidRDefault="000E669B" w:rsidP="002B0F96">
            <w:pPr>
              <w:pStyle w:val="Tabletext"/>
              <w:spacing w:before="80" w:after="80"/>
              <w:jc w:val="center"/>
              <w:rPr>
                <w:lang w:val="fr-CH"/>
              </w:rPr>
            </w:pPr>
            <w:r w:rsidRPr="00E2434F">
              <w:rPr>
                <w:i/>
                <w:iCs/>
                <w:lang w:val="fr-CH"/>
              </w:rPr>
              <w:t>a</w:t>
            </w:r>
            <w:r w:rsidRPr="00E2434F">
              <w:rPr>
                <w:bCs/>
                <w:vertAlign w:val="subscript"/>
                <w:lang w:val="fr-CH"/>
              </w:rPr>
              <w:t>6</w:t>
            </w:r>
          </w:p>
        </w:tc>
        <w:tc>
          <w:tcPr>
            <w:tcW w:w="2125" w:type="dxa"/>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t xml:space="preserve">2,567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sym w:font="Symbol" w:char="F02D"/>
            </w:r>
            <w:r w:rsidRPr="00E2434F">
              <w:rPr>
                <w:lang w:val="fr-CH"/>
              </w:rPr>
              <w:t>47,39</w:t>
            </w:r>
          </w:p>
        </w:tc>
      </w:tr>
      <w:tr w:rsidR="000E669B" w:rsidRPr="00E2434F" w:rsidTr="00CE61DA">
        <w:trPr>
          <w:cantSplit/>
          <w:jc w:val="center"/>
        </w:trPr>
        <w:tc>
          <w:tcPr>
            <w:tcW w:w="1562" w:type="dxa"/>
            <w:tcBorders>
              <w:top w:val="nil"/>
              <w:bottom w:val="single" w:sz="6" w:space="0" w:color="auto"/>
            </w:tcBorders>
            <w:tcMar>
              <w:left w:w="58" w:type="dxa"/>
              <w:right w:w="58" w:type="dxa"/>
            </w:tcMar>
            <w:vAlign w:val="center"/>
          </w:tcPr>
          <w:p w:rsidR="000E669B" w:rsidRPr="00E2434F" w:rsidRDefault="000E669B" w:rsidP="002B0F96">
            <w:pPr>
              <w:pStyle w:val="Tabletext"/>
              <w:spacing w:before="80" w:after="80"/>
              <w:rPr>
                <w:b/>
                <w:bCs/>
                <w:i/>
                <w:iCs/>
                <w:lang w:val="fr-CH"/>
              </w:rPr>
            </w:pPr>
          </w:p>
        </w:tc>
        <w:tc>
          <w:tcPr>
            <w:tcW w:w="1374" w:type="dxa"/>
            <w:vMerge/>
            <w:tcBorders>
              <w:bottom w:val="single" w:sz="6" w:space="0" w:color="auto"/>
            </w:tcBorders>
          </w:tcPr>
          <w:p w:rsidR="000E669B" w:rsidRPr="00E2434F" w:rsidRDefault="000E669B" w:rsidP="002B0F96">
            <w:pPr>
              <w:pStyle w:val="Tabletext"/>
              <w:spacing w:before="80" w:after="80"/>
              <w:jc w:val="center"/>
              <w:rPr>
                <w:lang w:val="fr-CH"/>
              </w:rPr>
            </w:pPr>
          </w:p>
        </w:tc>
        <w:tc>
          <w:tcPr>
            <w:tcW w:w="1250" w:type="dxa"/>
            <w:tcBorders>
              <w:bottom w:val="single" w:sz="6" w:space="0" w:color="auto"/>
            </w:tcBorders>
            <w:tcMar>
              <w:left w:w="58" w:type="dxa"/>
              <w:right w:w="58" w:type="dxa"/>
            </w:tcMar>
            <w:vAlign w:val="center"/>
          </w:tcPr>
          <w:p w:rsidR="000E669B" w:rsidRPr="00E2434F" w:rsidRDefault="000E669B" w:rsidP="002B0F96">
            <w:pPr>
              <w:pStyle w:val="Tabletext"/>
              <w:spacing w:before="80" w:after="80"/>
              <w:rPr>
                <w:lang w:val="fr-CH"/>
              </w:rPr>
            </w:pPr>
            <w:r w:rsidRPr="00E2434F">
              <w:rPr>
                <w:lang w:val="fr-CH"/>
              </w:rPr>
              <w:t>Secondaires</w:t>
            </w:r>
          </w:p>
        </w:tc>
        <w:tc>
          <w:tcPr>
            <w:tcW w:w="1361" w:type="dxa"/>
            <w:tcBorders>
              <w:bottom w:val="single" w:sz="6" w:space="0" w:color="auto"/>
            </w:tcBorders>
            <w:tcMar>
              <w:left w:w="58" w:type="dxa"/>
              <w:right w:w="58" w:type="dxa"/>
            </w:tcMar>
            <w:vAlign w:val="center"/>
          </w:tcPr>
          <w:p w:rsidR="000E669B" w:rsidRPr="00E2434F" w:rsidRDefault="000E669B" w:rsidP="002B0F96">
            <w:pPr>
              <w:pStyle w:val="Tabletext"/>
              <w:spacing w:before="80" w:after="80"/>
              <w:jc w:val="center"/>
              <w:rPr>
                <w:lang w:val="fr-CH"/>
              </w:rPr>
            </w:pPr>
            <w:r w:rsidRPr="00E2434F">
              <w:rPr>
                <w:i/>
                <w:iCs/>
                <w:lang w:val="fr-CH"/>
              </w:rPr>
              <w:t>a</w:t>
            </w:r>
            <w:r w:rsidRPr="00E2434F">
              <w:rPr>
                <w:bCs/>
                <w:vertAlign w:val="subscript"/>
                <w:lang w:val="fr-CH"/>
              </w:rPr>
              <w:t>7</w:t>
            </w:r>
          </w:p>
        </w:tc>
        <w:tc>
          <w:tcPr>
            <w:tcW w:w="2125" w:type="dxa"/>
            <w:tcBorders>
              <w:bottom w:val="single" w:sz="6" w:space="0" w:color="auto"/>
            </w:tcBorders>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t xml:space="preserve">1,181 </w:t>
            </w:r>
            <w:r w:rsidRPr="00E2434F">
              <w:rPr>
                <w:rFonts w:ascii="Symbol" w:hAnsi="Symbol"/>
                <w:lang w:val="fr-CH"/>
              </w:rPr>
              <w:sym w:font="Symbol" w:char="F0B4"/>
            </w:r>
            <w:r w:rsidRPr="00E2434F">
              <w:rPr>
                <w:lang w:val="fr-CH"/>
              </w:rPr>
              <w:t xml:space="preserve"> 10</w:t>
            </w:r>
            <w:r w:rsidRPr="00E2434F">
              <w:rPr>
                <w:bCs/>
                <w:vertAlign w:val="superscript"/>
                <w:lang w:val="fr-CH"/>
              </w:rPr>
              <w:sym w:font="Symbol" w:char="F02D"/>
            </w:r>
            <w:r w:rsidRPr="00E2434F">
              <w:rPr>
                <w:bCs/>
                <w:vertAlign w:val="superscript"/>
                <w:lang w:val="fr-CH"/>
              </w:rPr>
              <w:t>3</w:t>
            </w:r>
          </w:p>
        </w:tc>
        <w:tc>
          <w:tcPr>
            <w:tcW w:w="1967" w:type="dxa"/>
            <w:tcBorders>
              <w:bottom w:val="single" w:sz="6" w:space="0" w:color="auto"/>
            </w:tcBorders>
            <w:tcMar>
              <w:left w:w="29" w:type="dxa"/>
              <w:right w:w="29" w:type="dxa"/>
            </w:tcMar>
          </w:tcPr>
          <w:p w:rsidR="000E669B" w:rsidRPr="00E2434F" w:rsidRDefault="000E669B" w:rsidP="002B0F96">
            <w:pPr>
              <w:pStyle w:val="Tabletext"/>
              <w:spacing w:before="80" w:after="80"/>
              <w:jc w:val="center"/>
              <w:rPr>
                <w:lang w:val="fr-CH"/>
              </w:rPr>
            </w:pPr>
            <w:r w:rsidRPr="00E2434F">
              <w:rPr>
                <w:lang w:val="fr-CH"/>
              </w:rPr>
              <w:sym w:font="Symbol" w:char="F02D"/>
            </w:r>
            <w:r w:rsidRPr="00E2434F">
              <w:rPr>
                <w:lang w:val="fr-CH"/>
              </w:rPr>
              <w:t>50,39</w:t>
            </w:r>
          </w:p>
        </w:tc>
      </w:tr>
      <w:tr w:rsidR="000E669B" w:rsidRPr="00E2434F" w:rsidTr="00CE61DA">
        <w:trPr>
          <w:cantSplit/>
          <w:jc w:val="center"/>
        </w:trPr>
        <w:tc>
          <w:tcPr>
            <w:tcW w:w="9639" w:type="dxa"/>
            <w:gridSpan w:val="6"/>
            <w:tcBorders>
              <w:top w:val="single" w:sz="6" w:space="0" w:color="auto"/>
              <w:left w:val="nil"/>
              <w:bottom w:val="nil"/>
              <w:right w:val="nil"/>
            </w:tcBorders>
            <w:tcMar>
              <w:left w:w="58" w:type="dxa"/>
              <w:right w:w="58" w:type="dxa"/>
            </w:tcMar>
            <w:vAlign w:val="center"/>
          </w:tcPr>
          <w:p w:rsidR="000E669B" w:rsidRPr="00E2434F" w:rsidRDefault="000E669B" w:rsidP="002B0F96">
            <w:pPr>
              <w:pStyle w:val="Tablelegend"/>
              <w:ind w:right="0"/>
              <w:rPr>
                <w:lang w:val="fr-CH"/>
              </w:rPr>
            </w:pPr>
            <w:r w:rsidRPr="00E2434F">
              <w:rPr>
                <w:vertAlign w:val="superscript"/>
                <w:lang w:val="fr-CH"/>
              </w:rPr>
              <w:t>(1)</w:t>
            </w:r>
            <w:r w:rsidRPr="00E2434F">
              <w:rPr>
                <w:lang w:val="fr-CH"/>
              </w:rPr>
              <w:tab/>
            </w:r>
            <w:r w:rsidR="00DC0793" w:rsidRPr="00E2434F">
              <w:rPr>
                <w:lang w:val="fr-CH"/>
              </w:rPr>
              <w:t xml:space="preserve">Densité </w:t>
            </w:r>
            <w:r w:rsidR="004A7298" w:rsidRPr="00E2434F">
              <w:rPr>
                <w:lang w:val="fr-CH"/>
              </w:rPr>
              <w:t>spectral</w:t>
            </w:r>
            <w:r w:rsidR="00E2434F">
              <w:rPr>
                <w:lang w:val="fr-CH"/>
              </w:rPr>
              <w:t>e d</w:t>
            </w:r>
            <w:r w:rsidR="00DC0793" w:rsidRPr="00E2434F">
              <w:rPr>
                <w:lang w:val="fr-CH"/>
              </w:rPr>
              <w:t>e</w:t>
            </w:r>
            <w:r w:rsidR="00E2434F">
              <w:rPr>
                <w:lang w:val="fr-CH"/>
              </w:rPr>
              <w:t xml:space="preserve"> </w:t>
            </w:r>
            <w:r w:rsidR="00DC0793" w:rsidRPr="00E2434F">
              <w:rPr>
                <w:lang w:val="fr-CH"/>
              </w:rPr>
              <w:t xml:space="preserve">puissance par rapport à la puissance MF analogique </w:t>
            </w:r>
            <w:r w:rsidR="004A7298" w:rsidRPr="00E2434F">
              <w:rPr>
                <w:lang w:val="fr-CH"/>
              </w:rPr>
              <w:t>total</w:t>
            </w:r>
            <w:r w:rsidR="00DC0793" w:rsidRPr="00E2434F">
              <w:rPr>
                <w:lang w:val="fr-CH"/>
              </w:rPr>
              <w:t>e</w:t>
            </w:r>
            <w:r w:rsidR="004A7298" w:rsidRPr="00E2434F">
              <w:rPr>
                <w:lang w:val="fr-CH"/>
              </w:rPr>
              <w:t xml:space="preserve"> </w:t>
            </w:r>
            <w:r w:rsidR="00DC0793" w:rsidRPr="00E2434F">
              <w:rPr>
                <w:lang w:val="fr-CH"/>
              </w:rPr>
              <w:t xml:space="preserve">du signal MF analogique </w:t>
            </w:r>
            <w:r w:rsidR="004A7298" w:rsidRPr="00E2434F">
              <w:rPr>
                <w:lang w:val="fr-CH"/>
              </w:rPr>
              <w:t>pr</w:t>
            </w:r>
            <w:r w:rsidR="00DC0793" w:rsidRPr="00E2434F">
              <w:rPr>
                <w:lang w:val="fr-CH"/>
              </w:rPr>
              <w:t>é</w:t>
            </w:r>
            <w:r w:rsidR="004A7298" w:rsidRPr="00E2434F">
              <w:rPr>
                <w:lang w:val="fr-CH"/>
              </w:rPr>
              <w:t xml:space="preserve">sent </w:t>
            </w:r>
            <w:r w:rsidR="00DC0793" w:rsidRPr="00E2434F">
              <w:rPr>
                <w:lang w:val="fr-CH"/>
              </w:rPr>
              <w:t xml:space="preserve">ou </w:t>
            </w:r>
            <w:r w:rsidR="00082ECC">
              <w:rPr>
                <w:lang w:val="fr-CH"/>
              </w:rPr>
              <w:t>supprimé</w:t>
            </w:r>
            <w:r w:rsidR="00DC0793" w:rsidRPr="00E2434F">
              <w:rPr>
                <w:lang w:val="fr-CH"/>
              </w:rPr>
              <w:t>.</w:t>
            </w:r>
          </w:p>
        </w:tc>
      </w:tr>
    </w:tbl>
    <w:p w:rsidR="000E669B" w:rsidRPr="00E2434F" w:rsidRDefault="000E669B" w:rsidP="002B0F96">
      <w:pPr>
        <w:pStyle w:val="Tablefin"/>
        <w:rPr>
          <w:lang w:val="fr-CH"/>
        </w:rPr>
      </w:pPr>
    </w:p>
    <w:p w:rsidR="000E669B" w:rsidRPr="00E2434F" w:rsidRDefault="000E669B" w:rsidP="002B0F96">
      <w:pPr>
        <w:rPr>
          <w:lang w:val="fr-CH"/>
        </w:rPr>
      </w:pPr>
      <w:r w:rsidRPr="00E2434F">
        <w:rPr>
          <w:lang w:val="fr-CH"/>
        </w:rPr>
        <w:t xml:space="preserve">Pour </w:t>
      </w:r>
      <w:r w:rsidR="00DC0793" w:rsidRPr="00E2434F">
        <w:rPr>
          <w:lang w:val="fr-CH"/>
        </w:rPr>
        <w:t xml:space="preserve">les formes d'onde hybride et </w:t>
      </w:r>
      <w:r w:rsidR="00E2434F" w:rsidRPr="00E2434F">
        <w:rPr>
          <w:lang w:val="fr-CH"/>
        </w:rPr>
        <w:t>hybride</w:t>
      </w:r>
      <w:r w:rsidR="00DC0793" w:rsidRPr="00E2434F">
        <w:rPr>
          <w:lang w:val="fr-CH"/>
        </w:rPr>
        <w:t xml:space="preserve"> étendue</w:t>
      </w:r>
      <w:r w:rsidRPr="00E2434F">
        <w:rPr>
          <w:lang w:val="fr-CH"/>
        </w:rPr>
        <w:t xml:space="preserve">, les valeurs </w:t>
      </w:r>
      <w:r w:rsidR="00DC0793" w:rsidRPr="00E2434F">
        <w:rPr>
          <w:lang w:val="fr-CH"/>
        </w:rPr>
        <w:t xml:space="preserve">indiquées dans les exemples du </w:t>
      </w:r>
      <w:r w:rsidR="004A7298" w:rsidRPr="00E2434F">
        <w:rPr>
          <w:lang w:val="fr-CH"/>
        </w:rPr>
        <w:t xml:space="preserve">Tableau 16 </w:t>
      </w:r>
      <w:r w:rsidRPr="00E2434F">
        <w:rPr>
          <w:lang w:val="fr-CH"/>
        </w:rPr>
        <w:t xml:space="preserve">ont été choisies de sorte que la puissance totale moyenne dans une bande latérale numérique primaire (supérieure ou inférieure) soit inférieure de </w:t>
      </w:r>
      <w:r w:rsidR="00082ECC">
        <w:rPr>
          <w:lang w:val="fr-CH"/>
        </w:rPr>
        <w:t>21,5</w:t>
      </w:r>
      <w:r w:rsidR="00DC0793" w:rsidRPr="00E2434F">
        <w:rPr>
          <w:lang w:val="fr-CH"/>
        </w:rPr>
        <w:t xml:space="preserve"> à </w:t>
      </w:r>
      <w:r w:rsidRPr="00E2434F">
        <w:rPr>
          <w:lang w:val="fr-CH"/>
        </w:rPr>
        <w:t xml:space="preserve">23 dB </w:t>
      </w:r>
      <w:r w:rsidR="004A7298" w:rsidRPr="00E2434F">
        <w:rPr>
          <w:lang w:val="fr-CH"/>
        </w:rPr>
        <w:t>(</w:t>
      </w:r>
      <w:r w:rsidR="00DC0793" w:rsidRPr="00E2434F">
        <w:rPr>
          <w:lang w:val="fr-CH"/>
        </w:rPr>
        <w:t xml:space="preserve">en fonction du </w:t>
      </w:r>
      <w:r w:rsidR="004A7298" w:rsidRPr="00E2434F">
        <w:rPr>
          <w:lang w:val="fr-CH"/>
        </w:rPr>
        <w:t xml:space="preserve">mode) </w:t>
      </w:r>
      <w:r w:rsidRPr="00E2434F">
        <w:rPr>
          <w:lang w:val="fr-CH"/>
        </w:rPr>
        <w:t>à la puissance totale de la porteuse MF analogique non modulée.</w:t>
      </w:r>
    </w:p>
    <w:p w:rsidR="000E669B" w:rsidRPr="00E2434F" w:rsidRDefault="000E669B" w:rsidP="002B0F96">
      <w:pPr>
        <w:rPr>
          <w:lang w:val="fr-CH"/>
        </w:rPr>
      </w:pPr>
      <w:r w:rsidRPr="00E2434F">
        <w:rPr>
          <w:lang w:val="fr-CH"/>
        </w:rPr>
        <w:t xml:space="preserve">Pour </w:t>
      </w:r>
      <w:r w:rsidR="00DC0793" w:rsidRPr="00E2434F">
        <w:rPr>
          <w:lang w:val="fr-CH"/>
        </w:rPr>
        <w:t xml:space="preserve">la forme </w:t>
      </w:r>
      <w:r w:rsidRPr="00E2434F">
        <w:rPr>
          <w:lang w:val="fr-CH"/>
        </w:rPr>
        <w:t xml:space="preserve">d'onde tout numérique, les valeurs </w:t>
      </w:r>
      <w:r w:rsidR="00DC0793" w:rsidRPr="00E2434F">
        <w:rPr>
          <w:lang w:val="fr-CH"/>
        </w:rPr>
        <w:t xml:space="preserve">indiquées dans les exemples du </w:t>
      </w:r>
      <w:r w:rsidR="004A7298" w:rsidRPr="00E2434F">
        <w:rPr>
          <w:lang w:val="fr-CH"/>
        </w:rPr>
        <w:t xml:space="preserve">Tableau 16 </w:t>
      </w:r>
      <w:r w:rsidRPr="00E2434F">
        <w:rPr>
          <w:lang w:val="fr-CH"/>
        </w:rPr>
        <w:t xml:space="preserve">ont été choisies de sorte que la puissance totale moyenne dans une bande latérale numérique primaire (supérieure ou inférieure) soit supérieure d'au moins 10 dB à la puissance totale dans les bandes latérales numériques primaires </w:t>
      </w:r>
      <w:r w:rsidR="00DC0793" w:rsidRPr="00E2434F">
        <w:rPr>
          <w:lang w:val="fr-CH"/>
        </w:rPr>
        <w:t xml:space="preserve">dans le cas </w:t>
      </w:r>
      <w:r w:rsidRPr="00E2434F">
        <w:rPr>
          <w:lang w:val="fr-CH"/>
        </w:rPr>
        <w:t xml:space="preserve">hybride. En outre, les valeurs ont été choisies de sorte que la puissance totale moyenne dans les bandes latérales numériques secondaires (supérieure et inférieure) soit inférieure d'au moins </w:t>
      </w:r>
      <w:r w:rsidR="00DC0793" w:rsidRPr="00E2434F">
        <w:rPr>
          <w:lang w:val="fr-CH"/>
        </w:rPr>
        <w:t>1</w:t>
      </w:r>
      <w:r w:rsidRPr="00E2434F">
        <w:rPr>
          <w:lang w:val="fr-CH"/>
        </w:rPr>
        <w:t xml:space="preserve">0 dB à la puissance totale dans les bandes latérales numériques primaires </w:t>
      </w:r>
      <w:r w:rsidR="00DC0793" w:rsidRPr="00E2434F">
        <w:rPr>
          <w:lang w:val="fr-CH"/>
        </w:rPr>
        <w:t xml:space="preserve">dans le cas </w:t>
      </w:r>
      <w:r w:rsidRPr="00E2434F">
        <w:rPr>
          <w:lang w:val="fr-CH"/>
        </w:rPr>
        <w:t>tout numérique.</w:t>
      </w:r>
    </w:p>
    <w:p w:rsidR="00DA1681" w:rsidRPr="00E2434F" w:rsidRDefault="00DA1681" w:rsidP="002B0F96">
      <w:pPr>
        <w:pStyle w:val="TableNo"/>
        <w:rPr>
          <w:lang w:val="fr-CH"/>
        </w:rPr>
      </w:pPr>
      <w:r w:rsidRPr="00E2434F">
        <w:rPr>
          <w:lang w:val="fr-CH"/>
        </w:rPr>
        <w:lastRenderedPageBreak/>
        <w:t>TABLEAU 17</w:t>
      </w:r>
    </w:p>
    <w:p w:rsidR="00DA1681" w:rsidRPr="00E2434F" w:rsidRDefault="00DC0793" w:rsidP="002B0F96">
      <w:pPr>
        <w:pStyle w:val="Tabletitle"/>
        <w:rPr>
          <w:lang w:val="fr-CH"/>
        </w:rPr>
      </w:pPr>
      <w:r w:rsidRPr="00E2434F">
        <w:rPr>
          <w:lang w:val="fr-CH"/>
        </w:rPr>
        <w:t xml:space="preserve">Exemples de puissance dans les bandes latérales numériques </w:t>
      </w:r>
      <w:r w:rsidRPr="00E2434F">
        <w:rPr>
          <w:lang w:val="fr-CH"/>
        </w:rPr>
        <w:br/>
        <w:t xml:space="preserve">en fonction de la puissance numérique </w:t>
      </w:r>
      <w:r w:rsidR="00DA1681" w:rsidRPr="00E2434F">
        <w:rPr>
          <w:lang w:val="fr-CH"/>
        </w:rPr>
        <w:t>total</w:t>
      </w:r>
      <w:r w:rsidRPr="00E2434F">
        <w:rPr>
          <w:lang w:val="fr-CH"/>
        </w:rPr>
        <w:t>e</w:t>
      </w:r>
      <w:r w:rsidR="00DA1681" w:rsidRPr="00E2434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DA1681" w:rsidRPr="00E2434F" w:rsidTr="005B6EAC">
        <w:trPr>
          <w:trHeight w:val="510"/>
          <w:jc w:val="center"/>
        </w:trPr>
        <w:tc>
          <w:tcPr>
            <w:tcW w:w="3014" w:type="dxa"/>
            <w:gridSpan w:val="4"/>
            <w:shd w:val="clear" w:color="auto" w:fill="auto"/>
          </w:tcPr>
          <w:p w:rsidR="00DA1681" w:rsidRPr="00E2434F" w:rsidRDefault="00DC0793" w:rsidP="002B0F96">
            <w:pPr>
              <w:pStyle w:val="Tablehead"/>
              <w:rPr>
                <w:lang w:val="fr-CH"/>
              </w:rPr>
            </w:pPr>
            <w:r w:rsidRPr="00E2434F">
              <w:rPr>
                <w:lang w:val="fr-CH"/>
              </w:rPr>
              <w:t>Rapport entre la puissance numérique t</w:t>
            </w:r>
            <w:r w:rsidR="00DA1681" w:rsidRPr="00E2434F">
              <w:rPr>
                <w:lang w:val="fr-CH"/>
              </w:rPr>
              <w:t>otal</w:t>
            </w:r>
            <w:r w:rsidRPr="00E2434F">
              <w:rPr>
                <w:lang w:val="fr-CH"/>
              </w:rPr>
              <w:t xml:space="preserve">e et la puissance analogique </w:t>
            </w:r>
            <w:r w:rsidR="00DA1681" w:rsidRPr="00E2434F">
              <w:rPr>
                <w:lang w:val="fr-CH"/>
              </w:rPr>
              <w:t>(dBc)</w:t>
            </w:r>
          </w:p>
        </w:tc>
        <w:tc>
          <w:tcPr>
            <w:tcW w:w="6136" w:type="dxa"/>
            <w:gridSpan w:val="8"/>
            <w:shd w:val="clear" w:color="auto" w:fill="auto"/>
          </w:tcPr>
          <w:p w:rsidR="00DA1681" w:rsidRPr="00E2434F" w:rsidRDefault="00DC0793" w:rsidP="002B0F96">
            <w:pPr>
              <w:pStyle w:val="Tablehead"/>
              <w:rPr>
                <w:lang w:val="fr-CH"/>
              </w:rPr>
            </w:pPr>
            <w:r w:rsidRPr="00E2434F">
              <w:rPr>
                <w:lang w:val="fr-CH"/>
              </w:rPr>
              <w:t xml:space="preserve">Rapport entre la puissance dans les bandes latérales numériques et la puissance analogique </w:t>
            </w:r>
            <w:r w:rsidR="00DA1681" w:rsidRPr="00E2434F">
              <w:rPr>
                <w:lang w:val="fr-CH"/>
              </w:rPr>
              <w:t>(dBc)</w:t>
            </w:r>
          </w:p>
        </w:tc>
      </w:tr>
      <w:tr w:rsidR="00DA1681" w:rsidRPr="00E2434F" w:rsidTr="005B6EAC">
        <w:trPr>
          <w:trHeight w:val="354"/>
          <w:jc w:val="center"/>
        </w:trPr>
        <w:tc>
          <w:tcPr>
            <w:tcW w:w="754" w:type="dxa"/>
            <w:vMerge w:val="restart"/>
            <w:shd w:val="clear" w:color="auto" w:fill="auto"/>
            <w:vAlign w:val="center"/>
          </w:tcPr>
          <w:p w:rsidR="00DA1681" w:rsidRPr="00E2434F" w:rsidRDefault="00DA1681" w:rsidP="002B0F96">
            <w:pPr>
              <w:pStyle w:val="Tablehead"/>
              <w:rPr>
                <w:lang w:val="fr-CH"/>
              </w:rPr>
            </w:pPr>
            <w:r w:rsidRPr="00E2434F">
              <w:rPr>
                <w:lang w:val="fr-CH"/>
              </w:rPr>
              <w:t>MP1</w:t>
            </w:r>
          </w:p>
        </w:tc>
        <w:tc>
          <w:tcPr>
            <w:tcW w:w="754" w:type="dxa"/>
            <w:vMerge w:val="restart"/>
            <w:shd w:val="clear" w:color="auto" w:fill="auto"/>
            <w:vAlign w:val="center"/>
          </w:tcPr>
          <w:p w:rsidR="00DA1681" w:rsidRPr="00E2434F" w:rsidRDefault="00DA1681" w:rsidP="002B0F96">
            <w:pPr>
              <w:pStyle w:val="Tablehead"/>
              <w:rPr>
                <w:lang w:val="fr-CH"/>
              </w:rPr>
            </w:pPr>
            <w:r w:rsidRPr="00E2434F">
              <w:rPr>
                <w:lang w:val="fr-CH"/>
              </w:rPr>
              <w:t>MP3</w:t>
            </w:r>
          </w:p>
        </w:tc>
        <w:tc>
          <w:tcPr>
            <w:tcW w:w="753" w:type="dxa"/>
            <w:vMerge w:val="restart"/>
            <w:shd w:val="clear" w:color="auto" w:fill="auto"/>
            <w:tcMar>
              <w:left w:w="58" w:type="dxa"/>
              <w:right w:w="58" w:type="dxa"/>
            </w:tcMar>
            <w:vAlign w:val="center"/>
          </w:tcPr>
          <w:p w:rsidR="00DA1681" w:rsidRPr="00E2434F" w:rsidRDefault="00DA1681" w:rsidP="002B0F96">
            <w:pPr>
              <w:pStyle w:val="Tablehead"/>
              <w:rPr>
                <w:lang w:val="fr-CH"/>
              </w:rPr>
            </w:pPr>
            <w:r w:rsidRPr="00E2434F">
              <w:rPr>
                <w:lang w:val="fr-CH"/>
              </w:rPr>
              <w:t>MP11</w:t>
            </w:r>
          </w:p>
        </w:tc>
        <w:tc>
          <w:tcPr>
            <w:tcW w:w="753" w:type="dxa"/>
            <w:vMerge w:val="restart"/>
            <w:shd w:val="clear" w:color="auto" w:fill="auto"/>
            <w:tcMar>
              <w:left w:w="58" w:type="dxa"/>
              <w:right w:w="58" w:type="dxa"/>
            </w:tcMar>
            <w:vAlign w:val="center"/>
          </w:tcPr>
          <w:p w:rsidR="00DA1681" w:rsidRPr="00E2434F" w:rsidRDefault="00DA1681" w:rsidP="002B0F96">
            <w:pPr>
              <w:pStyle w:val="Tablehead"/>
              <w:rPr>
                <w:lang w:val="fr-CH"/>
              </w:rPr>
            </w:pPr>
            <w:r w:rsidRPr="00E2434F">
              <w:rPr>
                <w:lang w:val="fr-CH"/>
              </w:rPr>
              <w:t>MP12</w:t>
            </w:r>
          </w:p>
        </w:tc>
        <w:tc>
          <w:tcPr>
            <w:tcW w:w="1546" w:type="dxa"/>
            <w:gridSpan w:val="2"/>
            <w:shd w:val="clear" w:color="auto" w:fill="auto"/>
            <w:vAlign w:val="center"/>
          </w:tcPr>
          <w:p w:rsidR="00DA1681" w:rsidRPr="00E2434F" w:rsidRDefault="00DA1681" w:rsidP="002B0F96">
            <w:pPr>
              <w:pStyle w:val="Tablehead"/>
              <w:rPr>
                <w:lang w:val="fr-CH"/>
              </w:rPr>
            </w:pPr>
            <w:r w:rsidRPr="00E2434F">
              <w:rPr>
                <w:lang w:val="fr-CH"/>
              </w:rPr>
              <w:t>MP1</w:t>
            </w:r>
          </w:p>
        </w:tc>
        <w:tc>
          <w:tcPr>
            <w:tcW w:w="1546" w:type="dxa"/>
            <w:gridSpan w:val="2"/>
            <w:shd w:val="clear" w:color="auto" w:fill="auto"/>
            <w:vAlign w:val="center"/>
          </w:tcPr>
          <w:p w:rsidR="00DA1681" w:rsidRPr="00E2434F" w:rsidRDefault="00DA1681" w:rsidP="002B0F96">
            <w:pPr>
              <w:pStyle w:val="Tablehead"/>
              <w:rPr>
                <w:lang w:val="fr-CH"/>
              </w:rPr>
            </w:pPr>
            <w:r w:rsidRPr="00E2434F">
              <w:rPr>
                <w:lang w:val="fr-CH"/>
              </w:rPr>
              <w:t>MP3</w:t>
            </w:r>
          </w:p>
        </w:tc>
        <w:tc>
          <w:tcPr>
            <w:tcW w:w="1522" w:type="dxa"/>
            <w:gridSpan w:val="2"/>
            <w:shd w:val="clear" w:color="auto" w:fill="auto"/>
            <w:vAlign w:val="center"/>
          </w:tcPr>
          <w:p w:rsidR="00DA1681" w:rsidRPr="00E2434F" w:rsidRDefault="00DA1681" w:rsidP="002B0F96">
            <w:pPr>
              <w:pStyle w:val="Tablehead"/>
              <w:rPr>
                <w:lang w:val="fr-CH"/>
              </w:rPr>
            </w:pPr>
            <w:r w:rsidRPr="00E2434F">
              <w:rPr>
                <w:lang w:val="fr-CH"/>
              </w:rPr>
              <w:t>MP11</w:t>
            </w:r>
          </w:p>
        </w:tc>
        <w:tc>
          <w:tcPr>
            <w:tcW w:w="1522" w:type="dxa"/>
            <w:gridSpan w:val="2"/>
            <w:shd w:val="clear" w:color="auto" w:fill="auto"/>
            <w:vAlign w:val="center"/>
          </w:tcPr>
          <w:p w:rsidR="00DA1681" w:rsidRPr="00E2434F" w:rsidRDefault="00DA1681" w:rsidP="002B0F96">
            <w:pPr>
              <w:pStyle w:val="Tablehead"/>
              <w:rPr>
                <w:lang w:val="fr-CH"/>
              </w:rPr>
            </w:pPr>
            <w:r w:rsidRPr="00E2434F">
              <w:rPr>
                <w:lang w:val="fr-CH"/>
              </w:rPr>
              <w:t>MP12</w:t>
            </w:r>
          </w:p>
        </w:tc>
      </w:tr>
      <w:tr w:rsidR="00DA1681" w:rsidRPr="00E2434F" w:rsidTr="005B6EAC">
        <w:trPr>
          <w:trHeight w:val="270"/>
          <w:jc w:val="center"/>
        </w:trPr>
        <w:tc>
          <w:tcPr>
            <w:tcW w:w="754" w:type="dxa"/>
            <w:vMerge/>
            <w:shd w:val="clear" w:color="auto" w:fill="auto"/>
            <w:vAlign w:val="center"/>
          </w:tcPr>
          <w:p w:rsidR="00DA1681" w:rsidRPr="00E2434F" w:rsidRDefault="00DA1681" w:rsidP="002B0F96">
            <w:pPr>
              <w:pStyle w:val="Tablehead"/>
              <w:rPr>
                <w:lang w:val="fr-CH"/>
              </w:rPr>
            </w:pPr>
          </w:p>
        </w:tc>
        <w:tc>
          <w:tcPr>
            <w:tcW w:w="754" w:type="dxa"/>
            <w:vMerge/>
            <w:shd w:val="clear" w:color="auto" w:fill="auto"/>
            <w:vAlign w:val="center"/>
          </w:tcPr>
          <w:p w:rsidR="00DA1681" w:rsidRPr="00E2434F" w:rsidRDefault="00DA1681" w:rsidP="002B0F96">
            <w:pPr>
              <w:pStyle w:val="Tablehead"/>
              <w:rPr>
                <w:lang w:val="fr-CH"/>
              </w:rPr>
            </w:pPr>
          </w:p>
        </w:tc>
        <w:tc>
          <w:tcPr>
            <w:tcW w:w="753" w:type="dxa"/>
            <w:vMerge/>
            <w:shd w:val="clear" w:color="auto" w:fill="auto"/>
            <w:vAlign w:val="center"/>
          </w:tcPr>
          <w:p w:rsidR="00DA1681" w:rsidRPr="00E2434F" w:rsidRDefault="00DA1681" w:rsidP="002B0F96">
            <w:pPr>
              <w:pStyle w:val="Tablehead"/>
              <w:rPr>
                <w:lang w:val="fr-CH"/>
              </w:rPr>
            </w:pPr>
          </w:p>
        </w:tc>
        <w:tc>
          <w:tcPr>
            <w:tcW w:w="753" w:type="dxa"/>
            <w:vMerge/>
            <w:shd w:val="clear" w:color="auto" w:fill="auto"/>
            <w:vAlign w:val="center"/>
          </w:tcPr>
          <w:p w:rsidR="00DA1681" w:rsidRPr="00E2434F" w:rsidRDefault="00DA1681" w:rsidP="002B0F96">
            <w:pPr>
              <w:pStyle w:val="Tablehead"/>
              <w:rPr>
                <w:lang w:val="fr-CH"/>
              </w:rPr>
            </w:pPr>
          </w:p>
        </w:tc>
        <w:tc>
          <w:tcPr>
            <w:tcW w:w="773" w:type="dxa"/>
            <w:shd w:val="clear" w:color="auto" w:fill="auto"/>
            <w:vAlign w:val="center"/>
          </w:tcPr>
          <w:p w:rsidR="00DA1681" w:rsidRPr="00E2434F" w:rsidRDefault="00DA1681" w:rsidP="002B0F96">
            <w:pPr>
              <w:pStyle w:val="Tablehead"/>
              <w:rPr>
                <w:lang w:val="fr-CH"/>
              </w:rPr>
            </w:pPr>
            <w:r w:rsidRPr="00E2434F">
              <w:rPr>
                <w:lang w:val="fr-CH"/>
              </w:rPr>
              <w:t>L</w:t>
            </w:r>
          </w:p>
        </w:tc>
        <w:tc>
          <w:tcPr>
            <w:tcW w:w="773" w:type="dxa"/>
            <w:shd w:val="clear" w:color="auto" w:fill="auto"/>
            <w:vAlign w:val="center"/>
          </w:tcPr>
          <w:p w:rsidR="00DA1681" w:rsidRPr="00E2434F" w:rsidRDefault="00DA1681" w:rsidP="002B0F96">
            <w:pPr>
              <w:pStyle w:val="Tablehead"/>
              <w:rPr>
                <w:lang w:val="fr-CH"/>
              </w:rPr>
            </w:pPr>
            <w:r w:rsidRPr="00E2434F">
              <w:rPr>
                <w:lang w:val="fr-CH"/>
              </w:rPr>
              <w:t>U</w:t>
            </w:r>
          </w:p>
        </w:tc>
        <w:tc>
          <w:tcPr>
            <w:tcW w:w="773" w:type="dxa"/>
            <w:shd w:val="clear" w:color="auto" w:fill="auto"/>
            <w:vAlign w:val="center"/>
          </w:tcPr>
          <w:p w:rsidR="00DA1681" w:rsidRPr="00E2434F" w:rsidRDefault="00DA1681" w:rsidP="002B0F96">
            <w:pPr>
              <w:pStyle w:val="Tablehead"/>
              <w:rPr>
                <w:lang w:val="fr-CH"/>
              </w:rPr>
            </w:pPr>
            <w:r w:rsidRPr="00E2434F">
              <w:rPr>
                <w:lang w:val="fr-CH"/>
              </w:rPr>
              <w:t>L</w:t>
            </w:r>
          </w:p>
        </w:tc>
        <w:tc>
          <w:tcPr>
            <w:tcW w:w="773" w:type="dxa"/>
            <w:shd w:val="clear" w:color="auto" w:fill="auto"/>
            <w:vAlign w:val="center"/>
          </w:tcPr>
          <w:p w:rsidR="00DA1681" w:rsidRPr="00E2434F" w:rsidRDefault="00DA1681" w:rsidP="002B0F96">
            <w:pPr>
              <w:pStyle w:val="Tablehead"/>
              <w:rPr>
                <w:lang w:val="fr-CH"/>
              </w:rPr>
            </w:pPr>
            <w:r w:rsidRPr="00E2434F">
              <w:rPr>
                <w:lang w:val="fr-CH"/>
              </w:rPr>
              <w:t>U</w:t>
            </w:r>
          </w:p>
        </w:tc>
        <w:tc>
          <w:tcPr>
            <w:tcW w:w="761" w:type="dxa"/>
            <w:shd w:val="clear" w:color="auto" w:fill="auto"/>
            <w:vAlign w:val="center"/>
          </w:tcPr>
          <w:p w:rsidR="00DA1681" w:rsidRPr="00E2434F" w:rsidRDefault="00DA1681" w:rsidP="002B0F96">
            <w:pPr>
              <w:pStyle w:val="Tablehead"/>
              <w:rPr>
                <w:lang w:val="fr-CH"/>
              </w:rPr>
            </w:pPr>
            <w:r w:rsidRPr="00E2434F">
              <w:rPr>
                <w:lang w:val="fr-CH"/>
              </w:rPr>
              <w:t>L</w:t>
            </w:r>
          </w:p>
        </w:tc>
        <w:tc>
          <w:tcPr>
            <w:tcW w:w="761" w:type="dxa"/>
            <w:shd w:val="clear" w:color="auto" w:fill="auto"/>
            <w:vAlign w:val="center"/>
          </w:tcPr>
          <w:p w:rsidR="00DA1681" w:rsidRPr="00E2434F" w:rsidRDefault="00DA1681" w:rsidP="002B0F96">
            <w:pPr>
              <w:pStyle w:val="Tablehead"/>
              <w:rPr>
                <w:lang w:val="fr-CH"/>
              </w:rPr>
            </w:pPr>
            <w:r w:rsidRPr="00E2434F">
              <w:rPr>
                <w:lang w:val="fr-CH"/>
              </w:rPr>
              <w:t>U</w:t>
            </w:r>
          </w:p>
        </w:tc>
        <w:tc>
          <w:tcPr>
            <w:tcW w:w="761" w:type="dxa"/>
            <w:shd w:val="clear" w:color="auto" w:fill="auto"/>
            <w:vAlign w:val="center"/>
          </w:tcPr>
          <w:p w:rsidR="00DA1681" w:rsidRPr="00E2434F" w:rsidRDefault="00DA1681" w:rsidP="002B0F96">
            <w:pPr>
              <w:pStyle w:val="Tablehead"/>
              <w:rPr>
                <w:lang w:val="fr-CH"/>
              </w:rPr>
            </w:pPr>
            <w:r w:rsidRPr="00E2434F">
              <w:rPr>
                <w:lang w:val="fr-CH"/>
              </w:rPr>
              <w:t>L</w:t>
            </w:r>
          </w:p>
        </w:tc>
        <w:tc>
          <w:tcPr>
            <w:tcW w:w="761" w:type="dxa"/>
            <w:shd w:val="clear" w:color="auto" w:fill="auto"/>
            <w:vAlign w:val="center"/>
          </w:tcPr>
          <w:p w:rsidR="00DA1681" w:rsidRPr="00E2434F" w:rsidRDefault="00DA1681" w:rsidP="002B0F96">
            <w:pPr>
              <w:pStyle w:val="Tablehead"/>
              <w:rPr>
                <w:lang w:val="fr-CH"/>
              </w:rPr>
            </w:pPr>
            <w:r w:rsidRPr="00E2434F">
              <w:rPr>
                <w:lang w:val="fr-CH"/>
              </w:rPr>
              <w:t>U</w:t>
            </w:r>
          </w:p>
        </w:tc>
      </w:tr>
      <w:tr w:rsidR="00DA1681" w:rsidRPr="00E2434F" w:rsidTr="005B6EAC">
        <w:trPr>
          <w:trHeight w:val="238"/>
          <w:jc w:val="center"/>
        </w:trPr>
        <w:tc>
          <w:tcPr>
            <w:tcW w:w="754" w:type="dxa"/>
          </w:tcPr>
          <w:p w:rsidR="00DA1681" w:rsidRPr="00E2434F" w:rsidDel="00F22052" w:rsidRDefault="00DA1681" w:rsidP="002B0F96">
            <w:pPr>
              <w:pStyle w:val="Tabletext"/>
              <w:jc w:val="center"/>
              <w:rPr>
                <w:lang w:val="fr-CH"/>
              </w:rPr>
            </w:pPr>
            <w:r w:rsidRPr="00E2434F">
              <w:rPr>
                <w:lang w:val="fr-CH"/>
              </w:rPr>
              <w:t>−20,0</w:t>
            </w:r>
          </w:p>
        </w:tc>
        <w:tc>
          <w:tcPr>
            <w:tcW w:w="754" w:type="dxa"/>
          </w:tcPr>
          <w:p w:rsidR="00DA1681" w:rsidRPr="00E2434F" w:rsidDel="00F22052" w:rsidRDefault="00DA1681" w:rsidP="002B0F96">
            <w:pPr>
              <w:pStyle w:val="Tabletext"/>
              <w:jc w:val="center"/>
              <w:rPr>
                <w:lang w:val="fr-CH"/>
              </w:rPr>
            </w:pPr>
            <w:r w:rsidRPr="00E2434F">
              <w:rPr>
                <w:lang w:val="fr-CH"/>
              </w:rPr>
              <w:t>−19,2</w:t>
            </w:r>
          </w:p>
        </w:tc>
        <w:tc>
          <w:tcPr>
            <w:tcW w:w="753" w:type="dxa"/>
          </w:tcPr>
          <w:p w:rsidR="00DA1681" w:rsidRPr="00E2434F" w:rsidDel="00F22052" w:rsidRDefault="00DA1681" w:rsidP="002B0F96">
            <w:pPr>
              <w:pStyle w:val="Tabletext"/>
              <w:jc w:val="center"/>
              <w:rPr>
                <w:lang w:val="fr-CH"/>
              </w:rPr>
            </w:pPr>
            <w:r w:rsidRPr="00E2434F">
              <w:rPr>
                <w:lang w:val="fr-CH"/>
              </w:rPr>
              <w:t>−18,5</w:t>
            </w:r>
          </w:p>
        </w:tc>
        <w:tc>
          <w:tcPr>
            <w:tcW w:w="75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Del="00F22052" w:rsidRDefault="00DA1681" w:rsidP="002B0F96">
            <w:pPr>
              <w:pStyle w:val="Tabletext"/>
              <w:jc w:val="center"/>
              <w:rPr>
                <w:lang w:val="fr-CH"/>
              </w:rPr>
            </w:pPr>
            <w:r w:rsidRPr="00E2434F">
              <w:rPr>
                <w:lang w:val="fr-CH"/>
              </w:rPr>
              <w:t>−23,0</w:t>
            </w:r>
          </w:p>
        </w:tc>
        <w:tc>
          <w:tcPr>
            <w:tcW w:w="773" w:type="dxa"/>
          </w:tcPr>
          <w:p w:rsidR="00DA1681" w:rsidRPr="00E2434F" w:rsidDel="00F22052" w:rsidRDefault="00DA1681" w:rsidP="002B0F96">
            <w:pPr>
              <w:pStyle w:val="Tabletext"/>
              <w:jc w:val="center"/>
              <w:rPr>
                <w:lang w:val="fr-CH"/>
              </w:rPr>
            </w:pPr>
            <w:r w:rsidRPr="00E2434F">
              <w:rPr>
                <w:lang w:val="fr-CH"/>
              </w:rPr>
              <w:t>−23,0</w:t>
            </w:r>
          </w:p>
        </w:tc>
        <w:tc>
          <w:tcPr>
            <w:tcW w:w="773" w:type="dxa"/>
          </w:tcPr>
          <w:p w:rsidR="00DA1681" w:rsidRPr="00E2434F" w:rsidDel="00F22052" w:rsidRDefault="00DA1681" w:rsidP="002B0F96">
            <w:pPr>
              <w:pStyle w:val="Tabletext"/>
              <w:jc w:val="center"/>
              <w:rPr>
                <w:lang w:val="fr-CH"/>
              </w:rPr>
            </w:pPr>
            <w:r w:rsidRPr="00E2434F">
              <w:rPr>
                <w:lang w:val="fr-CH"/>
              </w:rPr>
              <w:t>−22,2</w:t>
            </w:r>
          </w:p>
        </w:tc>
        <w:tc>
          <w:tcPr>
            <w:tcW w:w="773" w:type="dxa"/>
          </w:tcPr>
          <w:p w:rsidR="00DA1681" w:rsidRPr="00E2434F" w:rsidDel="00F22052" w:rsidRDefault="00DA1681" w:rsidP="002B0F96">
            <w:pPr>
              <w:pStyle w:val="Tabletext"/>
              <w:jc w:val="center"/>
              <w:rPr>
                <w:lang w:val="fr-CH"/>
              </w:rPr>
            </w:pPr>
            <w:r w:rsidRPr="00E2434F">
              <w:rPr>
                <w:lang w:val="fr-CH"/>
              </w:rPr>
              <w:t>−22,2</w:t>
            </w:r>
          </w:p>
        </w:tc>
        <w:tc>
          <w:tcPr>
            <w:tcW w:w="761" w:type="dxa"/>
          </w:tcPr>
          <w:p w:rsidR="00DA1681" w:rsidRPr="00E2434F" w:rsidDel="00F22052" w:rsidRDefault="00DA1681" w:rsidP="002B0F96">
            <w:pPr>
              <w:pStyle w:val="Tabletext"/>
              <w:jc w:val="center"/>
              <w:rPr>
                <w:lang w:val="fr-CH"/>
              </w:rPr>
            </w:pPr>
            <w:r w:rsidRPr="00E2434F">
              <w:rPr>
                <w:lang w:val="fr-CH"/>
              </w:rPr>
              <w:t>−21,5</w:t>
            </w:r>
          </w:p>
        </w:tc>
        <w:tc>
          <w:tcPr>
            <w:tcW w:w="761" w:type="dxa"/>
          </w:tcPr>
          <w:p w:rsidR="00DA1681" w:rsidRPr="00E2434F" w:rsidDel="00F22052" w:rsidRDefault="00DA1681" w:rsidP="002B0F96">
            <w:pPr>
              <w:pStyle w:val="Tabletext"/>
              <w:jc w:val="center"/>
              <w:rPr>
                <w:lang w:val="fr-CH"/>
              </w:rPr>
            </w:pPr>
            <w:r w:rsidRPr="00E2434F">
              <w:rPr>
                <w:lang w:val="fr-CH"/>
              </w:rPr>
              <w:t>−21,5</w:t>
            </w:r>
          </w:p>
        </w:tc>
        <w:tc>
          <w:tcPr>
            <w:tcW w:w="761" w:type="dxa"/>
          </w:tcPr>
          <w:p w:rsidR="00DA1681" w:rsidRPr="00E2434F" w:rsidDel="00F22052" w:rsidRDefault="00DA1681" w:rsidP="002B0F96">
            <w:pPr>
              <w:pStyle w:val="Tabletext"/>
              <w:jc w:val="center"/>
              <w:rPr>
                <w:lang w:val="fr-CH"/>
              </w:rPr>
            </w:pPr>
            <w:r w:rsidRPr="00E2434F">
              <w:rPr>
                <w:lang w:val="fr-CH"/>
              </w:rPr>
              <w:t>–</w:t>
            </w:r>
          </w:p>
        </w:tc>
        <w:tc>
          <w:tcPr>
            <w:tcW w:w="761" w:type="dxa"/>
          </w:tcPr>
          <w:p w:rsidR="00DA1681" w:rsidRPr="00E2434F" w:rsidDel="00F22052" w:rsidRDefault="00DA1681" w:rsidP="002B0F96">
            <w:pPr>
              <w:pStyle w:val="Tabletext"/>
              <w:jc w:val="center"/>
              <w:rPr>
                <w:lang w:val="fr-CH"/>
              </w:rPr>
            </w:pPr>
            <w:r w:rsidRPr="00E2434F">
              <w:rPr>
                <w:lang w:val="fr-CH"/>
              </w:rPr>
              <w:t>–</w:t>
            </w:r>
          </w:p>
        </w:tc>
      </w:tr>
      <w:tr w:rsidR="00DA1681" w:rsidRPr="00E2434F" w:rsidTr="005B6EAC">
        <w:trPr>
          <w:trHeight w:val="238"/>
          <w:jc w:val="center"/>
        </w:trPr>
        <w:tc>
          <w:tcPr>
            <w:tcW w:w="754" w:type="dxa"/>
          </w:tcPr>
          <w:p w:rsidR="00DA1681" w:rsidRPr="00E2434F" w:rsidRDefault="00DA1681" w:rsidP="002B0F96">
            <w:pPr>
              <w:pStyle w:val="Tabletext"/>
              <w:jc w:val="center"/>
              <w:rPr>
                <w:lang w:val="fr-CH"/>
              </w:rPr>
            </w:pPr>
            <w:r w:rsidRPr="00E2434F">
              <w:rPr>
                <w:lang w:val="fr-CH"/>
              </w:rPr>
              <w:t>−14,0</w:t>
            </w:r>
          </w:p>
        </w:tc>
        <w:tc>
          <w:tcPr>
            <w:tcW w:w="754" w:type="dxa"/>
          </w:tcPr>
          <w:p w:rsidR="00DA1681" w:rsidRPr="00E2434F" w:rsidRDefault="00DA1681" w:rsidP="002B0F96">
            <w:pPr>
              <w:pStyle w:val="Tabletext"/>
              <w:jc w:val="center"/>
              <w:rPr>
                <w:lang w:val="fr-CH"/>
              </w:rPr>
            </w:pPr>
            <w:r w:rsidRPr="00E2434F">
              <w:rPr>
                <w:lang w:val="fr-CH"/>
              </w:rPr>
              <w:t>−13,2</w:t>
            </w:r>
          </w:p>
        </w:tc>
        <w:tc>
          <w:tcPr>
            <w:tcW w:w="753" w:type="dxa"/>
          </w:tcPr>
          <w:p w:rsidR="00DA1681" w:rsidRPr="00E2434F" w:rsidRDefault="00DA1681" w:rsidP="002B0F96">
            <w:pPr>
              <w:pStyle w:val="Tabletext"/>
              <w:jc w:val="center"/>
              <w:rPr>
                <w:lang w:val="fr-CH"/>
              </w:rPr>
            </w:pPr>
            <w:r w:rsidRPr="00E2434F">
              <w:rPr>
                <w:lang w:val="fr-CH"/>
              </w:rPr>
              <w:t>−12,5</w:t>
            </w:r>
          </w:p>
        </w:tc>
        <w:tc>
          <w:tcPr>
            <w:tcW w:w="75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−17,0</w:t>
            </w:r>
          </w:p>
        </w:tc>
        <w:tc>
          <w:tcPr>
            <w:tcW w:w="773" w:type="dxa"/>
          </w:tcPr>
          <w:p w:rsidR="00DA1681" w:rsidRPr="00E2434F" w:rsidRDefault="00DA1681" w:rsidP="002B0F96">
            <w:pPr>
              <w:pStyle w:val="Tabletext"/>
              <w:jc w:val="center"/>
              <w:rPr>
                <w:lang w:val="fr-CH"/>
              </w:rPr>
            </w:pPr>
            <w:r w:rsidRPr="00E2434F">
              <w:rPr>
                <w:lang w:val="fr-CH"/>
              </w:rPr>
              <w:t>−17,0</w:t>
            </w:r>
          </w:p>
        </w:tc>
        <w:tc>
          <w:tcPr>
            <w:tcW w:w="773" w:type="dxa"/>
          </w:tcPr>
          <w:p w:rsidR="00DA1681" w:rsidRPr="00E2434F" w:rsidRDefault="00DA1681" w:rsidP="002B0F96">
            <w:pPr>
              <w:pStyle w:val="Tabletext"/>
              <w:jc w:val="center"/>
              <w:rPr>
                <w:lang w:val="fr-CH"/>
              </w:rPr>
            </w:pPr>
            <w:r w:rsidRPr="00E2434F">
              <w:rPr>
                <w:lang w:val="fr-CH"/>
              </w:rPr>
              <w:t>−16,2</w:t>
            </w:r>
          </w:p>
        </w:tc>
        <w:tc>
          <w:tcPr>
            <w:tcW w:w="773" w:type="dxa"/>
          </w:tcPr>
          <w:p w:rsidR="00DA1681" w:rsidRPr="00E2434F" w:rsidRDefault="00DA1681" w:rsidP="002B0F96">
            <w:pPr>
              <w:pStyle w:val="Tabletext"/>
              <w:jc w:val="center"/>
              <w:rPr>
                <w:lang w:val="fr-CH"/>
              </w:rPr>
            </w:pPr>
            <w:r w:rsidRPr="00E2434F">
              <w:rPr>
                <w:lang w:val="fr-CH"/>
              </w:rPr>
              <w:t>−16,2</w:t>
            </w:r>
          </w:p>
        </w:tc>
        <w:tc>
          <w:tcPr>
            <w:tcW w:w="761" w:type="dxa"/>
          </w:tcPr>
          <w:p w:rsidR="00DA1681" w:rsidRPr="00E2434F" w:rsidRDefault="00DA1681" w:rsidP="002B0F96">
            <w:pPr>
              <w:pStyle w:val="Tabletext"/>
              <w:jc w:val="center"/>
              <w:rPr>
                <w:lang w:val="fr-CH"/>
              </w:rPr>
            </w:pPr>
            <w:r w:rsidRPr="00E2434F">
              <w:rPr>
                <w:lang w:val="fr-CH"/>
              </w:rPr>
              <w:t>−15,5</w:t>
            </w:r>
          </w:p>
        </w:tc>
        <w:tc>
          <w:tcPr>
            <w:tcW w:w="761" w:type="dxa"/>
          </w:tcPr>
          <w:p w:rsidR="00DA1681" w:rsidRPr="00E2434F" w:rsidRDefault="00DA1681" w:rsidP="002B0F96">
            <w:pPr>
              <w:pStyle w:val="Tabletext"/>
              <w:jc w:val="center"/>
              <w:rPr>
                <w:lang w:val="fr-CH"/>
              </w:rPr>
            </w:pPr>
            <w:r w:rsidRPr="00E2434F">
              <w:rPr>
                <w:lang w:val="fr-CH"/>
              </w:rPr>
              <w:t>−15,5</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r>
      <w:tr w:rsidR="00DA1681" w:rsidRPr="00E2434F" w:rsidTr="005B6EAC">
        <w:trPr>
          <w:trHeight w:val="238"/>
          <w:jc w:val="center"/>
        </w:trPr>
        <w:tc>
          <w:tcPr>
            <w:tcW w:w="754" w:type="dxa"/>
          </w:tcPr>
          <w:p w:rsidR="00DA1681" w:rsidRPr="00E2434F" w:rsidRDefault="00DA1681" w:rsidP="002B0F96">
            <w:pPr>
              <w:pStyle w:val="Tabletext"/>
              <w:jc w:val="center"/>
              <w:rPr>
                <w:lang w:val="fr-CH"/>
              </w:rPr>
            </w:pPr>
            <w:r w:rsidRPr="00E2434F">
              <w:rPr>
                <w:lang w:val="fr-CH"/>
              </w:rPr>
              <w:t>−10,0</w:t>
            </w:r>
          </w:p>
        </w:tc>
        <w:tc>
          <w:tcPr>
            <w:tcW w:w="754" w:type="dxa"/>
          </w:tcPr>
          <w:p w:rsidR="00DA1681" w:rsidRPr="00E2434F" w:rsidRDefault="00DA1681" w:rsidP="002B0F96">
            <w:pPr>
              <w:pStyle w:val="Tabletext"/>
              <w:jc w:val="center"/>
              <w:rPr>
                <w:lang w:val="fr-CH"/>
              </w:rPr>
            </w:pPr>
            <w:r w:rsidRPr="00E2434F">
              <w:rPr>
                <w:lang w:val="fr-CH"/>
              </w:rPr>
              <w:t>−9,2</w:t>
            </w:r>
          </w:p>
        </w:tc>
        <w:tc>
          <w:tcPr>
            <w:tcW w:w="753" w:type="dxa"/>
          </w:tcPr>
          <w:p w:rsidR="00DA1681" w:rsidRPr="00E2434F" w:rsidRDefault="00DA1681" w:rsidP="002B0F96">
            <w:pPr>
              <w:pStyle w:val="Tabletext"/>
              <w:jc w:val="center"/>
              <w:rPr>
                <w:lang w:val="fr-CH"/>
              </w:rPr>
            </w:pPr>
            <w:r w:rsidRPr="00E2434F">
              <w:rPr>
                <w:lang w:val="fr-CH"/>
              </w:rPr>
              <w:t>−8,5</w:t>
            </w:r>
          </w:p>
        </w:tc>
        <w:tc>
          <w:tcPr>
            <w:tcW w:w="75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−13,0</w:t>
            </w:r>
          </w:p>
        </w:tc>
        <w:tc>
          <w:tcPr>
            <w:tcW w:w="773" w:type="dxa"/>
          </w:tcPr>
          <w:p w:rsidR="00DA1681" w:rsidRPr="00E2434F" w:rsidRDefault="00DA1681" w:rsidP="002B0F96">
            <w:pPr>
              <w:pStyle w:val="Tabletext"/>
              <w:jc w:val="center"/>
              <w:rPr>
                <w:lang w:val="fr-CH"/>
              </w:rPr>
            </w:pPr>
            <w:r w:rsidRPr="00E2434F">
              <w:rPr>
                <w:lang w:val="fr-CH"/>
              </w:rPr>
              <w:t>−13,0</w:t>
            </w:r>
          </w:p>
        </w:tc>
        <w:tc>
          <w:tcPr>
            <w:tcW w:w="773" w:type="dxa"/>
          </w:tcPr>
          <w:p w:rsidR="00DA1681" w:rsidRPr="00E2434F" w:rsidRDefault="00DA1681" w:rsidP="002B0F96">
            <w:pPr>
              <w:pStyle w:val="Tabletext"/>
              <w:jc w:val="center"/>
              <w:rPr>
                <w:lang w:val="fr-CH"/>
              </w:rPr>
            </w:pPr>
            <w:r w:rsidRPr="00E2434F">
              <w:rPr>
                <w:lang w:val="fr-CH"/>
              </w:rPr>
              <w:t>−12,2</w:t>
            </w:r>
          </w:p>
        </w:tc>
        <w:tc>
          <w:tcPr>
            <w:tcW w:w="773" w:type="dxa"/>
          </w:tcPr>
          <w:p w:rsidR="00DA1681" w:rsidRPr="00E2434F" w:rsidRDefault="00DA1681" w:rsidP="002B0F96">
            <w:pPr>
              <w:pStyle w:val="Tabletext"/>
              <w:jc w:val="center"/>
              <w:rPr>
                <w:lang w:val="fr-CH"/>
              </w:rPr>
            </w:pPr>
            <w:r w:rsidRPr="00E2434F">
              <w:rPr>
                <w:lang w:val="fr-CH"/>
              </w:rPr>
              <w:t>−12,2</w:t>
            </w:r>
          </w:p>
        </w:tc>
        <w:tc>
          <w:tcPr>
            <w:tcW w:w="761" w:type="dxa"/>
          </w:tcPr>
          <w:p w:rsidR="00DA1681" w:rsidRPr="00E2434F" w:rsidRDefault="00DA1681" w:rsidP="002B0F96">
            <w:pPr>
              <w:pStyle w:val="Tabletext"/>
              <w:jc w:val="center"/>
              <w:rPr>
                <w:lang w:val="fr-CH"/>
              </w:rPr>
            </w:pPr>
            <w:r w:rsidRPr="00E2434F">
              <w:rPr>
                <w:lang w:val="fr-CH"/>
              </w:rPr>
              <w:t>−11,5</w:t>
            </w:r>
          </w:p>
        </w:tc>
        <w:tc>
          <w:tcPr>
            <w:tcW w:w="761" w:type="dxa"/>
          </w:tcPr>
          <w:p w:rsidR="00DA1681" w:rsidRPr="00E2434F" w:rsidRDefault="00DA1681" w:rsidP="002B0F96">
            <w:pPr>
              <w:pStyle w:val="Tabletext"/>
              <w:jc w:val="center"/>
              <w:rPr>
                <w:lang w:val="fr-CH"/>
              </w:rPr>
            </w:pPr>
            <w:r w:rsidRPr="00E2434F">
              <w:rPr>
                <w:lang w:val="fr-CH"/>
              </w:rPr>
              <w:t>−11,5</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r>
      <w:tr w:rsidR="00DA1681" w:rsidRPr="00E2434F" w:rsidTr="005B6EAC">
        <w:trPr>
          <w:trHeight w:val="238"/>
          <w:jc w:val="center"/>
        </w:trPr>
        <w:tc>
          <w:tcPr>
            <w:tcW w:w="754" w:type="dxa"/>
          </w:tcPr>
          <w:p w:rsidR="00DA1681" w:rsidRPr="00E2434F" w:rsidRDefault="00DA1681" w:rsidP="002B0F96">
            <w:pPr>
              <w:pStyle w:val="Tabletext"/>
              <w:jc w:val="center"/>
              <w:rPr>
                <w:lang w:val="fr-CH"/>
              </w:rPr>
            </w:pPr>
            <w:r w:rsidRPr="00E2434F">
              <w:rPr>
                <w:lang w:val="fr-CH"/>
              </w:rPr>
              <w:t>−10,0</w:t>
            </w:r>
          </w:p>
        </w:tc>
        <w:tc>
          <w:tcPr>
            <w:tcW w:w="754" w:type="dxa"/>
          </w:tcPr>
          <w:p w:rsidR="00DA1681" w:rsidRPr="00E2434F" w:rsidRDefault="00DA1681" w:rsidP="002B0F96">
            <w:pPr>
              <w:pStyle w:val="Tabletext"/>
              <w:jc w:val="center"/>
              <w:rPr>
                <w:lang w:val="fr-CH"/>
              </w:rPr>
            </w:pPr>
            <w:r w:rsidRPr="00E2434F">
              <w:rPr>
                <w:lang w:val="fr-CH"/>
              </w:rPr>
              <w:t>−9,2</w:t>
            </w:r>
          </w:p>
        </w:tc>
        <w:tc>
          <w:tcPr>
            <w:tcW w:w="753" w:type="dxa"/>
          </w:tcPr>
          <w:p w:rsidR="00DA1681" w:rsidRPr="00E2434F" w:rsidRDefault="00DA1681" w:rsidP="002B0F96">
            <w:pPr>
              <w:pStyle w:val="Tabletext"/>
              <w:jc w:val="center"/>
              <w:rPr>
                <w:lang w:val="fr-CH"/>
              </w:rPr>
            </w:pPr>
            <w:r w:rsidRPr="00E2434F">
              <w:rPr>
                <w:lang w:val="fr-CH"/>
              </w:rPr>
              <w:t>−8,5</w:t>
            </w:r>
          </w:p>
        </w:tc>
        <w:tc>
          <w:tcPr>
            <w:tcW w:w="75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−11,4</w:t>
            </w:r>
          </w:p>
        </w:tc>
        <w:tc>
          <w:tcPr>
            <w:tcW w:w="773" w:type="dxa"/>
          </w:tcPr>
          <w:p w:rsidR="00DA1681" w:rsidRPr="00E2434F" w:rsidRDefault="00DA1681" w:rsidP="002B0F96">
            <w:pPr>
              <w:pStyle w:val="Tabletext"/>
              <w:jc w:val="center"/>
              <w:rPr>
                <w:lang w:val="fr-CH"/>
              </w:rPr>
            </w:pPr>
            <w:r w:rsidRPr="00E2434F">
              <w:rPr>
                <w:lang w:val="fr-CH"/>
              </w:rPr>
              <w:t>−15,4</w:t>
            </w:r>
          </w:p>
        </w:tc>
        <w:tc>
          <w:tcPr>
            <w:tcW w:w="773" w:type="dxa"/>
          </w:tcPr>
          <w:p w:rsidR="00DA1681" w:rsidRPr="00E2434F" w:rsidRDefault="00DA1681" w:rsidP="002B0F96">
            <w:pPr>
              <w:pStyle w:val="Tabletext"/>
              <w:jc w:val="center"/>
              <w:rPr>
                <w:lang w:val="fr-CH"/>
              </w:rPr>
            </w:pPr>
            <w:r w:rsidRPr="00E2434F">
              <w:rPr>
                <w:lang w:val="fr-CH"/>
              </w:rPr>
              <w:t>−10,6</w:t>
            </w:r>
          </w:p>
        </w:tc>
        <w:tc>
          <w:tcPr>
            <w:tcW w:w="773" w:type="dxa"/>
          </w:tcPr>
          <w:p w:rsidR="00DA1681" w:rsidRPr="00E2434F" w:rsidRDefault="00DA1681" w:rsidP="002B0F96">
            <w:pPr>
              <w:pStyle w:val="Tabletext"/>
              <w:jc w:val="center"/>
              <w:rPr>
                <w:lang w:val="fr-CH"/>
              </w:rPr>
            </w:pPr>
            <w:r w:rsidRPr="00E2434F">
              <w:rPr>
                <w:lang w:val="fr-CH"/>
              </w:rPr>
              <w:t>−14,6</w:t>
            </w:r>
          </w:p>
        </w:tc>
        <w:tc>
          <w:tcPr>
            <w:tcW w:w="761" w:type="dxa"/>
          </w:tcPr>
          <w:p w:rsidR="00DA1681" w:rsidRPr="00E2434F" w:rsidRDefault="00DA1681" w:rsidP="002B0F96">
            <w:pPr>
              <w:pStyle w:val="Tabletext"/>
              <w:jc w:val="center"/>
              <w:rPr>
                <w:lang w:val="fr-CH"/>
              </w:rPr>
            </w:pPr>
            <w:r w:rsidRPr="00E2434F">
              <w:rPr>
                <w:lang w:val="fr-CH"/>
              </w:rPr>
              <w:t>−9,9</w:t>
            </w:r>
          </w:p>
        </w:tc>
        <w:tc>
          <w:tcPr>
            <w:tcW w:w="761" w:type="dxa"/>
          </w:tcPr>
          <w:p w:rsidR="00DA1681" w:rsidRPr="00E2434F" w:rsidRDefault="00DA1681" w:rsidP="002B0F96">
            <w:pPr>
              <w:pStyle w:val="Tabletext"/>
              <w:jc w:val="center"/>
              <w:rPr>
                <w:lang w:val="fr-CH"/>
              </w:rPr>
            </w:pPr>
            <w:r w:rsidRPr="00E2434F">
              <w:rPr>
                <w:lang w:val="fr-CH"/>
              </w:rPr>
              <w:t>−13,9</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r>
      <w:tr w:rsidR="00DA1681" w:rsidRPr="00E2434F" w:rsidTr="005B6EAC">
        <w:trPr>
          <w:trHeight w:val="238"/>
          <w:jc w:val="center"/>
        </w:trPr>
        <w:tc>
          <w:tcPr>
            <w:tcW w:w="754" w:type="dxa"/>
          </w:tcPr>
          <w:p w:rsidR="00DA1681" w:rsidRPr="00E2434F" w:rsidRDefault="00DA1681" w:rsidP="002B0F96">
            <w:pPr>
              <w:pStyle w:val="Tabletext"/>
              <w:jc w:val="center"/>
              <w:rPr>
                <w:lang w:val="fr-CH"/>
              </w:rPr>
            </w:pPr>
            <w:r w:rsidRPr="00E2434F">
              <w:rPr>
                <w:lang w:val="fr-CH"/>
              </w:rPr>
              <w:t>–</w:t>
            </w:r>
          </w:p>
        </w:tc>
        <w:tc>
          <w:tcPr>
            <w:tcW w:w="754" w:type="dxa"/>
          </w:tcPr>
          <w:p w:rsidR="00DA1681" w:rsidRPr="00E2434F" w:rsidRDefault="00DA1681" w:rsidP="002B0F96">
            <w:pPr>
              <w:pStyle w:val="Tabletext"/>
              <w:jc w:val="center"/>
              <w:rPr>
                <w:lang w:val="fr-CH"/>
              </w:rPr>
            </w:pPr>
            <w:r w:rsidRPr="00E2434F">
              <w:rPr>
                <w:lang w:val="fr-CH"/>
              </w:rPr>
              <w:t>–</w:t>
            </w:r>
          </w:p>
        </w:tc>
        <w:tc>
          <w:tcPr>
            <w:tcW w:w="753" w:type="dxa"/>
          </w:tcPr>
          <w:p w:rsidR="00DA1681" w:rsidRPr="00E2434F" w:rsidRDefault="00DA1681" w:rsidP="002B0F96">
            <w:pPr>
              <w:pStyle w:val="Tabletext"/>
              <w:jc w:val="center"/>
              <w:rPr>
                <w:lang w:val="fr-CH"/>
              </w:rPr>
            </w:pPr>
            <w:r w:rsidRPr="00E2434F">
              <w:rPr>
                <w:lang w:val="fr-CH"/>
              </w:rPr>
              <w:t>–</w:t>
            </w:r>
          </w:p>
        </w:tc>
        <w:tc>
          <w:tcPr>
            <w:tcW w:w="753" w:type="dxa"/>
          </w:tcPr>
          <w:p w:rsidR="00DA1681" w:rsidRPr="00E2434F" w:rsidRDefault="00DA1681" w:rsidP="002B0F96">
            <w:pPr>
              <w:pStyle w:val="Tabletext"/>
              <w:jc w:val="center"/>
              <w:rPr>
                <w:lang w:val="fr-CH"/>
              </w:rPr>
            </w:pPr>
            <w:r w:rsidRPr="00E2434F">
              <w:rPr>
                <w:lang w:val="fr-CH"/>
              </w:rPr>
              <w:t>−14</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−14</w:t>
            </w:r>
          </w:p>
        </w:tc>
        <w:tc>
          <w:tcPr>
            <w:tcW w:w="761" w:type="dxa"/>
          </w:tcPr>
          <w:p w:rsidR="00DA1681" w:rsidRPr="00E2434F" w:rsidRDefault="00DA1681" w:rsidP="002B0F96">
            <w:pPr>
              <w:pStyle w:val="Tabletext"/>
              <w:jc w:val="center"/>
              <w:rPr>
                <w:lang w:val="fr-CH"/>
              </w:rPr>
            </w:pPr>
            <w:r w:rsidRPr="00E2434F">
              <w:rPr>
                <w:lang w:val="fr-CH"/>
              </w:rPr>
              <w:t>–</w:t>
            </w:r>
          </w:p>
        </w:tc>
      </w:tr>
      <w:tr w:rsidR="00DA1681" w:rsidRPr="00E2434F" w:rsidTr="005B6EAC">
        <w:trPr>
          <w:trHeight w:val="238"/>
          <w:jc w:val="center"/>
        </w:trPr>
        <w:tc>
          <w:tcPr>
            <w:tcW w:w="754" w:type="dxa"/>
          </w:tcPr>
          <w:p w:rsidR="00DA1681" w:rsidRPr="00E2434F" w:rsidRDefault="00DA1681" w:rsidP="002B0F96">
            <w:pPr>
              <w:pStyle w:val="Tabletext"/>
              <w:jc w:val="center"/>
              <w:rPr>
                <w:lang w:val="fr-CH"/>
              </w:rPr>
            </w:pPr>
            <w:r w:rsidRPr="00E2434F">
              <w:rPr>
                <w:lang w:val="fr-CH"/>
              </w:rPr>
              <w:t>–</w:t>
            </w:r>
          </w:p>
        </w:tc>
        <w:tc>
          <w:tcPr>
            <w:tcW w:w="754" w:type="dxa"/>
          </w:tcPr>
          <w:p w:rsidR="00DA1681" w:rsidRPr="00E2434F" w:rsidRDefault="00DA1681" w:rsidP="002B0F96">
            <w:pPr>
              <w:pStyle w:val="Tabletext"/>
              <w:jc w:val="center"/>
              <w:rPr>
                <w:lang w:val="fr-CH"/>
              </w:rPr>
            </w:pPr>
            <w:r w:rsidRPr="00E2434F">
              <w:rPr>
                <w:lang w:val="fr-CH"/>
              </w:rPr>
              <w:t>–</w:t>
            </w:r>
          </w:p>
        </w:tc>
        <w:tc>
          <w:tcPr>
            <w:tcW w:w="753" w:type="dxa"/>
          </w:tcPr>
          <w:p w:rsidR="00DA1681" w:rsidRPr="00E2434F" w:rsidRDefault="00DA1681" w:rsidP="002B0F96">
            <w:pPr>
              <w:pStyle w:val="Tabletext"/>
              <w:jc w:val="center"/>
              <w:rPr>
                <w:lang w:val="fr-CH"/>
              </w:rPr>
            </w:pPr>
            <w:r w:rsidRPr="00E2434F">
              <w:rPr>
                <w:lang w:val="fr-CH"/>
              </w:rPr>
              <w:t>–</w:t>
            </w:r>
          </w:p>
        </w:tc>
        <w:tc>
          <w:tcPr>
            <w:tcW w:w="753" w:type="dxa"/>
          </w:tcPr>
          <w:p w:rsidR="00DA1681" w:rsidRPr="00E2434F" w:rsidRDefault="00DA1681" w:rsidP="002B0F96">
            <w:pPr>
              <w:pStyle w:val="Tabletext"/>
              <w:jc w:val="center"/>
              <w:rPr>
                <w:lang w:val="fr-CH"/>
              </w:rPr>
            </w:pPr>
            <w:r w:rsidRPr="00E2434F">
              <w:rPr>
                <w:lang w:val="fr-CH"/>
              </w:rPr>
              <w:t>−8,5</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73"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w:t>
            </w:r>
          </w:p>
        </w:tc>
        <w:tc>
          <w:tcPr>
            <w:tcW w:w="761" w:type="dxa"/>
          </w:tcPr>
          <w:p w:rsidR="00DA1681" w:rsidRPr="00E2434F" w:rsidRDefault="00DA1681" w:rsidP="002B0F96">
            <w:pPr>
              <w:pStyle w:val="Tabletext"/>
              <w:jc w:val="center"/>
              <w:rPr>
                <w:lang w:val="fr-CH"/>
              </w:rPr>
            </w:pPr>
            <w:r w:rsidRPr="00E2434F">
              <w:rPr>
                <w:lang w:val="fr-CH"/>
              </w:rPr>
              <w:t>−8,5</w:t>
            </w:r>
          </w:p>
        </w:tc>
      </w:tr>
    </w:tbl>
    <w:p w:rsidR="00DA1681" w:rsidRPr="00E2434F" w:rsidRDefault="00DA1681" w:rsidP="002B0F96">
      <w:pPr>
        <w:pStyle w:val="Tablefin"/>
        <w:rPr>
          <w:lang w:val="fr-CH"/>
        </w:rPr>
      </w:pPr>
    </w:p>
    <w:p w:rsidR="00DA1681" w:rsidRPr="00E2434F" w:rsidRDefault="00CE65CF" w:rsidP="002B0F96">
      <w:pPr>
        <w:rPr>
          <w:lang w:val="fr-CH"/>
        </w:rPr>
      </w:pPr>
      <w:r w:rsidRPr="00E2434F">
        <w:rPr>
          <w:lang w:val="fr-CH"/>
        </w:rPr>
        <w:t xml:space="preserve">Les exemples de </w:t>
      </w:r>
      <w:r w:rsidR="00DA1681" w:rsidRPr="00E2434F">
        <w:rPr>
          <w:lang w:val="fr-CH"/>
        </w:rPr>
        <w:t xml:space="preserve">configuration </w:t>
      </w:r>
      <w:r w:rsidRPr="00E2434F">
        <w:rPr>
          <w:lang w:val="fr-CH"/>
        </w:rPr>
        <w:t xml:space="preserve">donnés dans le </w:t>
      </w:r>
      <w:r w:rsidR="00DA1681" w:rsidRPr="00E2434F">
        <w:rPr>
          <w:lang w:val="fr-CH"/>
        </w:rPr>
        <w:t>Table</w:t>
      </w:r>
      <w:r w:rsidRPr="00E2434F">
        <w:rPr>
          <w:lang w:val="fr-CH"/>
        </w:rPr>
        <w:t>au </w:t>
      </w:r>
      <w:r w:rsidR="00DA1681" w:rsidRPr="00E2434F">
        <w:rPr>
          <w:lang w:val="fr-CH"/>
        </w:rPr>
        <w:t xml:space="preserve">17 </w:t>
      </w:r>
      <w:r w:rsidRPr="00E2434F">
        <w:rPr>
          <w:lang w:val="fr-CH"/>
        </w:rPr>
        <w:t>montrent qu'une certaine souplesse est offerte pour le choix de la largeur de bande et de la puissance pour le fonctionnement souhaité</w:t>
      </w:r>
      <w:r w:rsidR="00DA1681" w:rsidRPr="00E2434F">
        <w:rPr>
          <w:lang w:val="fr-CH"/>
        </w:rPr>
        <w:t xml:space="preserve">. </w:t>
      </w:r>
      <w:r w:rsidRPr="00E2434F">
        <w:rPr>
          <w:lang w:val="fr-CH"/>
        </w:rPr>
        <w:t xml:space="preserve">Le système peut être configuré de manière à satisfaire aux exigences de débit et de robustesse tout en tenant compte des réalités de la </w:t>
      </w:r>
      <w:r w:rsidR="00DA1681" w:rsidRPr="00E2434F">
        <w:rPr>
          <w:lang w:val="fr-CH"/>
        </w:rPr>
        <w:t xml:space="preserve">coexistence. </w:t>
      </w:r>
      <w:r w:rsidRPr="00E2434F">
        <w:rPr>
          <w:lang w:val="fr-CH"/>
        </w:rPr>
        <w:t xml:space="preserve">Pour ce faire, on peut employer différentes </w:t>
      </w:r>
      <w:r w:rsidR="00DA1681" w:rsidRPr="00E2434F">
        <w:rPr>
          <w:lang w:val="fr-CH"/>
        </w:rPr>
        <w:t>configurations</w:t>
      </w:r>
      <w:r w:rsidRPr="00E2434F">
        <w:rPr>
          <w:lang w:val="fr-CH"/>
        </w:rPr>
        <w:t xml:space="preserve"> de largeur de bande</w:t>
      </w:r>
      <w:r w:rsidR="00DA1681" w:rsidRPr="00E2434F">
        <w:rPr>
          <w:lang w:val="fr-CH"/>
        </w:rPr>
        <w:t xml:space="preserve">, </w:t>
      </w:r>
      <w:r w:rsidRPr="00E2434F">
        <w:rPr>
          <w:lang w:val="fr-CH"/>
        </w:rPr>
        <w:t>utiliser une ou deux bandes latérales</w:t>
      </w:r>
      <w:r w:rsidR="00DA1681" w:rsidRPr="00E2434F">
        <w:rPr>
          <w:lang w:val="fr-CH"/>
        </w:rPr>
        <w:t>, cho</w:t>
      </w:r>
      <w:r w:rsidRPr="00E2434F">
        <w:rPr>
          <w:lang w:val="fr-CH"/>
        </w:rPr>
        <w:t xml:space="preserve">isir la puissance </w:t>
      </w:r>
      <w:r w:rsidR="00DA1681" w:rsidRPr="00E2434F">
        <w:rPr>
          <w:lang w:val="fr-CH"/>
        </w:rPr>
        <w:t>total</w:t>
      </w:r>
      <w:r w:rsidRPr="00E2434F">
        <w:rPr>
          <w:lang w:val="fr-CH"/>
        </w:rPr>
        <w:t>e du signal numérique et régler séparément le niveau de puissance d</w:t>
      </w:r>
      <w:r w:rsidR="00082ECC">
        <w:rPr>
          <w:lang w:val="fr-CH"/>
        </w:rPr>
        <w:t>ans</w:t>
      </w:r>
      <w:r w:rsidRPr="00E2434F">
        <w:rPr>
          <w:lang w:val="fr-CH"/>
        </w:rPr>
        <w:t xml:space="preserve"> chaque bande latérale</w:t>
      </w:r>
      <w:r w:rsidR="00DA1681" w:rsidRPr="00E2434F">
        <w:rPr>
          <w:lang w:val="fr-CH"/>
        </w:rPr>
        <w:t>.</w:t>
      </w:r>
    </w:p>
    <w:p w:rsidR="000E669B" w:rsidRPr="00E2434F" w:rsidRDefault="000E669B" w:rsidP="002B0F96">
      <w:pPr>
        <w:pStyle w:val="Heading1"/>
        <w:rPr>
          <w:b w:val="0"/>
          <w:bCs/>
          <w:lang w:val="fr-CH"/>
        </w:rPr>
      </w:pPr>
      <w:r w:rsidRPr="00E2434F">
        <w:rPr>
          <w:lang w:val="fr-CH"/>
        </w:rPr>
        <w:t>5</w:t>
      </w:r>
      <w:r w:rsidRPr="00E2434F">
        <w:rPr>
          <w:lang w:val="fr-CH"/>
        </w:rPr>
        <w:tab/>
        <w:t>Spectr</w:t>
      </w:r>
      <w:bookmarkEnd w:id="73"/>
      <w:bookmarkEnd w:id="74"/>
      <w:bookmarkEnd w:id="75"/>
      <w:r w:rsidRPr="00E2434F">
        <w:rPr>
          <w:lang w:val="fr-CH"/>
        </w:rPr>
        <w:t xml:space="preserve">e </w:t>
      </w:r>
      <w:r w:rsidR="00CE65CF" w:rsidRPr="00E2434F">
        <w:rPr>
          <w:lang w:val="fr-CH"/>
        </w:rPr>
        <w:t xml:space="preserve">pour le mode </w:t>
      </w:r>
      <w:r w:rsidRPr="00E2434F">
        <w:rPr>
          <w:lang w:val="fr-CH"/>
        </w:rPr>
        <w:t>hybride</w:t>
      </w:r>
    </w:p>
    <w:p w:rsidR="000E669B" w:rsidRPr="00E2434F" w:rsidRDefault="000E669B" w:rsidP="002B0F96">
      <w:pPr>
        <w:rPr>
          <w:lang w:val="fr-CH"/>
        </w:rPr>
      </w:pPr>
      <w:r w:rsidRPr="00E2434F">
        <w:rPr>
          <w:lang w:val="fr-CH"/>
        </w:rPr>
        <w:t xml:space="preserve">Le signal numérique est transmis dans les bandes latérales principales primaires d'un côté ou de l'autre du signal MF analogique. Chaque bande latérale principale primaire comprend dix subdivisions de fréquences, incluant les sous-porteuses 356 à 545 ou </w:t>
      </w:r>
      <w:r w:rsidRPr="00E2434F">
        <w:rPr>
          <w:lang w:val="fr-CH"/>
        </w:rPr>
        <w:sym w:font="Symbol" w:char="F02D"/>
      </w:r>
      <w:r w:rsidRPr="00E2434F">
        <w:rPr>
          <w:lang w:val="fr-CH"/>
        </w:rPr>
        <w:t>356 à –545 (voir la Fig. 3</w:t>
      </w:r>
      <w:r w:rsidR="00DC2D29" w:rsidRPr="00E2434F">
        <w:rPr>
          <w:lang w:val="fr-CH"/>
        </w:rPr>
        <w:t>5 et le Tableau 18</w:t>
      </w:r>
      <w:r w:rsidRPr="00E2434F">
        <w:rPr>
          <w:lang w:val="fr-CH"/>
        </w:rPr>
        <w:t xml:space="preserve">). Les sous-porteuses 546 et </w:t>
      </w:r>
      <w:r w:rsidRPr="00E2434F">
        <w:rPr>
          <w:lang w:val="fr-CH"/>
        </w:rPr>
        <w:sym w:font="Symbol" w:char="F02D"/>
      </w:r>
      <w:r w:rsidRPr="00E2434F">
        <w:rPr>
          <w:lang w:val="fr-CH"/>
        </w:rPr>
        <w:t>546, également incluses dans les bandes latérales principales primaires, sont des sous-porteuses de référence additionnelles. L'amplitude des sous</w:t>
      </w:r>
      <w:r w:rsidRPr="00E2434F">
        <w:rPr>
          <w:lang w:val="fr-CH"/>
        </w:rPr>
        <w:noBreakHyphen/>
        <w:t xml:space="preserve">porteuses dans </w:t>
      </w:r>
      <w:r w:rsidR="0048628A" w:rsidRPr="00E2434F">
        <w:rPr>
          <w:lang w:val="fr-CH"/>
        </w:rPr>
        <w:t>une bande latérale principale primaire</w:t>
      </w:r>
      <w:r w:rsidRPr="00E2434F">
        <w:rPr>
          <w:lang w:val="fr-CH"/>
        </w:rPr>
        <w:t xml:space="preserve"> est uniformément réduite par un facteur de réduction d'amplitude.</w:t>
      </w:r>
    </w:p>
    <w:p w:rsidR="00DC2D29" w:rsidRPr="00E2434F" w:rsidRDefault="005E2EBB" w:rsidP="002B0F96">
      <w:pPr>
        <w:pStyle w:val="FigureNo"/>
        <w:rPr>
          <w:lang w:val="fr-CH"/>
        </w:rPr>
      </w:pPr>
      <w:r w:rsidRPr="00E2434F">
        <w:rPr>
          <w:lang w:val="fr-CH"/>
        </w:rPr>
        <w:lastRenderedPageBreak/>
        <w:t>figure 35</w:t>
      </w:r>
    </w:p>
    <w:p w:rsidR="00DC2D29" w:rsidRDefault="00DC2D29" w:rsidP="002B0F96">
      <w:pPr>
        <w:pStyle w:val="Figuretitle"/>
        <w:spacing w:after="360"/>
        <w:rPr>
          <w:lang w:val="fr-CH"/>
        </w:rPr>
      </w:pPr>
      <w:r w:rsidRPr="00E2434F">
        <w:rPr>
          <w:lang w:val="fr-CH"/>
        </w:rPr>
        <w:t xml:space="preserve">Spectre </w:t>
      </w:r>
      <w:r w:rsidR="00856975" w:rsidRPr="00E2434F">
        <w:rPr>
          <w:lang w:val="fr-CH"/>
        </w:rPr>
        <w:t xml:space="preserve">pour </w:t>
      </w:r>
      <w:r w:rsidR="003F06DB" w:rsidRPr="00E2434F">
        <w:rPr>
          <w:lang w:val="fr-CH"/>
        </w:rPr>
        <w:t xml:space="preserve">la forme d'onde </w:t>
      </w:r>
      <w:r w:rsidRPr="00E2434F">
        <w:rPr>
          <w:lang w:val="fr-CH"/>
        </w:rPr>
        <w:t>hybride – Mode de servi</w:t>
      </w:r>
      <w:r w:rsidR="00251EC7" w:rsidRPr="00E2434F">
        <w:rPr>
          <w:lang w:val="fr-CH"/>
        </w:rPr>
        <w:t>c</w:t>
      </w:r>
      <w:r w:rsidR="00B47D22">
        <w:rPr>
          <w:lang w:val="fr-CH"/>
        </w:rPr>
        <w:t>e MP1</w:t>
      </w:r>
    </w:p>
    <w:p w:rsidR="00783175" w:rsidRPr="00783175" w:rsidRDefault="005F29D5" w:rsidP="002B0F96">
      <w:pPr>
        <w:pStyle w:val="Figure"/>
        <w:rPr>
          <w:lang w:val="fr-CH"/>
        </w:rPr>
      </w:pPr>
      <w:r>
        <w:rPr>
          <w:lang w:val="es-ES"/>
        </w:rPr>
        <w:object w:dxaOrig="4479" w:dyaOrig="2736">
          <v:shape id="_x0000_i1059" type="#_x0000_t75" style="width:381pt;height:233.25pt" o:ole="">
            <v:imagedata r:id="rId92" o:title=""/>
          </v:shape>
          <o:OLEObject Type="Embed" ProgID="CorelDraw.Graphic.16" ShapeID="_x0000_i1059" DrawAspect="Content" ObjectID="_1530621565" r:id="rId93"/>
        </w:object>
      </w:r>
    </w:p>
    <w:p w:rsidR="000E669B" w:rsidRPr="00E2434F" w:rsidRDefault="000E669B" w:rsidP="002B0F96">
      <w:pPr>
        <w:pStyle w:val="TableNo"/>
        <w:spacing w:before="480"/>
        <w:rPr>
          <w:lang w:val="fr-CH"/>
        </w:rPr>
      </w:pPr>
      <w:bookmarkStart w:id="76" w:name="_Ref500926131"/>
      <w:bookmarkStart w:id="77" w:name="_Ref504813755"/>
      <w:bookmarkStart w:id="78" w:name="_Toc491231373"/>
      <w:bookmarkStart w:id="79" w:name="_Ref501164861"/>
      <w:bookmarkStart w:id="80" w:name="_Toc505485651"/>
      <w:r w:rsidRPr="00E2434F">
        <w:rPr>
          <w:lang w:val="fr-CH"/>
        </w:rPr>
        <w:t xml:space="preserve">TABLEAU </w:t>
      </w:r>
      <w:bookmarkEnd w:id="76"/>
      <w:bookmarkEnd w:id="77"/>
      <w:r w:rsidR="00DC2D29" w:rsidRPr="00E2434F">
        <w:rPr>
          <w:lang w:val="fr-CH"/>
        </w:rPr>
        <w:t xml:space="preserve"> 18</w:t>
      </w:r>
    </w:p>
    <w:p w:rsidR="000E669B" w:rsidRPr="00E2434F" w:rsidRDefault="000E669B" w:rsidP="002B0F96">
      <w:pPr>
        <w:pStyle w:val="Tabletitle"/>
        <w:rPr>
          <w:lang w:val="fr-CH"/>
        </w:rPr>
      </w:pPr>
      <w:r w:rsidRPr="00E2434F">
        <w:rPr>
          <w:lang w:val="fr-CH"/>
        </w:rPr>
        <w:t xml:space="preserve">Spectre </w:t>
      </w:r>
      <w:r w:rsidR="005E2EBB" w:rsidRPr="00E2434F">
        <w:rPr>
          <w:lang w:val="fr-CH"/>
        </w:rPr>
        <w:t xml:space="preserve">pour la forme </w:t>
      </w:r>
      <w:r w:rsidRPr="00E2434F">
        <w:rPr>
          <w:lang w:val="fr-CH"/>
        </w:rPr>
        <w:t>d'onde hybride</w:t>
      </w:r>
      <w:bookmarkEnd w:id="78"/>
      <w:bookmarkEnd w:id="79"/>
      <w:r w:rsidRPr="00E2434F">
        <w:rPr>
          <w:lang w:val="fr-CH"/>
        </w:rPr>
        <w:t xml:space="preserve"> – Récapitulation pour le mode de service MP1</w:t>
      </w:r>
      <w:bookmarkEnd w:id="8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
        <w:gridCol w:w="1251"/>
        <w:gridCol w:w="1248"/>
        <w:gridCol w:w="1267"/>
        <w:gridCol w:w="1329"/>
        <w:gridCol w:w="1108"/>
        <w:gridCol w:w="1108"/>
        <w:gridCol w:w="1350"/>
      </w:tblGrid>
      <w:tr w:rsidR="000E669B" w:rsidRPr="00E2434F" w:rsidTr="00CE61DA">
        <w:trPr>
          <w:cantSplit/>
          <w:jc w:val="center"/>
        </w:trPr>
        <w:tc>
          <w:tcPr>
            <w:tcW w:w="978"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Bande latérale</w:t>
            </w:r>
          </w:p>
        </w:tc>
        <w:tc>
          <w:tcPr>
            <w:tcW w:w="1251"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Nombre de subdivisions de fréquences</w:t>
            </w:r>
          </w:p>
        </w:tc>
        <w:tc>
          <w:tcPr>
            <w:tcW w:w="1248"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Ordre des subdivisions de fréquences</w:t>
            </w:r>
          </w:p>
        </w:tc>
        <w:tc>
          <w:tcPr>
            <w:tcW w:w="1267"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Plage de sous-porteuses</w:t>
            </w:r>
          </w:p>
        </w:tc>
        <w:tc>
          <w:tcPr>
            <w:tcW w:w="1329"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 xml:space="preserve">Fréquences des sous-porteuses (par rapport </w:t>
            </w:r>
            <w:r w:rsidRPr="00E2434F">
              <w:rPr>
                <w:sz w:val="18"/>
                <w:lang w:val="fr-CH"/>
              </w:rPr>
              <w:br/>
              <w:t>au centre</w:t>
            </w:r>
            <w:r w:rsidRPr="00E2434F">
              <w:rPr>
                <w:sz w:val="18"/>
                <w:lang w:val="fr-CH"/>
              </w:rPr>
              <w:br/>
              <w:t>du canal)</w:t>
            </w:r>
            <w:r w:rsidRPr="00E2434F">
              <w:rPr>
                <w:sz w:val="18"/>
                <w:lang w:val="fr-CH"/>
              </w:rPr>
              <w:br/>
              <w:t>(Hz)</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Facteur de réduction d'amplitude</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Espacement des</w:t>
            </w:r>
            <w:r w:rsidRPr="00E2434F">
              <w:rPr>
                <w:sz w:val="18"/>
                <w:lang w:val="fr-CH"/>
              </w:rPr>
              <w:br/>
              <w:t>fréquences (Hz)</w:t>
            </w:r>
          </w:p>
        </w:tc>
        <w:tc>
          <w:tcPr>
            <w:tcW w:w="1350"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ind w:left="-57" w:right="-57"/>
              <w:rPr>
                <w:sz w:val="18"/>
                <w:lang w:val="fr-CH"/>
              </w:rPr>
            </w:pPr>
            <w:r w:rsidRPr="00E2434F">
              <w:rPr>
                <w:sz w:val="18"/>
                <w:lang w:val="fr-CH"/>
              </w:rPr>
              <w:t>Observations</w:t>
            </w:r>
          </w:p>
        </w:tc>
      </w:tr>
      <w:tr w:rsidR="000E669B" w:rsidRPr="00E2434F" w:rsidTr="00CE61DA">
        <w:trPr>
          <w:cantSplit/>
          <w:jc w:val="center"/>
        </w:trPr>
        <w:tc>
          <w:tcPr>
            <w:tcW w:w="978" w:type="dxa"/>
            <w:tcBorders>
              <w:top w:val="single" w:sz="6" w:space="0" w:color="auto"/>
            </w:tcBorders>
          </w:tcPr>
          <w:p w:rsidR="000E669B" w:rsidRPr="00E2434F" w:rsidRDefault="000E669B" w:rsidP="002B0F96">
            <w:pPr>
              <w:pStyle w:val="Tabletext"/>
              <w:ind w:left="-57" w:right="-57"/>
              <w:rPr>
                <w:sz w:val="18"/>
                <w:lang w:val="fr-CH"/>
              </w:rPr>
            </w:pPr>
            <w:r w:rsidRPr="00E2434F">
              <w:rPr>
                <w:sz w:val="18"/>
                <w:lang w:val="fr-CH"/>
              </w:rPr>
              <w:t>Principale Primaire Supérieure</w:t>
            </w:r>
          </w:p>
        </w:tc>
        <w:tc>
          <w:tcPr>
            <w:tcW w:w="1251" w:type="dxa"/>
            <w:tcBorders>
              <w:top w:val="single" w:sz="6" w:space="0" w:color="auto"/>
            </w:tcBorders>
            <w:vAlign w:val="center"/>
          </w:tcPr>
          <w:p w:rsidR="000E669B" w:rsidRPr="00E2434F" w:rsidRDefault="000E669B" w:rsidP="002B0F96">
            <w:pPr>
              <w:pStyle w:val="Tabletext"/>
              <w:jc w:val="center"/>
              <w:rPr>
                <w:sz w:val="18"/>
                <w:lang w:val="fr-CH"/>
              </w:rPr>
            </w:pPr>
            <w:r w:rsidRPr="00E2434F">
              <w:rPr>
                <w:sz w:val="18"/>
                <w:lang w:val="fr-CH"/>
              </w:rPr>
              <w:t>10</w:t>
            </w:r>
          </w:p>
        </w:tc>
        <w:tc>
          <w:tcPr>
            <w:tcW w:w="1248" w:type="dxa"/>
            <w:tcBorders>
              <w:top w:val="single" w:sz="6" w:space="0" w:color="auto"/>
            </w:tcBorders>
            <w:vAlign w:val="center"/>
          </w:tcPr>
          <w:p w:rsidR="000E669B" w:rsidRPr="00E2434F" w:rsidRDefault="000E669B" w:rsidP="002B0F96">
            <w:pPr>
              <w:pStyle w:val="Tabletext"/>
              <w:jc w:val="center"/>
              <w:rPr>
                <w:sz w:val="18"/>
                <w:lang w:val="fr-CH"/>
              </w:rPr>
            </w:pPr>
            <w:r w:rsidRPr="00E2434F">
              <w:rPr>
                <w:sz w:val="18"/>
                <w:lang w:val="fr-CH"/>
              </w:rPr>
              <w:t>A</w:t>
            </w:r>
          </w:p>
        </w:tc>
        <w:tc>
          <w:tcPr>
            <w:tcW w:w="1267" w:type="dxa"/>
            <w:tcBorders>
              <w:top w:val="single" w:sz="6" w:space="0" w:color="auto"/>
            </w:tcBorders>
            <w:vAlign w:val="center"/>
          </w:tcPr>
          <w:p w:rsidR="000E669B" w:rsidRPr="00E2434F" w:rsidRDefault="000E669B" w:rsidP="002B0F96">
            <w:pPr>
              <w:pStyle w:val="Tabletext"/>
              <w:jc w:val="center"/>
              <w:rPr>
                <w:sz w:val="18"/>
                <w:lang w:val="fr-CH"/>
              </w:rPr>
            </w:pPr>
            <w:r w:rsidRPr="00E2434F">
              <w:rPr>
                <w:sz w:val="18"/>
                <w:lang w:val="fr-CH"/>
              </w:rPr>
              <w:t>356</w:t>
            </w:r>
            <w:r w:rsidRPr="00E2434F">
              <w:rPr>
                <w:sz w:val="18"/>
                <w:lang w:val="fr-CH"/>
              </w:rPr>
              <w:br/>
              <w:t>à</w:t>
            </w:r>
            <w:r w:rsidRPr="00E2434F">
              <w:rPr>
                <w:sz w:val="18"/>
                <w:lang w:val="fr-CH"/>
              </w:rPr>
              <w:br/>
              <w:t>546</w:t>
            </w:r>
          </w:p>
        </w:tc>
        <w:tc>
          <w:tcPr>
            <w:tcW w:w="1329" w:type="dxa"/>
            <w:tcBorders>
              <w:top w:val="single" w:sz="6" w:space="0" w:color="auto"/>
            </w:tcBorders>
            <w:vAlign w:val="center"/>
          </w:tcPr>
          <w:p w:rsidR="000E669B" w:rsidRPr="00E2434F" w:rsidRDefault="000E669B" w:rsidP="002B0F96">
            <w:pPr>
              <w:pStyle w:val="Tabletext"/>
              <w:jc w:val="center"/>
              <w:rPr>
                <w:sz w:val="18"/>
                <w:lang w:val="fr-CH"/>
              </w:rPr>
            </w:pPr>
            <w:r w:rsidRPr="00E2434F">
              <w:rPr>
                <w:sz w:val="18"/>
                <w:lang w:val="fr-CH"/>
              </w:rPr>
              <w:t>129</w:t>
            </w:r>
            <w:r w:rsidRPr="00E2434F">
              <w:rPr>
                <w:rFonts w:ascii="Tms Rmn" w:hAnsi="Tms Rmn"/>
                <w:sz w:val="12"/>
                <w:lang w:val="fr-CH"/>
              </w:rPr>
              <w:t> </w:t>
            </w:r>
            <w:r w:rsidRPr="00E2434F">
              <w:rPr>
                <w:sz w:val="18"/>
                <w:lang w:val="fr-CH"/>
              </w:rPr>
              <w:t>361</w:t>
            </w:r>
            <w:r w:rsidRPr="00E2434F">
              <w:rPr>
                <w:sz w:val="18"/>
                <w:lang w:val="fr-CH"/>
              </w:rPr>
              <w:br/>
              <w:t>à</w:t>
            </w:r>
            <w:r w:rsidRPr="00E2434F">
              <w:rPr>
                <w:sz w:val="18"/>
                <w:lang w:val="fr-CH"/>
              </w:rPr>
              <w:br/>
              <w:t>198</w:t>
            </w:r>
            <w:r w:rsidRPr="00E2434F">
              <w:rPr>
                <w:rFonts w:ascii="Tms Rmn" w:hAnsi="Tms Rmn"/>
                <w:sz w:val="12"/>
                <w:lang w:val="fr-CH"/>
              </w:rPr>
              <w:t> </w:t>
            </w:r>
            <w:r w:rsidRPr="00E2434F">
              <w:rPr>
                <w:sz w:val="18"/>
                <w:lang w:val="fr-CH"/>
              </w:rPr>
              <w:t>402</w:t>
            </w:r>
          </w:p>
        </w:tc>
        <w:tc>
          <w:tcPr>
            <w:tcW w:w="1108" w:type="dxa"/>
            <w:tcBorders>
              <w:top w:val="single" w:sz="6" w:space="0" w:color="auto"/>
            </w:tcBorders>
            <w:vAlign w:val="center"/>
          </w:tcPr>
          <w:p w:rsidR="000E669B" w:rsidRPr="00E2434F" w:rsidRDefault="000E669B" w:rsidP="002B0F96">
            <w:pPr>
              <w:pStyle w:val="Tabletext"/>
              <w:jc w:val="center"/>
              <w:rPr>
                <w:sz w:val="18"/>
                <w:lang w:val="fr-CH"/>
              </w:rPr>
            </w:pPr>
            <w:r w:rsidRPr="00E2434F">
              <w:rPr>
                <w:i/>
                <w:iCs/>
                <w:sz w:val="18"/>
                <w:lang w:val="fr-CH"/>
              </w:rPr>
              <w:t>a</w:t>
            </w:r>
            <w:r w:rsidRPr="00E2434F">
              <w:rPr>
                <w:position w:val="-4"/>
                <w:sz w:val="14"/>
                <w:lang w:val="fr-CH"/>
              </w:rPr>
              <w:t>0</w:t>
            </w:r>
            <w:r w:rsidR="005E2EBB" w:rsidRPr="00E2434F">
              <w:rPr>
                <w:position w:val="-4"/>
                <w:sz w:val="14"/>
                <w:lang w:val="fr-CH"/>
              </w:rPr>
              <w:t>U</w:t>
            </w:r>
          </w:p>
        </w:tc>
        <w:tc>
          <w:tcPr>
            <w:tcW w:w="1108" w:type="dxa"/>
            <w:tcBorders>
              <w:top w:val="single" w:sz="6" w:space="0" w:color="auto"/>
            </w:tcBorders>
            <w:vAlign w:val="center"/>
          </w:tcPr>
          <w:p w:rsidR="000E669B" w:rsidRPr="00E2434F" w:rsidRDefault="000E669B" w:rsidP="002B0F96">
            <w:pPr>
              <w:pStyle w:val="Tabletext"/>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350" w:type="dxa"/>
            <w:tcBorders>
              <w:top w:val="single" w:sz="6" w:space="0" w:color="auto"/>
            </w:tcBorders>
          </w:tcPr>
          <w:p w:rsidR="000E669B" w:rsidRPr="00E2434F" w:rsidRDefault="000E669B" w:rsidP="002B0F96">
            <w:pPr>
              <w:pStyle w:val="Tabletext"/>
              <w:jc w:val="center"/>
              <w:rPr>
                <w:sz w:val="18"/>
                <w:lang w:val="fr-CH"/>
              </w:rPr>
            </w:pPr>
            <w:r w:rsidRPr="00E2434F">
              <w:rPr>
                <w:sz w:val="18"/>
                <w:lang w:val="fr-CH"/>
              </w:rPr>
              <w:t>Inclut la s</w:t>
            </w:r>
            <w:r w:rsidR="007D100D">
              <w:rPr>
                <w:sz w:val="18"/>
                <w:lang w:val="fr-CH"/>
              </w:rPr>
              <w:t>ous</w:t>
            </w:r>
            <w:r w:rsidR="007D100D">
              <w:rPr>
                <w:sz w:val="18"/>
                <w:lang w:val="fr-CH"/>
              </w:rPr>
              <w:noBreakHyphen/>
              <w:t>porteuse de référence addi</w:t>
            </w:r>
            <w:r w:rsidRPr="00E2434F">
              <w:rPr>
                <w:sz w:val="18"/>
                <w:lang w:val="fr-CH"/>
              </w:rPr>
              <w:t>tionnelle 546</w:t>
            </w:r>
          </w:p>
        </w:tc>
      </w:tr>
      <w:tr w:rsidR="000E669B" w:rsidRPr="00E2434F" w:rsidTr="00CE61DA">
        <w:trPr>
          <w:cantSplit/>
          <w:jc w:val="center"/>
        </w:trPr>
        <w:tc>
          <w:tcPr>
            <w:tcW w:w="978" w:type="dxa"/>
          </w:tcPr>
          <w:p w:rsidR="000E669B" w:rsidRPr="00E2434F" w:rsidRDefault="000E669B" w:rsidP="002B0F96">
            <w:pPr>
              <w:pStyle w:val="Tabletext"/>
              <w:ind w:left="-57" w:right="-57"/>
              <w:rPr>
                <w:sz w:val="18"/>
                <w:lang w:val="fr-CH"/>
              </w:rPr>
            </w:pPr>
            <w:r w:rsidRPr="00E2434F">
              <w:rPr>
                <w:sz w:val="18"/>
                <w:lang w:val="fr-CH"/>
              </w:rPr>
              <w:t>Principale Primaire Inférieure</w:t>
            </w:r>
          </w:p>
        </w:tc>
        <w:tc>
          <w:tcPr>
            <w:tcW w:w="1251" w:type="dxa"/>
            <w:vAlign w:val="center"/>
          </w:tcPr>
          <w:p w:rsidR="000E669B" w:rsidRPr="00E2434F" w:rsidRDefault="000E669B" w:rsidP="002B0F96">
            <w:pPr>
              <w:pStyle w:val="Tabletext"/>
              <w:jc w:val="center"/>
              <w:rPr>
                <w:sz w:val="18"/>
                <w:lang w:val="fr-CH"/>
              </w:rPr>
            </w:pPr>
            <w:r w:rsidRPr="00E2434F">
              <w:rPr>
                <w:sz w:val="18"/>
                <w:lang w:val="fr-CH"/>
              </w:rPr>
              <w:t>10</w:t>
            </w:r>
          </w:p>
        </w:tc>
        <w:tc>
          <w:tcPr>
            <w:tcW w:w="1248" w:type="dxa"/>
            <w:vAlign w:val="center"/>
          </w:tcPr>
          <w:p w:rsidR="000E669B" w:rsidRPr="00E2434F" w:rsidRDefault="000E669B" w:rsidP="002B0F96">
            <w:pPr>
              <w:pStyle w:val="Tabletext"/>
              <w:jc w:val="center"/>
              <w:rPr>
                <w:sz w:val="18"/>
                <w:lang w:val="fr-CH"/>
              </w:rPr>
            </w:pPr>
            <w:r w:rsidRPr="00E2434F">
              <w:rPr>
                <w:sz w:val="18"/>
                <w:lang w:val="fr-CH"/>
              </w:rPr>
              <w:t>B</w:t>
            </w:r>
          </w:p>
        </w:tc>
        <w:tc>
          <w:tcPr>
            <w:tcW w:w="1267" w:type="dxa"/>
            <w:vAlign w:val="center"/>
          </w:tcPr>
          <w:p w:rsidR="000E669B" w:rsidRPr="00E2434F" w:rsidRDefault="000E669B" w:rsidP="002B0F96">
            <w:pPr>
              <w:pStyle w:val="Tabletext"/>
              <w:jc w:val="center"/>
              <w:rPr>
                <w:sz w:val="18"/>
                <w:lang w:val="fr-CH"/>
              </w:rPr>
            </w:pPr>
            <w:r w:rsidRPr="00E2434F">
              <w:rPr>
                <w:sz w:val="18"/>
                <w:lang w:val="fr-CH"/>
              </w:rPr>
              <w:sym w:font="Symbol" w:char="F02D"/>
            </w:r>
            <w:r w:rsidRPr="00E2434F">
              <w:rPr>
                <w:sz w:val="18"/>
                <w:lang w:val="fr-CH"/>
              </w:rPr>
              <w:t>356</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546</w:t>
            </w:r>
          </w:p>
        </w:tc>
        <w:tc>
          <w:tcPr>
            <w:tcW w:w="1329" w:type="dxa"/>
            <w:vAlign w:val="center"/>
          </w:tcPr>
          <w:p w:rsidR="000E669B" w:rsidRPr="00E2434F" w:rsidRDefault="000E669B" w:rsidP="002B0F96">
            <w:pPr>
              <w:pStyle w:val="Tabletext"/>
              <w:jc w:val="center"/>
              <w:rPr>
                <w:sz w:val="18"/>
                <w:lang w:val="fr-CH"/>
              </w:rPr>
            </w:pPr>
            <w:r w:rsidRPr="00E2434F">
              <w:rPr>
                <w:sz w:val="18"/>
                <w:lang w:val="fr-CH"/>
              </w:rPr>
              <w:sym w:font="Symbol" w:char="F02D"/>
            </w:r>
            <w:r w:rsidRPr="00E2434F">
              <w:rPr>
                <w:sz w:val="18"/>
                <w:lang w:val="fr-CH"/>
              </w:rPr>
              <w:t>129</w:t>
            </w:r>
            <w:r w:rsidRPr="00E2434F">
              <w:rPr>
                <w:rFonts w:ascii="Tms Rmn" w:hAnsi="Tms Rmn"/>
                <w:sz w:val="12"/>
                <w:lang w:val="fr-CH"/>
              </w:rPr>
              <w:t> </w:t>
            </w:r>
            <w:r w:rsidRPr="00E2434F">
              <w:rPr>
                <w:sz w:val="18"/>
                <w:lang w:val="fr-CH"/>
              </w:rPr>
              <w:t>361</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198</w:t>
            </w:r>
            <w:r w:rsidRPr="00E2434F">
              <w:rPr>
                <w:rFonts w:ascii="Tms Rmn" w:hAnsi="Tms Rmn"/>
                <w:sz w:val="12"/>
                <w:lang w:val="fr-CH"/>
              </w:rPr>
              <w:t> </w:t>
            </w:r>
            <w:r w:rsidRPr="00E2434F">
              <w:rPr>
                <w:sz w:val="18"/>
                <w:lang w:val="fr-CH"/>
              </w:rPr>
              <w:t>402</w:t>
            </w:r>
          </w:p>
        </w:tc>
        <w:tc>
          <w:tcPr>
            <w:tcW w:w="1108" w:type="dxa"/>
            <w:vAlign w:val="center"/>
          </w:tcPr>
          <w:p w:rsidR="000E669B" w:rsidRPr="00E2434F" w:rsidRDefault="000E669B" w:rsidP="002B0F96">
            <w:pPr>
              <w:pStyle w:val="Tabletext"/>
              <w:jc w:val="center"/>
              <w:rPr>
                <w:sz w:val="18"/>
                <w:lang w:val="fr-CH"/>
              </w:rPr>
            </w:pPr>
            <w:r w:rsidRPr="00E2434F">
              <w:rPr>
                <w:i/>
                <w:iCs/>
                <w:sz w:val="18"/>
                <w:lang w:val="fr-CH"/>
              </w:rPr>
              <w:t>a</w:t>
            </w:r>
            <w:r w:rsidRPr="00E2434F">
              <w:rPr>
                <w:position w:val="-4"/>
                <w:sz w:val="14"/>
                <w:lang w:val="fr-CH"/>
              </w:rPr>
              <w:t>0</w:t>
            </w:r>
            <w:r w:rsidR="005E2EBB" w:rsidRPr="00E2434F">
              <w:rPr>
                <w:position w:val="-4"/>
                <w:sz w:val="14"/>
                <w:lang w:val="fr-CH"/>
              </w:rPr>
              <w:t>L</w:t>
            </w:r>
          </w:p>
        </w:tc>
        <w:tc>
          <w:tcPr>
            <w:tcW w:w="1108" w:type="dxa"/>
            <w:vAlign w:val="center"/>
          </w:tcPr>
          <w:p w:rsidR="000E669B" w:rsidRPr="00E2434F" w:rsidRDefault="000E669B" w:rsidP="002B0F96">
            <w:pPr>
              <w:pStyle w:val="Tabletext"/>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350" w:type="dxa"/>
          </w:tcPr>
          <w:p w:rsidR="000E669B" w:rsidRPr="00E2434F" w:rsidRDefault="007D100D" w:rsidP="002B0F96">
            <w:pPr>
              <w:pStyle w:val="Tabletext"/>
              <w:jc w:val="center"/>
              <w:rPr>
                <w:sz w:val="18"/>
                <w:lang w:val="fr-CH"/>
              </w:rPr>
            </w:pPr>
            <w:r>
              <w:rPr>
                <w:sz w:val="18"/>
                <w:lang w:val="fr-CH"/>
              </w:rPr>
              <w:t>Inclut la sous</w:t>
            </w:r>
            <w:r>
              <w:rPr>
                <w:sz w:val="18"/>
                <w:lang w:val="fr-CH"/>
              </w:rPr>
              <w:noBreakHyphen/>
              <w:t>porteuse de référence addi</w:t>
            </w:r>
            <w:r w:rsidR="000E669B" w:rsidRPr="00E2434F">
              <w:rPr>
                <w:sz w:val="18"/>
                <w:lang w:val="fr-CH"/>
              </w:rPr>
              <w:t xml:space="preserve">tionnelle </w:t>
            </w:r>
            <w:r w:rsidR="007C0FC8">
              <w:rPr>
                <w:sz w:val="18"/>
                <w:lang w:val="fr-CH"/>
              </w:rPr>
              <w:br/>
            </w:r>
            <w:r w:rsidR="000E669B" w:rsidRPr="00E2434F">
              <w:rPr>
                <w:sz w:val="18"/>
                <w:lang w:val="fr-CH"/>
              </w:rPr>
              <w:t>–546</w:t>
            </w:r>
          </w:p>
        </w:tc>
      </w:tr>
    </w:tbl>
    <w:p w:rsidR="000E669B" w:rsidRPr="00E2434F" w:rsidRDefault="000E669B" w:rsidP="002B0F96">
      <w:pPr>
        <w:pStyle w:val="Tablefin"/>
        <w:rPr>
          <w:lang w:val="fr-CH"/>
        </w:rPr>
      </w:pPr>
      <w:bookmarkStart w:id="81" w:name="_Toc492791052"/>
      <w:bookmarkStart w:id="82" w:name="_Ref498307831"/>
      <w:bookmarkStart w:id="83" w:name="_Toc498327212"/>
      <w:bookmarkStart w:id="84" w:name="_Ref501157272"/>
      <w:bookmarkStart w:id="85" w:name="_Toc508003809"/>
      <w:bookmarkStart w:id="86" w:name="_Toc522264297"/>
    </w:p>
    <w:p w:rsidR="000E669B" w:rsidRPr="00E2434F" w:rsidRDefault="000E669B" w:rsidP="002B0F96">
      <w:pPr>
        <w:pStyle w:val="Heading1"/>
        <w:rPr>
          <w:lang w:val="fr-CH"/>
        </w:rPr>
      </w:pPr>
      <w:r w:rsidRPr="00E2434F">
        <w:rPr>
          <w:lang w:val="fr-CH"/>
        </w:rPr>
        <w:lastRenderedPageBreak/>
        <w:t>6</w:t>
      </w:r>
      <w:r w:rsidRPr="00E2434F">
        <w:rPr>
          <w:lang w:val="fr-CH"/>
        </w:rPr>
        <w:tab/>
      </w:r>
      <w:bookmarkEnd w:id="81"/>
      <w:bookmarkEnd w:id="82"/>
      <w:bookmarkEnd w:id="83"/>
      <w:r w:rsidRPr="00E2434F">
        <w:rPr>
          <w:lang w:val="fr-CH"/>
        </w:rPr>
        <w:t>Spectr</w:t>
      </w:r>
      <w:bookmarkEnd w:id="84"/>
      <w:bookmarkEnd w:id="85"/>
      <w:bookmarkEnd w:id="86"/>
      <w:r w:rsidRPr="00E2434F">
        <w:rPr>
          <w:lang w:val="fr-CH"/>
        </w:rPr>
        <w:t xml:space="preserve">e </w:t>
      </w:r>
      <w:r w:rsidR="00CE65CF" w:rsidRPr="00E2434F">
        <w:rPr>
          <w:lang w:val="fr-CH"/>
        </w:rPr>
        <w:t xml:space="preserve">pour le mode </w:t>
      </w:r>
      <w:r w:rsidRPr="00E2434F">
        <w:rPr>
          <w:lang w:val="fr-CH"/>
        </w:rPr>
        <w:t>hybride étendu</w:t>
      </w:r>
    </w:p>
    <w:p w:rsidR="000E669B" w:rsidRPr="00E2434F" w:rsidRDefault="000E669B" w:rsidP="002B0F96">
      <w:pPr>
        <w:keepNext/>
        <w:keepLines/>
        <w:rPr>
          <w:lang w:val="fr-CH"/>
        </w:rPr>
      </w:pPr>
      <w:r w:rsidRPr="00E2434F">
        <w:rPr>
          <w:lang w:val="fr-CH"/>
        </w:rPr>
        <w:t>Pour créer l</w:t>
      </w:r>
      <w:r w:rsidR="005E2EBB" w:rsidRPr="00E2434F">
        <w:rPr>
          <w:lang w:val="fr-CH"/>
        </w:rPr>
        <w:t>a form</w:t>
      </w:r>
      <w:r w:rsidR="00251EC7" w:rsidRPr="00E2434F">
        <w:rPr>
          <w:lang w:val="fr-CH"/>
        </w:rPr>
        <w:t>e</w:t>
      </w:r>
      <w:r w:rsidR="005E2EBB" w:rsidRPr="00E2434F">
        <w:rPr>
          <w:lang w:val="fr-CH"/>
        </w:rPr>
        <w:t xml:space="preserve"> d</w:t>
      </w:r>
      <w:r w:rsidRPr="00E2434F">
        <w:rPr>
          <w:lang w:val="fr-CH"/>
        </w:rPr>
        <w:t>'onde hybride étendu</w:t>
      </w:r>
      <w:r w:rsidR="005E2EBB" w:rsidRPr="00E2434F">
        <w:rPr>
          <w:lang w:val="fr-CH"/>
        </w:rPr>
        <w:t>e</w:t>
      </w:r>
      <w:r w:rsidRPr="00E2434F">
        <w:rPr>
          <w:lang w:val="fr-CH"/>
        </w:rPr>
        <w:t>, on ajoute les bandes latérales étendues primaires aux bandes latérales principales primaires présentes dans l</w:t>
      </w:r>
      <w:r w:rsidR="005E2EBB" w:rsidRPr="00E2434F">
        <w:rPr>
          <w:lang w:val="fr-CH"/>
        </w:rPr>
        <w:t>a forme d</w:t>
      </w:r>
      <w:r w:rsidRPr="00E2434F">
        <w:rPr>
          <w:lang w:val="fr-CH"/>
        </w:rPr>
        <w:t>'onde hybride. Selon le mode de service, une, deux ou quatre subdivisions de fréquences peuvent être ajoutées vers le bord interne de chaque bande latérale principale primaire. Chaque bande latérale pr</w:t>
      </w:r>
      <w:r w:rsidR="00A06812" w:rsidRPr="00E2434F">
        <w:rPr>
          <w:lang w:val="fr-CH"/>
        </w:rPr>
        <w:t>incipale primaire comprend dix </w:t>
      </w:r>
      <w:r w:rsidRPr="00E2434F">
        <w:rPr>
          <w:lang w:val="fr-CH"/>
        </w:rPr>
        <w:t>subdivisions de fréquences et une sous-porteuse de référence additionnelle, incluant les sous</w:t>
      </w:r>
      <w:r w:rsidR="00A06812" w:rsidRPr="00E2434F">
        <w:rPr>
          <w:lang w:val="fr-CH"/>
        </w:rPr>
        <w:noBreakHyphen/>
      </w:r>
      <w:r w:rsidRPr="00E2434F">
        <w:rPr>
          <w:lang w:val="fr-CH"/>
        </w:rPr>
        <w:t xml:space="preserve">porteuses 356 à 546, ou </w:t>
      </w:r>
      <w:r w:rsidRPr="00E2434F">
        <w:rPr>
          <w:lang w:val="fr-CH"/>
        </w:rPr>
        <w:sym w:font="Symbol" w:char="F02D"/>
      </w:r>
      <w:r w:rsidRPr="00E2434F">
        <w:rPr>
          <w:lang w:val="fr-CH"/>
        </w:rPr>
        <w:t xml:space="preserve">356 à </w:t>
      </w:r>
      <w:r w:rsidRPr="00E2434F">
        <w:rPr>
          <w:lang w:val="fr-CH"/>
        </w:rPr>
        <w:sym w:font="Symbol" w:char="F02D"/>
      </w:r>
      <w:r w:rsidRPr="00E2434F">
        <w:rPr>
          <w:lang w:val="fr-CH"/>
        </w:rPr>
        <w:t xml:space="preserve">546. La bande latérale étendue primaire supérieure inclut les sous-porteuses 337 à 355 (une subdivision de fréquences), 318 à 355 (deux subdivisions de fréquences) ou 280 à 355 (quatre subdivisions de fréquences). La bande latérale étendue primaire inférieure inclut les sous-porteuses </w:t>
      </w:r>
      <w:r w:rsidRPr="00E2434F">
        <w:rPr>
          <w:lang w:val="fr-CH"/>
        </w:rPr>
        <w:sym w:font="Symbol" w:char="F02D"/>
      </w:r>
      <w:r w:rsidRPr="00E2434F">
        <w:rPr>
          <w:lang w:val="fr-CH"/>
        </w:rPr>
        <w:t xml:space="preserve">337 à </w:t>
      </w:r>
      <w:r w:rsidRPr="00E2434F">
        <w:rPr>
          <w:lang w:val="fr-CH"/>
        </w:rPr>
        <w:sym w:font="Symbol" w:char="F02D"/>
      </w:r>
      <w:r w:rsidRPr="00E2434F">
        <w:rPr>
          <w:lang w:val="fr-CH"/>
        </w:rPr>
        <w:t xml:space="preserve">355 (une subdivision de fréquences), </w:t>
      </w:r>
      <w:r w:rsidRPr="00E2434F">
        <w:rPr>
          <w:lang w:val="fr-CH"/>
        </w:rPr>
        <w:sym w:font="Symbol" w:char="F02D"/>
      </w:r>
      <w:r w:rsidRPr="00E2434F">
        <w:rPr>
          <w:lang w:val="fr-CH"/>
        </w:rPr>
        <w:t xml:space="preserve">318 à </w:t>
      </w:r>
      <w:r w:rsidRPr="00E2434F">
        <w:rPr>
          <w:lang w:val="fr-CH"/>
        </w:rPr>
        <w:sym w:font="Symbol" w:char="F02D"/>
      </w:r>
      <w:r w:rsidR="00A06812" w:rsidRPr="00E2434F">
        <w:rPr>
          <w:lang w:val="fr-CH"/>
        </w:rPr>
        <w:t>355 (deux sub</w:t>
      </w:r>
      <w:r w:rsidRPr="00E2434F">
        <w:rPr>
          <w:lang w:val="fr-CH"/>
        </w:rPr>
        <w:t xml:space="preserve">divisions de fréquences) ou </w:t>
      </w:r>
      <w:r w:rsidRPr="00E2434F">
        <w:rPr>
          <w:lang w:val="fr-CH"/>
        </w:rPr>
        <w:sym w:font="Symbol" w:char="F02D"/>
      </w:r>
      <w:r w:rsidRPr="00E2434F">
        <w:rPr>
          <w:lang w:val="fr-CH"/>
        </w:rPr>
        <w:t xml:space="preserve">280 à </w:t>
      </w:r>
      <w:r w:rsidRPr="00E2434F">
        <w:rPr>
          <w:lang w:val="fr-CH"/>
        </w:rPr>
        <w:sym w:font="Symbol" w:char="F02D"/>
      </w:r>
      <w:r w:rsidRPr="00E2434F">
        <w:rPr>
          <w:lang w:val="fr-CH"/>
        </w:rPr>
        <w:t xml:space="preserve">355 (quatre subdivisions de fréquences). L'amplitude des sous-porteuses contenues dans </w:t>
      </w:r>
      <w:r w:rsidR="005E2EBB" w:rsidRPr="00E2434F">
        <w:rPr>
          <w:lang w:val="fr-CH"/>
        </w:rPr>
        <w:t>une bande latérale étendue primaire</w:t>
      </w:r>
      <w:r w:rsidRPr="00E2434F">
        <w:rPr>
          <w:lang w:val="fr-CH"/>
        </w:rPr>
        <w:t xml:space="preserve"> est uniformément réduite par le même facteur de réduction d'amplitude, </w:t>
      </w:r>
      <w:r w:rsidR="002E2D5C" w:rsidRPr="00E2434F">
        <w:rPr>
          <w:i/>
          <w:iCs/>
          <w:lang w:val="fr-CH"/>
        </w:rPr>
        <w:t>a</w:t>
      </w:r>
      <w:r w:rsidR="002E2D5C" w:rsidRPr="00E2434F">
        <w:rPr>
          <w:vertAlign w:val="subscript"/>
          <w:lang w:val="fr-CH"/>
        </w:rPr>
        <w:t xml:space="preserve">0L </w:t>
      </w:r>
      <w:r w:rsidR="002E2D5C" w:rsidRPr="00E2434F">
        <w:rPr>
          <w:szCs w:val="24"/>
          <w:lang w:val="fr-CH"/>
        </w:rPr>
        <w:t>ou</w:t>
      </w:r>
      <w:r w:rsidR="002E2D5C" w:rsidRPr="00E2434F">
        <w:rPr>
          <w:vertAlign w:val="subscript"/>
          <w:lang w:val="fr-CH"/>
        </w:rPr>
        <w:t xml:space="preserve"> </w:t>
      </w:r>
      <w:r w:rsidR="002E2D5C" w:rsidRPr="00E2434F">
        <w:rPr>
          <w:i/>
          <w:iCs/>
          <w:lang w:val="fr-CH"/>
        </w:rPr>
        <w:t>a</w:t>
      </w:r>
      <w:r w:rsidR="002E2D5C" w:rsidRPr="00E2434F">
        <w:rPr>
          <w:vertAlign w:val="subscript"/>
          <w:lang w:val="fr-CH"/>
        </w:rPr>
        <w:t>0U</w:t>
      </w:r>
      <w:r w:rsidRPr="00E2434F">
        <w:rPr>
          <w:lang w:val="fr-CH"/>
        </w:rPr>
        <w:t xml:space="preserve">, que celui qui s'applique dans </w:t>
      </w:r>
      <w:r w:rsidR="005E2EBB" w:rsidRPr="00E2434F">
        <w:rPr>
          <w:lang w:val="fr-CH"/>
        </w:rPr>
        <w:t>la bande latérale principale primaire</w:t>
      </w:r>
      <w:r w:rsidRPr="00E2434F">
        <w:rPr>
          <w:lang w:val="fr-CH"/>
        </w:rPr>
        <w:t xml:space="preserve"> (</w:t>
      </w:r>
      <w:r w:rsidR="002E2D5C" w:rsidRPr="00E2434F">
        <w:rPr>
          <w:lang w:val="fr-CH"/>
        </w:rPr>
        <w:t>voir la Fig. 36 et le Tableau 19</w:t>
      </w:r>
      <w:r w:rsidRPr="00E2434F">
        <w:rPr>
          <w:lang w:val="fr-CH"/>
        </w:rPr>
        <w:t>).</w:t>
      </w:r>
    </w:p>
    <w:p w:rsidR="00DC2D29" w:rsidRPr="00E2434F" w:rsidRDefault="00DC2D29" w:rsidP="002B0F96">
      <w:pPr>
        <w:pStyle w:val="FigureNo"/>
        <w:rPr>
          <w:lang w:val="fr-CH"/>
        </w:rPr>
      </w:pPr>
      <w:r w:rsidRPr="00E2434F">
        <w:rPr>
          <w:lang w:val="fr-CH"/>
        </w:rPr>
        <w:t>FIGURE 36</w:t>
      </w:r>
    </w:p>
    <w:p w:rsidR="00DC2D29" w:rsidRPr="00E2434F" w:rsidRDefault="00DC2D29" w:rsidP="002B0F96">
      <w:pPr>
        <w:pStyle w:val="Figuretitle"/>
        <w:spacing w:after="240"/>
        <w:rPr>
          <w:lang w:val="fr-CH"/>
        </w:rPr>
      </w:pPr>
      <w:r w:rsidRPr="00E2434F">
        <w:rPr>
          <w:lang w:val="fr-CH"/>
        </w:rPr>
        <w:t>Spectr</w:t>
      </w:r>
      <w:r w:rsidR="00627A79" w:rsidRPr="00E2434F">
        <w:rPr>
          <w:lang w:val="fr-CH"/>
        </w:rPr>
        <w:t xml:space="preserve">e </w:t>
      </w:r>
      <w:r w:rsidR="005E2EBB" w:rsidRPr="00E2434F">
        <w:rPr>
          <w:lang w:val="fr-CH"/>
        </w:rPr>
        <w:t xml:space="preserve">pour la forme </w:t>
      </w:r>
      <w:r w:rsidR="00627A79" w:rsidRPr="00E2434F">
        <w:rPr>
          <w:lang w:val="fr-CH"/>
        </w:rPr>
        <w:t>d'onde hybride étendu</w:t>
      </w:r>
      <w:r w:rsidR="005E2EBB" w:rsidRPr="00E2434F">
        <w:rPr>
          <w:lang w:val="fr-CH"/>
        </w:rPr>
        <w:t>e</w:t>
      </w:r>
      <w:r w:rsidR="00627A79" w:rsidRPr="00E2434F">
        <w:rPr>
          <w:lang w:val="fr-CH"/>
        </w:rPr>
        <w:t xml:space="preserve"> </w:t>
      </w:r>
      <w:r w:rsidRPr="00E2434F">
        <w:rPr>
          <w:lang w:val="fr-CH"/>
        </w:rPr>
        <w:t xml:space="preserve">– </w:t>
      </w:r>
      <w:r w:rsidR="00627A79" w:rsidRPr="00E2434F">
        <w:rPr>
          <w:lang w:val="fr-CH"/>
        </w:rPr>
        <w:t>Modes de s</w:t>
      </w:r>
      <w:r w:rsidRPr="00E2434F">
        <w:rPr>
          <w:lang w:val="fr-CH"/>
        </w:rPr>
        <w:t xml:space="preserve">ervice MP2, MP3, MP11, MP12, MP5 </w:t>
      </w:r>
      <w:r w:rsidR="00627A79" w:rsidRPr="00E2434F">
        <w:rPr>
          <w:lang w:val="fr-CH"/>
        </w:rPr>
        <w:t xml:space="preserve">et </w:t>
      </w:r>
      <w:r w:rsidRPr="00E2434F">
        <w:rPr>
          <w:lang w:val="fr-CH"/>
        </w:rPr>
        <w:t>MP6</w:t>
      </w:r>
    </w:p>
    <w:p w:rsidR="000E669B" w:rsidRPr="00E2434F" w:rsidRDefault="000F5A1C" w:rsidP="002B0F96">
      <w:pPr>
        <w:pStyle w:val="Figure"/>
        <w:rPr>
          <w:lang w:val="fr-CH"/>
        </w:rPr>
      </w:pPr>
      <w:r>
        <w:object w:dxaOrig="4802" w:dyaOrig="2683">
          <v:shape id="_x0000_i1060" type="#_x0000_t75" style="width:6in;height:240.75pt;mso-position-horizontal:absolute" o:ole="">
            <v:imagedata r:id="rId94" o:title=""/>
          </v:shape>
          <o:OLEObject Type="Embed" ProgID="CorelDRAW.Graphic.14" ShapeID="_x0000_i1060" DrawAspect="Content" ObjectID="_1530621566" r:id="rId95"/>
        </w:object>
      </w:r>
    </w:p>
    <w:p w:rsidR="000F5A1C" w:rsidRDefault="000F5A1C" w:rsidP="002B0F96">
      <w:pPr>
        <w:pStyle w:val="TableNo"/>
        <w:rPr>
          <w:lang w:val="fr-CH"/>
        </w:rPr>
      </w:pPr>
      <w:bookmarkStart w:id="87" w:name="_Ref499094330"/>
      <w:bookmarkStart w:id="88" w:name="_Ref505516399"/>
      <w:bookmarkStart w:id="89" w:name="_Toc491231374"/>
      <w:bookmarkStart w:id="90" w:name="_Toc498327415"/>
      <w:bookmarkStart w:id="91" w:name="_Ref501166285"/>
      <w:bookmarkStart w:id="92" w:name="_Toc505485652"/>
      <w:r>
        <w:rPr>
          <w:lang w:val="fr-CH"/>
        </w:rPr>
        <w:br w:type="page"/>
      </w:r>
    </w:p>
    <w:p w:rsidR="000E669B" w:rsidRPr="00E2434F" w:rsidRDefault="000E669B" w:rsidP="002B0F96">
      <w:pPr>
        <w:pStyle w:val="TableNo"/>
        <w:rPr>
          <w:lang w:val="fr-CH"/>
        </w:rPr>
      </w:pPr>
      <w:r w:rsidRPr="00E2434F">
        <w:rPr>
          <w:lang w:val="fr-CH"/>
        </w:rPr>
        <w:lastRenderedPageBreak/>
        <w:t xml:space="preserve">TABLEAU </w:t>
      </w:r>
      <w:bookmarkEnd w:id="87"/>
      <w:bookmarkEnd w:id="88"/>
      <w:r w:rsidR="002E2D5C" w:rsidRPr="00E2434F">
        <w:rPr>
          <w:lang w:val="fr-CH"/>
        </w:rPr>
        <w:t xml:space="preserve"> 19</w:t>
      </w:r>
    </w:p>
    <w:p w:rsidR="000E669B" w:rsidRPr="00E2434F" w:rsidRDefault="000E669B" w:rsidP="002B0F96">
      <w:pPr>
        <w:pStyle w:val="Tabletitle"/>
        <w:rPr>
          <w:lang w:val="fr-CH"/>
        </w:rPr>
      </w:pPr>
      <w:r w:rsidRPr="00E2434F">
        <w:rPr>
          <w:lang w:val="fr-CH"/>
        </w:rPr>
        <w:t xml:space="preserve">Spectre </w:t>
      </w:r>
      <w:r w:rsidR="005E2EBB" w:rsidRPr="00E2434F">
        <w:rPr>
          <w:lang w:val="fr-CH"/>
        </w:rPr>
        <w:t>pour la forme d</w:t>
      </w:r>
      <w:r w:rsidRPr="00E2434F">
        <w:rPr>
          <w:lang w:val="fr-CH"/>
        </w:rPr>
        <w:t>'onde hybride étendu</w:t>
      </w:r>
      <w:bookmarkEnd w:id="89"/>
      <w:bookmarkEnd w:id="90"/>
      <w:bookmarkEnd w:id="91"/>
      <w:r w:rsidR="005E2EBB" w:rsidRPr="00E2434F">
        <w:rPr>
          <w:lang w:val="fr-CH"/>
        </w:rPr>
        <w:t>e</w:t>
      </w:r>
      <w:r w:rsidRPr="00E2434F">
        <w:rPr>
          <w:lang w:val="fr-CH"/>
        </w:rPr>
        <w:t xml:space="preserve"> – Récapitulation pour les modes </w:t>
      </w:r>
      <w:r w:rsidR="002E2D5C" w:rsidRPr="00E2434F">
        <w:rPr>
          <w:lang w:val="fr-CH"/>
        </w:rPr>
        <w:br/>
      </w:r>
      <w:r w:rsidRPr="00E2434F">
        <w:rPr>
          <w:lang w:val="fr-CH"/>
        </w:rPr>
        <w:t xml:space="preserve">de service </w:t>
      </w:r>
      <w:bookmarkEnd w:id="92"/>
      <w:r w:rsidR="002E2D5C" w:rsidRPr="00E2434F">
        <w:rPr>
          <w:lang w:val="fr-CH"/>
        </w:rPr>
        <w:t>MP2, MP3, MP11, MP12, MP5 et MP6</w:t>
      </w:r>
    </w:p>
    <w:tbl>
      <w:tblPr>
        <w:tblW w:w="96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22"/>
        <w:gridCol w:w="1203"/>
        <w:gridCol w:w="1232"/>
        <w:gridCol w:w="940"/>
        <w:gridCol w:w="1259"/>
        <w:gridCol w:w="1193"/>
        <w:gridCol w:w="1144"/>
        <w:gridCol w:w="1347"/>
      </w:tblGrid>
      <w:tr w:rsidR="00F56A97"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Bande latérale</w:t>
            </w:r>
          </w:p>
        </w:tc>
        <w:tc>
          <w:tcPr>
            <w:tcW w:w="1203"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 xml:space="preserve">Nombre de subdivisions de </w:t>
            </w:r>
            <w:r w:rsidR="00F56A97" w:rsidRPr="00E2434F">
              <w:rPr>
                <w:sz w:val="18"/>
                <w:lang w:val="fr-CH"/>
              </w:rPr>
              <w:br/>
            </w:r>
            <w:r w:rsidRPr="00E2434F">
              <w:rPr>
                <w:sz w:val="18"/>
                <w:lang w:val="fr-CH"/>
              </w:rPr>
              <w:t>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 xml:space="preserve">Ordre des subdivisions de </w:t>
            </w:r>
            <w:r w:rsidR="00F56A97" w:rsidRPr="00E2434F">
              <w:rPr>
                <w:sz w:val="18"/>
                <w:lang w:val="fr-CH"/>
              </w:rPr>
              <w:br/>
            </w:r>
            <w:r w:rsidRPr="00E2434F">
              <w:rPr>
                <w:sz w:val="18"/>
                <w:lang w:val="fr-CH"/>
              </w:rPr>
              <w:t>fréquences</w:t>
            </w:r>
          </w:p>
        </w:tc>
        <w:tc>
          <w:tcPr>
            <w:tcW w:w="940"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Plage de</w:t>
            </w:r>
            <w:r w:rsidRPr="00E2434F">
              <w:rPr>
                <w:sz w:val="18"/>
                <w:lang w:val="fr-CH"/>
              </w:rPr>
              <w:br/>
              <w:t>sous-porteuses</w:t>
            </w:r>
          </w:p>
        </w:tc>
        <w:tc>
          <w:tcPr>
            <w:tcW w:w="1259"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 xml:space="preserve">Fréquences des sous-porteuses (par rapport </w:t>
            </w:r>
            <w:r w:rsidRPr="00E2434F">
              <w:rPr>
                <w:sz w:val="18"/>
                <w:lang w:val="fr-CH"/>
              </w:rPr>
              <w:br/>
              <w:t>au centre du canal)</w:t>
            </w:r>
            <w:r w:rsidRPr="00E2434F">
              <w:rPr>
                <w:sz w:val="18"/>
                <w:lang w:val="fr-CH"/>
              </w:rPr>
              <w:br/>
              <w:t>(Hz)</w:t>
            </w:r>
          </w:p>
        </w:tc>
        <w:tc>
          <w:tcPr>
            <w:tcW w:w="1193"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Facteur de réduction d'amplitude</w:t>
            </w:r>
          </w:p>
        </w:tc>
        <w:tc>
          <w:tcPr>
            <w:tcW w:w="1144"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Espacement des fréquences (Hz)</w:t>
            </w:r>
          </w:p>
        </w:tc>
        <w:tc>
          <w:tcPr>
            <w:tcW w:w="1347"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rPr>
                <w:sz w:val="18"/>
                <w:lang w:val="fr-CH"/>
              </w:rPr>
            </w:pPr>
            <w:r w:rsidRPr="00E2434F">
              <w:rPr>
                <w:sz w:val="18"/>
                <w:lang w:val="fr-CH"/>
              </w:rPr>
              <w:t>Observations</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rPr>
                <w:sz w:val="18"/>
                <w:lang w:val="fr-CH"/>
              </w:rPr>
            </w:pPr>
            <w:r w:rsidRPr="00E2434F">
              <w:rPr>
                <w:sz w:val="18"/>
                <w:lang w:val="fr-CH"/>
              </w:rPr>
              <w:t>Principale Primaire Supérieure</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10</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A</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356</w:t>
            </w:r>
            <w:r w:rsidRPr="00E2434F">
              <w:rPr>
                <w:sz w:val="18"/>
                <w:lang w:val="fr-CH"/>
              </w:rPr>
              <w:br/>
              <w:t>à</w:t>
            </w:r>
            <w:r w:rsidRPr="00E2434F">
              <w:rPr>
                <w:sz w:val="18"/>
                <w:lang w:val="fr-CH"/>
              </w:rPr>
              <w:br/>
              <w:t>546</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129</w:t>
            </w:r>
            <w:r w:rsidRPr="00E2434F">
              <w:rPr>
                <w:rFonts w:ascii="Tms Rmn" w:hAnsi="Tms Rmn"/>
                <w:sz w:val="12"/>
                <w:lang w:val="fr-CH"/>
              </w:rPr>
              <w:t> </w:t>
            </w:r>
            <w:r w:rsidRPr="00E2434F">
              <w:rPr>
                <w:sz w:val="18"/>
                <w:lang w:val="fr-CH"/>
              </w:rPr>
              <w:t>361</w:t>
            </w:r>
            <w:r w:rsidRPr="00E2434F">
              <w:rPr>
                <w:sz w:val="18"/>
                <w:lang w:val="fr-CH"/>
              </w:rPr>
              <w:br/>
              <w:t>à</w:t>
            </w:r>
            <w:r w:rsidRPr="00E2434F">
              <w:rPr>
                <w:sz w:val="18"/>
                <w:lang w:val="fr-CH"/>
              </w:rPr>
              <w:br/>
              <w:t>198</w:t>
            </w:r>
            <w:r w:rsidRPr="00E2434F">
              <w:rPr>
                <w:rFonts w:ascii="Tms Rmn" w:hAnsi="Tms Rmn"/>
                <w:sz w:val="12"/>
                <w:lang w:val="fr-CH"/>
              </w:rPr>
              <w:t> </w:t>
            </w:r>
            <w:r w:rsidRPr="00E2434F">
              <w:rPr>
                <w:sz w:val="18"/>
                <w:lang w:val="fr-CH"/>
              </w:rPr>
              <w:t>402</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0U</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347" w:type="dxa"/>
            <w:tcBorders>
              <w:top w:val="single" w:sz="6" w:space="0" w:color="auto"/>
              <w:left w:val="single" w:sz="6" w:space="0" w:color="auto"/>
              <w:bottom w:val="single" w:sz="6" w:space="0" w:color="auto"/>
              <w:right w:val="single" w:sz="6" w:space="0" w:color="auto"/>
            </w:tcBorders>
            <w:vAlign w:val="bottom"/>
          </w:tcPr>
          <w:p w:rsidR="002E2D5C" w:rsidRPr="00E2434F" w:rsidRDefault="002E2D5C" w:rsidP="002B0F96">
            <w:pPr>
              <w:pStyle w:val="Tabletext"/>
              <w:jc w:val="left"/>
              <w:rPr>
                <w:sz w:val="18"/>
                <w:lang w:val="fr-CH"/>
              </w:rPr>
            </w:pPr>
            <w:r w:rsidRPr="00E2434F">
              <w:rPr>
                <w:sz w:val="18"/>
                <w:lang w:val="fr-CH"/>
              </w:rPr>
              <w:t>Inclut la sous-porteuse de référence additionnelle 546</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rPr>
                <w:sz w:val="18"/>
                <w:lang w:val="fr-CH"/>
              </w:rPr>
            </w:pPr>
            <w:r w:rsidRPr="00E2434F">
              <w:rPr>
                <w:sz w:val="18"/>
                <w:lang w:val="fr-CH"/>
              </w:rPr>
              <w:t>Principale Primaire Inférieure</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10</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B</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356</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546</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129</w:t>
            </w:r>
            <w:r w:rsidRPr="00E2434F">
              <w:rPr>
                <w:rFonts w:ascii="Tms Rmn" w:hAnsi="Tms Rmn"/>
                <w:sz w:val="12"/>
                <w:lang w:val="fr-CH"/>
              </w:rPr>
              <w:t> </w:t>
            </w:r>
            <w:r w:rsidRPr="00E2434F">
              <w:rPr>
                <w:sz w:val="18"/>
                <w:lang w:val="fr-CH"/>
              </w:rPr>
              <w:t xml:space="preserve">361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198</w:t>
            </w:r>
            <w:r w:rsidRPr="00E2434F">
              <w:rPr>
                <w:rFonts w:ascii="Tms Rmn" w:hAnsi="Tms Rmn"/>
                <w:sz w:val="12"/>
                <w:lang w:val="fr-CH"/>
              </w:rPr>
              <w:t> </w:t>
            </w:r>
            <w:r w:rsidRPr="00E2434F">
              <w:rPr>
                <w:sz w:val="18"/>
                <w:lang w:val="fr-CH"/>
              </w:rPr>
              <w:t>402</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0L</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347" w:type="dxa"/>
            <w:tcBorders>
              <w:top w:val="single" w:sz="6" w:space="0" w:color="auto"/>
              <w:left w:val="single" w:sz="6" w:space="0" w:color="auto"/>
              <w:bottom w:val="single" w:sz="6" w:space="0" w:color="auto"/>
              <w:right w:val="single" w:sz="6" w:space="0" w:color="auto"/>
            </w:tcBorders>
            <w:vAlign w:val="bottom"/>
          </w:tcPr>
          <w:p w:rsidR="002E2D5C" w:rsidRPr="00E2434F" w:rsidRDefault="002E2D5C" w:rsidP="002B0F96">
            <w:pPr>
              <w:pStyle w:val="Tabletext"/>
              <w:jc w:val="left"/>
              <w:rPr>
                <w:sz w:val="18"/>
                <w:lang w:val="fr-CH"/>
              </w:rPr>
            </w:pPr>
            <w:r w:rsidRPr="00E2434F">
              <w:rPr>
                <w:sz w:val="18"/>
                <w:lang w:val="fr-CH"/>
              </w:rPr>
              <w:t xml:space="preserve">Inclut la sous-porteuse de référence </w:t>
            </w:r>
            <w:r w:rsidRPr="00E2434F">
              <w:rPr>
                <w:sz w:val="18"/>
                <w:lang w:val="fr-CH"/>
              </w:rPr>
              <w:br/>
              <w:t xml:space="preserve">additionnelle </w:t>
            </w:r>
            <w:r w:rsidRPr="00E2434F">
              <w:rPr>
                <w:sz w:val="18"/>
                <w:lang w:val="fr-CH"/>
              </w:rPr>
              <w:br/>
              <w:t>–546</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w:t>
            </w:r>
            <w:r w:rsidR="00A73C46">
              <w:rPr>
                <w:sz w:val="18"/>
                <w:lang w:val="fr-CH"/>
              </w:rPr>
              <w:t>ndue primaire supérieure (1 sub</w:t>
            </w:r>
            <w:r w:rsidRPr="00E2434F">
              <w:rPr>
                <w:sz w:val="18"/>
                <w:lang w:val="fr-CH"/>
              </w:rPr>
              <w:t>division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A</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337</w:t>
            </w:r>
            <w:r w:rsidRPr="00E2434F">
              <w:rPr>
                <w:sz w:val="18"/>
                <w:lang w:val="fr-CH"/>
              </w:rPr>
              <w:br/>
              <w:t>à</w:t>
            </w:r>
            <w:r w:rsidRPr="00E2434F">
              <w:rPr>
                <w:sz w:val="18"/>
                <w:lang w:val="fr-CH"/>
              </w:rPr>
              <w:b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122</w:t>
            </w:r>
            <w:r w:rsidRPr="00E2434F">
              <w:rPr>
                <w:rFonts w:ascii="Tms Rmn" w:hAnsi="Tms Rmn"/>
                <w:sz w:val="12"/>
                <w:lang w:val="fr-CH"/>
              </w:rPr>
              <w:t> </w:t>
            </w:r>
            <w:r w:rsidRPr="00E2434F">
              <w:rPr>
                <w:sz w:val="18"/>
                <w:lang w:val="fr-CH"/>
              </w:rPr>
              <w:t>457</w:t>
            </w:r>
            <w:r w:rsidRPr="00E2434F">
              <w:rPr>
                <w:sz w:val="18"/>
                <w:lang w:val="fr-CH"/>
              </w:rPr>
              <w:br/>
              <w:t>à</w:t>
            </w:r>
            <w:r w:rsidRPr="00E2434F">
              <w:rPr>
                <w:sz w:val="18"/>
                <w:lang w:val="fr-CH"/>
              </w:rPr>
              <w:b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0U</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6</w:t>
            </w:r>
            <w:r w:rsidRPr="00E2434F">
              <w:rPr>
                <w:rFonts w:ascii="Tms Rmn" w:hAnsi="Tms Rmn"/>
                <w:sz w:val="12"/>
                <w:lang w:val="fr-CH"/>
              </w:rPr>
              <w:t> </w:t>
            </w:r>
            <w:r w:rsidRPr="00E2434F">
              <w:rPr>
                <w:sz w:val="18"/>
                <w:lang w:val="fr-CH"/>
              </w:rPr>
              <w:t>540</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w:t>
            </w:r>
            <w:r w:rsidR="00A73C46">
              <w:rPr>
                <w:sz w:val="18"/>
                <w:lang w:val="fr-CH"/>
              </w:rPr>
              <w:t>ndue primaire inférieure (1 sub</w:t>
            </w:r>
            <w:r w:rsidRPr="00E2434F">
              <w:rPr>
                <w:sz w:val="18"/>
                <w:lang w:val="fr-CH"/>
              </w:rPr>
              <w:t>division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B</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337</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122</w:t>
            </w:r>
            <w:r w:rsidRPr="00E2434F">
              <w:rPr>
                <w:rFonts w:ascii="Tms Rmn" w:hAnsi="Tms Rmn"/>
                <w:sz w:val="12"/>
                <w:lang w:val="fr-CH"/>
              </w:rPr>
              <w:t> </w:t>
            </w:r>
            <w:r w:rsidRPr="00E2434F">
              <w:rPr>
                <w:sz w:val="18"/>
                <w:lang w:val="fr-CH"/>
              </w:rPr>
              <w:t xml:space="preserve">457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0L</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6</w:t>
            </w:r>
            <w:r w:rsidRPr="00E2434F">
              <w:rPr>
                <w:rFonts w:ascii="Tms Rmn" w:hAnsi="Tms Rmn"/>
                <w:sz w:val="12"/>
                <w:lang w:val="fr-CH"/>
              </w:rPr>
              <w:t> </w:t>
            </w:r>
            <w:r w:rsidRPr="00E2434F">
              <w:rPr>
                <w:sz w:val="18"/>
                <w:lang w:val="fr-CH"/>
              </w:rPr>
              <w:t>540</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w:t>
            </w:r>
            <w:r w:rsidR="00A73C46">
              <w:rPr>
                <w:sz w:val="18"/>
                <w:lang w:val="fr-CH"/>
              </w:rPr>
              <w:t>ndue primaire supérieure (2 sub</w:t>
            </w:r>
            <w:r w:rsidRPr="00E2434F">
              <w:rPr>
                <w:sz w:val="18"/>
                <w:lang w:val="fr-CH"/>
              </w:rPr>
              <w:t>divisions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2</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A</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318</w:t>
            </w:r>
            <w:r w:rsidRPr="00E2434F">
              <w:rPr>
                <w:sz w:val="18"/>
                <w:lang w:val="fr-CH"/>
              </w:rPr>
              <w:br/>
              <w:t xml:space="preserve">à </w:t>
            </w:r>
            <w:r w:rsidRPr="00E2434F">
              <w:rPr>
                <w:sz w:val="18"/>
                <w:lang w:val="fr-CH"/>
              </w:rPr>
              <w:b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115</w:t>
            </w:r>
            <w:r w:rsidRPr="00E2434F">
              <w:rPr>
                <w:rFonts w:ascii="Tms Rmn" w:hAnsi="Tms Rmn"/>
                <w:sz w:val="12"/>
                <w:lang w:val="fr-CH"/>
              </w:rPr>
              <w:t> </w:t>
            </w:r>
            <w:r w:rsidRPr="00E2434F">
              <w:rPr>
                <w:sz w:val="18"/>
                <w:lang w:val="fr-CH"/>
              </w:rPr>
              <w:t>553</w:t>
            </w:r>
            <w:r w:rsidRPr="00E2434F">
              <w:rPr>
                <w:sz w:val="18"/>
                <w:lang w:val="fr-CH"/>
              </w:rPr>
              <w:br/>
              <w:t>à</w:t>
            </w:r>
            <w:r w:rsidRPr="00E2434F">
              <w:rPr>
                <w:sz w:val="18"/>
                <w:lang w:val="fr-CH"/>
              </w:rPr>
              <w:b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0U</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13</w:t>
            </w:r>
            <w:r w:rsidRPr="00E2434F">
              <w:rPr>
                <w:rFonts w:ascii="Tms Rmn" w:hAnsi="Tms Rmn"/>
                <w:sz w:val="12"/>
                <w:lang w:val="fr-CH"/>
              </w:rPr>
              <w:t> </w:t>
            </w:r>
            <w:r w:rsidRPr="00E2434F">
              <w:rPr>
                <w:sz w:val="18"/>
                <w:lang w:val="fr-CH"/>
              </w:rPr>
              <w:t>444</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w:t>
            </w:r>
            <w:r w:rsidR="00A73C46">
              <w:rPr>
                <w:sz w:val="18"/>
                <w:lang w:val="fr-CH"/>
              </w:rPr>
              <w:t>ndue primaire inférieure (2 sub</w:t>
            </w:r>
            <w:r w:rsidRPr="00E2434F">
              <w:rPr>
                <w:sz w:val="18"/>
                <w:lang w:val="fr-CH"/>
              </w:rPr>
              <w:t>divisions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2</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B</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318</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115</w:t>
            </w:r>
            <w:r w:rsidRPr="00E2434F">
              <w:rPr>
                <w:rFonts w:ascii="Tms Rmn" w:hAnsi="Tms Rmn"/>
                <w:sz w:val="12"/>
                <w:lang w:val="fr-CH"/>
              </w:rPr>
              <w:t> </w:t>
            </w:r>
            <w:r w:rsidRPr="00E2434F">
              <w:rPr>
                <w:sz w:val="18"/>
                <w:lang w:val="fr-CH"/>
              </w:rPr>
              <w:t xml:space="preserve">553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0L</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13</w:t>
            </w:r>
            <w:r w:rsidRPr="00E2434F">
              <w:rPr>
                <w:rFonts w:ascii="Tms Rmn" w:hAnsi="Tms Rmn"/>
                <w:sz w:val="12"/>
                <w:lang w:val="fr-CH"/>
              </w:rPr>
              <w:t> </w:t>
            </w:r>
            <w:r w:rsidRPr="00E2434F">
              <w:rPr>
                <w:sz w:val="18"/>
                <w:lang w:val="fr-CH"/>
              </w:rPr>
              <w:t>444</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w:t>
            </w:r>
            <w:r w:rsidR="00A73C46">
              <w:rPr>
                <w:sz w:val="18"/>
                <w:lang w:val="fr-CH"/>
              </w:rPr>
              <w:t>ndue primaire supérieure (4 sub</w:t>
            </w:r>
            <w:r w:rsidRPr="00E2434F">
              <w:rPr>
                <w:sz w:val="18"/>
                <w:lang w:val="fr-CH"/>
              </w:rPr>
              <w:t>divisions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4</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A</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280</w:t>
            </w:r>
            <w:r w:rsidRPr="00E2434F">
              <w:rPr>
                <w:sz w:val="18"/>
                <w:lang w:val="fr-CH"/>
              </w:rPr>
              <w:br/>
              <w:t>à</w:t>
            </w:r>
            <w:r w:rsidRPr="00E2434F">
              <w:rPr>
                <w:sz w:val="18"/>
                <w:lang w:val="fr-CH"/>
              </w:rPr>
              <w:b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101</w:t>
            </w:r>
            <w:r w:rsidRPr="00E2434F">
              <w:rPr>
                <w:rFonts w:ascii="Tms Rmn" w:hAnsi="Tms Rmn"/>
                <w:sz w:val="12"/>
                <w:lang w:val="fr-CH"/>
              </w:rPr>
              <w:t> </w:t>
            </w:r>
            <w:r w:rsidRPr="00E2434F">
              <w:rPr>
                <w:sz w:val="18"/>
                <w:lang w:val="fr-CH"/>
              </w:rPr>
              <w:t>744</w:t>
            </w:r>
            <w:r w:rsidRPr="00E2434F">
              <w:rPr>
                <w:sz w:val="18"/>
                <w:lang w:val="fr-CH"/>
              </w:rPr>
              <w:br/>
              <w:t>à</w:t>
            </w:r>
            <w:r w:rsidRPr="00E2434F">
              <w:rPr>
                <w:sz w:val="18"/>
                <w:lang w:val="fr-CH"/>
              </w:rPr>
              <w:b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0U</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27</w:t>
            </w:r>
            <w:r w:rsidRPr="00E2434F">
              <w:rPr>
                <w:rFonts w:ascii="Tms Rmn" w:hAnsi="Tms Rmn"/>
                <w:sz w:val="12"/>
                <w:lang w:val="fr-CH"/>
              </w:rPr>
              <w:t> </w:t>
            </w:r>
            <w:r w:rsidRPr="00E2434F">
              <w:rPr>
                <w:sz w:val="18"/>
                <w:lang w:val="fr-CH"/>
              </w:rPr>
              <w:t>253</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r w:rsidR="002E2D5C" w:rsidRPr="00E2434F" w:rsidTr="00A73C46">
        <w:trPr>
          <w:cantSplit/>
          <w:jc w:val="center"/>
        </w:trPr>
        <w:tc>
          <w:tcPr>
            <w:tcW w:w="1322" w:type="dxa"/>
            <w:tcBorders>
              <w:top w:val="single" w:sz="6" w:space="0" w:color="auto"/>
              <w:left w:val="single" w:sz="6" w:space="0" w:color="auto"/>
              <w:bottom w:val="single" w:sz="6" w:space="0" w:color="auto"/>
              <w:right w:val="single" w:sz="6" w:space="0" w:color="auto"/>
            </w:tcBorders>
          </w:tcPr>
          <w:p w:rsidR="002E2D5C" w:rsidRPr="00E2434F" w:rsidRDefault="002E2D5C" w:rsidP="002B0F96">
            <w:pPr>
              <w:pStyle w:val="Tabletext"/>
              <w:jc w:val="left"/>
              <w:rPr>
                <w:sz w:val="18"/>
                <w:lang w:val="fr-CH"/>
              </w:rPr>
            </w:pPr>
            <w:r w:rsidRPr="00E2434F">
              <w:rPr>
                <w:sz w:val="18"/>
                <w:lang w:val="fr-CH"/>
              </w:rPr>
              <w:t>Etendue</w:t>
            </w:r>
            <w:r w:rsidR="00A73C46">
              <w:rPr>
                <w:sz w:val="18"/>
                <w:lang w:val="fr-CH"/>
              </w:rPr>
              <w:t xml:space="preserve"> primaire inférieure (4 sub</w:t>
            </w:r>
            <w:r w:rsidRPr="00E2434F">
              <w:rPr>
                <w:sz w:val="18"/>
                <w:lang w:val="fr-CH"/>
              </w:rPr>
              <w:t>divisions de fréquences)</w:t>
            </w:r>
          </w:p>
        </w:tc>
        <w:tc>
          <w:tcPr>
            <w:tcW w:w="120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4</w:t>
            </w:r>
          </w:p>
        </w:tc>
        <w:tc>
          <w:tcPr>
            <w:tcW w:w="1232"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B</w:t>
            </w:r>
          </w:p>
        </w:tc>
        <w:tc>
          <w:tcPr>
            <w:tcW w:w="940"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280</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355</w:t>
            </w:r>
          </w:p>
        </w:tc>
        <w:tc>
          <w:tcPr>
            <w:tcW w:w="1259"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sym w:font="Symbol" w:char="F02D"/>
            </w:r>
            <w:r w:rsidRPr="00E2434F">
              <w:rPr>
                <w:sz w:val="18"/>
                <w:lang w:val="fr-CH"/>
              </w:rPr>
              <w:t>101</w:t>
            </w:r>
            <w:r w:rsidRPr="00E2434F">
              <w:rPr>
                <w:rFonts w:ascii="Tms Rmn" w:hAnsi="Tms Rmn"/>
                <w:sz w:val="12"/>
                <w:lang w:val="fr-CH"/>
              </w:rPr>
              <w:t> </w:t>
            </w:r>
            <w:r w:rsidRPr="00E2434F">
              <w:rPr>
                <w:sz w:val="18"/>
                <w:lang w:val="fr-CH"/>
              </w:rPr>
              <w:t xml:space="preserve">744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128</w:t>
            </w:r>
            <w:r w:rsidRPr="00E2434F">
              <w:rPr>
                <w:rFonts w:ascii="Tms Rmn" w:hAnsi="Tms Rmn"/>
                <w:sz w:val="12"/>
                <w:lang w:val="fr-CH"/>
              </w:rPr>
              <w:t> </w:t>
            </w:r>
            <w:r w:rsidRPr="00E2434F">
              <w:rPr>
                <w:sz w:val="18"/>
                <w:lang w:val="fr-CH"/>
              </w:rPr>
              <w:t>997</w:t>
            </w:r>
          </w:p>
        </w:tc>
        <w:tc>
          <w:tcPr>
            <w:tcW w:w="1193"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20"/>
                <w:lang w:val="fr-CH"/>
              </w:rPr>
            </w:pPr>
            <w:r w:rsidRPr="00E2434F">
              <w:rPr>
                <w:i/>
                <w:iCs/>
                <w:sz w:val="20"/>
                <w:lang w:val="fr-CH"/>
              </w:rPr>
              <w:t>a</w:t>
            </w:r>
            <w:r w:rsidRPr="00E2434F">
              <w:rPr>
                <w:position w:val="-4"/>
                <w:sz w:val="20"/>
                <w:lang w:val="fr-CH"/>
              </w:rPr>
              <w:t>0L</w:t>
            </w:r>
          </w:p>
        </w:tc>
        <w:tc>
          <w:tcPr>
            <w:tcW w:w="1144"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jc w:val="center"/>
              <w:rPr>
                <w:sz w:val="18"/>
                <w:lang w:val="fr-CH"/>
              </w:rPr>
            </w:pPr>
            <w:r w:rsidRPr="00E2434F">
              <w:rPr>
                <w:sz w:val="18"/>
                <w:lang w:val="fr-CH"/>
              </w:rPr>
              <w:t>27</w:t>
            </w:r>
            <w:r w:rsidRPr="00E2434F">
              <w:rPr>
                <w:rFonts w:ascii="Tms Rmn" w:hAnsi="Tms Rmn"/>
                <w:sz w:val="12"/>
                <w:lang w:val="fr-CH"/>
              </w:rPr>
              <w:t> </w:t>
            </w:r>
            <w:r w:rsidRPr="00E2434F">
              <w:rPr>
                <w:sz w:val="18"/>
                <w:lang w:val="fr-CH"/>
              </w:rPr>
              <w:t>253</w:t>
            </w:r>
          </w:p>
        </w:tc>
        <w:tc>
          <w:tcPr>
            <w:tcW w:w="1347" w:type="dxa"/>
            <w:tcBorders>
              <w:top w:val="single" w:sz="6" w:space="0" w:color="auto"/>
              <w:left w:val="single" w:sz="6" w:space="0" w:color="auto"/>
              <w:bottom w:val="single" w:sz="6" w:space="0" w:color="auto"/>
              <w:right w:val="single" w:sz="6" w:space="0" w:color="auto"/>
            </w:tcBorders>
            <w:vAlign w:val="center"/>
          </w:tcPr>
          <w:p w:rsidR="002E2D5C" w:rsidRPr="00E2434F" w:rsidRDefault="002E2D5C" w:rsidP="002B0F96">
            <w:pPr>
              <w:pStyle w:val="Tabletext"/>
              <w:rPr>
                <w:sz w:val="18"/>
                <w:lang w:val="fr-CH"/>
              </w:rPr>
            </w:pPr>
            <w:r w:rsidRPr="00E2434F">
              <w:rPr>
                <w:sz w:val="18"/>
                <w:lang w:val="fr-CH"/>
              </w:rPr>
              <w:t>Aucune</w:t>
            </w:r>
          </w:p>
        </w:tc>
      </w:tr>
    </w:tbl>
    <w:p w:rsidR="000E669B" w:rsidRPr="00E2434F" w:rsidRDefault="000E669B" w:rsidP="002B0F96">
      <w:pPr>
        <w:pStyle w:val="Tablefin"/>
        <w:rPr>
          <w:lang w:val="fr-CH"/>
        </w:rPr>
      </w:pPr>
      <w:bookmarkStart w:id="93" w:name="_Toc492791053"/>
      <w:bookmarkStart w:id="94" w:name="_Ref498307797"/>
      <w:bookmarkStart w:id="95" w:name="_Ref498307818"/>
      <w:bookmarkStart w:id="96" w:name="_Toc498327215"/>
      <w:bookmarkStart w:id="97" w:name="_Ref501157279"/>
      <w:bookmarkStart w:id="98" w:name="_Toc508003810"/>
      <w:bookmarkStart w:id="99" w:name="_Toc522264298"/>
    </w:p>
    <w:p w:rsidR="000E669B" w:rsidRPr="00E2434F" w:rsidRDefault="000E669B" w:rsidP="002B0F96">
      <w:pPr>
        <w:pStyle w:val="Heading1"/>
        <w:rPr>
          <w:lang w:val="fr-CH"/>
        </w:rPr>
      </w:pPr>
      <w:r w:rsidRPr="00E2434F">
        <w:rPr>
          <w:lang w:val="fr-CH"/>
        </w:rPr>
        <w:t>7</w:t>
      </w:r>
      <w:r w:rsidRPr="00E2434F">
        <w:rPr>
          <w:lang w:val="fr-CH"/>
        </w:rPr>
        <w:tab/>
      </w:r>
      <w:bookmarkEnd w:id="93"/>
      <w:bookmarkEnd w:id="94"/>
      <w:bookmarkEnd w:id="95"/>
      <w:bookmarkEnd w:id="96"/>
      <w:bookmarkEnd w:id="97"/>
      <w:bookmarkEnd w:id="98"/>
      <w:bookmarkEnd w:id="99"/>
      <w:r w:rsidRPr="00E2434F">
        <w:rPr>
          <w:lang w:val="fr-CH"/>
        </w:rPr>
        <w:t xml:space="preserve">Spectre </w:t>
      </w:r>
      <w:r w:rsidR="00CE65CF" w:rsidRPr="00E2434F">
        <w:rPr>
          <w:lang w:val="fr-CH"/>
        </w:rPr>
        <w:t xml:space="preserve">pour le mode </w:t>
      </w:r>
      <w:r w:rsidRPr="00E2434F">
        <w:rPr>
          <w:lang w:val="fr-CH"/>
        </w:rPr>
        <w:t>tout numérique</w:t>
      </w:r>
    </w:p>
    <w:p w:rsidR="000E669B" w:rsidRPr="00E2434F" w:rsidRDefault="000E669B" w:rsidP="002B0F96">
      <w:pPr>
        <w:keepLines/>
        <w:rPr>
          <w:lang w:val="fr-CH"/>
        </w:rPr>
      </w:pPr>
      <w:r w:rsidRPr="00E2434F">
        <w:rPr>
          <w:lang w:val="fr-CH"/>
        </w:rPr>
        <w:t>Pour créer l</w:t>
      </w:r>
      <w:r w:rsidR="005E2EBB" w:rsidRPr="00E2434F">
        <w:rPr>
          <w:lang w:val="fr-CH"/>
        </w:rPr>
        <w:t>a forme d</w:t>
      </w:r>
      <w:r w:rsidRPr="00E2434F">
        <w:rPr>
          <w:lang w:val="fr-CH"/>
        </w:rPr>
        <w:t xml:space="preserve">'onde tout numérique, on supprime le signal analogique, ce qui permet d'étendre entièrement la largeur des bandes latérales numériques primaires et d'ajouter des bandes latérales secondaires de plus faible puissance dans le spectre libéré par le signal analogique. Le spectre </w:t>
      </w:r>
      <w:r w:rsidR="005E2EBB" w:rsidRPr="00E2434F">
        <w:rPr>
          <w:lang w:val="fr-CH"/>
        </w:rPr>
        <w:t>pour la forme d'</w:t>
      </w:r>
      <w:r w:rsidRPr="00E2434F">
        <w:rPr>
          <w:lang w:val="fr-CH"/>
        </w:rPr>
        <w:t>onde tout numéri</w:t>
      </w:r>
      <w:r w:rsidR="002E2D5C" w:rsidRPr="00E2434F">
        <w:rPr>
          <w:lang w:val="fr-CH"/>
        </w:rPr>
        <w:t>que est représenté sur la Fig. 37</w:t>
      </w:r>
      <w:r w:rsidRPr="00E2434F">
        <w:rPr>
          <w:lang w:val="fr-CH"/>
        </w:rPr>
        <w:t>.</w:t>
      </w:r>
    </w:p>
    <w:p w:rsidR="002E2D5C" w:rsidRPr="00E2434F" w:rsidRDefault="002E2D5C" w:rsidP="002B0F96">
      <w:pPr>
        <w:pStyle w:val="FigureNo"/>
        <w:rPr>
          <w:lang w:val="fr-CH"/>
        </w:rPr>
      </w:pPr>
      <w:r w:rsidRPr="00E2434F">
        <w:rPr>
          <w:lang w:val="fr-CH"/>
        </w:rPr>
        <w:lastRenderedPageBreak/>
        <w:t>FIGURE 37</w:t>
      </w:r>
    </w:p>
    <w:p w:rsidR="002E2D5C" w:rsidRPr="00E2434F" w:rsidRDefault="002E2D5C" w:rsidP="002B0F96">
      <w:pPr>
        <w:pStyle w:val="Figuretitle"/>
        <w:rPr>
          <w:lang w:val="fr-CH"/>
        </w:rPr>
      </w:pPr>
      <w:r w:rsidRPr="00E2434F">
        <w:rPr>
          <w:lang w:val="fr-CH"/>
        </w:rPr>
        <w:t xml:space="preserve">Spectre </w:t>
      </w:r>
      <w:r w:rsidR="005E2EBB" w:rsidRPr="00E2434F">
        <w:rPr>
          <w:lang w:val="fr-CH"/>
        </w:rPr>
        <w:t xml:space="preserve">pour la forme </w:t>
      </w:r>
      <w:r w:rsidRPr="00E2434F">
        <w:rPr>
          <w:lang w:val="fr-CH"/>
        </w:rPr>
        <w:t>d'onde tout numérique – Modes de service MP5, MP6 et MP12, MS1 à MS4</w:t>
      </w:r>
    </w:p>
    <w:p w:rsidR="000E669B" w:rsidRPr="00E2434F" w:rsidRDefault="00EF0F75" w:rsidP="002B0F96">
      <w:pPr>
        <w:pStyle w:val="Figure"/>
        <w:rPr>
          <w:lang w:val="fr-CH"/>
        </w:rPr>
      </w:pPr>
      <w:r>
        <w:rPr>
          <w:lang w:val="es-ES_tradnl"/>
        </w:rPr>
        <w:object w:dxaOrig="4772" w:dyaOrig="2696">
          <v:shape id="_x0000_i1061" type="#_x0000_t75" style="width:405.75pt;height:229.5pt" o:ole="">
            <v:imagedata r:id="rId96" o:title=""/>
          </v:shape>
          <o:OLEObject Type="Embed" ProgID="CorelDraw.Graphic.16" ShapeID="_x0000_i1061" DrawAspect="Content" ObjectID="_1530621567" r:id="rId97"/>
        </w:object>
      </w:r>
    </w:p>
    <w:p w:rsidR="000E669B" w:rsidRPr="00E2434F" w:rsidRDefault="000E669B" w:rsidP="002B0F96">
      <w:pPr>
        <w:pStyle w:val="Normalaftertitle"/>
        <w:rPr>
          <w:lang w:val="fr-CH"/>
        </w:rPr>
      </w:pPr>
      <w:r w:rsidRPr="00E2434F">
        <w:rPr>
          <w:lang w:val="fr-CH"/>
        </w:rPr>
        <w:t xml:space="preserve">En plus des dix subdivisions de fréquences principales, les quatre subdivisions de fréquences étendues sont présentes dans chaque bande latérale primaire </w:t>
      </w:r>
      <w:r w:rsidR="005E2EBB" w:rsidRPr="00E2434F">
        <w:rPr>
          <w:lang w:val="fr-CH"/>
        </w:rPr>
        <w:t xml:space="preserve">employée pour la forme </w:t>
      </w:r>
      <w:r w:rsidRPr="00E2434F">
        <w:rPr>
          <w:lang w:val="fr-CH"/>
        </w:rPr>
        <w:t xml:space="preserve">d'onde tout numérique. Chaque bande latérale secondaire </w:t>
      </w:r>
      <w:r w:rsidR="005E2EBB" w:rsidRPr="00E2434F">
        <w:rPr>
          <w:lang w:val="fr-CH"/>
        </w:rPr>
        <w:t xml:space="preserve">employée </w:t>
      </w:r>
      <w:r w:rsidRPr="00E2434F">
        <w:rPr>
          <w:lang w:val="fr-CH"/>
        </w:rPr>
        <w:t>comprend aussi dix subdivisions de fréquences principales et quatre subdivisions de fréquences étendues. A la différence des bandes latérales primaires, toutefois, les subdivisions de fréquences principales secondaires sont plus près du centre du canal que les subdivisions de fréquences étendues secondaires.</w:t>
      </w:r>
    </w:p>
    <w:p w:rsidR="000E669B" w:rsidRPr="00E2434F" w:rsidRDefault="000E669B" w:rsidP="002B0F96">
      <w:pPr>
        <w:rPr>
          <w:lang w:val="fr-CH"/>
        </w:rPr>
      </w:pPr>
      <w:r w:rsidRPr="00E2434F">
        <w:rPr>
          <w:lang w:val="fr-CH"/>
        </w:rPr>
        <w:t>Chaque bande latérale secondaire inclut par ailleurs une petite région protégée comprenant 12 sous</w:t>
      </w:r>
      <w:r w:rsidR="002D521B" w:rsidRPr="00E2434F">
        <w:rPr>
          <w:lang w:val="fr-CH"/>
        </w:rPr>
        <w:noBreakHyphen/>
      </w:r>
      <w:r w:rsidRPr="00E2434F">
        <w:rPr>
          <w:lang w:val="fr-CH"/>
        </w:rPr>
        <w:t xml:space="preserve">porteuses MRFO et les sous-porteuses de référence 279 et </w:t>
      </w:r>
      <w:r w:rsidRPr="00E2434F">
        <w:rPr>
          <w:lang w:val="fr-CH"/>
        </w:rPr>
        <w:sym w:font="Symbol" w:char="F02D"/>
      </w:r>
      <w:r w:rsidRPr="00E2434F">
        <w:rPr>
          <w:lang w:val="fr-CH"/>
        </w:rPr>
        <w:t>279. On parle de bandes latérales «protégées» car celles-ci sont situées dans la zone de spectre la moins susceptible d'être affectée par un brouillage analogique ou numérique. Une sous-porteuse de référence additionnelle est placée au centre du canal (0). L'ordre des subdivisions de fréquences ne s'applique pas dans la région protégée secondaire étant donné que celle-ci ne contient pas de subdivision de fréquences.</w:t>
      </w:r>
    </w:p>
    <w:p w:rsidR="000E669B" w:rsidRPr="00E2434F" w:rsidRDefault="000E669B" w:rsidP="002B0F96">
      <w:pPr>
        <w:rPr>
          <w:lang w:val="fr-CH"/>
        </w:rPr>
      </w:pPr>
      <w:r w:rsidRPr="00E2434F">
        <w:rPr>
          <w:lang w:val="fr-CH"/>
        </w:rPr>
        <w:t xml:space="preserve">Chaque bande latérale principale secondaire inclut les sous-porteuses 1 à 190 ou </w:t>
      </w:r>
      <w:r w:rsidRPr="00E2434F">
        <w:rPr>
          <w:lang w:val="fr-CH"/>
        </w:rPr>
        <w:sym w:font="Symbol" w:char="F02D"/>
      </w:r>
      <w:r w:rsidRPr="00E2434F">
        <w:rPr>
          <w:lang w:val="fr-CH"/>
        </w:rPr>
        <w:t xml:space="preserve">1 à </w:t>
      </w:r>
      <w:r w:rsidRPr="00E2434F">
        <w:rPr>
          <w:rFonts w:ascii="Symbol" w:hAnsi="Symbol"/>
          <w:lang w:val="fr-CH"/>
        </w:rPr>
        <w:noBreakHyphen/>
      </w:r>
      <w:r w:rsidRPr="00E2434F">
        <w:rPr>
          <w:lang w:val="fr-CH"/>
        </w:rPr>
        <w:t>190. La bande latérale étendue secondaire supérieure inclut les sous-porteuses 191 à 266 et la bande latérale protégée secondaire supérieure inclut les sous-porteuses 267 à 278, plus la sous-porteuse de référence additionnelle 279. La bande latérale étendue secondaire inférieure inclut les sous</w:t>
      </w:r>
      <w:r w:rsidR="00227977" w:rsidRPr="00E2434F">
        <w:rPr>
          <w:lang w:val="fr-CH"/>
        </w:rPr>
        <w:noBreakHyphen/>
      </w:r>
      <w:r w:rsidRPr="00E2434F">
        <w:rPr>
          <w:lang w:val="fr-CH"/>
        </w:rPr>
        <w:t xml:space="preserve">porteuses </w:t>
      </w:r>
      <w:r w:rsidRPr="00E2434F">
        <w:rPr>
          <w:rFonts w:ascii="Symbol" w:hAnsi="Symbol"/>
          <w:lang w:val="fr-CH"/>
        </w:rPr>
        <w:noBreakHyphen/>
      </w:r>
      <w:r w:rsidRPr="00E2434F">
        <w:rPr>
          <w:lang w:val="fr-CH"/>
        </w:rPr>
        <w:t xml:space="preserve">191 à </w:t>
      </w:r>
      <w:r w:rsidRPr="00E2434F">
        <w:rPr>
          <w:lang w:val="fr-CH"/>
        </w:rPr>
        <w:sym w:font="Symbol" w:char="F02D"/>
      </w:r>
      <w:r w:rsidRPr="00E2434F">
        <w:rPr>
          <w:lang w:val="fr-CH"/>
        </w:rPr>
        <w:t>266 et la bande latérale protégée secondaire inférieure inclut les sous</w:t>
      </w:r>
      <w:r w:rsidR="00227977" w:rsidRPr="00E2434F">
        <w:rPr>
          <w:lang w:val="fr-CH"/>
        </w:rPr>
        <w:noBreakHyphen/>
      </w:r>
      <w:r w:rsidRPr="00E2434F">
        <w:rPr>
          <w:lang w:val="fr-CH"/>
        </w:rPr>
        <w:t xml:space="preserve">porteuses </w:t>
      </w:r>
      <w:r w:rsidRPr="00E2434F">
        <w:rPr>
          <w:rFonts w:ascii="Symbol" w:hAnsi="Symbol"/>
          <w:lang w:val="fr-CH"/>
        </w:rPr>
        <w:noBreakHyphen/>
      </w:r>
      <w:r w:rsidRPr="00E2434F">
        <w:rPr>
          <w:lang w:val="fr-CH"/>
        </w:rPr>
        <w:t xml:space="preserve">267 à </w:t>
      </w:r>
      <w:r w:rsidRPr="00E2434F">
        <w:rPr>
          <w:rFonts w:ascii="Symbol" w:hAnsi="Symbol"/>
          <w:lang w:val="fr-CH"/>
        </w:rPr>
        <w:noBreakHyphen/>
      </w:r>
      <w:r w:rsidRPr="00E2434F">
        <w:rPr>
          <w:lang w:val="fr-CH"/>
        </w:rPr>
        <w:t xml:space="preserve">278, plus la sous-porteuse de référence additionnelle </w:t>
      </w:r>
      <w:r w:rsidRPr="00E2434F">
        <w:rPr>
          <w:lang w:val="fr-CH"/>
        </w:rPr>
        <w:sym w:font="Symbol" w:char="F02D"/>
      </w:r>
      <w:r w:rsidRPr="00E2434F">
        <w:rPr>
          <w:lang w:val="fr-CH"/>
        </w:rPr>
        <w:t xml:space="preserve">279. Le spectre </w:t>
      </w:r>
      <w:r w:rsidR="005E2EBB" w:rsidRPr="00E2434F">
        <w:rPr>
          <w:lang w:val="fr-CH"/>
        </w:rPr>
        <w:t xml:space="preserve">dans le cas </w:t>
      </w:r>
      <w:r w:rsidRPr="00E2434F">
        <w:rPr>
          <w:lang w:val="fr-CH"/>
        </w:rPr>
        <w:t>tout numérique s'étale en tout sur 396</w:t>
      </w:r>
      <w:r w:rsidRPr="00E2434F">
        <w:rPr>
          <w:rFonts w:ascii="Tms Rmn" w:hAnsi="Tms Rmn"/>
          <w:sz w:val="12"/>
          <w:lang w:val="fr-CH"/>
        </w:rPr>
        <w:t> </w:t>
      </w:r>
      <w:r w:rsidRPr="00E2434F">
        <w:rPr>
          <w:lang w:val="fr-CH"/>
        </w:rPr>
        <w:t>803 Hz</w:t>
      </w:r>
      <w:r w:rsidR="005E2EBB" w:rsidRPr="00E2434F">
        <w:rPr>
          <w:lang w:val="fr-CH"/>
        </w:rPr>
        <w:t xml:space="preserve"> au maximum</w:t>
      </w:r>
      <w:r w:rsidRPr="00E2434F">
        <w:rPr>
          <w:lang w:val="fr-CH"/>
        </w:rPr>
        <w:t>. L'amplitude des sous</w:t>
      </w:r>
      <w:r w:rsidRPr="00E2434F">
        <w:rPr>
          <w:lang w:val="fr-CH"/>
        </w:rPr>
        <w:noBreakHyphen/>
        <w:t xml:space="preserve">porteuses comprises dans les bandes latérales principales primaires et étendues primaires est réduite par un facteur de réduction d'amplitude, </w:t>
      </w:r>
      <w:r w:rsidR="00EF0F75" w:rsidRPr="00EF0F75">
        <w:rPr>
          <w:i/>
          <w:iCs/>
          <w:lang w:val="fr-CH"/>
        </w:rPr>
        <w:t>a</w:t>
      </w:r>
      <w:r w:rsidR="00EF0F75" w:rsidRPr="00EF0F75">
        <w:rPr>
          <w:vertAlign w:val="subscript"/>
          <w:lang w:val="fr-CH"/>
        </w:rPr>
        <w:t>2</w:t>
      </w:r>
      <w:r w:rsidR="00EF0F75">
        <w:rPr>
          <w:vertAlign w:val="subscript"/>
          <w:lang w:val="fr-CH"/>
        </w:rPr>
        <w:t>L</w:t>
      </w:r>
      <w:r w:rsidR="00EF0F75" w:rsidRPr="00EF0F75">
        <w:rPr>
          <w:vertAlign w:val="subscript"/>
          <w:lang w:val="fr-CH"/>
        </w:rPr>
        <w:t xml:space="preserve"> </w:t>
      </w:r>
      <w:r w:rsidR="00EF0F75" w:rsidRPr="00EF0F75">
        <w:rPr>
          <w:lang w:val="fr-CH"/>
        </w:rPr>
        <w:t>ou </w:t>
      </w:r>
      <w:r w:rsidR="00EF0F75" w:rsidRPr="00EF0F75">
        <w:rPr>
          <w:i/>
          <w:iCs/>
          <w:lang w:val="fr-CH"/>
        </w:rPr>
        <w:t>a</w:t>
      </w:r>
      <w:r w:rsidR="00EF0F75" w:rsidRPr="00EF0F75">
        <w:rPr>
          <w:vertAlign w:val="subscript"/>
          <w:lang w:val="fr-CH"/>
        </w:rPr>
        <w:t>2</w:t>
      </w:r>
      <w:r w:rsidR="00EF0F75">
        <w:rPr>
          <w:vertAlign w:val="subscript"/>
          <w:lang w:val="fr-CH"/>
        </w:rPr>
        <w:t>U</w:t>
      </w:r>
      <w:r w:rsidRPr="00E2434F">
        <w:rPr>
          <w:lang w:val="fr-CH"/>
        </w:rPr>
        <w:t>. L'amplitude des sous-porteuses comprises dans les bandes latérales principales secondaires, étendues secondaires et protégées secondaires est uniformément réduite par un facteur de réduction d'amplitude ayant quatre niveaux discrets</w:t>
      </w:r>
      <w:r w:rsidR="00334FAB" w:rsidRPr="00E2434F">
        <w:rPr>
          <w:lang w:val="fr-CH"/>
        </w:rPr>
        <w:t xml:space="preserve">: </w:t>
      </w:r>
      <w:r w:rsidR="00334FAB" w:rsidRPr="00E2434F">
        <w:rPr>
          <w:i/>
          <w:iCs/>
          <w:lang w:val="fr-CH"/>
        </w:rPr>
        <w:t>a</w:t>
      </w:r>
      <w:r w:rsidR="00334FAB" w:rsidRPr="00E2434F">
        <w:rPr>
          <w:vertAlign w:val="subscript"/>
          <w:lang w:val="fr-CH"/>
        </w:rPr>
        <w:t>4L</w:t>
      </w:r>
      <w:r w:rsidR="00334FAB" w:rsidRPr="00E2434F">
        <w:rPr>
          <w:lang w:val="fr-CH"/>
        </w:rPr>
        <w:t>-</w:t>
      </w:r>
      <w:r w:rsidR="00334FAB" w:rsidRPr="00E2434F">
        <w:rPr>
          <w:i/>
          <w:iCs/>
          <w:lang w:val="fr-CH"/>
        </w:rPr>
        <w:t>a</w:t>
      </w:r>
      <w:r w:rsidR="00334FAB" w:rsidRPr="00E2434F">
        <w:rPr>
          <w:vertAlign w:val="subscript"/>
          <w:lang w:val="fr-CH"/>
        </w:rPr>
        <w:t xml:space="preserve">7L </w:t>
      </w:r>
      <w:r w:rsidR="00334FAB" w:rsidRPr="00E2434F">
        <w:rPr>
          <w:sz w:val="22"/>
          <w:lang w:val="fr-CH"/>
        </w:rPr>
        <w:t>o</w:t>
      </w:r>
      <w:r w:rsidR="00EF0F75">
        <w:rPr>
          <w:sz w:val="22"/>
          <w:lang w:val="fr-CH"/>
        </w:rPr>
        <w:t>u</w:t>
      </w:r>
      <w:r w:rsidR="00334FAB" w:rsidRPr="00E2434F">
        <w:rPr>
          <w:vertAlign w:val="subscript"/>
          <w:lang w:val="fr-CH"/>
        </w:rPr>
        <w:t xml:space="preserve"> </w:t>
      </w:r>
      <w:r w:rsidR="00334FAB" w:rsidRPr="00E2434F">
        <w:rPr>
          <w:i/>
          <w:iCs/>
          <w:lang w:val="fr-CH"/>
        </w:rPr>
        <w:t>a</w:t>
      </w:r>
      <w:r w:rsidR="00334FAB" w:rsidRPr="00E2434F">
        <w:rPr>
          <w:vertAlign w:val="subscript"/>
          <w:lang w:val="fr-CH"/>
        </w:rPr>
        <w:t>4U</w:t>
      </w:r>
      <w:r w:rsidR="00334FAB" w:rsidRPr="00E2434F">
        <w:rPr>
          <w:lang w:val="fr-CH"/>
        </w:rPr>
        <w:t>-</w:t>
      </w:r>
      <w:r w:rsidR="00334FAB" w:rsidRPr="00E2434F">
        <w:rPr>
          <w:i/>
          <w:iCs/>
          <w:lang w:val="fr-CH"/>
        </w:rPr>
        <w:t>a</w:t>
      </w:r>
      <w:r w:rsidR="00334FAB" w:rsidRPr="00E2434F">
        <w:rPr>
          <w:vertAlign w:val="subscript"/>
          <w:lang w:val="fr-CH"/>
        </w:rPr>
        <w:t>7U</w:t>
      </w:r>
      <w:r w:rsidR="00334FAB" w:rsidRPr="00E2434F">
        <w:rPr>
          <w:lang w:val="fr-CH"/>
        </w:rPr>
        <w:t xml:space="preserve"> (voir la Fig. 37 et le Tableau 20).</w:t>
      </w:r>
    </w:p>
    <w:p w:rsidR="000E669B" w:rsidRPr="00E2434F" w:rsidRDefault="000E669B" w:rsidP="002B0F96">
      <w:pPr>
        <w:pStyle w:val="TableNo"/>
        <w:rPr>
          <w:lang w:val="fr-CH"/>
        </w:rPr>
      </w:pPr>
      <w:bookmarkStart w:id="100" w:name="_Ref499096507"/>
      <w:bookmarkStart w:id="101" w:name="_Ref505515817"/>
      <w:bookmarkStart w:id="102" w:name="_Toc491231375"/>
      <w:bookmarkStart w:id="103" w:name="_Toc498327416"/>
      <w:bookmarkStart w:id="104" w:name="_Ref501167201"/>
      <w:bookmarkStart w:id="105" w:name="_Toc505485653"/>
      <w:r w:rsidRPr="00E2434F">
        <w:rPr>
          <w:lang w:val="fr-CH"/>
        </w:rPr>
        <w:lastRenderedPageBreak/>
        <w:t xml:space="preserve">TABLEAU </w:t>
      </w:r>
      <w:bookmarkEnd w:id="100"/>
      <w:bookmarkEnd w:id="101"/>
      <w:r w:rsidR="00334FAB" w:rsidRPr="00E2434F">
        <w:rPr>
          <w:lang w:val="fr-CH"/>
        </w:rPr>
        <w:t xml:space="preserve"> 20</w:t>
      </w:r>
    </w:p>
    <w:p w:rsidR="000E669B" w:rsidRPr="00E2434F" w:rsidRDefault="000E669B" w:rsidP="002B0F96">
      <w:pPr>
        <w:pStyle w:val="Tabletitle"/>
        <w:rPr>
          <w:lang w:val="fr-CH"/>
        </w:rPr>
      </w:pPr>
      <w:r w:rsidRPr="00E2434F">
        <w:rPr>
          <w:lang w:val="fr-CH"/>
        </w:rPr>
        <w:t xml:space="preserve">Spectre </w:t>
      </w:r>
      <w:r w:rsidR="005E2EBB" w:rsidRPr="00E2434F">
        <w:rPr>
          <w:lang w:val="fr-CH"/>
        </w:rPr>
        <w:t xml:space="preserve">pour la forme </w:t>
      </w:r>
      <w:r w:rsidRPr="00E2434F">
        <w:rPr>
          <w:lang w:val="fr-CH"/>
        </w:rPr>
        <w:t>d'onde tout numérique</w:t>
      </w:r>
      <w:bookmarkEnd w:id="102"/>
      <w:bookmarkEnd w:id="103"/>
      <w:bookmarkEnd w:id="104"/>
      <w:r w:rsidRPr="00E2434F">
        <w:rPr>
          <w:lang w:val="fr-CH"/>
        </w:rPr>
        <w:t xml:space="preserve"> – Récapitulation pour</w:t>
      </w:r>
      <w:r w:rsidRPr="00E2434F">
        <w:rPr>
          <w:lang w:val="fr-CH"/>
        </w:rPr>
        <w:br/>
        <w:t>les modes de service MP5</w:t>
      </w:r>
      <w:r w:rsidR="00397529" w:rsidRPr="00E2434F">
        <w:rPr>
          <w:lang w:val="fr-CH"/>
        </w:rPr>
        <w:t>, MP6 et MP12,</w:t>
      </w:r>
      <w:r w:rsidRPr="00E2434F">
        <w:rPr>
          <w:lang w:val="fr-CH"/>
        </w:rPr>
        <w:t xml:space="preserve"> MS1 à MS4</w:t>
      </w:r>
      <w:bookmarkEnd w:id="10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2"/>
        <w:gridCol w:w="1146"/>
        <w:gridCol w:w="1146"/>
        <w:gridCol w:w="1259"/>
        <w:gridCol w:w="1324"/>
        <w:gridCol w:w="1099"/>
        <w:gridCol w:w="1145"/>
        <w:gridCol w:w="1488"/>
      </w:tblGrid>
      <w:tr w:rsidR="000E669B" w:rsidRPr="00E2434F" w:rsidTr="00397529">
        <w:trPr>
          <w:cantSplit/>
          <w:jc w:val="center"/>
        </w:trPr>
        <w:tc>
          <w:tcPr>
            <w:tcW w:w="1032"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Bande latérale</w:t>
            </w:r>
          </w:p>
        </w:tc>
        <w:tc>
          <w:tcPr>
            <w:tcW w:w="1146"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 xml:space="preserve">Nombre de subdivisions </w:t>
            </w:r>
            <w:r w:rsidRPr="00E2434F">
              <w:rPr>
                <w:sz w:val="18"/>
                <w:lang w:val="fr-CH"/>
              </w:rPr>
              <w:br/>
              <w:t>de fréquences</w:t>
            </w:r>
          </w:p>
        </w:tc>
        <w:tc>
          <w:tcPr>
            <w:tcW w:w="1146"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Ordre des subdivisions de fréquences</w:t>
            </w:r>
          </w:p>
        </w:tc>
        <w:tc>
          <w:tcPr>
            <w:tcW w:w="1259"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Plage de</w:t>
            </w:r>
            <w:r w:rsidRPr="00E2434F">
              <w:rPr>
                <w:sz w:val="18"/>
                <w:lang w:val="fr-CH"/>
              </w:rPr>
              <w:br/>
              <w:t>sous-porteuses</w:t>
            </w:r>
          </w:p>
        </w:tc>
        <w:tc>
          <w:tcPr>
            <w:tcW w:w="1324"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 xml:space="preserve">Fréquences des sous-porteuses (par rapport </w:t>
            </w:r>
            <w:r w:rsidRPr="00E2434F">
              <w:rPr>
                <w:sz w:val="18"/>
                <w:lang w:val="fr-CH"/>
              </w:rPr>
              <w:br/>
              <w:t>au centre du canal)</w:t>
            </w:r>
            <w:r w:rsidRPr="00E2434F">
              <w:rPr>
                <w:sz w:val="18"/>
                <w:lang w:val="fr-CH"/>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Facteur de réduction d'amplitude</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Espacement des fréquences (Hz)</w:t>
            </w:r>
          </w:p>
        </w:tc>
        <w:tc>
          <w:tcPr>
            <w:tcW w:w="1488" w:type="dxa"/>
            <w:tcBorders>
              <w:top w:val="single" w:sz="6" w:space="0" w:color="auto"/>
              <w:left w:val="single" w:sz="6" w:space="0" w:color="auto"/>
              <w:bottom w:val="single" w:sz="6" w:space="0" w:color="auto"/>
              <w:right w:val="single" w:sz="6" w:space="0" w:color="auto"/>
            </w:tcBorders>
            <w:vAlign w:val="center"/>
          </w:tcPr>
          <w:p w:rsidR="000E669B" w:rsidRPr="00E2434F" w:rsidRDefault="000E669B" w:rsidP="002B0F96">
            <w:pPr>
              <w:pStyle w:val="Tablehead"/>
              <w:framePr w:hSpace="181" w:wrap="notBeside" w:vAnchor="text" w:hAnchor="text" w:xAlign="center" w:y="1"/>
              <w:ind w:left="-57" w:right="-57"/>
              <w:rPr>
                <w:sz w:val="18"/>
                <w:lang w:val="fr-CH"/>
              </w:rPr>
            </w:pPr>
            <w:r w:rsidRPr="00E2434F">
              <w:rPr>
                <w:sz w:val="18"/>
                <w:lang w:val="fr-CH"/>
              </w:rPr>
              <w:t>Observations</w:t>
            </w:r>
          </w:p>
        </w:tc>
      </w:tr>
      <w:tr w:rsidR="00397529" w:rsidRPr="00E2434F" w:rsidTr="00397529">
        <w:trPr>
          <w:cantSplit/>
          <w:jc w:val="center"/>
        </w:trPr>
        <w:tc>
          <w:tcPr>
            <w:tcW w:w="1032"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Principale Primaire Supérieure</w:t>
            </w:r>
          </w:p>
        </w:tc>
        <w:tc>
          <w:tcPr>
            <w:tcW w:w="1146"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10</w:t>
            </w:r>
          </w:p>
        </w:tc>
        <w:tc>
          <w:tcPr>
            <w:tcW w:w="1146"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A</w:t>
            </w:r>
          </w:p>
        </w:tc>
        <w:tc>
          <w:tcPr>
            <w:tcW w:w="1259"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356</w:t>
            </w:r>
            <w:r w:rsidRPr="00E2434F">
              <w:rPr>
                <w:sz w:val="18"/>
                <w:lang w:val="fr-CH"/>
              </w:rPr>
              <w:br/>
              <w:t>à</w:t>
            </w:r>
            <w:r w:rsidRPr="00E2434F">
              <w:rPr>
                <w:sz w:val="18"/>
                <w:lang w:val="fr-CH"/>
              </w:rPr>
              <w:br/>
              <w:t>546</w:t>
            </w:r>
          </w:p>
        </w:tc>
        <w:tc>
          <w:tcPr>
            <w:tcW w:w="1324"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129</w:t>
            </w:r>
            <w:r w:rsidRPr="00E2434F">
              <w:rPr>
                <w:rFonts w:ascii="Tms Rmn" w:hAnsi="Tms Rmn"/>
                <w:sz w:val="12"/>
                <w:lang w:val="fr-CH"/>
              </w:rPr>
              <w:t> </w:t>
            </w:r>
            <w:r w:rsidRPr="00E2434F">
              <w:rPr>
                <w:sz w:val="18"/>
                <w:lang w:val="fr-CH"/>
              </w:rPr>
              <w:t>361</w:t>
            </w:r>
            <w:r w:rsidRPr="00E2434F">
              <w:rPr>
                <w:sz w:val="18"/>
                <w:lang w:val="fr-CH"/>
              </w:rPr>
              <w:br/>
              <w:t>à</w:t>
            </w:r>
            <w:r w:rsidRPr="00E2434F">
              <w:rPr>
                <w:sz w:val="18"/>
                <w:lang w:val="fr-CH"/>
              </w:rPr>
              <w:br/>
              <w:t>198</w:t>
            </w:r>
            <w:r w:rsidRPr="00E2434F">
              <w:rPr>
                <w:rFonts w:ascii="Tms Rmn" w:hAnsi="Tms Rmn"/>
                <w:sz w:val="12"/>
                <w:lang w:val="fr-CH"/>
              </w:rPr>
              <w:t> </w:t>
            </w:r>
            <w:r w:rsidRPr="00E2434F">
              <w:rPr>
                <w:sz w:val="18"/>
                <w:lang w:val="fr-CH"/>
              </w:rPr>
              <w:t>402</w:t>
            </w:r>
          </w:p>
        </w:tc>
        <w:tc>
          <w:tcPr>
            <w:tcW w:w="1099" w:type="dxa"/>
            <w:tcBorders>
              <w:top w:val="single" w:sz="6" w:space="0" w:color="auto"/>
            </w:tcBorders>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rFonts w:ascii="Symbol" w:hAnsi="Symbol"/>
                <w:position w:val="-4"/>
                <w:sz w:val="20"/>
                <w:lang w:val="fr-CH"/>
              </w:rPr>
              <w:t></w:t>
            </w:r>
            <w:r w:rsidRPr="00E2434F">
              <w:rPr>
                <w:rFonts w:ascii="Symbol" w:hAnsi="Symbol"/>
                <w:position w:val="-4"/>
                <w:sz w:val="20"/>
                <w:lang w:val="fr-CH"/>
              </w:rPr>
              <w:t></w:t>
            </w:r>
          </w:p>
        </w:tc>
        <w:tc>
          <w:tcPr>
            <w:tcW w:w="1145" w:type="dxa"/>
            <w:tcBorders>
              <w:top w:val="single" w:sz="6" w:space="0" w:color="auto"/>
            </w:tcBorders>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488" w:type="dxa"/>
            <w:tcBorders>
              <w:top w:val="single" w:sz="6" w:space="0" w:color="auto"/>
            </w:tcBorders>
            <w:vAlign w:val="bottom"/>
          </w:tcPr>
          <w:p w:rsidR="00397529" w:rsidRPr="00E2434F" w:rsidRDefault="00397529" w:rsidP="002B0F96">
            <w:pPr>
              <w:pStyle w:val="Tabletext"/>
              <w:framePr w:hSpace="181" w:wrap="notBeside" w:vAnchor="text" w:hAnchor="text" w:xAlign="center" w:y="1"/>
              <w:spacing w:before="20" w:after="20"/>
              <w:jc w:val="left"/>
              <w:rPr>
                <w:sz w:val="18"/>
                <w:lang w:val="fr-CH"/>
              </w:rPr>
            </w:pPr>
            <w:r w:rsidRPr="00E2434F">
              <w:rPr>
                <w:sz w:val="18"/>
                <w:lang w:val="fr-CH"/>
              </w:rPr>
              <w:t>Inclut la sous-porteuse de référence additionnelle 546</w:t>
            </w:r>
          </w:p>
        </w:tc>
      </w:tr>
      <w:tr w:rsidR="00397529" w:rsidRPr="00E2434F" w:rsidTr="00397529">
        <w:trPr>
          <w:cantSplit/>
          <w:jc w:val="center"/>
        </w:trPr>
        <w:tc>
          <w:tcPr>
            <w:tcW w:w="1032"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Principale Primaire Inférieure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10</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B</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356</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546</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129</w:t>
            </w:r>
            <w:r w:rsidRPr="00E2434F">
              <w:rPr>
                <w:rFonts w:ascii="Tms Rmn" w:hAnsi="Tms Rmn"/>
                <w:sz w:val="12"/>
                <w:lang w:val="fr-CH"/>
              </w:rPr>
              <w:t> </w:t>
            </w:r>
            <w:r w:rsidRPr="00E2434F">
              <w:rPr>
                <w:sz w:val="18"/>
                <w:lang w:val="fr-CH"/>
              </w:rPr>
              <w:t xml:space="preserve">361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198</w:t>
            </w:r>
            <w:r w:rsidRPr="00E2434F">
              <w:rPr>
                <w:rFonts w:ascii="Tms Rmn" w:hAnsi="Tms Rmn"/>
                <w:sz w:val="12"/>
                <w:lang w:val="fr-CH"/>
              </w:rPr>
              <w:t> </w:t>
            </w:r>
            <w:r w:rsidRPr="00E2434F">
              <w:rPr>
                <w:sz w:val="18"/>
                <w:lang w:val="fr-CH"/>
              </w:rPr>
              <w:t>402</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2L</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488" w:type="dxa"/>
            <w:vAlign w:val="bottom"/>
          </w:tcPr>
          <w:p w:rsidR="00397529" w:rsidRPr="00E2434F" w:rsidRDefault="00397529" w:rsidP="002B0F96">
            <w:pPr>
              <w:pStyle w:val="Tabletext"/>
              <w:framePr w:hSpace="181" w:wrap="notBeside" w:vAnchor="text" w:hAnchor="text" w:xAlign="center" w:y="1"/>
              <w:spacing w:before="20" w:after="20"/>
              <w:ind w:right="-113"/>
              <w:jc w:val="left"/>
              <w:rPr>
                <w:sz w:val="18"/>
                <w:lang w:val="fr-CH"/>
              </w:rPr>
            </w:pPr>
            <w:r w:rsidRPr="00E2434F">
              <w:rPr>
                <w:sz w:val="18"/>
                <w:lang w:val="fr-CH"/>
              </w:rPr>
              <w:t>Inclut la sous-porteuse de référence addi</w:t>
            </w:r>
            <w:r w:rsidRPr="00E2434F">
              <w:rPr>
                <w:sz w:val="18"/>
                <w:lang w:val="fr-CH"/>
              </w:rPr>
              <w:softHyphen/>
              <w:t>tionnelle –546</w:t>
            </w:r>
          </w:p>
        </w:tc>
      </w:tr>
      <w:tr w:rsidR="00397529" w:rsidRPr="00E2434F" w:rsidTr="00397529">
        <w:trPr>
          <w:cantSplit/>
          <w:jc w:val="center"/>
        </w:trPr>
        <w:tc>
          <w:tcPr>
            <w:tcW w:w="1032" w:type="dxa"/>
            <w:vAlign w:val="bottom"/>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Etendue Primaire Supérieure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A</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280</w:t>
            </w:r>
            <w:r w:rsidRPr="00E2434F">
              <w:rPr>
                <w:sz w:val="18"/>
                <w:lang w:val="fr-CH"/>
              </w:rPr>
              <w:br/>
              <w:t>à</w:t>
            </w:r>
            <w:r w:rsidRPr="00E2434F">
              <w:rPr>
                <w:sz w:val="18"/>
                <w:lang w:val="fr-CH"/>
              </w:rPr>
              <w:br/>
              <w:t>355</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101</w:t>
            </w:r>
            <w:r w:rsidRPr="00E2434F">
              <w:rPr>
                <w:rFonts w:ascii="Tms Rmn" w:hAnsi="Tms Rmn"/>
                <w:sz w:val="12"/>
                <w:lang w:val="fr-CH"/>
              </w:rPr>
              <w:t> </w:t>
            </w:r>
            <w:r w:rsidRPr="00E2434F">
              <w:rPr>
                <w:sz w:val="18"/>
                <w:lang w:val="fr-CH"/>
              </w:rPr>
              <w:t>744</w:t>
            </w:r>
            <w:r w:rsidRPr="00E2434F">
              <w:rPr>
                <w:sz w:val="18"/>
                <w:lang w:val="fr-CH"/>
              </w:rPr>
              <w:br/>
              <w:t>à</w:t>
            </w:r>
            <w:r w:rsidRPr="00E2434F">
              <w:rPr>
                <w:sz w:val="18"/>
                <w:lang w:val="fr-CH"/>
              </w:rPr>
              <w:br/>
              <w:t>128</w:t>
            </w:r>
            <w:r w:rsidRPr="00E2434F">
              <w:rPr>
                <w:rFonts w:ascii="Tms Rmn" w:hAnsi="Tms Rmn"/>
                <w:sz w:val="12"/>
                <w:lang w:val="fr-CH"/>
              </w:rPr>
              <w:t> </w:t>
            </w:r>
            <w:r w:rsidRPr="00E2434F">
              <w:rPr>
                <w:sz w:val="18"/>
                <w:lang w:val="fr-CH"/>
              </w:rPr>
              <w:t>997</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2U</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27,253</w:t>
            </w:r>
          </w:p>
        </w:tc>
        <w:tc>
          <w:tcPr>
            <w:tcW w:w="1488"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Aucune</w:t>
            </w:r>
          </w:p>
        </w:tc>
      </w:tr>
      <w:tr w:rsidR="00397529" w:rsidRPr="00E2434F" w:rsidTr="00397529">
        <w:trPr>
          <w:cantSplit/>
          <w:jc w:val="center"/>
        </w:trPr>
        <w:tc>
          <w:tcPr>
            <w:tcW w:w="1032" w:type="dxa"/>
            <w:vAlign w:val="bottom"/>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Etendue Primaire Inférieure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B</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280</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355</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101</w:t>
            </w:r>
            <w:r w:rsidRPr="00E2434F">
              <w:rPr>
                <w:rFonts w:ascii="Tms Rmn" w:hAnsi="Tms Rmn"/>
                <w:sz w:val="12"/>
                <w:lang w:val="fr-CH"/>
              </w:rPr>
              <w:t> </w:t>
            </w:r>
            <w:r w:rsidRPr="00E2434F">
              <w:rPr>
                <w:sz w:val="18"/>
                <w:lang w:val="fr-CH"/>
              </w:rPr>
              <w:t xml:space="preserve">744 </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128</w:t>
            </w:r>
            <w:r w:rsidRPr="00E2434F">
              <w:rPr>
                <w:rFonts w:ascii="Tms Rmn" w:hAnsi="Tms Rmn"/>
                <w:sz w:val="12"/>
                <w:lang w:val="fr-CH"/>
              </w:rPr>
              <w:t> </w:t>
            </w:r>
            <w:r w:rsidRPr="00E2434F">
              <w:rPr>
                <w:sz w:val="18"/>
                <w:lang w:val="fr-CH"/>
              </w:rPr>
              <w:t>997</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2L</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27</w:t>
            </w:r>
            <w:r w:rsidRPr="00E2434F">
              <w:rPr>
                <w:rFonts w:ascii="Tms Rmn" w:hAnsi="Tms Rmn"/>
                <w:sz w:val="12"/>
                <w:lang w:val="fr-CH"/>
              </w:rPr>
              <w:t> </w:t>
            </w:r>
            <w:r w:rsidRPr="00E2434F">
              <w:rPr>
                <w:sz w:val="18"/>
                <w:lang w:val="fr-CH"/>
              </w:rPr>
              <w:t>253</w:t>
            </w:r>
          </w:p>
        </w:tc>
        <w:tc>
          <w:tcPr>
            <w:tcW w:w="1488"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Aucune</w:t>
            </w:r>
          </w:p>
        </w:tc>
      </w:tr>
      <w:tr w:rsidR="00397529" w:rsidRPr="00E2434F" w:rsidTr="00397529">
        <w:trPr>
          <w:cantSplit/>
          <w:jc w:val="center"/>
        </w:trPr>
        <w:tc>
          <w:tcPr>
            <w:tcW w:w="1032"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Principale Secondaire Supérieure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10</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B</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0</w:t>
            </w:r>
            <w:r w:rsidRPr="00E2434F">
              <w:rPr>
                <w:sz w:val="18"/>
                <w:lang w:val="fr-CH"/>
              </w:rPr>
              <w:br/>
              <w:t>à</w:t>
            </w:r>
            <w:r w:rsidRPr="00E2434F">
              <w:rPr>
                <w:sz w:val="18"/>
                <w:lang w:val="fr-CH"/>
              </w:rPr>
              <w:br/>
              <w:t>190</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0</w:t>
            </w:r>
            <w:r w:rsidRPr="00E2434F">
              <w:rPr>
                <w:sz w:val="18"/>
                <w:lang w:val="fr-CH"/>
              </w:rPr>
              <w:br/>
              <w:t>à</w:t>
            </w:r>
            <w:r w:rsidRPr="00E2434F">
              <w:rPr>
                <w:sz w:val="18"/>
                <w:lang w:val="fr-CH"/>
              </w:rPr>
              <w:br/>
              <w:t>69</w:t>
            </w:r>
            <w:r w:rsidRPr="00E2434F">
              <w:rPr>
                <w:rFonts w:ascii="Tms Rmn" w:hAnsi="Tms Rmn"/>
                <w:sz w:val="12"/>
                <w:lang w:val="fr-CH"/>
              </w:rPr>
              <w:t> </w:t>
            </w:r>
            <w:r w:rsidRPr="00E2434F">
              <w:rPr>
                <w:sz w:val="18"/>
                <w:lang w:val="fr-CH"/>
              </w:rPr>
              <w:t>041</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4U</w:t>
            </w:r>
            <w:r w:rsidRPr="00E2434F">
              <w:rPr>
                <w:sz w:val="20"/>
                <w:lang w:val="fr-CH"/>
              </w:rPr>
              <w:t>-</w:t>
            </w:r>
            <w:r w:rsidRPr="00E2434F">
              <w:rPr>
                <w:i/>
                <w:iCs/>
                <w:sz w:val="20"/>
                <w:lang w:val="fr-CH"/>
              </w:rPr>
              <w:t>a</w:t>
            </w:r>
            <w:r w:rsidRPr="00E2434F">
              <w:rPr>
                <w:position w:val="-4"/>
                <w:sz w:val="20"/>
                <w:lang w:val="fr-CH"/>
              </w:rPr>
              <w:t>7U</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041</w:t>
            </w:r>
          </w:p>
        </w:tc>
        <w:tc>
          <w:tcPr>
            <w:tcW w:w="1488" w:type="dxa"/>
            <w:vAlign w:val="bottom"/>
          </w:tcPr>
          <w:p w:rsidR="00397529" w:rsidRPr="00E2434F" w:rsidRDefault="00397529" w:rsidP="002B0F96">
            <w:pPr>
              <w:pStyle w:val="Tabletext"/>
              <w:framePr w:hSpace="181" w:wrap="notBeside" w:vAnchor="text" w:hAnchor="text" w:xAlign="center" w:y="1"/>
              <w:spacing w:before="20" w:after="20"/>
              <w:jc w:val="left"/>
              <w:rPr>
                <w:sz w:val="18"/>
                <w:lang w:val="fr-CH"/>
              </w:rPr>
            </w:pPr>
            <w:r w:rsidRPr="00E2434F">
              <w:rPr>
                <w:sz w:val="18"/>
                <w:lang w:val="fr-CH"/>
              </w:rPr>
              <w:t>Inclut la sous-porteuse de référence additionnelle 0</w:t>
            </w:r>
          </w:p>
        </w:tc>
      </w:tr>
      <w:tr w:rsidR="00397529" w:rsidRPr="00E2434F" w:rsidTr="00397529">
        <w:trPr>
          <w:cantSplit/>
          <w:jc w:val="center"/>
        </w:trPr>
        <w:tc>
          <w:tcPr>
            <w:tcW w:w="1032" w:type="dxa"/>
            <w:vAlign w:val="bottom"/>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Principale Secondaire Inférieure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10</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A</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1</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190</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363</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69</w:t>
            </w:r>
            <w:r w:rsidRPr="00E2434F">
              <w:rPr>
                <w:rFonts w:ascii="Tms Rmn" w:hAnsi="Tms Rmn"/>
                <w:sz w:val="12"/>
                <w:lang w:val="fr-CH"/>
              </w:rPr>
              <w:t> </w:t>
            </w:r>
            <w:r w:rsidRPr="00E2434F">
              <w:rPr>
                <w:sz w:val="18"/>
                <w:lang w:val="fr-CH"/>
              </w:rPr>
              <w:t>041</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4L</w:t>
            </w:r>
            <w:r w:rsidRPr="00E2434F">
              <w:rPr>
                <w:sz w:val="20"/>
                <w:lang w:val="fr-CH"/>
              </w:rPr>
              <w:t>-</w:t>
            </w:r>
            <w:r w:rsidRPr="00E2434F">
              <w:rPr>
                <w:i/>
                <w:iCs/>
                <w:sz w:val="20"/>
                <w:lang w:val="fr-CH"/>
              </w:rPr>
              <w:t>a</w:t>
            </w:r>
            <w:r w:rsidRPr="00E2434F">
              <w:rPr>
                <w:position w:val="-4"/>
                <w:sz w:val="20"/>
                <w:lang w:val="fr-CH"/>
              </w:rPr>
              <w:t>7L</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68</w:t>
            </w:r>
            <w:r w:rsidRPr="00E2434F">
              <w:rPr>
                <w:rFonts w:ascii="Tms Rmn" w:hAnsi="Tms Rmn"/>
                <w:sz w:val="12"/>
                <w:lang w:val="fr-CH"/>
              </w:rPr>
              <w:t> </w:t>
            </w:r>
            <w:r w:rsidRPr="00E2434F">
              <w:rPr>
                <w:sz w:val="18"/>
                <w:lang w:val="fr-CH"/>
              </w:rPr>
              <w:t>678</w:t>
            </w:r>
          </w:p>
        </w:tc>
        <w:tc>
          <w:tcPr>
            <w:tcW w:w="1488"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Aucune</w:t>
            </w:r>
          </w:p>
        </w:tc>
      </w:tr>
      <w:tr w:rsidR="00397529" w:rsidRPr="00E2434F" w:rsidTr="00397529">
        <w:trPr>
          <w:cantSplit/>
          <w:jc w:val="center"/>
        </w:trPr>
        <w:tc>
          <w:tcPr>
            <w:tcW w:w="1032" w:type="dxa"/>
            <w:vAlign w:val="bottom"/>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Etendue Secondaire Supérieure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B</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191</w:t>
            </w:r>
            <w:r w:rsidRPr="00E2434F">
              <w:rPr>
                <w:sz w:val="18"/>
                <w:lang w:val="fr-CH"/>
              </w:rPr>
              <w:br/>
              <w:t>à</w:t>
            </w:r>
            <w:r w:rsidRPr="00E2434F">
              <w:rPr>
                <w:sz w:val="18"/>
                <w:lang w:val="fr-CH"/>
              </w:rPr>
              <w:br/>
              <w:t>266</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69</w:t>
            </w:r>
            <w:r w:rsidRPr="00E2434F">
              <w:rPr>
                <w:rFonts w:ascii="Tms Rmn" w:hAnsi="Tms Rmn"/>
                <w:sz w:val="12"/>
                <w:lang w:val="fr-CH"/>
              </w:rPr>
              <w:t> </w:t>
            </w:r>
            <w:r w:rsidRPr="00E2434F">
              <w:rPr>
                <w:sz w:val="18"/>
                <w:lang w:val="fr-CH"/>
              </w:rPr>
              <w:t>404</w:t>
            </w:r>
            <w:r w:rsidRPr="00E2434F">
              <w:rPr>
                <w:sz w:val="18"/>
                <w:lang w:val="fr-CH"/>
              </w:rPr>
              <w:br/>
              <w:t>à</w:t>
            </w:r>
            <w:r w:rsidRPr="00E2434F">
              <w:rPr>
                <w:sz w:val="18"/>
                <w:lang w:val="fr-CH"/>
              </w:rPr>
              <w:br/>
              <w:t>96</w:t>
            </w:r>
            <w:r w:rsidRPr="00E2434F">
              <w:rPr>
                <w:rFonts w:ascii="Tms Rmn" w:hAnsi="Tms Rmn"/>
                <w:sz w:val="12"/>
                <w:lang w:val="fr-CH"/>
              </w:rPr>
              <w:t> </w:t>
            </w:r>
            <w:r w:rsidRPr="00E2434F">
              <w:rPr>
                <w:sz w:val="18"/>
                <w:lang w:val="fr-CH"/>
              </w:rPr>
              <w:t>657</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4U</w:t>
            </w:r>
            <w:r w:rsidRPr="00E2434F">
              <w:rPr>
                <w:sz w:val="20"/>
                <w:lang w:val="fr-CH"/>
              </w:rPr>
              <w:t>-</w:t>
            </w:r>
            <w:r w:rsidRPr="00E2434F">
              <w:rPr>
                <w:i/>
                <w:iCs/>
                <w:sz w:val="20"/>
                <w:lang w:val="fr-CH"/>
              </w:rPr>
              <w:t>a</w:t>
            </w:r>
            <w:r w:rsidRPr="00E2434F">
              <w:rPr>
                <w:position w:val="-4"/>
                <w:sz w:val="20"/>
                <w:lang w:val="fr-CH"/>
              </w:rPr>
              <w:t>7U</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27</w:t>
            </w:r>
            <w:r w:rsidRPr="00E2434F">
              <w:rPr>
                <w:rFonts w:ascii="Tms Rmn" w:hAnsi="Tms Rmn"/>
                <w:sz w:val="12"/>
                <w:lang w:val="fr-CH"/>
              </w:rPr>
              <w:t> </w:t>
            </w:r>
            <w:r w:rsidRPr="00E2434F">
              <w:rPr>
                <w:sz w:val="18"/>
                <w:lang w:val="fr-CH"/>
              </w:rPr>
              <w:t>253</w:t>
            </w:r>
          </w:p>
        </w:tc>
        <w:tc>
          <w:tcPr>
            <w:tcW w:w="1488"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 xml:space="preserve">Aucune </w:t>
            </w:r>
          </w:p>
        </w:tc>
      </w:tr>
      <w:tr w:rsidR="00397529" w:rsidRPr="00E2434F" w:rsidTr="00397529">
        <w:trPr>
          <w:cantSplit/>
          <w:jc w:val="center"/>
        </w:trPr>
        <w:tc>
          <w:tcPr>
            <w:tcW w:w="1032" w:type="dxa"/>
            <w:vAlign w:val="bottom"/>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Etendue Secondaire Inférieure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A</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191</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266</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69</w:t>
            </w:r>
            <w:r w:rsidRPr="00E2434F">
              <w:rPr>
                <w:rFonts w:ascii="Tms Rmn" w:hAnsi="Tms Rmn"/>
                <w:sz w:val="12"/>
                <w:lang w:val="fr-CH"/>
              </w:rPr>
              <w:t> </w:t>
            </w:r>
            <w:r w:rsidRPr="00E2434F">
              <w:rPr>
                <w:sz w:val="18"/>
                <w:lang w:val="fr-CH"/>
              </w:rPr>
              <w:t>404</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96</w:t>
            </w:r>
            <w:r w:rsidRPr="00E2434F">
              <w:rPr>
                <w:rFonts w:ascii="Tms Rmn" w:hAnsi="Tms Rmn"/>
                <w:sz w:val="12"/>
                <w:lang w:val="fr-CH"/>
              </w:rPr>
              <w:t> </w:t>
            </w:r>
            <w:r w:rsidRPr="00E2434F">
              <w:rPr>
                <w:sz w:val="18"/>
                <w:lang w:val="fr-CH"/>
              </w:rPr>
              <w:t>657</w:t>
            </w:r>
          </w:p>
        </w:tc>
        <w:tc>
          <w:tcPr>
            <w:tcW w:w="1099" w:type="dxa"/>
            <w:vAlign w:val="center"/>
          </w:tcPr>
          <w:p w:rsidR="00397529" w:rsidRPr="00E2434F" w:rsidRDefault="00397529" w:rsidP="002B0F96">
            <w:pPr>
              <w:pStyle w:val="Tabletext"/>
              <w:framePr w:hSpace="181" w:wrap="notBeside" w:vAnchor="text" w:hAnchor="text" w:xAlign="center" w:y="1"/>
              <w:jc w:val="center"/>
              <w:rPr>
                <w:sz w:val="20"/>
                <w:lang w:val="fr-CH"/>
              </w:rPr>
            </w:pPr>
            <w:r w:rsidRPr="00E2434F">
              <w:rPr>
                <w:i/>
                <w:iCs/>
                <w:sz w:val="20"/>
                <w:lang w:val="fr-CH"/>
              </w:rPr>
              <w:t>a</w:t>
            </w:r>
            <w:r w:rsidRPr="00E2434F">
              <w:rPr>
                <w:position w:val="-4"/>
                <w:sz w:val="20"/>
                <w:lang w:val="fr-CH"/>
              </w:rPr>
              <w:t>4L</w:t>
            </w:r>
            <w:r w:rsidRPr="00E2434F">
              <w:rPr>
                <w:sz w:val="20"/>
                <w:lang w:val="fr-CH"/>
              </w:rPr>
              <w:t>-</w:t>
            </w:r>
            <w:r w:rsidRPr="00E2434F">
              <w:rPr>
                <w:i/>
                <w:iCs/>
                <w:sz w:val="20"/>
                <w:lang w:val="fr-CH"/>
              </w:rPr>
              <w:t>a</w:t>
            </w:r>
            <w:r w:rsidRPr="00E2434F">
              <w:rPr>
                <w:position w:val="-4"/>
                <w:sz w:val="20"/>
                <w:lang w:val="fr-CH"/>
              </w:rPr>
              <w:t>7L</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27</w:t>
            </w:r>
            <w:r w:rsidRPr="00E2434F">
              <w:rPr>
                <w:rFonts w:ascii="Tms Rmn" w:hAnsi="Tms Rmn"/>
                <w:sz w:val="12"/>
                <w:lang w:val="fr-CH"/>
              </w:rPr>
              <w:t> </w:t>
            </w:r>
            <w:r w:rsidRPr="00E2434F">
              <w:rPr>
                <w:sz w:val="18"/>
                <w:lang w:val="fr-CH"/>
              </w:rPr>
              <w:t>253</w:t>
            </w:r>
          </w:p>
        </w:tc>
        <w:tc>
          <w:tcPr>
            <w:tcW w:w="1488" w:type="dxa"/>
            <w:vAlign w:val="center"/>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Aucune</w:t>
            </w:r>
          </w:p>
        </w:tc>
      </w:tr>
      <w:tr w:rsidR="00397529" w:rsidRPr="00E2434F" w:rsidTr="00397529">
        <w:trPr>
          <w:cantSplit/>
          <w:jc w:val="center"/>
        </w:trPr>
        <w:tc>
          <w:tcPr>
            <w:tcW w:w="1032" w:type="dxa"/>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Protégée Secondaire Supérieure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Non</w:t>
            </w:r>
            <w:r w:rsidRPr="00E2434F">
              <w:rPr>
                <w:sz w:val="18"/>
                <w:lang w:val="fr-CH"/>
              </w:rPr>
              <w:br/>
              <w:t>applicable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Non</w:t>
            </w:r>
            <w:r w:rsidRPr="00E2434F">
              <w:rPr>
                <w:sz w:val="18"/>
                <w:lang w:val="fr-CH"/>
              </w:rPr>
              <w:br/>
              <w:t>applicable</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267</w:t>
            </w:r>
            <w:r w:rsidRPr="00E2434F">
              <w:rPr>
                <w:sz w:val="18"/>
                <w:lang w:val="fr-CH"/>
              </w:rPr>
              <w:br/>
              <w:t>à</w:t>
            </w:r>
            <w:r w:rsidRPr="00E2434F">
              <w:rPr>
                <w:sz w:val="18"/>
                <w:lang w:val="fr-CH"/>
              </w:rPr>
              <w:br/>
              <w:t>279</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97</w:t>
            </w:r>
            <w:r w:rsidRPr="00E2434F">
              <w:rPr>
                <w:rFonts w:ascii="Tms Rmn" w:hAnsi="Tms Rmn"/>
                <w:sz w:val="12"/>
                <w:lang w:val="fr-CH"/>
              </w:rPr>
              <w:t> </w:t>
            </w:r>
            <w:r w:rsidRPr="00E2434F">
              <w:rPr>
                <w:sz w:val="18"/>
                <w:lang w:val="fr-CH"/>
              </w:rPr>
              <w:t>021</w:t>
            </w:r>
            <w:r w:rsidRPr="00E2434F">
              <w:rPr>
                <w:sz w:val="18"/>
                <w:lang w:val="fr-CH"/>
              </w:rPr>
              <w:br/>
              <w:t>à</w:t>
            </w:r>
            <w:r w:rsidRPr="00E2434F">
              <w:rPr>
                <w:sz w:val="18"/>
                <w:lang w:val="fr-CH"/>
              </w:rPr>
              <w:br/>
              <w:t>101</w:t>
            </w:r>
            <w:r w:rsidRPr="00E2434F">
              <w:rPr>
                <w:rFonts w:ascii="Tms Rmn" w:hAnsi="Tms Rmn"/>
                <w:sz w:val="12"/>
                <w:lang w:val="fr-CH"/>
              </w:rPr>
              <w:t> </w:t>
            </w:r>
            <w:r w:rsidRPr="00E2434F">
              <w:rPr>
                <w:sz w:val="18"/>
                <w:lang w:val="fr-CH"/>
              </w:rPr>
              <w:t>381</w:t>
            </w:r>
          </w:p>
        </w:tc>
        <w:tc>
          <w:tcPr>
            <w:tcW w:w="1099" w:type="dxa"/>
            <w:vAlign w:val="center"/>
          </w:tcPr>
          <w:p w:rsidR="00397529" w:rsidRPr="00E2434F" w:rsidRDefault="00397529" w:rsidP="002B0F96">
            <w:pPr>
              <w:pStyle w:val="Tabletext"/>
              <w:framePr w:hSpace="181" w:wrap="notBeside" w:vAnchor="text" w:hAnchor="text" w:xAlign="center" w:y="1"/>
              <w:jc w:val="center"/>
              <w:rPr>
                <w:i/>
                <w:iCs/>
                <w:sz w:val="20"/>
                <w:lang w:val="fr-CH"/>
              </w:rPr>
            </w:pPr>
            <w:r w:rsidRPr="00E2434F">
              <w:rPr>
                <w:i/>
                <w:iCs/>
                <w:sz w:val="20"/>
                <w:lang w:val="fr-CH"/>
              </w:rPr>
              <w:t>a</w:t>
            </w:r>
            <w:r w:rsidRPr="00E2434F">
              <w:rPr>
                <w:position w:val="-4"/>
                <w:sz w:val="20"/>
                <w:lang w:val="fr-CH"/>
              </w:rPr>
              <w:t>4U</w:t>
            </w:r>
            <w:r w:rsidRPr="00E2434F">
              <w:rPr>
                <w:sz w:val="20"/>
                <w:lang w:val="fr-CH"/>
              </w:rPr>
              <w:t>-</w:t>
            </w:r>
            <w:r w:rsidRPr="00E2434F">
              <w:rPr>
                <w:i/>
                <w:iCs/>
                <w:sz w:val="20"/>
                <w:lang w:val="fr-CH"/>
              </w:rPr>
              <w:t>a</w:t>
            </w:r>
            <w:r w:rsidRPr="00E2434F">
              <w:rPr>
                <w:position w:val="-4"/>
                <w:sz w:val="20"/>
                <w:lang w:val="fr-CH"/>
              </w:rPr>
              <w:t>7U</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r w:rsidRPr="00E2434F">
              <w:rPr>
                <w:rFonts w:ascii="Tms Rmn" w:hAnsi="Tms Rmn"/>
                <w:sz w:val="12"/>
                <w:lang w:val="fr-CH"/>
              </w:rPr>
              <w:t> </w:t>
            </w:r>
            <w:r w:rsidRPr="00E2434F">
              <w:rPr>
                <w:sz w:val="18"/>
                <w:lang w:val="fr-CH"/>
              </w:rPr>
              <w:t>360</w:t>
            </w:r>
          </w:p>
        </w:tc>
        <w:tc>
          <w:tcPr>
            <w:tcW w:w="1488" w:type="dxa"/>
            <w:vAlign w:val="bottom"/>
          </w:tcPr>
          <w:p w:rsidR="00397529" w:rsidRPr="00E2434F" w:rsidRDefault="00397529" w:rsidP="002B0F96">
            <w:pPr>
              <w:pStyle w:val="Tabletext"/>
              <w:framePr w:hSpace="181" w:wrap="notBeside" w:vAnchor="text" w:hAnchor="text" w:xAlign="center" w:y="1"/>
              <w:spacing w:before="20" w:after="20"/>
              <w:jc w:val="left"/>
              <w:rPr>
                <w:sz w:val="18"/>
                <w:lang w:val="fr-CH"/>
              </w:rPr>
            </w:pPr>
            <w:r w:rsidRPr="00E2434F">
              <w:rPr>
                <w:sz w:val="18"/>
                <w:lang w:val="fr-CH"/>
              </w:rPr>
              <w:t>Inclut la sous-porteuse de référence additionnelle 279</w:t>
            </w:r>
          </w:p>
        </w:tc>
      </w:tr>
      <w:tr w:rsidR="00397529" w:rsidRPr="00E2434F" w:rsidTr="00397529">
        <w:trPr>
          <w:cantSplit/>
          <w:jc w:val="center"/>
        </w:trPr>
        <w:tc>
          <w:tcPr>
            <w:tcW w:w="1032" w:type="dxa"/>
          </w:tcPr>
          <w:p w:rsidR="00397529" w:rsidRPr="00E2434F" w:rsidRDefault="00397529" w:rsidP="002B0F96">
            <w:pPr>
              <w:pStyle w:val="Tabletext"/>
              <w:framePr w:hSpace="181" w:wrap="notBeside" w:vAnchor="text" w:hAnchor="text" w:xAlign="center" w:y="1"/>
              <w:spacing w:before="20" w:after="20"/>
              <w:rPr>
                <w:sz w:val="18"/>
                <w:lang w:val="fr-CH"/>
              </w:rPr>
            </w:pPr>
            <w:r w:rsidRPr="00E2434F">
              <w:rPr>
                <w:sz w:val="18"/>
                <w:lang w:val="fr-CH"/>
              </w:rPr>
              <w:t>Protégée Secondaire Inférieure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Non</w:t>
            </w:r>
            <w:r w:rsidRPr="00E2434F">
              <w:rPr>
                <w:sz w:val="18"/>
                <w:lang w:val="fr-CH"/>
              </w:rPr>
              <w:br/>
              <w:t>applicable</w:t>
            </w:r>
          </w:p>
        </w:tc>
        <w:tc>
          <w:tcPr>
            <w:tcW w:w="1146"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Non</w:t>
            </w:r>
            <w:r w:rsidRPr="00E2434F">
              <w:rPr>
                <w:sz w:val="18"/>
                <w:lang w:val="fr-CH"/>
              </w:rPr>
              <w:br/>
              <w:t>applicable</w:t>
            </w:r>
          </w:p>
        </w:tc>
        <w:tc>
          <w:tcPr>
            <w:tcW w:w="1259"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267</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279</w:t>
            </w:r>
          </w:p>
        </w:tc>
        <w:tc>
          <w:tcPr>
            <w:tcW w:w="1324"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sym w:font="Symbol" w:char="F02D"/>
            </w:r>
            <w:r w:rsidRPr="00E2434F">
              <w:rPr>
                <w:sz w:val="18"/>
                <w:lang w:val="fr-CH"/>
              </w:rPr>
              <w:t>97</w:t>
            </w:r>
            <w:r w:rsidRPr="00E2434F">
              <w:rPr>
                <w:rFonts w:ascii="Tms Rmn" w:hAnsi="Tms Rmn"/>
                <w:sz w:val="12"/>
                <w:lang w:val="fr-CH"/>
              </w:rPr>
              <w:t> </w:t>
            </w:r>
            <w:r w:rsidRPr="00E2434F">
              <w:rPr>
                <w:sz w:val="18"/>
                <w:lang w:val="fr-CH"/>
              </w:rPr>
              <w:t>021</w:t>
            </w:r>
            <w:r w:rsidRPr="00E2434F">
              <w:rPr>
                <w:sz w:val="18"/>
                <w:lang w:val="fr-CH"/>
              </w:rPr>
              <w:br/>
              <w:t>à</w:t>
            </w:r>
            <w:r w:rsidRPr="00E2434F">
              <w:rPr>
                <w:sz w:val="18"/>
                <w:lang w:val="fr-CH"/>
              </w:rPr>
              <w:br/>
            </w:r>
            <w:r w:rsidRPr="00E2434F">
              <w:rPr>
                <w:sz w:val="18"/>
                <w:lang w:val="fr-CH"/>
              </w:rPr>
              <w:sym w:font="Symbol" w:char="F02D"/>
            </w:r>
            <w:r w:rsidRPr="00E2434F">
              <w:rPr>
                <w:sz w:val="18"/>
                <w:lang w:val="fr-CH"/>
              </w:rPr>
              <w:t>101</w:t>
            </w:r>
            <w:r w:rsidRPr="00E2434F">
              <w:rPr>
                <w:rFonts w:ascii="Tms Rmn" w:hAnsi="Tms Rmn"/>
                <w:sz w:val="12"/>
                <w:lang w:val="fr-CH"/>
              </w:rPr>
              <w:t> </w:t>
            </w:r>
            <w:r w:rsidRPr="00E2434F">
              <w:rPr>
                <w:sz w:val="18"/>
                <w:lang w:val="fr-CH"/>
              </w:rPr>
              <w:t>381</w:t>
            </w:r>
          </w:p>
        </w:tc>
        <w:tc>
          <w:tcPr>
            <w:tcW w:w="1099" w:type="dxa"/>
            <w:vAlign w:val="center"/>
          </w:tcPr>
          <w:p w:rsidR="00397529" w:rsidRPr="00E2434F" w:rsidRDefault="00397529" w:rsidP="002B0F96">
            <w:pPr>
              <w:pStyle w:val="Tabletext"/>
              <w:framePr w:hSpace="181" w:wrap="notBeside" w:vAnchor="text" w:hAnchor="text" w:xAlign="center" w:y="1"/>
              <w:jc w:val="center"/>
              <w:rPr>
                <w:i/>
                <w:iCs/>
                <w:sz w:val="20"/>
                <w:lang w:val="fr-CH"/>
              </w:rPr>
            </w:pPr>
            <w:r w:rsidRPr="00E2434F">
              <w:rPr>
                <w:i/>
                <w:iCs/>
                <w:sz w:val="20"/>
                <w:lang w:val="fr-CH"/>
              </w:rPr>
              <w:t>a</w:t>
            </w:r>
            <w:r w:rsidRPr="00E2434F">
              <w:rPr>
                <w:position w:val="-4"/>
                <w:sz w:val="20"/>
                <w:lang w:val="fr-CH"/>
              </w:rPr>
              <w:t>4L</w:t>
            </w:r>
            <w:r w:rsidRPr="00E2434F">
              <w:rPr>
                <w:sz w:val="20"/>
                <w:lang w:val="fr-CH"/>
              </w:rPr>
              <w:t>-</w:t>
            </w:r>
            <w:r w:rsidRPr="00E2434F">
              <w:rPr>
                <w:i/>
                <w:iCs/>
                <w:sz w:val="20"/>
                <w:lang w:val="fr-CH"/>
              </w:rPr>
              <w:t>a</w:t>
            </w:r>
            <w:r w:rsidRPr="00E2434F">
              <w:rPr>
                <w:position w:val="-4"/>
                <w:sz w:val="20"/>
                <w:lang w:val="fr-CH"/>
              </w:rPr>
              <w:t>7L</w:t>
            </w:r>
          </w:p>
        </w:tc>
        <w:tc>
          <w:tcPr>
            <w:tcW w:w="1145" w:type="dxa"/>
            <w:vAlign w:val="center"/>
          </w:tcPr>
          <w:p w:rsidR="00397529" w:rsidRPr="00E2434F" w:rsidRDefault="00397529" w:rsidP="002B0F96">
            <w:pPr>
              <w:pStyle w:val="Tabletext"/>
              <w:framePr w:hSpace="181" w:wrap="notBeside" w:vAnchor="text" w:hAnchor="text" w:xAlign="center" w:y="1"/>
              <w:spacing w:before="20" w:after="20"/>
              <w:jc w:val="center"/>
              <w:rPr>
                <w:sz w:val="18"/>
                <w:lang w:val="fr-CH"/>
              </w:rPr>
            </w:pPr>
            <w:r w:rsidRPr="00E2434F">
              <w:rPr>
                <w:sz w:val="18"/>
                <w:lang w:val="fr-CH"/>
              </w:rPr>
              <w:t>4</w:t>
            </w:r>
            <w:r w:rsidRPr="00E2434F">
              <w:rPr>
                <w:rFonts w:ascii="Tms Rmn" w:hAnsi="Tms Rmn"/>
                <w:sz w:val="12"/>
                <w:lang w:val="fr-CH"/>
              </w:rPr>
              <w:t> </w:t>
            </w:r>
            <w:r w:rsidRPr="00E2434F">
              <w:rPr>
                <w:sz w:val="18"/>
                <w:lang w:val="fr-CH"/>
              </w:rPr>
              <w:t>360</w:t>
            </w:r>
          </w:p>
        </w:tc>
        <w:tc>
          <w:tcPr>
            <w:tcW w:w="1488" w:type="dxa"/>
            <w:vAlign w:val="bottom"/>
          </w:tcPr>
          <w:p w:rsidR="00397529" w:rsidRPr="00E2434F" w:rsidRDefault="00397529" w:rsidP="002B0F96">
            <w:pPr>
              <w:pStyle w:val="Tabletext"/>
              <w:framePr w:hSpace="181" w:wrap="notBeside" w:vAnchor="text" w:hAnchor="text" w:xAlign="center" w:y="1"/>
              <w:spacing w:before="20" w:after="20"/>
              <w:jc w:val="left"/>
              <w:rPr>
                <w:sz w:val="18"/>
                <w:lang w:val="fr-CH"/>
              </w:rPr>
            </w:pPr>
            <w:r w:rsidRPr="00E2434F">
              <w:rPr>
                <w:sz w:val="18"/>
                <w:lang w:val="fr-CH"/>
              </w:rPr>
              <w:t>Inclut la sous-porteuse de référence additionnelle 279</w:t>
            </w:r>
          </w:p>
        </w:tc>
      </w:tr>
    </w:tbl>
    <w:p w:rsidR="000E669B" w:rsidRPr="00E2434F" w:rsidRDefault="000E669B" w:rsidP="002B0F96">
      <w:pPr>
        <w:pStyle w:val="Heading1"/>
        <w:rPr>
          <w:lang w:val="fr-CH"/>
        </w:rPr>
      </w:pPr>
      <w:r w:rsidRPr="00E2434F">
        <w:rPr>
          <w:lang w:val="fr-CH"/>
        </w:rPr>
        <w:t>8</w:t>
      </w:r>
      <w:r w:rsidRPr="00E2434F">
        <w:rPr>
          <w:lang w:val="fr-CH"/>
        </w:rPr>
        <w:tab/>
        <w:t>Limit</w:t>
      </w:r>
      <w:r w:rsidR="00A176E6" w:rsidRPr="00E2434F">
        <w:rPr>
          <w:lang w:val="fr-CH"/>
        </w:rPr>
        <w:t>ation</w:t>
      </w:r>
      <w:r w:rsidRPr="00E2434F">
        <w:rPr>
          <w:lang w:val="fr-CH"/>
        </w:rPr>
        <w:t>s d</w:t>
      </w:r>
      <w:r w:rsidR="00A176E6" w:rsidRPr="00E2434F">
        <w:rPr>
          <w:lang w:val="fr-CH"/>
        </w:rPr>
        <w:t xml:space="preserve">es </w:t>
      </w:r>
      <w:r w:rsidRPr="00E2434F">
        <w:rPr>
          <w:lang w:val="fr-CH"/>
        </w:rPr>
        <w:t>émission</w:t>
      </w:r>
      <w:r w:rsidR="00A176E6" w:rsidRPr="00E2434F">
        <w:rPr>
          <w:lang w:val="fr-CH"/>
        </w:rPr>
        <w:t>s</w:t>
      </w:r>
    </w:p>
    <w:p w:rsidR="000334E1" w:rsidRPr="00E2434F" w:rsidRDefault="000F2666" w:rsidP="002B0F96">
      <w:pPr>
        <w:rPr>
          <w:lang w:val="fr-CH"/>
        </w:rPr>
      </w:pPr>
      <w:r>
        <w:rPr>
          <w:lang w:val="fr-CH"/>
        </w:rPr>
        <w:t>Grâce à l</w:t>
      </w:r>
      <w:r w:rsidR="00A176E6" w:rsidRPr="00E2434F">
        <w:rPr>
          <w:lang w:val="fr-CH"/>
        </w:rPr>
        <w:t>a possibilité d</w:t>
      </w:r>
      <w:r w:rsidR="00DE50E5" w:rsidRPr="00E2434F">
        <w:rPr>
          <w:lang w:val="fr-CH"/>
        </w:rPr>
        <w:t xml:space="preserve">'ajuster </w:t>
      </w:r>
      <w:r w:rsidR="00A176E6" w:rsidRPr="00E2434F">
        <w:rPr>
          <w:lang w:val="fr-CH"/>
        </w:rPr>
        <w:t xml:space="preserve">le niveau de puissance dans les bandes latérales et </w:t>
      </w:r>
      <w:r>
        <w:rPr>
          <w:lang w:val="fr-CH"/>
        </w:rPr>
        <w:t xml:space="preserve">à </w:t>
      </w:r>
      <w:r w:rsidR="00A176E6" w:rsidRPr="00E2434F">
        <w:rPr>
          <w:lang w:val="fr-CH"/>
        </w:rPr>
        <w:t>la conformation spectral</w:t>
      </w:r>
      <w:r>
        <w:rPr>
          <w:lang w:val="fr-CH"/>
        </w:rPr>
        <w:t xml:space="preserve">e des sous-porteuses numériques, </w:t>
      </w:r>
      <w:r w:rsidR="00DE50E5" w:rsidRPr="00E2434F">
        <w:rPr>
          <w:lang w:val="fr-CH"/>
        </w:rPr>
        <w:t>la densité spectrale de puissance</w:t>
      </w:r>
      <w:r>
        <w:rPr>
          <w:lang w:val="fr-CH"/>
        </w:rPr>
        <w:t xml:space="preserve"> peut être réglée avec précision</w:t>
      </w:r>
      <w:r w:rsidR="00DE50E5" w:rsidRPr="00E2434F">
        <w:rPr>
          <w:lang w:val="fr-CH"/>
        </w:rPr>
        <w:t xml:space="preserve"> en fonction de l'environnement de fonctionnement</w:t>
      </w:r>
      <w:r w:rsidR="000334E1" w:rsidRPr="00E2434F">
        <w:rPr>
          <w:lang w:val="fr-CH"/>
        </w:rPr>
        <w:t xml:space="preserve">. </w:t>
      </w:r>
      <w:r>
        <w:rPr>
          <w:lang w:val="fr-CH"/>
        </w:rPr>
        <w:t>Elle peut être configurée de manière à respecter parfaitement les</w:t>
      </w:r>
      <w:r w:rsidR="00DE50E5" w:rsidRPr="00E2434F">
        <w:rPr>
          <w:lang w:val="fr-CH"/>
        </w:rPr>
        <w:t xml:space="preserve"> limites d'é</w:t>
      </w:r>
      <w:r w:rsidR="000334E1" w:rsidRPr="00E2434F">
        <w:rPr>
          <w:lang w:val="fr-CH"/>
        </w:rPr>
        <w:t xml:space="preserve">mission </w:t>
      </w:r>
      <w:r w:rsidR="00DE50E5" w:rsidRPr="00E2434F">
        <w:rPr>
          <w:lang w:val="fr-CH"/>
        </w:rPr>
        <w:t>correspondant à l'emplacement de fonctionnement</w:t>
      </w:r>
      <w:r w:rsidR="000334E1" w:rsidRPr="00E2434F">
        <w:rPr>
          <w:lang w:val="fr-CH"/>
        </w:rPr>
        <w:t xml:space="preserve">, </w:t>
      </w:r>
      <w:r w:rsidR="00DE50E5" w:rsidRPr="00E2434F">
        <w:rPr>
          <w:lang w:val="fr-CH"/>
        </w:rPr>
        <w:t xml:space="preserve">aux conditions particulières de </w:t>
      </w:r>
      <w:r w:rsidR="000334E1" w:rsidRPr="00E2434F">
        <w:rPr>
          <w:lang w:val="fr-CH"/>
        </w:rPr>
        <w:t xml:space="preserve">coexistence, </w:t>
      </w:r>
      <w:r w:rsidR="00DE50E5" w:rsidRPr="00E2434F">
        <w:rPr>
          <w:lang w:val="fr-CH"/>
        </w:rPr>
        <w:t>au mode de fonctionnement et aux capacités des équipement</w:t>
      </w:r>
      <w:r>
        <w:rPr>
          <w:lang w:val="fr-CH"/>
        </w:rPr>
        <w:t xml:space="preserve">s de radiodiffusion </w:t>
      </w:r>
      <w:r w:rsidR="00DE50E5" w:rsidRPr="00E2434F">
        <w:rPr>
          <w:lang w:val="fr-CH"/>
        </w:rPr>
        <w:t>employés</w:t>
      </w:r>
      <w:r w:rsidR="000334E1" w:rsidRPr="00E2434F">
        <w:rPr>
          <w:lang w:val="fr-CH"/>
        </w:rPr>
        <w:t xml:space="preserve">. </w:t>
      </w:r>
      <w:r w:rsidR="00DE50E5" w:rsidRPr="00E2434F">
        <w:rPr>
          <w:lang w:val="fr-CH"/>
        </w:rPr>
        <w:t xml:space="preserve">Des exemples de </w:t>
      </w:r>
      <w:r w:rsidR="000334E1" w:rsidRPr="00E2434F">
        <w:rPr>
          <w:lang w:val="fr-CH"/>
        </w:rPr>
        <w:t xml:space="preserve">configurations </w:t>
      </w:r>
      <w:r w:rsidR="00DE50E5" w:rsidRPr="00E2434F">
        <w:rPr>
          <w:lang w:val="fr-CH"/>
        </w:rPr>
        <w:t>correspondant à différents environnements de fonctionnement sont fournis</w:t>
      </w:r>
      <w:r w:rsidR="000334E1" w:rsidRPr="00E2434F">
        <w:rPr>
          <w:lang w:val="fr-CH"/>
        </w:rPr>
        <w:t>.</w:t>
      </w:r>
    </w:p>
    <w:p w:rsidR="000E669B" w:rsidRPr="00E2434F" w:rsidRDefault="000E669B" w:rsidP="002B0F96">
      <w:pPr>
        <w:pStyle w:val="Heading2"/>
        <w:rPr>
          <w:lang w:val="fr-CH"/>
        </w:rPr>
      </w:pPr>
      <w:r w:rsidRPr="00E2434F">
        <w:rPr>
          <w:lang w:val="fr-CH"/>
        </w:rPr>
        <w:lastRenderedPageBreak/>
        <w:t>8.1</w:t>
      </w:r>
      <w:r w:rsidRPr="00E2434F">
        <w:rPr>
          <w:lang w:val="fr-CH"/>
        </w:rPr>
        <w:tab/>
        <w:t xml:space="preserve">Limites d'émission </w:t>
      </w:r>
      <w:r w:rsidR="00A176E6" w:rsidRPr="00E2434F">
        <w:rPr>
          <w:lang w:val="fr-CH"/>
        </w:rPr>
        <w:t xml:space="preserve">pour le fonctionnement </w:t>
      </w:r>
      <w:r w:rsidRPr="00E2434F">
        <w:rPr>
          <w:lang w:val="fr-CH"/>
        </w:rPr>
        <w:t>IBOC</w:t>
      </w:r>
      <w:r w:rsidR="003B244E" w:rsidRPr="00E2434F">
        <w:rPr>
          <w:lang w:val="fr-CH"/>
        </w:rPr>
        <w:t xml:space="preserve"> </w:t>
      </w:r>
      <w:r w:rsidR="00DE50E5" w:rsidRPr="00E2434F">
        <w:rPr>
          <w:lang w:val="fr-CH"/>
        </w:rPr>
        <w:t xml:space="preserve">avec un </w:t>
      </w:r>
      <w:r w:rsidR="00E2434F" w:rsidRPr="00E2434F">
        <w:rPr>
          <w:lang w:val="fr-CH"/>
        </w:rPr>
        <w:t>gabarit</w:t>
      </w:r>
      <w:r w:rsidR="00DE50E5" w:rsidRPr="00E2434F">
        <w:rPr>
          <w:lang w:val="fr-CH"/>
        </w:rPr>
        <w:t xml:space="preserve"> analogique utilisé dans la région II</w:t>
      </w:r>
    </w:p>
    <w:p w:rsidR="000E669B" w:rsidRPr="00E2434F" w:rsidRDefault="000E669B" w:rsidP="002B0F96">
      <w:pPr>
        <w:rPr>
          <w:lang w:val="fr-CH"/>
        </w:rPr>
      </w:pPr>
      <w:r w:rsidRPr="00E2434F">
        <w:rPr>
          <w:lang w:val="fr-CH"/>
        </w:rPr>
        <w:t xml:space="preserve">Les niveaux </w:t>
      </w:r>
      <w:r w:rsidR="003B244E" w:rsidRPr="00E2434F">
        <w:rPr>
          <w:lang w:val="fr-CH"/>
        </w:rPr>
        <w:t xml:space="preserve">de puissance </w:t>
      </w:r>
      <w:r w:rsidRPr="00E2434F">
        <w:rPr>
          <w:lang w:val="fr-CH"/>
        </w:rPr>
        <w:t xml:space="preserve">des </w:t>
      </w:r>
      <w:r w:rsidR="003B244E" w:rsidRPr="00E2434F">
        <w:rPr>
          <w:lang w:val="fr-CH"/>
        </w:rPr>
        <w:t>sous-</w:t>
      </w:r>
      <w:r w:rsidRPr="00E2434F">
        <w:rPr>
          <w:lang w:val="fr-CH"/>
        </w:rPr>
        <w:t xml:space="preserve">porteuses </w:t>
      </w:r>
      <w:r w:rsidR="00A176E6" w:rsidRPr="00E2434F">
        <w:rPr>
          <w:lang w:val="fr-CH"/>
        </w:rPr>
        <w:t>en mode hybride</w:t>
      </w:r>
      <w:r w:rsidRPr="00E2434F">
        <w:rPr>
          <w:lang w:val="fr-CH"/>
        </w:rPr>
        <w:t xml:space="preserve"> et</w:t>
      </w:r>
      <w:r w:rsidR="00A176E6" w:rsidRPr="00E2434F">
        <w:rPr>
          <w:lang w:val="fr-CH"/>
        </w:rPr>
        <w:t xml:space="preserve"> en mode tout numérique</w:t>
      </w:r>
      <w:r w:rsidRPr="00E2434F">
        <w:rPr>
          <w:lang w:val="fr-CH"/>
        </w:rPr>
        <w:t xml:space="preserve"> se</w:t>
      </w:r>
      <w:r w:rsidR="003B244E" w:rsidRPr="00E2434F">
        <w:rPr>
          <w:lang w:val="fr-CH"/>
        </w:rPr>
        <w:t xml:space="preserve"> situent nettement au-dessous des</w:t>
      </w:r>
      <w:r w:rsidRPr="00E2434F">
        <w:rPr>
          <w:lang w:val="fr-CH"/>
        </w:rPr>
        <w:t xml:space="preserve"> gabarit</w:t>
      </w:r>
      <w:r w:rsidR="003B244E" w:rsidRPr="00E2434F">
        <w:rPr>
          <w:lang w:val="fr-CH"/>
        </w:rPr>
        <w:t>s</w:t>
      </w:r>
      <w:r w:rsidRPr="00E2434F">
        <w:rPr>
          <w:lang w:val="fr-CH"/>
        </w:rPr>
        <w:t xml:space="preserve"> d'émission MF. Le Tableau 2</w:t>
      </w:r>
      <w:r w:rsidR="003B244E" w:rsidRPr="00E2434F">
        <w:rPr>
          <w:lang w:val="fr-CH"/>
        </w:rPr>
        <w:t>1</w:t>
      </w:r>
      <w:r w:rsidRPr="00E2434F">
        <w:rPr>
          <w:lang w:val="fr-CH"/>
        </w:rPr>
        <w:t xml:space="preserve"> </w:t>
      </w:r>
      <w:r w:rsidR="007F16DB" w:rsidRPr="00E2434F">
        <w:rPr>
          <w:lang w:val="fr-CH"/>
        </w:rPr>
        <w:t xml:space="preserve">présente </w:t>
      </w:r>
      <w:r w:rsidRPr="00E2434F">
        <w:rPr>
          <w:lang w:val="fr-CH"/>
        </w:rPr>
        <w:t xml:space="preserve">un exemple de </w:t>
      </w:r>
      <w:r w:rsidR="0089323E" w:rsidRPr="00E2434F">
        <w:rPr>
          <w:lang w:val="fr-CH"/>
        </w:rPr>
        <w:t xml:space="preserve">gabarit </w:t>
      </w:r>
      <w:r w:rsidR="007F16DB" w:rsidRPr="00E2434F">
        <w:rPr>
          <w:lang w:val="fr-CH"/>
        </w:rPr>
        <w:t>utilisé par l'</w:t>
      </w:r>
      <w:r w:rsidRPr="00E2434F">
        <w:rPr>
          <w:lang w:val="fr-CH"/>
        </w:rPr>
        <w:t>administration</w:t>
      </w:r>
      <w:r w:rsidR="007F16DB" w:rsidRPr="00E2434F">
        <w:rPr>
          <w:lang w:val="fr-CH"/>
        </w:rPr>
        <w:t xml:space="preserve"> </w:t>
      </w:r>
      <w:r w:rsidRPr="00E2434F">
        <w:rPr>
          <w:lang w:val="fr-CH"/>
        </w:rPr>
        <w:t xml:space="preserve">des </w:t>
      </w:r>
      <w:r w:rsidR="00BA4210">
        <w:rPr>
          <w:lang w:val="fr-CH"/>
        </w:rPr>
        <w:t>E</w:t>
      </w:r>
      <w:r w:rsidR="00E2434F" w:rsidRPr="00E2434F">
        <w:rPr>
          <w:lang w:val="fr-CH"/>
        </w:rPr>
        <w:t>tats-Unis</w:t>
      </w:r>
      <w:r w:rsidRPr="00E2434F">
        <w:rPr>
          <w:lang w:val="fr-CH"/>
        </w:rPr>
        <w:t xml:space="preserve"> d'Amérique </w:t>
      </w:r>
      <w:r w:rsidR="007F16DB" w:rsidRPr="00E2434F">
        <w:rPr>
          <w:lang w:val="fr-CH"/>
        </w:rPr>
        <w:t>(</w:t>
      </w:r>
      <w:r w:rsidRPr="00E2434F">
        <w:rPr>
          <w:lang w:val="fr-CH"/>
        </w:rPr>
        <w:t>Code of</w:t>
      </w:r>
      <w:r w:rsidR="0089323E" w:rsidRPr="00E2434F">
        <w:rPr>
          <w:lang w:val="fr-CH"/>
        </w:rPr>
        <w:t xml:space="preserve"> Federal Regulations (CFR), Titl</w:t>
      </w:r>
      <w:r w:rsidRPr="00E2434F">
        <w:rPr>
          <w:lang w:val="fr-CH"/>
        </w:rPr>
        <w:t>e 47, § 73.317</w:t>
      </w:r>
      <w:r w:rsidR="007F16DB" w:rsidRPr="00E2434F">
        <w:rPr>
          <w:lang w:val="fr-CH"/>
        </w:rPr>
        <w:t>)</w:t>
      </w:r>
      <w:r w:rsidRPr="00E2434F">
        <w:rPr>
          <w:lang w:val="fr-CH"/>
        </w:rPr>
        <w:t>.</w:t>
      </w:r>
    </w:p>
    <w:p w:rsidR="000E669B" w:rsidRPr="00E2434F" w:rsidRDefault="003B244E" w:rsidP="002B0F96">
      <w:pPr>
        <w:pStyle w:val="TableNo"/>
        <w:rPr>
          <w:lang w:val="fr-CH"/>
        </w:rPr>
      </w:pPr>
      <w:r w:rsidRPr="00E2434F">
        <w:rPr>
          <w:lang w:val="fr-CH"/>
        </w:rPr>
        <w:t>TABLEAU  21</w:t>
      </w:r>
    </w:p>
    <w:p w:rsidR="000E669B" w:rsidRPr="00E2434F" w:rsidRDefault="000E669B" w:rsidP="002B0F96">
      <w:pPr>
        <w:pStyle w:val="Tabletitle"/>
        <w:rPr>
          <w:lang w:val="fr-CH"/>
        </w:rPr>
      </w:pPr>
      <w:r w:rsidRPr="00E2434F">
        <w:rPr>
          <w:lang w:val="fr-CH"/>
        </w:rPr>
        <w:t xml:space="preserve">Canaux MF aux </w:t>
      </w:r>
      <w:r w:rsidR="00BA4210">
        <w:rPr>
          <w:lang w:val="fr-CH"/>
        </w:rPr>
        <w:t>E</w:t>
      </w:r>
      <w:r w:rsidR="00E2434F" w:rsidRPr="00E2434F">
        <w:rPr>
          <w:lang w:val="fr-CH"/>
        </w:rPr>
        <w:t>tats-Unis</w:t>
      </w:r>
      <w:r w:rsidRPr="00E2434F">
        <w:rPr>
          <w:lang w:val="fr-CH"/>
        </w:rPr>
        <w:t xml:space="preserve"> d'Amérique – Limites d'émission en fonction</w:t>
      </w:r>
      <w:r w:rsidRPr="00E2434F">
        <w:rPr>
          <w:lang w:val="fr-CH"/>
        </w:rPr>
        <w:br/>
        <w:t xml:space="preserve">de l'écart par rapport à la fréquence porteuse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0E669B" w:rsidRPr="00E2434F" w:rsidTr="00CE61DA">
        <w:trPr>
          <w:jc w:val="center"/>
        </w:trPr>
        <w:tc>
          <w:tcPr>
            <w:tcW w:w="3060" w:type="dxa"/>
            <w:shd w:val="clear" w:color="auto" w:fill="FFFFFF"/>
          </w:tcPr>
          <w:p w:rsidR="000E669B" w:rsidRPr="00E2434F" w:rsidRDefault="00BA4210" w:rsidP="002B0F96">
            <w:pPr>
              <w:pStyle w:val="Tablehead"/>
              <w:rPr>
                <w:lang w:val="fr-CH"/>
              </w:rPr>
            </w:pPr>
            <w:r>
              <w:rPr>
                <w:lang w:val="fr-CH"/>
              </w:rPr>
              <w:t>E</w:t>
            </w:r>
            <w:r w:rsidR="00E2434F" w:rsidRPr="00E2434F">
              <w:rPr>
                <w:lang w:val="fr-CH"/>
              </w:rPr>
              <w:t>cart</w:t>
            </w:r>
            <w:r w:rsidR="000E669B" w:rsidRPr="00E2434F">
              <w:rPr>
                <w:lang w:val="fr-CH"/>
              </w:rPr>
              <w:t xml:space="preserve"> par rapport à la</w:t>
            </w:r>
            <w:r w:rsidR="000E669B" w:rsidRPr="00E2434F">
              <w:rPr>
                <w:lang w:val="fr-CH"/>
              </w:rPr>
              <w:br/>
              <w:t xml:space="preserve">fréquence porteuse </w:t>
            </w:r>
            <w:r w:rsidR="000E669B" w:rsidRPr="00E2434F">
              <w:rPr>
                <w:lang w:val="fr-CH"/>
              </w:rPr>
              <w:br/>
              <w:t>(kHz)</w:t>
            </w:r>
          </w:p>
        </w:tc>
        <w:tc>
          <w:tcPr>
            <w:tcW w:w="5760" w:type="dxa"/>
            <w:shd w:val="clear" w:color="auto" w:fill="FFFFFF"/>
          </w:tcPr>
          <w:p w:rsidR="000E669B" w:rsidRPr="00E2434F" w:rsidRDefault="000E669B" w:rsidP="002B0F96">
            <w:pPr>
              <w:pStyle w:val="Tablehead"/>
              <w:rPr>
                <w:lang w:val="fr-CH"/>
              </w:rPr>
            </w:pPr>
            <w:r w:rsidRPr="00E2434F">
              <w:rPr>
                <w:lang w:val="fr-CH"/>
              </w:rPr>
              <w:t>Densité spectrale de puissance par rapport</w:t>
            </w:r>
            <w:r w:rsidRPr="00E2434F">
              <w:rPr>
                <w:lang w:val="fr-CH"/>
              </w:rPr>
              <w:br/>
              <w:t>à la porteuse MF analogique non modulée</w:t>
            </w:r>
            <w:r w:rsidRPr="00E2434F">
              <w:rPr>
                <w:lang w:val="fr-CH"/>
              </w:rPr>
              <w:br/>
              <w:t>(dBc/kHz)</w:t>
            </w:r>
            <w:r w:rsidRPr="00E2434F">
              <w:rPr>
                <w:vertAlign w:val="superscript"/>
                <w:lang w:val="fr-CH"/>
              </w:rPr>
              <w:t>(1)</w:t>
            </w:r>
          </w:p>
        </w:tc>
      </w:tr>
      <w:tr w:rsidR="000E669B" w:rsidRPr="00E2434F" w:rsidTr="00CE61DA">
        <w:trPr>
          <w:jc w:val="center"/>
        </w:trPr>
        <w:tc>
          <w:tcPr>
            <w:tcW w:w="3060" w:type="dxa"/>
          </w:tcPr>
          <w:p w:rsidR="000E669B" w:rsidRPr="00E2434F" w:rsidRDefault="000E669B" w:rsidP="002B0F96">
            <w:pPr>
              <w:pStyle w:val="Tabletext"/>
              <w:spacing w:after="20"/>
              <w:jc w:val="center"/>
              <w:rPr>
                <w:lang w:val="fr-CH"/>
              </w:rPr>
            </w:pPr>
            <w:r w:rsidRPr="00E2434F">
              <w:rPr>
                <w:lang w:val="fr-CH"/>
              </w:rPr>
              <w:t>120 à 240</w:t>
            </w:r>
          </w:p>
        </w:tc>
        <w:tc>
          <w:tcPr>
            <w:tcW w:w="5760" w:type="dxa"/>
          </w:tcPr>
          <w:p w:rsidR="000E669B" w:rsidRPr="00E2434F" w:rsidRDefault="000E669B" w:rsidP="002B0F96">
            <w:pPr>
              <w:pStyle w:val="Tabletext"/>
              <w:spacing w:after="20"/>
              <w:jc w:val="center"/>
              <w:rPr>
                <w:lang w:val="fr-CH"/>
              </w:rPr>
            </w:pPr>
            <w:r w:rsidRPr="00E2434F">
              <w:rPr>
                <w:lang w:val="fr-CH"/>
              </w:rPr>
              <w:t>–25</w:t>
            </w:r>
          </w:p>
        </w:tc>
      </w:tr>
      <w:tr w:rsidR="000E669B" w:rsidRPr="00E2434F" w:rsidTr="00CE61DA">
        <w:trPr>
          <w:jc w:val="center"/>
        </w:trPr>
        <w:tc>
          <w:tcPr>
            <w:tcW w:w="3060" w:type="dxa"/>
            <w:tcBorders>
              <w:bottom w:val="single" w:sz="4" w:space="0" w:color="auto"/>
            </w:tcBorders>
          </w:tcPr>
          <w:p w:rsidR="000E669B" w:rsidRPr="00E2434F" w:rsidRDefault="000E669B" w:rsidP="002B0F96">
            <w:pPr>
              <w:pStyle w:val="Tabletext"/>
              <w:spacing w:after="20"/>
              <w:jc w:val="center"/>
              <w:rPr>
                <w:lang w:val="fr-CH"/>
              </w:rPr>
            </w:pPr>
            <w:r w:rsidRPr="00E2434F">
              <w:rPr>
                <w:lang w:val="fr-CH"/>
              </w:rPr>
              <w:t>240 à 600</w:t>
            </w:r>
          </w:p>
        </w:tc>
        <w:tc>
          <w:tcPr>
            <w:tcW w:w="5760" w:type="dxa"/>
            <w:tcBorders>
              <w:bottom w:val="single" w:sz="4" w:space="0" w:color="auto"/>
            </w:tcBorders>
          </w:tcPr>
          <w:p w:rsidR="000E669B" w:rsidRPr="00E2434F" w:rsidRDefault="000E669B" w:rsidP="002B0F96">
            <w:pPr>
              <w:pStyle w:val="Tabletext"/>
              <w:spacing w:after="20"/>
              <w:jc w:val="center"/>
              <w:rPr>
                <w:lang w:val="fr-CH"/>
              </w:rPr>
            </w:pPr>
            <w:r w:rsidRPr="00E2434F">
              <w:rPr>
                <w:lang w:val="fr-CH"/>
              </w:rPr>
              <w:t>–35</w:t>
            </w:r>
          </w:p>
        </w:tc>
      </w:tr>
      <w:tr w:rsidR="000E669B" w:rsidRPr="00E2434F" w:rsidTr="00CE61DA">
        <w:trPr>
          <w:jc w:val="center"/>
        </w:trPr>
        <w:tc>
          <w:tcPr>
            <w:tcW w:w="3060" w:type="dxa"/>
            <w:tcBorders>
              <w:bottom w:val="single" w:sz="4" w:space="0" w:color="auto"/>
            </w:tcBorders>
          </w:tcPr>
          <w:p w:rsidR="000E669B" w:rsidRPr="00E2434F" w:rsidRDefault="000E669B" w:rsidP="002B0F96">
            <w:pPr>
              <w:pStyle w:val="Tabletext"/>
              <w:spacing w:after="20"/>
              <w:jc w:val="center"/>
              <w:rPr>
                <w:lang w:val="fr-CH"/>
              </w:rPr>
            </w:pPr>
            <w:r w:rsidRPr="00E2434F">
              <w:rPr>
                <w:lang w:val="fr-CH"/>
              </w:rPr>
              <w:t>Plus de 600</w:t>
            </w:r>
          </w:p>
        </w:tc>
        <w:tc>
          <w:tcPr>
            <w:tcW w:w="5760" w:type="dxa"/>
            <w:tcBorders>
              <w:bottom w:val="single" w:sz="4" w:space="0" w:color="auto"/>
            </w:tcBorders>
          </w:tcPr>
          <w:p w:rsidR="000E669B" w:rsidRPr="00E2434F" w:rsidRDefault="000E669B" w:rsidP="002B0F96">
            <w:pPr>
              <w:pStyle w:val="Tabletext"/>
              <w:spacing w:after="20"/>
              <w:jc w:val="left"/>
              <w:rPr>
                <w:lang w:val="fr-CH"/>
              </w:rPr>
            </w:pPr>
            <w:r w:rsidRPr="00E2434F">
              <w:rPr>
                <w:lang w:val="fr-CH"/>
              </w:rPr>
              <w:t>–80, ou –43 –10 log</w:t>
            </w:r>
            <w:r w:rsidRPr="00E2434F">
              <w:rPr>
                <w:vertAlign w:val="subscript"/>
                <w:lang w:val="fr-CH"/>
              </w:rPr>
              <w:t>10</w:t>
            </w:r>
            <w:r w:rsidRPr="00E2434F">
              <w:rPr>
                <w:lang w:val="fr-CH"/>
              </w:rPr>
              <w:t xml:space="preserve"> </w:t>
            </w:r>
            <w:r w:rsidRPr="00E2434F">
              <w:rPr>
                <w:i/>
                <w:iCs/>
                <w:lang w:val="fr-CH"/>
              </w:rPr>
              <w:t>x</w:t>
            </w:r>
            <w:r w:rsidRPr="00E2434F">
              <w:rPr>
                <w:lang w:val="fr-CH"/>
              </w:rPr>
              <w:t xml:space="preserve">, la valeur moins élevée étant retenue, où </w:t>
            </w:r>
            <w:r w:rsidRPr="00E2434F">
              <w:rPr>
                <w:i/>
                <w:iCs/>
                <w:lang w:val="fr-CH"/>
              </w:rPr>
              <w:t>x</w:t>
            </w:r>
            <w:r w:rsidRPr="00E2434F">
              <w:rPr>
                <w:lang w:val="fr-CH"/>
              </w:rPr>
              <w:t xml:space="preserve">, la puissance (W), désigne la puissance de la porteuse de sortie de l'émetteur non modulée totale </w:t>
            </w:r>
          </w:p>
        </w:tc>
      </w:tr>
      <w:tr w:rsidR="000E669B" w:rsidRPr="00E2434F" w:rsidTr="00CE61DA">
        <w:trPr>
          <w:cantSplit/>
          <w:jc w:val="center"/>
        </w:trPr>
        <w:tc>
          <w:tcPr>
            <w:tcW w:w="8820" w:type="dxa"/>
            <w:gridSpan w:val="2"/>
            <w:tcBorders>
              <w:top w:val="single" w:sz="4" w:space="0" w:color="auto"/>
              <w:left w:val="nil"/>
              <w:bottom w:val="nil"/>
              <w:right w:val="nil"/>
            </w:tcBorders>
          </w:tcPr>
          <w:p w:rsidR="000E669B" w:rsidRPr="00E2434F" w:rsidRDefault="000E669B" w:rsidP="002B0F96">
            <w:pPr>
              <w:pStyle w:val="Tablelegend"/>
              <w:jc w:val="left"/>
              <w:rPr>
                <w:lang w:val="fr-CH"/>
              </w:rPr>
            </w:pPr>
            <w:r w:rsidRPr="00E2434F">
              <w:rPr>
                <w:vertAlign w:val="superscript"/>
                <w:lang w:val="fr-CH"/>
              </w:rPr>
              <w:t>(1)</w:t>
            </w:r>
            <w:r w:rsidRPr="00E2434F">
              <w:rPr>
                <w:lang w:val="fr-CH"/>
              </w:rPr>
              <w:tab/>
              <w:t>Les mesures ont été faites en moyennant la densité spectrale de puissance dans une bande de 1 kHz sur un segment temporel de 10 s.</w:t>
            </w:r>
          </w:p>
        </w:tc>
      </w:tr>
    </w:tbl>
    <w:p w:rsidR="000E669B" w:rsidRPr="00E2434F" w:rsidRDefault="0089323E" w:rsidP="002B0F96">
      <w:pPr>
        <w:spacing w:before="360"/>
        <w:rPr>
          <w:lang w:val="fr-CH"/>
        </w:rPr>
      </w:pPr>
      <w:r w:rsidRPr="00E2434F">
        <w:rPr>
          <w:lang w:val="fr-CH"/>
        </w:rPr>
        <w:t xml:space="preserve">La </w:t>
      </w:r>
      <w:r w:rsidR="003B244E" w:rsidRPr="00E2434F">
        <w:rPr>
          <w:lang w:val="fr-CH"/>
        </w:rPr>
        <w:t xml:space="preserve">Figure 38 </w:t>
      </w:r>
      <w:r w:rsidRPr="00E2434F">
        <w:rPr>
          <w:lang w:val="fr-CH"/>
        </w:rPr>
        <w:t xml:space="preserve">montre les limites d'émission pour la forme d'onde </w:t>
      </w:r>
      <w:r w:rsidR="003B244E" w:rsidRPr="00E2434F">
        <w:rPr>
          <w:lang w:val="fr-CH"/>
        </w:rPr>
        <w:t>hybrid</w:t>
      </w:r>
      <w:r w:rsidRPr="00E2434F">
        <w:rPr>
          <w:lang w:val="fr-CH"/>
        </w:rPr>
        <w:t>e</w:t>
      </w:r>
      <w:r w:rsidR="003B244E" w:rsidRPr="00E2434F">
        <w:rPr>
          <w:lang w:val="fr-CH"/>
        </w:rPr>
        <w:t xml:space="preserve"> </w:t>
      </w:r>
      <w:r w:rsidRPr="00E2434F">
        <w:rPr>
          <w:lang w:val="fr-CH"/>
        </w:rPr>
        <w:t xml:space="preserve">et la forme d'onde </w:t>
      </w:r>
      <w:r w:rsidR="003B244E" w:rsidRPr="00E2434F">
        <w:rPr>
          <w:lang w:val="fr-CH"/>
        </w:rPr>
        <w:t>hybrid</w:t>
      </w:r>
      <w:r w:rsidRPr="00E2434F">
        <w:rPr>
          <w:lang w:val="fr-CH"/>
        </w:rPr>
        <w:t>e étendue</w:t>
      </w:r>
      <w:r w:rsidR="003B244E" w:rsidRPr="00E2434F">
        <w:rPr>
          <w:lang w:val="fr-CH"/>
        </w:rPr>
        <w:t xml:space="preserve"> </w:t>
      </w:r>
      <w:r w:rsidR="00BA4210">
        <w:rPr>
          <w:lang w:val="fr-CH"/>
        </w:rPr>
        <w:t>pour</w:t>
      </w:r>
      <w:r w:rsidRPr="00E2434F">
        <w:rPr>
          <w:lang w:val="fr-CH"/>
        </w:rPr>
        <w:t xml:space="preserve"> toutes les </w:t>
      </w:r>
      <w:r w:rsidR="003B244E" w:rsidRPr="00E2434F">
        <w:rPr>
          <w:lang w:val="fr-CH"/>
        </w:rPr>
        <w:t>sources</w:t>
      </w:r>
      <w:r w:rsidR="00BA4210">
        <w:rPr>
          <w:lang w:val="fr-CH"/>
        </w:rPr>
        <w:t>,</w:t>
      </w:r>
      <w:r w:rsidR="003B244E" w:rsidRPr="00E2434F">
        <w:rPr>
          <w:lang w:val="fr-CH"/>
        </w:rPr>
        <w:t xml:space="preserve"> </w:t>
      </w:r>
      <w:r w:rsidRPr="00E2434F">
        <w:rPr>
          <w:lang w:val="fr-CH"/>
        </w:rPr>
        <w:t>e</w:t>
      </w:r>
      <w:r w:rsidR="003B244E" w:rsidRPr="00E2434F">
        <w:rPr>
          <w:lang w:val="fr-CH"/>
        </w:rPr>
        <w:t xml:space="preserve">n dB </w:t>
      </w:r>
      <w:r w:rsidRPr="00E2434F">
        <w:rPr>
          <w:lang w:val="fr-CH"/>
        </w:rPr>
        <w:t>par rapport à la puissance de la porteuse analogique non modulée</w:t>
      </w:r>
      <w:r w:rsidR="003B244E" w:rsidRPr="00E2434F">
        <w:rPr>
          <w:lang w:val="fr-CH"/>
        </w:rPr>
        <w:t xml:space="preserve">, </w:t>
      </w:r>
      <w:r w:rsidR="00066BA6" w:rsidRPr="00E2434F">
        <w:rPr>
          <w:lang w:val="fr-CH"/>
        </w:rPr>
        <w:t xml:space="preserve">la mesure étant faite </w:t>
      </w:r>
      <w:r w:rsidRPr="00E2434F">
        <w:rPr>
          <w:lang w:val="fr-CH"/>
        </w:rPr>
        <w:t xml:space="preserve">dans une largeur de bande de </w:t>
      </w:r>
      <w:r w:rsidR="003B244E" w:rsidRPr="00E2434F">
        <w:rPr>
          <w:lang w:val="fr-CH"/>
        </w:rPr>
        <w:t>1</w:t>
      </w:r>
      <w:r w:rsidRPr="00E2434F">
        <w:rPr>
          <w:lang w:val="fr-CH"/>
        </w:rPr>
        <w:t> </w:t>
      </w:r>
      <w:r w:rsidR="003B244E" w:rsidRPr="00E2434F">
        <w:rPr>
          <w:lang w:val="fr-CH"/>
        </w:rPr>
        <w:t xml:space="preserve">kHz. </w:t>
      </w:r>
      <w:r w:rsidR="00BA4210">
        <w:rPr>
          <w:lang w:val="fr-CH"/>
        </w:rPr>
        <w:t>L</w:t>
      </w:r>
      <w:r w:rsidRPr="00E2434F">
        <w:rPr>
          <w:lang w:val="fr-CH"/>
        </w:rPr>
        <w:t xml:space="preserve">es </w:t>
      </w:r>
      <w:r w:rsidR="003B244E" w:rsidRPr="00E2434F">
        <w:rPr>
          <w:lang w:val="fr-CH"/>
        </w:rPr>
        <w:t>limit</w:t>
      </w:r>
      <w:r w:rsidRPr="00E2434F">
        <w:rPr>
          <w:lang w:val="fr-CH"/>
        </w:rPr>
        <w:t>e</w:t>
      </w:r>
      <w:r w:rsidR="003B244E" w:rsidRPr="00E2434F">
        <w:rPr>
          <w:lang w:val="fr-CH"/>
        </w:rPr>
        <w:t xml:space="preserve">s </w:t>
      </w:r>
      <w:r w:rsidRPr="00E2434F">
        <w:rPr>
          <w:lang w:val="fr-CH"/>
        </w:rPr>
        <w:t xml:space="preserve">d'émission </w:t>
      </w:r>
      <w:r w:rsidR="00BA4210">
        <w:rPr>
          <w:lang w:val="fr-CH"/>
        </w:rPr>
        <w:t xml:space="preserve">résultantess sont </w:t>
      </w:r>
      <w:r w:rsidR="000655D1" w:rsidRPr="00E2434F">
        <w:rPr>
          <w:lang w:val="fr-CH"/>
        </w:rPr>
        <w:t>déterminée</w:t>
      </w:r>
      <w:r w:rsidR="00BA4210">
        <w:rPr>
          <w:lang w:val="fr-CH"/>
        </w:rPr>
        <w:t>s</w:t>
      </w:r>
      <w:r w:rsidRPr="00E2434F">
        <w:rPr>
          <w:lang w:val="fr-CH"/>
        </w:rPr>
        <w:t xml:space="preserve"> </w:t>
      </w:r>
      <w:r w:rsidR="00BA4210">
        <w:rPr>
          <w:lang w:val="fr-CH"/>
        </w:rPr>
        <w:t>à partir des</w:t>
      </w:r>
      <w:r w:rsidRPr="00E2434F">
        <w:rPr>
          <w:lang w:val="fr-CH"/>
        </w:rPr>
        <w:t xml:space="preserve"> différentes limites d'émission pour chaque bande latérale numérique</w:t>
      </w:r>
      <w:r w:rsidR="003B244E" w:rsidRPr="00E2434F">
        <w:rPr>
          <w:lang w:val="fr-CH"/>
        </w:rPr>
        <w:t>.</w:t>
      </w:r>
      <w:r w:rsidR="000E669B" w:rsidRPr="00E2434F">
        <w:rPr>
          <w:lang w:val="fr-CH"/>
        </w:rPr>
        <w:t xml:space="preserve"> Cette mesure d</w:t>
      </w:r>
      <w:r w:rsidR="00066BA6" w:rsidRPr="00E2434F">
        <w:rPr>
          <w:lang w:val="fr-CH"/>
        </w:rPr>
        <w:t xml:space="preserve">es </w:t>
      </w:r>
      <w:r w:rsidR="003B244E" w:rsidRPr="00E2434F">
        <w:rPr>
          <w:lang w:val="fr-CH"/>
        </w:rPr>
        <w:t>émission</w:t>
      </w:r>
      <w:r w:rsidR="00066BA6" w:rsidRPr="00E2434F">
        <w:rPr>
          <w:lang w:val="fr-CH"/>
        </w:rPr>
        <w:t>s</w:t>
      </w:r>
      <w:r w:rsidRPr="00E2434F">
        <w:rPr>
          <w:lang w:val="fr-CH"/>
        </w:rPr>
        <w:t xml:space="preserve"> inclut </w:t>
      </w:r>
      <w:r w:rsidR="000E669B" w:rsidRPr="00E2434F">
        <w:rPr>
          <w:lang w:val="fr-CH"/>
        </w:rPr>
        <w:t>toutes les sources</w:t>
      </w:r>
      <w:r w:rsidRPr="00E2434F">
        <w:rPr>
          <w:lang w:val="fr-CH"/>
        </w:rPr>
        <w:t>, notamment</w:t>
      </w:r>
      <w:r w:rsidR="000E669B" w:rsidRPr="00E2434F">
        <w:rPr>
          <w:lang w:val="fr-CH"/>
        </w:rPr>
        <w:t>:</w:t>
      </w:r>
    </w:p>
    <w:p w:rsidR="000E669B" w:rsidRPr="00E2434F" w:rsidRDefault="000E669B" w:rsidP="002B0F96">
      <w:pPr>
        <w:pStyle w:val="enumlev1"/>
        <w:rPr>
          <w:lang w:val="fr-CH"/>
        </w:rPr>
      </w:pPr>
      <w:r w:rsidRPr="00E2434F">
        <w:rPr>
          <w:lang w:val="fr-CH"/>
        </w:rPr>
        <w:t>–</w:t>
      </w:r>
      <w:r w:rsidRPr="00E2434F">
        <w:rPr>
          <w:lang w:val="fr-CH"/>
        </w:rPr>
        <w:tab/>
        <w:t>le bruit de phase de l'excitateur IBOC et;</w:t>
      </w:r>
    </w:p>
    <w:p w:rsidR="000E669B" w:rsidRPr="00E2434F" w:rsidRDefault="000E669B" w:rsidP="002B0F96">
      <w:pPr>
        <w:pStyle w:val="enumlev1"/>
        <w:rPr>
          <w:lang w:val="fr-CH"/>
        </w:rPr>
      </w:pPr>
      <w:r w:rsidRPr="00E2434F">
        <w:rPr>
          <w:lang w:val="fr-CH"/>
        </w:rPr>
        <w:t>–</w:t>
      </w:r>
      <w:r w:rsidRPr="00E2434F">
        <w:rPr>
          <w:lang w:val="fr-CH"/>
        </w:rPr>
        <w:tab/>
        <w:t>les p</w:t>
      </w:r>
      <w:r w:rsidR="0089323E" w:rsidRPr="00E2434F">
        <w:rPr>
          <w:lang w:val="fr-CH"/>
        </w:rPr>
        <w:t>roduits d'intermodulation de l'é</w:t>
      </w:r>
      <w:r w:rsidRPr="00E2434F">
        <w:rPr>
          <w:lang w:val="fr-CH"/>
        </w:rPr>
        <w:t>metteur. Dans les Tableaux 21, 22</w:t>
      </w:r>
      <w:r w:rsidR="003B244E" w:rsidRPr="00E2434F">
        <w:rPr>
          <w:lang w:val="fr-CH"/>
        </w:rPr>
        <w:t>,</w:t>
      </w:r>
      <w:r w:rsidRPr="00E2434F">
        <w:rPr>
          <w:lang w:val="fr-CH"/>
        </w:rPr>
        <w:t xml:space="preserve"> 23 </w:t>
      </w:r>
      <w:r w:rsidR="003B244E" w:rsidRPr="00E2434F">
        <w:rPr>
          <w:lang w:val="fr-CH"/>
        </w:rPr>
        <w:t xml:space="preserve">et </w:t>
      </w:r>
      <w:r w:rsidR="00182D3B" w:rsidRPr="00E2434F">
        <w:rPr>
          <w:lang w:val="fr-CH"/>
        </w:rPr>
        <w:t xml:space="preserve">24, </w:t>
      </w:r>
      <w:r w:rsidRPr="00E2434F">
        <w:rPr>
          <w:lang w:val="fr-CH"/>
        </w:rPr>
        <w:t>les niveaux ont été ajustés pour illustrer le niveau au-dessous du gabarit d'émission 0 </w:t>
      </w:r>
      <w:r w:rsidR="00E2434F" w:rsidRPr="00E2434F">
        <w:rPr>
          <w:lang w:val="fr-CH"/>
        </w:rPr>
        <w:t>dBc.</w:t>
      </w:r>
    </w:p>
    <w:p w:rsidR="000E669B" w:rsidRPr="00E2434F" w:rsidRDefault="003B244E" w:rsidP="002B0F96">
      <w:pPr>
        <w:pStyle w:val="TableNo"/>
        <w:rPr>
          <w:lang w:val="fr-CH"/>
        </w:rPr>
      </w:pPr>
      <w:r w:rsidRPr="00E2434F">
        <w:rPr>
          <w:lang w:val="fr-CH"/>
        </w:rPr>
        <w:t>TABLEAU  22</w:t>
      </w:r>
    </w:p>
    <w:p w:rsidR="000E669B" w:rsidRPr="00E2434F" w:rsidRDefault="003B244E" w:rsidP="002B0F96">
      <w:pPr>
        <w:pStyle w:val="Tabletitle"/>
        <w:rPr>
          <w:lang w:val="fr-CH"/>
        </w:rPr>
      </w:pPr>
      <w:r w:rsidRPr="00E2434F">
        <w:rPr>
          <w:lang w:val="fr-CH"/>
        </w:rPr>
        <w:t>Limites de p</w:t>
      </w:r>
      <w:r w:rsidR="000E669B" w:rsidRPr="00E2434F">
        <w:rPr>
          <w:lang w:val="fr-CH"/>
        </w:rPr>
        <w:t>uissance de</w:t>
      </w:r>
      <w:r w:rsidR="00066BA6" w:rsidRPr="00E2434F">
        <w:rPr>
          <w:lang w:val="fr-CH"/>
        </w:rPr>
        <w:t>s</w:t>
      </w:r>
      <w:r w:rsidR="000E669B" w:rsidRPr="00E2434F">
        <w:rPr>
          <w:lang w:val="fr-CH"/>
        </w:rPr>
        <w:t xml:space="preserve"> porteuse</w:t>
      </w:r>
      <w:r w:rsidR="00066BA6" w:rsidRPr="00E2434F">
        <w:rPr>
          <w:lang w:val="fr-CH"/>
        </w:rPr>
        <w:t>s</w:t>
      </w:r>
      <w:r w:rsidR="000E669B" w:rsidRPr="00E2434F">
        <w:rPr>
          <w:lang w:val="fr-CH"/>
        </w:rPr>
        <w:t xml:space="preserve"> numérique</w:t>
      </w:r>
      <w:r w:rsidR="00066BA6" w:rsidRPr="00E2434F">
        <w:rPr>
          <w:lang w:val="fr-CH"/>
        </w:rPr>
        <w:t>s</w:t>
      </w:r>
      <w:r w:rsidR="000E669B" w:rsidRPr="00E2434F">
        <w:rPr>
          <w:lang w:val="fr-CH"/>
        </w:rPr>
        <w:t xml:space="preserve"> IBOC</w:t>
      </w:r>
      <w:r w:rsidR="000E669B" w:rsidRPr="00E2434F">
        <w:rPr>
          <w:vertAlign w:val="superscript"/>
          <w:lang w:val="fr-CH"/>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0E669B" w:rsidRPr="00E2434F" w:rsidTr="00CE61DA">
        <w:trPr>
          <w:cantSplit/>
          <w:jc w:val="center"/>
        </w:trPr>
        <w:tc>
          <w:tcPr>
            <w:tcW w:w="2028" w:type="dxa"/>
            <w:vMerge w:val="restart"/>
            <w:shd w:val="clear" w:color="auto" w:fill="FFFFFF"/>
            <w:vAlign w:val="center"/>
          </w:tcPr>
          <w:p w:rsidR="000E669B" w:rsidRPr="00E2434F" w:rsidRDefault="000E669B" w:rsidP="0084636A">
            <w:pPr>
              <w:pStyle w:val="Tablehead"/>
              <w:rPr>
                <w:lang w:val="fr-CH"/>
              </w:rPr>
            </w:pPr>
            <w:r w:rsidRPr="00E2434F">
              <w:rPr>
                <w:lang w:val="fr-CH"/>
              </w:rPr>
              <w:t>Mode hybride</w:t>
            </w:r>
          </w:p>
        </w:tc>
        <w:tc>
          <w:tcPr>
            <w:tcW w:w="7067" w:type="dxa"/>
            <w:gridSpan w:val="2"/>
            <w:tcBorders>
              <w:bottom w:val="single" w:sz="4" w:space="0" w:color="auto"/>
            </w:tcBorders>
            <w:shd w:val="clear" w:color="auto" w:fill="FFFFFF"/>
            <w:vAlign w:val="bottom"/>
          </w:tcPr>
          <w:p w:rsidR="000E669B" w:rsidRPr="00E2434F" w:rsidRDefault="000E669B" w:rsidP="0084636A">
            <w:pPr>
              <w:pStyle w:val="Tablehead"/>
              <w:rPr>
                <w:lang w:val="fr-CH"/>
              </w:rPr>
            </w:pPr>
            <w:r w:rsidRPr="00E2434F">
              <w:rPr>
                <w:lang w:val="fr-CH"/>
              </w:rPr>
              <w:t xml:space="preserve">Mode </w:t>
            </w:r>
            <w:r w:rsidR="00066BA6" w:rsidRPr="00E2434F">
              <w:rPr>
                <w:lang w:val="fr-CH"/>
              </w:rPr>
              <w:t xml:space="preserve">tout </w:t>
            </w:r>
            <w:r w:rsidRPr="00E2434F">
              <w:rPr>
                <w:lang w:val="fr-CH"/>
              </w:rPr>
              <w:t>numérique</w:t>
            </w:r>
          </w:p>
        </w:tc>
      </w:tr>
      <w:tr w:rsidR="000E669B" w:rsidRPr="00E2434F" w:rsidTr="00CE61DA">
        <w:trPr>
          <w:cantSplit/>
          <w:jc w:val="center"/>
        </w:trPr>
        <w:tc>
          <w:tcPr>
            <w:tcW w:w="2028" w:type="dxa"/>
            <w:vMerge/>
            <w:shd w:val="clear" w:color="auto" w:fill="FFFFFF"/>
          </w:tcPr>
          <w:p w:rsidR="000E669B" w:rsidRPr="00E2434F" w:rsidRDefault="000E669B" w:rsidP="0084636A">
            <w:pPr>
              <w:pStyle w:val="Tablehead"/>
              <w:rPr>
                <w:lang w:val="fr-CH"/>
              </w:rPr>
            </w:pPr>
          </w:p>
        </w:tc>
        <w:tc>
          <w:tcPr>
            <w:tcW w:w="3229" w:type="dxa"/>
            <w:shd w:val="clear" w:color="auto" w:fill="FFFFFF"/>
            <w:vAlign w:val="bottom"/>
          </w:tcPr>
          <w:p w:rsidR="000E669B" w:rsidRPr="00E2434F" w:rsidRDefault="000E669B" w:rsidP="0084636A">
            <w:pPr>
              <w:pStyle w:val="Tablehead"/>
              <w:rPr>
                <w:lang w:val="fr-CH"/>
              </w:rPr>
            </w:pPr>
            <w:r w:rsidRPr="00E2434F">
              <w:rPr>
                <w:lang w:val="fr-CH"/>
              </w:rPr>
              <w:t>Porteuses du programme principal</w:t>
            </w:r>
          </w:p>
        </w:tc>
        <w:tc>
          <w:tcPr>
            <w:tcW w:w="3838" w:type="dxa"/>
            <w:shd w:val="clear" w:color="auto" w:fill="FFFFFF"/>
            <w:vAlign w:val="bottom"/>
          </w:tcPr>
          <w:p w:rsidR="000E669B" w:rsidRPr="00E2434F" w:rsidRDefault="000E669B" w:rsidP="0084636A">
            <w:pPr>
              <w:pStyle w:val="Tablehead"/>
              <w:rPr>
                <w:lang w:val="fr-CH"/>
              </w:rPr>
            </w:pPr>
            <w:r w:rsidRPr="00E2434F">
              <w:rPr>
                <w:lang w:val="fr-CH"/>
              </w:rPr>
              <w:t>Porteuses de service</w:t>
            </w:r>
            <w:r w:rsidRPr="00E2434F">
              <w:rPr>
                <w:lang w:val="fr-CH"/>
              </w:rPr>
              <w:br/>
              <w:t>auxiliaire secondaire</w:t>
            </w:r>
          </w:p>
        </w:tc>
      </w:tr>
      <w:tr w:rsidR="003B244E" w:rsidRPr="00E2434F" w:rsidTr="003B244E">
        <w:trPr>
          <w:jc w:val="center"/>
        </w:trPr>
        <w:tc>
          <w:tcPr>
            <w:tcW w:w="2149" w:type="dxa"/>
            <w:tcBorders>
              <w:bottom w:val="single" w:sz="4" w:space="0" w:color="auto"/>
            </w:tcBorders>
          </w:tcPr>
          <w:p w:rsidR="003B244E" w:rsidRPr="00E2434F" w:rsidRDefault="003B244E" w:rsidP="0084636A">
            <w:pPr>
              <w:pStyle w:val="Tabletext"/>
              <w:jc w:val="center"/>
              <w:rPr>
                <w:lang w:val="fr-CH"/>
              </w:rPr>
            </w:pPr>
            <w:r w:rsidRPr="00E2434F">
              <w:rPr>
                <w:lang w:val="fr-CH"/>
              </w:rPr>
              <w:t>−31,39</w:t>
            </w:r>
          </w:p>
        </w:tc>
        <w:tc>
          <w:tcPr>
            <w:tcW w:w="3422" w:type="dxa"/>
            <w:tcBorders>
              <w:bottom w:val="single" w:sz="4" w:space="0" w:color="auto"/>
            </w:tcBorders>
          </w:tcPr>
          <w:p w:rsidR="003B244E" w:rsidRPr="00E2434F" w:rsidRDefault="003B244E" w:rsidP="0084636A">
            <w:pPr>
              <w:pStyle w:val="Tabletext"/>
              <w:jc w:val="center"/>
              <w:rPr>
                <w:lang w:val="fr-CH"/>
              </w:rPr>
            </w:pPr>
            <w:r w:rsidRPr="00E2434F">
              <w:rPr>
                <w:lang w:val="fr-CH"/>
              </w:rPr>
              <w:t>−31,39</w:t>
            </w:r>
          </w:p>
        </w:tc>
        <w:tc>
          <w:tcPr>
            <w:tcW w:w="4068" w:type="dxa"/>
            <w:tcBorders>
              <w:bottom w:val="single" w:sz="4" w:space="0" w:color="auto"/>
            </w:tcBorders>
          </w:tcPr>
          <w:p w:rsidR="003B244E" w:rsidRPr="00E2434F" w:rsidRDefault="003B244E" w:rsidP="0084636A">
            <w:pPr>
              <w:pStyle w:val="Tabletext"/>
              <w:jc w:val="center"/>
              <w:rPr>
                <w:lang w:val="fr-CH"/>
              </w:rPr>
            </w:pPr>
            <w:r w:rsidRPr="00E2434F">
              <w:rPr>
                <w:lang w:val="fr-CH"/>
              </w:rPr>
              <w:t>−36,39</w:t>
            </w:r>
          </w:p>
        </w:tc>
      </w:tr>
      <w:tr w:rsidR="000E669B" w:rsidRPr="00E2434F" w:rsidTr="00CE61DA">
        <w:trPr>
          <w:cantSplit/>
          <w:jc w:val="center"/>
        </w:trPr>
        <w:tc>
          <w:tcPr>
            <w:tcW w:w="9095" w:type="dxa"/>
            <w:gridSpan w:val="3"/>
            <w:tcBorders>
              <w:left w:val="nil"/>
              <w:bottom w:val="nil"/>
              <w:right w:val="nil"/>
            </w:tcBorders>
          </w:tcPr>
          <w:p w:rsidR="000E669B" w:rsidRPr="00E2434F" w:rsidRDefault="000E669B" w:rsidP="0084636A">
            <w:pPr>
              <w:pStyle w:val="Tablelegend"/>
              <w:jc w:val="left"/>
              <w:rPr>
                <w:lang w:val="fr-CH"/>
              </w:rPr>
            </w:pPr>
            <w:r w:rsidRPr="00E2434F">
              <w:rPr>
                <w:vertAlign w:val="superscript"/>
                <w:lang w:val="fr-CH"/>
              </w:rPr>
              <w:t>(1)</w:t>
            </w:r>
            <w:r w:rsidRPr="00E2434F">
              <w:rPr>
                <w:lang w:val="fr-CH"/>
              </w:rPr>
              <w:tab/>
              <w:t xml:space="preserve">Densité spectrale de puissance nominale dans une bande de </w:t>
            </w:r>
            <w:r w:rsidRPr="00E2434F">
              <w:rPr>
                <w:rFonts w:cs="Arial"/>
                <w:lang w:val="fr-CH"/>
              </w:rPr>
              <w:t>1 kHz par rapport au gabarit</w:t>
            </w:r>
            <w:r w:rsidR="003B244E" w:rsidRPr="00E2434F">
              <w:rPr>
                <w:rFonts w:cs="Arial"/>
                <w:lang w:val="fr-CH"/>
              </w:rPr>
              <w:t xml:space="preserve"> CFR</w:t>
            </w:r>
            <w:r w:rsidRPr="00E2434F">
              <w:rPr>
                <w:rFonts w:cs="Arial"/>
                <w:lang w:val="fr-CH"/>
              </w:rPr>
              <w:t xml:space="preserve"> </w:t>
            </w:r>
            <w:r w:rsidRPr="00E2434F">
              <w:rPr>
                <w:lang w:val="fr-CH"/>
              </w:rPr>
              <w:t>0 dBc de référence.</w:t>
            </w:r>
          </w:p>
        </w:tc>
      </w:tr>
    </w:tbl>
    <w:p w:rsidR="000E669B" w:rsidRPr="00E2434F" w:rsidRDefault="000E669B" w:rsidP="002B0F96">
      <w:pPr>
        <w:pStyle w:val="Tablefin"/>
        <w:rPr>
          <w:lang w:val="fr-CH"/>
        </w:rPr>
      </w:pPr>
    </w:p>
    <w:p w:rsidR="00BA4210" w:rsidRDefault="00BA4210" w:rsidP="002B0F96">
      <w:pPr>
        <w:pStyle w:val="Heading3"/>
        <w:rPr>
          <w:lang w:val="fr-CH"/>
        </w:rPr>
      </w:pPr>
      <w:r>
        <w:rPr>
          <w:lang w:val="fr-CH"/>
        </w:rPr>
        <w:br w:type="page"/>
      </w:r>
    </w:p>
    <w:p w:rsidR="000E669B" w:rsidRPr="00E2434F" w:rsidRDefault="000E669B" w:rsidP="002B0F96">
      <w:pPr>
        <w:pStyle w:val="Heading3"/>
        <w:rPr>
          <w:rFonts w:cs="Arial"/>
          <w:lang w:val="fr-CH"/>
        </w:rPr>
      </w:pPr>
      <w:r w:rsidRPr="00E2434F">
        <w:rPr>
          <w:lang w:val="fr-CH"/>
        </w:rPr>
        <w:lastRenderedPageBreak/>
        <w:t>8.1.1</w:t>
      </w:r>
      <w:r w:rsidRPr="00E2434F">
        <w:rPr>
          <w:lang w:val="fr-CH"/>
        </w:rPr>
        <w:tab/>
        <w:t xml:space="preserve">Limites d'émission </w:t>
      </w:r>
      <w:r w:rsidR="00A176E6" w:rsidRPr="00E2434F">
        <w:rPr>
          <w:lang w:val="fr-CH"/>
        </w:rPr>
        <w:t xml:space="preserve">pour le </w:t>
      </w:r>
      <w:r w:rsidRPr="00E2434F">
        <w:rPr>
          <w:lang w:val="fr-CH"/>
        </w:rPr>
        <w:t xml:space="preserve">fonctionnement </w:t>
      </w:r>
      <w:r w:rsidR="00A176E6" w:rsidRPr="00E2434F">
        <w:rPr>
          <w:lang w:val="fr-CH"/>
        </w:rPr>
        <w:t xml:space="preserve">en mode </w:t>
      </w:r>
      <w:r w:rsidRPr="00E2434F">
        <w:rPr>
          <w:lang w:val="fr-CH"/>
        </w:rPr>
        <w:t>hybride</w:t>
      </w:r>
    </w:p>
    <w:p w:rsidR="000E669B" w:rsidRPr="00E2434F" w:rsidRDefault="000E669B" w:rsidP="002B0F96">
      <w:pPr>
        <w:rPr>
          <w:lang w:val="fr-CH"/>
        </w:rPr>
      </w:pPr>
      <w:r w:rsidRPr="00E2434F">
        <w:rPr>
          <w:lang w:val="fr-CH"/>
        </w:rPr>
        <w:t xml:space="preserve">Le bruit </w:t>
      </w:r>
      <w:r w:rsidR="003C78E7" w:rsidRPr="00E2434F">
        <w:rPr>
          <w:lang w:val="fr-CH"/>
        </w:rPr>
        <w:t xml:space="preserve">dû à </w:t>
      </w:r>
      <w:r w:rsidRPr="00E2434F">
        <w:rPr>
          <w:lang w:val="fr-CH"/>
        </w:rPr>
        <w:t xml:space="preserve">toutes les sources, sauf les fréquences </w:t>
      </w:r>
      <w:r w:rsidR="003C78E7" w:rsidRPr="00E2434F">
        <w:rPr>
          <w:lang w:val="fr-CH"/>
        </w:rPr>
        <w:t xml:space="preserve">éloignées </w:t>
      </w:r>
      <w:r w:rsidRPr="00E2434F">
        <w:rPr>
          <w:lang w:val="fr-CH"/>
        </w:rPr>
        <w:t xml:space="preserve">de la porteuse </w:t>
      </w:r>
      <w:r w:rsidR="003C78E7" w:rsidRPr="00E2434F">
        <w:rPr>
          <w:lang w:val="fr-CH"/>
        </w:rPr>
        <w:t xml:space="preserve">d'une valeur comprise </w:t>
      </w:r>
      <w:r w:rsidRPr="00E2434F">
        <w:rPr>
          <w:lang w:val="fr-CH"/>
        </w:rPr>
        <w:t xml:space="preserve">entre 100 et 200 kHz, y compris le bruit de phase de l'excitateur IBOC et </w:t>
      </w:r>
      <w:r w:rsidR="00066BA6" w:rsidRPr="00E2434F">
        <w:rPr>
          <w:lang w:val="fr-CH"/>
        </w:rPr>
        <w:t>l</w:t>
      </w:r>
      <w:r w:rsidRPr="00E2434F">
        <w:rPr>
          <w:lang w:val="fr-CH"/>
        </w:rPr>
        <w:t xml:space="preserve">es produits d'intermodulation, </w:t>
      </w:r>
      <w:r w:rsidR="00066BA6" w:rsidRPr="00E2434F">
        <w:rPr>
          <w:lang w:val="fr-CH"/>
        </w:rPr>
        <w:t xml:space="preserve">doit respecter les </w:t>
      </w:r>
      <w:r w:rsidRPr="00E2434F">
        <w:rPr>
          <w:lang w:val="fr-CH"/>
        </w:rPr>
        <w:t>limites indiquées dans la Fig. 3</w:t>
      </w:r>
      <w:r w:rsidR="003C78E7" w:rsidRPr="00E2434F">
        <w:rPr>
          <w:lang w:val="fr-CH"/>
        </w:rPr>
        <w:t>8</w:t>
      </w:r>
      <w:r w:rsidRPr="00E2434F">
        <w:rPr>
          <w:lang w:val="fr-CH"/>
        </w:rPr>
        <w:t xml:space="preserve"> et le Tableau 2</w:t>
      </w:r>
      <w:r w:rsidR="003C78E7" w:rsidRPr="00E2434F">
        <w:rPr>
          <w:lang w:val="fr-CH"/>
        </w:rPr>
        <w:t>3</w:t>
      </w:r>
      <w:r w:rsidRPr="00E2434F">
        <w:rPr>
          <w:lang w:val="fr-CH"/>
        </w:rPr>
        <w:t xml:space="preserve">. Les </w:t>
      </w:r>
      <w:r w:rsidR="00066BA6" w:rsidRPr="00E2434F">
        <w:rPr>
          <w:lang w:val="fr-CH"/>
        </w:rPr>
        <w:t xml:space="preserve">exigences </w:t>
      </w:r>
      <w:r w:rsidRPr="00E2434F">
        <w:rPr>
          <w:lang w:val="fr-CH"/>
        </w:rPr>
        <w:t xml:space="preserve">sont </w:t>
      </w:r>
      <w:r w:rsidR="00066BA6" w:rsidRPr="00E2434F">
        <w:rPr>
          <w:lang w:val="fr-CH"/>
        </w:rPr>
        <w:t>récapitulées ci-après</w:t>
      </w:r>
      <w:r w:rsidRPr="00E2434F">
        <w:rPr>
          <w:lang w:val="fr-CH"/>
        </w:rPr>
        <w:t xml:space="preserve">, où </w:t>
      </w:r>
      <w:r w:rsidR="000655D1" w:rsidRPr="00E2434F">
        <w:rPr>
          <w:lang w:val="fr-CH"/>
        </w:rPr>
        <w:t xml:space="preserve">le niveau en </w:t>
      </w:r>
      <w:r w:rsidRPr="00E2434F">
        <w:rPr>
          <w:lang w:val="fr-CH"/>
        </w:rPr>
        <w:t>dB</w:t>
      </w:r>
      <w:r w:rsidR="003B244E" w:rsidRPr="00E2434F">
        <w:rPr>
          <w:lang w:val="fr-CH"/>
        </w:rPr>
        <w:t>c</w:t>
      </w:r>
      <w:r w:rsidRPr="00E2434F">
        <w:rPr>
          <w:lang w:val="fr-CH"/>
        </w:rPr>
        <w:t xml:space="preserve"> est </w:t>
      </w:r>
      <w:r w:rsidR="000655D1" w:rsidRPr="00E2434F">
        <w:rPr>
          <w:lang w:val="fr-CH"/>
        </w:rPr>
        <w:t xml:space="preserve">le niveau par rapport à l'exemple de gabarit MF analogique donné dans le </w:t>
      </w:r>
      <w:r w:rsidR="00D72F77" w:rsidRPr="00E2434F">
        <w:rPr>
          <w:lang w:val="fr-CH"/>
        </w:rPr>
        <w:t>Table</w:t>
      </w:r>
      <w:r w:rsidR="000655D1" w:rsidRPr="00E2434F">
        <w:rPr>
          <w:lang w:val="fr-CH"/>
        </w:rPr>
        <w:t>au </w:t>
      </w:r>
      <w:r w:rsidR="00D72F77" w:rsidRPr="00E2434F">
        <w:rPr>
          <w:lang w:val="fr-CH"/>
        </w:rPr>
        <w:t>21</w:t>
      </w:r>
      <w:r w:rsidR="00BA4210">
        <w:rPr>
          <w:lang w:val="fr-CH"/>
        </w:rPr>
        <w:t>,</w:t>
      </w:r>
      <w:r w:rsidR="00D72F77" w:rsidRPr="00E2434F">
        <w:rPr>
          <w:lang w:val="fr-CH"/>
        </w:rPr>
        <w:t xml:space="preserve"> </w:t>
      </w:r>
      <w:r w:rsidRPr="00E2434F">
        <w:rPr>
          <w:lang w:val="fr-CH"/>
        </w:rPr>
        <w:t xml:space="preserve">dans une </w:t>
      </w:r>
      <w:r w:rsidR="000655D1" w:rsidRPr="00E2434F">
        <w:rPr>
          <w:lang w:val="fr-CH"/>
        </w:rPr>
        <w:t xml:space="preserve">largeur de </w:t>
      </w:r>
      <w:r w:rsidRPr="00E2434F">
        <w:rPr>
          <w:lang w:val="fr-CH"/>
        </w:rPr>
        <w:t>bande de 1 kHz d</w:t>
      </w:r>
      <w:r w:rsidR="000655D1" w:rsidRPr="00E2434F">
        <w:rPr>
          <w:lang w:val="fr-CH"/>
        </w:rPr>
        <w:t>ans l</w:t>
      </w:r>
      <w:r w:rsidRPr="00E2434F">
        <w:rPr>
          <w:lang w:val="fr-CH"/>
        </w:rPr>
        <w:t>es bandes latérales numériques.</w:t>
      </w:r>
    </w:p>
    <w:p w:rsidR="000573AB" w:rsidRPr="00E2434F" w:rsidRDefault="000573AB" w:rsidP="002B0F96">
      <w:pPr>
        <w:rPr>
          <w:lang w:val="fr-CH"/>
        </w:rPr>
      </w:pPr>
      <w:r w:rsidRPr="00E2434F">
        <w:rPr>
          <w:lang w:val="fr-CH"/>
        </w:rPr>
        <w:t xml:space="preserve">NOTE – </w:t>
      </w:r>
      <w:r w:rsidR="000655D1" w:rsidRPr="00E2434F">
        <w:rPr>
          <w:lang w:val="fr-CH"/>
        </w:rPr>
        <w:t>Les bandes latérales supérieure et inférieure réelles peuvent présenter un niveau de puissance différent</w:t>
      </w:r>
      <w:r w:rsidRPr="00E2434F">
        <w:rPr>
          <w:lang w:val="fr-CH"/>
        </w:rPr>
        <w:t xml:space="preserve">. </w:t>
      </w:r>
      <w:r w:rsidR="000655D1" w:rsidRPr="00E2434F">
        <w:rPr>
          <w:lang w:val="fr-CH"/>
        </w:rPr>
        <w:t xml:space="preserve">Dans </w:t>
      </w:r>
      <w:r w:rsidRPr="00E2434F">
        <w:rPr>
          <w:lang w:val="fr-CH"/>
        </w:rPr>
        <w:t>certain</w:t>
      </w:r>
      <w:r w:rsidR="000655D1" w:rsidRPr="00E2434F">
        <w:rPr>
          <w:lang w:val="fr-CH"/>
        </w:rPr>
        <w:t>es</w:t>
      </w:r>
      <w:r w:rsidRPr="00E2434F">
        <w:rPr>
          <w:lang w:val="fr-CH"/>
        </w:rPr>
        <w:t xml:space="preserve"> configurations</w:t>
      </w:r>
      <w:r w:rsidR="000655D1" w:rsidRPr="00E2434F">
        <w:rPr>
          <w:lang w:val="fr-CH"/>
        </w:rPr>
        <w:t>,</w:t>
      </w:r>
      <w:r w:rsidRPr="00E2434F">
        <w:rPr>
          <w:lang w:val="fr-CH"/>
        </w:rPr>
        <w:t xml:space="preserve"> </w:t>
      </w:r>
      <w:r w:rsidR="000655D1" w:rsidRPr="00E2434F">
        <w:rPr>
          <w:lang w:val="fr-CH"/>
        </w:rPr>
        <w:t>une seule bande latérale peut être employée</w:t>
      </w:r>
      <w:r w:rsidRPr="00E2434F">
        <w:rPr>
          <w:lang w:val="fr-CH"/>
        </w:rPr>
        <w:t>.</w:t>
      </w:r>
    </w:p>
    <w:p w:rsidR="00D72F77" w:rsidRPr="00E2434F" w:rsidRDefault="00D72F77" w:rsidP="002B0F96">
      <w:pPr>
        <w:pStyle w:val="FigureNo"/>
        <w:rPr>
          <w:lang w:val="fr-CH"/>
        </w:rPr>
      </w:pPr>
      <w:r w:rsidRPr="00E2434F">
        <w:rPr>
          <w:lang w:val="fr-CH"/>
        </w:rPr>
        <w:t>figure 38</w:t>
      </w:r>
    </w:p>
    <w:p w:rsidR="003B244E" w:rsidRPr="00E2434F" w:rsidRDefault="00D72F77" w:rsidP="002B0F96">
      <w:pPr>
        <w:pStyle w:val="Figuretitle"/>
        <w:rPr>
          <w:lang w:val="fr-CH"/>
        </w:rPr>
      </w:pPr>
      <w:r w:rsidRPr="00E2434F">
        <w:rPr>
          <w:lang w:val="fr-CH"/>
        </w:rPr>
        <w:t>Limites d'émission en mode hybride IBOC</w:t>
      </w:r>
    </w:p>
    <w:p w:rsidR="000E669B" w:rsidRPr="00E2434F" w:rsidRDefault="00BA4210" w:rsidP="002B0F96">
      <w:pPr>
        <w:pStyle w:val="Figure"/>
        <w:rPr>
          <w:lang w:val="fr-CH"/>
        </w:rPr>
      </w:pPr>
      <w:r w:rsidRPr="00E2434F">
        <w:rPr>
          <w:lang w:val="fr-CH"/>
        </w:rPr>
        <w:object w:dxaOrig="4826" w:dyaOrig="2859">
          <v:shape id="_x0000_i1062" type="#_x0000_t75" style="width:411pt;height:243pt" o:ole="">
            <v:imagedata r:id="rId98" o:title=""/>
          </v:shape>
          <o:OLEObject Type="Embed" ProgID="CorelDRAW.Graphic.14" ShapeID="_x0000_i1062" DrawAspect="Content" ObjectID="_1530621568" r:id="rId99"/>
        </w:object>
      </w:r>
    </w:p>
    <w:p w:rsidR="000E669B" w:rsidRPr="00E2434F" w:rsidRDefault="000E669B" w:rsidP="002B0F96">
      <w:pPr>
        <w:pStyle w:val="TableNo"/>
        <w:rPr>
          <w:lang w:val="fr-CH"/>
        </w:rPr>
      </w:pPr>
      <w:r w:rsidRPr="00E2434F">
        <w:rPr>
          <w:lang w:val="fr-CH"/>
        </w:rPr>
        <w:t>TABLEAU  2</w:t>
      </w:r>
      <w:r w:rsidR="000573AB" w:rsidRPr="00E2434F">
        <w:rPr>
          <w:lang w:val="fr-CH"/>
        </w:rPr>
        <w:t>3</w:t>
      </w:r>
    </w:p>
    <w:p w:rsidR="000E669B" w:rsidRPr="00E2434F" w:rsidRDefault="000E669B" w:rsidP="002B0F96">
      <w:pPr>
        <w:pStyle w:val="Tabletitle"/>
        <w:rPr>
          <w:lang w:val="fr-CH"/>
        </w:rPr>
      </w:pPr>
      <w:r w:rsidRPr="00E2434F">
        <w:rPr>
          <w:lang w:val="fr-CH"/>
        </w:rPr>
        <w:t>Limites d'émission en mode hybride</w:t>
      </w: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3699"/>
      </w:tblGrid>
      <w:tr w:rsidR="000E669B" w:rsidRPr="00E2434F" w:rsidTr="0084636A">
        <w:trPr>
          <w:trHeight w:val="233"/>
          <w:jc w:val="center"/>
        </w:trPr>
        <w:tc>
          <w:tcPr>
            <w:tcW w:w="3823" w:type="dxa"/>
            <w:shd w:val="clear" w:color="auto" w:fill="FFFFFF"/>
            <w:vAlign w:val="center"/>
          </w:tcPr>
          <w:p w:rsidR="000E669B" w:rsidRPr="00E2434F" w:rsidRDefault="005F29D5" w:rsidP="002B0F96">
            <w:pPr>
              <w:pStyle w:val="Tablehead"/>
              <w:rPr>
                <w:lang w:val="fr-CH"/>
              </w:rPr>
            </w:pPr>
            <w:r>
              <w:rPr>
                <w:lang w:val="fr-CH"/>
              </w:rPr>
              <w:t>Ecart de fréquence</w:t>
            </w:r>
            <w:r w:rsidR="000E669B" w:rsidRPr="00E2434F">
              <w:rPr>
                <w:lang w:val="fr-CH"/>
              </w:rPr>
              <w:br/>
              <w:t>par rapport à la porteuse</w:t>
            </w:r>
            <w:r w:rsidR="000E669B" w:rsidRPr="00E2434F">
              <w:rPr>
                <w:lang w:val="fr-CH"/>
              </w:rPr>
              <w:br/>
              <w:t>(kHz)</w:t>
            </w:r>
          </w:p>
        </w:tc>
        <w:tc>
          <w:tcPr>
            <w:tcW w:w="3699" w:type="dxa"/>
            <w:shd w:val="clear" w:color="auto" w:fill="FFFFFF"/>
            <w:vAlign w:val="center"/>
          </w:tcPr>
          <w:p w:rsidR="000E669B" w:rsidRPr="00E2434F" w:rsidRDefault="000E669B" w:rsidP="002B0F96">
            <w:pPr>
              <w:pStyle w:val="Tablehead"/>
              <w:rPr>
                <w:lang w:val="fr-CH"/>
              </w:rPr>
            </w:pPr>
            <w:r w:rsidRPr="00E2434F">
              <w:rPr>
                <w:lang w:val="fr-CH"/>
              </w:rPr>
              <w:t>Niveau</w:t>
            </w:r>
            <w:r w:rsidRPr="00E2434F">
              <w:rPr>
                <w:lang w:val="fr-CH"/>
              </w:rPr>
              <w:br/>
              <w:t>(dB</w:t>
            </w:r>
            <w:r w:rsidR="001D5281" w:rsidRPr="00E2434F">
              <w:rPr>
                <w:lang w:val="fr-CH"/>
              </w:rPr>
              <w:t>c</w:t>
            </w:r>
            <w:r w:rsidRPr="00E2434F">
              <w:rPr>
                <w:lang w:val="fr-CH"/>
              </w:rPr>
              <w:t>/kHz)</w:t>
            </w:r>
          </w:p>
        </w:tc>
      </w:tr>
      <w:tr w:rsidR="001D5281" w:rsidRPr="00E2434F" w:rsidTr="0084636A">
        <w:trPr>
          <w:trHeight w:val="223"/>
          <w:jc w:val="center"/>
        </w:trPr>
        <w:tc>
          <w:tcPr>
            <w:tcW w:w="3823" w:type="dxa"/>
          </w:tcPr>
          <w:p w:rsidR="001D5281" w:rsidRPr="00E2434F" w:rsidRDefault="001D5281" w:rsidP="002B0F96">
            <w:pPr>
              <w:pStyle w:val="Tabletext"/>
              <w:jc w:val="center"/>
              <w:rPr>
                <w:lang w:val="fr-CH"/>
              </w:rPr>
            </w:pPr>
            <w:r w:rsidRPr="00E2434F">
              <w:rPr>
                <w:lang w:val="fr-CH"/>
              </w:rPr>
              <w:t>0-50</w:t>
            </w:r>
          </w:p>
        </w:tc>
        <w:tc>
          <w:tcPr>
            <w:tcW w:w="3699" w:type="dxa"/>
          </w:tcPr>
          <w:p w:rsidR="001D5281" w:rsidRPr="00E2434F" w:rsidRDefault="001D5281" w:rsidP="002B0F96">
            <w:pPr>
              <w:pStyle w:val="Tabletext"/>
              <w:jc w:val="center"/>
              <w:rPr>
                <w:lang w:val="fr-CH"/>
              </w:rPr>
            </w:pPr>
            <w:r w:rsidRPr="00E2434F">
              <w:rPr>
                <w:lang w:val="fr-CH"/>
              </w:rPr>
              <w:t>−74,39</w:t>
            </w:r>
          </w:p>
        </w:tc>
      </w:tr>
      <w:tr w:rsidR="001D5281" w:rsidRPr="00E2434F" w:rsidTr="0084636A">
        <w:trPr>
          <w:trHeight w:val="238"/>
          <w:jc w:val="center"/>
        </w:trPr>
        <w:tc>
          <w:tcPr>
            <w:tcW w:w="3823" w:type="dxa"/>
          </w:tcPr>
          <w:p w:rsidR="001D5281" w:rsidRPr="00E2434F" w:rsidRDefault="001D5281" w:rsidP="002B0F96">
            <w:pPr>
              <w:pStyle w:val="Tabletext"/>
              <w:jc w:val="center"/>
              <w:rPr>
                <w:lang w:val="fr-CH"/>
              </w:rPr>
            </w:pPr>
            <w:r w:rsidRPr="00E2434F">
              <w:rPr>
                <w:lang w:val="fr-CH"/>
              </w:rPr>
              <w:t>92,5</w:t>
            </w:r>
          </w:p>
        </w:tc>
        <w:tc>
          <w:tcPr>
            <w:tcW w:w="3699" w:type="dxa"/>
          </w:tcPr>
          <w:p w:rsidR="001D5281" w:rsidRPr="00E2434F" w:rsidRDefault="001D5281" w:rsidP="002B0F96">
            <w:pPr>
              <w:pStyle w:val="Tabletext"/>
              <w:jc w:val="center"/>
              <w:rPr>
                <w:lang w:val="fr-CH"/>
              </w:rPr>
            </w:pPr>
            <w:r w:rsidRPr="00E2434F">
              <w:rPr>
                <w:lang w:val="fr-CH"/>
              </w:rPr>
              <w:t>−61,39</w:t>
            </w:r>
          </w:p>
        </w:tc>
      </w:tr>
      <w:tr w:rsidR="001D5281" w:rsidRPr="00E2434F" w:rsidTr="0084636A">
        <w:trPr>
          <w:trHeight w:val="223"/>
          <w:jc w:val="center"/>
        </w:trPr>
        <w:tc>
          <w:tcPr>
            <w:tcW w:w="3823" w:type="dxa"/>
          </w:tcPr>
          <w:p w:rsidR="001D5281" w:rsidRPr="00E2434F" w:rsidRDefault="001D5281" w:rsidP="002B0F96">
            <w:pPr>
              <w:pStyle w:val="Tabletext"/>
              <w:jc w:val="center"/>
              <w:rPr>
                <w:lang w:val="fr-CH"/>
              </w:rPr>
            </w:pPr>
            <w:r w:rsidRPr="00E2434F">
              <w:rPr>
                <w:lang w:val="fr-CH"/>
              </w:rPr>
              <w:t>100-200</w:t>
            </w:r>
          </w:p>
        </w:tc>
        <w:tc>
          <w:tcPr>
            <w:tcW w:w="3699" w:type="dxa"/>
          </w:tcPr>
          <w:p w:rsidR="001D5281" w:rsidRPr="00E2434F" w:rsidRDefault="001D5281" w:rsidP="002B0F96">
            <w:pPr>
              <w:pStyle w:val="Tabletext"/>
              <w:jc w:val="center"/>
              <w:rPr>
                <w:lang w:val="fr-CH"/>
              </w:rPr>
            </w:pPr>
            <w:r w:rsidRPr="00E2434F">
              <w:rPr>
                <w:lang w:val="fr-CH"/>
              </w:rPr>
              <w:t>−30</w:t>
            </w:r>
          </w:p>
        </w:tc>
      </w:tr>
      <w:tr w:rsidR="001D5281" w:rsidRPr="00E2434F" w:rsidTr="0084636A">
        <w:trPr>
          <w:trHeight w:val="238"/>
          <w:jc w:val="center"/>
        </w:trPr>
        <w:tc>
          <w:tcPr>
            <w:tcW w:w="3823" w:type="dxa"/>
          </w:tcPr>
          <w:p w:rsidR="001D5281" w:rsidRPr="00E2434F" w:rsidRDefault="001D5281" w:rsidP="002B0F96">
            <w:pPr>
              <w:pStyle w:val="Tabletext"/>
              <w:jc w:val="center"/>
              <w:rPr>
                <w:lang w:val="fr-CH"/>
              </w:rPr>
            </w:pPr>
            <w:r w:rsidRPr="00E2434F">
              <w:rPr>
                <w:lang w:val="fr-CH"/>
              </w:rPr>
              <w:t>207,5</w:t>
            </w:r>
          </w:p>
        </w:tc>
        <w:tc>
          <w:tcPr>
            <w:tcW w:w="3699" w:type="dxa"/>
          </w:tcPr>
          <w:p w:rsidR="001D5281" w:rsidRPr="00E2434F" w:rsidRDefault="001D5281" w:rsidP="002B0F96">
            <w:pPr>
              <w:pStyle w:val="Tabletext"/>
              <w:jc w:val="center"/>
              <w:rPr>
                <w:lang w:val="fr-CH"/>
              </w:rPr>
            </w:pPr>
            <w:r w:rsidRPr="00E2434F">
              <w:rPr>
                <w:lang w:val="fr-CH"/>
              </w:rPr>
              <w:t>−61,39</w:t>
            </w:r>
          </w:p>
        </w:tc>
      </w:tr>
      <w:tr w:rsidR="001D5281" w:rsidRPr="00E2434F" w:rsidTr="0084636A">
        <w:trPr>
          <w:trHeight w:val="223"/>
          <w:jc w:val="center"/>
        </w:trPr>
        <w:tc>
          <w:tcPr>
            <w:tcW w:w="3823" w:type="dxa"/>
          </w:tcPr>
          <w:p w:rsidR="001D5281" w:rsidRPr="00E2434F" w:rsidRDefault="001D5281" w:rsidP="002B0F96">
            <w:pPr>
              <w:pStyle w:val="Tabletext"/>
              <w:jc w:val="center"/>
              <w:rPr>
                <w:lang w:val="fr-CH"/>
              </w:rPr>
            </w:pPr>
            <w:r w:rsidRPr="00E2434F">
              <w:rPr>
                <w:lang w:val="fr-CH"/>
              </w:rPr>
              <w:t>250</w:t>
            </w:r>
          </w:p>
        </w:tc>
        <w:tc>
          <w:tcPr>
            <w:tcW w:w="3699" w:type="dxa"/>
          </w:tcPr>
          <w:p w:rsidR="001D5281" w:rsidRPr="00E2434F" w:rsidRDefault="001D5281" w:rsidP="002B0F96">
            <w:pPr>
              <w:pStyle w:val="Tabletext"/>
              <w:jc w:val="center"/>
              <w:rPr>
                <w:lang w:val="fr-CH"/>
              </w:rPr>
            </w:pPr>
            <w:r w:rsidRPr="00E2434F">
              <w:rPr>
                <w:lang w:val="fr-CH"/>
              </w:rPr>
              <w:t>−74,39</w:t>
            </w:r>
          </w:p>
        </w:tc>
      </w:tr>
      <w:tr w:rsidR="001D5281" w:rsidRPr="00E2434F" w:rsidTr="0084636A">
        <w:trPr>
          <w:trHeight w:val="238"/>
          <w:jc w:val="center"/>
        </w:trPr>
        <w:tc>
          <w:tcPr>
            <w:tcW w:w="3823" w:type="dxa"/>
          </w:tcPr>
          <w:p w:rsidR="001D5281" w:rsidRPr="00E2434F" w:rsidRDefault="001D5281" w:rsidP="002B0F96">
            <w:pPr>
              <w:pStyle w:val="Tabletext"/>
              <w:jc w:val="center"/>
              <w:rPr>
                <w:lang w:val="fr-CH"/>
              </w:rPr>
            </w:pPr>
            <w:r w:rsidRPr="00E2434F">
              <w:rPr>
                <w:lang w:val="fr-CH"/>
              </w:rPr>
              <w:t>&gt;600</w:t>
            </w:r>
          </w:p>
        </w:tc>
        <w:tc>
          <w:tcPr>
            <w:tcW w:w="3699" w:type="dxa"/>
          </w:tcPr>
          <w:p w:rsidR="001D5281" w:rsidRPr="00E2434F" w:rsidRDefault="001D5281" w:rsidP="002B0F96">
            <w:pPr>
              <w:pStyle w:val="Tabletext"/>
              <w:jc w:val="center"/>
              <w:rPr>
                <w:lang w:val="fr-CH"/>
              </w:rPr>
            </w:pPr>
            <w:r w:rsidRPr="00E2434F">
              <w:rPr>
                <w:lang w:val="fr-CH"/>
              </w:rPr>
              <w:t>−80</w:t>
            </w:r>
          </w:p>
        </w:tc>
      </w:tr>
    </w:tbl>
    <w:p w:rsidR="000E669B" w:rsidRPr="00E2434F" w:rsidRDefault="000E669B" w:rsidP="002B0F96">
      <w:pPr>
        <w:pStyle w:val="Tablefin"/>
        <w:rPr>
          <w:lang w:val="fr-CH"/>
        </w:rPr>
      </w:pPr>
    </w:p>
    <w:p w:rsidR="005F29D5" w:rsidRDefault="005F29D5" w:rsidP="002B0F96">
      <w:pPr>
        <w:pStyle w:val="Heading3"/>
        <w:rPr>
          <w:lang w:val="fr-CH"/>
        </w:rPr>
      </w:pPr>
      <w:r>
        <w:rPr>
          <w:lang w:val="fr-CH"/>
        </w:rPr>
        <w:br w:type="page"/>
      </w:r>
    </w:p>
    <w:p w:rsidR="000E669B" w:rsidRPr="00E2434F" w:rsidRDefault="000E669B" w:rsidP="002B0F96">
      <w:pPr>
        <w:pStyle w:val="Heading3"/>
        <w:rPr>
          <w:lang w:val="fr-CH"/>
        </w:rPr>
      </w:pPr>
      <w:r w:rsidRPr="00E2434F">
        <w:rPr>
          <w:lang w:val="fr-CH"/>
        </w:rPr>
        <w:lastRenderedPageBreak/>
        <w:t>8.1.2</w:t>
      </w:r>
      <w:r w:rsidRPr="00E2434F">
        <w:rPr>
          <w:lang w:val="fr-CH"/>
        </w:rPr>
        <w:tab/>
        <w:t xml:space="preserve">Limites d'émission </w:t>
      </w:r>
      <w:r w:rsidR="00A176E6" w:rsidRPr="00E2434F">
        <w:rPr>
          <w:lang w:val="fr-CH"/>
        </w:rPr>
        <w:t xml:space="preserve">pour le </w:t>
      </w:r>
      <w:r w:rsidRPr="00E2434F">
        <w:rPr>
          <w:lang w:val="fr-CH"/>
        </w:rPr>
        <w:t xml:space="preserve">fonctionnement </w:t>
      </w:r>
      <w:r w:rsidR="00A176E6" w:rsidRPr="00E2434F">
        <w:rPr>
          <w:lang w:val="fr-CH"/>
        </w:rPr>
        <w:t xml:space="preserve">en mode tout </w:t>
      </w:r>
      <w:r w:rsidRPr="00E2434F">
        <w:rPr>
          <w:lang w:val="fr-CH"/>
        </w:rPr>
        <w:t>numérique</w:t>
      </w:r>
    </w:p>
    <w:p w:rsidR="00C404B6" w:rsidRPr="00E2434F" w:rsidRDefault="000E669B" w:rsidP="002B0F96">
      <w:pPr>
        <w:rPr>
          <w:lang w:val="fr-CH"/>
        </w:rPr>
      </w:pPr>
      <w:r w:rsidRPr="00E2434F">
        <w:rPr>
          <w:lang w:val="fr-CH"/>
        </w:rPr>
        <w:t xml:space="preserve">Le bruit dû à toutes les sources pour les fréquences situées à plus de 200 kHz de la porteuse, y compris le bruit de phase de l'excitateur IBOC et les produits d'intermodulation, </w:t>
      </w:r>
      <w:r w:rsidR="00C404B6" w:rsidRPr="00E2434F">
        <w:rPr>
          <w:lang w:val="fr-CH"/>
        </w:rPr>
        <w:t xml:space="preserve">doit respecter les </w:t>
      </w:r>
      <w:r w:rsidRPr="00E2434F">
        <w:rPr>
          <w:lang w:val="fr-CH"/>
        </w:rPr>
        <w:t>limites de la Fig. 3</w:t>
      </w:r>
      <w:r w:rsidR="000573AB" w:rsidRPr="00E2434F">
        <w:rPr>
          <w:lang w:val="fr-CH"/>
        </w:rPr>
        <w:t>9 et du Tableau 24</w:t>
      </w:r>
      <w:r w:rsidRPr="00E2434F">
        <w:rPr>
          <w:lang w:val="fr-CH"/>
        </w:rPr>
        <w:t>.</w:t>
      </w:r>
      <w:r w:rsidR="000573AB" w:rsidRPr="00E2434F">
        <w:rPr>
          <w:lang w:val="fr-CH"/>
        </w:rPr>
        <w:t xml:space="preserve"> </w:t>
      </w:r>
      <w:r w:rsidR="00C404B6" w:rsidRPr="00E2434F">
        <w:rPr>
          <w:lang w:val="fr-CH"/>
        </w:rPr>
        <w:t xml:space="preserve">En mode tout numérique, le signal MF analogique présent auparavant </w:t>
      </w:r>
      <w:r w:rsidR="000573AB" w:rsidRPr="00E2434F">
        <w:rPr>
          <w:lang w:val="fr-CH"/>
        </w:rPr>
        <w:t>(</w:t>
      </w:r>
      <w:r w:rsidR="00C404B6" w:rsidRPr="00E2434F">
        <w:rPr>
          <w:lang w:val="fr-CH"/>
        </w:rPr>
        <w:t>et désormais supprimé</w:t>
      </w:r>
      <w:r w:rsidR="000573AB" w:rsidRPr="00E2434F">
        <w:rPr>
          <w:lang w:val="fr-CH"/>
        </w:rPr>
        <w:t xml:space="preserve">) </w:t>
      </w:r>
      <w:r w:rsidR="00C404B6" w:rsidRPr="00E2434F">
        <w:rPr>
          <w:lang w:val="fr-CH"/>
        </w:rPr>
        <w:t xml:space="preserve">peut être remplacé par des bandes latérales supplémentaires </w:t>
      </w:r>
      <w:r w:rsidR="000573AB" w:rsidRPr="00E2434F">
        <w:rPr>
          <w:lang w:val="fr-CH"/>
        </w:rPr>
        <w:t>(seconda</w:t>
      </w:r>
      <w:r w:rsidR="00C404B6" w:rsidRPr="00E2434F">
        <w:rPr>
          <w:lang w:val="fr-CH"/>
        </w:rPr>
        <w:t>ires</w:t>
      </w:r>
      <w:r w:rsidR="000573AB" w:rsidRPr="00E2434F">
        <w:rPr>
          <w:lang w:val="fr-CH"/>
        </w:rPr>
        <w:t xml:space="preserve">). </w:t>
      </w:r>
      <w:r w:rsidR="00C404B6" w:rsidRPr="00E2434F">
        <w:rPr>
          <w:lang w:val="fr-CH"/>
        </w:rPr>
        <w:t>Toutefois</w:t>
      </w:r>
      <w:r w:rsidR="000573AB" w:rsidRPr="00E2434F">
        <w:rPr>
          <w:lang w:val="fr-CH"/>
        </w:rPr>
        <w:t xml:space="preserve">, </w:t>
      </w:r>
      <w:r w:rsidR="00C404B6" w:rsidRPr="00E2434F">
        <w:rPr>
          <w:lang w:val="fr-CH"/>
        </w:rPr>
        <w:t xml:space="preserve">on continue de prendre en considération le gabarit MF analogique lors de la </w:t>
      </w:r>
      <w:r w:rsidR="000573AB" w:rsidRPr="00E2434F">
        <w:rPr>
          <w:lang w:val="fr-CH"/>
        </w:rPr>
        <w:t>configur</w:t>
      </w:r>
      <w:r w:rsidR="00C404B6" w:rsidRPr="00E2434F">
        <w:rPr>
          <w:lang w:val="fr-CH"/>
        </w:rPr>
        <w:t>ation des niveaux de puissance dans les bandes latérales</w:t>
      </w:r>
      <w:r w:rsidR="000573AB" w:rsidRPr="00E2434F">
        <w:rPr>
          <w:lang w:val="fr-CH"/>
        </w:rPr>
        <w:t xml:space="preserve">. </w:t>
      </w:r>
      <w:r w:rsidR="00C404B6" w:rsidRPr="00E2434F">
        <w:rPr>
          <w:lang w:val="fr-CH"/>
        </w:rPr>
        <w:t>Les exigences sont récapitulées ci-après, où le niveau en dBc est le niveau par rapport à l'exemple de gabarit MF analogique donné dans le Tableau 21</w:t>
      </w:r>
      <w:r w:rsidR="005F29D5">
        <w:rPr>
          <w:lang w:val="fr-CH"/>
        </w:rPr>
        <w:t>,</w:t>
      </w:r>
      <w:r w:rsidR="00C404B6" w:rsidRPr="00E2434F">
        <w:rPr>
          <w:lang w:val="fr-CH"/>
        </w:rPr>
        <w:t xml:space="preserve"> dans une largeur de bande de 1 kHz dans les bandes latérales numériques.</w:t>
      </w:r>
    </w:p>
    <w:p w:rsidR="001C7E6A" w:rsidRPr="00E2434F" w:rsidRDefault="001C7E6A" w:rsidP="002B0F96">
      <w:pPr>
        <w:rPr>
          <w:lang w:val="fr-CH"/>
        </w:rPr>
      </w:pPr>
      <w:r w:rsidRPr="00E2434F">
        <w:rPr>
          <w:lang w:val="fr-CH"/>
        </w:rPr>
        <w:t>NOTE – Les bandes latérales supérieure et inférieure réelles peuvent présenter un niveau de puissance différent. Dans certaines configurations, une seule bande latérale peut être employée.</w:t>
      </w:r>
    </w:p>
    <w:p w:rsidR="001D5281" w:rsidRPr="00E2434F" w:rsidRDefault="001D5281" w:rsidP="002B0F96">
      <w:pPr>
        <w:pStyle w:val="FigureNo"/>
        <w:rPr>
          <w:lang w:val="fr-CH"/>
        </w:rPr>
      </w:pPr>
      <w:r w:rsidRPr="00E2434F">
        <w:rPr>
          <w:lang w:val="fr-CH"/>
        </w:rPr>
        <w:t>figure 39</w:t>
      </w:r>
    </w:p>
    <w:p w:rsidR="001D5281" w:rsidRPr="00E2434F" w:rsidRDefault="001D5281" w:rsidP="002B0F96">
      <w:pPr>
        <w:pStyle w:val="Figuretitle"/>
        <w:rPr>
          <w:lang w:val="fr-CH"/>
        </w:rPr>
      </w:pPr>
      <w:r w:rsidRPr="00E2434F">
        <w:rPr>
          <w:lang w:val="fr-CH"/>
        </w:rPr>
        <w:t xml:space="preserve">Limites d'émission en mode </w:t>
      </w:r>
      <w:r w:rsidR="00A176E6" w:rsidRPr="00E2434F">
        <w:rPr>
          <w:lang w:val="fr-CH"/>
        </w:rPr>
        <w:t xml:space="preserve">tout </w:t>
      </w:r>
      <w:r w:rsidRPr="00E2434F">
        <w:rPr>
          <w:lang w:val="fr-CH"/>
        </w:rPr>
        <w:t>numérique</w:t>
      </w:r>
    </w:p>
    <w:p w:rsidR="000E669B" w:rsidRPr="00E2434F" w:rsidRDefault="005F29D5" w:rsidP="002B0F96">
      <w:pPr>
        <w:pStyle w:val="Figure"/>
        <w:rPr>
          <w:lang w:val="fr-CH"/>
        </w:rPr>
      </w:pPr>
      <w:r w:rsidRPr="00E2434F">
        <w:rPr>
          <w:lang w:val="fr-CH"/>
        </w:rPr>
        <w:object w:dxaOrig="4845" w:dyaOrig="2821">
          <v:shape id="_x0000_i1063" type="#_x0000_t75" style="width:435.75pt;height:254.25pt" o:ole="">
            <v:imagedata r:id="rId100" o:title=""/>
          </v:shape>
          <o:OLEObject Type="Embed" ProgID="CorelDraw.Graphic.16" ShapeID="_x0000_i1063" DrawAspect="Content" ObjectID="_1530621569" r:id="rId101"/>
        </w:object>
      </w:r>
    </w:p>
    <w:p w:rsidR="000E669B" w:rsidRPr="00E2434F" w:rsidRDefault="001C7E6A" w:rsidP="002B0F96">
      <w:pPr>
        <w:rPr>
          <w:lang w:val="fr-CH"/>
        </w:rPr>
      </w:pPr>
      <w:r w:rsidRPr="00E2434F">
        <w:rPr>
          <w:lang w:val="fr-CH"/>
        </w:rPr>
        <w:t>Les exigences sont récapitulées ci-après, où le niveau en dBc est le niveau par rapport à l'exemple de gabarit MF analogique donné dans le Tableau 21</w:t>
      </w:r>
      <w:r w:rsidR="005F29D5">
        <w:rPr>
          <w:lang w:val="fr-CH"/>
        </w:rPr>
        <w:t>,</w:t>
      </w:r>
      <w:r w:rsidRPr="00E2434F">
        <w:rPr>
          <w:lang w:val="fr-CH"/>
        </w:rPr>
        <w:t xml:space="preserve"> dans une largeur de bande de 1 kHz dans les bandes latérales numériques.</w:t>
      </w:r>
    </w:p>
    <w:p w:rsidR="000E669B" w:rsidRPr="00E2434F" w:rsidRDefault="000E669B" w:rsidP="002B0F96">
      <w:pPr>
        <w:rPr>
          <w:lang w:val="fr-CH"/>
        </w:rPr>
      </w:pPr>
    </w:p>
    <w:p w:rsidR="000E669B" w:rsidRPr="00E2434F" w:rsidRDefault="005315A8" w:rsidP="002B0F96">
      <w:pPr>
        <w:pStyle w:val="TableNo"/>
        <w:rPr>
          <w:lang w:val="fr-CH"/>
        </w:rPr>
      </w:pPr>
      <w:r w:rsidRPr="00E2434F">
        <w:rPr>
          <w:lang w:val="fr-CH"/>
        </w:rPr>
        <w:lastRenderedPageBreak/>
        <w:t>TABLEAU  24</w:t>
      </w:r>
    </w:p>
    <w:p w:rsidR="000E669B" w:rsidRPr="00E2434F" w:rsidRDefault="000E669B" w:rsidP="002B0F96">
      <w:pPr>
        <w:pStyle w:val="Tabletitle"/>
        <w:rPr>
          <w:lang w:val="fr-CH"/>
        </w:rPr>
      </w:pPr>
      <w:r w:rsidRPr="00E2434F">
        <w:rPr>
          <w:lang w:val="fr-CH"/>
        </w:rPr>
        <w:t xml:space="preserve">Limites d'émission en </w:t>
      </w:r>
      <w:r w:rsidR="00A176E6" w:rsidRPr="00E2434F">
        <w:rPr>
          <w:lang w:val="fr-CH"/>
        </w:rPr>
        <w:t xml:space="preserve">mode </w:t>
      </w:r>
      <w:r w:rsidRPr="00E2434F">
        <w:rPr>
          <w:lang w:val="fr-CH"/>
        </w:rPr>
        <w:t>tout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5706"/>
      </w:tblGrid>
      <w:tr w:rsidR="000E669B" w:rsidRPr="00E2434F" w:rsidTr="00CE61DA">
        <w:trPr>
          <w:cantSplit/>
          <w:trHeight w:val="216"/>
          <w:jc w:val="center"/>
        </w:trPr>
        <w:tc>
          <w:tcPr>
            <w:tcW w:w="3775" w:type="dxa"/>
          </w:tcPr>
          <w:p w:rsidR="000E669B" w:rsidRPr="00E2434F" w:rsidRDefault="005315A8" w:rsidP="002B0F96">
            <w:pPr>
              <w:pStyle w:val="Tablehead"/>
              <w:framePr w:hSpace="181" w:wrap="notBeside" w:vAnchor="text" w:hAnchor="text" w:xAlign="center" w:y="1"/>
              <w:rPr>
                <w:lang w:val="fr-CH"/>
              </w:rPr>
            </w:pPr>
            <w:r w:rsidRPr="00E2434F">
              <w:rPr>
                <w:lang w:val="fr-CH"/>
              </w:rPr>
              <w:t>Ecart de fréquence</w:t>
            </w:r>
            <w:r w:rsidR="000E669B" w:rsidRPr="00E2434F">
              <w:rPr>
                <w:lang w:val="fr-CH"/>
              </w:rPr>
              <w:br/>
              <w:t>par rapport à la porteuse</w:t>
            </w:r>
            <w:r w:rsidR="000E669B" w:rsidRPr="00E2434F">
              <w:rPr>
                <w:lang w:val="fr-CH"/>
              </w:rPr>
              <w:br/>
              <w:t>(kHz)</w:t>
            </w:r>
          </w:p>
        </w:tc>
        <w:tc>
          <w:tcPr>
            <w:tcW w:w="5476" w:type="dxa"/>
            <w:vAlign w:val="center"/>
          </w:tcPr>
          <w:p w:rsidR="000E669B" w:rsidRPr="00E2434F" w:rsidRDefault="000E669B" w:rsidP="002B0F96">
            <w:pPr>
              <w:pStyle w:val="Tablehead"/>
              <w:framePr w:hSpace="181" w:wrap="notBeside" w:vAnchor="text" w:hAnchor="text" w:xAlign="center" w:y="1"/>
              <w:rPr>
                <w:lang w:val="fr-CH"/>
              </w:rPr>
            </w:pPr>
            <w:r w:rsidRPr="00E2434F">
              <w:rPr>
                <w:lang w:val="fr-CH"/>
              </w:rPr>
              <w:t>Niveau</w:t>
            </w:r>
            <w:r w:rsidRPr="00E2434F">
              <w:rPr>
                <w:lang w:val="fr-CH"/>
              </w:rPr>
              <w:br/>
              <w:t>(dB</w:t>
            </w:r>
            <w:r w:rsidR="005315A8" w:rsidRPr="00E2434F">
              <w:rPr>
                <w:lang w:val="fr-CH"/>
              </w:rPr>
              <w:t>c</w:t>
            </w:r>
            <w:r w:rsidRPr="00E2434F">
              <w:rPr>
                <w:lang w:val="fr-CH"/>
              </w:rPr>
              <w:t>/kHz)</w:t>
            </w:r>
          </w:p>
        </w:tc>
      </w:tr>
      <w:tr w:rsidR="005315A8" w:rsidRPr="00E2434F" w:rsidTr="005315A8">
        <w:trPr>
          <w:cantSplit/>
          <w:trHeight w:val="305"/>
          <w:jc w:val="center"/>
        </w:trPr>
        <w:tc>
          <w:tcPr>
            <w:tcW w:w="3933"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0-100</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−35</w:t>
            </w:r>
          </w:p>
        </w:tc>
      </w:tr>
      <w:tr w:rsidR="005315A8" w:rsidRPr="00E2434F" w:rsidTr="005315A8">
        <w:trPr>
          <w:cantSplit/>
          <w:trHeight w:val="216"/>
          <w:jc w:val="center"/>
        </w:trPr>
        <w:tc>
          <w:tcPr>
            <w:tcW w:w="3933"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100-200</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−30</w:t>
            </w:r>
          </w:p>
        </w:tc>
      </w:tr>
      <w:tr w:rsidR="005315A8" w:rsidRPr="00E2434F" w:rsidTr="005315A8">
        <w:trPr>
          <w:cantSplit/>
          <w:trHeight w:val="216"/>
          <w:jc w:val="center"/>
        </w:trPr>
        <w:tc>
          <w:tcPr>
            <w:tcW w:w="3933" w:type="dxa"/>
          </w:tcPr>
          <w:p w:rsidR="005315A8" w:rsidRPr="00E2434F" w:rsidRDefault="006556A1" w:rsidP="002B0F96">
            <w:pPr>
              <w:pStyle w:val="Tabletext"/>
              <w:framePr w:hSpace="181" w:wrap="notBeside" w:vAnchor="text" w:hAnchor="text" w:xAlign="center" w:y="1"/>
              <w:jc w:val="center"/>
              <w:rPr>
                <w:lang w:val="fr-CH"/>
              </w:rPr>
            </w:pPr>
            <w:r w:rsidRPr="00E2434F">
              <w:rPr>
                <w:lang w:val="fr-CH"/>
              </w:rPr>
              <w:t>207,</w:t>
            </w:r>
            <w:r w:rsidR="005315A8" w:rsidRPr="00E2434F">
              <w:rPr>
                <w:lang w:val="fr-CH"/>
              </w:rPr>
              <w:t>5</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−63</w:t>
            </w:r>
          </w:p>
        </w:tc>
      </w:tr>
      <w:tr w:rsidR="005315A8" w:rsidRPr="00E2434F" w:rsidTr="005315A8">
        <w:trPr>
          <w:cantSplit/>
          <w:trHeight w:val="216"/>
          <w:jc w:val="center"/>
        </w:trPr>
        <w:tc>
          <w:tcPr>
            <w:tcW w:w="3933"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250</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−72</w:t>
            </w:r>
          </w:p>
        </w:tc>
      </w:tr>
      <w:tr w:rsidR="005315A8" w:rsidRPr="00E2434F" w:rsidTr="005315A8">
        <w:trPr>
          <w:cantSplit/>
          <w:trHeight w:val="216"/>
          <w:jc w:val="center"/>
        </w:trPr>
        <w:tc>
          <w:tcPr>
            <w:tcW w:w="3933"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300</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−85</w:t>
            </w:r>
          </w:p>
        </w:tc>
      </w:tr>
      <w:tr w:rsidR="005315A8" w:rsidRPr="00E2434F" w:rsidTr="005315A8">
        <w:trPr>
          <w:cantSplit/>
          <w:trHeight w:val="216"/>
          <w:jc w:val="center"/>
        </w:trPr>
        <w:tc>
          <w:tcPr>
            <w:tcW w:w="3933"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&gt;600</w:t>
            </w:r>
          </w:p>
        </w:tc>
        <w:tc>
          <w:tcPr>
            <w:tcW w:w="5706" w:type="dxa"/>
          </w:tcPr>
          <w:p w:rsidR="005315A8" w:rsidRPr="00E2434F" w:rsidRDefault="005315A8" w:rsidP="002B0F96">
            <w:pPr>
              <w:pStyle w:val="Tabletext"/>
              <w:framePr w:hSpace="181" w:wrap="notBeside" w:vAnchor="text" w:hAnchor="text" w:xAlign="center" w:y="1"/>
              <w:jc w:val="center"/>
              <w:rPr>
                <w:lang w:val="fr-CH"/>
              </w:rPr>
            </w:pPr>
            <w:r w:rsidRPr="00E2434F">
              <w:rPr>
                <w:lang w:val="fr-CH"/>
              </w:rPr>
              <w:t>−90</w:t>
            </w:r>
          </w:p>
        </w:tc>
      </w:tr>
    </w:tbl>
    <w:p w:rsidR="000E669B" w:rsidRPr="00E2434F" w:rsidRDefault="000E669B" w:rsidP="002B0F96">
      <w:pPr>
        <w:pStyle w:val="Tablefin"/>
        <w:rPr>
          <w:lang w:val="fr-CH"/>
        </w:rPr>
      </w:pPr>
    </w:p>
    <w:p w:rsidR="006556A1" w:rsidRPr="00E2434F" w:rsidRDefault="006556A1" w:rsidP="002B0F96">
      <w:pPr>
        <w:pStyle w:val="Heading2"/>
        <w:rPr>
          <w:lang w:val="fr-CH"/>
        </w:rPr>
      </w:pPr>
      <w:r w:rsidRPr="00E2434F">
        <w:rPr>
          <w:lang w:val="fr-CH"/>
        </w:rPr>
        <w:t>8.2</w:t>
      </w:r>
      <w:r w:rsidRPr="00E2434F">
        <w:rPr>
          <w:lang w:val="fr-CH"/>
        </w:rPr>
        <w:tab/>
      </w:r>
      <w:r w:rsidR="00A176E6" w:rsidRPr="00E2434F">
        <w:rPr>
          <w:lang w:val="fr-CH"/>
        </w:rPr>
        <w:t>L</w:t>
      </w:r>
      <w:r w:rsidRPr="00E2434F">
        <w:rPr>
          <w:lang w:val="fr-CH"/>
        </w:rPr>
        <w:t>imit</w:t>
      </w:r>
      <w:r w:rsidR="00A176E6" w:rsidRPr="00E2434F">
        <w:rPr>
          <w:lang w:val="fr-CH"/>
        </w:rPr>
        <w:t>e</w:t>
      </w:r>
      <w:r w:rsidRPr="00E2434F">
        <w:rPr>
          <w:lang w:val="fr-CH"/>
        </w:rPr>
        <w:t xml:space="preserve">s </w:t>
      </w:r>
      <w:r w:rsidR="00A176E6" w:rsidRPr="00E2434F">
        <w:rPr>
          <w:lang w:val="fr-CH"/>
        </w:rPr>
        <w:t xml:space="preserve">d'émission pour le fonctionnement </w:t>
      </w:r>
      <w:r w:rsidRPr="00E2434F">
        <w:rPr>
          <w:lang w:val="fr-CH"/>
        </w:rPr>
        <w:t xml:space="preserve">IBOC </w:t>
      </w:r>
      <w:r w:rsidR="00A176E6" w:rsidRPr="00E2434F">
        <w:rPr>
          <w:lang w:val="fr-CH"/>
        </w:rPr>
        <w:t xml:space="preserve">avec un </w:t>
      </w:r>
      <w:r w:rsidR="00E2434F" w:rsidRPr="00E2434F">
        <w:rPr>
          <w:lang w:val="fr-CH"/>
        </w:rPr>
        <w:t>gabarit</w:t>
      </w:r>
      <w:r w:rsidR="00A176E6" w:rsidRPr="00E2434F">
        <w:rPr>
          <w:lang w:val="fr-CH"/>
        </w:rPr>
        <w:t xml:space="preserve"> analogique utilisé dans la </w:t>
      </w:r>
      <w:r w:rsidRPr="00E2434F">
        <w:rPr>
          <w:lang w:val="fr-CH"/>
        </w:rPr>
        <w:t>r</w:t>
      </w:r>
      <w:r w:rsidR="00A176E6" w:rsidRPr="00E2434F">
        <w:rPr>
          <w:lang w:val="fr-CH"/>
        </w:rPr>
        <w:t>é</w:t>
      </w:r>
      <w:r w:rsidRPr="00E2434F">
        <w:rPr>
          <w:lang w:val="fr-CH"/>
        </w:rPr>
        <w:t>gion</w:t>
      </w:r>
      <w:r w:rsidR="00A176E6" w:rsidRPr="00E2434F">
        <w:rPr>
          <w:lang w:val="fr-CH"/>
        </w:rPr>
        <w:t> </w:t>
      </w:r>
      <w:r w:rsidRPr="00E2434F">
        <w:rPr>
          <w:lang w:val="fr-CH"/>
        </w:rPr>
        <w:t xml:space="preserve">I </w:t>
      </w:r>
    </w:p>
    <w:p w:rsidR="006556A1" w:rsidRPr="00E2434F" w:rsidRDefault="001C7E6A" w:rsidP="002B0F96">
      <w:pPr>
        <w:rPr>
          <w:lang w:val="fr-CH"/>
        </w:rPr>
      </w:pPr>
      <w:r w:rsidRPr="00E2434F">
        <w:rPr>
          <w:lang w:val="fr-CH"/>
        </w:rPr>
        <w:t xml:space="preserve">Un </w:t>
      </w:r>
      <w:r w:rsidR="006556A1" w:rsidRPr="00E2434F">
        <w:rPr>
          <w:lang w:val="fr-CH"/>
        </w:rPr>
        <w:t>ex</w:t>
      </w:r>
      <w:r w:rsidRPr="00E2434F">
        <w:rPr>
          <w:lang w:val="fr-CH"/>
        </w:rPr>
        <w:t>e</w:t>
      </w:r>
      <w:r w:rsidR="006556A1" w:rsidRPr="00E2434F">
        <w:rPr>
          <w:lang w:val="fr-CH"/>
        </w:rPr>
        <w:t xml:space="preserve">mple </w:t>
      </w:r>
      <w:r w:rsidRPr="00E2434F">
        <w:rPr>
          <w:lang w:val="fr-CH"/>
        </w:rPr>
        <w:t xml:space="preserve">de gabarit </w:t>
      </w:r>
      <w:r w:rsidR="007F16DB" w:rsidRPr="00E2434F">
        <w:rPr>
          <w:lang w:val="fr-CH"/>
        </w:rPr>
        <w:t>utilisé par une administration</w:t>
      </w:r>
      <w:r w:rsidR="006556A1" w:rsidRPr="00E2434F">
        <w:rPr>
          <w:lang w:val="fr-CH"/>
        </w:rPr>
        <w:t xml:space="preserve"> </w:t>
      </w:r>
      <w:r w:rsidR="007F16DB" w:rsidRPr="00E2434F">
        <w:rPr>
          <w:lang w:val="fr-CH"/>
        </w:rPr>
        <w:t xml:space="preserve">européenne est présenté dans la norme </w:t>
      </w:r>
      <w:r w:rsidR="006556A1" w:rsidRPr="00E2434F">
        <w:rPr>
          <w:lang w:val="fr-CH"/>
        </w:rPr>
        <w:t>ETSI EN 302 018</w:t>
      </w:r>
      <w:r w:rsidR="006556A1" w:rsidRPr="00E2434F">
        <w:rPr>
          <w:lang w:val="fr-CH"/>
        </w:rPr>
        <w:noBreakHyphen/>
        <w:t xml:space="preserve">1. </w:t>
      </w:r>
      <w:r w:rsidR="007F16DB" w:rsidRPr="00E2434F">
        <w:rPr>
          <w:lang w:val="fr-CH"/>
        </w:rPr>
        <w:t xml:space="preserve">La conformation spectrale des sous-porteuses numériques </w:t>
      </w:r>
      <w:r w:rsidR="006556A1" w:rsidRPr="00E2434F">
        <w:rPr>
          <w:lang w:val="fr-CH"/>
        </w:rPr>
        <w:t xml:space="preserve">IBOC </w:t>
      </w:r>
      <w:r w:rsidR="007F16DB" w:rsidRPr="00E2434F">
        <w:rPr>
          <w:lang w:val="fr-CH"/>
        </w:rPr>
        <w:t>ajustables est configurée</w:t>
      </w:r>
      <w:r w:rsidR="006556A1" w:rsidRPr="00E2434F">
        <w:rPr>
          <w:lang w:val="fr-CH"/>
        </w:rPr>
        <w:t xml:space="preserve"> </w:t>
      </w:r>
      <w:r w:rsidR="007F16DB" w:rsidRPr="00E2434F">
        <w:rPr>
          <w:lang w:val="fr-CH"/>
        </w:rPr>
        <w:t>de manière à satisfaire les limites d'é</w:t>
      </w:r>
      <w:r w:rsidR="006556A1" w:rsidRPr="00E2434F">
        <w:rPr>
          <w:lang w:val="fr-CH"/>
        </w:rPr>
        <w:t xml:space="preserve">mission </w:t>
      </w:r>
      <w:r w:rsidR="007F16DB" w:rsidRPr="00E2434F">
        <w:rPr>
          <w:lang w:val="fr-CH"/>
        </w:rPr>
        <w:t>requises</w:t>
      </w:r>
      <w:r w:rsidR="006556A1" w:rsidRPr="00E2434F">
        <w:rPr>
          <w:lang w:val="fr-CH"/>
        </w:rPr>
        <w:t xml:space="preserve">, </w:t>
      </w:r>
      <w:r w:rsidR="007F16DB" w:rsidRPr="00E2434F">
        <w:rPr>
          <w:lang w:val="fr-CH"/>
        </w:rPr>
        <w:t>et les bandes latérales numériques respectent le gabarit</w:t>
      </w:r>
      <w:r w:rsidR="006556A1" w:rsidRPr="00E2434F">
        <w:rPr>
          <w:lang w:val="fr-CH"/>
        </w:rPr>
        <w:t xml:space="preserve">. </w:t>
      </w:r>
      <w:r w:rsidR="007F16DB" w:rsidRPr="00E2434F">
        <w:rPr>
          <w:lang w:val="fr-CH"/>
        </w:rPr>
        <w:t xml:space="preserve">Des exemples de </w:t>
      </w:r>
      <w:r w:rsidR="006556A1" w:rsidRPr="00E2434F">
        <w:rPr>
          <w:lang w:val="fr-CH"/>
        </w:rPr>
        <w:t xml:space="preserve">configurations </w:t>
      </w:r>
      <w:r w:rsidR="007F16DB" w:rsidRPr="00E2434F">
        <w:rPr>
          <w:lang w:val="fr-CH"/>
        </w:rPr>
        <w:t xml:space="preserve">des limites d'émission dans les bandes latérales </w:t>
      </w:r>
      <w:r w:rsidR="006556A1" w:rsidRPr="00E2434F">
        <w:rPr>
          <w:lang w:val="fr-CH"/>
        </w:rPr>
        <w:t xml:space="preserve">IBOC </w:t>
      </w:r>
      <w:r w:rsidR="007F16DB" w:rsidRPr="00E2434F">
        <w:rPr>
          <w:lang w:val="fr-CH"/>
        </w:rPr>
        <w:t xml:space="preserve">sont présentés dans la </w:t>
      </w:r>
      <w:r w:rsidR="006556A1" w:rsidRPr="00E2434F">
        <w:rPr>
          <w:lang w:val="fr-CH"/>
        </w:rPr>
        <w:t xml:space="preserve">Fig. 40 </w:t>
      </w:r>
      <w:r w:rsidR="007F16DB" w:rsidRPr="00E2434F">
        <w:rPr>
          <w:lang w:val="fr-CH"/>
        </w:rPr>
        <w:t>par rapport au gabarit d'émission MF analogique de l'administration</w:t>
      </w:r>
      <w:r w:rsidR="006556A1" w:rsidRPr="00E2434F">
        <w:rPr>
          <w:lang w:val="fr-CH"/>
        </w:rPr>
        <w:t xml:space="preserve">. </w:t>
      </w:r>
      <w:r w:rsidR="007F16DB" w:rsidRPr="00E2434F">
        <w:rPr>
          <w:lang w:val="fr-CH"/>
        </w:rPr>
        <w:t>Les détails relatifs aux limites d'é</w:t>
      </w:r>
      <w:r w:rsidR="006556A1" w:rsidRPr="00E2434F">
        <w:rPr>
          <w:lang w:val="fr-CH"/>
        </w:rPr>
        <w:t xml:space="preserve">mission </w:t>
      </w:r>
      <w:r w:rsidR="007F16DB" w:rsidRPr="00E2434F">
        <w:rPr>
          <w:lang w:val="fr-CH"/>
        </w:rPr>
        <w:t>figurent dans les Tableaux</w:t>
      </w:r>
      <w:r w:rsidR="006556A1" w:rsidRPr="00E2434F">
        <w:rPr>
          <w:lang w:val="fr-CH"/>
        </w:rPr>
        <w:t xml:space="preserve"> 25 </w:t>
      </w:r>
      <w:r w:rsidR="007F16DB" w:rsidRPr="00E2434F">
        <w:rPr>
          <w:lang w:val="fr-CH"/>
        </w:rPr>
        <w:t xml:space="preserve">et </w:t>
      </w:r>
      <w:r w:rsidR="006556A1" w:rsidRPr="00E2434F">
        <w:rPr>
          <w:lang w:val="fr-CH"/>
        </w:rPr>
        <w:t xml:space="preserve">26, </w:t>
      </w:r>
      <w:r w:rsidR="007F16DB" w:rsidRPr="00E2434F">
        <w:rPr>
          <w:lang w:val="fr-CH"/>
        </w:rPr>
        <w:t xml:space="preserve">où le niveau en </w:t>
      </w:r>
      <w:r w:rsidR="006556A1" w:rsidRPr="00E2434F">
        <w:rPr>
          <w:lang w:val="fr-CH"/>
        </w:rPr>
        <w:t xml:space="preserve">dBc </w:t>
      </w:r>
      <w:r w:rsidR="007F16DB" w:rsidRPr="00E2434F">
        <w:rPr>
          <w:lang w:val="fr-CH"/>
        </w:rPr>
        <w:t>est le niveau par rapport à l'exemple de gabarit MF analogique</w:t>
      </w:r>
      <w:r w:rsidR="006556A1" w:rsidRPr="00E2434F">
        <w:rPr>
          <w:lang w:val="fr-CH"/>
        </w:rPr>
        <w:t>.</w:t>
      </w:r>
    </w:p>
    <w:p w:rsidR="006556A1" w:rsidRPr="00E2434F" w:rsidRDefault="006556A1" w:rsidP="002B0F96">
      <w:pPr>
        <w:pStyle w:val="FigureNo"/>
        <w:rPr>
          <w:lang w:val="fr-CH"/>
        </w:rPr>
      </w:pPr>
      <w:r w:rsidRPr="00E2434F">
        <w:rPr>
          <w:lang w:val="fr-CH"/>
        </w:rPr>
        <w:lastRenderedPageBreak/>
        <w:t>figure 40</w:t>
      </w:r>
    </w:p>
    <w:p w:rsidR="006556A1" w:rsidRPr="00E2434F" w:rsidRDefault="007F16DB" w:rsidP="002B0F96">
      <w:pPr>
        <w:pStyle w:val="Figuretitle"/>
        <w:rPr>
          <w:lang w:val="fr-CH"/>
        </w:rPr>
      </w:pPr>
      <w:r w:rsidRPr="00E2434F">
        <w:rPr>
          <w:lang w:val="fr-CH"/>
        </w:rPr>
        <w:t>Limites d'émission dans les bandes latérales IBOC</w:t>
      </w:r>
      <w:r w:rsidR="006556A1" w:rsidRPr="00E2434F">
        <w:rPr>
          <w:lang w:val="fr-CH"/>
        </w:rPr>
        <w:t>*</w:t>
      </w:r>
    </w:p>
    <w:p w:rsidR="006556A1" w:rsidRPr="00E2434F" w:rsidRDefault="005F29D5" w:rsidP="002B0F96">
      <w:pPr>
        <w:pStyle w:val="Figuretitle"/>
        <w:rPr>
          <w:lang w:val="fr-CH"/>
        </w:rPr>
      </w:pPr>
      <w:r w:rsidRPr="00E2434F">
        <w:rPr>
          <w:lang w:val="fr-CH"/>
        </w:rPr>
        <w:object w:dxaOrig="4013" w:dyaOrig="3920">
          <v:shape id="_x0000_i1064" type="#_x0000_t75" style="width:339.75pt;height:332.25pt" o:ole="">
            <v:imagedata r:id="rId102" o:title=""/>
          </v:shape>
          <o:OLEObject Type="Embed" ProgID="CorelDRAW.Graphic.14" ShapeID="_x0000_i1064" DrawAspect="Content" ObjectID="_1530621570" r:id="rId103"/>
        </w:object>
      </w:r>
    </w:p>
    <w:p w:rsidR="0074381F" w:rsidRPr="00E2434F" w:rsidRDefault="0074381F" w:rsidP="002B0F96">
      <w:pPr>
        <w:pStyle w:val="TableNo"/>
        <w:rPr>
          <w:lang w:val="fr-CH"/>
        </w:rPr>
      </w:pPr>
      <w:r w:rsidRPr="00E2434F">
        <w:rPr>
          <w:lang w:val="fr-CH"/>
        </w:rPr>
        <w:t>TABLEAU 25</w:t>
      </w:r>
    </w:p>
    <w:p w:rsidR="0074381F" w:rsidRPr="00E2434F" w:rsidRDefault="007F16DB" w:rsidP="002B0F96">
      <w:pPr>
        <w:pStyle w:val="Tabletitle"/>
        <w:rPr>
          <w:lang w:val="fr-CH"/>
        </w:rPr>
      </w:pPr>
      <w:r w:rsidRPr="00E2434F">
        <w:rPr>
          <w:lang w:val="fr-CH"/>
        </w:rPr>
        <w:t xml:space="preserve">Limites d'émission dans les bandes latérales </w:t>
      </w:r>
      <w:r w:rsidR="0074381F" w:rsidRPr="00E2434F">
        <w:rPr>
          <w:lang w:val="fr-CH"/>
        </w:rPr>
        <w:t xml:space="preserve">IBOC </w:t>
      </w:r>
      <w:r w:rsidR="001C05F6">
        <w:rPr>
          <w:lang w:val="fr-CH"/>
        </w:rPr>
        <w:br/>
      </w:r>
      <w:r w:rsidRPr="00E2434F">
        <w:rPr>
          <w:lang w:val="fr-CH"/>
        </w:rPr>
        <w:t xml:space="preserve">pour une largeur de bande de </w:t>
      </w:r>
      <w:r w:rsidR="0074381F" w:rsidRPr="00E2434F">
        <w:rPr>
          <w:lang w:val="fr-CH"/>
        </w:rPr>
        <w:t xml:space="preserve">100 kHz </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74381F" w:rsidRPr="00E2434F" w:rsidTr="005B6EAC">
        <w:trPr>
          <w:jc w:val="center"/>
        </w:trPr>
        <w:tc>
          <w:tcPr>
            <w:tcW w:w="2746" w:type="dxa"/>
          </w:tcPr>
          <w:p w:rsidR="0074381F" w:rsidRPr="00E2434F" w:rsidRDefault="00BA4210" w:rsidP="002B0F96">
            <w:pPr>
              <w:pStyle w:val="Tablehead"/>
              <w:rPr>
                <w:lang w:val="fr-CH"/>
              </w:rPr>
            </w:pPr>
            <w:r>
              <w:rPr>
                <w:lang w:val="fr-CH"/>
              </w:rPr>
              <w:t>E</w:t>
            </w:r>
            <w:r w:rsidR="007F16DB" w:rsidRPr="00E2434F">
              <w:rPr>
                <w:lang w:val="fr-CH"/>
              </w:rPr>
              <w:t xml:space="preserve">cart de fréquence par rapport à la porteuse </w:t>
            </w:r>
            <w:r w:rsidR="0074381F" w:rsidRPr="00E2434F">
              <w:rPr>
                <w:lang w:val="fr-CH"/>
              </w:rPr>
              <w:br/>
              <w:t>(kHz)</w:t>
            </w:r>
          </w:p>
        </w:tc>
        <w:tc>
          <w:tcPr>
            <w:tcW w:w="3491" w:type="dxa"/>
            <w:vAlign w:val="center"/>
          </w:tcPr>
          <w:p w:rsidR="0074381F" w:rsidRPr="00E2434F" w:rsidRDefault="007F16DB" w:rsidP="002B0F96">
            <w:pPr>
              <w:pStyle w:val="Tablehead"/>
              <w:rPr>
                <w:lang w:val="fr-CH"/>
              </w:rPr>
            </w:pPr>
            <w:r w:rsidRPr="00E2434F">
              <w:rPr>
                <w:lang w:val="fr-CH"/>
              </w:rPr>
              <w:t xml:space="preserve">Niveau </w:t>
            </w:r>
            <w:r w:rsidR="0074381F" w:rsidRPr="00E2434F">
              <w:rPr>
                <w:lang w:val="fr-CH"/>
              </w:rPr>
              <w:br/>
              <w:t>(dBc/kHz)</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50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20</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57,5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53</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100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62</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150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72</w:t>
            </w:r>
            <w:r w:rsidR="007F16DB" w:rsidRPr="00E2434F">
              <w:rPr>
                <w:szCs w:val="22"/>
                <w:lang w:val="fr-CH"/>
              </w:rPr>
              <w:t>,</w:t>
            </w:r>
            <w:r w:rsidRPr="00E2434F">
              <w:rPr>
                <w:szCs w:val="22"/>
                <w:lang w:val="fr-CH"/>
              </w:rPr>
              <w:t>5</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181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90</w:t>
            </w:r>
          </w:p>
        </w:tc>
      </w:tr>
      <w:tr w:rsidR="0074381F" w:rsidRPr="00E2434F" w:rsidTr="005B6EAC">
        <w:trPr>
          <w:jc w:val="center"/>
        </w:trPr>
        <w:tc>
          <w:tcPr>
            <w:tcW w:w="2746" w:type="dxa"/>
          </w:tcPr>
          <w:p w:rsidR="0074381F" w:rsidRPr="00E2434F" w:rsidRDefault="0074381F" w:rsidP="002B0F96">
            <w:pPr>
              <w:pStyle w:val="Tabletext"/>
              <w:jc w:val="center"/>
              <w:rPr>
                <w:lang w:val="fr-CH"/>
              </w:rPr>
            </w:pPr>
            <w:r w:rsidRPr="00E2434F">
              <w:rPr>
                <w:szCs w:val="22"/>
                <w:lang w:val="fr-CH"/>
              </w:rPr>
              <w:t>500 kHz</w:t>
            </w:r>
          </w:p>
        </w:tc>
        <w:tc>
          <w:tcPr>
            <w:tcW w:w="3491" w:type="dxa"/>
          </w:tcPr>
          <w:p w:rsidR="0074381F" w:rsidRPr="00E2434F" w:rsidRDefault="0074381F" w:rsidP="002B0F96">
            <w:pPr>
              <w:pStyle w:val="Tabletext"/>
              <w:jc w:val="center"/>
              <w:rPr>
                <w:lang w:val="fr-CH"/>
              </w:rPr>
            </w:pPr>
            <w:r w:rsidRPr="00E2434F">
              <w:rPr>
                <w:lang w:val="fr-CH"/>
              </w:rPr>
              <w:t>−</w:t>
            </w:r>
            <w:r w:rsidRPr="00E2434F">
              <w:rPr>
                <w:szCs w:val="22"/>
                <w:lang w:val="fr-CH"/>
              </w:rPr>
              <w:t>90</w:t>
            </w:r>
          </w:p>
        </w:tc>
      </w:tr>
    </w:tbl>
    <w:p w:rsidR="00A73C46" w:rsidRDefault="00A73C46" w:rsidP="002B0F96">
      <w:pPr>
        <w:pStyle w:val="TableNo"/>
        <w:rPr>
          <w:lang w:val="fr-CH"/>
        </w:rPr>
      </w:pPr>
      <w:r>
        <w:rPr>
          <w:lang w:val="fr-CH"/>
        </w:rPr>
        <w:br w:type="page"/>
      </w:r>
    </w:p>
    <w:p w:rsidR="005B6EAC" w:rsidRPr="00E2434F" w:rsidRDefault="005B6EAC" w:rsidP="002B0F96">
      <w:pPr>
        <w:pStyle w:val="TableNo"/>
        <w:rPr>
          <w:lang w:val="fr-CH"/>
        </w:rPr>
      </w:pPr>
      <w:r w:rsidRPr="00E2434F">
        <w:rPr>
          <w:lang w:val="fr-CH"/>
        </w:rPr>
        <w:lastRenderedPageBreak/>
        <w:t>TABLEAU 26</w:t>
      </w:r>
    </w:p>
    <w:p w:rsidR="005B6EAC" w:rsidRPr="00E2434F" w:rsidRDefault="007F16DB" w:rsidP="002B0F96">
      <w:pPr>
        <w:pStyle w:val="Tabletitle"/>
        <w:rPr>
          <w:lang w:val="fr-CH"/>
        </w:rPr>
      </w:pPr>
      <w:r w:rsidRPr="00E2434F">
        <w:rPr>
          <w:lang w:val="fr-CH"/>
        </w:rPr>
        <w:t xml:space="preserve">Limites d'émission dans les bandes latérales IBOC </w:t>
      </w:r>
      <w:r w:rsidR="001C05F6">
        <w:rPr>
          <w:lang w:val="fr-CH"/>
        </w:rPr>
        <w:br/>
      </w:r>
      <w:r w:rsidRPr="00E2434F">
        <w:rPr>
          <w:lang w:val="fr-CH"/>
        </w:rPr>
        <w:t xml:space="preserve">pour une largeur de bande de </w:t>
      </w:r>
      <w:r w:rsidR="005B6EAC" w:rsidRPr="00E2434F">
        <w:rPr>
          <w:lang w:val="fr-CH"/>
        </w:rPr>
        <w:t xml:space="preserve">70 kHz </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7F16DB" w:rsidRPr="00E2434F" w:rsidTr="005B6EAC">
        <w:trPr>
          <w:cantSplit/>
          <w:jc w:val="center"/>
        </w:trPr>
        <w:tc>
          <w:tcPr>
            <w:tcW w:w="2586" w:type="dxa"/>
          </w:tcPr>
          <w:p w:rsidR="007F16DB" w:rsidRPr="00E2434F" w:rsidRDefault="00BA4210" w:rsidP="002B0F96">
            <w:pPr>
              <w:pStyle w:val="Tablehead"/>
              <w:rPr>
                <w:lang w:val="fr-CH"/>
              </w:rPr>
            </w:pPr>
            <w:r>
              <w:rPr>
                <w:lang w:val="fr-CH"/>
              </w:rPr>
              <w:t>E</w:t>
            </w:r>
            <w:r w:rsidR="007F16DB" w:rsidRPr="00E2434F">
              <w:rPr>
                <w:lang w:val="fr-CH"/>
              </w:rPr>
              <w:t xml:space="preserve">cart de fréquence par rapport à la porteuse </w:t>
            </w:r>
            <w:r w:rsidR="007F16DB" w:rsidRPr="00E2434F">
              <w:rPr>
                <w:lang w:val="fr-CH"/>
              </w:rPr>
              <w:br/>
              <w:t>(kHz)</w:t>
            </w:r>
          </w:p>
        </w:tc>
        <w:tc>
          <w:tcPr>
            <w:tcW w:w="3288" w:type="dxa"/>
            <w:vAlign w:val="center"/>
          </w:tcPr>
          <w:p w:rsidR="007F16DB" w:rsidRPr="00E2434F" w:rsidRDefault="007F16DB" w:rsidP="002B0F96">
            <w:pPr>
              <w:pStyle w:val="Tablehead"/>
              <w:rPr>
                <w:lang w:val="fr-CH"/>
              </w:rPr>
            </w:pPr>
            <w:r w:rsidRPr="00E2434F">
              <w:rPr>
                <w:lang w:val="fr-CH"/>
              </w:rPr>
              <w:t xml:space="preserve">Niveau </w:t>
            </w:r>
            <w:r w:rsidRPr="00E2434F">
              <w:rPr>
                <w:lang w:val="fr-CH"/>
              </w:rPr>
              <w:br/>
              <w:t>(dBc/kHz)</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35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18,5</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42,5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51,5</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100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62</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135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71</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166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88,5</w:t>
            </w:r>
          </w:p>
        </w:tc>
      </w:tr>
      <w:tr w:rsidR="005B6EAC" w:rsidRPr="00E2434F" w:rsidTr="005B6EAC">
        <w:trPr>
          <w:jc w:val="center"/>
        </w:trPr>
        <w:tc>
          <w:tcPr>
            <w:tcW w:w="2586" w:type="dxa"/>
          </w:tcPr>
          <w:p w:rsidR="005B6EAC" w:rsidRPr="00E2434F" w:rsidRDefault="005B6EAC" w:rsidP="002B0F96">
            <w:pPr>
              <w:pStyle w:val="Tabletext"/>
              <w:jc w:val="center"/>
              <w:rPr>
                <w:lang w:val="fr-CH"/>
              </w:rPr>
            </w:pPr>
            <w:r w:rsidRPr="00E2434F">
              <w:rPr>
                <w:szCs w:val="22"/>
                <w:lang w:val="fr-CH"/>
              </w:rPr>
              <w:t>500 kHz</w:t>
            </w:r>
          </w:p>
        </w:tc>
        <w:tc>
          <w:tcPr>
            <w:tcW w:w="3288" w:type="dxa"/>
          </w:tcPr>
          <w:p w:rsidR="005B6EAC" w:rsidRPr="00E2434F" w:rsidRDefault="005B6EAC" w:rsidP="002B0F96">
            <w:pPr>
              <w:pStyle w:val="Tabletext"/>
              <w:jc w:val="center"/>
              <w:rPr>
                <w:lang w:val="fr-CH"/>
              </w:rPr>
            </w:pPr>
            <w:r w:rsidRPr="00E2434F">
              <w:rPr>
                <w:lang w:val="fr-CH"/>
              </w:rPr>
              <w:t>−</w:t>
            </w:r>
            <w:r w:rsidRPr="00E2434F">
              <w:rPr>
                <w:szCs w:val="22"/>
                <w:lang w:val="fr-CH"/>
              </w:rPr>
              <w:t>88,5</w:t>
            </w:r>
          </w:p>
        </w:tc>
      </w:tr>
    </w:tbl>
    <w:p w:rsidR="000E669B" w:rsidRPr="00E2434F" w:rsidRDefault="000E669B" w:rsidP="002B0F96">
      <w:pPr>
        <w:pStyle w:val="Heading1"/>
        <w:rPr>
          <w:lang w:val="fr-CH"/>
        </w:rPr>
      </w:pPr>
      <w:r w:rsidRPr="00E2434F">
        <w:rPr>
          <w:lang w:val="fr-CH"/>
        </w:rPr>
        <w:t>9</w:t>
      </w:r>
      <w:r w:rsidRPr="00E2434F">
        <w:rPr>
          <w:lang w:val="fr-CH"/>
        </w:rPr>
        <w:tab/>
        <w:t>Résumé des résultats de tests en laboratoire</w:t>
      </w:r>
    </w:p>
    <w:p w:rsidR="000E669B" w:rsidRPr="00E2434F" w:rsidRDefault="000E669B" w:rsidP="002B0F96">
      <w:pPr>
        <w:rPr>
          <w:lang w:val="fr-CH"/>
        </w:rPr>
      </w:pPr>
      <w:r w:rsidRPr="00E2434F">
        <w:rPr>
          <w:lang w:val="fr-CH"/>
        </w:rPr>
        <w:t>Les essais en laboratoire du Système numérique C sont résumés ci-dessous. Les profils d'</w:t>
      </w:r>
      <w:r w:rsidR="00831807" w:rsidRPr="00E2434F">
        <w:rPr>
          <w:lang w:val="fr-CH"/>
        </w:rPr>
        <w:t>évanouis</w:t>
      </w:r>
      <w:r w:rsidRPr="00E2434F">
        <w:rPr>
          <w:lang w:val="fr-CH"/>
        </w:rPr>
        <w:t>sement utilisés sont désignés (UF), urbain rapide, (US), urbain lent, (RF), rural rapide et (TO), relief avec obstacles, rapide; ils ont été appliqués de manière indépendante au signal utile et à chacun des brouilleurs. Le niveau de brouillage est exprimé en unités de dB</w:t>
      </w:r>
      <w:r w:rsidRPr="00E2434F">
        <w:rPr>
          <w:vertAlign w:val="subscript"/>
          <w:lang w:val="fr-CH"/>
        </w:rPr>
        <w:t>des</w:t>
      </w:r>
      <w:r w:rsidRPr="00E2434F">
        <w:rPr>
          <w:lang w:val="fr-CH"/>
        </w:rPr>
        <w:t>, d</w:t>
      </w:r>
      <w:r w:rsidR="00982F6B" w:rsidRPr="00E2434F">
        <w:rPr>
          <w:lang w:val="fr-CH"/>
        </w:rPr>
        <w:t xml:space="preserve">éfinie comme étant la valeur en </w:t>
      </w:r>
      <w:r w:rsidRPr="00E2434F">
        <w:rPr>
          <w:lang w:val="fr-CH"/>
        </w:rPr>
        <w:t>dB relative à la puissance totale du signal hybride utile. Pour chaque essai de taux d'err</w:t>
      </w:r>
      <w:r w:rsidR="005B6EAC" w:rsidRPr="00E2434F">
        <w:rPr>
          <w:lang w:val="fr-CH"/>
        </w:rPr>
        <w:t>eur sur les blocs, le Tableau 27</w:t>
      </w:r>
      <w:r w:rsidRPr="00E2434F">
        <w:rPr>
          <w:lang w:val="fr-CH"/>
        </w:rPr>
        <w:t xml:space="preserve"> mentionne le scénario de brouillage dans lequel l'essai est effectué, le rapport </w:t>
      </w:r>
      <w:r w:rsidRPr="00E2434F">
        <w:rPr>
          <w:i/>
          <w:iCs/>
          <w:lang w:val="fr-CH"/>
        </w:rPr>
        <w:t>C</w:t>
      </w:r>
      <w:r w:rsidRPr="00E2434F">
        <w:rPr>
          <w:i/>
          <w:iCs/>
          <w:vertAlign w:val="subscript"/>
          <w:lang w:val="fr-CH"/>
        </w:rPr>
        <w:t>d</w:t>
      </w:r>
      <w:r w:rsidRPr="00E2434F">
        <w:rPr>
          <w:lang w:val="fr-CH"/>
        </w:rPr>
        <w:t>/</w:t>
      </w:r>
      <w:r w:rsidRPr="00E2434F">
        <w:rPr>
          <w:i/>
          <w:iCs/>
          <w:lang w:val="fr-CH"/>
        </w:rPr>
        <w:t>N</w:t>
      </w:r>
      <w:r w:rsidRPr="00E2434F">
        <w:rPr>
          <w:vertAlign w:val="subscript"/>
          <w:lang w:val="fr-CH"/>
        </w:rPr>
        <w:t>0</w:t>
      </w:r>
      <w:r w:rsidRPr="00E2434F">
        <w:rPr>
          <w:lang w:val="fr-CH"/>
        </w:rPr>
        <w:t xml:space="preserve"> (dB/Hz), le profil d'évanouissement, le niveau de brouillage et le taux d'erreur sur les blocs mesuré.</w:t>
      </w:r>
      <w:bookmarkStart w:id="106" w:name="_Toc527441743"/>
      <w:bookmarkStart w:id="107" w:name="_Toc531955134"/>
    </w:p>
    <w:p w:rsidR="000E669B" w:rsidRPr="00E2434F" w:rsidRDefault="005B6EAC" w:rsidP="002B0F96">
      <w:pPr>
        <w:pStyle w:val="TableNo"/>
        <w:spacing w:before="240"/>
        <w:rPr>
          <w:lang w:val="fr-CH"/>
        </w:rPr>
      </w:pPr>
      <w:r w:rsidRPr="00E2434F">
        <w:rPr>
          <w:lang w:val="fr-CH"/>
        </w:rPr>
        <w:lastRenderedPageBreak/>
        <w:t>TABLEAU  27</w:t>
      </w:r>
    </w:p>
    <w:p w:rsidR="000E669B" w:rsidRPr="00E2434F" w:rsidRDefault="000E669B" w:rsidP="002B0F96">
      <w:pPr>
        <w:pStyle w:val="Tabletitle"/>
        <w:rPr>
          <w:lang w:val="fr-CH"/>
        </w:rPr>
      </w:pPr>
      <w:r w:rsidRPr="00E2434F">
        <w:rPr>
          <w:lang w:val="fr-CH"/>
        </w:rPr>
        <w:t>Résultats des essais de qualité de fonctionnement en radiodiffusion</w:t>
      </w:r>
      <w:r w:rsidRPr="00E2434F">
        <w:rPr>
          <w:lang w:val="fr-CH"/>
        </w:rPr>
        <w:br/>
        <w:t>sonore numérique MF hybride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919"/>
        <w:gridCol w:w="844"/>
        <w:gridCol w:w="933"/>
        <w:gridCol w:w="758"/>
        <w:gridCol w:w="875"/>
        <w:gridCol w:w="1036"/>
        <w:gridCol w:w="1107"/>
        <w:gridCol w:w="1053"/>
      </w:tblGrid>
      <w:tr w:rsidR="000E669B" w:rsidRPr="00E2434F" w:rsidTr="00CE61DA">
        <w:trPr>
          <w:cantSplit/>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60" w:after="60"/>
              <w:rPr>
                <w:sz w:val="20"/>
                <w:lang w:val="fr-CH"/>
              </w:rPr>
            </w:pPr>
            <w:r w:rsidRPr="00E2434F">
              <w:rPr>
                <w:sz w:val="20"/>
                <w:lang w:val="fr-CH"/>
              </w:rPr>
              <w:t>Essais</w:t>
            </w:r>
          </w:p>
        </w:tc>
        <w:tc>
          <w:tcPr>
            <w:tcW w:w="2246" w:type="pct"/>
            <w:gridSpan w:val="5"/>
            <w:vMerge w:val="restart"/>
            <w:vAlign w:val="center"/>
          </w:tcPr>
          <w:p w:rsidR="000E669B" w:rsidRPr="00E2434F" w:rsidRDefault="000E669B" w:rsidP="002B0F96">
            <w:pPr>
              <w:pStyle w:val="Tablehead"/>
              <w:keepNext w:val="0"/>
              <w:framePr w:hSpace="181" w:wrap="notBeside" w:vAnchor="text" w:hAnchor="text" w:xAlign="center" w:y="1"/>
              <w:spacing w:before="60" w:after="60"/>
              <w:rPr>
                <w:sz w:val="20"/>
                <w:lang w:val="fr-CH"/>
              </w:rPr>
            </w:pPr>
            <w:r w:rsidRPr="00E2434F">
              <w:rPr>
                <w:sz w:val="20"/>
                <w:lang w:val="fr-CH"/>
              </w:rPr>
              <w:t>Paramètres d'entrée</w:t>
            </w:r>
          </w:p>
        </w:tc>
        <w:tc>
          <w:tcPr>
            <w:tcW w:w="1657" w:type="pct"/>
            <w:gridSpan w:val="3"/>
          </w:tcPr>
          <w:p w:rsidR="000E669B" w:rsidRPr="00E2434F" w:rsidRDefault="000E669B" w:rsidP="002B0F96">
            <w:pPr>
              <w:pStyle w:val="Tablehead"/>
              <w:keepNext w:val="0"/>
              <w:framePr w:hSpace="181" w:wrap="notBeside" w:vAnchor="text" w:hAnchor="text" w:xAlign="center" w:y="1"/>
              <w:spacing w:before="60" w:after="60"/>
              <w:rPr>
                <w:sz w:val="20"/>
                <w:lang w:val="fr-CH"/>
              </w:rPr>
            </w:pPr>
            <w:r w:rsidRPr="00E2434F">
              <w:rPr>
                <w:sz w:val="20"/>
                <w:lang w:val="fr-CH"/>
              </w:rPr>
              <w:t>Mesures</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60" w:after="60"/>
              <w:rPr>
                <w:sz w:val="20"/>
                <w:lang w:val="fr-CH"/>
              </w:rPr>
            </w:pPr>
          </w:p>
        </w:tc>
        <w:tc>
          <w:tcPr>
            <w:tcW w:w="2246" w:type="pct"/>
            <w:gridSpan w:val="5"/>
            <w:vMerge/>
          </w:tcPr>
          <w:p w:rsidR="000E669B" w:rsidRPr="00E2434F" w:rsidRDefault="000E669B" w:rsidP="002B0F96">
            <w:pPr>
              <w:pStyle w:val="Tablehead"/>
              <w:keepNext w:val="0"/>
              <w:framePr w:hSpace="181" w:wrap="notBeside" w:vAnchor="text" w:hAnchor="text" w:xAlign="center" w:y="1"/>
              <w:spacing w:before="60" w:after="60"/>
              <w:rPr>
                <w:sz w:val="20"/>
                <w:lang w:val="fr-CH"/>
              </w:rPr>
            </w:pPr>
          </w:p>
        </w:tc>
        <w:tc>
          <w:tcPr>
            <w:tcW w:w="537" w:type="pct"/>
            <w:tcMar>
              <w:left w:w="11" w:type="dxa"/>
              <w:right w:w="11" w:type="dxa"/>
            </w:tcMar>
          </w:tcPr>
          <w:p w:rsidR="000E669B" w:rsidRPr="00E2434F" w:rsidRDefault="000E669B" w:rsidP="002B0F96">
            <w:pPr>
              <w:pStyle w:val="Tablehead"/>
              <w:keepNext w:val="0"/>
              <w:framePr w:hSpace="181" w:wrap="notBeside" w:vAnchor="text" w:hAnchor="text" w:xAlign="center" w:y="1"/>
              <w:spacing w:before="60" w:after="60"/>
              <w:rPr>
                <w:sz w:val="20"/>
                <w:lang w:val="fr-CH"/>
              </w:rPr>
            </w:pPr>
            <w:r w:rsidRPr="00E2434F">
              <w:rPr>
                <w:sz w:val="20"/>
                <w:lang w:val="fr-CH"/>
              </w:rPr>
              <w:t>Qualité numérique</w:t>
            </w:r>
          </w:p>
        </w:tc>
        <w:tc>
          <w:tcPr>
            <w:tcW w:w="1120" w:type="pct"/>
            <w:gridSpan w:val="2"/>
            <w:tcMar>
              <w:left w:w="11" w:type="dxa"/>
              <w:right w:w="11" w:type="dxa"/>
            </w:tcMar>
          </w:tcPr>
          <w:p w:rsidR="000E669B" w:rsidRPr="00E2434F" w:rsidRDefault="000E669B" w:rsidP="002B0F96">
            <w:pPr>
              <w:pStyle w:val="Tablehead"/>
              <w:keepNext w:val="0"/>
              <w:framePr w:hSpace="181" w:wrap="notBeside" w:vAnchor="text" w:hAnchor="text" w:xAlign="center" w:y="1"/>
              <w:spacing w:before="60" w:after="60"/>
              <w:rPr>
                <w:sz w:val="20"/>
                <w:lang w:val="fr-CH"/>
              </w:rPr>
            </w:pPr>
            <w:r w:rsidRPr="00E2434F">
              <w:rPr>
                <w:sz w:val="20"/>
                <w:lang w:val="fr-CH"/>
              </w:rPr>
              <w:t>Evaluation subjective</w:t>
            </w:r>
            <w:r w:rsidRPr="00E2434F">
              <w:rPr>
                <w:sz w:val="20"/>
                <w:lang w:val="fr-CH"/>
              </w:rPr>
              <w:br/>
              <w:t>du son analogique</w:t>
            </w:r>
            <w:r w:rsidRPr="00E2434F">
              <w:rPr>
                <w:sz w:val="20"/>
                <w:lang w:val="fr-CH"/>
              </w:rPr>
              <w:br/>
              <w:t>au seuil numérique</w:t>
            </w:r>
            <w:r w:rsidRPr="00E2434F">
              <w:rPr>
                <w:sz w:val="20"/>
                <w:lang w:val="fr-CH"/>
              </w:rPr>
              <w:br/>
              <w:t>d'audibilité ToA</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60" w:after="6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i/>
                <w:iCs/>
                <w:sz w:val="18"/>
                <w:lang w:val="fr-CH"/>
              </w:rPr>
              <w:t>C</w:t>
            </w:r>
            <w:r w:rsidRPr="00E2434F">
              <w:rPr>
                <w:i/>
                <w:iCs/>
                <w:sz w:val="18"/>
                <w:vertAlign w:val="subscript"/>
                <w:lang w:val="fr-CH"/>
              </w:rPr>
              <w:t>d</w:t>
            </w:r>
            <w:r w:rsidRPr="00E2434F">
              <w:rPr>
                <w:sz w:val="18"/>
                <w:lang w:val="fr-CH"/>
              </w:rPr>
              <w:t>/</w:t>
            </w:r>
            <w:r w:rsidRPr="00E2434F">
              <w:rPr>
                <w:i/>
                <w:iCs/>
                <w:sz w:val="18"/>
                <w:lang w:val="fr-CH"/>
              </w:rPr>
              <w:t>N</w:t>
            </w:r>
            <w:r w:rsidRPr="00E2434F">
              <w:rPr>
                <w:sz w:val="18"/>
                <w:vertAlign w:val="subscript"/>
                <w:lang w:val="fr-CH"/>
              </w:rPr>
              <w:t>0</w:t>
            </w:r>
            <w:r w:rsidRPr="00E2434F">
              <w:rPr>
                <w:sz w:val="18"/>
                <w:lang w:val="fr-CH"/>
              </w:rPr>
              <w:br/>
              <w:t>(dB/Hz)</w:t>
            </w:r>
          </w:p>
        </w:tc>
        <w:tc>
          <w:tcPr>
            <w:tcW w:w="438"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Evanouis-sement</w:t>
            </w:r>
          </w:p>
        </w:tc>
        <w:tc>
          <w:tcPr>
            <w:tcW w:w="484"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Dans canal</w:t>
            </w:r>
            <w:r w:rsidRPr="00E2434F">
              <w:rPr>
                <w:sz w:val="18"/>
                <w:lang w:val="fr-CH"/>
              </w:rPr>
              <w:br/>
              <w:t>(dB</w:t>
            </w:r>
            <w:r w:rsidRPr="00E2434F">
              <w:rPr>
                <w:sz w:val="18"/>
                <w:vertAlign w:val="subscript"/>
                <w:lang w:val="fr-CH"/>
              </w:rPr>
              <w:t>des</w:t>
            </w:r>
            <w:r w:rsidRPr="00E2434F">
              <w:rPr>
                <w:sz w:val="18"/>
                <w:lang w:val="fr-CH"/>
              </w:rPr>
              <w:t>)</w:t>
            </w:r>
          </w:p>
        </w:tc>
        <w:tc>
          <w:tcPr>
            <w:tcW w:w="393"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1</w:t>
            </w:r>
            <w:r w:rsidRPr="00E2434F">
              <w:rPr>
                <w:sz w:val="18"/>
                <w:vertAlign w:val="superscript"/>
                <w:lang w:val="fr-CH"/>
              </w:rPr>
              <w:t>er</w:t>
            </w:r>
            <w:r w:rsidRPr="00E2434F">
              <w:rPr>
                <w:sz w:val="18"/>
                <w:lang w:val="fr-CH"/>
              </w:rPr>
              <w:t xml:space="preserve"> canal adjacent</w:t>
            </w:r>
            <w:r w:rsidRPr="00E2434F">
              <w:rPr>
                <w:sz w:val="18"/>
                <w:lang w:val="fr-CH"/>
              </w:rPr>
              <w:br/>
              <w:t>(dB</w:t>
            </w:r>
            <w:r w:rsidRPr="00E2434F">
              <w:rPr>
                <w:sz w:val="18"/>
                <w:vertAlign w:val="subscript"/>
                <w:lang w:val="fr-CH"/>
              </w:rPr>
              <w:t>des</w:t>
            </w:r>
            <w:r w:rsidRPr="00E2434F">
              <w:rPr>
                <w:sz w:val="18"/>
                <w:lang w:val="fr-CH"/>
              </w:rPr>
              <w:t>)</w:t>
            </w:r>
          </w:p>
        </w:tc>
        <w:tc>
          <w:tcPr>
            <w:tcW w:w="454"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2</w:t>
            </w:r>
            <w:r w:rsidRPr="00E2434F">
              <w:rPr>
                <w:sz w:val="18"/>
                <w:vertAlign w:val="superscript"/>
                <w:lang w:val="fr-CH"/>
              </w:rPr>
              <w:t>ème</w:t>
            </w:r>
            <w:r w:rsidRPr="00E2434F">
              <w:rPr>
                <w:sz w:val="18"/>
                <w:lang w:val="fr-CH"/>
              </w:rPr>
              <w:t xml:space="preserve"> canal adjacent</w:t>
            </w:r>
            <w:r w:rsidRPr="00E2434F">
              <w:rPr>
                <w:sz w:val="18"/>
                <w:lang w:val="fr-CH"/>
              </w:rPr>
              <w:br/>
              <w:t>(dB</w:t>
            </w:r>
            <w:r w:rsidRPr="00E2434F">
              <w:rPr>
                <w:sz w:val="18"/>
                <w:vertAlign w:val="subscript"/>
                <w:lang w:val="fr-CH"/>
              </w:rPr>
              <w:t>des</w:t>
            </w:r>
            <w:r w:rsidRPr="00E2434F">
              <w:rPr>
                <w:sz w:val="18"/>
                <w:lang w:val="fr-CH"/>
              </w:rPr>
              <w:t>)</w:t>
            </w:r>
          </w:p>
        </w:tc>
        <w:tc>
          <w:tcPr>
            <w:tcW w:w="537"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Taux d'erreur sur</w:t>
            </w:r>
            <w:r w:rsidRPr="00E2434F">
              <w:rPr>
                <w:sz w:val="18"/>
                <w:lang w:val="fr-CH"/>
              </w:rPr>
              <w:br/>
              <w:t>les blocs</w:t>
            </w:r>
          </w:p>
        </w:tc>
        <w:tc>
          <w:tcPr>
            <w:tcW w:w="574"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Fichier</w:t>
            </w:r>
          </w:p>
        </w:tc>
        <w:tc>
          <w:tcPr>
            <w:tcW w:w="546" w:type="pct"/>
            <w:tcMar>
              <w:left w:w="11" w:type="dxa"/>
              <w:right w:w="11" w:type="dxa"/>
            </w:tcMar>
            <w:vAlign w:val="center"/>
          </w:tcPr>
          <w:p w:rsidR="000E669B" w:rsidRPr="00E2434F" w:rsidRDefault="000E669B" w:rsidP="002B0F96">
            <w:pPr>
              <w:pStyle w:val="Tablehead"/>
              <w:keepNext w:val="0"/>
              <w:framePr w:hSpace="181" w:wrap="notBeside" w:vAnchor="text" w:hAnchor="text" w:xAlign="center" w:y="1"/>
              <w:spacing w:before="60" w:after="60"/>
              <w:rPr>
                <w:sz w:val="18"/>
                <w:lang w:val="fr-CH"/>
              </w:rPr>
            </w:pPr>
            <w:r w:rsidRPr="00E2434F">
              <w:rPr>
                <w:sz w:val="18"/>
                <w:lang w:val="fr-CH"/>
              </w:rPr>
              <w:t>Dégradation subjective</w:t>
            </w:r>
            <w:r w:rsidRPr="00E2434F">
              <w:rPr>
                <w:sz w:val="18"/>
                <w:lang w:val="fr-CH"/>
              </w:rPr>
              <w:br/>
              <w:t>du son</w:t>
            </w:r>
          </w:p>
        </w:tc>
      </w:tr>
      <w:tr w:rsidR="000E669B" w:rsidRPr="00E2434F" w:rsidTr="00CE61DA">
        <w:trPr>
          <w:cantSplit/>
          <w:trHeight w:val="113"/>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20" w:after="20"/>
              <w:jc w:val="left"/>
              <w:rPr>
                <w:b w:val="0"/>
                <w:bCs/>
                <w:sz w:val="20"/>
                <w:lang w:val="fr-CH"/>
              </w:rPr>
            </w:pPr>
            <w:r w:rsidRPr="00E2434F">
              <w:rPr>
                <w:b w:val="0"/>
                <w:bCs/>
                <w:sz w:val="20"/>
                <w:lang w:val="fr-CH"/>
              </w:rPr>
              <w:t>Bruit gaussien</w:t>
            </w:r>
            <w:r w:rsidRPr="00E2434F">
              <w:rPr>
                <w:b w:val="0"/>
                <w:bCs/>
                <w:sz w:val="20"/>
                <w:lang w:val="fr-CH"/>
              </w:rPr>
              <w:br/>
              <w:t>(sans évanouissement/</w:t>
            </w:r>
            <w:r w:rsidRPr="00E2434F">
              <w:rPr>
                <w:b w:val="0"/>
                <w:bCs/>
                <w:sz w:val="20"/>
                <w:lang w:val="fr-CH"/>
              </w:rPr>
              <w:br/>
              <w:t>sans brouillage)</w:t>
            </w: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54,1</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0,16</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audio1.wav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trHeight w:val="113"/>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54,5</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0,032</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trHeight w:val="113"/>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55,1</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0,0029</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20" w:after="20"/>
              <w:jc w:val="left"/>
              <w:rPr>
                <w:b w:val="0"/>
                <w:bCs/>
                <w:sz w:val="20"/>
                <w:lang w:val="fr-CH"/>
              </w:rPr>
            </w:pPr>
            <w:r w:rsidRPr="00E2434F">
              <w:rPr>
                <w:b w:val="0"/>
                <w:bCs/>
                <w:sz w:val="20"/>
                <w:lang w:val="fr-CH"/>
              </w:rPr>
              <w:t>Evanouissement</w:t>
            </w:r>
            <w:r w:rsidRPr="00E2434F">
              <w:rPr>
                <w:b w:val="0"/>
                <w:bCs/>
                <w:sz w:val="20"/>
                <w:lang w:val="fr-CH"/>
              </w:rPr>
              <w:br/>
              <w:t>9 rayons</w:t>
            </w: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55,4</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0,8</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audio2.wav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56,4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0,056</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57,3</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0,012</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59,3</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US</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0,106</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audio3.wav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60,4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0,054</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61,4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0,0202</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55,9</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RF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0,6</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audio4.wav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56,8</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E2434F">
              <w:rPr>
                <w:b w:val="0"/>
                <w:bCs/>
                <w:sz w:val="20"/>
                <w:lang w:val="fr-CH"/>
              </w:rPr>
              <w:t>0,087</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57,8</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0,007</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55,9</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TO</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0,317</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audio5.wav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56,9</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0,026</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57,8</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0,001</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20" w:after="20"/>
              <w:jc w:val="left"/>
              <w:rPr>
                <w:b w:val="0"/>
                <w:bCs/>
                <w:sz w:val="20"/>
                <w:lang w:val="fr-CH"/>
              </w:rPr>
            </w:pPr>
            <w:r w:rsidRPr="00E2434F">
              <w:rPr>
                <w:b w:val="0"/>
                <w:bCs/>
                <w:sz w:val="20"/>
                <w:lang w:val="fr-CH"/>
              </w:rPr>
              <w:t>Brouillage par</w:t>
            </w:r>
            <w:r w:rsidRPr="00E2434F">
              <w:rPr>
                <w:b w:val="0"/>
                <w:bCs/>
                <w:sz w:val="20"/>
                <w:lang w:val="fr-CH"/>
              </w:rPr>
              <w:br/>
              <w:t>1</w:t>
            </w:r>
            <w:r w:rsidRPr="00E2434F">
              <w:rPr>
                <w:b w:val="0"/>
                <w:bCs/>
                <w:sz w:val="20"/>
                <w:vertAlign w:val="superscript"/>
                <w:lang w:val="fr-CH"/>
              </w:rPr>
              <w:t>er</w:t>
            </w:r>
            <w:r w:rsidRPr="00E2434F">
              <w:rPr>
                <w:b w:val="0"/>
                <w:bCs/>
                <w:sz w:val="20"/>
                <w:lang w:val="fr-CH"/>
              </w:rPr>
              <w:t> canal adjacent</w:t>
            </w: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61,5</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–6,0</w:t>
            </w: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0,075</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audio6.wav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62,4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0,045</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63,4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0,00842</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59,4</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–18,0</w:t>
            </w: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0,077</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audio7.wav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60,3</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0,012</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61,3</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0,006</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58,2</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–24,0</w:t>
            </w: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0,0735</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audio8.wav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59,2</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0,0109</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60,1</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0,005</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trHeight w:val="113"/>
          <w:jc w:val="center"/>
        </w:trPr>
        <w:tc>
          <w:tcPr>
            <w:tcW w:w="1097" w:type="pct"/>
            <w:vMerge/>
          </w:tcPr>
          <w:p w:rsidR="000E669B" w:rsidRPr="00E2434F" w:rsidRDefault="000E669B" w:rsidP="002B0F96">
            <w:pPr>
              <w:framePr w:hSpace="181" w:wrap="notBeside" w:vAnchor="text" w:hAnchor="text" w:xAlign="center" w:y="1"/>
              <w:spacing w:before="20" w:after="20"/>
              <w:rPr>
                <w:b/>
                <w:sz w:val="20"/>
                <w:lang w:val="fr-CH"/>
              </w:rPr>
            </w:pPr>
          </w:p>
        </w:tc>
        <w:tc>
          <w:tcPr>
            <w:tcW w:w="477" w:type="pct"/>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57,2</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–30,0</w:t>
            </w: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0,0287</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audio9.wav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trHeight w:val="113"/>
          <w:jc w:val="center"/>
        </w:trPr>
        <w:tc>
          <w:tcPr>
            <w:tcW w:w="1097" w:type="pct"/>
            <w:vMerge/>
          </w:tcPr>
          <w:p w:rsidR="000E669B" w:rsidRPr="00E2434F" w:rsidRDefault="000E669B" w:rsidP="002B0F96">
            <w:pPr>
              <w:framePr w:hSpace="181" w:wrap="notBeside" w:vAnchor="text" w:hAnchor="text" w:xAlign="center" w:y="1"/>
              <w:spacing w:before="20" w:after="20"/>
              <w:rPr>
                <w:b/>
                <w:sz w:val="20"/>
                <w:lang w:val="fr-CH"/>
              </w:rPr>
            </w:pPr>
          </w:p>
        </w:tc>
        <w:tc>
          <w:tcPr>
            <w:tcW w:w="477" w:type="pct"/>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58,2</w:t>
            </w:r>
          </w:p>
        </w:tc>
        <w:tc>
          <w:tcPr>
            <w:tcW w:w="438" w:type="pct"/>
            <w:vMerge/>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0,0082</w:t>
            </w:r>
          </w:p>
        </w:tc>
        <w:tc>
          <w:tcPr>
            <w:tcW w:w="574"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20" w:after="20"/>
              <w:jc w:val="left"/>
              <w:rPr>
                <w:b w:val="0"/>
                <w:bCs/>
                <w:sz w:val="20"/>
                <w:lang w:val="fr-CH"/>
              </w:rPr>
            </w:pPr>
            <w:r w:rsidRPr="00E2434F">
              <w:rPr>
                <w:b w:val="0"/>
                <w:bCs/>
                <w:sz w:val="20"/>
                <w:lang w:val="fr-CH"/>
              </w:rPr>
              <w:t>Brouillage par 2</w:t>
            </w:r>
            <w:r w:rsidRPr="00E2434F">
              <w:rPr>
                <w:b w:val="0"/>
                <w:bCs/>
                <w:sz w:val="20"/>
                <w:vertAlign w:val="superscript"/>
                <w:lang w:val="fr-CH"/>
              </w:rPr>
              <w:t>ème</w:t>
            </w:r>
            <w:r w:rsidRPr="00E2434F">
              <w:rPr>
                <w:b w:val="0"/>
                <w:bCs/>
                <w:sz w:val="20"/>
                <w:lang w:val="fr-CH"/>
              </w:rPr>
              <w:t> canal adjacent</w:t>
            </w: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57,9</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20,0</w:t>
            </w: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0,1</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19"/>
                <w:lang w:val="fr-CH"/>
              </w:rPr>
            </w:pPr>
            <w:r w:rsidRPr="00E2434F">
              <w:rPr>
                <w:sz w:val="19"/>
                <w:lang w:val="fr-CH"/>
              </w:rPr>
              <w:t>audio10.wav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vAlign w:val="center"/>
          </w:tcPr>
          <w:p w:rsidR="000E669B" w:rsidRPr="00E2434F" w:rsidRDefault="000E669B" w:rsidP="002B0F96">
            <w:pPr>
              <w:pStyle w:val="Tabletext"/>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58,9</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0,018</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19"/>
                <w:lang w:val="fr-CH"/>
              </w:rPr>
            </w:pPr>
          </w:p>
        </w:tc>
        <w:tc>
          <w:tcPr>
            <w:tcW w:w="546"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vAlign w:val="center"/>
          </w:tcPr>
          <w:p w:rsidR="000E669B" w:rsidRPr="00E2434F" w:rsidRDefault="000E669B" w:rsidP="002B0F96">
            <w:pPr>
              <w:pStyle w:val="Tabletext"/>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60,5</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0,00085</w:t>
            </w:r>
          </w:p>
        </w:tc>
        <w:tc>
          <w:tcPr>
            <w:tcW w:w="574" w:type="pct"/>
            <w:vMerge/>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19"/>
                <w:lang w:val="fr-CH"/>
              </w:rPr>
            </w:pPr>
          </w:p>
        </w:tc>
        <w:tc>
          <w:tcPr>
            <w:tcW w:w="546" w:type="pct"/>
            <w:vMerge/>
            <w:tcBorders>
              <w:bottom w:val="single" w:sz="4" w:space="0" w:color="auto"/>
            </w:tcBorders>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val="restart"/>
            <w:vAlign w:val="center"/>
          </w:tcPr>
          <w:p w:rsidR="000E669B" w:rsidRPr="00E2434F" w:rsidRDefault="000E669B" w:rsidP="002B0F96">
            <w:pPr>
              <w:pStyle w:val="Tablehead"/>
              <w:keepNext w:val="0"/>
              <w:framePr w:hSpace="181" w:wrap="notBeside" w:vAnchor="text" w:hAnchor="text" w:xAlign="center" w:y="1"/>
              <w:spacing w:before="20" w:after="20"/>
              <w:jc w:val="left"/>
              <w:rPr>
                <w:b w:val="0"/>
                <w:bCs/>
                <w:sz w:val="20"/>
                <w:lang w:val="fr-CH"/>
              </w:rPr>
            </w:pPr>
            <w:r w:rsidRPr="00E2434F">
              <w:rPr>
                <w:b w:val="0"/>
                <w:bCs/>
                <w:sz w:val="20"/>
                <w:lang w:val="fr-CH"/>
              </w:rPr>
              <w:t>Brouillage dans le canal</w:t>
            </w: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60,2</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–10,0</w:t>
            </w: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0,013</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19"/>
                <w:lang w:val="fr-CH"/>
              </w:rPr>
            </w:pPr>
            <w:r w:rsidRPr="00E2434F">
              <w:rPr>
                <w:sz w:val="19"/>
                <w:lang w:val="fr-CH"/>
              </w:rPr>
              <w:t>audio11.wav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Non fonc</w:t>
            </w:r>
            <w:r w:rsidRPr="00E2434F">
              <w:rPr>
                <w:sz w:val="20"/>
                <w:lang w:val="fr-CH"/>
              </w:rPr>
              <w:softHyphen/>
              <w:t>tionnement</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61,3</w:t>
            </w:r>
          </w:p>
        </w:tc>
        <w:tc>
          <w:tcPr>
            <w:tcW w:w="438"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84"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393"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53"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0,0097</w:t>
            </w:r>
          </w:p>
        </w:tc>
        <w:tc>
          <w:tcPr>
            <w:tcW w:w="574" w:type="pct"/>
            <w:vMerge/>
            <w:tcMar>
              <w:left w:w="6" w:type="dxa"/>
              <w:right w:w="6" w:type="dxa"/>
            </w:tcMar>
          </w:tcPr>
          <w:p w:rsidR="000E669B" w:rsidRPr="00E2434F" w:rsidRDefault="000E669B" w:rsidP="002B0F96">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Pr="00E2434F" w:rsidRDefault="000E669B" w:rsidP="002B0F96">
            <w:pPr>
              <w:pStyle w:val="Tablehead"/>
              <w:keepNext w:val="0"/>
              <w:framePr w:hSpace="181" w:wrap="notBeside" w:vAnchor="text" w:hAnchor="text" w:xAlign="center" w:y="1"/>
              <w:spacing w:before="20" w:after="20"/>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head"/>
              <w:keepNext w:val="0"/>
              <w:framePr w:hSpace="181" w:wrap="notBeside" w:vAnchor="text" w:hAnchor="text" w:xAlign="center" w:y="1"/>
              <w:spacing w:before="20" w:after="20"/>
              <w:rPr>
                <w:b w:val="0"/>
                <w:bCs/>
                <w:sz w:val="20"/>
                <w:lang w:val="fr-CH"/>
              </w:rPr>
            </w:pPr>
            <w:r w:rsidRPr="00E2434F">
              <w:rPr>
                <w:b w:val="0"/>
                <w:bCs/>
                <w:sz w:val="20"/>
                <w:lang w:val="fr-CH"/>
              </w:rPr>
              <w:t>65,3</w:t>
            </w:r>
          </w:p>
        </w:tc>
        <w:tc>
          <w:tcPr>
            <w:tcW w:w="438"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84"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393"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53"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0,00014</w:t>
            </w:r>
          </w:p>
        </w:tc>
        <w:tc>
          <w:tcPr>
            <w:tcW w:w="574" w:type="pct"/>
            <w:vMerge/>
            <w:tcMar>
              <w:left w:w="6" w:type="dxa"/>
              <w:right w:w="6" w:type="dxa"/>
            </w:tcMar>
          </w:tcPr>
          <w:p w:rsidR="000E669B" w:rsidRPr="00E2434F" w:rsidRDefault="000E669B" w:rsidP="002B0F96">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Pr="00E2434F" w:rsidRDefault="000E669B" w:rsidP="002B0F96">
            <w:pPr>
              <w:pStyle w:val="Tablehead"/>
              <w:keepNext w:val="0"/>
              <w:framePr w:hSpace="181" w:wrap="notBeside" w:vAnchor="text" w:hAnchor="text" w:xAlign="center" w:y="1"/>
              <w:spacing w:before="20" w:after="20"/>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58,4</w:t>
            </w:r>
          </w:p>
        </w:tc>
        <w:tc>
          <w:tcPr>
            <w:tcW w:w="438"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UF</w:t>
            </w:r>
          </w:p>
        </w:tc>
        <w:tc>
          <w:tcPr>
            <w:tcW w:w="484"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–20,0</w:t>
            </w:r>
          </w:p>
        </w:tc>
        <w:tc>
          <w:tcPr>
            <w:tcW w:w="39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E2434F" w:rsidRDefault="000E669B" w:rsidP="002B0F96">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E2434F">
              <w:rPr>
                <w:b w:val="0"/>
                <w:bCs/>
                <w:sz w:val="20"/>
                <w:lang w:val="fr-CH"/>
              </w:rPr>
              <w:t>0,013</w:t>
            </w:r>
          </w:p>
        </w:tc>
        <w:tc>
          <w:tcPr>
            <w:tcW w:w="574"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19"/>
                <w:lang w:val="fr-CH"/>
              </w:rPr>
            </w:pPr>
            <w:r w:rsidRPr="00E2434F">
              <w:rPr>
                <w:sz w:val="19"/>
                <w:lang w:val="fr-CH"/>
              </w:rPr>
              <w:t>audio12.wav</w:t>
            </w:r>
          </w:p>
        </w:tc>
        <w:tc>
          <w:tcPr>
            <w:tcW w:w="546" w:type="pct"/>
            <w:vMerge w:val="restart"/>
            <w:tcMar>
              <w:left w:w="6" w:type="dxa"/>
              <w:right w:w="6" w:type="dxa"/>
            </w:tcMar>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Audible</w:t>
            </w: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59,3</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0,0011</w:t>
            </w:r>
          </w:p>
        </w:tc>
        <w:tc>
          <w:tcPr>
            <w:tcW w:w="57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r w:rsidR="000E669B" w:rsidRPr="00E2434F" w:rsidTr="00CE61DA">
        <w:trPr>
          <w:cantSplit/>
          <w:jc w:val="center"/>
        </w:trPr>
        <w:tc>
          <w:tcPr>
            <w:tcW w:w="1097" w:type="pct"/>
            <w:vMerge/>
          </w:tcPr>
          <w:p w:rsidR="000E669B" w:rsidRPr="00E2434F" w:rsidRDefault="000E669B" w:rsidP="002B0F96">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r w:rsidRPr="00E2434F">
              <w:rPr>
                <w:sz w:val="20"/>
                <w:lang w:val="fr-CH"/>
              </w:rPr>
              <w:t>60,4</w:t>
            </w:r>
          </w:p>
        </w:tc>
        <w:tc>
          <w:tcPr>
            <w:tcW w:w="438"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37" w:type="pct"/>
          </w:tcPr>
          <w:p w:rsidR="000E669B" w:rsidRPr="00E2434F" w:rsidRDefault="000E669B" w:rsidP="002B0F96">
            <w:pPr>
              <w:pStyle w:val="Tabletext"/>
              <w:framePr w:hSpace="181" w:wrap="notBeside" w:vAnchor="text" w:hAnchor="text" w:xAlign="center" w:y="1"/>
              <w:tabs>
                <w:tab w:val="decimal" w:pos="170"/>
              </w:tabs>
              <w:spacing w:before="20" w:after="20"/>
              <w:ind w:left="170"/>
              <w:rPr>
                <w:sz w:val="20"/>
                <w:lang w:val="fr-CH"/>
              </w:rPr>
            </w:pPr>
            <w:r w:rsidRPr="00E2434F">
              <w:rPr>
                <w:sz w:val="20"/>
                <w:lang w:val="fr-CH"/>
              </w:rPr>
              <w:t>0,00035</w:t>
            </w:r>
          </w:p>
        </w:tc>
        <w:tc>
          <w:tcPr>
            <w:tcW w:w="574"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Pr="00E2434F" w:rsidRDefault="000E669B" w:rsidP="002B0F96">
            <w:pPr>
              <w:pStyle w:val="Tabletext"/>
              <w:framePr w:hSpace="181" w:wrap="notBeside" w:vAnchor="text" w:hAnchor="text" w:xAlign="center" w:y="1"/>
              <w:spacing w:before="20" w:after="20"/>
              <w:jc w:val="center"/>
              <w:rPr>
                <w:sz w:val="20"/>
                <w:lang w:val="fr-CH"/>
              </w:rPr>
            </w:pPr>
          </w:p>
        </w:tc>
      </w:tr>
    </w:tbl>
    <w:p w:rsidR="000E669B" w:rsidRPr="00E2434F" w:rsidRDefault="000E669B" w:rsidP="002B0F96">
      <w:pPr>
        <w:pStyle w:val="Tablefin"/>
        <w:rPr>
          <w:sz w:val="12"/>
          <w:lang w:val="fr-CH"/>
        </w:rPr>
      </w:pPr>
    </w:p>
    <w:p w:rsidR="000E669B" w:rsidRPr="00E2434F" w:rsidRDefault="000E669B" w:rsidP="002B0F96">
      <w:pPr>
        <w:pStyle w:val="Heading2"/>
        <w:rPr>
          <w:lang w:val="fr-CH"/>
        </w:rPr>
      </w:pPr>
      <w:r w:rsidRPr="00E2434F">
        <w:rPr>
          <w:lang w:val="fr-CH"/>
        </w:rPr>
        <w:lastRenderedPageBreak/>
        <w:t>9.1</w:t>
      </w:r>
      <w:r w:rsidRPr="00E2434F">
        <w:rPr>
          <w:lang w:val="fr-CH"/>
        </w:rPr>
        <w:tab/>
      </w:r>
      <w:bookmarkEnd w:id="106"/>
      <w:bookmarkEnd w:id="107"/>
      <w:r w:rsidRPr="00E2434F">
        <w:rPr>
          <w:lang w:val="fr-CH"/>
        </w:rPr>
        <w:t>Comportement en présence de bruit gaussien</w:t>
      </w:r>
    </w:p>
    <w:p w:rsidR="000E669B" w:rsidRPr="00E2434F" w:rsidRDefault="000E669B" w:rsidP="002B0F96">
      <w:pPr>
        <w:rPr>
          <w:lang w:val="fr-CH"/>
        </w:rPr>
      </w:pPr>
      <w:r w:rsidRPr="00E2434F">
        <w:rPr>
          <w:lang w:val="fr-CH"/>
        </w:rPr>
        <w:t xml:space="preserve">Cet essai mesure une limite supérieure de la qualité de fonctionnement du système et enregistre le son analogique au seuil numérique d'audibilité (seuil ToA, </w:t>
      </w:r>
      <w:r w:rsidRPr="00E2434F">
        <w:rPr>
          <w:i/>
          <w:iCs/>
          <w:lang w:val="fr-CH"/>
        </w:rPr>
        <w:t>threshold of audibility</w:t>
      </w:r>
      <w:r w:rsidRPr="00E2434F">
        <w:rPr>
          <w:lang w:val="fr-CH"/>
        </w:rPr>
        <w:t>) en présence de bruit gaussien et en l'absence d'évanouissement de Rayleigh et de brouillage. Les caractéristiques sont montrées dans les courbes de taux d'er</w:t>
      </w:r>
      <w:r w:rsidR="005B6EAC" w:rsidRPr="00E2434F">
        <w:rPr>
          <w:lang w:val="fr-CH"/>
        </w:rPr>
        <w:t>reur sur les blocs de la Fig. 41</w:t>
      </w:r>
      <w:r w:rsidRPr="00E2434F">
        <w:rPr>
          <w:lang w:val="fr-CH"/>
        </w:rPr>
        <w:t xml:space="preserve"> et sont résumées dans le Tableau 2</w:t>
      </w:r>
      <w:r w:rsidR="005B6EAC" w:rsidRPr="00E2434F">
        <w:rPr>
          <w:lang w:val="fr-CH"/>
        </w:rPr>
        <w:t>7</w:t>
      </w:r>
      <w:r w:rsidRPr="00E2434F">
        <w:rPr>
          <w:lang w:val="fr-CH"/>
        </w:rPr>
        <w:t>. Celui</w:t>
      </w:r>
      <w:r w:rsidRPr="00E2434F">
        <w:rPr>
          <w:lang w:val="fr-CH"/>
        </w:rPr>
        <w:noBreakHyphen/>
        <w:t>ci montre qu'immédiatement avant le seuil ToA numérique, la qualité du son analogique est dégradée de manière perceptible.</w:t>
      </w:r>
    </w:p>
    <w:p w:rsidR="005B6EAC" w:rsidRPr="00E2434F" w:rsidRDefault="005B6EAC" w:rsidP="002B0F96">
      <w:pPr>
        <w:pStyle w:val="FigureNo"/>
        <w:spacing w:after="240"/>
        <w:rPr>
          <w:lang w:val="fr-CH"/>
        </w:rPr>
      </w:pPr>
      <w:r w:rsidRPr="00E2434F">
        <w:rPr>
          <w:lang w:val="fr-CH"/>
        </w:rPr>
        <w:t>figure 41</w:t>
      </w:r>
    </w:p>
    <w:p w:rsidR="005B6EAC" w:rsidRPr="00E2434F" w:rsidRDefault="005B6EAC" w:rsidP="002B0F96">
      <w:pPr>
        <w:pStyle w:val="Figuretitle"/>
        <w:spacing w:after="240"/>
        <w:rPr>
          <w:lang w:val="fr-CH"/>
        </w:rPr>
      </w:pPr>
      <w:r w:rsidRPr="00E2434F">
        <w:rPr>
          <w:lang w:val="fr-CH"/>
        </w:rPr>
        <w:t>Taux d'erreur sur les blocs du système hybride pour différents types d'évanouissement</w:t>
      </w:r>
      <w:r w:rsidR="00CB22AB" w:rsidRPr="00E2434F">
        <w:rPr>
          <w:lang w:val="fr-CH"/>
        </w:rPr>
        <w:t xml:space="preserve"> </w:t>
      </w:r>
      <w:r w:rsidR="00A73C46">
        <w:rPr>
          <w:lang w:val="fr-CH"/>
        </w:rPr>
        <w:br/>
      </w:r>
      <w:r w:rsidR="00CB22AB" w:rsidRPr="00E2434F">
        <w:rPr>
          <w:lang w:val="fr-CH"/>
        </w:rPr>
        <w:t>sur 9 trajets et de bruit blanc gaussi</w:t>
      </w:r>
      <w:r w:rsidR="0047064F" w:rsidRPr="00E2434F">
        <w:rPr>
          <w:lang w:val="fr-CH"/>
        </w:rPr>
        <w:t>e</w:t>
      </w:r>
      <w:r w:rsidR="00CB22AB" w:rsidRPr="00E2434F">
        <w:rPr>
          <w:lang w:val="fr-CH"/>
        </w:rPr>
        <w:t>n additif</w:t>
      </w:r>
    </w:p>
    <w:p w:rsidR="000E669B" w:rsidRPr="00E2434F" w:rsidRDefault="003E7393" w:rsidP="002B0F96">
      <w:pPr>
        <w:pStyle w:val="FigureNoBR"/>
        <w:rPr>
          <w:lang w:val="fr-CH"/>
        </w:rPr>
      </w:pPr>
      <w:r w:rsidRPr="00E2434F">
        <w:rPr>
          <w:sz w:val="18"/>
          <w:lang w:val="fr-CH"/>
        </w:rPr>
        <w:object w:dxaOrig="4246" w:dyaOrig="5321">
          <v:shape id="_x0000_i1065" type="#_x0000_t75" style="width:350.25pt;height:439.5pt" o:ole="">
            <v:imagedata r:id="rId104" o:title=""/>
          </v:shape>
          <o:OLEObject Type="Embed" ProgID="CorelDRAW.Graphic.14" ShapeID="_x0000_i1065" DrawAspect="Content" ObjectID="_1530621571" r:id="rId105"/>
        </w:object>
      </w:r>
    </w:p>
    <w:p w:rsidR="00A73C46" w:rsidRDefault="00A73C46" w:rsidP="002B0F96">
      <w:pPr>
        <w:pStyle w:val="Heading2"/>
        <w:rPr>
          <w:lang w:val="fr-CH"/>
        </w:rPr>
      </w:pPr>
      <w:bookmarkStart w:id="108" w:name="_Toc527441744"/>
      <w:bookmarkStart w:id="109" w:name="_Toc531955135"/>
      <w:r>
        <w:rPr>
          <w:lang w:val="fr-CH"/>
        </w:rPr>
        <w:br w:type="page"/>
      </w:r>
    </w:p>
    <w:p w:rsidR="000E669B" w:rsidRPr="00E2434F" w:rsidRDefault="000E669B" w:rsidP="002B0F96">
      <w:pPr>
        <w:pStyle w:val="Heading2"/>
        <w:rPr>
          <w:lang w:val="fr-CH"/>
        </w:rPr>
      </w:pPr>
      <w:r w:rsidRPr="00E2434F">
        <w:rPr>
          <w:lang w:val="fr-CH"/>
        </w:rPr>
        <w:lastRenderedPageBreak/>
        <w:t>9.2</w:t>
      </w:r>
      <w:r w:rsidRPr="00E2434F">
        <w:rPr>
          <w:lang w:val="fr-CH"/>
        </w:rPr>
        <w:tab/>
        <w:t xml:space="preserve">Comportement en présence d'évanouissements de Rayleigh </w:t>
      </w:r>
      <w:bookmarkEnd w:id="108"/>
      <w:bookmarkEnd w:id="109"/>
    </w:p>
    <w:p w:rsidR="000E669B" w:rsidRPr="00E2434F" w:rsidRDefault="000E669B" w:rsidP="002B0F96">
      <w:pPr>
        <w:rPr>
          <w:lang w:val="fr-CH"/>
        </w:rPr>
      </w:pPr>
      <w:r w:rsidRPr="00E2434F">
        <w:rPr>
          <w:lang w:val="fr-CH"/>
        </w:rPr>
        <w:t xml:space="preserve">Cet essai mesure la qualité de fonctionnement du système et enregistre le son analogique au seuil ToA numérique en présence de bruit gaussien et de divers types d'évanouissement de Rayleigh. Les caractéristiques sont présentées dans les courbes de taux d'erreur sur les blocs de la Fig. </w:t>
      </w:r>
      <w:r w:rsidR="00CB22AB" w:rsidRPr="00E2434F">
        <w:rPr>
          <w:lang w:val="fr-CH"/>
        </w:rPr>
        <w:t>42</w:t>
      </w:r>
      <w:r w:rsidRPr="00E2434F">
        <w:rPr>
          <w:lang w:val="fr-CH"/>
        </w:rPr>
        <w:t xml:space="preserve"> et</w:t>
      </w:r>
      <w:r w:rsidR="00CB22AB" w:rsidRPr="00E2434F">
        <w:rPr>
          <w:lang w:val="fr-CH"/>
        </w:rPr>
        <w:t xml:space="preserve"> résumées dans le Tableau 27</w:t>
      </w:r>
      <w:r w:rsidRPr="00E2434F">
        <w:rPr>
          <w:lang w:val="fr-CH"/>
        </w:rPr>
        <w:t>. Les résultats font apparaître une ins</w:t>
      </w:r>
      <w:r w:rsidR="00831807" w:rsidRPr="00E2434F">
        <w:rPr>
          <w:lang w:val="fr-CH"/>
        </w:rPr>
        <w:t>ensibilité au profil d'évanouis</w:t>
      </w:r>
      <w:r w:rsidRPr="00E2434F">
        <w:rPr>
          <w:lang w:val="fr-CH"/>
        </w:rPr>
        <w:t>sement, sauf en cas d'évanouissement lent en milieu urbain, qui donne lieu à des évanouissements du signal de très longue durée. Le profil d'évanouissement lent en milieu urbain se traduit par des coupures particulièrement gênantes dans les transmissions analogiques existantes.</w:t>
      </w:r>
    </w:p>
    <w:p w:rsidR="0047064F" w:rsidRPr="00E2434F" w:rsidRDefault="0047064F" w:rsidP="002B0F96">
      <w:pPr>
        <w:pStyle w:val="FigureNo"/>
        <w:rPr>
          <w:lang w:val="fr-CH"/>
        </w:rPr>
      </w:pPr>
      <w:r w:rsidRPr="00E2434F">
        <w:rPr>
          <w:lang w:val="fr-CH"/>
        </w:rPr>
        <w:t>figure 42</w:t>
      </w:r>
    </w:p>
    <w:p w:rsidR="0016269C" w:rsidRPr="00E2434F" w:rsidRDefault="0047064F" w:rsidP="002B0F96">
      <w:pPr>
        <w:pStyle w:val="Figuretitle"/>
        <w:rPr>
          <w:lang w:val="fr-CH"/>
        </w:rPr>
      </w:pPr>
      <w:r w:rsidRPr="00E2434F">
        <w:rPr>
          <w:lang w:val="fr-CH"/>
        </w:rPr>
        <w:t xml:space="preserve">Taux d'erreur sur les blocs d'un </w:t>
      </w:r>
      <w:r w:rsidR="0016269C" w:rsidRPr="00E2434F">
        <w:rPr>
          <w:lang w:val="fr-CH"/>
        </w:rPr>
        <w:t>système hybride dans un envir</w:t>
      </w:r>
      <w:r w:rsidR="00A73C46">
        <w:rPr>
          <w:lang w:val="fr-CH"/>
        </w:rPr>
        <w:t>onnement urbain à 9 trajets</w:t>
      </w:r>
      <w:r w:rsidR="00A73C46">
        <w:rPr>
          <w:lang w:val="fr-CH"/>
        </w:rPr>
        <w:br/>
        <w:t>à l'</w:t>
      </w:r>
      <w:r w:rsidR="0016269C" w:rsidRPr="00E2434F">
        <w:rPr>
          <w:lang w:val="fr-CH"/>
        </w:rPr>
        <w:t>évanouissement rapide avec un brouilleur du premier canal adjacent</w:t>
      </w:r>
      <w:r w:rsidR="0016269C" w:rsidRPr="00E2434F">
        <w:rPr>
          <w:lang w:val="fr-CH"/>
        </w:rPr>
        <w:br/>
        <w:t>à évanouissement individuel</w:t>
      </w:r>
    </w:p>
    <w:bookmarkStart w:id="110" w:name="_Toc527441751"/>
    <w:bookmarkStart w:id="111" w:name="_Toc531955142"/>
    <w:p w:rsidR="000E669B" w:rsidRPr="00E2434F" w:rsidRDefault="003E7393" w:rsidP="002B0F96">
      <w:pPr>
        <w:pStyle w:val="FigureNoBR"/>
        <w:rPr>
          <w:lang w:val="fr-CH"/>
        </w:rPr>
      </w:pPr>
      <w:r>
        <w:object w:dxaOrig="4269" w:dyaOrig="5315">
          <v:shape id="_x0000_i1066" type="#_x0000_t75" style="width:320.25pt;height:399pt" o:ole="">
            <v:imagedata r:id="rId106" o:title=""/>
          </v:shape>
          <o:OLEObject Type="Embed" ProgID="CorelDRAW.Graphic.14" ShapeID="_x0000_i1066" DrawAspect="Content" ObjectID="_1530621572" r:id="rId107"/>
        </w:object>
      </w:r>
    </w:p>
    <w:p w:rsidR="000E669B" w:rsidRPr="00E2434F" w:rsidRDefault="000E669B" w:rsidP="002B0F96">
      <w:pPr>
        <w:pStyle w:val="Heading3"/>
        <w:rPr>
          <w:lang w:val="fr-CH"/>
        </w:rPr>
      </w:pPr>
      <w:bookmarkStart w:id="112" w:name="_Toc527441745"/>
      <w:bookmarkStart w:id="113" w:name="_Toc531955136"/>
      <w:bookmarkStart w:id="114" w:name="_Toc527441752"/>
      <w:bookmarkStart w:id="115" w:name="_Toc531955143"/>
      <w:bookmarkEnd w:id="110"/>
      <w:bookmarkEnd w:id="111"/>
      <w:r w:rsidRPr="00E2434F">
        <w:rPr>
          <w:lang w:val="fr-CH"/>
        </w:rPr>
        <w:t>9.2.1</w:t>
      </w:r>
      <w:r w:rsidRPr="00E2434F">
        <w:rPr>
          <w:lang w:val="fr-CH"/>
        </w:rPr>
        <w:tab/>
      </w:r>
      <w:bookmarkEnd w:id="112"/>
      <w:bookmarkEnd w:id="113"/>
      <w:r w:rsidRPr="00E2434F">
        <w:rPr>
          <w:lang w:val="fr-CH"/>
        </w:rPr>
        <w:t>Urbain rapide (UF)</w:t>
      </w:r>
    </w:p>
    <w:p w:rsidR="000E669B" w:rsidRPr="00E2434F" w:rsidRDefault="0016269C" w:rsidP="002B0F96">
      <w:pPr>
        <w:rPr>
          <w:lang w:val="fr-CH"/>
        </w:rPr>
      </w:pPr>
      <w:r w:rsidRPr="00E2434F">
        <w:rPr>
          <w:lang w:val="fr-CH"/>
        </w:rPr>
        <w:t>Le Tableau 27</w:t>
      </w:r>
      <w:r w:rsidR="000E669B" w:rsidRPr="00E2434F">
        <w:rPr>
          <w:lang w:val="fr-CH"/>
        </w:rPr>
        <w:t xml:space="preserve"> présente l'évaluation subjective du son analogique et montre qu'immédiatement avant le seuil ToA numérique, la qualité du son analogique est dégradée de manière audible.</w:t>
      </w:r>
    </w:p>
    <w:p w:rsidR="000E669B" w:rsidRPr="00E2434F" w:rsidRDefault="000E669B" w:rsidP="002B0F96">
      <w:pPr>
        <w:pStyle w:val="Heading3"/>
        <w:rPr>
          <w:lang w:val="fr-CH"/>
        </w:rPr>
      </w:pPr>
      <w:bookmarkStart w:id="116" w:name="_Toc527441746"/>
      <w:bookmarkStart w:id="117" w:name="_Toc531955137"/>
      <w:r w:rsidRPr="00E2434F">
        <w:rPr>
          <w:lang w:val="fr-CH"/>
        </w:rPr>
        <w:t>9.2.2</w:t>
      </w:r>
      <w:r w:rsidRPr="00E2434F">
        <w:rPr>
          <w:lang w:val="fr-CH"/>
        </w:rPr>
        <w:tab/>
        <w:t>Urbain lent (US)</w:t>
      </w:r>
    </w:p>
    <w:p w:rsidR="000E669B" w:rsidRPr="00E2434F" w:rsidRDefault="000E669B" w:rsidP="002B0F96">
      <w:pPr>
        <w:rPr>
          <w:lang w:val="fr-CH"/>
        </w:rPr>
      </w:pPr>
      <w:r w:rsidRPr="00E2434F">
        <w:rPr>
          <w:lang w:val="fr-CH"/>
        </w:rPr>
        <w:t>Le Tableau 2</w:t>
      </w:r>
      <w:r w:rsidR="0016269C" w:rsidRPr="00E2434F">
        <w:rPr>
          <w:lang w:val="fr-CH"/>
        </w:rPr>
        <w:t>7</w:t>
      </w:r>
      <w:r w:rsidRPr="00E2434F">
        <w:rPr>
          <w:lang w:val="fr-CH"/>
        </w:rPr>
        <w:t xml:space="preserve"> présente l'évaluation subjective du son analogique, qui montre qu'immédiatement avant le seuil ToA numérique, la qualité de son analogique est dégradée de manière audible.</w:t>
      </w:r>
    </w:p>
    <w:p w:rsidR="000E669B" w:rsidRPr="00E2434F" w:rsidRDefault="000E669B" w:rsidP="002B0F96">
      <w:pPr>
        <w:pStyle w:val="Heading3"/>
        <w:rPr>
          <w:lang w:val="fr-CH"/>
        </w:rPr>
      </w:pPr>
      <w:bookmarkStart w:id="118" w:name="_Toc527441747"/>
      <w:bookmarkStart w:id="119" w:name="_Toc531955138"/>
      <w:bookmarkEnd w:id="116"/>
      <w:bookmarkEnd w:id="117"/>
      <w:r w:rsidRPr="00E2434F">
        <w:rPr>
          <w:lang w:val="fr-CH"/>
        </w:rPr>
        <w:lastRenderedPageBreak/>
        <w:t>9.2.3</w:t>
      </w:r>
      <w:r w:rsidRPr="00E2434F">
        <w:rPr>
          <w:lang w:val="fr-CH"/>
        </w:rPr>
        <w:tab/>
        <w:t>Rural rapide</w:t>
      </w:r>
      <w:bookmarkEnd w:id="118"/>
      <w:bookmarkEnd w:id="119"/>
      <w:r w:rsidRPr="00E2434F">
        <w:rPr>
          <w:lang w:val="fr-CH"/>
        </w:rPr>
        <w:t xml:space="preserve"> (RF)</w:t>
      </w:r>
    </w:p>
    <w:p w:rsidR="000E669B" w:rsidRPr="00E2434F" w:rsidRDefault="0016269C" w:rsidP="002B0F96">
      <w:pPr>
        <w:rPr>
          <w:lang w:val="fr-CH"/>
        </w:rPr>
      </w:pPr>
      <w:bookmarkStart w:id="120" w:name="_Toc527441748"/>
      <w:bookmarkStart w:id="121" w:name="_Toc531955139"/>
      <w:r w:rsidRPr="00E2434F">
        <w:rPr>
          <w:lang w:val="fr-CH"/>
        </w:rPr>
        <w:t>Le Tableau 27</w:t>
      </w:r>
      <w:r w:rsidR="000E669B" w:rsidRPr="00E2434F">
        <w:rPr>
          <w:lang w:val="fr-CH"/>
        </w:rPr>
        <w:t xml:space="preserve"> présente l'évaluation subjective du son analogique, qui montre qu'immédiatement avant le seuil ToA numérique, la qualité de son analogique est dégradée de manière audible.</w:t>
      </w:r>
    </w:p>
    <w:p w:rsidR="000E669B" w:rsidRPr="00E2434F" w:rsidRDefault="000E669B" w:rsidP="002B0F96">
      <w:pPr>
        <w:pStyle w:val="Heading3"/>
        <w:rPr>
          <w:lang w:val="fr-CH"/>
        </w:rPr>
      </w:pPr>
      <w:r w:rsidRPr="00E2434F">
        <w:rPr>
          <w:lang w:val="fr-CH"/>
        </w:rPr>
        <w:t>9.2.4</w:t>
      </w:r>
      <w:r w:rsidRPr="00E2434F">
        <w:rPr>
          <w:lang w:val="fr-CH"/>
        </w:rPr>
        <w:tab/>
      </w:r>
      <w:bookmarkEnd w:id="120"/>
      <w:bookmarkEnd w:id="121"/>
      <w:r w:rsidRPr="00E2434F">
        <w:rPr>
          <w:lang w:val="fr-CH"/>
        </w:rPr>
        <w:t>Relief avec obstacles, rapide (TO)</w:t>
      </w:r>
    </w:p>
    <w:p w:rsidR="000E669B" w:rsidRPr="00E2434F" w:rsidRDefault="0016269C" w:rsidP="002B0F96">
      <w:pPr>
        <w:rPr>
          <w:lang w:val="fr-CH"/>
        </w:rPr>
      </w:pPr>
      <w:r w:rsidRPr="00E2434F">
        <w:rPr>
          <w:lang w:val="fr-CH"/>
        </w:rPr>
        <w:t>Le Tableau 27</w:t>
      </w:r>
      <w:r w:rsidR="000E669B" w:rsidRPr="00E2434F">
        <w:rPr>
          <w:lang w:val="fr-CH"/>
        </w:rPr>
        <w:t xml:space="preserve"> présente l'évaluation subjective du son analogique, qui montre qu'immédiatement avant le seuil ToA numérique, la qualité de son analogique est dégradée de manière audible.</w:t>
      </w:r>
    </w:p>
    <w:p w:rsidR="000E669B" w:rsidRPr="00E2434F" w:rsidRDefault="000E669B" w:rsidP="002B0F96">
      <w:pPr>
        <w:pStyle w:val="Heading2"/>
        <w:rPr>
          <w:lang w:val="fr-CH"/>
        </w:rPr>
      </w:pPr>
      <w:bookmarkStart w:id="122" w:name="_Toc527441749"/>
      <w:bookmarkStart w:id="123" w:name="_Toc531955140"/>
      <w:r w:rsidRPr="00E2434F">
        <w:rPr>
          <w:lang w:val="fr-CH"/>
        </w:rPr>
        <w:t>9.3</w:t>
      </w:r>
      <w:r w:rsidRPr="00E2434F">
        <w:rPr>
          <w:lang w:val="fr-CH"/>
        </w:rPr>
        <w:tab/>
      </w:r>
      <w:bookmarkEnd w:id="122"/>
      <w:bookmarkEnd w:id="123"/>
      <w:r w:rsidRPr="00E2434F">
        <w:rPr>
          <w:lang w:val="fr-CH"/>
        </w:rPr>
        <w:t>Qualité de fonctionnement en présence de brouillages à évanouissement individuel</w:t>
      </w:r>
    </w:p>
    <w:p w:rsidR="000E669B" w:rsidRPr="00E2434F" w:rsidRDefault="000E669B" w:rsidP="002B0F96">
      <w:pPr>
        <w:rPr>
          <w:lang w:val="fr-CH"/>
        </w:rPr>
      </w:pPr>
      <w:r w:rsidRPr="00E2434F">
        <w:rPr>
          <w:lang w:val="fr-CH"/>
        </w:rPr>
        <w:t>Cet essai mesure la qualité de fonctionnement du système et le son analogique enregistré en puissance de bruit gaussien et d'évanouissements de Rayleigh, et en présence de brouilleurs à évanouissement individuel IBOC sur le premier canal adjacent, le second canal adjacent et dans le même canal. Chaque brouilleur a été soumis au même type de canal d'évanouissement de Rayleigh que le signal utile; cependant, tous les signaux ont subi un évanouissement individuel, raison pour laquelle ils ne sont pas corrélés.</w:t>
      </w:r>
    </w:p>
    <w:p w:rsidR="000E669B" w:rsidRPr="00E2434F" w:rsidRDefault="000E669B" w:rsidP="002B0F96">
      <w:pPr>
        <w:pStyle w:val="Heading3"/>
        <w:rPr>
          <w:lang w:val="fr-CH"/>
        </w:rPr>
      </w:pPr>
      <w:r w:rsidRPr="00E2434F">
        <w:rPr>
          <w:lang w:val="fr-CH"/>
        </w:rPr>
        <w:t>9.3.1</w:t>
      </w:r>
      <w:r w:rsidRPr="00E2434F">
        <w:rPr>
          <w:lang w:val="fr-CH"/>
        </w:rPr>
        <w:tab/>
        <w:t xml:space="preserve">Brouillage à source unique par le premier canal adjacent </w:t>
      </w:r>
    </w:p>
    <w:p w:rsidR="000E669B" w:rsidRPr="00E2434F" w:rsidRDefault="000E669B" w:rsidP="002B0F96">
      <w:pPr>
        <w:rPr>
          <w:lang w:val="fr-CH"/>
        </w:rPr>
      </w:pPr>
      <w:r w:rsidRPr="00E2434F">
        <w:rPr>
          <w:lang w:val="fr-CH"/>
        </w:rPr>
        <w:t>Les stations de classe B correctement espacées sont protégées jusqu'au contour 54 dBu contre le brouillage par le canal adjacent dépassant 48 dBu dans 50% des emplacements et pendant 10% du temps. En conséquence, des essais ont été faits avec des brouilleurs hybrides de diverses puissances dans le premier canal adjacent, jusqu'à un niveau se situant à 6 dB au</w:t>
      </w:r>
      <w:r w:rsidRPr="00E2434F">
        <w:rPr>
          <w:lang w:val="fr-CH"/>
        </w:rPr>
        <w:noBreakHyphen/>
        <w:t>dessous de celui du signal utile. Les résultats en matière de taux d'erreur sur les bloc</w:t>
      </w:r>
      <w:r w:rsidR="0057704F" w:rsidRPr="00E2434F">
        <w:rPr>
          <w:lang w:val="fr-CH"/>
        </w:rPr>
        <w:t>s sont présentés dans la Fig. 42</w:t>
      </w:r>
      <w:r w:rsidRPr="00E2434F">
        <w:rPr>
          <w:lang w:val="fr-CH"/>
        </w:rPr>
        <w:t xml:space="preserve"> et résumés dans le Tableau 2</w:t>
      </w:r>
      <w:r w:rsidR="0016269C" w:rsidRPr="00E2434F">
        <w:rPr>
          <w:lang w:val="fr-CH"/>
        </w:rPr>
        <w:t>7</w:t>
      </w:r>
      <w:r w:rsidRPr="00E2434F">
        <w:rPr>
          <w:lang w:val="fr-CH"/>
        </w:rPr>
        <w:t>. Comme on pouvait le prévoir, le niveau de qualité diminue à mesure que le niveau de brouillage augmente de –30 dB</w:t>
      </w:r>
      <w:r w:rsidRPr="00E2434F">
        <w:rPr>
          <w:vertAlign w:val="subscript"/>
          <w:lang w:val="fr-CH"/>
        </w:rPr>
        <w:t>des</w:t>
      </w:r>
      <w:r w:rsidRPr="00E2434F">
        <w:rPr>
          <w:lang w:val="fr-CH"/>
        </w:rPr>
        <w:t xml:space="preserve"> à –6 dB</w:t>
      </w:r>
      <w:r w:rsidRPr="00E2434F">
        <w:rPr>
          <w:vertAlign w:val="subscript"/>
          <w:lang w:val="fr-CH"/>
        </w:rPr>
        <w:t>des</w:t>
      </w:r>
      <w:r w:rsidRPr="00E2434F">
        <w:rPr>
          <w:lang w:val="fr-CH"/>
        </w:rPr>
        <w:t>. Toutefois, l'algorithme d'annulation du brouillage par le premier canal adjacent utilisé dans le récepteur assure un niveau de qualité supérieur au système, même en présence d'un brouilleur puissant dans le premier canal adjacent dans un environnement urbain à évanouissement rapide. Le Tableau 2</w:t>
      </w:r>
      <w:r w:rsidR="0016269C" w:rsidRPr="00E2434F">
        <w:rPr>
          <w:lang w:val="fr-CH"/>
        </w:rPr>
        <w:t>7</w:t>
      </w:r>
      <w:r w:rsidRPr="00E2434F">
        <w:rPr>
          <w:lang w:val="fr-CH"/>
        </w:rPr>
        <w:t xml:space="preserve"> donne l'évaluation subjective du son analogique qui indique que jusqu'au niveau précédant immédiatement le seuil ToA numérique, la qualité du son analogique est dégradée de manière audible pour tous les niveaux de brouillage par le premier canal adjacent.</w:t>
      </w:r>
    </w:p>
    <w:p w:rsidR="000E669B" w:rsidRPr="00E2434F" w:rsidRDefault="000E669B" w:rsidP="002B0F96">
      <w:pPr>
        <w:pStyle w:val="Heading3"/>
        <w:rPr>
          <w:lang w:val="fr-CH"/>
        </w:rPr>
      </w:pPr>
      <w:r w:rsidRPr="00E2434F">
        <w:rPr>
          <w:lang w:val="fr-CH"/>
        </w:rPr>
        <w:t>9.3.2</w:t>
      </w:r>
      <w:r w:rsidRPr="00E2434F">
        <w:rPr>
          <w:lang w:val="fr-CH"/>
        </w:rPr>
        <w:tab/>
        <w:t xml:space="preserve">Brouillage à source unique dans le canal </w:t>
      </w:r>
    </w:p>
    <w:p w:rsidR="000E669B" w:rsidRPr="00E2434F" w:rsidRDefault="000E669B" w:rsidP="002B0F96">
      <w:pPr>
        <w:rPr>
          <w:lang w:val="fr-CH"/>
        </w:rPr>
      </w:pPr>
      <w:r w:rsidRPr="00E2434F">
        <w:rPr>
          <w:lang w:val="fr-CH"/>
        </w:rPr>
        <w:t xml:space="preserve">Les stations de classe B correctement espacées sont protégées jusqu'au contour 54 dBu contre le brouillage dans le canal dépassant 34 dBu dans 50% des emplacements et pendant 10% du temps. Cela signifie que pendant 90% du temps au niveau du contour 54 dBu, le rapport </w:t>
      </w:r>
      <w:r w:rsidRPr="00E2434F">
        <w:rPr>
          <w:i/>
          <w:iCs/>
          <w:lang w:val="fr-CH"/>
        </w:rPr>
        <w:t>D</w:t>
      </w:r>
      <w:r w:rsidRPr="00E2434F">
        <w:rPr>
          <w:lang w:val="fr-CH"/>
        </w:rPr>
        <w:t>/</w:t>
      </w:r>
      <w:r w:rsidRPr="00E2434F">
        <w:rPr>
          <w:i/>
          <w:iCs/>
          <w:lang w:val="fr-CH"/>
        </w:rPr>
        <w:t>U</w:t>
      </w:r>
      <w:r w:rsidR="00982F6B" w:rsidRPr="00E2434F">
        <w:rPr>
          <w:lang w:val="fr-CH"/>
        </w:rPr>
        <w:t xml:space="preserve"> dépasse 20 </w:t>
      </w:r>
      <w:r w:rsidRPr="00E2434F">
        <w:rPr>
          <w:lang w:val="fr-CH"/>
        </w:rPr>
        <w:t xml:space="preserve">dB. Compte tenu de cette information, on peut faire un certain nombre d'observations relatives à la nature du brouillage dans le canal. Un brouillage hybride dans le canal devrait avoir un effet minimal sur la qualité du signal numérique utile étant donné qu'il sera généralement d'au moins 20 dB inférieur en puissance par rapport aux bandes latérales numériques au contour protégé analogique de 54 dBu. Ceci a été vérifié par des essais en laboratoire. Un brouilleur hybride de </w:t>
      </w:r>
      <w:r w:rsidRPr="00E2434F">
        <w:rPr>
          <w:rFonts w:ascii="Symbol" w:hAnsi="Symbol"/>
          <w:lang w:val="fr-CH"/>
        </w:rPr>
        <w:noBreakHyphen/>
      </w:r>
      <w:r w:rsidRPr="00E2434F">
        <w:rPr>
          <w:lang w:val="fr-CH"/>
        </w:rPr>
        <w:t>20 dB</w:t>
      </w:r>
      <w:r w:rsidRPr="00E2434F">
        <w:rPr>
          <w:vertAlign w:val="subscript"/>
          <w:lang w:val="fr-CH"/>
        </w:rPr>
        <w:t>des</w:t>
      </w:r>
      <w:r w:rsidRPr="00E2434F">
        <w:rPr>
          <w:lang w:val="fr-CH"/>
        </w:rPr>
        <w:t xml:space="preserve"> dans le canal a été appliqué au signal hybride utile dans un environnement urbain à évanouissement rapide. Les résultats du taux d'erreur sur les blocs sont présentés dans la Fig. </w:t>
      </w:r>
      <w:r w:rsidR="0057704F" w:rsidRPr="00E2434F">
        <w:rPr>
          <w:lang w:val="fr-CH"/>
        </w:rPr>
        <w:t>42</w:t>
      </w:r>
      <w:r w:rsidR="00FD5BF8" w:rsidRPr="00E2434F">
        <w:rPr>
          <w:lang w:val="fr-CH"/>
        </w:rPr>
        <w:t xml:space="preserve"> et résumés dans le Tableau 27</w:t>
      </w:r>
      <w:r w:rsidRPr="00E2434F">
        <w:rPr>
          <w:lang w:val="fr-CH"/>
        </w:rPr>
        <w:t xml:space="preserve">. La Fig. </w:t>
      </w:r>
      <w:r w:rsidR="00FD5BF8" w:rsidRPr="00E2434F">
        <w:rPr>
          <w:lang w:val="fr-CH"/>
        </w:rPr>
        <w:t>4</w:t>
      </w:r>
      <w:r w:rsidRPr="00E2434F">
        <w:rPr>
          <w:lang w:val="fr-CH"/>
        </w:rPr>
        <w:t>3 montre que le fait d'ajouter un brouilleur dans le canal hybride de –20 dB</w:t>
      </w:r>
      <w:r w:rsidRPr="00E2434F">
        <w:rPr>
          <w:vertAlign w:val="subscript"/>
          <w:lang w:val="fr-CH"/>
        </w:rPr>
        <w:t>des</w:t>
      </w:r>
      <w:r w:rsidRPr="00E2434F">
        <w:rPr>
          <w:lang w:val="fr-CH"/>
        </w:rPr>
        <w:t xml:space="preserve"> ne dégrade le niveau de qualité</w:t>
      </w:r>
      <w:r w:rsidR="0057704F" w:rsidRPr="00E2434F">
        <w:rPr>
          <w:lang w:val="fr-CH"/>
        </w:rPr>
        <w:t xml:space="preserve"> que de 1 dB environ. La Fig. 42</w:t>
      </w:r>
      <w:r w:rsidRPr="00E2434F">
        <w:rPr>
          <w:lang w:val="fr-CH"/>
        </w:rPr>
        <w:t xml:space="preserve"> fait également apparaître que, même si le niveau du brouilleur dans le canal était porté à –10 dB</w:t>
      </w:r>
      <w:r w:rsidRPr="00E2434F">
        <w:rPr>
          <w:vertAlign w:val="subscript"/>
          <w:lang w:val="fr-CH"/>
        </w:rPr>
        <w:t>des</w:t>
      </w:r>
      <w:r w:rsidRPr="00E2434F">
        <w:rPr>
          <w:lang w:val="fr-CH"/>
        </w:rPr>
        <w:t>, la dégradation supplémentaire serait limitée à moins de 3 dB. Le Tableau 2</w:t>
      </w:r>
      <w:r w:rsidR="00FD5BF8" w:rsidRPr="00E2434F">
        <w:rPr>
          <w:lang w:val="fr-CH"/>
        </w:rPr>
        <w:t>7</w:t>
      </w:r>
      <w:r w:rsidRPr="00E2434F">
        <w:rPr>
          <w:lang w:val="fr-CH"/>
        </w:rPr>
        <w:t xml:space="preserve"> présente l'évaluation subjective du son analogique qui fait apparaître que, immédiatement avant le niveau numérique ToA, la qualité du son analogique est dégradée de manière audible par un brouilleur de –20 dB</w:t>
      </w:r>
      <w:r w:rsidRPr="00E2434F">
        <w:rPr>
          <w:sz w:val="28"/>
          <w:vertAlign w:val="subscript"/>
          <w:lang w:val="fr-CH"/>
        </w:rPr>
        <w:t>des</w:t>
      </w:r>
      <w:r w:rsidRPr="00E2434F">
        <w:rPr>
          <w:lang w:val="fr-CH"/>
        </w:rPr>
        <w:t xml:space="preserve"> dans le canal. Pour un brouilleur de </w:t>
      </w:r>
      <w:r w:rsidRPr="00E2434F">
        <w:rPr>
          <w:rFonts w:ascii="Symbol" w:hAnsi="Symbol"/>
          <w:lang w:val="fr-CH"/>
        </w:rPr>
        <w:noBreakHyphen/>
      </w:r>
      <w:r w:rsidRPr="00E2434F">
        <w:rPr>
          <w:lang w:val="fr-CH"/>
        </w:rPr>
        <w:t>10 dB</w:t>
      </w:r>
      <w:r w:rsidRPr="00E2434F">
        <w:rPr>
          <w:vertAlign w:val="subscript"/>
          <w:lang w:val="fr-CH"/>
        </w:rPr>
        <w:t>des</w:t>
      </w:r>
      <w:r w:rsidRPr="00E2434F">
        <w:rPr>
          <w:lang w:val="fr-CH"/>
        </w:rPr>
        <w:t xml:space="preserve"> dans le canal, la qualité du son analogique est dégradée au-delà du point de non fonctionnement avant que le son numérique n'atteigne son niveau de seuil ToA.</w:t>
      </w:r>
    </w:p>
    <w:p w:rsidR="00FD5BF8" w:rsidRPr="00E2434F" w:rsidRDefault="00FD5BF8" w:rsidP="002B0F96">
      <w:pPr>
        <w:pStyle w:val="FigureNo"/>
        <w:rPr>
          <w:lang w:val="fr-CH"/>
        </w:rPr>
      </w:pPr>
      <w:r w:rsidRPr="00E2434F">
        <w:rPr>
          <w:lang w:val="fr-CH"/>
        </w:rPr>
        <w:lastRenderedPageBreak/>
        <w:t>figure 43</w:t>
      </w:r>
    </w:p>
    <w:p w:rsidR="00FD5BF8" w:rsidRPr="00E2434F" w:rsidRDefault="0057704F" w:rsidP="002B0F96">
      <w:pPr>
        <w:pStyle w:val="Figuretitle"/>
        <w:spacing w:after="0"/>
        <w:rPr>
          <w:lang w:val="fr-CH"/>
        </w:rPr>
      </w:pPr>
      <w:r w:rsidRPr="00E2434F">
        <w:rPr>
          <w:lang w:val="fr-CH"/>
        </w:rPr>
        <w:t>T</w:t>
      </w:r>
      <w:r w:rsidR="00FD5BF8" w:rsidRPr="00E2434F">
        <w:rPr>
          <w:lang w:val="fr-CH"/>
        </w:rPr>
        <w:t>aux d'erreur sur les blocs du système hybride avec un brouilleur</w:t>
      </w:r>
      <w:r w:rsidR="00FD5BF8" w:rsidRPr="00E2434F">
        <w:rPr>
          <w:lang w:val="fr-CH"/>
        </w:rPr>
        <w:br/>
        <w:t>à 10 canaux à évanouissement individuel</w:t>
      </w:r>
    </w:p>
    <w:bookmarkEnd w:id="114"/>
    <w:bookmarkEnd w:id="115"/>
    <w:p w:rsidR="000E669B" w:rsidRPr="00E2434F" w:rsidRDefault="003E7393" w:rsidP="002B0F96">
      <w:pPr>
        <w:pStyle w:val="FigureNoBR"/>
        <w:rPr>
          <w:lang w:val="fr-CH"/>
        </w:rPr>
      </w:pPr>
      <w:r w:rsidRPr="00E2434F">
        <w:rPr>
          <w:lang w:val="fr-CH"/>
        </w:rPr>
        <w:object w:dxaOrig="4268" w:dyaOrig="5314">
          <v:shape id="_x0000_i1067" type="#_x0000_t75" style="width:321pt;height:399pt" o:ole="">
            <v:imagedata r:id="rId108" o:title=""/>
          </v:shape>
          <o:OLEObject Type="Embed" ProgID="CorelDRAW.Graphic.14" ShapeID="_x0000_i1067" DrawAspect="Content" ObjectID="_1530621573" r:id="rId109"/>
        </w:object>
      </w:r>
    </w:p>
    <w:p w:rsidR="00593FB5" w:rsidRPr="00E2434F" w:rsidRDefault="00593FB5" w:rsidP="002B0F96">
      <w:pPr>
        <w:rPr>
          <w:lang w:val="fr-CH"/>
        </w:rPr>
      </w:pPr>
      <w:bookmarkStart w:id="124" w:name="_Toc527441753"/>
      <w:bookmarkStart w:id="125" w:name="_Toc531955144"/>
    </w:p>
    <w:p w:rsidR="0020083D" w:rsidRPr="00E2434F" w:rsidRDefault="0020083D" w:rsidP="002B0F96">
      <w:pPr>
        <w:pStyle w:val="Heading3"/>
        <w:rPr>
          <w:lang w:val="fr-CH"/>
        </w:rPr>
      </w:pPr>
      <w:r w:rsidRPr="00E2434F">
        <w:rPr>
          <w:lang w:val="fr-CH"/>
        </w:rPr>
        <w:br w:type="page"/>
      </w:r>
    </w:p>
    <w:p w:rsidR="000E669B" w:rsidRPr="00E2434F" w:rsidRDefault="000E669B" w:rsidP="002B0F96">
      <w:pPr>
        <w:pStyle w:val="Heading3"/>
        <w:rPr>
          <w:lang w:val="fr-CH"/>
        </w:rPr>
      </w:pPr>
      <w:r w:rsidRPr="00E2434F">
        <w:rPr>
          <w:lang w:val="fr-CH"/>
        </w:rPr>
        <w:lastRenderedPageBreak/>
        <w:t>9.3.3</w:t>
      </w:r>
      <w:r w:rsidRPr="00E2434F">
        <w:rPr>
          <w:lang w:val="fr-CH"/>
        </w:rPr>
        <w:tab/>
        <w:t>Brouillage à source unique par le deuxième canal adjacent</w:t>
      </w:r>
    </w:p>
    <w:p w:rsidR="000E669B" w:rsidRPr="00E2434F" w:rsidRDefault="000E669B" w:rsidP="002B0F96">
      <w:pPr>
        <w:rPr>
          <w:lang w:val="fr-CH"/>
        </w:rPr>
      </w:pPr>
      <w:r w:rsidRPr="00E2434F">
        <w:rPr>
          <w:lang w:val="fr-CH"/>
        </w:rPr>
        <w:t>Un brouilleur IBOC de second canal adjacent hybride peut avoir un léger effet sur le niveau de qualité numérique étant donné que les lobes latéraux du brouilleur peuvent se rép</w:t>
      </w:r>
      <w:r w:rsidR="003E7393">
        <w:rPr>
          <w:lang w:val="fr-CH"/>
        </w:rPr>
        <w:t>andre dans les bandes </w:t>
      </w:r>
      <w:r w:rsidRPr="00E2434F">
        <w:rPr>
          <w:lang w:val="fr-CH"/>
        </w:rPr>
        <w:t>latérales numériques utiles. Cet effet a été quantifié par des tests en laboratoire. Un brouilleur de +20 dB du second canal hybride a été appliqué au signal hybride utile dans un environnement urbain à évanouissement rapide. Les résultats du taux d'erreur sur les b</w:t>
      </w:r>
      <w:r w:rsidR="0020083D" w:rsidRPr="00E2434F">
        <w:rPr>
          <w:lang w:val="fr-CH"/>
        </w:rPr>
        <w:t>locs sont présentés à la Fig. 44</w:t>
      </w:r>
      <w:r w:rsidRPr="00E2434F">
        <w:rPr>
          <w:lang w:val="fr-CH"/>
        </w:rPr>
        <w:t xml:space="preserve"> et résumés dans le Tableau 2</w:t>
      </w:r>
      <w:r w:rsidR="0020083D" w:rsidRPr="00E2434F">
        <w:rPr>
          <w:lang w:val="fr-CH"/>
        </w:rPr>
        <w:t>7</w:t>
      </w:r>
      <w:r w:rsidRPr="00E2434F">
        <w:rPr>
          <w:lang w:val="fr-CH"/>
        </w:rPr>
        <w:t>. La</w:t>
      </w:r>
      <w:r w:rsidR="0020083D" w:rsidRPr="00E2434F">
        <w:rPr>
          <w:lang w:val="fr-CH"/>
        </w:rPr>
        <w:t xml:space="preserve"> Fig. 44</w:t>
      </w:r>
      <w:r w:rsidRPr="00E2434F">
        <w:rPr>
          <w:lang w:val="fr-CH"/>
        </w:rPr>
        <w:t xml:space="preserve"> montre que le fait d'ajouter un brouilleur de +20 dB du deuxième canal adjacent hybride dégrade le niveau de quali</w:t>
      </w:r>
      <w:r w:rsidR="0020083D" w:rsidRPr="00E2434F">
        <w:rPr>
          <w:lang w:val="fr-CH"/>
        </w:rPr>
        <w:t>té d'environ 2 dB. Le Tableau 27</w:t>
      </w:r>
      <w:r w:rsidRPr="00E2434F">
        <w:rPr>
          <w:lang w:val="fr-CH"/>
        </w:rPr>
        <w:t xml:space="preserve"> donne l'évaluation subjective du son analogique qui fait apparaître qu'immédiatement avant le niveau du seuil ToA numérique, la qualité du son analogique est dégradée de manière audible.</w:t>
      </w:r>
    </w:p>
    <w:p w:rsidR="0020083D" w:rsidRPr="00E2434F" w:rsidRDefault="0020083D" w:rsidP="002B0F96">
      <w:pPr>
        <w:pStyle w:val="FigureNo"/>
        <w:rPr>
          <w:lang w:val="fr-CH"/>
        </w:rPr>
      </w:pPr>
      <w:r w:rsidRPr="00E2434F">
        <w:rPr>
          <w:lang w:val="fr-CH"/>
        </w:rPr>
        <w:t>figure 44</w:t>
      </w:r>
    </w:p>
    <w:p w:rsidR="0020083D" w:rsidRPr="00E2434F" w:rsidRDefault="0020083D" w:rsidP="002B0F96">
      <w:pPr>
        <w:pStyle w:val="Figuretitle"/>
        <w:rPr>
          <w:lang w:val="fr-CH"/>
        </w:rPr>
      </w:pPr>
      <w:r w:rsidRPr="00E2434F">
        <w:rPr>
          <w:lang w:val="fr-CH"/>
        </w:rPr>
        <w:t xml:space="preserve">Taux d'erreur sur les blocs du système hybride avec brouilleur du deuxième canal adjacent </w:t>
      </w:r>
      <w:r w:rsidRPr="00E2434F">
        <w:rPr>
          <w:lang w:val="fr-CH"/>
        </w:rPr>
        <w:br/>
        <w:t>à évanouissement individuel</w:t>
      </w:r>
    </w:p>
    <w:bookmarkEnd w:id="124"/>
    <w:bookmarkEnd w:id="125"/>
    <w:p w:rsidR="000E669B" w:rsidRPr="00E2434F" w:rsidRDefault="003E7393" w:rsidP="002B0F96">
      <w:pPr>
        <w:pStyle w:val="FigureNoBR"/>
        <w:keepNext w:val="0"/>
        <w:keepLines w:val="0"/>
        <w:rPr>
          <w:lang w:val="fr-CH"/>
        </w:rPr>
      </w:pPr>
      <w:r w:rsidRPr="00E2434F">
        <w:rPr>
          <w:lang w:val="fr-CH"/>
        </w:rPr>
        <w:object w:dxaOrig="4269" w:dyaOrig="4784">
          <v:shape id="_x0000_i1068" type="#_x0000_t75" style="width:269.25pt;height:301.5pt" o:ole="">
            <v:imagedata r:id="rId110" o:title=""/>
          </v:shape>
          <o:OLEObject Type="Embed" ProgID="CorelDRAW.Graphic.14" ShapeID="_x0000_i1068" DrawAspect="Content" ObjectID="_1530621574" r:id="rId111"/>
        </w:object>
      </w:r>
    </w:p>
    <w:p w:rsidR="000E669B" w:rsidRPr="00E2434F" w:rsidRDefault="000E669B" w:rsidP="002B0F96">
      <w:pPr>
        <w:pStyle w:val="Heading2"/>
        <w:rPr>
          <w:lang w:val="fr-CH"/>
        </w:rPr>
      </w:pPr>
      <w:r w:rsidRPr="00E2434F">
        <w:rPr>
          <w:lang w:val="fr-CH"/>
        </w:rPr>
        <w:t>9.4</w:t>
      </w:r>
      <w:r w:rsidRPr="00E2434F">
        <w:rPr>
          <w:lang w:val="fr-CH"/>
        </w:rPr>
        <w:tab/>
        <w:t>Conclusions</w:t>
      </w:r>
    </w:p>
    <w:p w:rsidR="000E669B" w:rsidRPr="00E2434F" w:rsidRDefault="000E669B" w:rsidP="002B0F96">
      <w:pPr>
        <w:rPr>
          <w:lang w:val="fr-CH"/>
        </w:rPr>
      </w:pPr>
      <w:r w:rsidRPr="00E2434F">
        <w:rPr>
          <w:lang w:val="fr-CH"/>
        </w:rPr>
        <w:t>Les rapports montrent, dans tous les environnements soumis aux essais, qu'au point où le signal numérique commence à se dégrader, le signal audio analogique correspondant présente lui aussi une dégradation audible. Cela laisse entendre que le signal audio analogique est dégradé à des niveaux de signal où la dégradation du son numérique n'est pas encore perceptible. En conséquence, jusqu'au niveau du seuil ToA numérique, la qualité du signal numérique est supérieure à celle du signal analogique existant. Et lorsque le signal numérique présente enfin une dégradation, le récepteur IBOC passera automatiquement sur le signal analogique. Pour cette raison, la qualité de fonctionnement du Système numérique C est supérieure à celle du service MF analogique existant.</w:t>
      </w:r>
    </w:p>
    <w:p w:rsidR="00593FB5" w:rsidRPr="00E2434F" w:rsidRDefault="00593FB5" w:rsidP="002B0F96">
      <w:pPr>
        <w:rPr>
          <w:lang w:val="fr-CH"/>
        </w:rPr>
      </w:pPr>
    </w:p>
    <w:p w:rsidR="000E669B" w:rsidRPr="00E2434F" w:rsidRDefault="000E669B" w:rsidP="001D793E">
      <w:pPr>
        <w:pStyle w:val="AnnexNoTitle"/>
        <w:rPr>
          <w:lang w:val="fr-CH"/>
        </w:rPr>
      </w:pPr>
      <w:r w:rsidRPr="00E2434F">
        <w:rPr>
          <w:lang w:val="fr-CH"/>
        </w:rPr>
        <w:lastRenderedPageBreak/>
        <w:t>Annexe 5</w:t>
      </w:r>
      <w:r w:rsidRPr="00E2434F">
        <w:rPr>
          <w:lang w:val="fr-CH"/>
        </w:rPr>
        <w:br/>
      </w:r>
      <w:r w:rsidRPr="00E2434F">
        <w:rPr>
          <w:lang w:val="fr-CH"/>
        </w:rPr>
        <w:br/>
        <w:t>Système Numérique G</w:t>
      </w:r>
    </w:p>
    <w:p w:rsidR="000E669B" w:rsidRPr="00E2434F" w:rsidRDefault="000E669B" w:rsidP="002B0F96">
      <w:pPr>
        <w:pStyle w:val="Heading1"/>
        <w:rPr>
          <w:lang w:val="fr-CH"/>
        </w:rPr>
      </w:pPr>
      <w:r w:rsidRPr="00E2434F">
        <w:rPr>
          <w:lang w:val="fr-CH"/>
        </w:rPr>
        <w:t>1</w:t>
      </w:r>
      <w:r w:rsidRPr="00E2434F">
        <w:rPr>
          <w:lang w:val="fr-CH"/>
        </w:rPr>
        <w:tab/>
        <w:t>Introduction</w:t>
      </w:r>
    </w:p>
    <w:p w:rsidR="000E669B" w:rsidRPr="00E2434F" w:rsidRDefault="000E669B" w:rsidP="002B0F96">
      <w:pPr>
        <w:rPr>
          <w:lang w:val="fr-CH"/>
        </w:rPr>
      </w:pPr>
      <w:r w:rsidRPr="00E2434F">
        <w:rPr>
          <w:lang w:val="fr-CH"/>
        </w:rPr>
        <w:t>Le système numérique G, également appelé système DRM, est destiné à être utilisé à toutes les fréquences de</w:t>
      </w:r>
      <w:r w:rsidR="00267290" w:rsidRPr="00E2434F">
        <w:rPr>
          <w:lang w:val="fr-CH"/>
        </w:rPr>
        <w:t>s</w:t>
      </w:r>
      <w:r w:rsidRPr="00E2434F">
        <w:rPr>
          <w:lang w:val="fr-CH"/>
        </w:rPr>
        <w:t xml:space="preserve"> bande</w:t>
      </w:r>
      <w:r w:rsidR="00267290" w:rsidRPr="00E2434F">
        <w:rPr>
          <w:lang w:val="fr-CH"/>
        </w:rPr>
        <w:t>s</w:t>
      </w:r>
      <w:r w:rsidRPr="00E2434F">
        <w:rPr>
          <w:lang w:val="fr-CH"/>
        </w:rPr>
        <w:t xml:space="preserve"> d</w:t>
      </w:r>
      <w:r w:rsidR="00267290" w:rsidRPr="00E2434F">
        <w:rPr>
          <w:lang w:val="fr-CH"/>
        </w:rPr>
        <w:t>'</w:t>
      </w:r>
      <w:r w:rsidRPr="00E2434F">
        <w:rPr>
          <w:lang w:val="fr-CH"/>
        </w:rPr>
        <w:t>ondes métriques, compte tenu de diverses contraintes liées au découpage des canaux et de conditions de propagation variables dans ces bandes. Pour faire face à ces contraintes opérationnelles, il existe différents modes de transmission. Un mode de transmission est défini par deux types de paramètres de transmission</w:t>
      </w:r>
      <w:r w:rsidR="0043080F" w:rsidRPr="00E2434F">
        <w:rPr>
          <w:lang w:val="fr-CH"/>
        </w:rPr>
        <w:t>:</w:t>
      </w:r>
    </w:p>
    <w:p w:rsidR="000E669B" w:rsidRPr="00E2434F" w:rsidRDefault="000E669B" w:rsidP="002B0F96">
      <w:pPr>
        <w:pStyle w:val="enumlev1"/>
        <w:rPr>
          <w:lang w:val="fr-CH"/>
        </w:rPr>
      </w:pPr>
      <w:r w:rsidRPr="00E2434F">
        <w:rPr>
          <w:lang w:val="fr-CH"/>
        </w:rPr>
        <w:t>–</w:t>
      </w:r>
      <w:r w:rsidRPr="00E2434F">
        <w:rPr>
          <w:lang w:val="fr-CH"/>
        </w:rPr>
        <w:tab/>
        <w:t>paramètres liés à la largeur de bande du signal;</w:t>
      </w:r>
    </w:p>
    <w:p w:rsidR="000E669B" w:rsidRPr="00E2434F" w:rsidRDefault="000E669B" w:rsidP="002B0F96">
      <w:pPr>
        <w:pStyle w:val="enumlev1"/>
        <w:rPr>
          <w:lang w:val="fr-CH"/>
        </w:rPr>
      </w:pPr>
      <w:r w:rsidRPr="00E2434F">
        <w:rPr>
          <w:lang w:val="fr-CH"/>
        </w:rPr>
        <w:t>–</w:t>
      </w:r>
      <w:r w:rsidRPr="00E2434F">
        <w:rPr>
          <w:lang w:val="fr-CH"/>
        </w:rPr>
        <w:tab/>
        <w:t>paramètres liés à l'efficacité de la transmission.</w:t>
      </w:r>
    </w:p>
    <w:p w:rsidR="000E669B" w:rsidRPr="00E2434F" w:rsidRDefault="000E669B" w:rsidP="002B0F96">
      <w:pPr>
        <w:rPr>
          <w:lang w:val="fr-CH"/>
        </w:rPr>
      </w:pPr>
      <w:r w:rsidRPr="00E2434F">
        <w:rPr>
          <w:lang w:val="fr-CH"/>
        </w:rPr>
        <w:t>Le premier type de paramètre définit la largeur de bande totale pour une transmission</w:t>
      </w:r>
      <w:r w:rsidR="00267290" w:rsidRPr="00E2434F">
        <w:rPr>
          <w:lang w:val="fr-CH"/>
        </w:rPr>
        <w:t>,</w:t>
      </w:r>
      <w:r w:rsidRPr="00E2434F">
        <w:rPr>
          <w:lang w:val="fr-CH"/>
        </w:rPr>
        <w:t xml:space="preserve"> alors que le second type permet d'arriver à un compromis entre la capacité (débit utile) et la tolérance au bruit, aux trajets multiples et à l'effet Doppler.</w:t>
      </w:r>
    </w:p>
    <w:p w:rsidR="000E669B" w:rsidRPr="00E2434F" w:rsidRDefault="000E669B" w:rsidP="002B0F96">
      <w:pPr>
        <w:rPr>
          <w:lang w:val="fr-CH"/>
        </w:rPr>
      </w:pPr>
      <w:r w:rsidRPr="00E2434F">
        <w:rPr>
          <w:lang w:val="fr-CH"/>
        </w:rPr>
        <w:t>Le Système numérique G correspond à la norme ETSI ES 201 980V3.1.1 (</w:t>
      </w:r>
      <w:r w:rsidR="00267290" w:rsidRPr="00E2434F">
        <w:rPr>
          <w:lang w:val="fr-CH"/>
        </w:rPr>
        <w:t xml:space="preserve">août </w:t>
      </w:r>
      <w:r w:rsidR="00982F6B" w:rsidRPr="00E2434F">
        <w:rPr>
          <w:lang w:val="fr-CH"/>
        </w:rPr>
        <w:t>2009) «</w:t>
      </w:r>
      <w:r w:rsidRPr="00E2434F">
        <w:rPr>
          <w:lang w:val="fr-CH"/>
        </w:rPr>
        <w:t>Digital Radio Mondi</w:t>
      </w:r>
      <w:r w:rsidR="00982F6B" w:rsidRPr="00E2434F">
        <w:rPr>
          <w:lang w:val="fr-CH"/>
        </w:rPr>
        <w:t>ale (DRM); System specification»</w:t>
      </w:r>
      <w:r w:rsidRPr="00E2434F">
        <w:rPr>
          <w:lang w:val="fr-CH"/>
        </w:rPr>
        <w:t>.</w:t>
      </w:r>
    </w:p>
    <w:p w:rsidR="000E669B" w:rsidRPr="00E2434F" w:rsidRDefault="000E669B" w:rsidP="002B0F96">
      <w:pPr>
        <w:rPr>
          <w:lang w:val="fr-CH"/>
        </w:rPr>
      </w:pPr>
      <w:r w:rsidRPr="00E2434F">
        <w:rPr>
          <w:lang w:val="fr-CH"/>
        </w:rPr>
        <w:t xml:space="preserve">Le Système numérique G comprend plusieurs </w:t>
      </w:r>
      <w:r w:rsidR="00267290" w:rsidRPr="00E2434F">
        <w:rPr>
          <w:lang w:val="fr-CH"/>
        </w:rPr>
        <w:t xml:space="preserve">niveaux </w:t>
      </w:r>
      <w:r w:rsidRPr="00E2434F">
        <w:rPr>
          <w:lang w:val="fr-CH"/>
        </w:rPr>
        <w:t>de fiabilité, chacun étant conçu pour des bandes et des conditions de propagation différentes, comme le montre le Tableau 2</w:t>
      </w:r>
      <w:r w:rsidR="0020083D" w:rsidRPr="00E2434F">
        <w:rPr>
          <w:lang w:val="fr-CH"/>
        </w:rPr>
        <w:t>8</w:t>
      </w:r>
      <w:r w:rsidRPr="00E2434F">
        <w:rPr>
          <w:lang w:val="fr-CH"/>
        </w:rPr>
        <w:t>.</w:t>
      </w:r>
    </w:p>
    <w:p w:rsidR="000E669B" w:rsidRPr="00E2434F" w:rsidRDefault="000E669B" w:rsidP="002B0F96">
      <w:pPr>
        <w:pStyle w:val="TableNo"/>
        <w:rPr>
          <w:lang w:val="fr-CH"/>
        </w:rPr>
      </w:pPr>
      <w:r w:rsidRPr="00E2434F">
        <w:rPr>
          <w:lang w:val="fr-CH"/>
        </w:rPr>
        <w:t>TABLEAU  2</w:t>
      </w:r>
      <w:r w:rsidR="0020083D" w:rsidRPr="00E2434F">
        <w:rPr>
          <w:lang w:val="fr-CH"/>
        </w:rPr>
        <w:t>8</w:t>
      </w:r>
    </w:p>
    <w:p w:rsidR="000E669B" w:rsidRPr="00E2434F" w:rsidRDefault="000E669B" w:rsidP="002B0F96">
      <w:pPr>
        <w:pStyle w:val="Tabletitle"/>
        <w:rPr>
          <w:lang w:val="fr-CH"/>
        </w:rPr>
      </w:pPr>
      <w:r w:rsidRPr="00E2434F">
        <w:rPr>
          <w:lang w:val="fr-CH"/>
        </w:rPr>
        <w:t>Utilisations des niveaux de fiabilité</w:t>
      </w:r>
    </w:p>
    <w:tbl>
      <w:tblPr>
        <w:tblW w:w="9639" w:type="dxa"/>
        <w:jc w:val="center"/>
        <w:tblLayout w:type="fixed"/>
        <w:tblLook w:val="0000" w:firstRow="0" w:lastRow="0" w:firstColumn="0" w:lastColumn="0" w:noHBand="0" w:noVBand="0"/>
      </w:tblPr>
      <w:tblGrid>
        <w:gridCol w:w="2451"/>
        <w:gridCol w:w="7188"/>
      </w:tblGrid>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head"/>
              <w:rPr>
                <w:lang w:val="fr-CH"/>
              </w:rPr>
            </w:pPr>
            <w:r w:rsidRPr="00E2434F">
              <w:rPr>
                <w:lang w:val="fr-CH"/>
              </w:rPr>
              <w:t>Niveau de fiabilité</w:t>
            </w:r>
          </w:p>
        </w:tc>
        <w:tc>
          <w:tcPr>
            <w:tcW w:w="7188"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head"/>
              <w:rPr>
                <w:lang w:val="fr-CH"/>
              </w:rPr>
            </w:pPr>
            <w:r w:rsidRPr="00E2434F">
              <w:rPr>
                <w:lang w:val="fr-CH"/>
              </w:rPr>
              <w:t>Conditions de propagation types</w:t>
            </w:r>
          </w:p>
        </w:tc>
      </w:tr>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text"/>
              <w:jc w:val="center"/>
              <w:rPr>
                <w:lang w:val="fr-CH"/>
              </w:rPr>
            </w:pPr>
            <w:r w:rsidRPr="00E2434F">
              <w:rPr>
                <w:lang w:val="fr-CH"/>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E2434F" w:rsidRDefault="000E669B" w:rsidP="002B0F96">
            <w:pPr>
              <w:pStyle w:val="Tabletext"/>
              <w:jc w:val="left"/>
              <w:rPr>
                <w:lang w:val="fr-CH"/>
              </w:rPr>
            </w:pPr>
            <w:r w:rsidRPr="00E2434F">
              <w:rPr>
                <w:lang w:val="fr-CH"/>
              </w:rPr>
              <w:t>Canaux gaussiens, avec léger évanouissement</w:t>
            </w:r>
          </w:p>
        </w:tc>
      </w:tr>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text"/>
              <w:jc w:val="center"/>
              <w:rPr>
                <w:lang w:val="fr-CH"/>
              </w:rPr>
            </w:pPr>
            <w:r w:rsidRPr="00E2434F">
              <w:rPr>
                <w:lang w:val="fr-CH"/>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E2434F" w:rsidRDefault="000E669B" w:rsidP="002B0F96">
            <w:pPr>
              <w:pStyle w:val="Tabletext"/>
              <w:jc w:val="left"/>
              <w:rPr>
                <w:lang w:val="fr-CH"/>
              </w:rPr>
            </w:pPr>
            <w:r w:rsidRPr="00E2434F">
              <w:rPr>
                <w:lang w:val="fr-CH"/>
              </w:rPr>
              <w:t>Canaux sélectifs en temps et en fréquence, avec un plus grand étalement du temps de propagation</w:t>
            </w:r>
          </w:p>
        </w:tc>
      </w:tr>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text"/>
              <w:jc w:val="center"/>
              <w:rPr>
                <w:lang w:val="fr-CH"/>
              </w:rPr>
            </w:pPr>
            <w:r w:rsidRPr="00E2434F">
              <w:rPr>
                <w:lang w:val="fr-CH"/>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E2434F" w:rsidRDefault="000E669B" w:rsidP="002B0F96">
            <w:pPr>
              <w:pStyle w:val="Tabletext"/>
              <w:jc w:val="left"/>
              <w:rPr>
                <w:lang w:val="fr-CH"/>
              </w:rPr>
            </w:pPr>
            <w:r w:rsidRPr="00E2434F">
              <w:rPr>
                <w:lang w:val="fr-CH"/>
              </w:rPr>
              <w:t>Comme le niveau de fiabilité B, mais avec un plus grand étalement du spectre Doppler</w:t>
            </w:r>
          </w:p>
        </w:tc>
      </w:tr>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text"/>
              <w:jc w:val="center"/>
              <w:rPr>
                <w:lang w:val="fr-CH"/>
              </w:rPr>
            </w:pPr>
            <w:r w:rsidRPr="00E2434F">
              <w:rPr>
                <w:lang w:val="fr-CH"/>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E2434F" w:rsidRDefault="000E669B" w:rsidP="002B0F96">
            <w:pPr>
              <w:pStyle w:val="Tabletext"/>
              <w:jc w:val="left"/>
              <w:rPr>
                <w:lang w:val="fr-CH"/>
              </w:rPr>
            </w:pPr>
            <w:r w:rsidRPr="00E2434F">
              <w:rPr>
                <w:lang w:val="fr-CH"/>
              </w:rPr>
              <w:t>Comme le niveau de fiabilité B, mais avec un grand étalement du temps de propagation et du spectre Doppler</w:t>
            </w:r>
          </w:p>
        </w:tc>
      </w:tr>
      <w:tr w:rsidR="000E669B" w:rsidRPr="00E2434F" w:rsidTr="00CE61DA">
        <w:trPr>
          <w:jc w:val="center"/>
        </w:trPr>
        <w:tc>
          <w:tcPr>
            <w:tcW w:w="2451" w:type="dxa"/>
            <w:tcBorders>
              <w:top w:val="single" w:sz="4" w:space="0" w:color="000000"/>
              <w:left w:val="single" w:sz="4" w:space="0" w:color="000000"/>
              <w:bottom w:val="single" w:sz="4" w:space="0" w:color="000000"/>
            </w:tcBorders>
          </w:tcPr>
          <w:p w:rsidR="000E669B" w:rsidRPr="00E2434F" w:rsidRDefault="000E669B" w:rsidP="002B0F96">
            <w:pPr>
              <w:pStyle w:val="Tabletext"/>
              <w:jc w:val="center"/>
              <w:rPr>
                <w:lang w:val="fr-CH"/>
              </w:rPr>
            </w:pPr>
            <w:r w:rsidRPr="00E2434F">
              <w:rPr>
                <w:lang w:val="fr-CH"/>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E2434F" w:rsidRDefault="000E669B" w:rsidP="002B0F96">
            <w:pPr>
              <w:pStyle w:val="Tabletext"/>
              <w:jc w:val="left"/>
              <w:rPr>
                <w:lang w:val="fr-CH"/>
              </w:rPr>
            </w:pPr>
            <w:r w:rsidRPr="00E2434F">
              <w:rPr>
                <w:lang w:val="fr-CH"/>
              </w:rPr>
              <w:t>Canaux sélectifs en temps et en fréquence</w:t>
            </w:r>
          </w:p>
        </w:tc>
      </w:tr>
    </w:tbl>
    <w:p w:rsidR="000E669B" w:rsidRPr="00E2434F" w:rsidRDefault="000E669B" w:rsidP="002B0F96">
      <w:pPr>
        <w:rPr>
          <w:lang w:val="fr-CH"/>
        </w:rPr>
      </w:pPr>
      <w:r w:rsidRPr="00E2434F">
        <w:rPr>
          <w:lang w:val="fr-CH"/>
        </w:rPr>
        <w:t xml:space="preserve">Le </w:t>
      </w:r>
      <w:r w:rsidR="00267290" w:rsidRPr="00E2434F">
        <w:rPr>
          <w:lang w:val="fr-CH"/>
        </w:rPr>
        <w:t>s</w:t>
      </w:r>
      <w:r w:rsidRPr="00E2434F">
        <w:rPr>
          <w:lang w:val="fr-CH"/>
        </w:rPr>
        <w:t xml:space="preserve">ystème DRM+ correspond au niveau de fiabilité E; il est conçu pour </w:t>
      </w:r>
      <w:r w:rsidR="00267290" w:rsidRPr="00E2434F">
        <w:rPr>
          <w:lang w:val="fr-CH"/>
        </w:rPr>
        <w:t xml:space="preserve">fonctionner dans </w:t>
      </w:r>
      <w:r w:rsidRPr="00E2434F">
        <w:rPr>
          <w:lang w:val="fr-CH"/>
        </w:rPr>
        <w:t>toutes les bande</w:t>
      </w:r>
      <w:r w:rsidR="00267290" w:rsidRPr="00E2434F">
        <w:rPr>
          <w:lang w:val="fr-CH"/>
        </w:rPr>
        <w:t>s</w:t>
      </w:r>
      <w:r w:rsidRPr="00E2434F">
        <w:rPr>
          <w:lang w:val="fr-CH"/>
        </w:rPr>
        <w:t xml:space="preserve"> d</w:t>
      </w:r>
      <w:r w:rsidR="00267290" w:rsidRPr="00E2434F">
        <w:rPr>
          <w:lang w:val="fr-CH"/>
        </w:rPr>
        <w:t>'</w:t>
      </w:r>
      <w:r w:rsidRPr="00E2434F">
        <w:rPr>
          <w:lang w:val="fr-CH"/>
        </w:rPr>
        <w:t>ondes métriques et est appelé Système numérique G dans la présente Recommandation.</w:t>
      </w:r>
    </w:p>
    <w:p w:rsidR="000E669B" w:rsidRPr="00E2434F" w:rsidRDefault="000E669B" w:rsidP="002B0F96">
      <w:pPr>
        <w:pStyle w:val="Heading1"/>
        <w:rPr>
          <w:lang w:val="fr-CH"/>
        </w:rPr>
      </w:pPr>
      <w:r w:rsidRPr="00E2434F">
        <w:rPr>
          <w:lang w:val="fr-CH"/>
        </w:rPr>
        <w:t>2</w:t>
      </w:r>
      <w:r w:rsidRPr="00E2434F">
        <w:rPr>
          <w:lang w:val="fr-CH"/>
        </w:rPr>
        <w:tab/>
        <w:t>Architecture du système</w:t>
      </w:r>
    </w:p>
    <w:p w:rsidR="000E669B" w:rsidRPr="00E2434F" w:rsidRDefault="0020083D" w:rsidP="002B0F96">
      <w:pPr>
        <w:rPr>
          <w:lang w:val="fr-CH"/>
        </w:rPr>
      </w:pPr>
      <w:r w:rsidRPr="00E2434F">
        <w:rPr>
          <w:lang w:val="fr-CH"/>
        </w:rPr>
        <w:t>La Figure 45</w:t>
      </w:r>
      <w:r w:rsidR="000E669B" w:rsidRPr="00E2434F">
        <w:rPr>
          <w:lang w:val="fr-CH"/>
        </w:rPr>
        <w:t xml:space="preserve"> décrit le flux général de différentes catégories d'information (audio, données, </w:t>
      </w:r>
      <w:r w:rsidR="00267290" w:rsidRPr="00E2434F">
        <w:rPr>
          <w:lang w:val="fr-CH"/>
        </w:rPr>
        <w:t>etc.</w:t>
      </w:r>
      <w:r w:rsidR="000E669B" w:rsidRPr="00E2434F">
        <w:rPr>
          <w:lang w:val="fr-CH"/>
        </w:rPr>
        <w:t>) et ne fait pas la distinction entre différents services susceptibles d'être transmis dans une ou plusieurs catégories d'information.</w:t>
      </w:r>
    </w:p>
    <w:p w:rsidR="000E669B" w:rsidRPr="00E2434F" w:rsidRDefault="0020083D" w:rsidP="002B0F96">
      <w:pPr>
        <w:pStyle w:val="FigureNoBR"/>
        <w:rPr>
          <w:sz w:val="20"/>
          <w:lang w:val="fr-CH"/>
        </w:rPr>
      </w:pPr>
      <w:r w:rsidRPr="00E2434F">
        <w:rPr>
          <w:sz w:val="20"/>
          <w:lang w:val="fr-CH"/>
        </w:rPr>
        <w:lastRenderedPageBreak/>
        <w:t>figure 45</w:t>
      </w:r>
    </w:p>
    <w:bookmarkStart w:id="126" w:name="_MON_1089447716"/>
    <w:bookmarkStart w:id="127" w:name="_MON_1089449188"/>
    <w:bookmarkStart w:id="128" w:name="_MON_1090302588"/>
    <w:bookmarkStart w:id="129" w:name="_MON_1090307419"/>
    <w:bookmarkStart w:id="130" w:name="_MON_1090307610"/>
    <w:bookmarkStart w:id="131" w:name="_MON_1166432803"/>
    <w:bookmarkStart w:id="132" w:name="_MON_1057150506"/>
    <w:bookmarkStart w:id="133" w:name="_MON_1089441591"/>
    <w:bookmarkEnd w:id="126"/>
    <w:bookmarkEnd w:id="127"/>
    <w:bookmarkEnd w:id="128"/>
    <w:bookmarkEnd w:id="129"/>
    <w:bookmarkEnd w:id="130"/>
    <w:bookmarkEnd w:id="131"/>
    <w:bookmarkEnd w:id="132"/>
    <w:bookmarkEnd w:id="133"/>
    <w:bookmarkStart w:id="134" w:name="_MON_1089444820"/>
    <w:bookmarkEnd w:id="134"/>
    <w:p w:rsidR="000E669B" w:rsidRPr="00E2434F" w:rsidRDefault="003E7393" w:rsidP="002B0F96">
      <w:pPr>
        <w:pStyle w:val="Figure"/>
        <w:rPr>
          <w:lang w:val="fr-CH"/>
        </w:rPr>
      </w:pPr>
      <w:r w:rsidRPr="00E2434F">
        <w:rPr>
          <w:lang w:val="fr-CH"/>
        </w:rPr>
        <w:object w:dxaOrig="4791" w:dyaOrig="2041">
          <v:shape id="_x0000_i1069" type="#_x0000_t75" style="width:359.25pt;height:153pt;mso-position-vertical:absolute" o:ole="">
            <v:imagedata r:id="rId112" o:title=""/>
          </v:shape>
          <o:OLEObject Type="Embed" ProgID="CorelDRAW.Graphic.14" ShapeID="_x0000_i1069" DrawAspect="Content" ObjectID="_1530621575" r:id="rId113"/>
        </w:object>
      </w:r>
    </w:p>
    <w:p w:rsidR="000E669B" w:rsidRPr="00E2434F" w:rsidRDefault="000E669B" w:rsidP="002B0F96">
      <w:pPr>
        <w:rPr>
          <w:lang w:val="fr-CH"/>
        </w:rPr>
      </w:pPr>
      <w:r w:rsidRPr="00E2434F">
        <w:rPr>
          <w:lang w:val="fr-CH"/>
        </w:rPr>
        <w:t xml:space="preserve">La </w:t>
      </w:r>
      <w:r w:rsidR="00267290" w:rsidRPr="00E2434F">
        <w:rPr>
          <w:lang w:val="fr-CH"/>
        </w:rPr>
        <w:t>f</w:t>
      </w:r>
      <w:r w:rsidRPr="00E2434F">
        <w:rPr>
          <w:lang w:val="fr-CH"/>
        </w:rPr>
        <w:t xml:space="preserve">igure décrit le flux général de différentes catégories d'information (audio, données, etc.) depuis le codage </w:t>
      </w:r>
      <w:r w:rsidR="00267290" w:rsidRPr="00E2434F">
        <w:rPr>
          <w:lang w:val="fr-CH"/>
        </w:rPr>
        <w:t>(</w:t>
      </w:r>
      <w:r w:rsidRPr="00E2434F">
        <w:rPr>
          <w:lang w:val="fr-CH"/>
        </w:rPr>
        <w:t>à gauche</w:t>
      </w:r>
      <w:r w:rsidR="00267290" w:rsidRPr="00E2434F">
        <w:rPr>
          <w:lang w:val="fr-CH"/>
        </w:rPr>
        <w:t>)</w:t>
      </w:r>
      <w:r w:rsidRPr="00E2434F">
        <w:rPr>
          <w:lang w:val="fr-CH"/>
        </w:rPr>
        <w:t xml:space="preserve"> vers l'émetteur </w:t>
      </w:r>
      <w:r w:rsidR="00267290" w:rsidRPr="00E2434F">
        <w:rPr>
          <w:lang w:val="fr-CH"/>
        </w:rPr>
        <w:t>(</w:t>
      </w:r>
      <w:r w:rsidRPr="00E2434F">
        <w:rPr>
          <w:lang w:val="fr-CH"/>
        </w:rPr>
        <w:t>à droite</w:t>
      </w:r>
      <w:r w:rsidR="00267290" w:rsidRPr="00E2434F">
        <w:rPr>
          <w:lang w:val="fr-CH"/>
        </w:rPr>
        <w:t>)</w:t>
      </w:r>
      <w:r w:rsidRPr="00E2434F">
        <w:rPr>
          <w:lang w:val="fr-CH"/>
        </w:rPr>
        <w:t>. Aucun</w:t>
      </w:r>
      <w:r w:rsidR="00267290" w:rsidRPr="00E2434F">
        <w:rPr>
          <w:lang w:val="fr-CH"/>
        </w:rPr>
        <w:t xml:space="preserve"> diagramme </w:t>
      </w:r>
      <w:r w:rsidRPr="00E2434F">
        <w:rPr>
          <w:lang w:val="fr-CH"/>
        </w:rPr>
        <w:t xml:space="preserve">n'est donné pour le récepteur, mais </w:t>
      </w:r>
      <w:r w:rsidR="00267290" w:rsidRPr="00E2434F">
        <w:rPr>
          <w:lang w:val="fr-CH"/>
        </w:rPr>
        <w:t>il représenterait l'</w:t>
      </w:r>
      <w:r w:rsidRPr="00E2434F">
        <w:rPr>
          <w:lang w:val="fr-CH"/>
        </w:rPr>
        <w:t>invers</w:t>
      </w:r>
      <w:r w:rsidR="00267290" w:rsidRPr="00E2434F">
        <w:rPr>
          <w:lang w:val="fr-CH"/>
        </w:rPr>
        <w:t>e</w:t>
      </w:r>
      <w:r w:rsidRPr="00E2434F">
        <w:rPr>
          <w:lang w:val="fr-CH"/>
        </w:rPr>
        <w:t xml:space="preserve"> </w:t>
      </w:r>
      <w:r w:rsidR="00267290" w:rsidRPr="00E2434F">
        <w:rPr>
          <w:lang w:val="fr-CH"/>
        </w:rPr>
        <w:t xml:space="preserve">du processus </w:t>
      </w:r>
      <w:r w:rsidRPr="00E2434F">
        <w:rPr>
          <w:lang w:val="fr-CH"/>
        </w:rPr>
        <w:t>décrit dans la figure</w:t>
      </w:r>
      <w:r w:rsidR="00267290" w:rsidRPr="00E2434F">
        <w:rPr>
          <w:lang w:val="fr-CH"/>
        </w:rPr>
        <w:t xml:space="preserve"> ci-dessus</w:t>
      </w:r>
      <w:r w:rsidRPr="00E2434F">
        <w:rPr>
          <w:lang w:val="fr-CH"/>
        </w:rPr>
        <w:t>.</w:t>
      </w:r>
    </w:p>
    <w:p w:rsidR="000E669B" w:rsidRPr="00E2434F" w:rsidRDefault="000E669B" w:rsidP="002B0F96">
      <w:pPr>
        <w:pStyle w:val="enumlev1"/>
        <w:rPr>
          <w:lang w:val="fr-CH"/>
        </w:rPr>
      </w:pPr>
      <w:r w:rsidRPr="00E2434F">
        <w:rPr>
          <w:lang w:val="fr-CH"/>
        </w:rPr>
        <w:t>–</w:t>
      </w:r>
      <w:r w:rsidRPr="00E2434F">
        <w:rPr>
          <w:lang w:val="fr-CH"/>
        </w:rPr>
        <w:tab/>
        <w:t>on trouve</w:t>
      </w:r>
      <w:r w:rsidR="00267290" w:rsidRPr="00E2434F">
        <w:rPr>
          <w:lang w:val="fr-CH"/>
        </w:rPr>
        <w:t>,</w:t>
      </w:r>
      <w:r w:rsidRPr="00E2434F">
        <w:rPr>
          <w:lang w:val="fr-CH"/>
        </w:rPr>
        <w:t xml:space="preserve"> à gauche</w:t>
      </w:r>
      <w:r w:rsidR="00267290" w:rsidRPr="00E2434F">
        <w:rPr>
          <w:lang w:val="fr-CH"/>
        </w:rPr>
        <w:t>,</w:t>
      </w:r>
      <w:r w:rsidRPr="00E2434F">
        <w:rPr>
          <w:lang w:val="fr-CH"/>
        </w:rPr>
        <w:t xml:space="preserve"> deux </w:t>
      </w:r>
      <w:r w:rsidR="00267290" w:rsidRPr="00E2434F">
        <w:rPr>
          <w:lang w:val="fr-CH"/>
        </w:rPr>
        <w:t xml:space="preserve">catégories d'informations </w:t>
      </w:r>
      <w:r w:rsidRPr="00E2434F">
        <w:rPr>
          <w:lang w:val="fr-CH"/>
        </w:rPr>
        <w:t>d'entrée: les données audio et les données</w:t>
      </w:r>
      <w:r w:rsidR="00267290" w:rsidRPr="00E2434F">
        <w:rPr>
          <w:lang w:val="fr-CH"/>
        </w:rPr>
        <w:t>,</w:t>
      </w:r>
      <w:r w:rsidRPr="00E2434F">
        <w:rPr>
          <w:lang w:val="fr-CH"/>
        </w:rPr>
        <w:t xml:space="preserve"> qui sont combinées dans le multiplexeur de service principal d'une part, et les </w:t>
      </w:r>
      <w:r w:rsidR="00267290" w:rsidRPr="00E2434F">
        <w:rPr>
          <w:lang w:val="fr-CH"/>
        </w:rPr>
        <w:t xml:space="preserve">informations acheminées par les </w:t>
      </w:r>
      <w:r w:rsidRPr="00E2434F">
        <w:rPr>
          <w:lang w:val="fr-CH"/>
        </w:rPr>
        <w:t xml:space="preserve">canaux d'informations qui </w:t>
      </w:r>
      <w:r w:rsidR="00267290" w:rsidRPr="00E2434F">
        <w:rPr>
          <w:lang w:val="fr-CH"/>
        </w:rPr>
        <w:t xml:space="preserve">ne passent pas par </w:t>
      </w:r>
      <w:r w:rsidRPr="00E2434F">
        <w:rPr>
          <w:lang w:val="fr-CH"/>
        </w:rPr>
        <w:t>le multiplexeur</w:t>
      </w:r>
      <w:r w:rsidR="00267290" w:rsidRPr="00E2434F">
        <w:rPr>
          <w:lang w:val="fr-CH"/>
        </w:rPr>
        <w:t xml:space="preserve">, appelés canal </w:t>
      </w:r>
      <w:r w:rsidRPr="00E2434F">
        <w:rPr>
          <w:lang w:val="fr-CH"/>
        </w:rPr>
        <w:t xml:space="preserve">FAC et </w:t>
      </w:r>
      <w:r w:rsidR="00267290" w:rsidRPr="00E2434F">
        <w:rPr>
          <w:lang w:val="fr-CH"/>
        </w:rPr>
        <w:t xml:space="preserve">canal </w:t>
      </w:r>
      <w:r w:rsidRPr="00E2434F">
        <w:rPr>
          <w:lang w:val="fr-CH"/>
        </w:rPr>
        <w:t>SDC;</w:t>
      </w:r>
    </w:p>
    <w:p w:rsidR="000E669B" w:rsidRPr="00E2434F" w:rsidRDefault="000E669B" w:rsidP="002B0F96">
      <w:pPr>
        <w:pStyle w:val="enumlev1"/>
        <w:rPr>
          <w:lang w:val="fr-CH"/>
        </w:rPr>
      </w:pPr>
      <w:r w:rsidRPr="00E2434F">
        <w:rPr>
          <w:lang w:val="fr-CH"/>
        </w:rPr>
        <w:t>–</w:t>
      </w:r>
      <w:r w:rsidRPr="00E2434F">
        <w:rPr>
          <w:lang w:val="fr-CH"/>
        </w:rPr>
        <w:tab/>
        <w:t xml:space="preserve">le codeur de source audio </w:t>
      </w:r>
      <w:r w:rsidR="00267290" w:rsidRPr="00E2434F">
        <w:rPr>
          <w:lang w:val="fr-CH"/>
        </w:rPr>
        <w:t xml:space="preserve">et </w:t>
      </w:r>
      <w:r w:rsidRPr="00E2434F">
        <w:rPr>
          <w:lang w:val="fr-CH"/>
        </w:rPr>
        <w:t>les précodeurs convertissent les flux d'entrée au format de transmission numérique approprié. Leurs données de sortie peuvent comprendre deux parties nécessitant deux niveaux différents de protection dans le codeur de canal suivant.</w:t>
      </w:r>
    </w:p>
    <w:p w:rsidR="000E669B" w:rsidRPr="00E2434F" w:rsidRDefault="000E669B" w:rsidP="002B0F96">
      <w:pPr>
        <w:pStyle w:val="enumlev1"/>
        <w:rPr>
          <w:lang w:val="fr-CH"/>
        </w:rPr>
      </w:pPr>
      <w:r w:rsidRPr="00E2434F">
        <w:rPr>
          <w:lang w:val="fr-CH"/>
        </w:rPr>
        <w:t>–</w:t>
      </w:r>
      <w:r w:rsidRPr="00E2434F">
        <w:rPr>
          <w:lang w:val="fr-CH"/>
        </w:rPr>
        <w:tab/>
        <w:t>le multiplexeur tient compte des niveaux de protection de tous les services de données et de tous les services audio;</w:t>
      </w:r>
    </w:p>
    <w:p w:rsidR="000E669B" w:rsidRPr="00E2434F" w:rsidRDefault="000E669B" w:rsidP="002B0F96">
      <w:pPr>
        <w:pStyle w:val="enumlev1"/>
        <w:rPr>
          <w:lang w:val="fr-CH"/>
        </w:rPr>
      </w:pPr>
      <w:r w:rsidRPr="00E2434F">
        <w:rPr>
          <w:lang w:val="fr-CH"/>
        </w:rPr>
        <w:t>–</w:t>
      </w:r>
      <w:r w:rsidRPr="00E2434F">
        <w:rPr>
          <w:lang w:val="fr-CH"/>
        </w:rPr>
        <w:tab/>
        <w:t>la dispersion d'énergie complète de façon déterministe et sélective les flux binaires afin de réduire la probabilité d'apparition systématique de séquences identiques qui aboutirait à une uniformité non désirée du signal transmis;</w:t>
      </w:r>
    </w:p>
    <w:p w:rsidR="000E669B" w:rsidRPr="00E2434F" w:rsidRDefault="000E669B" w:rsidP="002B0F96">
      <w:pPr>
        <w:pStyle w:val="enumlev1"/>
        <w:rPr>
          <w:lang w:val="fr-CH"/>
        </w:rPr>
      </w:pPr>
      <w:r w:rsidRPr="00E2434F">
        <w:rPr>
          <w:lang w:val="fr-CH"/>
        </w:rPr>
        <w:t>–</w:t>
      </w:r>
      <w:r w:rsidRPr="00E2434F">
        <w:rPr>
          <w:lang w:val="fr-CH"/>
        </w:rPr>
        <w:tab/>
        <w:t xml:space="preserve">le codeur de canal ajoute des informations redondantes permettant de corriger les erreurs et définit le mappage des informations </w:t>
      </w:r>
      <w:r w:rsidR="00FB6270" w:rsidRPr="00E2434F">
        <w:rPr>
          <w:lang w:val="fr-CH"/>
        </w:rPr>
        <w:t xml:space="preserve">codées de façon </w:t>
      </w:r>
      <w:r w:rsidRPr="00E2434F">
        <w:rPr>
          <w:lang w:val="fr-CH"/>
        </w:rPr>
        <w:t xml:space="preserve">numérique en cellules MAQ. Le système a la capacité, si le radiodiffuseur le souhaite, d'acheminer deux </w:t>
      </w:r>
      <w:r w:rsidR="00982F6B" w:rsidRPr="00E2434F">
        <w:rPr>
          <w:lang w:val="fr-CH"/>
        </w:rPr>
        <w:t>catégories de «</w:t>
      </w:r>
      <w:r w:rsidR="00FB6270" w:rsidRPr="00E2434F">
        <w:rPr>
          <w:lang w:val="fr-CH"/>
        </w:rPr>
        <w:t xml:space="preserve">flux </w:t>
      </w:r>
      <w:r w:rsidRPr="00E2434F">
        <w:rPr>
          <w:lang w:val="fr-CH"/>
        </w:rPr>
        <w:t>bi</w:t>
      </w:r>
      <w:r w:rsidR="00FB6270" w:rsidRPr="00E2434F">
        <w:rPr>
          <w:lang w:val="fr-CH"/>
        </w:rPr>
        <w:t>naires</w:t>
      </w:r>
      <w:r w:rsidR="00982F6B" w:rsidRPr="00E2434F">
        <w:rPr>
          <w:lang w:val="fr-CH"/>
        </w:rPr>
        <w:t>»</w:t>
      </w:r>
      <w:r w:rsidRPr="00E2434F">
        <w:rPr>
          <w:lang w:val="fr-CH"/>
        </w:rPr>
        <w:t>, l'une ayant un niveau de protection plus élevé que l'autre;</w:t>
      </w:r>
    </w:p>
    <w:p w:rsidR="000E669B" w:rsidRPr="00E2434F" w:rsidRDefault="000E669B" w:rsidP="002B0F96">
      <w:pPr>
        <w:pStyle w:val="enumlev1"/>
        <w:rPr>
          <w:lang w:val="fr-CH"/>
        </w:rPr>
      </w:pPr>
      <w:r w:rsidRPr="00E2434F">
        <w:rPr>
          <w:lang w:val="fr-CH"/>
        </w:rPr>
        <w:t>–</w:t>
      </w:r>
      <w:r w:rsidRPr="00E2434F">
        <w:rPr>
          <w:lang w:val="fr-CH"/>
        </w:rPr>
        <w:tab/>
        <w:t xml:space="preserve">l'entrelacement de cellules permet d'étaler des cellules MAQ consécutives sur une séquence de cellules espacées en temps et en fréquence de façon quasi aléatoire, afin d'apporter des éléments supplémentaires de fiabilité dans la transmission </w:t>
      </w:r>
      <w:r w:rsidR="00FB6270" w:rsidRPr="00E2434F">
        <w:rPr>
          <w:lang w:val="fr-CH"/>
        </w:rPr>
        <w:t xml:space="preserve">des données audio </w:t>
      </w:r>
      <w:r w:rsidRPr="00E2434F">
        <w:rPr>
          <w:lang w:val="fr-CH"/>
        </w:rPr>
        <w:t>dans les canaux à dispersion temps-fréquence;</w:t>
      </w:r>
    </w:p>
    <w:p w:rsidR="000E669B" w:rsidRPr="00E2434F" w:rsidRDefault="000E669B" w:rsidP="002B0F96">
      <w:pPr>
        <w:pStyle w:val="enumlev1"/>
        <w:rPr>
          <w:lang w:val="fr-CH"/>
        </w:rPr>
      </w:pPr>
      <w:r w:rsidRPr="00E2434F">
        <w:rPr>
          <w:lang w:val="fr-CH"/>
        </w:rPr>
        <w:t>–</w:t>
      </w:r>
      <w:r w:rsidRPr="00E2434F">
        <w:rPr>
          <w:lang w:val="fr-CH"/>
        </w:rPr>
        <w:tab/>
        <w:t>le générateur de signaux pilotes injecte des informations qui permet</w:t>
      </w:r>
      <w:r w:rsidR="00FB6270" w:rsidRPr="00E2434F">
        <w:rPr>
          <w:lang w:val="fr-CH"/>
        </w:rPr>
        <w:t>t</w:t>
      </w:r>
      <w:r w:rsidRPr="00E2434F">
        <w:rPr>
          <w:lang w:val="fr-CH"/>
        </w:rPr>
        <w:t>ent au récepteur d'obtenir des informations sur le découpage des canaux, autorisant ainsi une démodulation cohérente du signal;</w:t>
      </w:r>
    </w:p>
    <w:p w:rsidR="000E669B" w:rsidRPr="00E2434F" w:rsidRDefault="000E669B" w:rsidP="002B0F96">
      <w:pPr>
        <w:pStyle w:val="enumlev1"/>
        <w:rPr>
          <w:lang w:val="fr-CH"/>
        </w:rPr>
      </w:pPr>
      <w:r w:rsidRPr="00E2434F">
        <w:rPr>
          <w:lang w:val="fr-CH"/>
        </w:rPr>
        <w:t>–</w:t>
      </w:r>
      <w:r w:rsidRPr="00E2434F">
        <w:rPr>
          <w:lang w:val="fr-CH"/>
        </w:rPr>
        <w:tab/>
        <w:t>le mappeur de cellules MROF collecte les différentes classes de cellules et les place sur une grille temps-fréquence;</w:t>
      </w:r>
    </w:p>
    <w:p w:rsidR="000E669B" w:rsidRPr="00E2434F" w:rsidRDefault="000E669B" w:rsidP="002B0F96">
      <w:pPr>
        <w:pStyle w:val="enumlev1"/>
        <w:rPr>
          <w:lang w:val="fr-CH"/>
        </w:rPr>
      </w:pPr>
      <w:r w:rsidRPr="00E2434F">
        <w:rPr>
          <w:lang w:val="fr-CH"/>
        </w:rPr>
        <w:t>–</w:t>
      </w:r>
      <w:r w:rsidRPr="00E2434F">
        <w:rPr>
          <w:lang w:val="fr-CH"/>
        </w:rPr>
        <w:tab/>
        <w:t>le générateur de signaux MROF convertit chaque ensemble de cellules ayant le même indice temporel en une représentation du signal dans le domaine temporel, contenant plusieurs porteuses. On obtient ainsi le symbole MROF complet du domaine temporel à partir de cette représentation dans le domaine temporel, en insérant un intervalle de garde (répétition cyclique d'une partie du signal);</w:t>
      </w:r>
    </w:p>
    <w:p w:rsidR="000E669B" w:rsidRPr="00E2434F" w:rsidRDefault="000E669B" w:rsidP="002B0F96">
      <w:pPr>
        <w:pStyle w:val="enumlev1"/>
        <w:keepNext/>
        <w:keepLines/>
        <w:rPr>
          <w:lang w:val="fr-CH"/>
        </w:rPr>
      </w:pPr>
      <w:r w:rsidRPr="00E2434F">
        <w:rPr>
          <w:lang w:val="fr-CH"/>
        </w:rPr>
        <w:lastRenderedPageBreak/>
        <w:t>–</w:t>
      </w:r>
      <w:r w:rsidRPr="00E2434F">
        <w:rPr>
          <w:lang w:val="fr-CH"/>
        </w:rPr>
        <w:tab/>
        <w:t>le modulateur convertit la représentation numérique du signal MROF en un signal analogique qui sera transmis via un émetteur/une antenne dans l'environnement radioélectrique. Cette opération suppose une transposition de fréquence, une con</w:t>
      </w:r>
      <w:r w:rsidR="003E7393">
        <w:rPr>
          <w:lang w:val="fr-CH"/>
        </w:rPr>
        <w:t>version numérique/analogique et </w:t>
      </w:r>
      <w:r w:rsidRPr="00E2434F">
        <w:rPr>
          <w:lang w:val="fr-CH"/>
        </w:rPr>
        <w:t>un filtrage pour que le signal émis soit conforme aux exigences spectrales définies par l'UIT-R.</w:t>
      </w:r>
    </w:p>
    <w:p w:rsidR="000E669B" w:rsidRPr="00E2434F" w:rsidRDefault="000E669B" w:rsidP="002B0F96">
      <w:pPr>
        <w:pStyle w:val="Heading1"/>
        <w:rPr>
          <w:lang w:val="fr-CH"/>
        </w:rPr>
      </w:pPr>
      <w:r w:rsidRPr="00E2434F">
        <w:rPr>
          <w:lang w:val="fr-CH"/>
        </w:rPr>
        <w:t>3</w:t>
      </w:r>
      <w:r w:rsidRPr="00E2434F">
        <w:rPr>
          <w:lang w:val="fr-CH"/>
        </w:rPr>
        <w:tab/>
        <w:t>Codage audio, messages de texte et données en paquets</w:t>
      </w:r>
    </w:p>
    <w:p w:rsidR="000E669B" w:rsidRPr="00E2434F" w:rsidRDefault="000E669B" w:rsidP="002B0F96">
      <w:pPr>
        <w:pStyle w:val="Heading2"/>
        <w:rPr>
          <w:lang w:val="fr-CH"/>
        </w:rPr>
      </w:pPr>
      <w:r w:rsidRPr="00E2434F">
        <w:rPr>
          <w:lang w:val="fr-CH"/>
        </w:rPr>
        <w:t>3.1</w:t>
      </w:r>
      <w:r w:rsidRPr="00E2434F">
        <w:rPr>
          <w:lang w:val="fr-CH"/>
        </w:rPr>
        <w:tab/>
      </w:r>
      <w:r w:rsidR="00FB6270" w:rsidRPr="00E2434F">
        <w:rPr>
          <w:lang w:val="fr-CH"/>
        </w:rPr>
        <w:t>Codage a</w:t>
      </w:r>
      <w:r w:rsidRPr="00E2434F">
        <w:rPr>
          <w:lang w:val="fr-CH"/>
        </w:rPr>
        <w:t>udio</w:t>
      </w:r>
    </w:p>
    <w:p w:rsidR="000E669B" w:rsidRPr="00E2434F" w:rsidRDefault="000E669B" w:rsidP="002B0F96">
      <w:pPr>
        <w:rPr>
          <w:lang w:val="fr-CH"/>
        </w:rPr>
      </w:pPr>
      <w:r w:rsidRPr="00E2434F">
        <w:rPr>
          <w:lang w:val="fr-CH"/>
        </w:rPr>
        <w:t>Compte tenu des contraintes imposées par les réglementations sur la radiodiffusion dans les canaux dans les bandes d</w:t>
      </w:r>
      <w:r w:rsidR="00FB6270" w:rsidRPr="00E2434F">
        <w:rPr>
          <w:lang w:val="fr-CH"/>
        </w:rPr>
        <w:t>'</w:t>
      </w:r>
      <w:r w:rsidRPr="00E2434F">
        <w:rPr>
          <w:lang w:val="fr-CH"/>
        </w:rPr>
        <w:t>ondes métriques et des paramètres du schéma de codage et de modulation appliqué, le débit disponible pour le codage audio est compris entre 37 kbit/s et 186 kbit/s.</w:t>
      </w:r>
    </w:p>
    <w:p w:rsidR="000E669B" w:rsidRPr="00E2434F" w:rsidRDefault="000E669B" w:rsidP="002B0F96">
      <w:pPr>
        <w:rPr>
          <w:lang w:val="fr-CH"/>
        </w:rPr>
      </w:pPr>
      <w:r w:rsidRPr="00E2434F">
        <w:rPr>
          <w:lang w:val="fr-CH"/>
        </w:rPr>
        <w:t>Afin d'offrir une qualité optimale à un débit donné, le système dispose de différents schémas de codage audio:</w:t>
      </w:r>
    </w:p>
    <w:p w:rsidR="000E669B" w:rsidRPr="00E2434F" w:rsidRDefault="000E669B" w:rsidP="002B0F96">
      <w:pPr>
        <w:pStyle w:val="enumlev1"/>
        <w:rPr>
          <w:lang w:val="fr-CH"/>
        </w:rPr>
      </w:pPr>
      <w:r w:rsidRPr="00E2434F">
        <w:rPr>
          <w:lang w:val="fr-CH"/>
        </w:rPr>
        <w:t>–</w:t>
      </w:r>
      <w:r w:rsidRPr="00E2434F">
        <w:rPr>
          <w:lang w:val="fr-CH"/>
        </w:rPr>
        <w:tab/>
        <w:t xml:space="preserve">un sous-ensemble AAC (codage audio évolué, </w:t>
      </w:r>
      <w:r w:rsidRPr="00E2434F">
        <w:rPr>
          <w:i/>
          <w:iCs/>
          <w:lang w:val="fr-CH"/>
        </w:rPr>
        <w:t>advanced audio coding</w:t>
      </w:r>
      <w:r w:rsidRPr="00E2434F">
        <w:rPr>
          <w:lang w:val="fr-CH"/>
        </w:rPr>
        <w:t>) MPEG-4 comportant des outils de tolérance aux erreurs pour la radiodiffusion générique audio en mode mono ou stéréo;</w:t>
      </w:r>
    </w:p>
    <w:p w:rsidR="000E669B" w:rsidRPr="00E2434F" w:rsidRDefault="000E669B" w:rsidP="002B0F96">
      <w:pPr>
        <w:pStyle w:val="enumlev1"/>
        <w:rPr>
          <w:lang w:val="fr-CH"/>
        </w:rPr>
      </w:pPr>
      <w:r w:rsidRPr="00E2434F">
        <w:rPr>
          <w:lang w:val="fr-CH"/>
        </w:rPr>
        <w:t>–</w:t>
      </w:r>
      <w:r w:rsidRPr="00E2434F">
        <w:rPr>
          <w:lang w:val="fr-CH"/>
        </w:rPr>
        <w:tab/>
        <w:t xml:space="preserve">la répétition de la bande spectrale (SBR, </w:t>
      </w:r>
      <w:r w:rsidRPr="00E2434F">
        <w:rPr>
          <w:i/>
          <w:iCs/>
          <w:lang w:val="fr-CH"/>
        </w:rPr>
        <w:t>spectral band replication</w:t>
      </w:r>
      <w:r w:rsidRPr="00E2434F">
        <w:rPr>
          <w:lang w:val="fr-CH"/>
        </w:rPr>
        <w:t xml:space="preserve">), technique d'amélioration du codage audio permettant d'obtenir une largeur de bande audio complète à </w:t>
      </w:r>
      <w:r w:rsidR="00FB6270" w:rsidRPr="00E2434F">
        <w:rPr>
          <w:lang w:val="fr-CH"/>
        </w:rPr>
        <w:t>bas</w:t>
      </w:r>
      <w:r w:rsidRPr="00E2434F">
        <w:rPr>
          <w:lang w:val="fr-CH"/>
        </w:rPr>
        <w:t xml:space="preserve"> débit;</w:t>
      </w:r>
    </w:p>
    <w:p w:rsidR="000E669B" w:rsidRPr="00E2434F" w:rsidRDefault="000E669B" w:rsidP="002B0F96">
      <w:pPr>
        <w:pStyle w:val="enumlev1"/>
        <w:rPr>
          <w:lang w:val="fr-CH"/>
        </w:rPr>
      </w:pPr>
      <w:r w:rsidRPr="00E2434F">
        <w:rPr>
          <w:lang w:val="fr-CH"/>
        </w:rPr>
        <w:t>–</w:t>
      </w:r>
      <w:r w:rsidRPr="00E2434F">
        <w:rPr>
          <w:lang w:val="fr-CH"/>
        </w:rPr>
        <w:tab/>
        <w:t xml:space="preserve">stéréo paramétrique (PS), </w:t>
      </w:r>
      <w:r w:rsidR="00FB6270" w:rsidRPr="00E2434F">
        <w:rPr>
          <w:lang w:val="fr-CH"/>
        </w:rPr>
        <w:t xml:space="preserve">technique </w:t>
      </w:r>
      <w:r w:rsidRPr="00E2434F">
        <w:rPr>
          <w:lang w:val="fr-CH"/>
        </w:rPr>
        <w:t>d'amélioration du codage audio pour la répétition SBR et permet</w:t>
      </w:r>
      <w:r w:rsidR="00FB6270" w:rsidRPr="00E2434F">
        <w:rPr>
          <w:lang w:val="fr-CH"/>
        </w:rPr>
        <w:t xml:space="preserve">tant </w:t>
      </w:r>
      <w:r w:rsidRPr="00E2434F">
        <w:rPr>
          <w:lang w:val="fr-CH"/>
        </w:rPr>
        <w:t xml:space="preserve">un codage </w:t>
      </w:r>
      <w:r w:rsidR="00FB6270" w:rsidRPr="00E2434F">
        <w:rPr>
          <w:lang w:val="fr-CH"/>
        </w:rPr>
        <w:t xml:space="preserve">en mode </w:t>
      </w:r>
      <w:r w:rsidRPr="00E2434F">
        <w:rPr>
          <w:lang w:val="fr-CH"/>
        </w:rPr>
        <w:t>stéréo à bas débit;</w:t>
      </w:r>
    </w:p>
    <w:p w:rsidR="000E669B" w:rsidRPr="00E2434F" w:rsidRDefault="000E669B" w:rsidP="002B0F96">
      <w:pPr>
        <w:pStyle w:val="enumlev1"/>
        <w:rPr>
          <w:lang w:val="fr-CH"/>
        </w:rPr>
      </w:pPr>
      <w:r w:rsidRPr="00E2434F">
        <w:rPr>
          <w:lang w:val="fr-CH"/>
        </w:rPr>
        <w:t>–</w:t>
      </w:r>
      <w:r w:rsidRPr="00E2434F">
        <w:rPr>
          <w:lang w:val="fr-CH"/>
        </w:rPr>
        <w:tab/>
        <w:t xml:space="preserve">ambiophonie MPEG (MPS), </w:t>
      </w:r>
      <w:r w:rsidR="00FB6270" w:rsidRPr="00E2434F">
        <w:rPr>
          <w:lang w:val="fr-CH"/>
        </w:rPr>
        <w:t xml:space="preserve">technique </w:t>
      </w:r>
      <w:r w:rsidRPr="00E2434F">
        <w:rPr>
          <w:lang w:val="fr-CH"/>
        </w:rPr>
        <w:t>d'amélioration du codage audio permet</w:t>
      </w:r>
      <w:r w:rsidR="00FB6270" w:rsidRPr="00E2434F">
        <w:rPr>
          <w:lang w:val="fr-CH"/>
        </w:rPr>
        <w:t>tant</w:t>
      </w:r>
      <w:r w:rsidRPr="00E2434F">
        <w:rPr>
          <w:lang w:val="fr-CH"/>
        </w:rPr>
        <w:t xml:space="preserve"> un codage multicanal à bas débit.</w:t>
      </w:r>
    </w:p>
    <w:p w:rsidR="000E669B" w:rsidRPr="00E2434F" w:rsidRDefault="000E669B" w:rsidP="002B0F96">
      <w:pPr>
        <w:rPr>
          <w:lang w:val="fr-CH"/>
        </w:rPr>
      </w:pPr>
      <w:r w:rsidRPr="00E2434F">
        <w:rPr>
          <w:lang w:val="fr-CH"/>
        </w:rPr>
        <w:t xml:space="preserve">Le codage AAC est extrêmement optimisé en termes d'efficacité de codage et, selon la théorie de l'information, </w:t>
      </w:r>
      <w:r w:rsidR="00FB6270" w:rsidRPr="00E2434F">
        <w:rPr>
          <w:lang w:val="fr-CH"/>
        </w:rPr>
        <w:t xml:space="preserve">devrait avoir pour effet que </w:t>
      </w:r>
      <w:r w:rsidRPr="00E2434F">
        <w:rPr>
          <w:lang w:val="fr-CH"/>
        </w:rPr>
        <w:t xml:space="preserve">l'entropie </w:t>
      </w:r>
      <w:r w:rsidR="00FB6270" w:rsidRPr="00E2434F">
        <w:rPr>
          <w:lang w:val="fr-CH"/>
        </w:rPr>
        <w:t>des bits est presque égale</w:t>
      </w:r>
      <w:r w:rsidRPr="00E2434F">
        <w:rPr>
          <w:lang w:val="fr-CH"/>
        </w:rPr>
        <w:t xml:space="preserve">. Si </w:t>
      </w:r>
      <w:r w:rsidR="00FB6270" w:rsidRPr="00E2434F">
        <w:rPr>
          <w:lang w:val="fr-CH"/>
        </w:rPr>
        <w:t>tel est le cas</w:t>
      </w:r>
      <w:r w:rsidRPr="00E2434F">
        <w:rPr>
          <w:lang w:val="fr-CH"/>
        </w:rPr>
        <w:t>, le canal de codage doit être optimisé de manière à ce que la quantité totale d'erreurs résiduelles généralement appelée taux d'erreur sur les bits (</w:t>
      </w:r>
      <w:r w:rsidR="00FB6270" w:rsidRPr="00E2434F">
        <w:rPr>
          <w:lang w:val="fr-CH"/>
        </w:rPr>
        <w:t>TEB</w:t>
      </w:r>
      <w:r w:rsidRPr="00E2434F">
        <w:rPr>
          <w:lang w:val="fr-CH"/>
        </w:rPr>
        <w:t xml:space="preserve">) </w:t>
      </w:r>
      <w:r w:rsidR="00FB6270" w:rsidRPr="00E2434F">
        <w:rPr>
          <w:lang w:val="fr-CH"/>
        </w:rPr>
        <w:t xml:space="preserve">soit </w:t>
      </w:r>
      <w:r w:rsidRPr="00E2434F">
        <w:rPr>
          <w:lang w:val="fr-CH"/>
        </w:rPr>
        <w:t>réduite au minimum. Il est possible de satisfaire ce critère grâce à une méthode de codage du canal appelée protection égal</w:t>
      </w:r>
      <w:r w:rsidR="00FB6270" w:rsidRPr="00E2434F">
        <w:rPr>
          <w:lang w:val="fr-CH"/>
        </w:rPr>
        <w:t>e</w:t>
      </w:r>
      <w:r w:rsidRPr="00E2434F">
        <w:rPr>
          <w:lang w:val="fr-CH"/>
        </w:rPr>
        <w:t xml:space="preserve"> contre les erreurs (EEP, </w:t>
      </w:r>
      <w:r w:rsidRPr="00E2434F">
        <w:rPr>
          <w:i/>
          <w:iCs/>
          <w:lang w:val="fr-CH"/>
        </w:rPr>
        <w:t>equal erro protection</w:t>
      </w:r>
      <w:r w:rsidRPr="00E2434F">
        <w:rPr>
          <w:lang w:val="fr-CH"/>
        </w:rPr>
        <w:t>), selon laquelle tous les bits d'information sont protégés selon le même niveau de redondance.</w:t>
      </w:r>
    </w:p>
    <w:p w:rsidR="000E669B" w:rsidRPr="00E2434F" w:rsidRDefault="000E669B" w:rsidP="002B0F96">
      <w:pPr>
        <w:rPr>
          <w:lang w:val="fr-CH"/>
        </w:rPr>
      </w:pPr>
      <w:r w:rsidRPr="00E2434F">
        <w:rPr>
          <w:lang w:val="fr-CH"/>
        </w:rPr>
        <w:t xml:space="preserve">Toutefois, les effets audibles des erreurs ne sont pas </w:t>
      </w:r>
      <w:r w:rsidR="00FB6270" w:rsidRPr="00E2434F">
        <w:rPr>
          <w:lang w:val="fr-CH"/>
        </w:rPr>
        <w:t>indépendants</w:t>
      </w:r>
      <w:r w:rsidR="00F63656" w:rsidRPr="00E2434F">
        <w:rPr>
          <w:lang w:val="fr-CH"/>
        </w:rPr>
        <w:t xml:space="preserve"> </w:t>
      </w:r>
      <w:r w:rsidRPr="00E2434F">
        <w:rPr>
          <w:lang w:val="fr-CH"/>
        </w:rPr>
        <w:t xml:space="preserve">de la partie du flux </w:t>
      </w:r>
      <w:r w:rsidR="00F63656" w:rsidRPr="00E2434F">
        <w:rPr>
          <w:lang w:val="fr-CH"/>
        </w:rPr>
        <w:t xml:space="preserve">binaire </w:t>
      </w:r>
      <w:r w:rsidRPr="00E2434F">
        <w:rPr>
          <w:lang w:val="fr-CH"/>
        </w:rPr>
        <w:t>concerné</w:t>
      </w:r>
      <w:r w:rsidR="00F63656" w:rsidRPr="00E2434F">
        <w:rPr>
          <w:lang w:val="fr-CH"/>
        </w:rPr>
        <w:t>e</w:t>
      </w:r>
      <w:r w:rsidRPr="00E2434F">
        <w:rPr>
          <w:lang w:val="fr-CH"/>
        </w:rPr>
        <w:t xml:space="preserve"> par l'erreur. La méthode </w:t>
      </w:r>
      <w:r w:rsidR="00F63656" w:rsidRPr="00E2434F">
        <w:rPr>
          <w:lang w:val="fr-CH"/>
        </w:rPr>
        <w:t xml:space="preserve">dite de </w:t>
      </w:r>
      <w:r w:rsidRPr="00E2434F">
        <w:rPr>
          <w:lang w:val="fr-CH"/>
        </w:rPr>
        <w:t xml:space="preserve">protection inégale contre les erreurs (UEP, </w:t>
      </w:r>
      <w:r w:rsidRPr="00E2434F">
        <w:rPr>
          <w:i/>
          <w:iCs/>
          <w:lang w:val="fr-CH"/>
        </w:rPr>
        <w:t>unequal error protection</w:t>
      </w:r>
      <w:r w:rsidRPr="00E2434F">
        <w:rPr>
          <w:lang w:val="fr-CH"/>
        </w:rPr>
        <w:t>) e</w:t>
      </w:r>
      <w:r w:rsidR="00F63656" w:rsidRPr="00E2434F">
        <w:rPr>
          <w:lang w:val="fr-CH"/>
        </w:rPr>
        <w:t>s</w:t>
      </w:r>
      <w:r w:rsidRPr="00E2434F">
        <w:rPr>
          <w:lang w:val="fr-CH"/>
        </w:rPr>
        <w:t xml:space="preserve">t la </w:t>
      </w:r>
      <w:r w:rsidR="00F63656" w:rsidRPr="00E2434F">
        <w:rPr>
          <w:lang w:val="fr-CH"/>
        </w:rPr>
        <w:t xml:space="preserve">meilleure </w:t>
      </w:r>
      <w:r w:rsidRPr="00E2434F">
        <w:rPr>
          <w:lang w:val="fr-CH"/>
        </w:rPr>
        <w:t xml:space="preserve">solution </w:t>
      </w:r>
      <w:r w:rsidR="00F63656" w:rsidRPr="00E2434F">
        <w:rPr>
          <w:lang w:val="fr-CH"/>
        </w:rPr>
        <w:t xml:space="preserve">pour remédier à </w:t>
      </w:r>
      <w:r w:rsidRPr="00E2434F">
        <w:rPr>
          <w:lang w:val="fr-CH"/>
        </w:rPr>
        <w:t xml:space="preserve">cette sensibilité inégale aux erreurs. Selon cette méthode, une protection plus </w:t>
      </w:r>
      <w:r w:rsidR="00F63656" w:rsidRPr="00E2434F">
        <w:rPr>
          <w:lang w:val="fr-CH"/>
        </w:rPr>
        <w:t xml:space="preserve">forte </w:t>
      </w:r>
      <w:r w:rsidRPr="00E2434F">
        <w:rPr>
          <w:lang w:val="fr-CH"/>
        </w:rPr>
        <w:t xml:space="preserve">est attribuée aux informations plus sensibles, tandis qu'une protection moindre est affectée à la partie </w:t>
      </w:r>
      <w:r w:rsidR="00F63656" w:rsidRPr="00E2434F">
        <w:rPr>
          <w:lang w:val="fr-CH"/>
        </w:rPr>
        <w:t xml:space="preserve">moins </w:t>
      </w:r>
      <w:r w:rsidRPr="00E2434F">
        <w:rPr>
          <w:lang w:val="fr-CH"/>
        </w:rPr>
        <w:t xml:space="preserve">sensible du flux </w:t>
      </w:r>
      <w:r w:rsidR="00F63656" w:rsidRPr="00E2434F">
        <w:rPr>
          <w:lang w:val="fr-CH"/>
        </w:rPr>
        <w:t>binaire</w:t>
      </w:r>
      <w:r w:rsidRPr="00E2434F">
        <w:rPr>
          <w:lang w:val="fr-CH"/>
        </w:rPr>
        <w:t>.</w:t>
      </w:r>
    </w:p>
    <w:p w:rsidR="000E669B" w:rsidRPr="00E2434F" w:rsidRDefault="000E669B" w:rsidP="002B0F96">
      <w:pPr>
        <w:rPr>
          <w:lang w:val="fr-CH"/>
        </w:rPr>
      </w:pPr>
      <w:r w:rsidRPr="00E2434F">
        <w:rPr>
          <w:lang w:val="fr-CH"/>
        </w:rPr>
        <w:t xml:space="preserve">Pour prendre en charge le codage de canal </w:t>
      </w:r>
      <w:r w:rsidR="00F63656" w:rsidRPr="00E2434F">
        <w:rPr>
          <w:lang w:val="fr-CH"/>
        </w:rPr>
        <w:t xml:space="preserve">avec protection </w:t>
      </w:r>
      <w:r w:rsidRPr="00E2434F">
        <w:rPr>
          <w:lang w:val="fr-CH"/>
        </w:rPr>
        <w:t>UEP, il est nécessaire de disposer de trame</w:t>
      </w:r>
      <w:r w:rsidR="00F63656" w:rsidRPr="00E2434F">
        <w:rPr>
          <w:lang w:val="fr-CH"/>
        </w:rPr>
        <w:t>s</w:t>
      </w:r>
      <w:r w:rsidRPr="00E2434F">
        <w:rPr>
          <w:lang w:val="fr-CH"/>
        </w:rPr>
        <w:t xml:space="preserve"> d'une longueur constante et d'un profil UEP </w:t>
      </w:r>
      <w:r w:rsidR="00F63656" w:rsidRPr="00E2434F">
        <w:rPr>
          <w:lang w:val="fr-CH"/>
        </w:rPr>
        <w:t xml:space="preserve">lui aussi </w:t>
      </w:r>
      <w:r w:rsidRPr="00E2434F">
        <w:rPr>
          <w:lang w:val="fr-CH"/>
        </w:rPr>
        <w:t>constant</w:t>
      </w:r>
      <w:r w:rsidR="00F63656" w:rsidRPr="00E2434F">
        <w:rPr>
          <w:lang w:val="fr-CH"/>
        </w:rPr>
        <w:t xml:space="preserve"> à </w:t>
      </w:r>
      <w:r w:rsidRPr="00E2434F">
        <w:rPr>
          <w:lang w:val="fr-CH"/>
        </w:rPr>
        <w:t xml:space="preserve">un débit donné. </w:t>
      </w:r>
      <w:r w:rsidR="00F63656" w:rsidRPr="00E2434F">
        <w:rPr>
          <w:lang w:val="fr-CH"/>
        </w:rPr>
        <w:t xml:space="preserve">Etant donné que </w:t>
      </w:r>
      <w:r w:rsidRPr="00E2434F">
        <w:rPr>
          <w:lang w:val="fr-CH"/>
        </w:rPr>
        <w:t xml:space="preserve">le codage AAC est un schéma de codage à longueur variable, le Système numérique G regroupe plusieurs trames codées afin de former une super trame audio. Le débit de la super trame audio est constant. </w:t>
      </w:r>
      <w:r w:rsidR="0020083D" w:rsidRPr="00E2434F">
        <w:rPr>
          <w:lang w:val="fr-CH"/>
        </w:rPr>
        <w:t>E</w:t>
      </w:r>
      <w:r w:rsidRPr="00E2434F">
        <w:rPr>
          <w:lang w:val="fr-CH"/>
        </w:rPr>
        <w:t xml:space="preserve">tant donné que le codage du canal repose sur des super trames audio, ces dernières se composent </w:t>
      </w:r>
      <w:r w:rsidR="00F63656" w:rsidRPr="00E2434F">
        <w:rPr>
          <w:lang w:val="fr-CH"/>
        </w:rPr>
        <w:t xml:space="preserve">elles-mêmes </w:t>
      </w:r>
      <w:r w:rsidRPr="00E2434F">
        <w:rPr>
          <w:lang w:val="fr-CH"/>
        </w:rPr>
        <w:t xml:space="preserve">de deux parties: une partie </w:t>
      </w:r>
      <w:r w:rsidR="00F63656" w:rsidRPr="00E2434F">
        <w:rPr>
          <w:lang w:val="fr-CH"/>
        </w:rPr>
        <w:t xml:space="preserve">avec </w:t>
      </w:r>
      <w:r w:rsidRPr="00E2434F">
        <w:rPr>
          <w:lang w:val="fr-CH"/>
        </w:rPr>
        <w:t xml:space="preserve">une protection supérieure et une partie </w:t>
      </w:r>
      <w:r w:rsidR="00F63656" w:rsidRPr="00E2434F">
        <w:rPr>
          <w:lang w:val="fr-CH"/>
        </w:rPr>
        <w:t xml:space="preserve">avec </w:t>
      </w:r>
      <w:r w:rsidRPr="00E2434F">
        <w:rPr>
          <w:lang w:val="fr-CH"/>
        </w:rPr>
        <w:t xml:space="preserve">une protection moindre. Par conséquent, les trames audio </w:t>
      </w:r>
      <w:r w:rsidR="00F63656" w:rsidRPr="00E2434F">
        <w:rPr>
          <w:lang w:val="fr-CH"/>
        </w:rPr>
        <w:t xml:space="preserve">codées </w:t>
      </w:r>
      <w:r w:rsidRPr="00E2434F">
        <w:rPr>
          <w:lang w:val="fr-CH"/>
        </w:rPr>
        <w:t xml:space="preserve">doivent être </w:t>
      </w:r>
      <w:r w:rsidR="00F63656" w:rsidRPr="00E2434F">
        <w:rPr>
          <w:lang w:val="fr-CH"/>
        </w:rPr>
        <w:t xml:space="preserve">réparties entre </w:t>
      </w:r>
      <w:r w:rsidRPr="00E2434F">
        <w:rPr>
          <w:lang w:val="fr-CH"/>
        </w:rPr>
        <w:t>ces deux parties.</w:t>
      </w:r>
    </w:p>
    <w:p w:rsidR="000E669B" w:rsidRPr="00E2434F" w:rsidRDefault="000E669B" w:rsidP="002B0F96">
      <w:pPr>
        <w:rPr>
          <w:lang w:val="fr-CH"/>
        </w:rPr>
      </w:pPr>
      <w:r w:rsidRPr="00E2434F">
        <w:rPr>
          <w:lang w:val="fr-CH"/>
        </w:rPr>
        <w:t xml:space="preserve">On a modifié le format de transport du flux </w:t>
      </w:r>
      <w:r w:rsidR="00F63656" w:rsidRPr="00E2434F">
        <w:rPr>
          <w:lang w:val="fr-CH"/>
        </w:rPr>
        <w:t xml:space="preserve">binaire </w:t>
      </w:r>
      <w:r w:rsidRPr="00E2434F">
        <w:rPr>
          <w:lang w:val="fr-CH"/>
        </w:rPr>
        <w:t xml:space="preserve">du codage AAC MPEG afin de répondre aux exigences du Système numérique </w:t>
      </w:r>
      <w:r w:rsidR="00F63656" w:rsidRPr="00E2434F">
        <w:rPr>
          <w:lang w:val="fr-CH"/>
        </w:rPr>
        <w:t xml:space="preserve">G </w:t>
      </w:r>
      <w:r w:rsidRPr="00E2434F">
        <w:rPr>
          <w:lang w:val="fr-CH"/>
        </w:rPr>
        <w:t>(</w:t>
      </w:r>
      <w:r w:rsidR="00F63656" w:rsidRPr="00E2434F">
        <w:rPr>
          <w:lang w:val="fr-CH"/>
        </w:rPr>
        <w:t xml:space="preserve">formation de </w:t>
      </w:r>
      <w:r w:rsidRPr="00E2434F">
        <w:rPr>
          <w:lang w:val="fr-CH"/>
        </w:rPr>
        <w:t>super trames audio). On peut appliquer la protection inégale contre les erreurs (UEP) pour améliorer le comportement du système dans les canaux exposés aux erreurs.</w:t>
      </w:r>
    </w:p>
    <w:p w:rsidR="000E669B" w:rsidRPr="00E2434F" w:rsidRDefault="000E669B" w:rsidP="002B0F96">
      <w:pPr>
        <w:keepNext/>
        <w:keepLines/>
        <w:spacing w:before="240"/>
        <w:ind w:left="794" w:hanging="794"/>
        <w:outlineLvl w:val="1"/>
        <w:rPr>
          <w:b/>
          <w:lang w:val="fr-CH"/>
        </w:rPr>
      </w:pPr>
      <w:r w:rsidRPr="00E2434F">
        <w:rPr>
          <w:b/>
          <w:lang w:val="fr-CH"/>
        </w:rPr>
        <w:lastRenderedPageBreak/>
        <w:t>3.2</w:t>
      </w:r>
      <w:r w:rsidRPr="00E2434F">
        <w:rPr>
          <w:b/>
          <w:lang w:val="fr-CH"/>
        </w:rPr>
        <w:tab/>
        <w:t>Application de messages de texte</w:t>
      </w:r>
    </w:p>
    <w:p w:rsidR="000E669B" w:rsidRPr="00E2434F" w:rsidRDefault="000E669B" w:rsidP="002B0F96">
      <w:pPr>
        <w:rPr>
          <w:lang w:val="fr-CH"/>
        </w:rPr>
      </w:pPr>
      <w:r w:rsidRPr="00E2434F">
        <w:rPr>
          <w:lang w:val="fr-CH"/>
        </w:rPr>
        <w:t>Les messages de texte peuvent offrir un élément supplémentaire précieux pour un service audio, sans pour autant consommer une part</w:t>
      </w:r>
      <w:r w:rsidR="004A70AD" w:rsidRPr="00E2434F">
        <w:rPr>
          <w:lang w:val="fr-CH"/>
        </w:rPr>
        <w:t xml:space="preserve"> importante </w:t>
      </w:r>
      <w:r w:rsidRPr="00E2434F">
        <w:rPr>
          <w:lang w:val="fr-CH"/>
        </w:rPr>
        <w:t>de la capacité de données. Le message de texte</w:t>
      </w:r>
      <w:r w:rsidR="004A70AD" w:rsidRPr="00E2434F">
        <w:rPr>
          <w:lang w:val="fr-CH"/>
        </w:rPr>
        <w:t xml:space="preserve"> e</w:t>
      </w:r>
      <w:r w:rsidRPr="00E2434F">
        <w:rPr>
          <w:lang w:val="fr-CH"/>
        </w:rPr>
        <w:t>s</w:t>
      </w:r>
      <w:r w:rsidR="004A70AD" w:rsidRPr="00E2434F">
        <w:rPr>
          <w:lang w:val="fr-CH"/>
        </w:rPr>
        <w:t>t</w:t>
      </w:r>
      <w:r w:rsidRPr="00E2434F">
        <w:rPr>
          <w:lang w:val="fr-CH"/>
        </w:rPr>
        <w:t xml:space="preserve"> et un élément de base du Système numérique G et ne consomme que 320 bits. Cette capacité peut être </w:t>
      </w:r>
      <w:r w:rsidR="004A70AD" w:rsidRPr="00E2434F">
        <w:rPr>
          <w:lang w:val="fr-CH"/>
        </w:rPr>
        <w:t xml:space="preserve">économisée </w:t>
      </w:r>
      <w:r w:rsidRPr="00E2434F">
        <w:rPr>
          <w:lang w:val="fr-CH"/>
        </w:rPr>
        <w:t xml:space="preserve">si le fournisseur de services </w:t>
      </w:r>
      <w:r w:rsidR="004A70AD" w:rsidRPr="00E2434F">
        <w:rPr>
          <w:lang w:val="fr-CH"/>
        </w:rPr>
        <w:t>n</w:t>
      </w:r>
      <w:r w:rsidRPr="00E2434F">
        <w:rPr>
          <w:lang w:val="fr-CH"/>
        </w:rPr>
        <w:t>'utilise pas cette fonction.</w:t>
      </w:r>
    </w:p>
    <w:p w:rsidR="000E669B" w:rsidRPr="00E2434F" w:rsidRDefault="000E669B" w:rsidP="002B0F96">
      <w:pPr>
        <w:keepNext/>
        <w:keepLines/>
        <w:spacing w:before="240"/>
        <w:ind w:left="794" w:hanging="794"/>
        <w:outlineLvl w:val="1"/>
        <w:rPr>
          <w:b/>
          <w:lang w:val="fr-CH"/>
        </w:rPr>
      </w:pPr>
      <w:r w:rsidRPr="00E2434F">
        <w:rPr>
          <w:b/>
          <w:lang w:val="fr-CH"/>
        </w:rPr>
        <w:t>3.3</w:t>
      </w:r>
      <w:r w:rsidRPr="00E2434F">
        <w:rPr>
          <w:b/>
          <w:lang w:val="fr-CH"/>
        </w:rPr>
        <w:tab/>
        <w:t>Transmission en mode paquet</w:t>
      </w:r>
    </w:p>
    <w:p w:rsidR="000E669B" w:rsidRPr="00E2434F" w:rsidRDefault="004A70AD" w:rsidP="002B0F96">
      <w:pPr>
        <w:rPr>
          <w:lang w:val="fr-CH"/>
        </w:rPr>
      </w:pPr>
      <w:r w:rsidRPr="00E2434F">
        <w:rPr>
          <w:lang w:val="fr-CH"/>
        </w:rPr>
        <w:t>En r</w:t>
      </w:r>
      <w:r w:rsidR="000E669B" w:rsidRPr="00E2434F">
        <w:rPr>
          <w:lang w:val="fr-CH"/>
        </w:rPr>
        <w:t>ègle générale, les services de données sont soit de</w:t>
      </w:r>
      <w:r w:rsidRPr="00E2434F">
        <w:rPr>
          <w:lang w:val="fr-CH"/>
        </w:rPr>
        <w:t>s</w:t>
      </w:r>
      <w:r w:rsidR="000E669B" w:rsidRPr="00E2434F">
        <w:rPr>
          <w:lang w:val="fr-CH"/>
        </w:rPr>
        <w:t xml:space="preserve"> flux d'information, synchrone</w:t>
      </w:r>
      <w:r w:rsidRPr="00E2434F">
        <w:rPr>
          <w:lang w:val="fr-CH"/>
        </w:rPr>
        <w:t>s</w:t>
      </w:r>
      <w:r w:rsidR="000E669B" w:rsidRPr="00E2434F">
        <w:rPr>
          <w:lang w:val="fr-CH"/>
        </w:rPr>
        <w:t xml:space="preserve"> ou asynchrone</w:t>
      </w:r>
      <w:r w:rsidRPr="00E2434F">
        <w:rPr>
          <w:lang w:val="fr-CH"/>
        </w:rPr>
        <w:t>s</w:t>
      </w:r>
      <w:r w:rsidR="000E669B" w:rsidRPr="00E2434F">
        <w:rPr>
          <w:lang w:val="fr-CH"/>
        </w:rPr>
        <w:t xml:space="preserve">, soit de fichiers d'information. Le Système numérique G offre un système de fourniture en mode paquet généralisé qui permet </w:t>
      </w:r>
      <w:r w:rsidRPr="00E2434F">
        <w:rPr>
          <w:lang w:val="fr-CH"/>
        </w:rPr>
        <w:t>de fournir</w:t>
      </w:r>
      <w:r w:rsidR="000E669B" w:rsidRPr="00E2434F">
        <w:rPr>
          <w:lang w:val="fr-CH"/>
        </w:rPr>
        <w:t xml:space="preserve"> de</w:t>
      </w:r>
      <w:r w:rsidRPr="00E2434F">
        <w:rPr>
          <w:lang w:val="fr-CH"/>
        </w:rPr>
        <w:t>s</w:t>
      </w:r>
      <w:r w:rsidR="000E669B" w:rsidRPr="00E2434F">
        <w:rPr>
          <w:lang w:val="fr-CH"/>
        </w:rPr>
        <w:t xml:space="preserve"> </w:t>
      </w:r>
      <w:r w:rsidRPr="00E2434F">
        <w:rPr>
          <w:lang w:val="fr-CH"/>
        </w:rPr>
        <w:t>flux</w:t>
      </w:r>
      <w:r w:rsidR="000E669B" w:rsidRPr="00E2434F">
        <w:rPr>
          <w:lang w:val="fr-CH"/>
        </w:rPr>
        <w:t xml:space="preserve"> asynchrones </w:t>
      </w:r>
      <w:r w:rsidRPr="00E2434F">
        <w:rPr>
          <w:lang w:val="fr-CH"/>
        </w:rPr>
        <w:t xml:space="preserve">et des fichiers </w:t>
      </w:r>
      <w:r w:rsidR="000E669B" w:rsidRPr="00E2434F">
        <w:rPr>
          <w:lang w:val="fr-CH"/>
        </w:rPr>
        <w:t xml:space="preserve">pour différents services dans le même flux de données et permet de partager le </w:t>
      </w:r>
      <w:r w:rsidRPr="00E2434F">
        <w:rPr>
          <w:lang w:val="fr-CH"/>
        </w:rPr>
        <w:t xml:space="preserve">débit du </w:t>
      </w:r>
      <w:r w:rsidR="000E669B" w:rsidRPr="00E2434F">
        <w:rPr>
          <w:lang w:val="fr-CH"/>
        </w:rPr>
        <w:t xml:space="preserve">flux de données (synchrone) trame par trame entre les différents services. </w:t>
      </w:r>
      <w:r w:rsidRPr="00E2434F">
        <w:rPr>
          <w:lang w:val="fr-CH"/>
        </w:rPr>
        <w:t>Il est possible d'associer l</w:t>
      </w:r>
      <w:r w:rsidR="000E669B" w:rsidRPr="00E2434F">
        <w:rPr>
          <w:lang w:val="fr-CH"/>
        </w:rPr>
        <w:t xml:space="preserve">e flux de données </w:t>
      </w:r>
      <w:r w:rsidRPr="00E2434F">
        <w:rPr>
          <w:lang w:val="fr-CH"/>
        </w:rPr>
        <w:t>à</w:t>
      </w:r>
      <w:r w:rsidR="000E669B" w:rsidRPr="00E2434F">
        <w:rPr>
          <w:lang w:val="fr-CH"/>
        </w:rPr>
        <w:t xml:space="preserve"> un </w:t>
      </w:r>
      <w:r w:rsidRPr="00E2434F">
        <w:rPr>
          <w:lang w:val="fr-CH"/>
        </w:rPr>
        <w:t xml:space="preserve">contrôle </w:t>
      </w:r>
      <w:r w:rsidR="000E669B" w:rsidRPr="00E2434F">
        <w:rPr>
          <w:lang w:val="fr-CH"/>
        </w:rPr>
        <w:t xml:space="preserve">supplémentaire </w:t>
      </w:r>
      <w:r w:rsidRPr="00E2434F">
        <w:rPr>
          <w:lang w:val="fr-CH"/>
        </w:rPr>
        <w:t xml:space="preserve">des </w:t>
      </w:r>
      <w:r w:rsidR="000E669B" w:rsidRPr="00E2434F">
        <w:rPr>
          <w:lang w:val="fr-CH"/>
        </w:rPr>
        <w:t xml:space="preserve">erreurs </w:t>
      </w:r>
      <w:r w:rsidRPr="00E2434F">
        <w:rPr>
          <w:lang w:val="fr-CH"/>
        </w:rPr>
        <w:t xml:space="preserve">en ajoutant </w:t>
      </w:r>
      <w:r w:rsidR="000E669B" w:rsidRPr="00E2434F">
        <w:rPr>
          <w:lang w:val="fr-CH"/>
        </w:rPr>
        <w:t>une correction d'erreur</w:t>
      </w:r>
      <w:r w:rsidRPr="00E2434F">
        <w:rPr>
          <w:lang w:val="fr-CH"/>
        </w:rPr>
        <w:t>s</w:t>
      </w:r>
      <w:r w:rsidR="000E669B" w:rsidRPr="00E2434F">
        <w:rPr>
          <w:lang w:val="fr-CH"/>
        </w:rPr>
        <w:t xml:space="preserve"> directe. Les services peuvent être acheminés grâce à une série de paquets uniques ou à une série d'unité</w:t>
      </w:r>
      <w:r w:rsidRPr="00E2434F">
        <w:rPr>
          <w:lang w:val="fr-CH"/>
        </w:rPr>
        <w:t>s</w:t>
      </w:r>
      <w:r w:rsidR="000E669B" w:rsidRPr="00E2434F">
        <w:rPr>
          <w:lang w:val="fr-CH"/>
        </w:rPr>
        <w:t xml:space="preserve"> de données. Une unité de données est une série de paquets qui sont considérés comme une seule entité pour ce qui est de la gestion des erreurs (si un paquet </w:t>
      </w:r>
      <w:r w:rsidRPr="00E2434F">
        <w:rPr>
          <w:lang w:val="fr-CH"/>
        </w:rPr>
        <w:t xml:space="preserve">reçu </w:t>
      </w:r>
      <w:r w:rsidR="000E669B" w:rsidRPr="00E2434F">
        <w:rPr>
          <w:lang w:val="fr-CH"/>
        </w:rPr>
        <w:t>d</w:t>
      </w:r>
      <w:r w:rsidRPr="00E2434F">
        <w:rPr>
          <w:lang w:val="fr-CH"/>
        </w:rPr>
        <w:t>ans</w:t>
      </w:r>
      <w:r w:rsidR="000E669B" w:rsidRPr="00E2434F">
        <w:rPr>
          <w:lang w:val="fr-CH"/>
        </w:rPr>
        <w:t xml:space="preserve"> l'unité de données est incorrect, </w:t>
      </w:r>
      <w:r w:rsidRPr="00E2434F">
        <w:rPr>
          <w:lang w:val="fr-CH"/>
        </w:rPr>
        <w:t xml:space="preserve">la totalité </w:t>
      </w:r>
      <w:r w:rsidR="000E669B" w:rsidRPr="00E2434F">
        <w:rPr>
          <w:lang w:val="fr-CH"/>
        </w:rPr>
        <w:t>de l'unité de données est rejeté</w:t>
      </w:r>
      <w:r w:rsidRPr="00E2434F">
        <w:rPr>
          <w:lang w:val="fr-CH"/>
        </w:rPr>
        <w:t>e</w:t>
      </w:r>
      <w:r w:rsidR="000E669B" w:rsidRPr="00E2434F">
        <w:rPr>
          <w:lang w:val="fr-CH"/>
        </w:rPr>
        <w:t>). Ce mécanisme peut être utilisé pour transférer des fichiers</w:t>
      </w:r>
      <w:r w:rsidRPr="00E2434F">
        <w:rPr>
          <w:lang w:val="fr-CH"/>
        </w:rPr>
        <w:t xml:space="preserve"> et </w:t>
      </w:r>
      <w:r w:rsidR="000E669B" w:rsidRPr="00E2434F">
        <w:rPr>
          <w:lang w:val="fr-CH"/>
        </w:rPr>
        <w:t>pour faciliter la synchronisation des flux asynchrones. Le mode de transmission en mode paquet du Système numérique G peut être configur</w:t>
      </w:r>
      <w:r w:rsidRPr="00E2434F">
        <w:rPr>
          <w:lang w:val="fr-CH"/>
        </w:rPr>
        <w:t>é</w:t>
      </w:r>
      <w:r w:rsidR="000E669B" w:rsidRPr="00E2434F">
        <w:rPr>
          <w:lang w:val="fr-CH"/>
        </w:rPr>
        <w:t xml:space="preserve"> par le radiodiffuseur pour </w:t>
      </w:r>
      <w:r w:rsidRPr="00E2434F">
        <w:rPr>
          <w:lang w:val="fr-CH"/>
        </w:rPr>
        <w:t>p</w:t>
      </w:r>
      <w:r w:rsidR="000E669B" w:rsidRPr="00E2434F">
        <w:rPr>
          <w:lang w:val="fr-CH"/>
        </w:rPr>
        <w:t>ermettre l'utilisation optimisée de la capacité quelle qu'elle soit: la longueur des paquets et l</w:t>
      </w:r>
      <w:r w:rsidRPr="00E2434F">
        <w:rPr>
          <w:lang w:val="fr-CH"/>
        </w:rPr>
        <w:t>e</w:t>
      </w:r>
      <w:r w:rsidR="000E669B" w:rsidRPr="00E2434F">
        <w:rPr>
          <w:lang w:val="fr-CH"/>
        </w:rPr>
        <w:t xml:space="preserve"> niveau de protection contre les erreurs directes peuvent être modifiés et indiqués au</w:t>
      </w:r>
      <w:r w:rsidRPr="00E2434F">
        <w:rPr>
          <w:lang w:val="fr-CH"/>
        </w:rPr>
        <w:t>x</w:t>
      </w:r>
      <w:r w:rsidR="000E669B" w:rsidRPr="00E2434F">
        <w:rPr>
          <w:lang w:val="fr-CH"/>
        </w:rPr>
        <w:t xml:space="preserve"> récepteurs.</w:t>
      </w:r>
    </w:p>
    <w:p w:rsidR="000E669B" w:rsidRPr="00E2434F" w:rsidRDefault="000E669B" w:rsidP="002B0F96">
      <w:pPr>
        <w:keepNext/>
        <w:keepLines/>
        <w:spacing w:before="360"/>
        <w:ind w:left="794" w:hanging="794"/>
        <w:outlineLvl w:val="0"/>
        <w:rPr>
          <w:b/>
          <w:lang w:val="fr-CH"/>
        </w:rPr>
      </w:pPr>
      <w:r w:rsidRPr="00E2434F">
        <w:rPr>
          <w:b/>
          <w:lang w:val="fr-CH"/>
        </w:rPr>
        <w:t>4</w:t>
      </w:r>
      <w:r w:rsidRPr="00E2434F">
        <w:rPr>
          <w:b/>
          <w:lang w:val="fr-CH"/>
        </w:rPr>
        <w:tab/>
        <w:t>Multiplexage</w:t>
      </w:r>
      <w:r w:rsidR="00CD3E5A" w:rsidRPr="00E2434F">
        <w:rPr>
          <w:b/>
          <w:lang w:val="fr-CH"/>
        </w:rPr>
        <w:t xml:space="preserve"> et </w:t>
      </w:r>
      <w:r w:rsidRPr="00E2434F">
        <w:rPr>
          <w:b/>
          <w:lang w:val="fr-CH"/>
        </w:rPr>
        <w:t>canaux spéciaux</w:t>
      </w:r>
    </w:p>
    <w:p w:rsidR="000E669B" w:rsidRPr="00E2434F" w:rsidRDefault="000E669B" w:rsidP="002B0F96">
      <w:pPr>
        <w:rPr>
          <w:lang w:val="fr-CH"/>
        </w:rPr>
      </w:pPr>
      <w:r w:rsidRPr="00E2434F">
        <w:rPr>
          <w:lang w:val="fr-CH"/>
        </w:rPr>
        <w:t>Les récepteurs doivent être faciles à utiliser. Le Système numérique G fournit des données de signalisation qui permettent</w:t>
      </w:r>
      <w:r w:rsidR="00CD3E5A" w:rsidRPr="00E2434F">
        <w:rPr>
          <w:lang w:val="fr-CH"/>
        </w:rPr>
        <w:t>, d'une part,</w:t>
      </w:r>
      <w:r w:rsidRPr="00E2434F">
        <w:rPr>
          <w:lang w:val="fr-CH"/>
        </w:rPr>
        <w:t xml:space="preserve"> à l'auditeur d'accèder au service </w:t>
      </w:r>
      <w:r w:rsidR="00CD3E5A" w:rsidRPr="00E2434F">
        <w:rPr>
          <w:lang w:val="fr-CH"/>
        </w:rPr>
        <w:t xml:space="preserve">voulu </w:t>
      </w:r>
      <w:r w:rsidRPr="00E2434F">
        <w:rPr>
          <w:lang w:val="fr-CH"/>
        </w:rPr>
        <w:t xml:space="preserve">en appuyant </w:t>
      </w:r>
      <w:r w:rsidR="00CD3E5A" w:rsidRPr="00E2434F">
        <w:rPr>
          <w:lang w:val="fr-CH"/>
        </w:rPr>
        <w:t xml:space="preserve">simplement </w:t>
      </w:r>
      <w:r w:rsidRPr="00E2434F">
        <w:rPr>
          <w:lang w:val="fr-CH"/>
        </w:rPr>
        <w:t>sur un bouton et</w:t>
      </w:r>
      <w:r w:rsidR="00CD3E5A" w:rsidRPr="00E2434F">
        <w:rPr>
          <w:lang w:val="fr-CH"/>
        </w:rPr>
        <w:t>, d'autre part,</w:t>
      </w:r>
      <w:r w:rsidRPr="00E2434F">
        <w:rPr>
          <w:lang w:val="fr-CH"/>
        </w:rPr>
        <w:t xml:space="preserve"> au récepteur radio de suivre le </w:t>
      </w:r>
      <w:r w:rsidR="00CD3E5A" w:rsidRPr="00E2434F">
        <w:rPr>
          <w:lang w:val="fr-CH"/>
        </w:rPr>
        <w:t xml:space="preserve">signal </w:t>
      </w:r>
      <w:r w:rsidRPr="00E2434F">
        <w:rPr>
          <w:lang w:val="fr-CH"/>
        </w:rPr>
        <w:t xml:space="preserve">afin de trouver </w:t>
      </w:r>
      <w:r w:rsidR="00CD3E5A" w:rsidRPr="00E2434F">
        <w:rPr>
          <w:lang w:val="fr-CH"/>
        </w:rPr>
        <w:t xml:space="preserve">en permanance </w:t>
      </w:r>
      <w:r w:rsidRPr="00E2434F">
        <w:rPr>
          <w:lang w:val="fr-CH"/>
        </w:rPr>
        <w:t xml:space="preserve">la meilleure fréquence pour que l'auditeur puisse </w:t>
      </w:r>
      <w:r w:rsidR="00CD3E5A" w:rsidRPr="00E2434F">
        <w:rPr>
          <w:lang w:val="fr-CH"/>
        </w:rPr>
        <w:t xml:space="preserve">écouter le </w:t>
      </w:r>
      <w:r w:rsidRPr="00E2434F">
        <w:rPr>
          <w:lang w:val="fr-CH"/>
        </w:rPr>
        <w:t>programme.</w:t>
      </w:r>
    </w:p>
    <w:p w:rsidR="000E669B" w:rsidRPr="00E2434F" w:rsidRDefault="00CD3E5A" w:rsidP="002B0F96">
      <w:pPr>
        <w:rPr>
          <w:lang w:val="fr-CH"/>
        </w:rPr>
      </w:pPr>
      <w:r w:rsidRPr="00E2434F">
        <w:rPr>
          <w:lang w:val="fr-CH"/>
        </w:rPr>
        <w:t>La convivialité du système DRM tient au fait qu'il associe plusieurs techniques. Tout d'abord, la capacité totale de données est répartie en un multiplex de trois sous-canaux</w:t>
      </w:r>
      <w:r w:rsidR="000E669B" w:rsidRPr="00E2434F">
        <w:rPr>
          <w:lang w:val="fr-CH"/>
        </w:rPr>
        <w:t>:</w:t>
      </w:r>
    </w:p>
    <w:p w:rsidR="000E669B" w:rsidRPr="00E2434F" w:rsidRDefault="000E669B" w:rsidP="002B0F96">
      <w:pPr>
        <w:spacing w:before="80"/>
        <w:ind w:left="794" w:hanging="794"/>
        <w:rPr>
          <w:lang w:val="fr-CH"/>
        </w:rPr>
      </w:pPr>
      <w:r w:rsidRPr="00E2434F">
        <w:rPr>
          <w:lang w:val="fr-CH"/>
        </w:rPr>
        <w:t>–</w:t>
      </w:r>
      <w:r w:rsidRPr="00E2434F">
        <w:rPr>
          <w:lang w:val="fr-CH"/>
        </w:rPr>
        <w:tab/>
        <w:t>le canal d'accès rapide (FAC);</w:t>
      </w:r>
    </w:p>
    <w:p w:rsidR="000E669B" w:rsidRPr="00E2434F" w:rsidRDefault="000E669B" w:rsidP="002B0F96">
      <w:pPr>
        <w:spacing w:before="80"/>
        <w:ind w:left="794" w:hanging="794"/>
        <w:rPr>
          <w:lang w:val="fr-CH"/>
        </w:rPr>
      </w:pPr>
      <w:r w:rsidRPr="00E2434F">
        <w:rPr>
          <w:lang w:val="fr-CH"/>
        </w:rPr>
        <w:t>–</w:t>
      </w:r>
      <w:r w:rsidRPr="00E2434F">
        <w:rPr>
          <w:lang w:val="fr-CH"/>
        </w:rPr>
        <w:tab/>
        <w:t>le canal de description du service (SDC);</w:t>
      </w:r>
    </w:p>
    <w:p w:rsidR="000E669B" w:rsidRPr="00E2434F" w:rsidRDefault="000E669B" w:rsidP="002B0F96">
      <w:pPr>
        <w:spacing w:before="80"/>
        <w:ind w:left="794" w:hanging="794"/>
        <w:rPr>
          <w:lang w:val="fr-CH"/>
        </w:rPr>
      </w:pPr>
      <w:r w:rsidRPr="00E2434F">
        <w:rPr>
          <w:lang w:val="fr-CH"/>
        </w:rPr>
        <w:t>–</w:t>
      </w:r>
      <w:r w:rsidRPr="00E2434F">
        <w:rPr>
          <w:lang w:val="fr-CH"/>
        </w:rPr>
        <w:tab/>
        <w:t>le canal de service principal (MSC).</w:t>
      </w:r>
    </w:p>
    <w:p w:rsidR="000E669B" w:rsidRPr="00E2434F" w:rsidRDefault="000E669B" w:rsidP="002B0F96">
      <w:pPr>
        <w:rPr>
          <w:lang w:val="fr-CH"/>
        </w:rPr>
      </w:pPr>
      <w:r w:rsidRPr="00E2434F">
        <w:rPr>
          <w:lang w:val="fr-CH"/>
        </w:rPr>
        <w:t xml:space="preserve">Le canal FAC contient des informations utiles qui permettent au récepteur de trouver rapidement les services </w:t>
      </w:r>
      <w:r w:rsidR="00A565AE" w:rsidRPr="00E2434F">
        <w:rPr>
          <w:lang w:val="fr-CH"/>
        </w:rPr>
        <w:t>qui intéressent l'auditeur</w:t>
      </w:r>
      <w:r w:rsidRPr="00E2434F">
        <w:rPr>
          <w:lang w:val="fr-CH"/>
        </w:rPr>
        <w:t xml:space="preserve">. Par exemple, le récepteur peut balayer les bandes </w:t>
      </w:r>
      <w:r w:rsidR="00A565AE" w:rsidRPr="00E2434F">
        <w:rPr>
          <w:lang w:val="fr-CH"/>
        </w:rPr>
        <w:t>à la re</w:t>
      </w:r>
      <w:r w:rsidRPr="00E2434F">
        <w:rPr>
          <w:lang w:val="fr-CH"/>
        </w:rPr>
        <w:t>cherch</w:t>
      </w:r>
      <w:r w:rsidR="00A565AE" w:rsidRPr="00E2434F">
        <w:rPr>
          <w:lang w:val="fr-CH"/>
        </w:rPr>
        <w:t>e</w:t>
      </w:r>
      <w:r w:rsidRPr="00E2434F">
        <w:rPr>
          <w:lang w:val="fr-CH"/>
        </w:rPr>
        <w:t xml:space="preserve"> de services avec un type de programmes </w:t>
      </w:r>
      <w:r w:rsidR="00A565AE" w:rsidRPr="00E2434F">
        <w:rPr>
          <w:lang w:val="fr-CH"/>
        </w:rPr>
        <w:t xml:space="preserve">particulier </w:t>
      </w:r>
      <w:r w:rsidRPr="00E2434F">
        <w:rPr>
          <w:lang w:val="fr-CH"/>
        </w:rPr>
        <w:t>ou dans une langue donnée. Le canal FAC contient en outre des informations relatives au mode de radiodiffusion qui permettent de décoder le signal.</w:t>
      </w:r>
    </w:p>
    <w:p w:rsidR="000E669B" w:rsidRPr="00E2434F" w:rsidRDefault="000E669B" w:rsidP="002B0F96">
      <w:pPr>
        <w:rPr>
          <w:lang w:val="fr-CH"/>
        </w:rPr>
      </w:pPr>
      <w:r w:rsidRPr="00E2434F">
        <w:rPr>
          <w:lang w:val="fr-CH"/>
        </w:rPr>
        <w:t>Le canal SDC contient d</w:t>
      </w:r>
      <w:r w:rsidR="005C11F8" w:rsidRPr="00E2434F">
        <w:rPr>
          <w:lang w:val="fr-CH"/>
        </w:rPr>
        <w:t>e</w:t>
      </w:r>
      <w:r w:rsidRPr="00E2434F">
        <w:rPr>
          <w:lang w:val="fr-CH"/>
        </w:rPr>
        <w:t xml:space="preserve">s informations </w:t>
      </w:r>
      <w:r w:rsidR="005C11F8" w:rsidRPr="00E2434F">
        <w:rPr>
          <w:lang w:val="fr-CH"/>
        </w:rPr>
        <w:t xml:space="preserve">supplémentaires </w:t>
      </w:r>
      <w:r w:rsidRPr="00E2434F">
        <w:rPr>
          <w:lang w:val="fr-CH"/>
        </w:rPr>
        <w:t>sur le service (ou le multiplex de services, jusqu'à quatre)</w:t>
      </w:r>
      <w:r w:rsidR="00A63372" w:rsidRPr="00E2434F">
        <w:rPr>
          <w:lang w:val="fr-CH"/>
        </w:rPr>
        <w:t xml:space="preserve"> en vue d'améliorer la convivialité. Il </w:t>
      </w:r>
      <w:r w:rsidRPr="00E2434F">
        <w:rPr>
          <w:lang w:val="fr-CH"/>
        </w:rPr>
        <w:t>comprend un</w:t>
      </w:r>
      <w:r w:rsidR="00A63372" w:rsidRPr="00E2434F">
        <w:rPr>
          <w:lang w:val="fr-CH"/>
        </w:rPr>
        <w:t>e</w:t>
      </w:r>
      <w:r w:rsidRPr="00E2434F">
        <w:rPr>
          <w:lang w:val="fr-CH"/>
        </w:rPr>
        <w:t xml:space="preserve"> étiquette pouvant avoir jusqu'à 16 caractères (on utilise la norme de codage UTF-8 pour que tous les caractères, et non uniquement les caractères latins, soient disponibles)</w:t>
      </w:r>
      <w:r w:rsidR="00A63372" w:rsidRPr="00E2434F">
        <w:rPr>
          <w:lang w:val="fr-CH"/>
        </w:rPr>
        <w:t xml:space="preserve">, indique comment </w:t>
      </w:r>
      <w:r w:rsidRPr="00E2434F">
        <w:rPr>
          <w:lang w:val="fr-CH"/>
        </w:rPr>
        <w:t>trouver d'autres sources pour les mêmes données</w:t>
      </w:r>
      <w:r w:rsidR="00A63372" w:rsidRPr="00E2434F">
        <w:rPr>
          <w:lang w:val="fr-CH"/>
        </w:rPr>
        <w:t xml:space="preserve"> et </w:t>
      </w:r>
      <w:r w:rsidRPr="00E2434F">
        <w:rPr>
          <w:lang w:val="fr-CH"/>
        </w:rPr>
        <w:t>donne des attributs aux services du multiplex. Sa taille varie en</w:t>
      </w:r>
      <w:r w:rsidR="00A63372" w:rsidRPr="00E2434F">
        <w:rPr>
          <w:lang w:val="fr-CH"/>
        </w:rPr>
        <w:t xml:space="preserve"> </w:t>
      </w:r>
      <w:r w:rsidRPr="00E2434F">
        <w:rPr>
          <w:lang w:val="fr-CH"/>
        </w:rPr>
        <w:t>fonction du mode.</w:t>
      </w:r>
    </w:p>
    <w:p w:rsidR="000E669B" w:rsidRPr="00E2434F" w:rsidRDefault="000E669B" w:rsidP="002B0F96">
      <w:pPr>
        <w:rPr>
          <w:lang w:val="fr-CH"/>
        </w:rPr>
      </w:pPr>
      <w:r w:rsidRPr="00E2434F">
        <w:rPr>
          <w:lang w:val="fr-CH"/>
        </w:rPr>
        <w:t xml:space="preserve">Il est possible de contrôler les autres fréquences, sans </w:t>
      </w:r>
      <w:r w:rsidR="00E85EF2" w:rsidRPr="00E2434F">
        <w:rPr>
          <w:lang w:val="fr-CH"/>
        </w:rPr>
        <w:t xml:space="preserve">perdre le </w:t>
      </w:r>
      <w:r w:rsidRPr="00E2434F">
        <w:rPr>
          <w:lang w:val="fr-CH"/>
        </w:rPr>
        <w:t xml:space="preserve">service, en conservant </w:t>
      </w:r>
      <w:r w:rsidR="00E85EF2" w:rsidRPr="00E2434F">
        <w:rPr>
          <w:lang w:val="fr-CH"/>
        </w:rPr>
        <w:t xml:space="preserve">à l'état quasi-statique </w:t>
      </w:r>
      <w:r w:rsidRPr="00E2434F">
        <w:rPr>
          <w:lang w:val="fr-CH"/>
        </w:rPr>
        <w:t xml:space="preserve">les données acheminées dans le canal SDC. Par conséquent, les données </w:t>
      </w:r>
      <w:r w:rsidR="00E85EF2" w:rsidRPr="00E2434F">
        <w:rPr>
          <w:lang w:val="fr-CH"/>
        </w:rPr>
        <w:t xml:space="preserve">des </w:t>
      </w:r>
      <w:r w:rsidRPr="00E2434F">
        <w:rPr>
          <w:lang w:val="fr-CH"/>
        </w:rPr>
        <w:t>trames SDC</w:t>
      </w:r>
      <w:r w:rsidR="00E85EF2" w:rsidRPr="00E2434F">
        <w:rPr>
          <w:lang w:val="fr-CH"/>
        </w:rPr>
        <w:t xml:space="preserve"> doivent être gérées avec soin</w:t>
      </w:r>
      <w:r w:rsidRPr="00E2434F">
        <w:rPr>
          <w:lang w:val="fr-CH"/>
        </w:rPr>
        <w:t>.</w:t>
      </w:r>
    </w:p>
    <w:p w:rsidR="000E669B" w:rsidRPr="00E2434F" w:rsidRDefault="000E669B" w:rsidP="002B0F96">
      <w:pPr>
        <w:rPr>
          <w:lang w:val="fr-CH"/>
        </w:rPr>
      </w:pPr>
      <w:r w:rsidRPr="00E2434F">
        <w:rPr>
          <w:lang w:val="fr-CH"/>
        </w:rPr>
        <w:t xml:space="preserve">Le canal MSC contient les services audio et/ou de données. La structure générale de la trame est conçue </w:t>
      </w:r>
      <w:r w:rsidR="00E85EF2" w:rsidRPr="00E2434F">
        <w:rPr>
          <w:lang w:val="fr-CH"/>
        </w:rPr>
        <w:t xml:space="preserve">de telle sorte que le </w:t>
      </w:r>
      <w:r w:rsidRPr="00E2434F">
        <w:rPr>
          <w:lang w:val="fr-CH"/>
        </w:rPr>
        <w:t xml:space="preserve">récepteur </w:t>
      </w:r>
      <w:r w:rsidR="00E85EF2" w:rsidRPr="00E2434F">
        <w:rPr>
          <w:lang w:val="fr-CH"/>
        </w:rPr>
        <w:t xml:space="preserve">peut </w:t>
      </w:r>
      <w:r w:rsidRPr="00E2434F">
        <w:rPr>
          <w:lang w:val="fr-CH"/>
        </w:rPr>
        <w:t>passer à</w:t>
      </w:r>
      <w:r w:rsidR="00E85EF2" w:rsidRPr="00E2434F">
        <w:rPr>
          <w:lang w:val="fr-CH"/>
        </w:rPr>
        <w:t xml:space="preserve"> </w:t>
      </w:r>
      <w:r w:rsidRPr="00E2434F">
        <w:rPr>
          <w:lang w:val="fr-CH"/>
        </w:rPr>
        <w:t xml:space="preserve">une autre fréquence et revenir à la fréquence de départ sans perdre les données du canal MSC. </w:t>
      </w:r>
      <w:r w:rsidR="00E85EF2" w:rsidRPr="00E2434F">
        <w:rPr>
          <w:lang w:val="fr-CH"/>
        </w:rPr>
        <w:t xml:space="preserve">Ainsi, </w:t>
      </w:r>
      <w:r w:rsidRPr="00E2434F">
        <w:rPr>
          <w:lang w:val="fr-CH"/>
        </w:rPr>
        <w:t>lorsqu</w:t>
      </w:r>
      <w:r w:rsidR="00E85EF2" w:rsidRPr="00E2434F">
        <w:rPr>
          <w:lang w:val="fr-CH"/>
        </w:rPr>
        <w:t xml:space="preserve">'il faut </w:t>
      </w:r>
      <w:r w:rsidRPr="00E2434F">
        <w:rPr>
          <w:lang w:val="fr-CH"/>
        </w:rPr>
        <w:t xml:space="preserve">plusieurs fréquences </w:t>
      </w:r>
      <w:r w:rsidR="00E85EF2" w:rsidRPr="00E2434F">
        <w:rPr>
          <w:lang w:val="fr-CH"/>
        </w:rPr>
        <w:t xml:space="preserve">pour fournir </w:t>
      </w:r>
      <w:r w:rsidR="00E85EF2" w:rsidRPr="00E2434F">
        <w:rPr>
          <w:lang w:val="fr-CH"/>
        </w:rPr>
        <w:lastRenderedPageBreak/>
        <w:t xml:space="preserve">le </w:t>
      </w:r>
      <w:r w:rsidRPr="00E2434F">
        <w:rPr>
          <w:lang w:val="fr-CH"/>
        </w:rPr>
        <w:t xml:space="preserve">service, le récepteur peut </w:t>
      </w:r>
      <w:r w:rsidR="00E85EF2" w:rsidRPr="00E2434F">
        <w:rPr>
          <w:lang w:val="fr-CH"/>
        </w:rPr>
        <w:t xml:space="preserve">rechercher en permanence </w:t>
      </w:r>
      <w:r w:rsidRPr="00E2434F">
        <w:rPr>
          <w:lang w:val="fr-CH"/>
        </w:rPr>
        <w:t>la meilleur</w:t>
      </w:r>
      <w:r w:rsidR="00E85EF2" w:rsidRPr="00E2434F">
        <w:rPr>
          <w:lang w:val="fr-CH"/>
        </w:rPr>
        <w:t>e</w:t>
      </w:r>
      <w:r w:rsidRPr="00E2434F">
        <w:rPr>
          <w:lang w:val="fr-CH"/>
        </w:rPr>
        <w:t xml:space="preserve"> fr</w:t>
      </w:r>
      <w:r w:rsidR="00E85EF2" w:rsidRPr="00E2434F">
        <w:rPr>
          <w:lang w:val="fr-CH"/>
        </w:rPr>
        <w:t>é</w:t>
      </w:r>
      <w:r w:rsidRPr="00E2434F">
        <w:rPr>
          <w:lang w:val="fr-CH"/>
        </w:rPr>
        <w:t xml:space="preserve">quence et, au besoin, </w:t>
      </w:r>
      <w:r w:rsidR="00E85EF2" w:rsidRPr="00E2434F">
        <w:rPr>
          <w:lang w:val="fr-CH"/>
        </w:rPr>
        <w:t>en changer</w:t>
      </w:r>
      <w:r w:rsidRPr="00E2434F">
        <w:rPr>
          <w:lang w:val="fr-CH"/>
        </w:rPr>
        <w:t>, sans interruption du service audio. La canal SDC fournit la liste des fréquences et peut également donner un plan de</w:t>
      </w:r>
      <w:r w:rsidR="00E85EF2" w:rsidRPr="00E2434F">
        <w:rPr>
          <w:lang w:val="fr-CH"/>
        </w:rPr>
        <w:t>s</w:t>
      </w:r>
      <w:r w:rsidRPr="00E2434F">
        <w:rPr>
          <w:lang w:val="fr-CH"/>
        </w:rPr>
        <w:t xml:space="preserve"> fréquence</w:t>
      </w:r>
      <w:r w:rsidR="00E85EF2" w:rsidRPr="00E2434F">
        <w:rPr>
          <w:lang w:val="fr-CH"/>
        </w:rPr>
        <w:t>s</w:t>
      </w:r>
      <w:r w:rsidRPr="00E2434F">
        <w:rPr>
          <w:lang w:val="fr-CH"/>
        </w:rPr>
        <w:t xml:space="preserve"> pour permettre la prise en charge de services qui ont besoin de fréquences différentes </w:t>
      </w:r>
      <w:r w:rsidR="00E85EF2" w:rsidRPr="00E2434F">
        <w:rPr>
          <w:lang w:val="fr-CH"/>
        </w:rPr>
        <w:t>en fonction de l'heure et du jour</w:t>
      </w:r>
      <w:r w:rsidRPr="00E2434F">
        <w:rPr>
          <w:lang w:val="fr-CH"/>
        </w:rPr>
        <w:t>.</w:t>
      </w:r>
    </w:p>
    <w:p w:rsidR="000E669B" w:rsidRPr="00E2434F" w:rsidRDefault="00E85EF2" w:rsidP="002B0F96">
      <w:pPr>
        <w:rPr>
          <w:lang w:val="fr-CH"/>
        </w:rPr>
      </w:pPr>
      <w:r w:rsidRPr="00E2434F">
        <w:rPr>
          <w:lang w:val="fr-CH"/>
        </w:rPr>
        <w:t xml:space="preserve">Grâce à </w:t>
      </w:r>
      <w:r w:rsidR="000E669B" w:rsidRPr="00E2434F">
        <w:rPr>
          <w:lang w:val="fr-CH"/>
        </w:rPr>
        <w:t>ces fonctionnalités, le récepteur peut présenter les services de façon conviviale</w:t>
      </w:r>
      <w:r w:rsidRPr="00E2434F">
        <w:rPr>
          <w:lang w:val="fr-CH"/>
        </w:rPr>
        <w:t xml:space="preserve"> à l'auditeur</w:t>
      </w:r>
      <w:r w:rsidR="000E669B" w:rsidRPr="00E2434F">
        <w:rPr>
          <w:lang w:val="fr-CH"/>
        </w:rPr>
        <w:t>, qui n</w:t>
      </w:r>
      <w:r w:rsidRPr="00E2434F">
        <w:rPr>
          <w:lang w:val="fr-CH"/>
        </w:rPr>
        <w:t>'est plus obligé de connaître la</w:t>
      </w:r>
      <w:r w:rsidR="000E669B" w:rsidRPr="00E2434F">
        <w:rPr>
          <w:lang w:val="fr-CH"/>
        </w:rPr>
        <w:t xml:space="preserve"> fréquence ou le plan de</w:t>
      </w:r>
      <w:r w:rsidRPr="00E2434F">
        <w:rPr>
          <w:lang w:val="fr-CH"/>
        </w:rPr>
        <w:t>s</w:t>
      </w:r>
      <w:r w:rsidR="000E669B" w:rsidRPr="00E2434F">
        <w:rPr>
          <w:lang w:val="fr-CH"/>
        </w:rPr>
        <w:t xml:space="preserve"> fréquences et a la confirmation, </w:t>
      </w:r>
      <w:r w:rsidRPr="00E2434F">
        <w:rPr>
          <w:lang w:val="fr-CH"/>
        </w:rPr>
        <w:t>par les informations affichées à l'écran</w:t>
      </w:r>
      <w:r w:rsidR="000E669B" w:rsidRPr="00E2434F">
        <w:rPr>
          <w:lang w:val="fr-CH"/>
        </w:rPr>
        <w:t>, qu'il est raccordé au service qu'il souhaite.</w:t>
      </w:r>
    </w:p>
    <w:p w:rsidR="000E669B" w:rsidRPr="00E2434F" w:rsidRDefault="000E669B" w:rsidP="002B0F96">
      <w:pPr>
        <w:rPr>
          <w:lang w:val="fr-CH"/>
        </w:rPr>
      </w:pPr>
      <w:r w:rsidRPr="00E2434F">
        <w:rPr>
          <w:lang w:val="fr-CH"/>
        </w:rPr>
        <w:t>Le canal de service princi</w:t>
      </w:r>
      <w:r w:rsidR="00E85EF2" w:rsidRPr="00E2434F">
        <w:rPr>
          <w:lang w:val="fr-CH"/>
        </w:rPr>
        <w:t>p</w:t>
      </w:r>
      <w:r w:rsidRPr="00E2434F">
        <w:rPr>
          <w:lang w:val="fr-CH"/>
        </w:rPr>
        <w:t xml:space="preserve">al (canal MSC) contient les données </w:t>
      </w:r>
      <w:r w:rsidR="00E85EF2" w:rsidRPr="00E2434F">
        <w:rPr>
          <w:lang w:val="fr-CH"/>
        </w:rPr>
        <w:t>sur</w:t>
      </w:r>
      <w:r w:rsidRPr="00E2434F">
        <w:rPr>
          <w:lang w:val="fr-CH"/>
        </w:rPr>
        <w:t xml:space="preserve"> tous les services </w:t>
      </w:r>
      <w:r w:rsidR="00E85EF2" w:rsidRPr="00E2434F">
        <w:rPr>
          <w:lang w:val="fr-CH"/>
        </w:rPr>
        <w:t xml:space="preserve">contenus dans le </w:t>
      </w:r>
      <w:r w:rsidRPr="00E2434F">
        <w:rPr>
          <w:lang w:val="fr-CH"/>
        </w:rPr>
        <w:t>multiplex. Le multiplex peut contenir de un à quatre services, chacun pouvant être un service audio ou de données. Le débit brut du canal MSC dépend des paramètres de transmission sélectionnés.</w:t>
      </w:r>
    </w:p>
    <w:p w:rsidR="000E669B" w:rsidRPr="00E2434F" w:rsidRDefault="000E669B" w:rsidP="002B0F96">
      <w:pPr>
        <w:rPr>
          <w:lang w:val="fr-CH"/>
        </w:rPr>
      </w:pPr>
      <w:r w:rsidRPr="00E2434F">
        <w:rPr>
          <w:lang w:val="fr-CH"/>
        </w:rPr>
        <w:t xml:space="preserve">Le canal MSC contient un </w:t>
      </w:r>
      <w:r w:rsidR="00E85EF2" w:rsidRPr="00E2434F">
        <w:rPr>
          <w:lang w:val="fr-CH"/>
        </w:rPr>
        <w:t xml:space="preserve">nombre de </w:t>
      </w:r>
      <w:r w:rsidRPr="00E2434F">
        <w:rPr>
          <w:lang w:val="fr-CH"/>
        </w:rPr>
        <w:t>flux</w:t>
      </w:r>
      <w:r w:rsidR="00E85EF2" w:rsidRPr="00E2434F">
        <w:rPr>
          <w:lang w:val="fr-CH"/>
        </w:rPr>
        <w:t xml:space="preserve"> pouvant aller de un à quatre</w:t>
      </w:r>
      <w:r w:rsidRPr="00E2434F">
        <w:rPr>
          <w:lang w:val="fr-CH"/>
        </w:rPr>
        <w:t xml:space="preserve">, chacun divisé en trames logiques. </w:t>
      </w:r>
      <w:r w:rsidR="00E85EF2" w:rsidRPr="00E2434F">
        <w:rPr>
          <w:lang w:val="fr-CH"/>
        </w:rPr>
        <w:t>L</w:t>
      </w:r>
      <w:r w:rsidRPr="00E2434F">
        <w:rPr>
          <w:lang w:val="fr-CH"/>
        </w:rPr>
        <w:t xml:space="preserve">es flux audio comprennent des données audio compressées et peuvent </w:t>
      </w:r>
      <w:r w:rsidR="00E85EF2" w:rsidRPr="00E2434F">
        <w:rPr>
          <w:lang w:val="fr-CH"/>
        </w:rPr>
        <w:t xml:space="preserve">éventuellement </w:t>
      </w:r>
      <w:r w:rsidRPr="00E2434F">
        <w:rPr>
          <w:lang w:val="fr-CH"/>
        </w:rPr>
        <w:t xml:space="preserve">acheminer des messages de texte. Les flux de données peuvent être composés de paquets de données, qui acheminent des </w:t>
      </w:r>
      <w:r w:rsidR="00982F6B" w:rsidRPr="00E2434F">
        <w:rPr>
          <w:lang w:val="fr-CH"/>
        </w:rPr>
        <w:t>informations pour un nombre de «sous-flux»</w:t>
      </w:r>
      <w:r w:rsidRPr="00E2434F">
        <w:rPr>
          <w:lang w:val="fr-CH"/>
        </w:rPr>
        <w:t xml:space="preserve"> pouvant aller jusqu'à quatre. Un service audio </w:t>
      </w:r>
      <w:r w:rsidR="00E85EF2" w:rsidRPr="00E2434F">
        <w:rPr>
          <w:lang w:val="fr-CH"/>
        </w:rPr>
        <w:t xml:space="preserve">comprend </w:t>
      </w:r>
      <w:r w:rsidRPr="00E2434F">
        <w:rPr>
          <w:lang w:val="fr-CH"/>
        </w:rPr>
        <w:t xml:space="preserve">un flux audio et, éventuellement, un flux </w:t>
      </w:r>
      <w:r w:rsidR="00E85EF2" w:rsidRPr="00E2434F">
        <w:rPr>
          <w:lang w:val="fr-CH"/>
        </w:rPr>
        <w:t xml:space="preserve">ou </w:t>
      </w:r>
      <w:r w:rsidRPr="00E2434F">
        <w:rPr>
          <w:lang w:val="fr-CH"/>
        </w:rPr>
        <w:t xml:space="preserve">un sous-flux de données. Un service de données </w:t>
      </w:r>
      <w:r w:rsidR="00E85EF2" w:rsidRPr="00E2434F">
        <w:rPr>
          <w:lang w:val="fr-CH"/>
        </w:rPr>
        <w:t xml:space="preserve">comprend </w:t>
      </w:r>
      <w:r w:rsidRPr="00E2434F">
        <w:rPr>
          <w:lang w:val="fr-CH"/>
        </w:rPr>
        <w:t>un f</w:t>
      </w:r>
      <w:r w:rsidR="00E85EF2" w:rsidRPr="00E2434F">
        <w:rPr>
          <w:lang w:val="fr-CH"/>
        </w:rPr>
        <w:t>l</w:t>
      </w:r>
      <w:r w:rsidRPr="00E2434F">
        <w:rPr>
          <w:lang w:val="fr-CH"/>
        </w:rPr>
        <w:t xml:space="preserve">ux de données </w:t>
      </w:r>
      <w:r w:rsidR="00E85EF2" w:rsidRPr="00E2434F">
        <w:rPr>
          <w:lang w:val="fr-CH"/>
        </w:rPr>
        <w:t xml:space="preserve">ou </w:t>
      </w:r>
      <w:r w:rsidRPr="00E2434F">
        <w:rPr>
          <w:lang w:val="fr-CH"/>
        </w:rPr>
        <w:t>un sous-flux de données.</w:t>
      </w:r>
    </w:p>
    <w:p w:rsidR="000E669B" w:rsidRPr="00E2434F" w:rsidRDefault="000E669B" w:rsidP="002B0F96">
      <w:pPr>
        <w:rPr>
          <w:lang w:val="fr-CH"/>
        </w:rPr>
      </w:pPr>
      <w:r w:rsidRPr="00E2434F">
        <w:rPr>
          <w:lang w:val="fr-CH"/>
        </w:rPr>
        <w:t xml:space="preserve">Chaque trame logique comprend deux parties, qui ont chacune leur propre niveau de protection. Les longueurs des deux parties sont </w:t>
      </w:r>
      <w:r w:rsidR="00B971D4" w:rsidRPr="00E2434F">
        <w:rPr>
          <w:lang w:val="fr-CH"/>
        </w:rPr>
        <w:t xml:space="preserve">attribuées </w:t>
      </w:r>
      <w:r w:rsidRPr="00E2434F">
        <w:rPr>
          <w:lang w:val="fr-CH"/>
        </w:rPr>
        <w:t xml:space="preserve">de façon indépendante. On assure une protection inégale contre les erreurs en </w:t>
      </w:r>
      <w:r w:rsidR="00B971D4" w:rsidRPr="00E2434F">
        <w:rPr>
          <w:lang w:val="fr-CH"/>
        </w:rPr>
        <w:t xml:space="preserve">fixant </w:t>
      </w:r>
      <w:r w:rsidRPr="00E2434F">
        <w:rPr>
          <w:lang w:val="fr-CH"/>
        </w:rPr>
        <w:t>des niveaux de protection différents pour les deux parties.</w:t>
      </w:r>
    </w:p>
    <w:p w:rsidR="000E669B" w:rsidRPr="00E2434F" w:rsidRDefault="000E669B" w:rsidP="002B0F96">
      <w:pPr>
        <w:rPr>
          <w:lang w:val="fr-CH"/>
        </w:rPr>
      </w:pPr>
      <w:r w:rsidRPr="00E2434F">
        <w:rPr>
          <w:lang w:val="fr-CH"/>
        </w:rPr>
        <w:t xml:space="preserve">Chaque trame logique a une longueur de 100 ms. Si le flux achemine des données audio, la trame logique achemine les données pour la première ou la seconde partie de la super trame audio contenant les données audio </w:t>
      </w:r>
      <w:r w:rsidR="00B971D4" w:rsidRPr="00E2434F">
        <w:rPr>
          <w:lang w:val="fr-CH"/>
        </w:rPr>
        <w:t xml:space="preserve">pendant </w:t>
      </w:r>
      <w:r w:rsidRPr="00E2434F">
        <w:rPr>
          <w:lang w:val="fr-CH"/>
        </w:rPr>
        <w:t xml:space="preserve">une durée de 200 ms. Etant donné qu'en règle générale, il est possible d'attribuer deux niveaux de protection </w:t>
      </w:r>
      <w:r w:rsidR="00B971D4" w:rsidRPr="00E2434F">
        <w:rPr>
          <w:lang w:val="fr-CH"/>
        </w:rPr>
        <w:t>au</w:t>
      </w:r>
      <w:r w:rsidRPr="00E2434F">
        <w:rPr>
          <w:lang w:val="fr-CH"/>
        </w:rPr>
        <w:t xml:space="preserve"> flux, les trames logiques acheminent </w:t>
      </w:r>
      <w:r w:rsidR="00B971D4" w:rsidRPr="00E2434F">
        <w:rPr>
          <w:lang w:val="fr-CH"/>
        </w:rPr>
        <w:t xml:space="preserve">exactement </w:t>
      </w:r>
      <w:r w:rsidRPr="00E2434F">
        <w:rPr>
          <w:lang w:val="fr-CH"/>
        </w:rPr>
        <w:t>la moitié des octets de chaque niveau de protection.</w:t>
      </w:r>
    </w:p>
    <w:p w:rsidR="000E669B" w:rsidRPr="00E2434F" w:rsidRDefault="000E669B" w:rsidP="002B0F96">
      <w:pPr>
        <w:rPr>
          <w:lang w:val="fr-CH"/>
        </w:rPr>
      </w:pPr>
      <w:r w:rsidRPr="00E2434F">
        <w:rPr>
          <w:lang w:val="fr-CH"/>
        </w:rPr>
        <w:t>Les trames logiques de tous les flux sont mises en correspondance pour former des trames multiplex</w:t>
      </w:r>
      <w:r w:rsidR="00B971D4" w:rsidRPr="00E2434F">
        <w:rPr>
          <w:lang w:val="fr-CH"/>
        </w:rPr>
        <w:t xml:space="preserve"> </w:t>
      </w:r>
      <w:r w:rsidRPr="00E2434F">
        <w:rPr>
          <w:lang w:val="fr-CH"/>
        </w:rPr>
        <w:t>de même durée, qui sont transmises au codeur d</w:t>
      </w:r>
      <w:r w:rsidR="00B971D4" w:rsidRPr="00E2434F">
        <w:rPr>
          <w:lang w:val="fr-CH"/>
        </w:rPr>
        <w:t>e</w:t>
      </w:r>
      <w:r w:rsidRPr="00E2434F">
        <w:rPr>
          <w:lang w:val="fr-CH"/>
        </w:rPr>
        <w:t xml:space="preserve"> canal.</w:t>
      </w:r>
    </w:p>
    <w:p w:rsidR="000E669B" w:rsidRPr="00E2434F" w:rsidRDefault="00B971D4" w:rsidP="002B0F96">
      <w:pPr>
        <w:rPr>
          <w:lang w:val="fr-CH"/>
        </w:rPr>
      </w:pPr>
      <w:r w:rsidRPr="00E2434F">
        <w:rPr>
          <w:lang w:val="fr-CH"/>
        </w:rPr>
        <w:t xml:space="preserve">Le canal SDC permet d'indiquer </w:t>
      </w:r>
      <w:r w:rsidR="000E669B" w:rsidRPr="00E2434F">
        <w:rPr>
          <w:lang w:val="fr-CH"/>
        </w:rPr>
        <w:t>la configuration du multiplex. Le multiplex peut être reconfiguré aux limites de</w:t>
      </w:r>
      <w:r w:rsidRPr="00E2434F">
        <w:rPr>
          <w:lang w:val="fr-CH"/>
        </w:rPr>
        <w:t xml:space="preserve"> la </w:t>
      </w:r>
      <w:r w:rsidR="000E669B" w:rsidRPr="00E2434F">
        <w:rPr>
          <w:lang w:val="fr-CH"/>
        </w:rPr>
        <w:t>super trame</w:t>
      </w:r>
      <w:r w:rsidRPr="00E2434F">
        <w:rPr>
          <w:lang w:val="fr-CH"/>
        </w:rPr>
        <w:t xml:space="preserve"> de transmission</w:t>
      </w:r>
      <w:r w:rsidR="000E669B" w:rsidRPr="00E2434F">
        <w:rPr>
          <w:lang w:val="fr-CH"/>
        </w:rPr>
        <w:t xml:space="preserve">. Une reconfiguration du multiplex est effectuée </w:t>
      </w:r>
      <w:r w:rsidRPr="00E2434F">
        <w:rPr>
          <w:lang w:val="fr-CH"/>
        </w:rPr>
        <w:t xml:space="preserve">en cas de modification des </w:t>
      </w:r>
      <w:r w:rsidR="000E669B" w:rsidRPr="00E2434F">
        <w:rPr>
          <w:lang w:val="fr-CH"/>
        </w:rPr>
        <w:t xml:space="preserve">paramètres </w:t>
      </w:r>
      <w:r w:rsidRPr="00E2434F">
        <w:rPr>
          <w:lang w:val="fr-CH"/>
        </w:rPr>
        <w:t xml:space="preserve">de canal dans le </w:t>
      </w:r>
      <w:r w:rsidR="000E669B" w:rsidRPr="00E2434F">
        <w:rPr>
          <w:lang w:val="fr-CH"/>
        </w:rPr>
        <w:t xml:space="preserve">canal FAC </w:t>
      </w:r>
      <w:r w:rsidRPr="00E2434F">
        <w:rPr>
          <w:lang w:val="fr-CH"/>
        </w:rPr>
        <w:t xml:space="preserve">ou de réorganisation des </w:t>
      </w:r>
      <w:r w:rsidR="000E669B" w:rsidRPr="00E2434F">
        <w:rPr>
          <w:lang w:val="fr-CH"/>
        </w:rPr>
        <w:t xml:space="preserve">services </w:t>
      </w:r>
      <w:r w:rsidRPr="00E2434F">
        <w:rPr>
          <w:lang w:val="fr-CH"/>
        </w:rPr>
        <w:t xml:space="preserve">du </w:t>
      </w:r>
      <w:r w:rsidR="000E669B" w:rsidRPr="00E2434F">
        <w:rPr>
          <w:lang w:val="fr-CH"/>
        </w:rPr>
        <w:t xml:space="preserve">multiplex. La nouvelle configuration est signalée à l'avance au canal SDC et le moment </w:t>
      </w:r>
      <w:r w:rsidRPr="00E2434F">
        <w:rPr>
          <w:lang w:val="fr-CH"/>
        </w:rPr>
        <w:t xml:space="preserve">auquel elle prend effet </w:t>
      </w:r>
      <w:r w:rsidR="000E669B" w:rsidRPr="00E2434F">
        <w:rPr>
          <w:lang w:val="fr-CH"/>
        </w:rPr>
        <w:t>est indiqué par l'indice de reconfiguration dans le canal FAC.</w:t>
      </w:r>
    </w:p>
    <w:p w:rsidR="000E669B" w:rsidRPr="00E2434F" w:rsidRDefault="000E669B" w:rsidP="002B0F96">
      <w:pPr>
        <w:keepNext/>
        <w:keepLines/>
        <w:spacing w:before="360"/>
        <w:ind w:left="794" w:hanging="794"/>
        <w:outlineLvl w:val="0"/>
        <w:rPr>
          <w:b/>
          <w:lang w:val="fr-CH"/>
        </w:rPr>
      </w:pPr>
      <w:r w:rsidRPr="00E2434F">
        <w:rPr>
          <w:b/>
          <w:lang w:val="fr-CH"/>
        </w:rPr>
        <w:t>5</w:t>
      </w:r>
      <w:r w:rsidRPr="00E2434F">
        <w:rPr>
          <w:b/>
          <w:lang w:val="fr-CH"/>
        </w:rPr>
        <w:tab/>
        <w:t xml:space="preserve">Codage </w:t>
      </w:r>
      <w:r w:rsidR="00B971D4" w:rsidRPr="00E2434F">
        <w:rPr>
          <w:b/>
          <w:lang w:val="fr-CH"/>
        </w:rPr>
        <w:t xml:space="preserve">du canal </w:t>
      </w:r>
      <w:r w:rsidRPr="00E2434F">
        <w:rPr>
          <w:b/>
          <w:lang w:val="fr-CH"/>
        </w:rPr>
        <w:t>et modulation</w:t>
      </w:r>
    </w:p>
    <w:p w:rsidR="000E669B" w:rsidRPr="00E2434F" w:rsidRDefault="000E669B" w:rsidP="002B0F96">
      <w:pPr>
        <w:keepNext/>
        <w:keepLines/>
        <w:spacing w:before="240"/>
        <w:ind w:left="794" w:hanging="794"/>
        <w:outlineLvl w:val="1"/>
        <w:rPr>
          <w:b/>
          <w:lang w:val="fr-CH"/>
        </w:rPr>
      </w:pPr>
      <w:r w:rsidRPr="00E2434F">
        <w:rPr>
          <w:b/>
          <w:lang w:val="fr-CH"/>
        </w:rPr>
        <w:t>5.1</w:t>
      </w:r>
      <w:r w:rsidRPr="00E2434F">
        <w:rPr>
          <w:b/>
          <w:lang w:val="fr-CH"/>
        </w:rPr>
        <w:tab/>
        <w:t>Introduction</w:t>
      </w:r>
    </w:p>
    <w:p w:rsidR="000E669B" w:rsidRPr="00E2434F" w:rsidRDefault="0020083D" w:rsidP="002B0F96">
      <w:pPr>
        <w:rPr>
          <w:lang w:val="fr-CH"/>
        </w:rPr>
      </w:pPr>
      <w:r w:rsidRPr="00E2434F">
        <w:rPr>
          <w:lang w:val="fr-CH"/>
        </w:rPr>
        <w:t>E</w:t>
      </w:r>
      <w:r w:rsidR="000E669B" w:rsidRPr="00E2434F">
        <w:rPr>
          <w:lang w:val="fr-CH"/>
        </w:rPr>
        <w:t>tant donné qu'ils ont des besoi</w:t>
      </w:r>
      <w:r w:rsidR="00B971D4" w:rsidRPr="00E2434F">
        <w:rPr>
          <w:lang w:val="fr-CH"/>
        </w:rPr>
        <w:t>ns différents, les trois sous-</w:t>
      </w:r>
      <w:r w:rsidR="000E669B" w:rsidRPr="00E2434F">
        <w:rPr>
          <w:lang w:val="fr-CH"/>
        </w:rPr>
        <w:t>canaux (canaux MSC, SDC et FAC) applique</w:t>
      </w:r>
      <w:r w:rsidR="00B971D4" w:rsidRPr="00E2434F">
        <w:rPr>
          <w:lang w:val="fr-CH"/>
        </w:rPr>
        <w:t>nt</w:t>
      </w:r>
      <w:r w:rsidR="000E669B" w:rsidRPr="00E2434F">
        <w:rPr>
          <w:lang w:val="fr-CH"/>
        </w:rPr>
        <w:t xml:space="preserve"> des mécanismes de codage et de mappage différents. La Fig</w:t>
      </w:r>
      <w:r w:rsidR="00B971D4" w:rsidRPr="00E2434F">
        <w:rPr>
          <w:lang w:val="fr-CH"/>
        </w:rPr>
        <w:t>.</w:t>
      </w:r>
      <w:r w:rsidR="000E669B" w:rsidRPr="00E2434F">
        <w:rPr>
          <w:lang w:val="fr-CH"/>
        </w:rPr>
        <w:t xml:space="preserve"> 4</w:t>
      </w:r>
      <w:r w:rsidR="0057704F" w:rsidRPr="00E2434F">
        <w:rPr>
          <w:lang w:val="fr-CH"/>
        </w:rPr>
        <w:t>6</w:t>
      </w:r>
      <w:r w:rsidR="000E669B" w:rsidRPr="00E2434F">
        <w:rPr>
          <w:lang w:val="fr-CH"/>
        </w:rPr>
        <w:t xml:space="preserve"> </w:t>
      </w:r>
      <w:r w:rsidR="00B971D4" w:rsidRPr="00E2434F">
        <w:rPr>
          <w:lang w:val="fr-CH"/>
        </w:rPr>
        <w:t xml:space="preserve">donne une vue d'ensemble </w:t>
      </w:r>
      <w:r w:rsidR="000E669B" w:rsidRPr="00E2434F">
        <w:rPr>
          <w:lang w:val="fr-CH"/>
        </w:rPr>
        <w:t>du processus de codage.</w:t>
      </w:r>
    </w:p>
    <w:p w:rsidR="000E669B" w:rsidRPr="00E2434F" w:rsidRDefault="000E669B" w:rsidP="002B0F96">
      <w:pPr>
        <w:pStyle w:val="FigureNoBR"/>
        <w:rPr>
          <w:rFonts w:ascii="Times New Roman Bold" w:hAnsi="Times New Roman Bold"/>
          <w:b/>
          <w:sz w:val="20"/>
          <w:lang w:val="fr-CH"/>
        </w:rPr>
      </w:pPr>
      <w:r w:rsidRPr="00E2434F">
        <w:rPr>
          <w:sz w:val="20"/>
          <w:lang w:val="fr-CH"/>
        </w:rPr>
        <w:lastRenderedPageBreak/>
        <w:t>Figure 4</w:t>
      </w:r>
      <w:r w:rsidR="0020083D" w:rsidRPr="00E2434F">
        <w:rPr>
          <w:sz w:val="20"/>
          <w:lang w:val="fr-CH"/>
        </w:rPr>
        <w:t>6</w:t>
      </w:r>
      <w:r w:rsidR="00426CFE" w:rsidRPr="00E2434F">
        <w:rPr>
          <w:sz w:val="20"/>
          <w:lang w:val="fr-CH"/>
        </w:rPr>
        <w:br/>
      </w:r>
      <w:r w:rsidR="00426CFE" w:rsidRPr="00E2434F">
        <w:rPr>
          <w:sz w:val="20"/>
          <w:lang w:val="fr-CH"/>
        </w:rPr>
        <w:br/>
      </w:r>
      <w:r w:rsidRPr="00E2434F">
        <w:rPr>
          <w:rFonts w:ascii="Times New Roman Bold" w:hAnsi="Times New Roman Bold"/>
          <w:b/>
          <w:sz w:val="20"/>
          <w:lang w:val="fr-CH"/>
        </w:rPr>
        <w:t>D</w:t>
      </w:r>
      <w:r w:rsidR="00426CFE" w:rsidRPr="00E2434F">
        <w:rPr>
          <w:rFonts w:ascii="Times New Roman Bold" w:hAnsi="Times New Roman Bold"/>
          <w:b/>
          <w:caps w:val="0"/>
          <w:sz w:val="20"/>
          <w:lang w:val="fr-CH"/>
        </w:rPr>
        <w:t>iagramme fonctionnel du codage et de l'entrelacement</w:t>
      </w:r>
    </w:p>
    <w:p w:rsidR="000E669B" w:rsidRPr="00E2434F" w:rsidRDefault="003E7393" w:rsidP="002B0F96">
      <w:pPr>
        <w:keepNext/>
        <w:keepLines/>
        <w:spacing w:before="240" w:after="120"/>
        <w:jc w:val="center"/>
        <w:rPr>
          <w:lang w:val="fr-CH"/>
        </w:rPr>
      </w:pPr>
      <w:r w:rsidRPr="00E2434F">
        <w:rPr>
          <w:lang w:val="fr-CH"/>
        </w:rPr>
        <w:object w:dxaOrig="4342" w:dyaOrig="933">
          <v:shape id="_x0000_i1070" type="#_x0000_t75" style="width:329.25pt;height:70.5pt" o:ole="">
            <v:imagedata r:id="rId114" o:title=""/>
          </v:shape>
          <o:OLEObject Type="Embed" ProgID="CorelDRAW.Graphic.14" ShapeID="_x0000_i1070" DrawAspect="Content" ObjectID="_1530621576" r:id="rId115"/>
        </w:object>
      </w:r>
    </w:p>
    <w:p w:rsidR="000E669B" w:rsidRPr="00E2434F" w:rsidRDefault="000E669B" w:rsidP="002B0F96">
      <w:pPr>
        <w:pStyle w:val="Normalaftertitle"/>
        <w:rPr>
          <w:lang w:val="fr-CH"/>
        </w:rPr>
      </w:pPr>
      <w:r w:rsidRPr="00E2434F">
        <w:rPr>
          <w:lang w:val="fr-CH"/>
        </w:rPr>
        <w:t xml:space="preserve">Le codage se fonde sur un mécanisme de codage multiniveau. </w:t>
      </w:r>
      <w:r w:rsidR="0020083D" w:rsidRPr="00E2434F">
        <w:rPr>
          <w:lang w:val="fr-CH"/>
        </w:rPr>
        <w:t>E</w:t>
      </w:r>
      <w:r w:rsidRPr="00E2434F">
        <w:rPr>
          <w:lang w:val="fr-CH"/>
        </w:rPr>
        <w:t xml:space="preserve">tant donné que les besoins de protection contre les erreurs varient à l'intérieur d'un service ou </w:t>
      </w:r>
      <w:r w:rsidR="00050C67" w:rsidRPr="00E2434F">
        <w:rPr>
          <w:lang w:val="fr-CH"/>
        </w:rPr>
        <w:t xml:space="preserve">d'un </w:t>
      </w:r>
      <w:r w:rsidRPr="00E2434F">
        <w:rPr>
          <w:lang w:val="fr-CH"/>
        </w:rPr>
        <w:t xml:space="preserve">service </w:t>
      </w:r>
      <w:r w:rsidR="00050C67" w:rsidRPr="00E2434F">
        <w:rPr>
          <w:lang w:val="fr-CH"/>
        </w:rPr>
        <w:t xml:space="preserve">à l'autre </w:t>
      </w:r>
      <w:r w:rsidRPr="00E2434F">
        <w:rPr>
          <w:lang w:val="fr-CH"/>
        </w:rPr>
        <w:t xml:space="preserve">dans un </w:t>
      </w:r>
      <w:r w:rsidR="00050C67" w:rsidRPr="00E2434F">
        <w:rPr>
          <w:lang w:val="fr-CH"/>
        </w:rPr>
        <w:t xml:space="preserve">même </w:t>
      </w:r>
      <w:r w:rsidRPr="00E2434F">
        <w:rPr>
          <w:lang w:val="fr-CH"/>
        </w:rPr>
        <w:t xml:space="preserve">multiplex, </w:t>
      </w:r>
      <w:r w:rsidR="00050C67" w:rsidRPr="00E2434F">
        <w:rPr>
          <w:lang w:val="fr-CH"/>
        </w:rPr>
        <w:t xml:space="preserve">différents </w:t>
      </w:r>
      <w:r w:rsidRPr="00E2434F">
        <w:rPr>
          <w:lang w:val="fr-CH"/>
        </w:rPr>
        <w:t xml:space="preserve">mécanismes de mappage et </w:t>
      </w:r>
      <w:r w:rsidR="00050C67" w:rsidRPr="00E2434F">
        <w:rPr>
          <w:lang w:val="fr-CH"/>
        </w:rPr>
        <w:t xml:space="preserve">différentes </w:t>
      </w:r>
      <w:r w:rsidRPr="00E2434F">
        <w:rPr>
          <w:lang w:val="fr-CH"/>
        </w:rPr>
        <w:t xml:space="preserve">combinaisons de </w:t>
      </w:r>
      <w:r w:rsidR="00050C67" w:rsidRPr="00E2434F">
        <w:rPr>
          <w:lang w:val="fr-CH"/>
        </w:rPr>
        <w:t xml:space="preserve">rendements </w:t>
      </w:r>
      <w:r w:rsidRPr="00E2434F">
        <w:rPr>
          <w:lang w:val="fr-CH"/>
        </w:rPr>
        <w:t xml:space="preserve">de codage doivent être appliqués: </w:t>
      </w:r>
      <w:r w:rsidR="00050C67" w:rsidRPr="00E2434F">
        <w:rPr>
          <w:lang w:val="fr-CH"/>
        </w:rPr>
        <w:t xml:space="preserve">on peut utiliser </w:t>
      </w:r>
      <w:r w:rsidRPr="00E2434F">
        <w:rPr>
          <w:lang w:val="fr-CH"/>
        </w:rPr>
        <w:t xml:space="preserve">la protection inégale contre les erreurs (UEP) et la protection égale contre les erreurs (EEP). La protection égale contre les erreurs utilise un </w:t>
      </w:r>
      <w:r w:rsidR="00050C67" w:rsidRPr="00E2434F">
        <w:rPr>
          <w:lang w:val="fr-CH"/>
        </w:rPr>
        <w:t xml:space="preserve">rendement </w:t>
      </w:r>
      <w:r w:rsidRPr="00E2434F">
        <w:rPr>
          <w:lang w:val="fr-CH"/>
        </w:rPr>
        <w:t xml:space="preserve">de codage unique pour protéger toutes les données dans un canal. Elle est obligatoire pour les canaux FAC et SDC. </w:t>
      </w:r>
      <w:r w:rsidR="00050C67" w:rsidRPr="00E2434F">
        <w:rPr>
          <w:lang w:val="fr-CH"/>
        </w:rPr>
        <w:t xml:space="preserve">En lieu et place de la prtection EEP, on peut utiliser </w:t>
      </w:r>
      <w:r w:rsidRPr="00E2434F">
        <w:rPr>
          <w:lang w:val="fr-CH"/>
        </w:rPr>
        <w:t xml:space="preserve">la protection inégale contre les erreurs avec deux </w:t>
      </w:r>
      <w:r w:rsidR="00050C67" w:rsidRPr="00E2434F">
        <w:rPr>
          <w:lang w:val="fr-CH"/>
        </w:rPr>
        <w:t xml:space="preserve">rendements </w:t>
      </w:r>
      <w:r w:rsidRPr="00E2434F">
        <w:rPr>
          <w:lang w:val="fr-CH"/>
        </w:rPr>
        <w:t>de codage pour que les données du canal de service principal puissent être réparties entre la partie bénéficiant d'une protection plus élevée et la partie bénéficiant d'une protection moindre.</w:t>
      </w:r>
    </w:p>
    <w:p w:rsidR="000E669B" w:rsidRPr="00E2434F" w:rsidRDefault="000E669B" w:rsidP="002B0F96">
      <w:pPr>
        <w:keepNext/>
        <w:keepLines/>
        <w:spacing w:before="240"/>
        <w:ind w:left="794" w:hanging="794"/>
        <w:outlineLvl w:val="1"/>
        <w:rPr>
          <w:b/>
          <w:lang w:val="fr-CH"/>
        </w:rPr>
      </w:pPr>
      <w:r w:rsidRPr="00E2434F">
        <w:rPr>
          <w:b/>
          <w:lang w:val="fr-CH"/>
        </w:rPr>
        <w:t>5.2</w:t>
      </w:r>
      <w:r w:rsidRPr="00E2434F">
        <w:rPr>
          <w:b/>
          <w:lang w:val="fr-CH"/>
        </w:rPr>
        <w:tab/>
        <w:t>Codage multiniveau</w:t>
      </w:r>
    </w:p>
    <w:p w:rsidR="000E669B" w:rsidRPr="00E2434F" w:rsidRDefault="000E669B" w:rsidP="002B0F96">
      <w:pPr>
        <w:rPr>
          <w:lang w:val="fr-CH"/>
        </w:rPr>
      </w:pPr>
      <w:r w:rsidRPr="00E2434F">
        <w:rPr>
          <w:lang w:val="fr-CH"/>
        </w:rPr>
        <w:t xml:space="preserve">Le processus de codage du canal repose sur un mécanisme de codage multiniveau. Le principe du codage multiniveau consiste à optimiser à la fois le codage et </w:t>
      </w:r>
      <w:r w:rsidR="00EC56EB" w:rsidRPr="00E2434F">
        <w:rPr>
          <w:lang w:val="fr-CH"/>
        </w:rPr>
        <w:t xml:space="preserve">la </w:t>
      </w:r>
      <w:r w:rsidRPr="00E2434F">
        <w:rPr>
          <w:lang w:val="fr-CH"/>
        </w:rPr>
        <w:t xml:space="preserve">modulation pour obtenir la meilleure qualité de transmission. Ainsi, les </w:t>
      </w:r>
      <w:r w:rsidR="00EC56EB" w:rsidRPr="00E2434F">
        <w:rPr>
          <w:lang w:val="fr-CH"/>
        </w:rPr>
        <w:t xml:space="preserve">positions </w:t>
      </w:r>
      <w:r w:rsidRPr="00E2434F">
        <w:rPr>
          <w:lang w:val="fr-CH"/>
        </w:rPr>
        <w:t>de</w:t>
      </w:r>
      <w:r w:rsidR="00EC56EB" w:rsidRPr="00E2434F">
        <w:rPr>
          <w:lang w:val="fr-CH"/>
        </w:rPr>
        <w:t>s bits à plus fort taux d'</w:t>
      </w:r>
      <w:r w:rsidRPr="00E2434F">
        <w:rPr>
          <w:lang w:val="fr-CH"/>
        </w:rPr>
        <w:t>erreur dans le mappage MAQ bénéficie d'une protection</w:t>
      </w:r>
      <w:r w:rsidR="00EC56EB" w:rsidRPr="00E2434F">
        <w:rPr>
          <w:lang w:val="fr-CH"/>
        </w:rPr>
        <w:t xml:space="preserve"> supérieure</w:t>
      </w:r>
      <w:r w:rsidRPr="00E2434F">
        <w:rPr>
          <w:lang w:val="fr-CH"/>
        </w:rPr>
        <w:t xml:space="preserve">. On obtient les différents niveaux de protection grâce à différents </w:t>
      </w:r>
      <w:r w:rsidR="00EC56EB" w:rsidRPr="00E2434F">
        <w:rPr>
          <w:lang w:val="fr-CH"/>
        </w:rPr>
        <w:t xml:space="preserve">codes de </w:t>
      </w:r>
      <w:r w:rsidRPr="00E2434F">
        <w:rPr>
          <w:lang w:val="fr-CH"/>
        </w:rPr>
        <w:t xml:space="preserve">composants qui sont </w:t>
      </w:r>
      <w:r w:rsidR="00EC56EB" w:rsidRPr="00E2434F">
        <w:rPr>
          <w:lang w:val="fr-CH"/>
        </w:rPr>
        <w:t xml:space="preserve">obtenus grâce à </w:t>
      </w:r>
      <w:r w:rsidRPr="00E2434F">
        <w:rPr>
          <w:lang w:val="fr-CH"/>
        </w:rPr>
        <w:t>des codes convolutionnels discontinus, obtenu</w:t>
      </w:r>
      <w:r w:rsidR="00EC56EB" w:rsidRPr="00E2434F">
        <w:rPr>
          <w:lang w:val="fr-CH"/>
        </w:rPr>
        <w:t>s</w:t>
      </w:r>
      <w:r w:rsidRPr="00E2434F">
        <w:rPr>
          <w:lang w:val="fr-CH"/>
        </w:rPr>
        <w:t xml:space="preserve"> à partir du </w:t>
      </w:r>
      <w:r w:rsidR="00EC56EB" w:rsidRPr="00E2434F">
        <w:rPr>
          <w:lang w:val="fr-CH"/>
        </w:rPr>
        <w:t xml:space="preserve">même </w:t>
      </w:r>
      <w:r w:rsidRPr="00E2434F">
        <w:rPr>
          <w:lang w:val="fr-CH"/>
        </w:rPr>
        <w:t>code</w:t>
      </w:r>
      <w:r w:rsidR="00EC56EB" w:rsidRPr="00E2434F">
        <w:rPr>
          <w:lang w:val="fr-CH"/>
        </w:rPr>
        <w:t xml:space="preserve"> mère</w:t>
      </w:r>
      <w:r w:rsidRPr="00E2434F">
        <w:rPr>
          <w:lang w:val="fr-CH"/>
        </w:rPr>
        <w:t>.</w:t>
      </w:r>
    </w:p>
    <w:p w:rsidR="000E669B" w:rsidRPr="00E2434F" w:rsidRDefault="000E669B" w:rsidP="002B0F96">
      <w:pPr>
        <w:rPr>
          <w:lang w:val="fr-CH"/>
        </w:rPr>
      </w:pPr>
      <w:r w:rsidRPr="00E2434F">
        <w:rPr>
          <w:lang w:val="fr-CH"/>
        </w:rPr>
        <w:t xml:space="preserve">Le décodage dans le récepteur peut se faire soit directement, soit moyennant un processus </w:t>
      </w:r>
      <w:r w:rsidR="00EC56EB" w:rsidRPr="00E2434F">
        <w:rPr>
          <w:lang w:val="fr-CH"/>
        </w:rPr>
        <w:t>itératif</w:t>
      </w:r>
      <w:r w:rsidRPr="00E2434F">
        <w:rPr>
          <w:lang w:val="fr-CH"/>
        </w:rPr>
        <w:t xml:space="preserve">. Par conséquent, la qualité de fonctionnement du décodeur en cas de données erronées peut être améliorée </w:t>
      </w:r>
      <w:r w:rsidR="00EC56EB" w:rsidRPr="00E2434F">
        <w:rPr>
          <w:lang w:val="fr-CH"/>
        </w:rPr>
        <w:t xml:space="preserve">avec le nombre d'itérations </w:t>
      </w:r>
      <w:r w:rsidRPr="00E2434F">
        <w:rPr>
          <w:lang w:val="fr-CH"/>
        </w:rPr>
        <w:t>et dépend donc de l'implémentation du décodeur.</w:t>
      </w:r>
    </w:p>
    <w:p w:rsidR="000E669B" w:rsidRPr="00E2434F" w:rsidRDefault="000E669B" w:rsidP="002B0F96">
      <w:pPr>
        <w:keepNext/>
        <w:keepLines/>
        <w:spacing w:before="240"/>
        <w:ind w:left="794" w:hanging="794"/>
        <w:outlineLvl w:val="1"/>
        <w:rPr>
          <w:b/>
          <w:lang w:val="fr-CH"/>
        </w:rPr>
      </w:pPr>
      <w:r w:rsidRPr="00E2434F">
        <w:rPr>
          <w:b/>
          <w:lang w:val="fr-CH"/>
        </w:rPr>
        <w:t>5.3</w:t>
      </w:r>
      <w:r w:rsidRPr="00E2434F">
        <w:rPr>
          <w:b/>
          <w:lang w:val="fr-CH"/>
        </w:rPr>
        <w:tab/>
        <w:t>Codage du canal MSC</w:t>
      </w:r>
    </w:p>
    <w:p w:rsidR="000E669B" w:rsidRPr="00E2434F" w:rsidRDefault="000E669B" w:rsidP="002B0F96">
      <w:pPr>
        <w:rPr>
          <w:lang w:val="fr-CH"/>
        </w:rPr>
      </w:pPr>
      <w:r w:rsidRPr="00E2434F">
        <w:rPr>
          <w:lang w:val="fr-CH"/>
        </w:rPr>
        <w:t>Le canal MSC peut utiliser un mappage MA</w:t>
      </w:r>
      <w:r w:rsidR="00EC56EB" w:rsidRPr="00E2434F">
        <w:rPr>
          <w:lang w:val="fr-CH"/>
        </w:rPr>
        <w:t>Q</w:t>
      </w:r>
      <w:r w:rsidRPr="00E2434F">
        <w:rPr>
          <w:lang w:val="fr-CH"/>
        </w:rPr>
        <w:t>-4 ou MAQ-16: la constellation inférieure offre un</w:t>
      </w:r>
      <w:r w:rsidR="00EC56EB" w:rsidRPr="00E2434F">
        <w:rPr>
          <w:lang w:val="fr-CH"/>
        </w:rPr>
        <w:t xml:space="preserve"> fonctionnement</w:t>
      </w:r>
      <w:r w:rsidRPr="00E2434F">
        <w:rPr>
          <w:lang w:val="fr-CH"/>
        </w:rPr>
        <w:t xml:space="preserve"> plus fiable en cas d'erreur, tandis que la constellation supérieure </w:t>
      </w:r>
      <w:r w:rsidR="00EC56EB" w:rsidRPr="00E2434F">
        <w:rPr>
          <w:lang w:val="fr-CH"/>
        </w:rPr>
        <w:t xml:space="preserve">permet </w:t>
      </w:r>
      <w:r w:rsidRPr="00E2434F">
        <w:rPr>
          <w:lang w:val="fr-CH"/>
        </w:rPr>
        <w:t>une efficacité spectrale élevée.</w:t>
      </w:r>
    </w:p>
    <w:p w:rsidR="000E669B" w:rsidRPr="00E2434F" w:rsidRDefault="000E669B" w:rsidP="002B0F96">
      <w:pPr>
        <w:rPr>
          <w:lang w:val="fr-CH"/>
        </w:rPr>
      </w:pPr>
      <w:r w:rsidRPr="00E2434F">
        <w:rPr>
          <w:lang w:val="fr-CH"/>
        </w:rPr>
        <w:t xml:space="preserve">Dans chaque cas, on dispose de </w:t>
      </w:r>
      <w:r w:rsidR="00EC56EB" w:rsidRPr="00E2434F">
        <w:rPr>
          <w:lang w:val="fr-CH"/>
        </w:rPr>
        <w:t xml:space="preserve">différents </w:t>
      </w:r>
      <w:r w:rsidRPr="00E2434F">
        <w:rPr>
          <w:lang w:val="fr-CH"/>
        </w:rPr>
        <w:t xml:space="preserve">rendements de codage pour assurer le niveau de correction des erreurs le </w:t>
      </w:r>
      <w:r w:rsidR="00EC56EB" w:rsidRPr="00E2434F">
        <w:rPr>
          <w:lang w:val="fr-CH"/>
        </w:rPr>
        <w:t xml:space="preserve">plus approprié </w:t>
      </w:r>
      <w:r w:rsidRPr="00E2434F">
        <w:rPr>
          <w:lang w:val="fr-CH"/>
        </w:rPr>
        <w:t xml:space="preserve">pour </w:t>
      </w:r>
      <w:r w:rsidR="00EC56EB" w:rsidRPr="00E2434F">
        <w:rPr>
          <w:lang w:val="fr-CH"/>
        </w:rPr>
        <w:t xml:space="preserve">une </w:t>
      </w:r>
      <w:r w:rsidRPr="00E2434F">
        <w:rPr>
          <w:lang w:val="fr-CH"/>
        </w:rPr>
        <w:t xml:space="preserve">transmission donnée. Les </w:t>
      </w:r>
      <w:r w:rsidR="00EC56EB" w:rsidRPr="00E2434F">
        <w:rPr>
          <w:lang w:val="fr-CH"/>
        </w:rPr>
        <w:t xml:space="preserve">différentes </w:t>
      </w:r>
      <w:r w:rsidRPr="00E2434F">
        <w:rPr>
          <w:lang w:val="fr-CH"/>
        </w:rPr>
        <w:t xml:space="preserve">combinaisons de constellation et </w:t>
      </w:r>
      <w:r w:rsidR="00EC56EB" w:rsidRPr="00E2434F">
        <w:rPr>
          <w:lang w:val="fr-CH"/>
        </w:rPr>
        <w:t>d</w:t>
      </w:r>
      <w:r w:rsidRPr="00E2434F">
        <w:rPr>
          <w:lang w:val="fr-CH"/>
        </w:rPr>
        <w:t xml:space="preserve">e rendement de codage permettent une grande souplesse sur </w:t>
      </w:r>
      <w:r w:rsidR="00EC56EB" w:rsidRPr="00E2434F">
        <w:rPr>
          <w:lang w:val="fr-CH"/>
        </w:rPr>
        <w:t xml:space="preserve">de nombreux canaux de transmission. On peut utiliser la protection inégale contre les </w:t>
      </w:r>
      <w:r w:rsidRPr="00E2434F">
        <w:rPr>
          <w:lang w:val="fr-CH"/>
        </w:rPr>
        <w:t xml:space="preserve">erreurs </w:t>
      </w:r>
      <w:r w:rsidR="00EC56EB" w:rsidRPr="00E2434F">
        <w:rPr>
          <w:lang w:val="fr-CH"/>
        </w:rPr>
        <w:t xml:space="preserve">pour assurer deux </w:t>
      </w:r>
      <w:r w:rsidRPr="00E2434F">
        <w:rPr>
          <w:lang w:val="fr-CH"/>
        </w:rPr>
        <w:t>niveau</w:t>
      </w:r>
      <w:r w:rsidR="00EC56EB" w:rsidRPr="00E2434F">
        <w:rPr>
          <w:lang w:val="fr-CH"/>
        </w:rPr>
        <w:t>x</w:t>
      </w:r>
      <w:r w:rsidRPr="00E2434F">
        <w:rPr>
          <w:lang w:val="fr-CH"/>
        </w:rPr>
        <w:t xml:space="preserve"> de protection pour le canal MSC.</w:t>
      </w:r>
    </w:p>
    <w:p w:rsidR="000E669B" w:rsidRPr="00E2434F" w:rsidRDefault="000E669B" w:rsidP="002B0F96">
      <w:pPr>
        <w:rPr>
          <w:lang w:val="fr-CH"/>
        </w:rPr>
      </w:pPr>
      <w:r w:rsidRPr="00E2434F">
        <w:rPr>
          <w:lang w:val="fr-CH"/>
        </w:rPr>
        <w:t>Il est possible d'avoir de</w:t>
      </w:r>
      <w:r w:rsidR="00EC56EB" w:rsidRPr="00E2434F">
        <w:rPr>
          <w:lang w:val="fr-CH"/>
        </w:rPr>
        <w:t>ux</w:t>
      </w:r>
      <w:r w:rsidRPr="00E2434F">
        <w:rPr>
          <w:lang w:val="fr-CH"/>
        </w:rPr>
        <w:t xml:space="preserve"> niveau</w:t>
      </w:r>
      <w:r w:rsidR="00EC56EB" w:rsidRPr="00E2434F">
        <w:rPr>
          <w:lang w:val="fr-CH"/>
        </w:rPr>
        <w:t>x</w:t>
      </w:r>
      <w:r w:rsidRPr="00E2434F">
        <w:rPr>
          <w:lang w:val="fr-CH"/>
        </w:rPr>
        <w:t xml:space="preserve"> de protection à l'intérieur d'une trame multiplexée, ce qui se traduit par l'utilisation de </w:t>
      </w:r>
      <w:r w:rsidR="00EC56EB" w:rsidRPr="00E2434F">
        <w:rPr>
          <w:lang w:val="fr-CH"/>
        </w:rPr>
        <w:t xml:space="preserve">deux </w:t>
      </w:r>
      <w:r w:rsidRPr="00E2434F">
        <w:rPr>
          <w:lang w:val="fr-CH"/>
        </w:rPr>
        <w:t xml:space="preserve">rendements de codage globaux. Les </w:t>
      </w:r>
      <w:r w:rsidR="00EC56EB" w:rsidRPr="00E2434F">
        <w:rPr>
          <w:lang w:val="fr-CH"/>
        </w:rPr>
        <w:t xml:space="preserve">rendements de </w:t>
      </w:r>
      <w:r w:rsidRPr="00E2434F">
        <w:rPr>
          <w:lang w:val="fr-CH"/>
        </w:rPr>
        <w:t>codage globaux et les rendements de codage pour chaque niveau sont définis dans les Tableaux 2</w:t>
      </w:r>
      <w:r w:rsidR="0057704F" w:rsidRPr="00E2434F">
        <w:rPr>
          <w:lang w:val="fr-CH"/>
        </w:rPr>
        <w:t>9</w:t>
      </w:r>
      <w:r w:rsidRPr="00E2434F">
        <w:rPr>
          <w:lang w:val="fr-CH"/>
        </w:rPr>
        <w:t xml:space="preserve"> et</w:t>
      </w:r>
      <w:r w:rsidR="00EC56EB" w:rsidRPr="00E2434F">
        <w:rPr>
          <w:lang w:val="fr-CH"/>
        </w:rPr>
        <w:t> </w:t>
      </w:r>
      <w:r w:rsidR="0057704F" w:rsidRPr="00E2434F">
        <w:rPr>
          <w:lang w:val="fr-CH"/>
        </w:rPr>
        <w:t>30</w:t>
      </w:r>
      <w:r w:rsidRPr="00E2434F">
        <w:rPr>
          <w:lang w:val="fr-CH"/>
        </w:rPr>
        <w:t>. Le niveau de protection est signalé dans l'entité de données de description du multiplex du canal SDC.</w:t>
      </w:r>
    </w:p>
    <w:p w:rsidR="000E669B" w:rsidRPr="00E2434F" w:rsidRDefault="000E669B" w:rsidP="002B0F96">
      <w:pPr>
        <w:pStyle w:val="TableNo"/>
        <w:rPr>
          <w:lang w:val="fr-CH"/>
        </w:rPr>
      </w:pPr>
      <w:r w:rsidRPr="00E2434F">
        <w:rPr>
          <w:lang w:val="fr-CH"/>
        </w:rPr>
        <w:lastRenderedPageBreak/>
        <w:t>TABLEAU</w:t>
      </w:r>
      <w:r w:rsidR="0020083D" w:rsidRPr="00E2434F">
        <w:rPr>
          <w:lang w:val="fr-CH"/>
        </w:rPr>
        <w:t xml:space="preserve">  29</w:t>
      </w:r>
    </w:p>
    <w:p w:rsidR="000E669B" w:rsidRPr="00E2434F" w:rsidRDefault="000E669B" w:rsidP="002B0F96">
      <w:pPr>
        <w:pStyle w:val="Tabletitle"/>
        <w:rPr>
          <w:lang w:val="fr-CH"/>
        </w:rPr>
      </w:pPr>
      <w:r w:rsidRPr="00E2434F">
        <w:rPr>
          <w:lang w:val="fr-CH"/>
        </w:rPr>
        <w:t>Rendement</w:t>
      </w:r>
      <w:r w:rsidR="00EC56EB" w:rsidRPr="00E2434F">
        <w:rPr>
          <w:lang w:val="fr-CH"/>
        </w:rPr>
        <w:t>s</w:t>
      </w:r>
      <w:r w:rsidRPr="00E2434F">
        <w:rPr>
          <w:lang w:val="fr-CH"/>
        </w:rPr>
        <w:t xml:space="preserve"> de codage pour le canal MSC </w:t>
      </w:r>
      <w:r w:rsidR="00B55B64" w:rsidRPr="00E2434F">
        <w:rPr>
          <w:lang w:val="fr-CH"/>
        </w:rPr>
        <w:br/>
      </w:r>
      <w:r w:rsidR="00EC56EB" w:rsidRPr="00E2434F">
        <w:rPr>
          <w:lang w:val="fr-CH"/>
        </w:rPr>
        <w:t>à modulation</w:t>
      </w:r>
      <w:r w:rsidRPr="00E2434F">
        <w:rPr>
          <w:lang w:val="fr-CH"/>
        </w:rPr>
        <w:t xml:space="preserve"> MAQ-4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0E669B" w:rsidRPr="00E2434F" w:rsidTr="00CE61DA">
        <w:trPr>
          <w:cantSplit/>
          <w:jc w:val="center"/>
        </w:trPr>
        <w:tc>
          <w:tcPr>
            <w:tcW w:w="2317" w:type="dxa"/>
          </w:tcPr>
          <w:p w:rsidR="000E669B" w:rsidRPr="00E2434F" w:rsidRDefault="000E669B" w:rsidP="002B0F96">
            <w:pPr>
              <w:pStyle w:val="Tablehead"/>
              <w:rPr>
                <w:lang w:val="fr-CH"/>
              </w:rPr>
            </w:pPr>
            <w:r w:rsidRPr="00E2434F">
              <w:rPr>
                <w:lang w:val="fr-CH"/>
              </w:rPr>
              <w:t>Niveau de protection</w:t>
            </w:r>
          </w:p>
        </w:tc>
        <w:tc>
          <w:tcPr>
            <w:tcW w:w="804" w:type="dxa"/>
          </w:tcPr>
          <w:p w:rsidR="000E669B" w:rsidRPr="00E2434F" w:rsidRDefault="000E669B" w:rsidP="002B0F96">
            <w:pPr>
              <w:pStyle w:val="Tablehead"/>
              <w:rPr>
                <w:i/>
                <w:iCs/>
                <w:lang w:val="fr-CH"/>
              </w:rPr>
            </w:pPr>
            <w:r w:rsidRPr="00E2434F">
              <w:rPr>
                <w:i/>
                <w:iCs/>
                <w:lang w:val="fr-CH"/>
              </w:rPr>
              <w:t>R</w:t>
            </w:r>
            <w:r w:rsidRPr="00E2434F">
              <w:rPr>
                <w:i/>
                <w:iCs/>
                <w:vertAlign w:val="subscript"/>
                <w:lang w:val="fr-CH"/>
              </w:rPr>
              <w:t>all</w:t>
            </w:r>
          </w:p>
        </w:tc>
        <w:tc>
          <w:tcPr>
            <w:tcW w:w="861" w:type="dxa"/>
          </w:tcPr>
          <w:p w:rsidR="000E669B" w:rsidRPr="00E2434F" w:rsidRDefault="000E669B" w:rsidP="002B0F96">
            <w:pPr>
              <w:pStyle w:val="Tablehead"/>
              <w:rPr>
                <w:lang w:val="fr-CH"/>
              </w:rPr>
            </w:pPr>
            <w:r w:rsidRPr="00E2434F">
              <w:rPr>
                <w:i/>
                <w:iCs/>
                <w:lang w:val="fr-CH"/>
              </w:rPr>
              <w:t>R</w:t>
            </w:r>
            <w:r w:rsidRPr="00E2434F">
              <w:rPr>
                <w:vertAlign w:val="subscript"/>
                <w:lang w:val="fr-CH"/>
              </w:rPr>
              <w:t>0</w:t>
            </w:r>
          </w:p>
        </w:tc>
      </w:tr>
      <w:tr w:rsidR="000E669B" w:rsidRPr="00E2434F" w:rsidTr="00CE61DA">
        <w:trPr>
          <w:cantSplit/>
          <w:jc w:val="center"/>
        </w:trPr>
        <w:tc>
          <w:tcPr>
            <w:tcW w:w="2317" w:type="dxa"/>
          </w:tcPr>
          <w:p w:rsidR="000E669B" w:rsidRPr="00E2434F" w:rsidRDefault="000E669B" w:rsidP="002B0F96">
            <w:pPr>
              <w:pStyle w:val="Tabletext"/>
              <w:jc w:val="center"/>
              <w:rPr>
                <w:lang w:val="fr-CH"/>
              </w:rPr>
            </w:pPr>
            <w:r w:rsidRPr="00E2434F">
              <w:rPr>
                <w:lang w:val="fr-CH"/>
              </w:rPr>
              <w:t>0</w:t>
            </w:r>
          </w:p>
        </w:tc>
        <w:tc>
          <w:tcPr>
            <w:tcW w:w="804" w:type="dxa"/>
          </w:tcPr>
          <w:p w:rsidR="000E669B" w:rsidRPr="00E2434F" w:rsidRDefault="000E669B" w:rsidP="002B0F96">
            <w:pPr>
              <w:pStyle w:val="Tabletext"/>
              <w:jc w:val="center"/>
              <w:rPr>
                <w:lang w:val="fr-CH"/>
              </w:rPr>
            </w:pPr>
            <w:r w:rsidRPr="00E2434F">
              <w:rPr>
                <w:lang w:val="fr-CH"/>
              </w:rPr>
              <w:t>0,25</w:t>
            </w:r>
          </w:p>
        </w:tc>
        <w:tc>
          <w:tcPr>
            <w:tcW w:w="861" w:type="dxa"/>
          </w:tcPr>
          <w:p w:rsidR="000E669B" w:rsidRPr="00E2434F" w:rsidRDefault="000E669B" w:rsidP="002B0F96">
            <w:pPr>
              <w:pStyle w:val="Tabletext"/>
              <w:jc w:val="center"/>
              <w:rPr>
                <w:lang w:val="fr-CH"/>
              </w:rPr>
            </w:pPr>
            <w:r w:rsidRPr="00E2434F">
              <w:rPr>
                <w:lang w:val="fr-CH"/>
              </w:rPr>
              <w:t>1/4</w:t>
            </w:r>
          </w:p>
        </w:tc>
      </w:tr>
      <w:tr w:rsidR="000E669B" w:rsidRPr="00E2434F" w:rsidTr="00CE61DA">
        <w:trPr>
          <w:cantSplit/>
          <w:jc w:val="center"/>
        </w:trPr>
        <w:tc>
          <w:tcPr>
            <w:tcW w:w="2317" w:type="dxa"/>
          </w:tcPr>
          <w:p w:rsidR="000E669B" w:rsidRPr="00E2434F" w:rsidRDefault="000E669B" w:rsidP="002B0F96">
            <w:pPr>
              <w:pStyle w:val="Tabletext"/>
              <w:jc w:val="center"/>
              <w:rPr>
                <w:lang w:val="fr-CH"/>
              </w:rPr>
            </w:pPr>
            <w:r w:rsidRPr="00E2434F">
              <w:rPr>
                <w:lang w:val="fr-CH"/>
              </w:rPr>
              <w:t>1</w:t>
            </w:r>
          </w:p>
        </w:tc>
        <w:tc>
          <w:tcPr>
            <w:tcW w:w="804" w:type="dxa"/>
          </w:tcPr>
          <w:p w:rsidR="000E669B" w:rsidRPr="00E2434F" w:rsidRDefault="000E669B" w:rsidP="002B0F96">
            <w:pPr>
              <w:pStyle w:val="Tabletext"/>
              <w:jc w:val="center"/>
              <w:rPr>
                <w:lang w:val="fr-CH"/>
              </w:rPr>
            </w:pPr>
            <w:r w:rsidRPr="00E2434F">
              <w:rPr>
                <w:lang w:val="fr-CH"/>
              </w:rPr>
              <w:t>0,33</w:t>
            </w:r>
          </w:p>
        </w:tc>
        <w:tc>
          <w:tcPr>
            <w:tcW w:w="861" w:type="dxa"/>
          </w:tcPr>
          <w:p w:rsidR="000E669B" w:rsidRPr="00E2434F" w:rsidRDefault="000E669B" w:rsidP="002B0F96">
            <w:pPr>
              <w:pStyle w:val="Tabletext"/>
              <w:jc w:val="center"/>
              <w:rPr>
                <w:lang w:val="fr-CH"/>
              </w:rPr>
            </w:pPr>
            <w:r w:rsidRPr="00E2434F">
              <w:rPr>
                <w:lang w:val="fr-CH"/>
              </w:rPr>
              <w:t>1/3</w:t>
            </w:r>
          </w:p>
        </w:tc>
      </w:tr>
      <w:tr w:rsidR="000E669B" w:rsidRPr="00E2434F" w:rsidTr="00CE61DA">
        <w:trPr>
          <w:cantSplit/>
          <w:jc w:val="center"/>
        </w:trPr>
        <w:tc>
          <w:tcPr>
            <w:tcW w:w="2317" w:type="dxa"/>
          </w:tcPr>
          <w:p w:rsidR="000E669B" w:rsidRPr="00E2434F" w:rsidRDefault="000E669B" w:rsidP="002B0F96">
            <w:pPr>
              <w:pStyle w:val="Tabletext"/>
              <w:jc w:val="center"/>
              <w:rPr>
                <w:lang w:val="fr-CH"/>
              </w:rPr>
            </w:pPr>
            <w:r w:rsidRPr="00E2434F">
              <w:rPr>
                <w:lang w:val="fr-CH"/>
              </w:rPr>
              <w:t>2</w:t>
            </w:r>
          </w:p>
        </w:tc>
        <w:tc>
          <w:tcPr>
            <w:tcW w:w="804" w:type="dxa"/>
          </w:tcPr>
          <w:p w:rsidR="000E669B" w:rsidRPr="00E2434F" w:rsidRDefault="000E669B" w:rsidP="002B0F96">
            <w:pPr>
              <w:pStyle w:val="Tabletext"/>
              <w:jc w:val="center"/>
              <w:rPr>
                <w:lang w:val="fr-CH"/>
              </w:rPr>
            </w:pPr>
            <w:r w:rsidRPr="00E2434F">
              <w:rPr>
                <w:lang w:val="fr-CH"/>
              </w:rPr>
              <w:t>0,4</w:t>
            </w:r>
          </w:p>
        </w:tc>
        <w:tc>
          <w:tcPr>
            <w:tcW w:w="861" w:type="dxa"/>
          </w:tcPr>
          <w:p w:rsidR="000E669B" w:rsidRPr="00E2434F" w:rsidRDefault="000E669B" w:rsidP="002B0F96">
            <w:pPr>
              <w:pStyle w:val="Tabletext"/>
              <w:jc w:val="center"/>
              <w:rPr>
                <w:lang w:val="fr-CH"/>
              </w:rPr>
            </w:pPr>
            <w:r w:rsidRPr="00E2434F">
              <w:rPr>
                <w:lang w:val="fr-CH"/>
              </w:rPr>
              <w:t>2/5</w:t>
            </w:r>
          </w:p>
        </w:tc>
      </w:tr>
      <w:tr w:rsidR="000E669B" w:rsidRPr="00E2434F" w:rsidTr="00CE61DA">
        <w:trPr>
          <w:cantSplit/>
          <w:jc w:val="center"/>
        </w:trPr>
        <w:tc>
          <w:tcPr>
            <w:tcW w:w="2317" w:type="dxa"/>
          </w:tcPr>
          <w:p w:rsidR="000E669B" w:rsidRPr="00E2434F" w:rsidRDefault="000E669B" w:rsidP="002B0F96">
            <w:pPr>
              <w:pStyle w:val="Tabletext"/>
              <w:jc w:val="center"/>
              <w:rPr>
                <w:lang w:val="fr-CH"/>
              </w:rPr>
            </w:pPr>
            <w:r w:rsidRPr="00E2434F">
              <w:rPr>
                <w:lang w:val="fr-CH"/>
              </w:rPr>
              <w:t>3</w:t>
            </w:r>
          </w:p>
        </w:tc>
        <w:tc>
          <w:tcPr>
            <w:tcW w:w="804" w:type="dxa"/>
          </w:tcPr>
          <w:p w:rsidR="000E669B" w:rsidRPr="00E2434F" w:rsidRDefault="000E669B" w:rsidP="002B0F96">
            <w:pPr>
              <w:pStyle w:val="Tabletext"/>
              <w:jc w:val="center"/>
              <w:rPr>
                <w:lang w:val="fr-CH"/>
              </w:rPr>
            </w:pPr>
            <w:r w:rsidRPr="00E2434F">
              <w:rPr>
                <w:lang w:val="fr-CH"/>
              </w:rPr>
              <w:t>0,5</w:t>
            </w:r>
          </w:p>
        </w:tc>
        <w:tc>
          <w:tcPr>
            <w:tcW w:w="861" w:type="dxa"/>
          </w:tcPr>
          <w:p w:rsidR="000E669B" w:rsidRPr="00E2434F" w:rsidRDefault="000E669B" w:rsidP="002B0F96">
            <w:pPr>
              <w:pStyle w:val="Tabletext"/>
              <w:jc w:val="center"/>
              <w:rPr>
                <w:lang w:val="fr-CH"/>
              </w:rPr>
            </w:pPr>
            <w:r w:rsidRPr="00E2434F">
              <w:rPr>
                <w:lang w:val="fr-CH"/>
              </w:rPr>
              <w:t>1/2</w:t>
            </w:r>
          </w:p>
        </w:tc>
      </w:tr>
    </w:tbl>
    <w:p w:rsidR="000E669B" w:rsidRPr="00E2434F" w:rsidRDefault="000E669B" w:rsidP="00B1473F">
      <w:pPr>
        <w:pStyle w:val="TableNo"/>
        <w:spacing w:before="480"/>
        <w:rPr>
          <w:lang w:val="fr-CH"/>
        </w:rPr>
      </w:pPr>
      <w:r w:rsidRPr="00E2434F">
        <w:rPr>
          <w:lang w:val="fr-CH"/>
        </w:rPr>
        <w:t>TABLEAU</w:t>
      </w:r>
      <w:r w:rsidR="0020083D" w:rsidRPr="00E2434F">
        <w:rPr>
          <w:lang w:val="fr-CH"/>
        </w:rPr>
        <w:t xml:space="preserve">  30</w:t>
      </w:r>
    </w:p>
    <w:p w:rsidR="000E669B" w:rsidRPr="00E2434F" w:rsidRDefault="000E669B" w:rsidP="002B0F96">
      <w:pPr>
        <w:pStyle w:val="Tabletitle"/>
        <w:rPr>
          <w:lang w:val="fr-CH"/>
        </w:rPr>
      </w:pPr>
      <w:r w:rsidRPr="00E2434F">
        <w:rPr>
          <w:lang w:val="fr-CH"/>
        </w:rPr>
        <w:t xml:space="preserve">Combinaisons des rendements de codage pour le canal MSC </w:t>
      </w:r>
      <w:r w:rsidR="00B55B64" w:rsidRPr="00E2434F">
        <w:rPr>
          <w:lang w:val="fr-CH"/>
        </w:rPr>
        <w:br/>
      </w:r>
      <w:r w:rsidR="00EC56EB" w:rsidRPr="00E2434F">
        <w:rPr>
          <w:lang w:val="fr-CH"/>
        </w:rPr>
        <w:t>à modulation</w:t>
      </w:r>
      <w:r w:rsidRPr="00E2434F">
        <w:rPr>
          <w:lang w:val="fr-CH"/>
        </w:rPr>
        <w:t xml:space="preserve"> MAQ-16</w:t>
      </w:r>
    </w:p>
    <w:tbl>
      <w:tblPr>
        <w:tblW w:w="0" w:type="auto"/>
        <w:jc w:val="center"/>
        <w:tblLayout w:type="fixed"/>
        <w:tblLook w:val="0000" w:firstRow="0" w:lastRow="0" w:firstColumn="0" w:lastColumn="0" w:noHBand="0" w:noVBand="0"/>
      </w:tblPr>
      <w:tblGrid>
        <w:gridCol w:w="2101"/>
        <w:gridCol w:w="808"/>
        <w:gridCol w:w="751"/>
        <w:gridCol w:w="709"/>
        <w:gridCol w:w="975"/>
      </w:tblGrid>
      <w:tr w:rsidR="000E669B" w:rsidRPr="00E2434F" w:rsidTr="00CE61DA">
        <w:trPr>
          <w:cantSplit/>
          <w:jc w:val="center"/>
        </w:trPr>
        <w:tc>
          <w:tcPr>
            <w:tcW w:w="2101" w:type="dxa"/>
            <w:tcBorders>
              <w:top w:val="single" w:sz="4" w:space="0" w:color="000000"/>
              <w:left w:val="single" w:sz="4" w:space="0" w:color="000000"/>
              <w:bottom w:val="single" w:sz="2" w:space="0" w:color="auto"/>
            </w:tcBorders>
            <w:shd w:val="clear" w:color="auto" w:fill="auto"/>
          </w:tcPr>
          <w:p w:rsidR="000E669B" w:rsidRPr="00E2434F" w:rsidRDefault="000E669B" w:rsidP="002B0F96">
            <w:pPr>
              <w:pStyle w:val="Tablehead"/>
              <w:rPr>
                <w:lang w:val="fr-CH"/>
              </w:rPr>
            </w:pPr>
            <w:r w:rsidRPr="00E2434F">
              <w:rPr>
                <w:lang w:val="fr-CH"/>
              </w:rPr>
              <w:t>Niveau de protection</w:t>
            </w:r>
          </w:p>
        </w:tc>
        <w:tc>
          <w:tcPr>
            <w:tcW w:w="808" w:type="dxa"/>
            <w:tcBorders>
              <w:top w:val="single" w:sz="4" w:space="0" w:color="000000"/>
              <w:left w:val="single" w:sz="4" w:space="0" w:color="000000"/>
              <w:bottom w:val="single" w:sz="2" w:space="0" w:color="auto"/>
            </w:tcBorders>
            <w:shd w:val="clear" w:color="auto" w:fill="auto"/>
          </w:tcPr>
          <w:p w:rsidR="000E669B" w:rsidRPr="00E2434F" w:rsidRDefault="000E669B" w:rsidP="002B0F96">
            <w:pPr>
              <w:pStyle w:val="Tablehead"/>
              <w:rPr>
                <w:i/>
                <w:iCs/>
                <w:lang w:val="fr-CH"/>
              </w:rPr>
            </w:pPr>
            <w:r w:rsidRPr="00E2434F">
              <w:rPr>
                <w:i/>
                <w:iCs/>
                <w:lang w:val="fr-CH"/>
              </w:rPr>
              <w:t>R</w:t>
            </w:r>
            <w:r w:rsidRPr="00E2434F">
              <w:rPr>
                <w:i/>
                <w:iCs/>
                <w:vertAlign w:val="subscript"/>
                <w:lang w:val="fr-CH"/>
              </w:rPr>
              <w:t>all</w:t>
            </w:r>
          </w:p>
        </w:tc>
        <w:tc>
          <w:tcPr>
            <w:tcW w:w="751" w:type="dxa"/>
            <w:tcBorders>
              <w:top w:val="single" w:sz="4" w:space="0" w:color="000000"/>
              <w:left w:val="single" w:sz="4" w:space="0" w:color="000000"/>
              <w:bottom w:val="single" w:sz="2" w:space="0" w:color="auto"/>
            </w:tcBorders>
            <w:shd w:val="clear" w:color="auto" w:fill="auto"/>
          </w:tcPr>
          <w:p w:rsidR="000E669B" w:rsidRPr="00E2434F" w:rsidRDefault="000E669B" w:rsidP="002B0F96">
            <w:pPr>
              <w:pStyle w:val="Tablehead"/>
              <w:rPr>
                <w:lang w:val="fr-CH"/>
              </w:rPr>
            </w:pPr>
            <w:r w:rsidRPr="00E2434F">
              <w:rPr>
                <w:i/>
                <w:iCs/>
                <w:lang w:val="fr-CH"/>
              </w:rPr>
              <w:t>R</w:t>
            </w:r>
            <w:r w:rsidRPr="00E2434F">
              <w:rPr>
                <w:vertAlign w:val="subscript"/>
                <w:lang w:val="fr-CH"/>
              </w:rPr>
              <w:t>0</w:t>
            </w:r>
          </w:p>
        </w:tc>
        <w:tc>
          <w:tcPr>
            <w:tcW w:w="709" w:type="dxa"/>
            <w:tcBorders>
              <w:top w:val="single" w:sz="4" w:space="0" w:color="000000"/>
              <w:left w:val="single" w:sz="4" w:space="0" w:color="000000"/>
              <w:bottom w:val="single" w:sz="2" w:space="0" w:color="auto"/>
            </w:tcBorders>
            <w:shd w:val="clear" w:color="auto" w:fill="auto"/>
          </w:tcPr>
          <w:p w:rsidR="000E669B" w:rsidRPr="00E2434F" w:rsidRDefault="000E669B" w:rsidP="002B0F96">
            <w:pPr>
              <w:pStyle w:val="Tablehead"/>
              <w:rPr>
                <w:lang w:val="fr-CH"/>
              </w:rPr>
            </w:pPr>
            <w:r w:rsidRPr="00E2434F">
              <w:rPr>
                <w:i/>
                <w:iCs/>
                <w:lang w:val="fr-CH"/>
              </w:rPr>
              <w:t>R</w:t>
            </w:r>
            <w:r w:rsidRPr="00E2434F">
              <w:rPr>
                <w:vertAlign w:val="subscript"/>
                <w:lang w:val="fr-CH"/>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0E669B" w:rsidRPr="00E2434F" w:rsidRDefault="000E669B" w:rsidP="002B0F96">
            <w:pPr>
              <w:pStyle w:val="Tablehead"/>
              <w:rPr>
                <w:i/>
                <w:iCs/>
                <w:lang w:val="fr-CH"/>
              </w:rPr>
            </w:pPr>
            <w:r w:rsidRPr="00E2434F">
              <w:rPr>
                <w:i/>
                <w:iCs/>
                <w:lang w:val="fr-CH"/>
              </w:rPr>
              <w:t>Ry</w:t>
            </w:r>
            <w:r w:rsidRPr="00E2434F">
              <w:rPr>
                <w:i/>
                <w:iCs/>
                <w:vertAlign w:val="subscript"/>
                <w:lang w:val="fr-CH"/>
              </w:rPr>
              <w:t>lcm</w:t>
            </w:r>
          </w:p>
        </w:tc>
      </w:tr>
      <w:tr w:rsidR="000E669B" w:rsidRPr="00E2434F"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6</w:t>
            </w:r>
          </w:p>
        </w:tc>
      </w:tr>
      <w:tr w:rsidR="000E669B" w:rsidRPr="00E2434F"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28</w:t>
            </w:r>
          </w:p>
        </w:tc>
      </w:tr>
      <w:tr w:rsidR="000E669B" w:rsidRPr="00E2434F"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3</w:t>
            </w:r>
          </w:p>
        </w:tc>
      </w:tr>
      <w:tr w:rsidR="000E669B" w:rsidRPr="00E2434F"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E2434F" w:rsidRDefault="000E669B" w:rsidP="002B0F96">
            <w:pPr>
              <w:pStyle w:val="Tabletext"/>
              <w:jc w:val="center"/>
              <w:rPr>
                <w:lang w:val="fr-CH"/>
              </w:rPr>
            </w:pPr>
            <w:r w:rsidRPr="00E2434F">
              <w:rPr>
                <w:lang w:val="fr-CH"/>
              </w:rPr>
              <w:t>4</w:t>
            </w:r>
          </w:p>
        </w:tc>
      </w:tr>
    </w:tbl>
    <w:p w:rsidR="000E669B" w:rsidRPr="00E2434F" w:rsidRDefault="000E669B" w:rsidP="002B0F96">
      <w:pPr>
        <w:pStyle w:val="Tablefin"/>
        <w:rPr>
          <w:lang w:val="fr-CH"/>
        </w:rPr>
      </w:pPr>
    </w:p>
    <w:p w:rsidR="000E669B" w:rsidRPr="00E2434F" w:rsidRDefault="000E669B" w:rsidP="002B0F96">
      <w:pPr>
        <w:rPr>
          <w:lang w:val="fr-CH"/>
        </w:rPr>
      </w:pPr>
      <w:r w:rsidRPr="00E2434F">
        <w:rPr>
          <w:lang w:val="fr-CH"/>
        </w:rPr>
        <w:t>Un ou deux rendements de codage globaux sont appliqués à une trame multiplex. Lorsqu'on utilise de</w:t>
      </w:r>
      <w:r w:rsidR="00EC56EB" w:rsidRPr="00E2434F">
        <w:rPr>
          <w:lang w:val="fr-CH"/>
        </w:rPr>
        <w:t>ux</w:t>
      </w:r>
      <w:r w:rsidRPr="00E2434F">
        <w:rPr>
          <w:lang w:val="fr-CH"/>
        </w:rPr>
        <w:t xml:space="preserve"> rendements de codage globaux, </w:t>
      </w:r>
      <w:r w:rsidR="00EC56EB" w:rsidRPr="00E2434F">
        <w:rPr>
          <w:lang w:val="fr-CH"/>
        </w:rPr>
        <w:t xml:space="preserve">tous </w:t>
      </w:r>
      <w:r w:rsidRPr="00E2434F">
        <w:rPr>
          <w:lang w:val="fr-CH"/>
        </w:rPr>
        <w:t>deux doivent appartenir à la même constellation.</w:t>
      </w:r>
    </w:p>
    <w:p w:rsidR="000E669B" w:rsidRPr="00E2434F" w:rsidRDefault="000E669B" w:rsidP="002B0F96">
      <w:pPr>
        <w:keepNext/>
        <w:keepLines/>
        <w:spacing w:before="240"/>
        <w:ind w:left="794" w:hanging="794"/>
        <w:outlineLvl w:val="1"/>
        <w:rPr>
          <w:b/>
          <w:lang w:val="fr-CH"/>
        </w:rPr>
      </w:pPr>
      <w:r w:rsidRPr="00E2434F">
        <w:rPr>
          <w:b/>
          <w:lang w:val="fr-CH"/>
        </w:rPr>
        <w:t>5.4</w:t>
      </w:r>
      <w:r w:rsidRPr="00E2434F">
        <w:rPr>
          <w:b/>
          <w:lang w:val="fr-CH"/>
        </w:rPr>
        <w:tab/>
        <w:t>Codage du canal SDC</w:t>
      </w:r>
    </w:p>
    <w:p w:rsidR="000E669B" w:rsidRPr="00E2434F" w:rsidRDefault="000E669B" w:rsidP="002B0F96">
      <w:pPr>
        <w:rPr>
          <w:lang w:val="fr-CH"/>
        </w:rPr>
      </w:pPr>
      <w:r w:rsidRPr="00E2434F">
        <w:rPr>
          <w:lang w:val="fr-CH"/>
        </w:rPr>
        <w:t xml:space="preserve">Le canal SDC utilise un mappage MAQ-4 avec un rendement de codage de 0,5 ou 0,25: on peut choisir </w:t>
      </w:r>
      <w:r w:rsidR="00EC56EB" w:rsidRPr="00E2434F">
        <w:rPr>
          <w:lang w:val="fr-CH"/>
        </w:rPr>
        <w:t xml:space="preserve">entre </w:t>
      </w:r>
      <w:r w:rsidRPr="00E2434F">
        <w:rPr>
          <w:lang w:val="fr-CH"/>
        </w:rPr>
        <w:t>une capacité plus grand</w:t>
      </w:r>
      <w:r w:rsidR="00EC56EB" w:rsidRPr="00E2434F">
        <w:rPr>
          <w:lang w:val="fr-CH"/>
        </w:rPr>
        <w:t>e</w:t>
      </w:r>
      <w:r w:rsidRPr="00E2434F">
        <w:rPr>
          <w:lang w:val="fr-CH"/>
        </w:rPr>
        <w:t xml:space="preserve"> </w:t>
      </w:r>
      <w:r w:rsidR="00EC56EB" w:rsidRPr="00E2434F">
        <w:rPr>
          <w:lang w:val="fr-CH"/>
        </w:rPr>
        <w:t xml:space="preserve">ou </w:t>
      </w:r>
      <w:r w:rsidRPr="00E2434F">
        <w:rPr>
          <w:lang w:val="fr-CH"/>
        </w:rPr>
        <w:t>une qualité de fonctionnement plus fiable en cas d'erreur.</w:t>
      </w:r>
    </w:p>
    <w:p w:rsidR="000E669B" w:rsidRPr="00E2434F" w:rsidRDefault="000E669B" w:rsidP="002B0F96">
      <w:pPr>
        <w:rPr>
          <w:lang w:val="fr-CH"/>
        </w:rPr>
      </w:pPr>
      <w:r w:rsidRPr="00E2434F">
        <w:rPr>
          <w:lang w:val="fr-CH"/>
        </w:rPr>
        <w:t>La constellation et le rendement de codage devrai</w:t>
      </w:r>
      <w:r w:rsidR="00EC56EB" w:rsidRPr="00E2434F">
        <w:rPr>
          <w:lang w:val="fr-CH"/>
        </w:rPr>
        <w:t>en</w:t>
      </w:r>
      <w:r w:rsidRPr="00E2434F">
        <w:rPr>
          <w:lang w:val="fr-CH"/>
        </w:rPr>
        <w:t>t être choisi</w:t>
      </w:r>
      <w:r w:rsidR="00EC56EB" w:rsidRPr="00E2434F">
        <w:rPr>
          <w:lang w:val="fr-CH"/>
        </w:rPr>
        <w:t>s</w:t>
      </w:r>
      <w:r w:rsidRPr="00E2434F">
        <w:rPr>
          <w:lang w:val="fr-CH"/>
        </w:rPr>
        <w:t xml:space="preserve"> en fonction des paramètres du canal MSC pour que </w:t>
      </w:r>
      <w:r w:rsidR="00EC56EB" w:rsidRPr="00E2434F">
        <w:rPr>
          <w:lang w:val="fr-CH"/>
        </w:rPr>
        <w:t xml:space="preserve">le canal </w:t>
      </w:r>
      <w:r w:rsidRPr="00E2434F">
        <w:rPr>
          <w:lang w:val="fr-CH"/>
        </w:rPr>
        <w:t xml:space="preserve">SDC soit plus </w:t>
      </w:r>
      <w:r w:rsidR="00EC56EB" w:rsidRPr="00E2434F">
        <w:rPr>
          <w:lang w:val="fr-CH"/>
        </w:rPr>
        <w:t xml:space="preserve">fiable </w:t>
      </w:r>
      <w:r w:rsidRPr="00E2434F">
        <w:rPr>
          <w:lang w:val="fr-CH"/>
        </w:rPr>
        <w:t xml:space="preserve">que </w:t>
      </w:r>
      <w:r w:rsidR="00EC56EB" w:rsidRPr="00E2434F">
        <w:rPr>
          <w:lang w:val="fr-CH"/>
        </w:rPr>
        <w:t xml:space="preserve">le </w:t>
      </w:r>
      <w:r w:rsidRPr="00E2434F">
        <w:rPr>
          <w:lang w:val="fr-CH"/>
        </w:rPr>
        <w:t>canal MSC.</w:t>
      </w:r>
    </w:p>
    <w:p w:rsidR="000E669B" w:rsidRPr="00E2434F" w:rsidRDefault="000E669B" w:rsidP="002B0F96">
      <w:pPr>
        <w:keepNext/>
        <w:keepLines/>
        <w:spacing w:before="240"/>
        <w:ind w:left="794" w:hanging="794"/>
        <w:outlineLvl w:val="1"/>
        <w:rPr>
          <w:b/>
          <w:lang w:val="fr-CH"/>
        </w:rPr>
      </w:pPr>
      <w:r w:rsidRPr="00E2434F">
        <w:rPr>
          <w:b/>
          <w:lang w:val="fr-CH"/>
        </w:rPr>
        <w:t>5.5</w:t>
      </w:r>
      <w:r w:rsidRPr="00E2434F">
        <w:rPr>
          <w:b/>
          <w:lang w:val="fr-CH"/>
        </w:rPr>
        <w:tab/>
        <w:t>Codage du canal FAC</w:t>
      </w:r>
    </w:p>
    <w:p w:rsidR="000E669B" w:rsidRPr="00E2434F" w:rsidRDefault="000E669B" w:rsidP="002B0F96">
      <w:pPr>
        <w:rPr>
          <w:lang w:val="fr-CH"/>
        </w:rPr>
      </w:pPr>
      <w:r w:rsidRPr="00E2434F">
        <w:rPr>
          <w:lang w:val="fr-CH"/>
        </w:rPr>
        <w:t>Le canal FAC doit utiliser un mappage MAQ-4 avec un rendement de codage de 0,25.</w:t>
      </w:r>
    </w:p>
    <w:p w:rsidR="000E669B" w:rsidRPr="00E2434F" w:rsidRDefault="000E669B" w:rsidP="002B0F96">
      <w:pPr>
        <w:keepNext/>
        <w:keepLines/>
        <w:spacing w:before="360"/>
        <w:ind w:left="794" w:hanging="794"/>
        <w:outlineLvl w:val="0"/>
        <w:rPr>
          <w:b/>
          <w:lang w:val="fr-CH"/>
        </w:rPr>
      </w:pPr>
      <w:r w:rsidRPr="00E2434F">
        <w:rPr>
          <w:b/>
          <w:lang w:val="fr-CH"/>
        </w:rPr>
        <w:t>6</w:t>
      </w:r>
      <w:r w:rsidRPr="00E2434F">
        <w:rPr>
          <w:b/>
          <w:lang w:val="fr-CH"/>
        </w:rPr>
        <w:tab/>
        <w:t>Structure de transmission</w:t>
      </w:r>
    </w:p>
    <w:p w:rsidR="000E669B" w:rsidRPr="00E2434F" w:rsidRDefault="000E669B" w:rsidP="002B0F96">
      <w:pPr>
        <w:rPr>
          <w:lang w:val="fr-CH"/>
        </w:rPr>
      </w:pPr>
      <w:r w:rsidRPr="00E2434F">
        <w:rPr>
          <w:lang w:val="fr-CH"/>
        </w:rPr>
        <w:t>Les paramètres MROF relatif</w:t>
      </w:r>
      <w:r w:rsidR="00EC56EB" w:rsidRPr="00E2434F">
        <w:rPr>
          <w:lang w:val="fr-CH"/>
        </w:rPr>
        <w:t>s</w:t>
      </w:r>
      <w:r w:rsidRPr="00E2434F">
        <w:rPr>
          <w:lang w:val="fr-CH"/>
        </w:rPr>
        <w:t xml:space="preserve"> à la propagation </w:t>
      </w:r>
      <w:r w:rsidR="00EC56EB" w:rsidRPr="00E2434F">
        <w:rPr>
          <w:lang w:val="fr-CH"/>
        </w:rPr>
        <w:t xml:space="preserve">pour le </w:t>
      </w:r>
      <w:r w:rsidRPr="00E2434F">
        <w:rPr>
          <w:lang w:val="fr-CH"/>
        </w:rPr>
        <w:t xml:space="preserve">système DRM </w:t>
      </w:r>
      <w:r w:rsidR="00EC56EB" w:rsidRPr="00E2434F">
        <w:rPr>
          <w:lang w:val="fr-CH"/>
        </w:rPr>
        <w:t xml:space="preserve">en mode E </w:t>
      </w:r>
      <w:r w:rsidRPr="00E2434F">
        <w:rPr>
          <w:lang w:val="fr-CH"/>
        </w:rPr>
        <w:t xml:space="preserve">sont donnés dans le Tableau </w:t>
      </w:r>
      <w:r w:rsidR="0020083D" w:rsidRPr="00E2434F">
        <w:rPr>
          <w:lang w:val="fr-CH"/>
        </w:rPr>
        <w:t>31</w:t>
      </w:r>
      <w:r w:rsidRPr="00E2434F">
        <w:rPr>
          <w:lang w:val="fr-CH"/>
        </w:rPr>
        <w:t>.</w:t>
      </w:r>
    </w:p>
    <w:p w:rsidR="003E7393" w:rsidRDefault="003E7393" w:rsidP="002B0F96">
      <w:pPr>
        <w:pStyle w:val="TableNo"/>
        <w:rPr>
          <w:lang w:val="fr-CH"/>
        </w:rPr>
      </w:pPr>
      <w:bookmarkStart w:id="135" w:name="_Ref265740447"/>
      <w:r>
        <w:rPr>
          <w:lang w:val="fr-CH"/>
        </w:rPr>
        <w:br w:type="page"/>
      </w:r>
    </w:p>
    <w:p w:rsidR="000E669B" w:rsidRPr="00E2434F" w:rsidRDefault="000E669B" w:rsidP="002B0F96">
      <w:pPr>
        <w:pStyle w:val="TableNo"/>
        <w:rPr>
          <w:lang w:val="fr-CH"/>
        </w:rPr>
      </w:pPr>
      <w:r w:rsidRPr="00E2434F">
        <w:rPr>
          <w:lang w:val="fr-CH"/>
        </w:rPr>
        <w:lastRenderedPageBreak/>
        <w:t>TABLEAU</w:t>
      </w:r>
      <w:r w:rsidR="0020083D" w:rsidRPr="00E2434F">
        <w:rPr>
          <w:lang w:val="fr-CH"/>
        </w:rPr>
        <w:t xml:space="preserve">  31</w:t>
      </w:r>
    </w:p>
    <w:p w:rsidR="000E669B" w:rsidRPr="00E2434F" w:rsidRDefault="000E669B" w:rsidP="002B0F96">
      <w:pPr>
        <w:pStyle w:val="Tabletitle"/>
        <w:rPr>
          <w:lang w:val="fr-CH"/>
        </w:rPr>
      </w:pPr>
      <w:r w:rsidRPr="00E2434F">
        <w:rPr>
          <w:lang w:val="fr-CH"/>
        </w:rPr>
        <w:t>Paramètres MROF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0E669B" w:rsidRPr="00E2434F" w:rsidTr="00CE61DA">
        <w:trPr>
          <w:jc w:val="center"/>
        </w:trPr>
        <w:tc>
          <w:tcPr>
            <w:tcW w:w="4915" w:type="dxa"/>
          </w:tcPr>
          <w:bookmarkEnd w:id="135"/>
          <w:p w:rsidR="000E669B" w:rsidRPr="00E2434F" w:rsidRDefault="000E669B" w:rsidP="002B0F96">
            <w:pPr>
              <w:pStyle w:val="Tabletext"/>
              <w:rPr>
                <w:lang w:val="fr-CH"/>
              </w:rPr>
            </w:pPr>
            <w:r w:rsidRPr="00E2434F">
              <w:rPr>
                <w:lang w:val="fr-CH"/>
              </w:rPr>
              <w:t xml:space="preserve">Période élémentaire </w:t>
            </w:r>
            <w:r w:rsidRPr="00E2434F">
              <w:rPr>
                <w:i/>
                <w:lang w:val="fr-CH"/>
              </w:rPr>
              <w:t>T</w:t>
            </w:r>
          </w:p>
        </w:tc>
        <w:tc>
          <w:tcPr>
            <w:tcW w:w="2740" w:type="dxa"/>
          </w:tcPr>
          <w:p w:rsidR="000E669B" w:rsidRPr="00E2434F" w:rsidRDefault="000E669B" w:rsidP="002B0F96">
            <w:pPr>
              <w:pStyle w:val="Tabletext"/>
              <w:jc w:val="center"/>
              <w:rPr>
                <w:lang w:val="fr-CH"/>
              </w:rPr>
            </w:pPr>
            <w:r w:rsidRPr="00E2434F">
              <w:rPr>
                <w:lang w:val="fr-CH"/>
              </w:rPr>
              <w:t xml:space="preserve">83 1/3 </w:t>
            </w:r>
            <w:r w:rsidRPr="00E2434F">
              <w:rPr>
                <w:lang w:val="fr-CH"/>
              </w:rPr>
              <w:sym w:font="Symbol" w:char="F06D"/>
            </w:r>
            <w:r w:rsidRPr="00E2434F">
              <w:rPr>
                <w:lang w:val="fr-CH"/>
              </w:rPr>
              <w:t>s</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 xml:space="preserve">Durée de la partie (orthogonale) utile </w:t>
            </w:r>
            <w:r w:rsidRPr="00E2434F">
              <w:rPr>
                <w:i/>
                <w:lang w:val="fr-CH"/>
              </w:rPr>
              <w:t>T</w:t>
            </w:r>
            <w:r w:rsidRPr="00E2434F">
              <w:rPr>
                <w:i/>
                <w:iCs/>
                <w:vertAlign w:val="subscript"/>
                <w:lang w:val="fr-CH"/>
              </w:rPr>
              <w:t>u</w:t>
            </w:r>
            <w:r w:rsidRPr="00E2434F">
              <w:rPr>
                <w:i/>
                <w:iCs/>
                <w:sz w:val="20"/>
                <w:lang w:val="fr-CH"/>
              </w:rPr>
              <w:t xml:space="preserve"> </w:t>
            </w:r>
            <w:r w:rsidRPr="00E2434F">
              <w:rPr>
                <w:lang w:val="fr-CH"/>
              </w:rPr>
              <w:t>= 27 · </w:t>
            </w:r>
            <w:r w:rsidRPr="00E2434F">
              <w:rPr>
                <w:i/>
                <w:lang w:val="fr-CH"/>
              </w:rPr>
              <w:t>T</w:t>
            </w:r>
          </w:p>
        </w:tc>
        <w:tc>
          <w:tcPr>
            <w:tcW w:w="2740" w:type="dxa"/>
          </w:tcPr>
          <w:p w:rsidR="000E669B" w:rsidRPr="00E2434F" w:rsidRDefault="000E669B" w:rsidP="002B0F96">
            <w:pPr>
              <w:pStyle w:val="Tabletext"/>
              <w:jc w:val="center"/>
              <w:rPr>
                <w:lang w:val="fr-CH"/>
              </w:rPr>
            </w:pPr>
            <w:r w:rsidRPr="00E2434F">
              <w:rPr>
                <w:lang w:val="fr-CH"/>
              </w:rPr>
              <w:t>2,25 ms</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 xml:space="preserve">Durée de l'intervalle de garde </w:t>
            </w:r>
            <w:r w:rsidRPr="00E2434F">
              <w:rPr>
                <w:i/>
                <w:lang w:val="fr-CH"/>
              </w:rPr>
              <w:t>T</w:t>
            </w:r>
            <w:r w:rsidRPr="00E2434F">
              <w:rPr>
                <w:i/>
                <w:iCs/>
                <w:vertAlign w:val="subscript"/>
                <w:lang w:val="fr-CH"/>
              </w:rPr>
              <w:t>g</w:t>
            </w:r>
            <w:r w:rsidRPr="00E2434F">
              <w:rPr>
                <w:i/>
                <w:iCs/>
                <w:sz w:val="20"/>
                <w:lang w:val="fr-CH"/>
              </w:rPr>
              <w:t> </w:t>
            </w:r>
            <w:r w:rsidRPr="00E2434F">
              <w:rPr>
                <w:lang w:val="fr-CH"/>
              </w:rPr>
              <w:t>= 3 · </w:t>
            </w:r>
            <w:r w:rsidRPr="00E2434F">
              <w:rPr>
                <w:i/>
                <w:lang w:val="fr-CH"/>
              </w:rPr>
              <w:t>T</w:t>
            </w:r>
          </w:p>
        </w:tc>
        <w:tc>
          <w:tcPr>
            <w:tcW w:w="2740" w:type="dxa"/>
          </w:tcPr>
          <w:p w:rsidR="000E669B" w:rsidRPr="00E2434F" w:rsidRDefault="000E669B" w:rsidP="002B0F96">
            <w:pPr>
              <w:pStyle w:val="Tabletext"/>
              <w:jc w:val="center"/>
              <w:rPr>
                <w:lang w:val="fr-CH"/>
              </w:rPr>
            </w:pPr>
            <w:r w:rsidRPr="00E2434F">
              <w:rPr>
                <w:lang w:val="fr-CH"/>
              </w:rPr>
              <w:t>0,25 ms</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 xml:space="preserve">Durée du symbole </w:t>
            </w:r>
            <w:r w:rsidRPr="00E2434F">
              <w:rPr>
                <w:i/>
                <w:lang w:val="fr-CH"/>
              </w:rPr>
              <w:t>T</w:t>
            </w:r>
            <w:r w:rsidRPr="00E2434F">
              <w:rPr>
                <w:i/>
                <w:iCs/>
                <w:vertAlign w:val="subscript"/>
                <w:lang w:val="fr-CH"/>
              </w:rPr>
              <w:t>s</w:t>
            </w:r>
            <w:r w:rsidRPr="00E2434F">
              <w:rPr>
                <w:lang w:val="fr-CH"/>
              </w:rPr>
              <w:t xml:space="preserve"> = </w:t>
            </w:r>
            <w:r w:rsidRPr="00E2434F">
              <w:rPr>
                <w:i/>
                <w:lang w:val="fr-CH"/>
              </w:rPr>
              <w:t>T</w:t>
            </w:r>
            <w:r w:rsidRPr="00E2434F">
              <w:rPr>
                <w:i/>
                <w:iCs/>
                <w:vertAlign w:val="subscript"/>
                <w:lang w:val="fr-CH"/>
              </w:rPr>
              <w:t>u</w:t>
            </w:r>
            <w:r w:rsidRPr="00E2434F">
              <w:rPr>
                <w:lang w:val="fr-CH"/>
              </w:rPr>
              <w:t xml:space="preserve"> + </w:t>
            </w:r>
            <w:r w:rsidRPr="00E2434F">
              <w:rPr>
                <w:i/>
                <w:lang w:val="fr-CH"/>
              </w:rPr>
              <w:t>T</w:t>
            </w:r>
            <w:r w:rsidRPr="00E2434F">
              <w:rPr>
                <w:i/>
                <w:iCs/>
                <w:vertAlign w:val="subscript"/>
                <w:lang w:val="fr-CH"/>
              </w:rPr>
              <w:t>g</w:t>
            </w:r>
          </w:p>
        </w:tc>
        <w:tc>
          <w:tcPr>
            <w:tcW w:w="2740" w:type="dxa"/>
          </w:tcPr>
          <w:p w:rsidR="000E669B" w:rsidRPr="00E2434F" w:rsidRDefault="000E669B" w:rsidP="002B0F96">
            <w:pPr>
              <w:pStyle w:val="Tabletext"/>
              <w:jc w:val="center"/>
              <w:rPr>
                <w:lang w:val="fr-CH"/>
              </w:rPr>
            </w:pPr>
            <w:r w:rsidRPr="00E2434F">
              <w:rPr>
                <w:lang w:val="fr-CH"/>
              </w:rPr>
              <w:t>2,5 ms</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i/>
                <w:lang w:val="fr-CH"/>
              </w:rPr>
              <w:t>T</w:t>
            </w:r>
            <w:r w:rsidRPr="00E2434F">
              <w:rPr>
                <w:i/>
                <w:iCs/>
                <w:vertAlign w:val="subscript"/>
                <w:lang w:val="fr-CH"/>
              </w:rPr>
              <w:t>g</w:t>
            </w:r>
            <w:r w:rsidRPr="00E2434F">
              <w:rPr>
                <w:lang w:val="fr-CH"/>
              </w:rPr>
              <w:t>/</w:t>
            </w:r>
            <w:r w:rsidRPr="00E2434F">
              <w:rPr>
                <w:i/>
                <w:lang w:val="fr-CH"/>
              </w:rPr>
              <w:t>T</w:t>
            </w:r>
            <w:r w:rsidRPr="00E2434F">
              <w:rPr>
                <w:i/>
                <w:iCs/>
                <w:vertAlign w:val="subscript"/>
                <w:lang w:val="fr-CH"/>
              </w:rPr>
              <w:t>u</w:t>
            </w:r>
          </w:p>
        </w:tc>
        <w:tc>
          <w:tcPr>
            <w:tcW w:w="2740" w:type="dxa"/>
          </w:tcPr>
          <w:p w:rsidR="000E669B" w:rsidRPr="00E2434F" w:rsidRDefault="000E669B" w:rsidP="002B0F96">
            <w:pPr>
              <w:pStyle w:val="Tabletext"/>
              <w:jc w:val="center"/>
              <w:rPr>
                <w:lang w:val="fr-CH"/>
              </w:rPr>
            </w:pPr>
            <w:r w:rsidRPr="00E2434F">
              <w:rPr>
                <w:lang w:val="fr-CH"/>
              </w:rPr>
              <w:t>1/9</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 xml:space="preserve">Durée de la trame de transmission </w:t>
            </w:r>
            <w:r w:rsidRPr="00E2434F">
              <w:rPr>
                <w:i/>
                <w:lang w:val="fr-CH"/>
              </w:rPr>
              <w:t>T</w:t>
            </w:r>
            <w:r w:rsidRPr="00E2434F">
              <w:rPr>
                <w:i/>
                <w:iCs/>
                <w:vertAlign w:val="subscript"/>
                <w:lang w:val="fr-CH"/>
              </w:rPr>
              <w:t>f</w:t>
            </w:r>
          </w:p>
        </w:tc>
        <w:tc>
          <w:tcPr>
            <w:tcW w:w="2740" w:type="dxa"/>
          </w:tcPr>
          <w:p w:rsidR="000E669B" w:rsidRPr="00E2434F" w:rsidRDefault="000E669B" w:rsidP="002B0F96">
            <w:pPr>
              <w:pStyle w:val="Tabletext"/>
              <w:jc w:val="center"/>
              <w:rPr>
                <w:lang w:val="fr-CH"/>
              </w:rPr>
            </w:pPr>
            <w:r w:rsidRPr="00E2434F">
              <w:rPr>
                <w:lang w:val="fr-CH"/>
              </w:rPr>
              <w:t>100 ms</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Nombre de symbole</w:t>
            </w:r>
            <w:r w:rsidR="00717900" w:rsidRPr="00E2434F">
              <w:rPr>
                <w:lang w:val="fr-CH"/>
              </w:rPr>
              <w:t>s</w:t>
            </w:r>
            <w:r w:rsidRPr="00E2434F">
              <w:rPr>
                <w:lang w:val="fr-CH"/>
              </w:rPr>
              <w:t xml:space="preserve"> par trame </w:t>
            </w:r>
            <w:r w:rsidRPr="00E2434F">
              <w:rPr>
                <w:i/>
                <w:lang w:val="fr-CH"/>
              </w:rPr>
              <w:t>N</w:t>
            </w:r>
            <w:r w:rsidRPr="00E2434F">
              <w:rPr>
                <w:i/>
                <w:iCs/>
                <w:vertAlign w:val="subscript"/>
                <w:lang w:val="fr-CH"/>
              </w:rPr>
              <w:t>s</w:t>
            </w:r>
          </w:p>
        </w:tc>
        <w:tc>
          <w:tcPr>
            <w:tcW w:w="2740" w:type="dxa"/>
          </w:tcPr>
          <w:p w:rsidR="000E669B" w:rsidRPr="00E2434F" w:rsidRDefault="000E669B" w:rsidP="002B0F96">
            <w:pPr>
              <w:pStyle w:val="Tabletext"/>
              <w:jc w:val="center"/>
              <w:rPr>
                <w:lang w:val="fr-CH"/>
              </w:rPr>
            </w:pPr>
            <w:r w:rsidRPr="00E2434F">
              <w:rPr>
                <w:lang w:val="fr-CH"/>
              </w:rPr>
              <w:t>40</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 xml:space="preserve">Largeur du canal </w:t>
            </w:r>
            <w:r w:rsidRPr="00E2434F">
              <w:rPr>
                <w:i/>
                <w:lang w:val="fr-CH"/>
              </w:rPr>
              <w:t>B</w:t>
            </w:r>
          </w:p>
        </w:tc>
        <w:tc>
          <w:tcPr>
            <w:tcW w:w="2740" w:type="dxa"/>
          </w:tcPr>
          <w:p w:rsidR="000E669B" w:rsidRPr="00E2434F" w:rsidRDefault="000E669B" w:rsidP="002B0F96">
            <w:pPr>
              <w:pStyle w:val="Tabletext"/>
              <w:jc w:val="center"/>
              <w:rPr>
                <w:lang w:val="fr-CH"/>
              </w:rPr>
            </w:pPr>
            <w:r w:rsidRPr="00E2434F">
              <w:rPr>
                <w:lang w:val="fr-CH"/>
              </w:rPr>
              <w:t>96 kHz</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Espacement entre porteuses 1/</w:t>
            </w:r>
            <w:r w:rsidRPr="00E2434F">
              <w:rPr>
                <w:i/>
                <w:lang w:val="fr-CH"/>
              </w:rPr>
              <w:t>T</w:t>
            </w:r>
            <w:r w:rsidRPr="00E2434F">
              <w:rPr>
                <w:i/>
                <w:iCs/>
                <w:vertAlign w:val="subscript"/>
                <w:lang w:val="fr-CH"/>
              </w:rPr>
              <w:t>u</w:t>
            </w:r>
          </w:p>
        </w:tc>
        <w:tc>
          <w:tcPr>
            <w:tcW w:w="2740" w:type="dxa"/>
          </w:tcPr>
          <w:p w:rsidR="000E669B" w:rsidRPr="00E2434F" w:rsidRDefault="000E669B" w:rsidP="002B0F96">
            <w:pPr>
              <w:pStyle w:val="Tabletext"/>
              <w:jc w:val="center"/>
              <w:rPr>
                <w:lang w:val="fr-CH"/>
              </w:rPr>
            </w:pPr>
            <w:r w:rsidRPr="00E2434F">
              <w:rPr>
                <w:lang w:val="fr-CH"/>
              </w:rPr>
              <w:t>444 4/9 Hz</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Espace de numéro des porteuses</w:t>
            </w:r>
          </w:p>
        </w:tc>
        <w:tc>
          <w:tcPr>
            <w:tcW w:w="2740" w:type="dxa"/>
          </w:tcPr>
          <w:p w:rsidR="000E669B" w:rsidRPr="00E2434F" w:rsidRDefault="000E669B" w:rsidP="002B0F96">
            <w:pPr>
              <w:pStyle w:val="Tabletext"/>
              <w:jc w:val="center"/>
              <w:rPr>
                <w:lang w:val="fr-CH"/>
              </w:rPr>
            </w:pPr>
            <w:r w:rsidRPr="00E2434F">
              <w:rPr>
                <w:i/>
                <w:iCs/>
                <w:lang w:val="fr-CH"/>
              </w:rPr>
              <w:t>K</w:t>
            </w:r>
            <w:r w:rsidRPr="00E2434F">
              <w:rPr>
                <w:b/>
                <w:bCs/>
                <w:i/>
                <w:iCs/>
                <w:vertAlign w:val="subscript"/>
                <w:lang w:val="fr-CH"/>
              </w:rPr>
              <w:t>min</w:t>
            </w:r>
            <w:r w:rsidRPr="00E2434F">
              <w:rPr>
                <w:lang w:val="fr-CH"/>
              </w:rPr>
              <w:t xml:space="preserve">= −106; </w:t>
            </w:r>
            <w:r w:rsidRPr="00E2434F">
              <w:rPr>
                <w:i/>
                <w:iCs/>
                <w:lang w:val="fr-CH"/>
              </w:rPr>
              <w:t>K</w:t>
            </w:r>
            <w:r w:rsidRPr="00E2434F">
              <w:rPr>
                <w:b/>
                <w:bCs/>
                <w:i/>
                <w:iCs/>
                <w:vertAlign w:val="subscript"/>
                <w:lang w:val="fr-CH"/>
              </w:rPr>
              <w:t>max</w:t>
            </w:r>
            <w:r w:rsidRPr="00E2434F">
              <w:rPr>
                <w:lang w:val="fr-CH"/>
              </w:rPr>
              <w:t>= 106</w:t>
            </w:r>
          </w:p>
        </w:tc>
      </w:tr>
      <w:tr w:rsidR="000E669B" w:rsidRPr="00E2434F" w:rsidTr="00CE61DA">
        <w:trPr>
          <w:jc w:val="center"/>
        </w:trPr>
        <w:tc>
          <w:tcPr>
            <w:tcW w:w="4915" w:type="dxa"/>
          </w:tcPr>
          <w:p w:rsidR="000E669B" w:rsidRPr="00E2434F" w:rsidRDefault="000E669B" w:rsidP="002B0F96">
            <w:pPr>
              <w:pStyle w:val="Tabletext"/>
              <w:rPr>
                <w:lang w:val="fr-CH"/>
              </w:rPr>
            </w:pPr>
            <w:r w:rsidRPr="00E2434F">
              <w:rPr>
                <w:lang w:val="fr-CH"/>
              </w:rPr>
              <w:t>Porteuses inutilisées</w:t>
            </w:r>
          </w:p>
        </w:tc>
        <w:tc>
          <w:tcPr>
            <w:tcW w:w="2740" w:type="dxa"/>
          </w:tcPr>
          <w:p w:rsidR="000E669B" w:rsidRPr="00E2434F" w:rsidRDefault="000E669B" w:rsidP="002B0F96">
            <w:pPr>
              <w:pStyle w:val="Tabletext"/>
              <w:jc w:val="center"/>
              <w:rPr>
                <w:lang w:val="fr-CH"/>
              </w:rPr>
            </w:pPr>
            <w:r w:rsidRPr="00E2434F">
              <w:rPr>
                <w:lang w:val="fr-CH"/>
              </w:rPr>
              <w:t>Aucune</w:t>
            </w:r>
          </w:p>
        </w:tc>
      </w:tr>
    </w:tbl>
    <w:p w:rsidR="000E669B" w:rsidRPr="00E2434F" w:rsidRDefault="000E669B" w:rsidP="0084636A">
      <w:pPr>
        <w:spacing w:before="240"/>
        <w:rPr>
          <w:lang w:val="fr-CH"/>
        </w:rPr>
      </w:pPr>
      <w:r w:rsidRPr="00E2434F">
        <w:rPr>
          <w:lang w:val="fr-CH"/>
        </w:rPr>
        <w:t>Le signal émis e</w:t>
      </w:r>
      <w:r w:rsidR="002A0657" w:rsidRPr="00E2434F">
        <w:rPr>
          <w:lang w:val="fr-CH"/>
        </w:rPr>
        <w:t>s</w:t>
      </w:r>
      <w:r w:rsidRPr="00E2434F">
        <w:rPr>
          <w:lang w:val="fr-CH"/>
        </w:rPr>
        <w:t>t organis</w:t>
      </w:r>
      <w:r w:rsidR="002A0657" w:rsidRPr="00E2434F">
        <w:rPr>
          <w:lang w:val="fr-CH"/>
        </w:rPr>
        <w:t>é</w:t>
      </w:r>
      <w:r w:rsidRPr="00E2434F">
        <w:rPr>
          <w:lang w:val="fr-CH"/>
        </w:rPr>
        <w:t xml:space="preserve"> </w:t>
      </w:r>
      <w:r w:rsidR="002A0657" w:rsidRPr="00E2434F">
        <w:rPr>
          <w:lang w:val="fr-CH"/>
        </w:rPr>
        <w:t xml:space="preserve">en </w:t>
      </w:r>
      <w:r w:rsidRPr="00E2434F">
        <w:rPr>
          <w:lang w:val="fr-CH"/>
        </w:rPr>
        <w:t>super trame</w:t>
      </w:r>
      <w:r w:rsidR="002A0657" w:rsidRPr="00E2434F">
        <w:rPr>
          <w:lang w:val="fr-CH"/>
        </w:rPr>
        <w:t>s</w:t>
      </w:r>
      <w:r w:rsidRPr="00E2434F">
        <w:rPr>
          <w:lang w:val="fr-CH"/>
        </w:rPr>
        <w:t xml:space="preserve"> de transmission composée</w:t>
      </w:r>
      <w:r w:rsidR="002A0657" w:rsidRPr="00E2434F">
        <w:rPr>
          <w:lang w:val="fr-CH"/>
        </w:rPr>
        <w:t>s</w:t>
      </w:r>
      <w:r w:rsidRPr="00E2434F">
        <w:rPr>
          <w:lang w:val="fr-CH"/>
        </w:rPr>
        <w:t xml:space="preserve"> de quatre trames de transmission.</w:t>
      </w:r>
    </w:p>
    <w:p w:rsidR="000E669B" w:rsidRPr="00E2434F" w:rsidRDefault="000E669B" w:rsidP="002B0F96">
      <w:pPr>
        <w:rPr>
          <w:lang w:val="fr-CH"/>
        </w:rPr>
      </w:pPr>
      <w:r w:rsidRPr="00E2434F">
        <w:rPr>
          <w:lang w:val="fr-CH"/>
        </w:rPr>
        <w:t xml:space="preserve">Chaque </w:t>
      </w:r>
      <w:r w:rsidR="002A0657" w:rsidRPr="00E2434F">
        <w:rPr>
          <w:lang w:val="fr-CH"/>
        </w:rPr>
        <w:t xml:space="preserve">trame </w:t>
      </w:r>
      <w:r w:rsidRPr="00E2434F">
        <w:rPr>
          <w:lang w:val="fr-CH"/>
        </w:rPr>
        <w:t xml:space="preserve">de transmission </w:t>
      </w:r>
      <w:r w:rsidR="002A0657" w:rsidRPr="00E2434F">
        <w:rPr>
          <w:lang w:val="fr-CH"/>
        </w:rPr>
        <w:t>a</w:t>
      </w:r>
      <w:r w:rsidRPr="00E2434F">
        <w:rPr>
          <w:lang w:val="fr-CH"/>
        </w:rPr>
        <w:t xml:space="preserve"> une durée </w:t>
      </w:r>
      <w:r w:rsidRPr="00E2434F">
        <w:rPr>
          <w:i/>
          <w:iCs/>
          <w:lang w:val="fr-CH"/>
        </w:rPr>
        <w:t>T</w:t>
      </w:r>
      <w:r w:rsidRPr="00E2434F">
        <w:rPr>
          <w:i/>
          <w:iCs/>
          <w:vertAlign w:val="subscript"/>
          <w:lang w:val="fr-CH"/>
        </w:rPr>
        <w:t>f</w:t>
      </w:r>
      <w:r w:rsidRPr="00E2434F">
        <w:rPr>
          <w:lang w:val="fr-CH"/>
        </w:rPr>
        <w:t xml:space="preserve">, et comprend </w:t>
      </w:r>
      <w:r w:rsidRPr="00E2434F">
        <w:rPr>
          <w:i/>
          <w:iCs/>
          <w:lang w:val="fr-CH"/>
        </w:rPr>
        <w:t>N</w:t>
      </w:r>
      <w:r w:rsidRPr="00E2434F">
        <w:rPr>
          <w:i/>
          <w:iCs/>
          <w:vertAlign w:val="subscript"/>
          <w:lang w:val="fr-CH"/>
        </w:rPr>
        <w:t>s</w:t>
      </w:r>
      <w:r w:rsidRPr="00E2434F">
        <w:rPr>
          <w:lang w:val="fr-CH"/>
        </w:rPr>
        <w:t xml:space="preserve"> symboles MROF.</w:t>
      </w:r>
    </w:p>
    <w:p w:rsidR="000E669B" w:rsidRPr="00E2434F" w:rsidRDefault="000E669B" w:rsidP="002B0F96">
      <w:pPr>
        <w:rPr>
          <w:position w:val="-8"/>
          <w:lang w:val="fr-CH"/>
        </w:rPr>
      </w:pPr>
      <w:r w:rsidRPr="00E2434F">
        <w:rPr>
          <w:lang w:val="fr-CH"/>
        </w:rPr>
        <w:t xml:space="preserve">Chaque symbole MROF est constitué par un ensemble de </w:t>
      </w:r>
      <w:r w:rsidRPr="00E2434F">
        <w:rPr>
          <w:i/>
          <w:iCs/>
          <w:lang w:val="fr-CH"/>
        </w:rPr>
        <w:t>K</w:t>
      </w:r>
      <w:r w:rsidRPr="00E2434F">
        <w:rPr>
          <w:lang w:val="fr-CH"/>
        </w:rPr>
        <w:t xml:space="preserve"> </w:t>
      </w:r>
      <w:r w:rsidR="002A0657" w:rsidRPr="00E2434F">
        <w:rPr>
          <w:lang w:val="fr-CH"/>
        </w:rPr>
        <w:t xml:space="preserve">porteuses et </w:t>
      </w:r>
      <w:r w:rsidRPr="00E2434F">
        <w:rPr>
          <w:lang w:val="fr-CH"/>
        </w:rPr>
        <w:t xml:space="preserve">émis </w:t>
      </w:r>
      <w:r w:rsidR="002A0657" w:rsidRPr="00E2434F">
        <w:rPr>
          <w:lang w:val="fr-CH"/>
        </w:rPr>
        <w:t xml:space="preserve">avec </w:t>
      </w:r>
      <w:r w:rsidRPr="00E2434F">
        <w:rPr>
          <w:lang w:val="fr-CH"/>
        </w:rPr>
        <w:t xml:space="preserve">une durée </w:t>
      </w:r>
      <w:r w:rsidRPr="00E2434F">
        <w:rPr>
          <w:i/>
          <w:iCs/>
          <w:lang w:val="fr-CH"/>
        </w:rPr>
        <w:t>T</w:t>
      </w:r>
      <w:r w:rsidRPr="00E2434F">
        <w:rPr>
          <w:i/>
          <w:iCs/>
          <w:vertAlign w:val="subscript"/>
          <w:lang w:val="fr-CH"/>
        </w:rPr>
        <w:t>s</w:t>
      </w:r>
      <w:r w:rsidRPr="00E2434F">
        <w:rPr>
          <w:lang w:val="fr-CH"/>
        </w:rPr>
        <w:t>.</w:t>
      </w:r>
    </w:p>
    <w:p w:rsidR="000E669B" w:rsidRPr="00E2434F" w:rsidRDefault="000E669B" w:rsidP="002B0F96">
      <w:pPr>
        <w:rPr>
          <w:lang w:val="fr-CH"/>
        </w:rPr>
      </w:pPr>
      <w:r w:rsidRPr="00E2434F">
        <w:rPr>
          <w:lang w:val="fr-CH"/>
        </w:rPr>
        <w:t>L'espacement entre porteuses adjacentes est de 1/</w:t>
      </w:r>
      <w:r w:rsidRPr="00E2434F">
        <w:rPr>
          <w:i/>
          <w:iCs/>
          <w:lang w:val="fr-CH"/>
        </w:rPr>
        <w:t>T</w:t>
      </w:r>
      <w:r w:rsidRPr="00E2434F">
        <w:rPr>
          <w:i/>
          <w:iCs/>
          <w:vertAlign w:val="subscript"/>
          <w:lang w:val="fr-CH"/>
        </w:rPr>
        <w:t>u</w:t>
      </w:r>
      <w:r w:rsidRPr="00E2434F">
        <w:rPr>
          <w:lang w:val="fr-CH"/>
        </w:rPr>
        <w:t>.</w:t>
      </w:r>
    </w:p>
    <w:p w:rsidR="000E669B" w:rsidRPr="00E2434F" w:rsidRDefault="000E669B" w:rsidP="002B0F96">
      <w:pPr>
        <w:rPr>
          <w:lang w:val="fr-CH"/>
        </w:rPr>
      </w:pPr>
      <w:r w:rsidRPr="00E2434F">
        <w:rPr>
          <w:lang w:val="fr-CH"/>
        </w:rPr>
        <w:t xml:space="preserve">La durée du symbole </w:t>
      </w:r>
      <w:r w:rsidR="002A0657" w:rsidRPr="00E2434F">
        <w:rPr>
          <w:lang w:val="fr-CH"/>
        </w:rPr>
        <w:t>correspond à la somme de deux parties</w:t>
      </w:r>
      <w:r w:rsidRPr="00E2434F">
        <w:rPr>
          <w:lang w:val="fr-CH"/>
        </w:rPr>
        <w:t>:</w:t>
      </w:r>
    </w:p>
    <w:p w:rsidR="000E669B" w:rsidRPr="00E2434F" w:rsidRDefault="000E669B" w:rsidP="002B0F96">
      <w:pPr>
        <w:spacing w:before="80"/>
        <w:ind w:left="794" w:hanging="794"/>
        <w:rPr>
          <w:lang w:val="fr-CH"/>
        </w:rPr>
      </w:pPr>
      <w:r w:rsidRPr="00E2434F">
        <w:rPr>
          <w:lang w:val="fr-CH"/>
        </w:rPr>
        <w:t>–</w:t>
      </w:r>
      <w:r w:rsidRPr="00E2434F">
        <w:rPr>
          <w:lang w:val="fr-CH"/>
        </w:rPr>
        <w:tab/>
      </w:r>
      <w:r w:rsidR="002A0657" w:rsidRPr="00E2434F">
        <w:rPr>
          <w:lang w:val="fr-CH"/>
        </w:rPr>
        <w:t xml:space="preserve">une </w:t>
      </w:r>
      <w:r w:rsidRPr="00E2434F">
        <w:rPr>
          <w:lang w:val="fr-CH"/>
        </w:rPr>
        <w:t xml:space="preserve">partie utile d'une durée </w:t>
      </w:r>
      <w:r w:rsidRPr="00E2434F">
        <w:rPr>
          <w:i/>
          <w:iCs/>
          <w:lang w:val="fr-CH"/>
        </w:rPr>
        <w:t>T</w:t>
      </w:r>
      <w:r w:rsidRPr="00E2434F">
        <w:rPr>
          <w:i/>
          <w:iCs/>
          <w:vertAlign w:val="subscript"/>
          <w:lang w:val="fr-CH"/>
        </w:rPr>
        <w:t>u</w:t>
      </w:r>
      <w:r w:rsidRPr="00E2434F">
        <w:rPr>
          <w:lang w:val="fr-CH"/>
        </w:rPr>
        <w:t>;</w:t>
      </w:r>
    </w:p>
    <w:p w:rsidR="000E669B" w:rsidRPr="00E2434F" w:rsidRDefault="000E669B" w:rsidP="002B0F96">
      <w:pPr>
        <w:spacing w:before="80"/>
        <w:ind w:left="794" w:hanging="794"/>
        <w:rPr>
          <w:lang w:val="fr-CH"/>
        </w:rPr>
      </w:pPr>
      <w:r w:rsidRPr="00E2434F">
        <w:rPr>
          <w:lang w:val="fr-CH"/>
        </w:rPr>
        <w:t>–</w:t>
      </w:r>
      <w:r w:rsidRPr="00E2434F">
        <w:rPr>
          <w:lang w:val="fr-CH"/>
        </w:rPr>
        <w:tab/>
      </w:r>
      <w:r w:rsidR="002A0657" w:rsidRPr="00E2434F">
        <w:rPr>
          <w:lang w:val="fr-CH"/>
        </w:rPr>
        <w:t xml:space="preserve">un </w:t>
      </w:r>
      <w:r w:rsidRPr="00E2434F">
        <w:rPr>
          <w:lang w:val="fr-CH"/>
        </w:rPr>
        <w:t xml:space="preserve">intervalle de garde d'une durée </w:t>
      </w:r>
      <w:r w:rsidRPr="00E2434F">
        <w:rPr>
          <w:i/>
          <w:iCs/>
          <w:lang w:val="fr-CH"/>
        </w:rPr>
        <w:t>T</w:t>
      </w:r>
      <w:r w:rsidRPr="00E2434F">
        <w:rPr>
          <w:i/>
          <w:iCs/>
          <w:vertAlign w:val="subscript"/>
          <w:lang w:val="fr-CH"/>
        </w:rPr>
        <w:t>g</w:t>
      </w:r>
      <w:r w:rsidRPr="00E2434F">
        <w:rPr>
          <w:lang w:val="fr-CH"/>
        </w:rPr>
        <w:t>.</w:t>
      </w:r>
    </w:p>
    <w:p w:rsidR="000E669B" w:rsidRPr="00E2434F" w:rsidRDefault="000E669B" w:rsidP="002B0F96">
      <w:pPr>
        <w:rPr>
          <w:lang w:val="fr-CH"/>
        </w:rPr>
      </w:pPr>
      <w:r w:rsidRPr="00E2434F">
        <w:rPr>
          <w:lang w:val="fr-CH"/>
        </w:rPr>
        <w:t>L'intervalle de garde est un</w:t>
      </w:r>
      <w:r w:rsidR="002A0657" w:rsidRPr="00E2434F">
        <w:rPr>
          <w:lang w:val="fr-CH"/>
        </w:rPr>
        <w:t xml:space="preserve"> prolongement </w:t>
      </w:r>
      <w:r w:rsidRPr="00E2434F">
        <w:rPr>
          <w:lang w:val="fr-CH"/>
        </w:rPr>
        <w:t xml:space="preserve">cyclique de la partie utile, </w:t>
      </w:r>
      <w:r w:rsidRPr="00E2434F">
        <w:rPr>
          <w:i/>
          <w:iCs/>
          <w:lang w:val="fr-CH"/>
        </w:rPr>
        <w:t>T</w:t>
      </w:r>
      <w:r w:rsidRPr="00E2434F">
        <w:rPr>
          <w:i/>
          <w:iCs/>
          <w:vertAlign w:val="subscript"/>
          <w:lang w:val="fr-CH"/>
        </w:rPr>
        <w:t>u</w:t>
      </w:r>
      <w:r w:rsidRPr="00E2434F">
        <w:rPr>
          <w:lang w:val="fr-CH"/>
        </w:rPr>
        <w:t xml:space="preserve">, et </w:t>
      </w:r>
      <w:r w:rsidR="002A0657" w:rsidRPr="00E2434F">
        <w:rPr>
          <w:lang w:val="fr-CH"/>
        </w:rPr>
        <w:t xml:space="preserve">est </w:t>
      </w:r>
      <w:r w:rsidRPr="00E2434F">
        <w:rPr>
          <w:lang w:val="fr-CH"/>
        </w:rPr>
        <w:t>inséré avant cette partie.</w:t>
      </w:r>
    </w:p>
    <w:p w:rsidR="000E669B" w:rsidRPr="00E2434F" w:rsidRDefault="000E669B" w:rsidP="002B0F96">
      <w:pPr>
        <w:rPr>
          <w:lang w:val="fr-CH"/>
        </w:rPr>
      </w:pPr>
      <w:r w:rsidRPr="00E2434F">
        <w:rPr>
          <w:lang w:val="fr-CH"/>
        </w:rPr>
        <w:t xml:space="preserve">Les symboles MROF </w:t>
      </w:r>
      <w:r w:rsidR="002A0657" w:rsidRPr="00E2434F">
        <w:rPr>
          <w:lang w:val="fr-CH"/>
        </w:rPr>
        <w:t xml:space="preserve">d'une trame </w:t>
      </w:r>
      <w:r w:rsidRPr="00E2434F">
        <w:rPr>
          <w:lang w:val="fr-CH"/>
        </w:rPr>
        <w:t xml:space="preserve">de transmission sont numérotés de 0 à </w:t>
      </w:r>
      <w:r w:rsidRPr="00E2434F">
        <w:rPr>
          <w:i/>
          <w:iCs/>
          <w:lang w:val="fr-CH"/>
        </w:rPr>
        <w:t>N</w:t>
      </w:r>
      <w:r w:rsidRPr="00E2434F">
        <w:rPr>
          <w:i/>
          <w:iCs/>
          <w:vertAlign w:val="subscript"/>
          <w:lang w:val="fr-CH"/>
        </w:rPr>
        <w:t>s</w:t>
      </w:r>
      <w:r w:rsidRPr="00E2434F">
        <w:rPr>
          <w:lang w:val="fr-CH"/>
        </w:rPr>
        <w:t> − 1.</w:t>
      </w:r>
    </w:p>
    <w:p w:rsidR="002A0657" w:rsidRPr="00E2434F" w:rsidRDefault="002A0657" w:rsidP="002B0F96">
      <w:pPr>
        <w:rPr>
          <w:lang w:val="fr-CH"/>
        </w:rPr>
      </w:pPr>
      <w:r w:rsidRPr="00E2434F">
        <w:rPr>
          <w:lang w:val="fr-CH"/>
        </w:rPr>
        <w:t>Tous les symboles contiennent des données et des informations de référence.</w:t>
      </w:r>
    </w:p>
    <w:p w:rsidR="000E669B" w:rsidRPr="00E2434F" w:rsidRDefault="0020083D" w:rsidP="002B0F96">
      <w:pPr>
        <w:rPr>
          <w:lang w:val="fr-CH"/>
        </w:rPr>
      </w:pPr>
      <w:r w:rsidRPr="00E2434F">
        <w:rPr>
          <w:lang w:val="fr-CH"/>
        </w:rPr>
        <w:t>E</w:t>
      </w:r>
      <w:r w:rsidR="000E669B" w:rsidRPr="00E2434F">
        <w:rPr>
          <w:lang w:val="fr-CH"/>
        </w:rPr>
        <w:t>tant donné que le signal MROF comprend de nombreuses porteuses modul</w:t>
      </w:r>
      <w:r w:rsidR="002A0657" w:rsidRPr="00E2434F">
        <w:rPr>
          <w:lang w:val="fr-CH"/>
        </w:rPr>
        <w:t>ées</w:t>
      </w:r>
      <w:r w:rsidR="000E669B" w:rsidRPr="00E2434F">
        <w:rPr>
          <w:lang w:val="fr-CH"/>
        </w:rPr>
        <w:t xml:space="preserve"> séparément, </w:t>
      </w:r>
      <w:r w:rsidR="002A0657" w:rsidRPr="00E2434F">
        <w:rPr>
          <w:lang w:val="fr-CH"/>
        </w:rPr>
        <w:t>on</w:t>
      </w:r>
      <w:r w:rsidR="000E669B" w:rsidRPr="00E2434F">
        <w:rPr>
          <w:lang w:val="fr-CH"/>
        </w:rPr>
        <w:t xml:space="preserve"> peut </w:t>
      </w:r>
      <w:r w:rsidR="002A0657" w:rsidRPr="00E2434F">
        <w:rPr>
          <w:lang w:val="fr-CH"/>
        </w:rPr>
        <w:t xml:space="preserve">considérer que </w:t>
      </w:r>
      <w:r w:rsidR="000E669B" w:rsidRPr="00E2434F">
        <w:rPr>
          <w:lang w:val="fr-CH"/>
        </w:rPr>
        <w:t xml:space="preserve">chaque symbole </w:t>
      </w:r>
      <w:r w:rsidR="002A0657" w:rsidRPr="00E2434F">
        <w:rPr>
          <w:lang w:val="fr-CH"/>
        </w:rPr>
        <w:t xml:space="preserve">est </w:t>
      </w:r>
      <w:r w:rsidR="000E669B" w:rsidRPr="00E2434F">
        <w:rPr>
          <w:lang w:val="fr-CH"/>
        </w:rPr>
        <w:t xml:space="preserve">à son tour </w:t>
      </w:r>
      <w:r w:rsidR="002A0657" w:rsidRPr="00E2434F">
        <w:rPr>
          <w:lang w:val="fr-CH"/>
        </w:rPr>
        <w:t xml:space="preserve">divisé </w:t>
      </w:r>
      <w:r w:rsidR="000E669B" w:rsidRPr="00E2434F">
        <w:rPr>
          <w:lang w:val="fr-CH"/>
        </w:rPr>
        <w:t>en cellule</w:t>
      </w:r>
      <w:r w:rsidR="002A0657" w:rsidRPr="00E2434F">
        <w:rPr>
          <w:lang w:val="fr-CH"/>
        </w:rPr>
        <w:t>s</w:t>
      </w:r>
      <w:r w:rsidR="000E669B" w:rsidRPr="00E2434F">
        <w:rPr>
          <w:lang w:val="fr-CH"/>
        </w:rPr>
        <w:t xml:space="preserve">, chaque cellule correspondant </w:t>
      </w:r>
      <w:r w:rsidR="002A0657" w:rsidRPr="00E2434F">
        <w:rPr>
          <w:lang w:val="fr-CH"/>
        </w:rPr>
        <w:t>au type de</w:t>
      </w:r>
      <w:r w:rsidR="000E669B" w:rsidRPr="00E2434F">
        <w:rPr>
          <w:lang w:val="fr-CH"/>
        </w:rPr>
        <w:t xml:space="preserve"> modulation sur une porteuse pendant un symbole.</w:t>
      </w:r>
    </w:p>
    <w:p w:rsidR="000E669B" w:rsidRPr="00E2434F" w:rsidRDefault="000E669B" w:rsidP="002B0F96">
      <w:pPr>
        <w:rPr>
          <w:lang w:val="fr-CH"/>
        </w:rPr>
      </w:pPr>
      <w:r w:rsidRPr="00E2434F">
        <w:rPr>
          <w:lang w:val="fr-CH"/>
        </w:rPr>
        <w:t>Une trame MROF contient:</w:t>
      </w:r>
    </w:p>
    <w:p w:rsidR="000E669B" w:rsidRPr="00E2434F" w:rsidRDefault="000E669B" w:rsidP="002B0F96">
      <w:pPr>
        <w:spacing w:before="80"/>
        <w:ind w:left="794" w:hanging="794"/>
        <w:rPr>
          <w:lang w:val="fr-CH"/>
        </w:rPr>
      </w:pPr>
      <w:r w:rsidRPr="00E2434F">
        <w:rPr>
          <w:lang w:val="fr-CH"/>
        </w:rPr>
        <w:t>–</w:t>
      </w:r>
      <w:r w:rsidRPr="00E2434F">
        <w:rPr>
          <w:lang w:val="fr-CH"/>
        </w:rPr>
        <w:tab/>
      </w:r>
      <w:r w:rsidR="002A0657" w:rsidRPr="00E2434F">
        <w:rPr>
          <w:lang w:val="fr-CH"/>
        </w:rPr>
        <w:t>des cellules pilotes</w:t>
      </w:r>
      <w:r w:rsidRPr="00E2434F">
        <w:rPr>
          <w:lang w:val="fr-CH"/>
        </w:rPr>
        <w:t>;</w:t>
      </w:r>
    </w:p>
    <w:p w:rsidR="000E669B" w:rsidRPr="00E2434F" w:rsidRDefault="000E669B" w:rsidP="002B0F96">
      <w:pPr>
        <w:spacing w:before="80"/>
        <w:ind w:left="794" w:hanging="794"/>
        <w:rPr>
          <w:lang w:val="fr-CH"/>
        </w:rPr>
      </w:pPr>
      <w:r w:rsidRPr="00E2434F">
        <w:rPr>
          <w:lang w:val="fr-CH"/>
        </w:rPr>
        <w:t>–</w:t>
      </w:r>
      <w:r w:rsidRPr="00E2434F">
        <w:rPr>
          <w:lang w:val="fr-CH"/>
        </w:rPr>
        <w:tab/>
      </w:r>
      <w:r w:rsidR="002A0657" w:rsidRPr="00E2434F">
        <w:rPr>
          <w:lang w:val="fr-CH"/>
        </w:rPr>
        <w:t>des cellules de commande</w:t>
      </w:r>
      <w:r w:rsidRPr="00E2434F">
        <w:rPr>
          <w:lang w:val="fr-CH"/>
        </w:rPr>
        <w:t>;</w:t>
      </w:r>
    </w:p>
    <w:p w:rsidR="000E669B" w:rsidRPr="00E2434F" w:rsidRDefault="000E669B" w:rsidP="002B0F96">
      <w:pPr>
        <w:spacing w:before="80"/>
        <w:ind w:left="794" w:hanging="794"/>
        <w:rPr>
          <w:lang w:val="fr-CH"/>
        </w:rPr>
      </w:pPr>
      <w:r w:rsidRPr="00E2434F">
        <w:rPr>
          <w:lang w:val="fr-CH"/>
        </w:rPr>
        <w:t>–</w:t>
      </w:r>
      <w:r w:rsidRPr="00E2434F">
        <w:rPr>
          <w:lang w:val="fr-CH"/>
        </w:rPr>
        <w:tab/>
        <w:t>des cellules de données.</w:t>
      </w:r>
    </w:p>
    <w:p w:rsidR="000E669B" w:rsidRPr="00E2434F" w:rsidRDefault="000E669B" w:rsidP="002B0F96">
      <w:pPr>
        <w:rPr>
          <w:lang w:val="fr-CH"/>
        </w:rPr>
      </w:pPr>
      <w:r w:rsidRPr="00E2434F">
        <w:rPr>
          <w:lang w:val="fr-CH"/>
        </w:rPr>
        <w:t>Les cellules pilote</w:t>
      </w:r>
      <w:r w:rsidR="002A0657" w:rsidRPr="00E2434F">
        <w:rPr>
          <w:lang w:val="fr-CH"/>
        </w:rPr>
        <w:t>s</w:t>
      </w:r>
      <w:r w:rsidRPr="00E2434F">
        <w:rPr>
          <w:lang w:val="fr-CH"/>
        </w:rPr>
        <w:t xml:space="preserve"> peuvent être utilisées pour la synchronisation des trames, la synchronisation en fréquence et en temps, l'estimation du canal et l'identification du mode de fiabilité.</w:t>
      </w:r>
    </w:p>
    <w:p w:rsidR="000E669B" w:rsidRPr="00E2434F" w:rsidRDefault="000E669B" w:rsidP="002B0F96">
      <w:pPr>
        <w:keepNext/>
        <w:keepLines/>
        <w:spacing w:before="360"/>
        <w:ind w:left="794" w:hanging="794"/>
        <w:outlineLvl w:val="0"/>
        <w:rPr>
          <w:b/>
          <w:lang w:val="fr-CH"/>
        </w:rPr>
      </w:pPr>
      <w:r w:rsidRPr="00E2434F">
        <w:rPr>
          <w:b/>
          <w:lang w:val="fr-CH"/>
        </w:rPr>
        <w:t>7</w:t>
      </w:r>
      <w:r w:rsidRPr="00E2434F">
        <w:rPr>
          <w:b/>
          <w:lang w:val="fr-CH"/>
        </w:rPr>
        <w:tab/>
        <w:t xml:space="preserve">Transmission combinée de signaux numériques et analogiques </w:t>
      </w:r>
    </w:p>
    <w:p w:rsidR="000E669B" w:rsidRPr="00E2434F" w:rsidRDefault="000E669B" w:rsidP="002B0F96">
      <w:pPr>
        <w:rPr>
          <w:lang w:val="fr-CH"/>
        </w:rPr>
      </w:pPr>
      <w:r w:rsidRPr="00E2434F">
        <w:rPr>
          <w:lang w:val="fr-CH"/>
        </w:rPr>
        <w:t xml:space="preserve">Il est possible </w:t>
      </w:r>
      <w:r w:rsidR="002A0657" w:rsidRPr="00E2434F">
        <w:rPr>
          <w:lang w:val="fr-CH"/>
        </w:rPr>
        <w:t xml:space="preserve">de placer </w:t>
      </w:r>
      <w:r w:rsidRPr="00E2434F">
        <w:rPr>
          <w:lang w:val="fr-CH"/>
        </w:rPr>
        <w:t xml:space="preserve">un signal </w:t>
      </w:r>
      <w:r w:rsidR="002A0657" w:rsidRPr="00E2434F">
        <w:rPr>
          <w:lang w:val="fr-CH"/>
        </w:rPr>
        <w:t xml:space="preserve">émis par un </w:t>
      </w:r>
      <w:r w:rsidRPr="00E2434F">
        <w:rPr>
          <w:lang w:val="fr-CH"/>
        </w:rPr>
        <w:t xml:space="preserve">Système numérique G à proximité d'un signal analogique </w:t>
      </w:r>
      <w:r w:rsidR="002A0657" w:rsidRPr="00E2434F">
        <w:rPr>
          <w:lang w:val="fr-CH"/>
        </w:rPr>
        <w:t>M</w:t>
      </w:r>
      <w:r w:rsidRPr="00E2434F">
        <w:rPr>
          <w:lang w:val="fr-CH"/>
        </w:rPr>
        <w:t xml:space="preserve">F, </w:t>
      </w:r>
      <w:r w:rsidR="002A0657" w:rsidRPr="00E2434F">
        <w:rPr>
          <w:lang w:val="fr-CH"/>
        </w:rPr>
        <w:t xml:space="preserve">avec une configuration souple </w:t>
      </w:r>
      <w:r w:rsidRPr="00E2434F">
        <w:rPr>
          <w:lang w:val="fr-CH"/>
        </w:rPr>
        <w:t xml:space="preserve">en fonction de l'utilisation existante du spectre. De cette manière, le Système numérique G peut être </w:t>
      </w:r>
      <w:r w:rsidR="002A0657" w:rsidRPr="00E2434F">
        <w:rPr>
          <w:lang w:val="fr-CH"/>
        </w:rPr>
        <w:t xml:space="preserve">introduit </w:t>
      </w:r>
      <w:r w:rsidRPr="00E2434F">
        <w:rPr>
          <w:lang w:val="fr-CH"/>
        </w:rPr>
        <w:t xml:space="preserve">dans les bandes de fréquences </w:t>
      </w:r>
      <w:r w:rsidR="002A0657" w:rsidRPr="00E2434F">
        <w:rPr>
          <w:lang w:val="fr-CH"/>
        </w:rPr>
        <w:t xml:space="preserve">exploitées en </w:t>
      </w:r>
      <w:r w:rsidRPr="00E2434F">
        <w:rPr>
          <w:lang w:val="fr-CH"/>
        </w:rPr>
        <w:t>FM.</w:t>
      </w:r>
    </w:p>
    <w:p w:rsidR="000E669B" w:rsidRPr="00E2434F" w:rsidRDefault="000E669B" w:rsidP="002B0F96">
      <w:pPr>
        <w:pStyle w:val="FigureNo"/>
        <w:rPr>
          <w:lang w:val="fr-CH"/>
        </w:rPr>
      </w:pPr>
      <w:r w:rsidRPr="00E2434F">
        <w:rPr>
          <w:lang w:val="fr-CH"/>
        </w:rPr>
        <w:lastRenderedPageBreak/>
        <w:t>Figure 4</w:t>
      </w:r>
      <w:r w:rsidR="0020083D" w:rsidRPr="00E2434F">
        <w:rPr>
          <w:lang w:val="fr-CH"/>
        </w:rPr>
        <w:t>7</w:t>
      </w:r>
    </w:p>
    <w:p w:rsidR="000E669B" w:rsidRPr="00E2434F" w:rsidRDefault="000E669B" w:rsidP="002B0F96">
      <w:pPr>
        <w:pStyle w:val="Figuretitle"/>
        <w:rPr>
          <w:lang w:val="fr-CH"/>
        </w:rPr>
      </w:pPr>
      <w:r w:rsidRPr="00E2434F">
        <w:rPr>
          <w:lang w:val="fr-CH"/>
        </w:rPr>
        <w:t xml:space="preserve">Exemple de configuration </w:t>
      </w:r>
      <w:r w:rsidR="002A0657" w:rsidRPr="00E2434F">
        <w:rPr>
          <w:lang w:val="fr-CH"/>
        </w:rPr>
        <w:t>d'un</w:t>
      </w:r>
      <w:r w:rsidRPr="00E2434F">
        <w:rPr>
          <w:lang w:val="fr-CH"/>
        </w:rPr>
        <w:t xml:space="preserve"> Système numérique G (</w:t>
      </w:r>
      <w:r w:rsidR="002A0657" w:rsidRPr="00E2434F">
        <w:rPr>
          <w:lang w:val="fr-CH"/>
        </w:rPr>
        <w:t xml:space="preserve">système </w:t>
      </w:r>
      <w:r w:rsidRPr="00E2434F">
        <w:rPr>
          <w:lang w:val="fr-CH"/>
        </w:rPr>
        <w:t>DRM</w:t>
      </w:r>
      <w:r w:rsidR="002A0657" w:rsidRPr="00E2434F">
        <w:rPr>
          <w:lang w:val="fr-CH"/>
        </w:rPr>
        <w:t xml:space="preserve"> </w:t>
      </w:r>
      <w:r w:rsidR="002C6B0B" w:rsidRPr="00E2434F">
        <w:rPr>
          <w:lang w:val="fr-CH"/>
        </w:rPr>
        <w:br/>
      </w:r>
      <w:r w:rsidR="002A0657" w:rsidRPr="00E2434F">
        <w:rPr>
          <w:lang w:val="fr-CH"/>
        </w:rPr>
        <w:t>en mode E</w:t>
      </w:r>
      <w:r w:rsidRPr="00E2434F">
        <w:rPr>
          <w:lang w:val="fr-CH"/>
        </w:rPr>
        <w:t>,</w:t>
      </w:r>
      <w:r w:rsidR="002A0657" w:rsidRPr="00E2434F">
        <w:rPr>
          <w:lang w:val="fr-CH"/>
        </w:rPr>
        <w:t xml:space="preserve"> </w:t>
      </w:r>
      <w:r w:rsidRPr="00E2434F">
        <w:rPr>
          <w:lang w:val="fr-CH"/>
        </w:rPr>
        <w:t xml:space="preserve">à gauche) et </w:t>
      </w:r>
      <w:r w:rsidR="002A0657" w:rsidRPr="00E2434F">
        <w:rPr>
          <w:lang w:val="fr-CH"/>
        </w:rPr>
        <w:t>d'un</w:t>
      </w:r>
      <w:r w:rsidRPr="00E2434F">
        <w:rPr>
          <w:lang w:val="fr-CH"/>
        </w:rPr>
        <w:t xml:space="preserve"> signal </w:t>
      </w:r>
      <w:r w:rsidR="002A0657" w:rsidRPr="00E2434F">
        <w:rPr>
          <w:lang w:val="fr-CH"/>
        </w:rPr>
        <w:t>M</w:t>
      </w:r>
      <w:r w:rsidRPr="00E2434F">
        <w:rPr>
          <w:lang w:val="fr-CH"/>
        </w:rPr>
        <w:t>F (à droite)</w:t>
      </w:r>
    </w:p>
    <w:p w:rsidR="000E669B" w:rsidRPr="00E2434F" w:rsidRDefault="003E7393" w:rsidP="002B0F96">
      <w:pPr>
        <w:pStyle w:val="Figure"/>
        <w:keepNext/>
        <w:rPr>
          <w:lang w:val="fr-CH"/>
        </w:rPr>
      </w:pPr>
      <w:r w:rsidRPr="00E2434F">
        <w:rPr>
          <w:lang w:val="fr-CH"/>
        </w:rPr>
        <w:object w:dxaOrig="2299" w:dyaOrig="1600">
          <v:shape id="_x0000_i1071" type="#_x0000_t75" style="width:207.75pt;height:144.75pt" o:ole="">
            <v:imagedata r:id="rId116" o:title=""/>
          </v:shape>
          <o:OLEObject Type="Embed" ProgID="CorelDRAW.Graphic.14" ShapeID="_x0000_i1071" DrawAspect="Content" ObjectID="_1530621577" r:id="rId117"/>
        </w:object>
      </w:r>
    </w:p>
    <w:p w:rsidR="000E669B" w:rsidRPr="00E2434F" w:rsidRDefault="00352044" w:rsidP="002B0F96">
      <w:pPr>
        <w:pStyle w:val="Normalaftertitle"/>
        <w:rPr>
          <w:lang w:val="fr-CH"/>
        </w:rPr>
      </w:pPr>
      <w:r w:rsidRPr="00E2434F">
        <w:rPr>
          <w:lang w:val="fr-CH"/>
        </w:rPr>
        <w:t>La Figure 47</w:t>
      </w:r>
      <w:r w:rsidR="000E669B" w:rsidRPr="00E2434F">
        <w:rPr>
          <w:lang w:val="fr-CH"/>
        </w:rPr>
        <w:t xml:space="preserve"> montre que l'on peut placer un signal </w:t>
      </w:r>
      <w:r w:rsidR="002C6B0B" w:rsidRPr="00E2434F">
        <w:rPr>
          <w:lang w:val="fr-CH"/>
        </w:rPr>
        <w:t>émis par un S</w:t>
      </w:r>
      <w:r w:rsidR="000E669B" w:rsidRPr="00E2434F">
        <w:rPr>
          <w:lang w:val="fr-CH"/>
        </w:rPr>
        <w:t>ystème numérique G à proximité</w:t>
      </w:r>
      <w:r w:rsidR="002C6B0B" w:rsidRPr="00E2434F">
        <w:rPr>
          <w:lang w:val="fr-CH"/>
        </w:rPr>
        <w:t>,</w:t>
      </w:r>
      <w:r w:rsidR="000E669B" w:rsidRPr="00E2434F">
        <w:rPr>
          <w:lang w:val="fr-CH"/>
        </w:rPr>
        <w:t xml:space="preserve"> à droite ou à gauche</w:t>
      </w:r>
      <w:r w:rsidR="002C6B0B" w:rsidRPr="00E2434F">
        <w:rPr>
          <w:lang w:val="fr-CH"/>
        </w:rPr>
        <w:t>,</w:t>
      </w:r>
      <w:r w:rsidR="000E669B" w:rsidRPr="00E2434F">
        <w:rPr>
          <w:lang w:val="fr-CH"/>
        </w:rPr>
        <w:t xml:space="preserve"> d</w:t>
      </w:r>
      <w:r w:rsidR="002C6B0B" w:rsidRPr="00E2434F">
        <w:rPr>
          <w:lang w:val="fr-CH"/>
        </w:rPr>
        <w:t>'</w:t>
      </w:r>
      <w:r w:rsidR="000E669B" w:rsidRPr="00E2434F">
        <w:rPr>
          <w:lang w:val="fr-CH"/>
        </w:rPr>
        <w:t>u</w:t>
      </w:r>
      <w:r w:rsidR="002C6B0B" w:rsidRPr="00E2434F">
        <w:rPr>
          <w:lang w:val="fr-CH"/>
        </w:rPr>
        <w:t>n</w:t>
      </w:r>
      <w:r w:rsidR="000E669B" w:rsidRPr="00E2434F">
        <w:rPr>
          <w:lang w:val="fr-CH"/>
        </w:rPr>
        <w:t xml:space="preserve"> signal </w:t>
      </w:r>
      <w:r w:rsidR="002C6B0B" w:rsidRPr="00E2434F">
        <w:rPr>
          <w:lang w:val="fr-CH"/>
        </w:rPr>
        <w:t>M</w:t>
      </w:r>
      <w:r w:rsidR="000E669B" w:rsidRPr="00E2434F">
        <w:rPr>
          <w:lang w:val="fr-CH"/>
        </w:rPr>
        <w:t xml:space="preserve">F existant. Pour garantir les niveaux de protection </w:t>
      </w:r>
      <w:r w:rsidR="002C6B0B" w:rsidRPr="00E2434F">
        <w:rPr>
          <w:lang w:val="fr-CH"/>
        </w:rPr>
        <w:t xml:space="preserve">pour chaque signal </w:t>
      </w:r>
      <w:r w:rsidR="000E669B" w:rsidRPr="00E2434F">
        <w:rPr>
          <w:lang w:val="fr-CH"/>
        </w:rPr>
        <w:t xml:space="preserve">et assurer la qualité audio du signal </w:t>
      </w:r>
      <w:r w:rsidR="002C6B0B" w:rsidRPr="00E2434F">
        <w:rPr>
          <w:lang w:val="fr-CH"/>
        </w:rPr>
        <w:t>M</w:t>
      </w:r>
      <w:r w:rsidR="000E669B" w:rsidRPr="00E2434F">
        <w:rPr>
          <w:lang w:val="fr-CH"/>
        </w:rPr>
        <w:t>F, on peut prévoir en conséquence la distance avec la fréquence porteuse (Δ</w:t>
      </w:r>
      <w:r w:rsidR="000E669B" w:rsidRPr="00E2434F">
        <w:rPr>
          <w:i/>
          <w:iCs/>
          <w:lang w:val="fr-CH"/>
        </w:rPr>
        <w:t>f</w:t>
      </w:r>
      <w:r w:rsidR="000E669B" w:rsidRPr="00E2434F">
        <w:rPr>
          <w:lang w:val="fr-CH"/>
        </w:rPr>
        <w:t>) et la différence de niveau de puissance (Δ</w:t>
      </w:r>
      <w:r w:rsidR="000E669B" w:rsidRPr="00E2434F">
        <w:rPr>
          <w:i/>
          <w:iCs/>
          <w:lang w:val="fr-CH"/>
        </w:rPr>
        <w:t>P</w:t>
      </w:r>
      <w:r w:rsidR="000E669B" w:rsidRPr="00E2434F">
        <w:rPr>
          <w:lang w:val="fr-CH"/>
        </w:rPr>
        <w:t xml:space="preserve">) pour le signal du Système numérique G et le signal </w:t>
      </w:r>
      <w:r w:rsidR="002C6B0B" w:rsidRPr="00E2434F">
        <w:rPr>
          <w:lang w:val="fr-CH"/>
        </w:rPr>
        <w:t>M</w:t>
      </w:r>
      <w:r w:rsidR="000E669B" w:rsidRPr="00E2434F">
        <w:rPr>
          <w:lang w:val="fr-CH"/>
        </w:rPr>
        <w:t>F. On peut choisir Δ</w:t>
      </w:r>
      <w:r w:rsidR="000E669B" w:rsidRPr="00E2434F">
        <w:rPr>
          <w:i/>
          <w:iCs/>
          <w:lang w:val="fr-CH"/>
        </w:rPr>
        <w:t>f</w:t>
      </w:r>
      <w:r w:rsidR="000E669B" w:rsidRPr="00E2434F">
        <w:rPr>
          <w:lang w:val="fr-CH"/>
        </w:rPr>
        <w:t xml:space="preserve"> selon une grille de canaux de 50 kHz. On recommande de choisir Δ</w:t>
      </w:r>
      <w:r w:rsidR="000E669B" w:rsidRPr="00E2434F">
        <w:rPr>
          <w:i/>
          <w:iCs/>
          <w:lang w:val="fr-CH"/>
        </w:rPr>
        <w:t>f </w:t>
      </w:r>
      <w:r w:rsidR="000E669B" w:rsidRPr="00E2434F">
        <w:rPr>
          <w:lang w:val="fr-CH"/>
        </w:rPr>
        <w:t>≥</w:t>
      </w:r>
      <w:r w:rsidR="000E669B" w:rsidRPr="00E2434F">
        <w:rPr>
          <w:i/>
          <w:iCs/>
          <w:lang w:val="fr-CH"/>
        </w:rPr>
        <w:t> </w:t>
      </w:r>
      <w:r w:rsidR="000E669B" w:rsidRPr="00E2434F">
        <w:rPr>
          <w:lang w:val="fr-CH"/>
        </w:rPr>
        <w:t xml:space="preserve">150 kHz. </w:t>
      </w:r>
      <w:r w:rsidR="002C6B0B" w:rsidRPr="00E2434F">
        <w:rPr>
          <w:lang w:val="fr-CH"/>
        </w:rPr>
        <w:t xml:space="preserve">la valeur de </w:t>
      </w:r>
      <w:r w:rsidR="000E669B" w:rsidRPr="00E2434F">
        <w:rPr>
          <w:lang w:val="fr-CH"/>
        </w:rPr>
        <w:t>Δ</w:t>
      </w:r>
      <w:r w:rsidR="000E669B" w:rsidRPr="00E2434F">
        <w:rPr>
          <w:i/>
          <w:iCs/>
          <w:lang w:val="fr-CH"/>
        </w:rPr>
        <w:t>P</w:t>
      </w:r>
      <w:r w:rsidR="000E669B" w:rsidRPr="00E2434F">
        <w:rPr>
          <w:lang w:val="fr-CH"/>
        </w:rPr>
        <w:t xml:space="preserve"> peut être modifié</w:t>
      </w:r>
      <w:r w:rsidR="002C6B0B" w:rsidRPr="00E2434F">
        <w:rPr>
          <w:lang w:val="fr-CH"/>
        </w:rPr>
        <w:t>e de façon souple</w:t>
      </w:r>
      <w:r w:rsidR="000E669B" w:rsidRPr="00E2434F">
        <w:rPr>
          <w:lang w:val="fr-CH"/>
        </w:rPr>
        <w:t>; toutefois, on recommande Δ</w:t>
      </w:r>
      <w:r w:rsidR="000E669B" w:rsidRPr="00E2434F">
        <w:rPr>
          <w:i/>
          <w:iCs/>
          <w:lang w:val="fr-CH"/>
        </w:rPr>
        <w:t>P </w:t>
      </w:r>
      <w:r w:rsidR="000E669B" w:rsidRPr="00E2434F">
        <w:rPr>
          <w:lang w:val="fr-CH"/>
        </w:rPr>
        <w:t>&gt; 20 dB pour le minimum Δ</w:t>
      </w:r>
      <w:r w:rsidR="000E669B" w:rsidRPr="00E2434F">
        <w:rPr>
          <w:i/>
          <w:iCs/>
          <w:lang w:val="fr-CH"/>
        </w:rPr>
        <w:t>f</w:t>
      </w:r>
      <w:r w:rsidR="000E669B" w:rsidRPr="00E2434F">
        <w:rPr>
          <w:lang w:val="fr-CH"/>
        </w:rPr>
        <w:t xml:space="preserve"> = 150 kHz.</w:t>
      </w:r>
    </w:p>
    <w:p w:rsidR="000E669B" w:rsidRPr="00E2434F" w:rsidRDefault="000E669B" w:rsidP="002B0F96">
      <w:pPr>
        <w:rPr>
          <w:lang w:val="fr-CH"/>
        </w:rPr>
      </w:pPr>
      <w:r w:rsidRPr="00E2434F">
        <w:rPr>
          <w:lang w:val="fr-CH"/>
        </w:rPr>
        <w:t>De</w:t>
      </w:r>
      <w:r w:rsidR="002C6B0B" w:rsidRPr="00E2434F">
        <w:rPr>
          <w:lang w:val="fr-CH"/>
        </w:rPr>
        <w:t>ux</w:t>
      </w:r>
      <w:r w:rsidRPr="00E2434F">
        <w:rPr>
          <w:lang w:val="fr-CH"/>
        </w:rPr>
        <w:t xml:space="preserve"> configurations de transmission sont possibles</w:t>
      </w:r>
      <w:r w:rsidR="002C6B0B" w:rsidRPr="00E2434F">
        <w:rPr>
          <w:lang w:val="fr-CH"/>
        </w:rPr>
        <w:t>:</w:t>
      </w:r>
      <w:r w:rsidRPr="00E2434F">
        <w:rPr>
          <w:lang w:val="fr-CH"/>
        </w:rPr>
        <w:t xml:space="preserve"> </w:t>
      </w:r>
      <w:r w:rsidR="002C6B0B" w:rsidRPr="00E2434F">
        <w:rPr>
          <w:lang w:val="fr-CH"/>
        </w:rPr>
        <w:t>l</w:t>
      </w:r>
      <w:r w:rsidRPr="00E2434F">
        <w:rPr>
          <w:lang w:val="fr-CH"/>
        </w:rPr>
        <w:t>es signaux analogiques et numériques peuvent être combinés et émis via la même antenne ou les deux signaux peuvent être émis depuis des antennes différentes.</w:t>
      </w:r>
    </w:p>
    <w:p w:rsidR="000E669B" w:rsidRPr="00E2434F" w:rsidRDefault="000E669B" w:rsidP="002B0F96">
      <w:pPr>
        <w:rPr>
          <w:lang w:val="fr-CH"/>
        </w:rPr>
      </w:pPr>
      <w:r w:rsidRPr="00E2434F">
        <w:rPr>
          <w:lang w:val="fr-CH"/>
        </w:rPr>
        <w:t xml:space="preserve">Le signal d'un Système numérique G peut avoir des configurations différentes. Il peut </w:t>
      </w:r>
      <w:r w:rsidR="008D2EDF" w:rsidRPr="00E2434F">
        <w:rPr>
          <w:lang w:val="fr-CH"/>
        </w:rPr>
        <w:t xml:space="preserve">acheminer </w:t>
      </w:r>
      <w:r w:rsidRPr="00E2434F">
        <w:rPr>
          <w:lang w:val="fr-CH"/>
        </w:rPr>
        <w:t xml:space="preserve">le même programme que le service </w:t>
      </w:r>
      <w:r w:rsidR="008D2EDF" w:rsidRPr="00E2434F">
        <w:rPr>
          <w:lang w:val="fr-CH"/>
        </w:rPr>
        <w:t>M</w:t>
      </w:r>
      <w:r w:rsidRPr="00E2434F">
        <w:rPr>
          <w:lang w:val="fr-CH"/>
        </w:rPr>
        <w:t xml:space="preserve">F, </w:t>
      </w:r>
      <w:r w:rsidR="008D2EDF" w:rsidRPr="00E2434F">
        <w:rPr>
          <w:lang w:val="fr-CH"/>
        </w:rPr>
        <w:t xml:space="preserve">un </w:t>
      </w:r>
      <w:r w:rsidRPr="00E2434F">
        <w:rPr>
          <w:lang w:val="fr-CH"/>
        </w:rPr>
        <w:t xml:space="preserve">programme différent </w:t>
      </w:r>
      <w:r w:rsidR="008D2EDF" w:rsidRPr="00E2434F">
        <w:rPr>
          <w:lang w:val="fr-CH"/>
        </w:rPr>
        <w:t xml:space="preserve">ou </w:t>
      </w:r>
      <w:r w:rsidRPr="00E2434F">
        <w:rPr>
          <w:lang w:val="fr-CH"/>
        </w:rPr>
        <w:t xml:space="preserve">le même programme avec des programmes supplémentaires. Si le même programme est disponible </w:t>
      </w:r>
      <w:r w:rsidR="008D2EDF" w:rsidRPr="00E2434F">
        <w:rPr>
          <w:lang w:val="fr-CH"/>
        </w:rPr>
        <w:t>sur le</w:t>
      </w:r>
      <w:r w:rsidRPr="00E2434F">
        <w:rPr>
          <w:lang w:val="fr-CH"/>
        </w:rPr>
        <w:t xml:space="preserve"> Système numérique G et </w:t>
      </w:r>
      <w:r w:rsidR="008D2EDF" w:rsidRPr="00E2434F">
        <w:rPr>
          <w:lang w:val="fr-CH"/>
        </w:rPr>
        <w:t>le</w:t>
      </w:r>
      <w:r w:rsidRPr="00E2434F">
        <w:rPr>
          <w:lang w:val="fr-CH"/>
        </w:rPr>
        <w:t xml:space="preserve"> système </w:t>
      </w:r>
      <w:r w:rsidR="008D2EDF" w:rsidRPr="00E2434F">
        <w:rPr>
          <w:lang w:val="fr-CH"/>
        </w:rPr>
        <w:t>à M</w:t>
      </w:r>
      <w:r w:rsidRPr="00E2434F">
        <w:rPr>
          <w:lang w:val="fr-CH"/>
        </w:rPr>
        <w:t>F, le drapeau de commutation sur une autre fréquence (AFS,</w:t>
      </w:r>
      <w:r w:rsidRPr="00E2434F">
        <w:rPr>
          <w:i/>
          <w:iCs/>
          <w:lang w:val="fr-CH"/>
        </w:rPr>
        <w:t xml:space="preserve"> alternative frequency switching</w:t>
      </w:r>
      <w:r w:rsidRPr="00E2434F">
        <w:rPr>
          <w:lang w:val="fr-CH"/>
        </w:rPr>
        <w:t>) devrait être envoyé dans le canal de description du service (canal SDC) du multiplex de transmission pour permettre une prise en charge par des réseaux hétérogènes.</w:t>
      </w:r>
    </w:p>
    <w:p w:rsidR="000E669B" w:rsidRPr="00E2434F" w:rsidRDefault="000E669B" w:rsidP="002B0F96">
      <w:pPr>
        <w:rPr>
          <w:lang w:val="fr-CH"/>
        </w:rPr>
      </w:pPr>
      <w:r w:rsidRPr="00E2434F">
        <w:rPr>
          <w:lang w:val="fr-CH"/>
        </w:rPr>
        <w:t>La Figure 4</w:t>
      </w:r>
      <w:r w:rsidR="00352044" w:rsidRPr="00E2434F">
        <w:rPr>
          <w:lang w:val="fr-CH"/>
        </w:rPr>
        <w:t>8</w:t>
      </w:r>
      <w:r w:rsidRPr="00E2434F">
        <w:rPr>
          <w:lang w:val="fr-CH"/>
        </w:rPr>
        <w:t xml:space="preserve"> montre un exemple de configuration.</w:t>
      </w:r>
    </w:p>
    <w:p w:rsidR="000E669B" w:rsidRPr="00E2434F" w:rsidRDefault="00352044" w:rsidP="002B0F96">
      <w:pPr>
        <w:pStyle w:val="FigureNo"/>
        <w:rPr>
          <w:lang w:val="fr-CH"/>
        </w:rPr>
      </w:pPr>
      <w:r w:rsidRPr="00E2434F">
        <w:rPr>
          <w:lang w:val="fr-CH"/>
        </w:rPr>
        <w:t>Figure 48</w:t>
      </w:r>
    </w:p>
    <w:p w:rsidR="000E669B" w:rsidRPr="00E2434F" w:rsidRDefault="000E669B" w:rsidP="002B0F96">
      <w:pPr>
        <w:pStyle w:val="Figuretitle"/>
        <w:rPr>
          <w:noProof/>
          <w:lang w:val="fr-CH"/>
        </w:rPr>
      </w:pPr>
      <w:r w:rsidRPr="00E2434F">
        <w:rPr>
          <w:lang w:val="fr-CH"/>
        </w:rPr>
        <w:t>Exemple de configuration avec un Système numérique G</w:t>
      </w:r>
      <w:r w:rsidR="008D2EDF" w:rsidRPr="00E2434F">
        <w:rPr>
          <w:lang w:val="fr-CH"/>
        </w:rPr>
        <w:t xml:space="preserve"> </w:t>
      </w:r>
      <w:r w:rsidRPr="00E2434F">
        <w:rPr>
          <w:lang w:val="fr-CH"/>
        </w:rPr>
        <w:t xml:space="preserve">(à gauche) </w:t>
      </w:r>
      <w:r w:rsidR="000D584F" w:rsidRPr="00E2434F">
        <w:rPr>
          <w:lang w:val="fr-CH"/>
        </w:rPr>
        <w:br/>
      </w:r>
      <w:r w:rsidRPr="00E2434F">
        <w:rPr>
          <w:lang w:val="fr-CH"/>
        </w:rPr>
        <w:t xml:space="preserve">et deux stations </w:t>
      </w:r>
      <w:r w:rsidR="008D2EDF" w:rsidRPr="00E2434F">
        <w:rPr>
          <w:lang w:val="fr-CH"/>
        </w:rPr>
        <w:t>M</w:t>
      </w:r>
      <w:r w:rsidRPr="00E2434F">
        <w:rPr>
          <w:lang w:val="fr-CH"/>
        </w:rPr>
        <w:t>F (à droite)</w:t>
      </w:r>
    </w:p>
    <w:p w:rsidR="000E669B" w:rsidRPr="00E2434F" w:rsidRDefault="003E7393" w:rsidP="002B0F96">
      <w:pPr>
        <w:pStyle w:val="Figure"/>
        <w:rPr>
          <w:lang w:val="fr-CH"/>
        </w:rPr>
      </w:pPr>
      <w:r w:rsidRPr="00E2434F">
        <w:rPr>
          <w:lang w:val="fr-CH"/>
        </w:rPr>
        <w:object w:dxaOrig="2809" w:dyaOrig="1494">
          <v:shape id="_x0000_i1072" type="#_x0000_t75" style="width:237.75pt;height:126.75pt;mso-position-vertical:absolute" o:ole="">
            <v:imagedata r:id="rId118" o:title=""/>
          </v:shape>
          <o:OLEObject Type="Embed" ProgID="CorelDRAW.Graphic.14" ShapeID="_x0000_i1072" DrawAspect="Content" ObjectID="_1530621578" r:id="rId119"/>
        </w:object>
      </w:r>
    </w:p>
    <w:p w:rsidR="002B0F96" w:rsidRDefault="002B0F96" w:rsidP="002B0F96">
      <w:pPr>
        <w:keepNext/>
        <w:keepLines/>
        <w:spacing w:before="360"/>
        <w:ind w:left="794" w:hanging="794"/>
        <w:outlineLvl w:val="0"/>
        <w:rPr>
          <w:b/>
          <w:lang w:val="fr-CH"/>
        </w:rPr>
      </w:pPr>
      <w:r>
        <w:rPr>
          <w:b/>
          <w:lang w:val="fr-CH"/>
        </w:rPr>
        <w:br w:type="page"/>
      </w:r>
    </w:p>
    <w:p w:rsidR="000E669B" w:rsidRPr="00E2434F" w:rsidRDefault="000E669B" w:rsidP="002B0F96">
      <w:pPr>
        <w:keepNext/>
        <w:keepLines/>
        <w:spacing w:before="360"/>
        <w:ind w:left="794" w:hanging="794"/>
        <w:outlineLvl w:val="0"/>
        <w:rPr>
          <w:b/>
          <w:lang w:val="fr-CH"/>
        </w:rPr>
      </w:pPr>
      <w:r w:rsidRPr="00E2434F">
        <w:rPr>
          <w:b/>
          <w:lang w:val="fr-CH"/>
        </w:rPr>
        <w:lastRenderedPageBreak/>
        <w:t>8</w:t>
      </w:r>
      <w:r w:rsidRPr="00E2434F">
        <w:rPr>
          <w:b/>
          <w:lang w:val="fr-CH"/>
        </w:rPr>
        <w:tab/>
        <w:t xml:space="preserve">Simulation de la qualité de fonctionnement du système </w:t>
      </w:r>
    </w:p>
    <w:p w:rsidR="000E669B" w:rsidRPr="00E2434F" w:rsidRDefault="000E669B" w:rsidP="002B0F96">
      <w:pPr>
        <w:rPr>
          <w:lang w:val="fr-CH"/>
        </w:rPr>
      </w:pPr>
      <w:r w:rsidRPr="00E2434F">
        <w:rPr>
          <w:lang w:val="fr-CH"/>
        </w:rPr>
        <w:t>La propagation radioélectrique dans l</w:t>
      </w:r>
      <w:r w:rsidR="008D2EDF" w:rsidRPr="00E2434F">
        <w:rPr>
          <w:lang w:val="fr-CH"/>
        </w:rPr>
        <w:t xml:space="preserve">es </w:t>
      </w:r>
      <w:r w:rsidRPr="00E2434F">
        <w:rPr>
          <w:lang w:val="fr-CH"/>
        </w:rPr>
        <w:t>bande</w:t>
      </w:r>
      <w:r w:rsidR="008D2EDF" w:rsidRPr="00E2434F">
        <w:rPr>
          <w:lang w:val="fr-CH"/>
        </w:rPr>
        <w:t>s</w:t>
      </w:r>
      <w:r w:rsidRPr="00E2434F">
        <w:rPr>
          <w:lang w:val="fr-CH"/>
        </w:rPr>
        <w:t xml:space="preserve"> d</w:t>
      </w:r>
      <w:r w:rsidR="008D2EDF" w:rsidRPr="00E2434F">
        <w:rPr>
          <w:lang w:val="fr-CH"/>
        </w:rPr>
        <w:t>'</w:t>
      </w:r>
      <w:r w:rsidRPr="00E2434F">
        <w:rPr>
          <w:lang w:val="fr-CH"/>
        </w:rPr>
        <w:t xml:space="preserve">ondes métriques se caractérise par des phénomènes de diffraction, de diffusion et de réflexion des ondes électromagnétiques sur le trajet entre l'émetteur et le récepteur. En règle générale, les ondes arrivent à des moments différents au récepteur (propagation </w:t>
      </w:r>
      <w:r w:rsidR="008D2EDF" w:rsidRPr="00E2434F">
        <w:rPr>
          <w:lang w:val="fr-CH"/>
        </w:rPr>
        <w:t>à trajets multiples</w:t>
      </w:r>
      <w:r w:rsidRPr="00E2434F">
        <w:rPr>
          <w:lang w:val="fr-CH"/>
        </w:rPr>
        <w:t>), ce qui entraîne des évanouissements sélectifs en fréquence plus ou moins fort</w:t>
      </w:r>
      <w:r w:rsidR="008D2EDF" w:rsidRPr="00E2434F">
        <w:rPr>
          <w:lang w:val="fr-CH"/>
        </w:rPr>
        <w:t>s</w:t>
      </w:r>
      <w:r w:rsidRPr="00E2434F">
        <w:rPr>
          <w:lang w:val="fr-CH"/>
        </w:rPr>
        <w:t xml:space="preserve"> (</w:t>
      </w:r>
      <w:r w:rsidR="008D2EDF" w:rsidRPr="00E2434F">
        <w:rPr>
          <w:lang w:val="fr-CH"/>
        </w:rPr>
        <w:t xml:space="preserve">en fonction de </w:t>
      </w:r>
      <w:r w:rsidRPr="00E2434F">
        <w:rPr>
          <w:lang w:val="fr-CH"/>
        </w:rPr>
        <w:t xml:space="preserve">la largeur de bande du système). En outre, les mouvements du récepteur ou les objets environnants provoquent une variation dans le temps des caractéristiques du canal (effet Doppler). Contrairement à la propagation </w:t>
      </w:r>
      <w:r w:rsidR="008D2EDF" w:rsidRPr="00E2434F">
        <w:rPr>
          <w:lang w:val="fr-CH"/>
        </w:rPr>
        <w:t xml:space="preserve">ionosphérique, </w:t>
      </w:r>
      <w:r w:rsidRPr="00E2434F">
        <w:rPr>
          <w:lang w:val="fr-CH"/>
        </w:rPr>
        <w:t>par exemple aux ondes courtes, les variations de l'ionosphère n'ont pas d'incidence sur la modélisation du canal pour les bandes d'ondes métriques.</w:t>
      </w:r>
    </w:p>
    <w:p w:rsidR="000E669B" w:rsidRPr="00E2434F" w:rsidRDefault="000E669B" w:rsidP="002B0F96">
      <w:pPr>
        <w:rPr>
          <w:lang w:val="fr-CH"/>
        </w:rPr>
      </w:pPr>
      <w:r w:rsidRPr="00E2434F">
        <w:rPr>
          <w:lang w:val="fr-CH"/>
        </w:rPr>
        <w:t>L</w:t>
      </w:r>
      <w:r w:rsidR="00E13B76" w:rsidRPr="00E2434F">
        <w:rPr>
          <w:lang w:val="fr-CH"/>
        </w:rPr>
        <w:t xml:space="preserve">a méthode </w:t>
      </w:r>
      <w:r w:rsidRPr="00E2434F">
        <w:rPr>
          <w:lang w:val="fr-CH"/>
        </w:rPr>
        <w:t xml:space="preserve">consiste à utiliser des modèles stochastiques variables dans le temps avec des statistiques stationnaires et à définir des modèles de conditions (bonnes, moyennes et mauvaises) en extrayant du modèle général les valeurs de paramètres appropriées. L'un de ces modèles avec paramètres adaptables est le modèle à diffusion non corrélée stationnaire au sens large (modèle WSSUS, </w:t>
      </w:r>
      <w:r w:rsidRPr="00E2434F">
        <w:rPr>
          <w:i/>
          <w:iCs/>
          <w:lang w:val="fr-CH"/>
        </w:rPr>
        <w:t>wide sense stationary uncorrelated scattering</w:t>
      </w:r>
      <w:r w:rsidRPr="00E2434F">
        <w:rPr>
          <w:lang w:val="fr-CH"/>
        </w:rPr>
        <w:t>). Le recours à l'approche stationnaire avec différents ensembles de paramètres s'explique par le fait que les résultats sur les canaux réels conduisent à des courbes de TEB comprises entre celle correspondant au cas le plus défavorable et celle correspondant au cas le plus favorable résultant de la simulation.</w:t>
      </w:r>
    </w:p>
    <w:p w:rsidR="000E669B" w:rsidRPr="00E2434F" w:rsidRDefault="000E669B" w:rsidP="002B0F96">
      <w:pPr>
        <w:rPr>
          <w:lang w:val="fr-CH"/>
        </w:rPr>
      </w:pPr>
      <w:r w:rsidRPr="00E2434F">
        <w:rPr>
          <w:lang w:val="fr-CH"/>
        </w:rPr>
        <w:t>Le modèle WSSUS ne tient pas compte de</w:t>
      </w:r>
      <w:r w:rsidR="00E13B76" w:rsidRPr="00E2434F">
        <w:rPr>
          <w:lang w:val="fr-CH"/>
        </w:rPr>
        <w:t>s autres</w:t>
      </w:r>
      <w:r w:rsidRPr="00E2434F">
        <w:rPr>
          <w:lang w:val="fr-CH"/>
        </w:rPr>
        <w:t xml:space="preserve"> variations de la puissance moyenne à court terme (évanouissement long ou évanouissement log-normal) </w:t>
      </w:r>
      <w:r w:rsidR="00E13B76" w:rsidRPr="00E2434F">
        <w:rPr>
          <w:lang w:val="fr-CH"/>
        </w:rPr>
        <w:t>dues à une modification de l'</w:t>
      </w:r>
      <w:r w:rsidRPr="00E2434F">
        <w:rPr>
          <w:lang w:val="fr-CH"/>
        </w:rPr>
        <w:t xml:space="preserve">environnement (par exemple </w:t>
      </w:r>
      <w:r w:rsidR="00E13B76" w:rsidRPr="00E2434F">
        <w:rPr>
          <w:lang w:val="fr-CH"/>
        </w:rPr>
        <w:t xml:space="preserve">la </w:t>
      </w:r>
      <w:r w:rsidRPr="00E2434F">
        <w:rPr>
          <w:lang w:val="fr-CH"/>
        </w:rPr>
        <w:t>construction</w:t>
      </w:r>
      <w:r w:rsidR="00E13B76" w:rsidRPr="00E2434F">
        <w:rPr>
          <w:lang w:val="fr-CH"/>
        </w:rPr>
        <w:t xml:space="preserve"> d'une structure</w:t>
      </w:r>
      <w:r w:rsidRPr="00E2434F">
        <w:rPr>
          <w:lang w:val="fr-CH"/>
        </w:rPr>
        <w:t xml:space="preserve">) ou </w:t>
      </w:r>
      <w:r w:rsidR="00E13B76" w:rsidRPr="00E2434F">
        <w:rPr>
          <w:lang w:val="fr-CH"/>
        </w:rPr>
        <w:t xml:space="preserve">à </w:t>
      </w:r>
      <w:r w:rsidRPr="00E2434F">
        <w:rPr>
          <w:lang w:val="fr-CH"/>
        </w:rPr>
        <w:t>de</w:t>
      </w:r>
      <w:r w:rsidR="00E13B76" w:rsidRPr="00E2434F">
        <w:rPr>
          <w:lang w:val="fr-CH"/>
        </w:rPr>
        <w:t>s</w:t>
      </w:r>
      <w:r w:rsidRPr="00E2434F">
        <w:rPr>
          <w:lang w:val="fr-CH"/>
        </w:rPr>
        <w:t xml:space="preserve"> phénomènes comme la propagation dans la couche E sporadique. Leurs effets, ainsi que l'influence de perturbations comme le bruit artificiel, sont en règle générale intégré</w:t>
      </w:r>
      <w:r w:rsidR="00E13B76" w:rsidRPr="00E2434F">
        <w:rPr>
          <w:lang w:val="fr-CH"/>
        </w:rPr>
        <w:t>s</w:t>
      </w:r>
      <w:r w:rsidRPr="00E2434F">
        <w:rPr>
          <w:lang w:val="fr-CH"/>
        </w:rPr>
        <w:t xml:space="preserve"> dans le calcul de la probabilité de couverture au moment de </w:t>
      </w:r>
      <w:r w:rsidR="00E13B76" w:rsidRPr="00E2434F">
        <w:rPr>
          <w:lang w:val="fr-CH"/>
        </w:rPr>
        <w:t xml:space="preserve">la </w:t>
      </w:r>
      <w:r w:rsidRPr="00E2434F">
        <w:rPr>
          <w:lang w:val="fr-CH"/>
        </w:rPr>
        <w:t>planification du réseau.</w:t>
      </w:r>
    </w:p>
    <w:p w:rsidR="000E669B" w:rsidRPr="00E2434F" w:rsidRDefault="000E669B" w:rsidP="002B0F96">
      <w:pPr>
        <w:rPr>
          <w:lang w:val="fr-CH"/>
        </w:rPr>
      </w:pPr>
      <w:r w:rsidRPr="00E2434F">
        <w:rPr>
          <w:lang w:val="fr-CH"/>
        </w:rPr>
        <w:t xml:space="preserve">On a effectué une simulation de la qualité de fonctionnement du système </w:t>
      </w:r>
      <w:r w:rsidR="00E13B76" w:rsidRPr="00E2434F">
        <w:rPr>
          <w:lang w:val="fr-CH"/>
        </w:rPr>
        <w:t xml:space="preserve">en prenant pour hypothèse un canal parfait, une </w:t>
      </w:r>
      <w:r w:rsidRPr="00E2434F">
        <w:rPr>
          <w:lang w:val="fr-CH"/>
        </w:rPr>
        <w:t xml:space="preserve">synchronisation idéale et l'absence de bruit de phase et d'effets de quantification. La puissance du signal comprend les </w:t>
      </w:r>
      <w:r w:rsidR="00E13B76" w:rsidRPr="00E2434F">
        <w:rPr>
          <w:lang w:val="fr-CH"/>
        </w:rPr>
        <w:t xml:space="preserve">cellules </w:t>
      </w:r>
      <w:r w:rsidRPr="00E2434F">
        <w:rPr>
          <w:lang w:val="fr-CH"/>
        </w:rPr>
        <w:t xml:space="preserve">pilotes </w:t>
      </w:r>
      <w:r w:rsidR="00E13B76" w:rsidRPr="00E2434F">
        <w:rPr>
          <w:lang w:val="fr-CH"/>
        </w:rPr>
        <w:t xml:space="preserve">et </w:t>
      </w:r>
      <w:r w:rsidRPr="00E2434F">
        <w:rPr>
          <w:lang w:val="fr-CH"/>
        </w:rPr>
        <w:t xml:space="preserve">l'intervalle de garde. On part de l'hypothèse que le décodage du canal est </w:t>
      </w:r>
      <w:r w:rsidR="00E13B76" w:rsidRPr="00E2434F">
        <w:rPr>
          <w:lang w:val="fr-CH"/>
        </w:rPr>
        <w:t xml:space="preserve">fait </w:t>
      </w:r>
      <w:r w:rsidRPr="00E2434F">
        <w:rPr>
          <w:lang w:val="fr-CH"/>
        </w:rPr>
        <w:t xml:space="preserve">avec un décodeur Viterbi </w:t>
      </w:r>
      <w:r w:rsidR="00E13B76" w:rsidRPr="00E2434F">
        <w:rPr>
          <w:lang w:val="fr-CH"/>
        </w:rPr>
        <w:t>à</w:t>
      </w:r>
      <w:r w:rsidRPr="00E2434F">
        <w:rPr>
          <w:lang w:val="fr-CH"/>
        </w:rPr>
        <w:t xml:space="preserve"> un seul</w:t>
      </w:r>
      <w:r w:rsidR="00E13B76" w:rsidRPr="00E2434F">
        <w:rPr>
          <w:lang w:val="fr-CH"/>
        </w:rPr>
        <w:t xml:space="preserve"> étage dans le cas d'une </w:t>
      </w:r>
      <w:r w:rsidRPr="00E2434F">
        <w:rPr>
          <w:lang w:val="fr-CH"/>
        </w:rPr>
        <w:t xml:space="preserve">modulation MAQ-4 et avec un décodeur à plusieurs étages avec deux itérations </w:t>
      </w:r>
      <w:r w:rsidR="00E13B76" w:rsidRPr="00E2434F">
        <w:rPr>
          <w:lang w:val="fr-CH"/>
        </w:rPr>
        <w:t xml:space="preserve">dans le cas d'une </w:t>
      </w:r>
      <w:r w:rsidRPr="00E2434F">
        <w:rPr>
          <w:lang w:val="fr-CH"/>
        </w:rPr>
        <w:t>modulation MAQ-16.</w:t>
      </w:r>
    </w:p>
    <w:p w:rsidR="000E669B" w:rsidRPr="00E2434F" w:rsidRDefault="00352044" w:rsidP="002B0F96">
      <w:pPr>
        <w:rPr>
          <w:lang w:val="fr-CH"/>
        </w:rPr>
      </w:pPr>
      <w:r w:rsidRPr="00E2434F">
        <w:rPr>
          <w:lang w:val="fr-CH"/>
        </w:rPr>
        <w:t>Dans le Tableau 32</w:t>
      </w:r>
      <w:r w:rsidR="00E13B76" w:rsidRPr="00E2434F">
        <w:rPr>
          <w:lang w:val="fr-CH"/>
        </w:rPr>
        <w:t>, l</w:t>
      </w:r>
      <w:r w:rsidR="000E669B" w:rsidRPr="00E2434F">
        <w:rPr>
          <w:lang w:val="fr-CH"/>
        </w:rPr>
        <w:t xml:space="preserve">es résultats sont donnés pour six canaux, qui correspondent à différents scénarios de réception, </w:t>
      </w:r>
      <w:r w:rsidR="00E13B76" w:rsidRPr="00E2434F">
        <w:rPr>
          <w:lang w:val="fr-CH"/>
        </w:rPr>
        <w:t xml:space="preserve">pour lesquels </w:t>
      </w:r>
      <w:r w:rsidR="000E669B" w:rsidRPr="00E2434F">
        <w:rPr>
          <w:lang w:val="fr-CH"/>
        </w:rPr>
        <w:t xml:space="preserve">le </w:t>
      </w:r>
      <w:r w:rsidR="00E13B76" w:rsidRPr="00E2434F">
        <w:rPr>
          <w:lang w:val="fr-CH"/>
        </w:rPr>
        <w:t xml:space="preserve">mode </w:t>
      </w:r>
      <w:r w:rsidR="000E669B" w:rsidRPr="00E2434F">
        <w:rPr>
          <w:lang w:val="fr-CH"/>
        </w:rPr>
        <w:t xml:space="preserve">de fiabilité associé est le </w:t>
      </w:r>
      <w:r w:rsidR="00E13B76" w:rsidRPr="00E2434F">
        <w:rPr>
          <w:lang w:val="fr-CH"/>
        </w:rPr>
        <w:t xml:space="preserve">mode </w:t>
      </w:r>
      <w:r w:rsidR="000E669B" w:rsidRPr="00E2434F">
        <w:rPr>
          <w:lang w:val="fr-CH"/>
        </w:rPr>
        <w:t>E. Le rendement de codage est R=0,33 et la modulation MAQ-4.</w:t>
      </w:r>
    </w:p>
    <w:p w:rsidR="000E669B" w:rsidRPr="00E2434F" w:rsidRDefault="000E669B" w:rsidP="002B0F96">
      <w:pPr>
        <w:pStyle w:val="TableNo"/>
        <w:rPr>
          <w:lang w:val="fr-CH"/>
        </w:rPr>
      </w:pPr>
      <w:r w:rsidRPr="00E2434F">
        <w:rPr>
          <w:lang w:val="fr-CH"/>
        </w:rPr>
        <w:t>TABLEAU</w:t>
      </w:r>
      <w:r w:rsidR="00352044" w:rsidRPr="00E2434F">
        <w:rPr>
          <w:lang w:val="fr-CH"/>
        </w:rPr>
        <w:t xml:space="preserve">  32</w:t>
      </w:r>
    </w:p>
    <w:p w:rsidR="000E669B" w:rsidRPr="00E2434F" w:rsidRDefault="000E669B" w:rsidP="002B0F96">
      <w:pPr>
        <w:pStyle w:val="Tabletitle"/>
        <w:rPr>
          <w:lang w:val="fr-CH"/>
        </w:rPr>
      </w:pPr>
      <w:r w:rsidRPr="00E2434F">
        <w:rPr>
          <w:lang w:val="fr-CH"/>
        </w:rPr>
        <w:t xml:space="preserve">Rapport </w:t>
      </w:r>
      <w:r w:rsidRPr="00E2434F">
        <w:rPr>
          <w:bCs/>
          <w:i/>
          <w:iCs/>
          <w:lang w:val="fr-CH"/>
        </w:rPr>
        <w:t>C</w:t>
      </w:r>
      <w:r w:rsidRPr="00E2434F">
        <w:rPr>
          <w:lang w:val="fr-CH"/>
        </w:rPr>
        <w:t>/</w:t>
      </w:r>
      <w:r w:rsidRPr="00E2434F">
        <w:rPr>
          <w:bCs/>
          <w:i/>
          <w:iCs/>
          <w:lang w:val="fr-CH"/>
        </w:rPr>
        <w:t>N</w:t>
      </w:r>
      <w:r w:rsidRPr="00E2434F">
        <w:rPr>
          <w:lang w:val="fr-CH"/>
        </w:rPr>
        <w:t xml:space="preserve"> requis pour une transmission </w:t>
      </w:r>
      <w:r w:rsidR="00F006D9" w:rsidRPr="00E2434F">
        <w:rPr>
          <w:lang w:val="fr-CH"/>
        </w:rPr>
        <w:t>afin d'</w:t>
      </w:r>
      <w:r w:rsidRPr="00E2434F">
        <w:rPr>
          <w:lang w:val="fr-CH"/>
        </w:rPr>
        <w:t xml:space="preserve">obtenir un </w:t>
      </w:r>
      <w:r w:rsidR="00F006D9" w:rsidRPr="00E2434F">
        <w:rPr>
          <w:lang w:val="fr-CH"/>
        </w:rPr>
        <w:t>TEB</w:t>
      </w:r>
      <w:r w:rsidRPr="00E2434F">
        <w:rPr>
          <w:lang w:val="fr-CH"/>
        </w:rPr>
        <w:t xml:space="preserve"> = 1 </w:t>
      </w:r>
      <w:r w:rsidRPr="00E2434F">
        <w:rPr>
          <w:lang w:val="fr-CH"/>
        </w:rPr>
        <w:sym w:font="Symbol" w:char="F0B4"/>
      </w:r>
      <w:r w:rsidRPr="00E2434F">
        <w:rPr>
          <w:lang w:val="fr-CH"/>
        </w:rPr>
        <w:t xml:space="preserve"> 10</w:t>
      </w:r>
      <w:r w:rsidRPr="00E2434F">
        <w:rPr>
          <w:vertAlign w:val="superscript"/>
          <w:lang w:val="fr-CH"/>
        </w:rPr>
        <w:t>−4</w:t>
      </w:r>
      <w:r w:rsidRPr="00E2434F">
        <w:rPr>
          <w:position w:val="9"/>
          <w:sz w:val="16"/>
          <w:lang w:val="fr-CH"/>
        </w:rPr>
        <w:t xml:space="preserve"> </w:t>
      </w:r>
      <w:r w:rsidRPr="00E2434F">
        <w:rPr>
          <w:position w:val="9"/>
          <w:sz w:val="16"/>
          <w:lang w:val="fr-CH"/>
        </w:rPr>
        <w:br/>
      </w:r>
      <w:r w:rsidR="00F006D9" w:rsidRPr="00E2434F">
        <w:rPr>
          <w:lang w:val="fr-CH"/>
        </w:rPr>
        <w:t>à la sortie du</w:t>
      </w:r>
      <w:r w:rsidRPr="00E2434F">
        <w:rPr>
          <w:lang w:val="fr-CH"/>
        </w:rPr>
        <w:t xml:space="preserve"> décodeurpour le canal MSC (Mode E)</w:t>
      </w:r>
    </w:p>
    <w:tbl>
      <w:tblPr>
        <w:tblW w:w="0" w:type="auto"/>
        <w:jc w:val="center"/>
        <w:tblLayout w:type="fixed"/>
        <w:tblLook w:val="0000" w:firstRow="0" w:lastRow="0" w:firstColumn="0" w:lastColumn="0" w:noHBand="0" w:noVBand="0"/>
      </w:tblPr>
      <w:tblGrid>
        <w:gridCol w:w="4181"/>
        <w:gridCol w:w="2141"/>
      </w:tblGrid>
      <w:tr w:rsidR="000E669B" w:rsidRPr="00E2434F" w:rsidTr="00CE61DA">
        <w:trPr>
          <w:jc w:val="center"/>
        </w:trPr>
        <w:tc>
          <w:tcPr>
            <w:tcW w:w="4181" w:type="dxa"/>
            <w:tcBorders>
              <w:top w:val="single" w:sz="4" w:space="0" w:color="000000"/>
              <w:left w:val="single" w:sz="4" w:space="0" w:color="000000"/>
              <w:bottom w:val="single" w:sz="4" w:space="0" w:color="000000"/>
            </w:tcBorders>
          </w:tcPr>
          <w:p w:rsidR="000E669B" w:rsidRPr="00E2434F" w:rsidRDefault="00F006D9" w:rsidP="002B0F96">
            <w:pPr>
              <w:pStyle w:val="Tablehead"/>
              <w:rPr>
                <w:lang w:val="fr-CH"/>
              </w:rPr>
            </w:pPr>
            <w:r w:rsidRPr="00E2434F">
              <w:rPr>
                <w:lang w:val="fr-CH"/>
              </w:rP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head"/>
              <w:rPr>
                <w:lang w:val="fr-CH"/>
              </w:rPr>
            </w:pPr>
            <w:r w:rsidRPr="00E2434F">
              <w:rPr>
                <w:bCs/>
                <w:i/>
                <w:iCs/>
                <w:lang w:val="fr-CH"/>
              </w:rPr>
              <w:t>C</w:t>
            </w:r>
            <w:r w:rsidRPr="00E2434F">
              <w:rPr>
                <w:lang w:val="fr-CH"/>
              </w:rPr>
              <w:t>/</w:t>
            </w:r>
            <w:r w:rsidRPr="00E2434F">
              <w:rPr>
                <w:bCs/>
                <w:i/>
                <w:iCs/>
                <w:lang w:val="fr-CH"/>
              </w:rPr>
              <w:t>N</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7 (BBGA)</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1,3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8 (urbain) à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7,3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5,6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10 (relief avec obstacle</w:t>
            </w:r>
            <w:r w:rsidR="00F006D9" w:rsidRPr="00E2434F">
              <w:rPr>
                <w:lang w:val="fr-CH"/>
              </w:rPr>
              <w:t>s</w:t>
            </w:r>
            <w:r w:rsidRPr="00E2434F">
              <w:rPr>
                <w:lang w:val="fr-CH"/>
              </w:rPr>
              <w:t>)</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5,4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11 (relief vallonné)</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5,5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5,4 dB</w:t>
            </w:r>
          </w:p>
        </w:tc>
      </w:tr>
    </w:tbl>
    <w:p w:rsidR="000E669B" w:rsidRPr="00E2434F" w:rsidRDefault="000E669B" w:rsidP="002B0F96">
      <w:pPr>
        <w:pStyle w:val="Tablefin"/>
        <w:rPr>
          <w:lang w:val="fr-CH"/>
        </w:rPr>
      </w:pPr>
    </w:p>
    <w:p w:rsidR="000E669B" w:rsidRPr="00E2434F" w:rsidRDefault="00F006D9" w:rsidP="002B0F96">
      <w:pPr>
        <w:rPr>
          <w:lang w:val="fr-CH"/>
        </w:rPr>
      </w:pPr>
      <w:r w:rsidRPr="00E2434F">
        <w:rPr>
          <w:lang w:val="fr-CH"/>
        </w:rPr>
        <w:lastRenderedPageBreak/>
        <w:t>Dans le Tableau 3</w:t>
      </w:r>
      <w:r w:rsidR="00352044" w:rsidRPr="00E2434F">
        <w:rPr>
          <w:lang w:val="fr-CH"/>
        </w:rPr>
        <w:t>3</w:t>
      </w:r>
      <w:r w:rsidRPr="00E2434F">
        <w:rPr>
          <w:lang w:val="fr-CH"/>
        </w:rPr>
        <w:t>, l</w:t>
      </w:r>
      <w:r w:rsidR="000E669B" w:rsidRPr="00E2434F">
        <w:rPr>
          <w:lang w:val="fr-CH"/>
        </w:rPr>
        <w:t xml:space="preserve">es résultats sont donnés pour six canaux, qui correspondent à différents scénarios de réception, </w:t>
      </w:r>
      <w:r w:rsidRPr="00E2434F">
        <w:rPr>
          <w:lang w:val="fr-CH"/>
        </w:rPr>
        <w:t xml:space="preserve">pour lesquels le mode </w:t>
      </w:r>
      <w:r w:rsidR="000E669B" w:rsidRPr="00E2434F">
        <w:rPr>
          <w:lang w:val="fr-CH"/>
        </w:rPr>
        <w:t xml:space="preserve">de fiabilité associé est le </w:t>
      </w:r>
      <w:r w:rsidRPr="00E2434F">
        <w:rPr>
          <w:lang w:val="fr-CH"/>
        </w:rPr>
        <w:t xml:space="preserve">mode </w:t>
      </w:r>
      <w:r w:rsidR="000E669B" w:rsidRPr="00E2434F">
        <w:rPr>
          <w:lang w:val="fr-CH"/>
        </w:rPr>
        <w:t>E. Le rendement de co</w:t>
      </w:r>
      <w:r w:rsidRPr="00E2434F">
        <w:rPr>
          <w:lang w:val="fr-CH"/>
        </w:rPr>
        <w:t>dage est R=0,5 et la modulation</w:t>
      </w:r>
      <w:r w:rsidR="000E669B" w:rsidRPr="00E2434F">
        <w:rPr>
          <w:lang w:val="fr-CH"/>
        </w:rPr>
        <w:t xml:space="preserve"> MAQ-16.</w:t>
      </w:r>
    </w:p>
    <w:p w:rsidR="000E669B" w:rsidRPr="00E2434F" w:rsidRDefault="000E669B" w:rsidP="002B0F96">
      <w:pPr>
        <w:pStyle w:val="TableNo"/>
        <w:rPr>
          <w:lang w:val="fr-CH"/>
        </w:rPr>
      </w:pPr>
      <w:r w:rsidRPr="00E2434F">
        <w:rPr>
          <w:lang w:val="fr-CH"/>
        </w:rPr>
        <w:t>TABLE</w:t>
      </w:r>
      <w:r w:rsidR="00F006D9" w:rsidRPr="00E2434F">
        <w:rPr>
          <w:lang w:val="fr-CH"/>
        </w:rPr>
        <w:t>AU</w:t>
      </w:r>
      <w:r w:rsidR="00352044" w:rsidRPr="00E2434F">
        <w:rPr>
          <w:lang w:val="fr-CH"/>
        </w:rPr>
        <w:t xml:space="preserve">  33</w:t>
      </w:r>
    </w:p>
    <w:p w:rsidR="000E669B" w:rsidRPr="00E2434F" w:rsidRDefault="000E669B" w:rsidP="002B0F96">
      <w:pPr>
        <w:pStyle w:val="Tabletitle"/>
        <w:rPr>
          <w:lang w:val="fr-CH"/>
        </w:rPr>
      </w:pPr>
      <w:r w:rsidRPr="00E2434F">
        <w:rPr>
          <w:lang w:val="fr-CH"/>
        </w:rPr>
        <w:t xml:space="preserve">Rapport </w:t>
      </w:r>
      <w:r w:rsidRPr="00E2434F">
        <w:rPr>
          <w:bCs/>
          <w:i/>
          <w:iCs/>
          <w:lang w:val="fr-CH"/>
        </w:rPr>
        <w:t>C</w:t>
      </w:r>
      <w:r w:rsidRPr="00E2434F">
        <w:rPr>
          <w:lang w:val="fr-CH"/>
        </w:rPr>
        <w:t>/</w:t>
      </w:r>
      <w:r w:rsidRPr="00E2434F">
        <w:rPr>
          <w:bCs/>
          <w:i/>
          <w:iCs/>
          <w:lang w:val="fr-CH"/>
        </w:rPr>
        <w:t>N</w:t>
      </w:r>
      <w:r w:rsidRPr="00E2434F">
        <w:rPr>
          <w:lang w:val="fr-CH"/>
        </w:rPr>
        <w:t xml:space="preserve"> requis pour une transmission pour obtenir un </w:t>
      </w:r>
      <w:r w:rsidR="00F006D9" w:rsidRPr="00E2434F">
        <w:rPr>
          <w:lang w:val="fr-CH"/>
        </w:rPr>
        <w:t>TEB</w:t>
      </w:r>
      <w:r w:rsidRPr="00E2434F">
        <w:rPr>
          <w:lang w:val="fr-CH"/>
        </w:rPr>
        <w:t xml:space="preserve"> = 1 </w:t>
      </w:r>
      <w:r w:rsidRPr="00E2434F">
        <w:rPr>
          <w:lang w:val="fr-CH"/>
        </w:rPr>
        <w:sym w:font="Symbol" w:char="F0B4"/>
      </w:r>
      <w:r w:rsidRPr="00E2434F">
        <w:rPr>
          <w:lang w:val="fr-CH"/>
        </w:rPr>
        <w:t xml:space="preserve"> 10</w:t>
      </w:r>
      <w:r w:rsidRPr="00E2434F">
        <w:rPr>
          <w:vertAlign w:val="superscript"/>
          <w:lang w:val="fr-CH"/>
        </w:rPr>
        <w:t>−4</w:t>
      </w:r>
      <w:r w:rsidRPr="00E2434F">
        <w:rPr>
          <w:position w:val="9"/>
          <w:sz w:val="16"/>
          <w:lang w:val="fr-CH"/>
        </w:rPr>
        <w:t xml:space="preserve"> </w:t>
      </w:r>
      <w:r w:rsidRPr="00E2434F">
        <w:rPr>
          <w:position w:val="9"/>
          <w:sz w:val="16"/>
          <w:lang w:val="fr-CH"/>
        </w:rPr>
        <w:br/>
      </w:r>
      <w:r w:rsidR="00F006D9" w:rsidRPr="00E2434F">
        <w:rPr>
          <w:lang w:val="fr-CH"/>
        </w:rPr>
        <w:t xml:space="preserve">à la sortie du décodeur </w:t>
      </w:r>
      <w:r w:rsidRPr="00E2434F">
        <w:rPr>
          <w:lang w:val="fr-CH"/>
        </w:rPr>
        <w:t>pour le canal MSC (Mode E)</w:t>
      </w:r>
    </w:p>
    <w:tbl>
      <w:tblPr>
        <w:tblW w:w="0" w:type="auto"/>
        <w:jc w:val="center"/>
        <w:tblLayout w:type="fixed"/>
        <w:tblLook w:val="0000" w:firstRow="0" w:lastRow="0" w:firstColumn="0" w:lastColumn="0" w:noHBand="0" w:noVBand="0"/>
      </w:tblPr>
      <w:tblGrid>
        <w:gridCol w:w="4181"/>
        <w:gridCol w:w="2141"/>
      </w:tblGrid>
      <w:tr w:rsidR="000E669B" w:rsidRPr="00E2434F" w:rsidTr="00CE61DA">
        <w:trPr>
          <w:jc w:val="center"/>
        </w:trPr>
        <w:tc>
          <w:tcPr>
            <w:tcW w:w="4181" w:type="dxa"/>
            <w:tcBorders>
              <w:top w:val="single" w:sz="4" w:space="0" w:color="000000"/>
              <w:left w:val="single" w:sz="4" w:space="0" w:color="000000"/>
              <w:bottom w:val="single" w:sz="4" w:space="0" w:color="000000"/>
            </w:tcBorders>
          </w:tcPr>
          <w:p w:rsidR="000E669B" w:rsidRPr="00E2434F" w:rsidRDefault="00F006D9" w:rsidP="002B0F96">
            <w:pPr>
              <w:pStyle w:val="Tablehead"/>
              <w:rPr>
                <w:lang w:val="fr-CH"/>
              </w:rPr>
            </w:pPr>
            <w:r w:rsidRPr="00E2434F">
              <w:rPr>
                <w:lang w:val="fr-CH"/>
              </w:rP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head"/>
              <w:rPr>
                <w:lang w:val="fr-CH"/>
              </w:rPr>
            </w:pPr>
            <w:r w:rsidRPr="00E2434F">
              <w:rPr>
                <w:i/>
                <w:iCs/>
                <w:lang w:val="fr-CH"/>
              </w:rPr>
              <w:t>C</w:t>
            </w:r>
            <w:r w:rsidRPr="00E2434F">
              <w:rPr>
                <w:lang w:val="fr-CH"/>
              </w:rPr>
              <w:t>/</w:t>
            </w:r>
            <w:r w:rsidRPr="00E2434F">
              <w:rPr>
                <w:i/>
                <w:iCs/>
                <w:lang w:val="fr-CH"/>
              </w:rPr>
              <w:t>N</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7 (BBGA)</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7,9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4E2341" w:rsidRDefault="000E669B" w:rsidP="002B0F96">
            <w:pPr>
              <w:pStyle w:val="Tabletext"/>
              <w:rPr>
                <w:lang w:val="en-US"/>
              </w:rPr>
            </w:pPr>
            <w:r w:rsidRPr="004E2341">
              <w:rPr>
                <w:lang w:val="en-US"/>
              </w:rPr>
              <w:t>Canal 8 (urbain) at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15,4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13,1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10 (relief avec obstacle)</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12,6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11 (relief vallonné)</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12,8 dB</w:t>
            </w:r>
          </w:p>
        </w:tc>
      </w:tr>
      <w:tr w:rsidR="000E669B" w:rsidRPr="00E2434F"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E2434F" w:rsidRDefault="000E669B" w:rsidP="002B0F96">
            <w:pPr>
              <w:pStyle w:val="Tabletext"/>
              <w:rPr>
                <w:lang w:val="fr-CH"/>
              </w:rPr>
            </w:pPr>
            <w:r w:rsidRPr="00E2434F">
              <w:rPr>
                <w:lang w:val="fr-CH"/>
              </w:rPr>
              <w:t>Canal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E2434F" w:rsidRDefault="000E669B" w:rsidP="002B0F96">
            <w:pPr>
              <w:pStyle w:val="Tabletext"/>
              <w:jc w:val="center"/>
              <w:rPr>
                <w:lang w:val="fr-CH"/>
              </w:rPr>
            </w:pPr>
            <w:r w:rsidRPr="00E2434F">
              <w:rPr>
                <w:lang w:val="fr-CH"/>
              </w:rPr>
              <w:t>12,3 dB</w:t>
            </w:r>
          </w:p>
        </w:tc>
      </w:tr>
    </w:tbl>
    <w:p w:rsidR="000E669B" w:rsidRDefault="000E669B" w:rsidP="00B1473F">
      <w:pPr>
        <w:rPr>
          <w:lang w:val="fr-CH"/>
        </w:rPr>
      </w:pPr>
    </w:p>
    <w:p w:rsidR="006671AA" w:rsidRPr="00E2434F" w:rsidRDefault="006671AA" w:rsidP="00B1473F">
      <w:pPr>
        <w:rPr>
          <w:lang w:val="fr-CH"/>
        </w:rPr>
      </w:pPr>
    </w:p>
    <w:p w:rsidR="001A0F23" w:rsidRPr="00E2434F" w:rsidRDefault="001A0F23" w:rsidP="002B0F96">
      <w:pPr>
        <w:jc w:val="center"/>
        <w:rPr>
          <w:lang w:val="fr-CH"/>
        </w:rPr>
      </w:pPr>
      <w:r w:rsidRPr="00E2434F">
        <w:rPr>
          <w:lang w:val="fr-CH"/>
        </w:rPr>
        <w:t>______________</w:t>
      </w:r>
    </w:p>
    <w:p w:rsidR="000E669B" w:rsidRPr="00E2434F" w:rsidRDefault="000E669B" w:rsidP="00250EDD">
      <w:pPr>
        <w:rPr>
          <w:lang w:val="fr-CH"/>
        </w:rPr>
      </w:pPr>
    </w:p>
    <w:sectPr w:rsidR="000E669B" w:rsidRPr="00E2434F">
      <w:headerReference w:type="even" r:id="rId120"/>
      <w:headerReference w:type="default" r:id="rId121"/>
      <w:footerReference w:type="even" r:id="rId122"/>
      <w:footerReference w:type="default" r:id="rId1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75" w:rsidRDefault="00783175">
      <w:r>
        <w:separator/>
      </w:r>
    </w:p>
  </w:endnote>
  <w:endnote w:type="continuationSeparator" w:id="0">
    <w:p w:rsidR="00783175" w:rsidRDefault="0078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Footer"/>
      <w:rPr>
        <w:lang w:val="en-US"/>
      </w:rPr>
    </w:pPr>
    <w:r>
      <w:fldChar w:fldCharType="begin"/>
    </w:r>
    <w:r w:rsidRPr="005F1442">
      <w:rPr>
        <w:lang w:val="en-US"/>
      </w:rPr>
      <w:instrText xml:space="preserve"> FILENAME \p \* MERGEFORMAT </w:instrText>
    </w:r>
    <w:r>
      <w:fldChar w:fldCharType="separate"/>
    </w:r>
    <w:r w:rsidR="00121273">
      <w:rPr>
        <w:lang w:val="en-US"/>
      </w:rPr>
      <w:t>P:\QPUB\BR\REC\BS\1114-9\BS1114-9F.docx</w:t>
    </w:r>
    <w:r>
      <w:rPr>
        <w:lang w:val="en-US"/>
      </w:rPr>
      <w:fldChar w:fldCharType="end"/>
    </w:r>
    <w:r>
      <w:rPr>
        <w:lang w:val="en-US"/>
      </w:rPr>
      <w:tab/>
    </w:r>
    <w:r>
      <w:fldChar w:fldCharType="begin"/>
    </w:r>
    <w:r>
      <w:instrText xml:space="preserve"> savedate \@ dd.MM.yy </w:instrText>
    </w:r>
    <w:r>
      <w:fldChar w:fldCharType="separate"/>
    </w:r>
    <w:r w:rsidR="00121273">
      <w:t>21.07.16</w:t>
    </w:r>
    <w:r>
      <w:fldChar w:fldCharType="end"/>
    </w:r>
    <w:r>
      <w:rPr>
        <w:lang w:val="en-US"/>
      </w:rPr>
      <w:tab/>
    </w:r>
    <w:r>
      <w:fldChar w:fldCharType="begin"/>
    </w:r>
    <w:r>
      <w:instrText xml:space="preserve"> printdate \@ dd.MM.yy </w:instrText>
    </w:r>
    <w:r>
      <w:fldChar w:fldCharType="separate"/>
    </w:r>
    <w:r w:rsidR="00121273">
      <w:t>21.07.16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6671AA" w:rsidRDefault="00783175" w:rsidP="00667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75" w:rsidRDefault="00783175">
      <w:r>
        <w:separator/>
      </w:r>
    </w:p>
  </w:footnote>
  <w:footnote w:type="continuationSeparator" w:id="0">
    <w:p w:rsidR="00783175" w:rsidRDefault="00783175">
      <w:r>
        <w:continuationSeparator/>
      </w:r>
    </w:p>
  </w:footnote>
  <w:footnote w:id="1">
    <w:p w:rsidR="00783175" w:rsidRDefault="00783175" w:rsidP="00CE61DA">
      <w:pPr>
        <w:pStyle w:val="FootnoteText"/>
      </w:pPr>
      <w:r>
        <w:rPr>
          <w:rStyle w:val="FootnoteReference"/>
        </w:rPr>
        <w:footnoteRef/>
      </w:r>
      <w:r>
        <w:t xml:space="preserve"> </w:t>
      </w:r>
      <w:r>
        <w:tab/>
        <w:t>Les modes de fonctionnement IBOC (Système numérique C) préprogrammés dans les circuits intégrés ne sont pas utilisables à bord d'un véhicule à des fréquences supérieures à 230 MHz.</w:t>
      </w:r>
    </w:p>
  </w:footnote>
  <w:footnote w:id="2">
    <w:p w:rsidR="00783175" w:rsidRDefault="00783175" w:rsidP="00CE61DA">
      <w:pPr>
        <w:pStyle w:val="FootnoteText"/>
      </w:pPr>
      <w:r>
        <w:rPr>
          <w:rStyle w:val="FootnoteReference"/>
        </w:rPr>
        <w:footnoteRef/>
      </w:r>
      <w:r>
        <w:t xml:space="preserve"> </w:t>
      </w:r>
      <w:r>
        <w:tab/>
        <w:t xml:space="preserve">150 </w:t>
      </w:r>
      <w:r>
        <w:rPr>
          <w:rFonts w:ascii="Symbol" w:hAnsi="Symbol"/>
        </w:rPr>
        <w:t></w:t>
      </w:r>
      <w:r>
        <w:t>s correspondent à une distance de propagation de 45 km.</w:t>
      </w:r>
    </w:p>
  </w:footnote>
  <w:footnote w:id="3">
    <w:p w:rsidR="00783175" w:rsidRDefault="00783175" w:rsidP="00CE61DA">
      <w:pPr>
        <w:pStyle w:val="FootnoteText"/>
      </w:pPr>
      <w:r>
        <w:rPr>
          <w:rStyle w:val="FootnoteReference"/>
        </w:rPr>
        <w:footnoteRef/>
      </w:r>
      <w:r>
        <w:t xml:space="preserve"> </w:t>
      </w:r>
      <w:r>
        <w:tab/>
        <w:t>Les stations verrouillées sur le système GPS appartiennent au niveau I: installations de transmission verrouillées sur le système GPS.</w:t>
      </w:r>
    </w:p>
  </w:footnote>
  <w:footnote w:id="4">
    <w:p w:rsidR="00783175" w:rsidRDefault="00783175" w:rsidP="00CE61DA">
      <w:pPr>
        <w:pStyle w:val="FootnoteText"/>
      </w:pPr>
      <w:r>
        <w:rPr>
          <w:rStyle w:val="FootnoteReference"/>
        </w:rPr>
        <w:footnoteRef/>
      </w:r>
      <w:r>
        <w:t xml:space="preserve"> </w:t>
      </w:r>
      <w:r>
        <w:tab/>
        <w:t>Niveau II: installations de transmission non verrouillées sur le système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pPr>
    <w:r>
      <w:tab/>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Pr>
        <w:b/>
        <w:bCs/>
      </w:rPr>
      <w:instrText>styleref href</w:instrText>
    </w:r>
    <w:r>
      <w:rPr>
        <w:b/>
        <w:bCs/>
      </w:rPr>
      <w:fldChar w:fldCharType="separate"/>
    </w:r>
    <w:r w:rsidR="00121273">
      <w:rPr>
        <w:b/>
        <w:bCs/>
        <w:noProof/>
      </w:rPr>
      <w:t>UIT-R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1273">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rsidP="00CE61DA">
    <w:pPr>
      <w:pStyle w:val="Header"/>
      <w:ind w:right="360" w:firstLine="360"/>
    </w:pPr>
    <w:r>
      <w:rPr>
        <w:noProof/>
        <w:lang w:val="en-US" w:eastAsia="zh-CN"/>
      </w:rPr>
      <w:drawing>
        <wp:anchor distT="0" distB="0" distL="114300" distR="114300" simplePos="0" relativeHeight="251659264" behindDoc="1" locked="0" layoutInCell="1" allowOverlap="1" wp14:anchorId="12708EEA" wp14:editId="03274FB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837CB5" w:rsidRDefault="00783175"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21273">
      <w:rPr>
        <w:rStyle w:val="PageNumber"/>
        <w:b/>
        <w:bCs/>
        <w:noProof/>
      </w:rPr>
      <w:t>ii</w:t>
    </w:r>
    <w:r>
      <w:rPr>
        <w:rStyle w:val="PageNumber"/>
        <w:b/>
        <w:bCs/>
      </w:rPr>
      <w:fldChar w:fldCharType="end"/>
    </w:r>
    <w:r w:rsidRPr="00837CB5">
      <w:tab/>
    </w:r>
    <w:r w:rsidR="00121273">
      <w:fldChar w:fldCharType="begin"/>
    </w:r>
    <w:r w:rsidR="00121273">
      <w:instrText xml:space="preserve"> DOCPRO</w:instrText>
    </w:r>
    <w:r w:rsidR="00121273">
      <w:instrText xml:space="preserve">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21273">
      <w:rPr>
        <w:b/>
        <w:bCs/>
        <w:noProof/>
      </w:rPr>
      <w:t>UIT-R  BS.1114-9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pPr>
    <w:r>
      <w:tab/>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Pr>
        <w:b/>
        <w:bCs/>
      </w:rPr>
      <w:instrText>styleref href</w:instrText>
    </w:r>
    <w:r>
      <w:rPr>
        <w:b/>
        <w:bCs/>
      </w:rPr>
      <w:fldChar w:fldCharType="separate"/>
    </w:r>
    <w:r w:rsidR="00121273">
      <w:rPr>
        <w:b/>
        <w:bCs/>
        <w:noProof/>
      </w:rPr>
      <w:t>UIT-R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837CB5" w:rsidRDefault="00783175"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21273">
      <w:rPr>
        <w:rStyle w:val="PageNumber"/>
        <w:b/>
        <w:bCs/>
        <w:noProof/>
      </w:rPr>
      <w:t>2</w:t>
    </w:r>
    <w:r>
      <w:rPr>
        <w:rStyle w:val="PageNumber"/>
        <w:b/>
        <w:bCs/>
      </w:rPr>
      <w:fldChar w:fldCharType="end"/>
    </w:r>
    <w:r w:rsidRPr="00837CB5">
      <w:tab/>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21273">
      <w:rPr>
        <w:b/>
        <w:bCs/>
        <w:noProof/>
      </w:rPr>
      <w:t>UIT-R  BS.1114-9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pPr>
    <w:r>
      <w:tab/>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Pr>
        <w:b/>
        <w:bCs/>
      </w:rPr>
      <w:instrText>styleref href</w:instrText>
    </w:r>
    <w:r>
      <w:rPr>
        <w:b/>
        <w:bCs/>
      </w:rPr>
      <w:fldChar w:fldCharType="separate"/>
    </w:r>
    <w:r w:rsidR="00121273">
      <w:rPr>
        <w:b/>
        <w:bCs/>
        <w:noProof/>
      </w:rPr>
      <w:t>UIT-R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127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Pr="00FC42AF" w:rsidRDefault="00783175" w:rsidP="003231E3">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121273">
      <w:rPr>
        <w:b/>
        <w:bCs/>
        <w:noProof/>
      </w:rPr>
      <w:t>6</w:t>
    </w:r>
    <w:r w:rsidRPr="00DD4736">
      <w:rPr>
        <w:b/>
        <w:bCs/>
        <w:noProof/>
      </w:rPr>
      <w:fldChar w:fldCharType="end"/>
    </w:r>
    <w:r>
      <w:ptab w:relativeTo="margin" w:alignment="center" w:leader="none"/>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21273">
      <w:rPr>
        <w:b/>
        <w:bCs/>
        <w:noProof/>
      </w:rPr>
      <w:t>UIT-R  BS.1114-9</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pPr>
    <w:r>
      <w:tab/>
    </w:r>
    <w:r>
      <w:ptab w:relativeTo="indent" w:alignment="center" w:leader="none"/>
    </w:r>
    <w:r w:rsidR="00121273">
      <w:fldChar w:fldCharType="begin"/>
    </w:r>
    <w:r w:rsidR="00121273">
      <w:instrText xml:space="preserve"> DOCPROPERTY "Header" \* MERGEFORMAT </w:instrText>
    </w:r>
    <w:r w:rsidR="00121273">
      <w:fldChar w:fldCharType="separate"/>
    </w:r>
    <w:r w:rsidR="00121273" w:rsidRPr="00121273">
      <w:rPr>
        <w:b/>
        <w:bCs/>
      </w:rPr>
      <w:t xml:space="preserve">Rec. </w:t>
    </w:r>
    <w:r w:rsidR="00121273">
      <w:rPr>
        <w:b/>
        <w:bCs/>
      </w:rPr>
      <w:fldChar w:fldCharType="end"/>
    </w:r>
    <w:r>
      <w:rPr>
        <w:b/>
        <w:bCs/>
      </w:rPr>
      <w:t xml:space="preserve"> </w:t>
    </w:r>
    <w:r>
      <w:rPr>
        <w:b/>
        <w:bCs/>
      </w:rPr>
      <w:fldChar w:fldCharType="begin"/>
    </w:r>
    <w:r>
      <w:rPr>
        <w:b/>
        <w:bCs/>
      </w:rPr>
      <w:instrText>styleref href</w:instrText>
    </w:r>
    <w:r>
      <w:rPr>
        <w:b/>
        <w:bCs/>
      </w:rPr>
      <w:fldChar w:fldCharType="separate"/>
    </w:r>
    <w:r w:rsidR="00121273">
      <w:rPr>
        <w:b/>
        <w:bCs/>
        <w:noProof/>
      </w:rPr>
      <w:t>UIT-R  BS.1114-9</w:t>
    </w:r>
    <w:r>
      <w:rPr>
        <w:b/>
        <w:bCs/>
      </w:rPr>
      <w:fldChar w:fldCharType="end"/>
    </w:r>
    <w:r>
      <w:tab/>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121273">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5" w:rsidRDefault="007831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1273">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21273" w:rsidRPr="001212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1273">
      <w:rPr>
        <w:b/>
        <w:bCs/>
        <w:noProof/>
      </w:rPr>
      <w:t>UIT-R  BS.1114-9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9098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F616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CB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1235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9C9D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7C1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892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2C17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D42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DE4C2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B"/>
    <w:rsid w:val="00017958"/>
    <w:rsid w:val="00020C42"/>
    <w:rsid w:val="00022B82"/>
    <w:rsid w:val="00025838"/>
    <w:rsid w:val="000328F5"/>
    <w:rsid w:val="000334E1"/>
    <w:rsid w:val="00034B09"/>
    <w:rsid w:val="0004208E"/>
    <w:rsid w:val="00044F08"/>
    <w:rsid w:val="00046B19"/>
    <w:rsid w:val="0005060F"/>
    <w:rsid w:val="00050C67"/>
    <w:rsid w:val="000573AB"/>
    <w:rsid w:val="00057DAD"/>
    <w:rsid w:val="000652E2"/>
    <w:rsid w:val="000655D1"/>
    <w:rsid w:val="00066BA6"/>
    <w:rsid w:val="00082ECC"/>
    <w:rsid w:val="000849C7"/>
    <w:rsid w:val="000850F0"/>
    <w:rsid w:val="000D584F"/>
    <w:rsid w:val="000E32DF"/>
    <w:rsid w:val="000E669B"/>
    <w:rsid w:val="000F2666"/>
    <w:rsid w:val="000F5A1C"/>
    <w:rsid w:val="000F7F18"/>
    <w:rsid w:val="00106B1D"/>
    <w:rsid w:val="001154CA"/>
    <w:rsid w:val="00115F2E"/>
    <w:rsid w:val="00121273"/>
    <w:rsid w:val="00124A80"/>
    <w:rsid w:val="00137F3A"/>
    <w:rsid w:val="00146F0F"/>
    <w:rsid w:val="00147DD5"/>
    <w:rsid w:val="0016269C"/>
    <w:rsid w:val="00172BA1"/>
    <w:rsid w:val="00182D3B"/>
    <w:rsid w:val="00187C72"/>
    <w:rsid w:val="00190130"/>
    <w:rsid w:val="001A0F23"/>
    <w:rsid w:val="001B4094"/>
    <w:rsid w:val="001B6F70"/>
    <w:rsid w:val="001C05F6"/>
    <w:rsid w:val="001C7E6A"/>
    <w:rsid w:val="001D5281"/>
    <w:rsid w:val="001D793E"/>
    <w:rsid w:val="001E4412"/>
    <w:rsid w:val="0020083D"/>
    <w:rsid w:val="002041FA"/>
    <w:rsid w:val="00217EBF"/>
    <w:rsid w:val="00227977"/>
    <w:rsid w:val="00242AEE"/>
    <w:rsid w:val="00250EDD"/>
    <w:rsid w:val="00251EC7"/>
    <w:rsid w:val="00252CAB"/>
    <w:rsid w:val="0025404E"/>
    <w:rsid w:val="00267290"/>
    <w:rsid w:val="002A0657"/>
    <w:rsid w:val="002A07FB"/>
    <w:rsid w:val="002B0F96"/>
    <w:rsid w:val="002B31DA"/>
    <w:rsid w:val="002C6B0B"/>
    <w:rsid w:val="002D0938"/>
    <w:rsid w:val="002D521B"/>
    <w:rsid w:val="002D76C4"/>
    <w:rsid w:val="002E2D5C"/>
    <w:rsid w:val="002F447C"/>
    <w:rsid w:val="002F5092"/>
    <w:rsid w:val="00304291"/>
    <w:rsid w:val="003231E3"/>
    <w:rsid w:val="003347B5"/>
    <w:rsid w:val="00334FAB"/>
    <w:rsid w:val="003423E6"/>
    <w:rsid w:val="00344A4D"/>
    <w:rsid w:val="00346326"/>
    <w:rsid w:val="00347C32"/>
    <w:rsid w:val="00352044"/>
    <w:rsid w:val="00367848"/>
    <w:rsid w:val="0037241F"/>
    <w:rsid w:val="00376199"/>
    <w:rsid w:val="00377C61"/>
    <w:rsid w:val="00391C43"/>
    <w:rsid w:val="00397529"/>
    <w:rsid w:val="003A18A8"/>
    <w:rsid w:val="003B244E"/>
    <w:rsid w:val="003C37EE"/>
    <w:rsid w:val="003C45A0"/>
    <w:rsid w:val="003C78E7"/>
    <w:rsid w:val="003D1105"/>
    <w:rsid w:val="003E7393"/>
    <w:rsid w:val="003F06DB"/>
    <w:rsid w:val="004031E6"/>
    <w:rsid w:val="00423E74"/>
    <w:rsid w:val="00426CFE"/>
    <w:rsid w:val="0043080F"/>
    <w:rsid w:val="004441CB"/>
    <w:rsid w:val="00450F18"/>
    <w:rsid w:val="0046438E"/>
    <w:rsid w:val="0047064F"/>
    <w:rsid w:val="00481CC5"/>
    <w:rsid w:val="0048628A"/>
    <w:rsid w:val="0049706E"/>
    <w:rsid w:val="004A70AD"/>
    <w:rsid w:val="004A7298"/>
    <w:rsid w:val="004B51BB"/>
    <w:rsid w:val="004D0346"/>
    <w:rsid w:val="004D4D48"/>
    <w:rsid w:val="004E2341"/>
    <w:rsid w:val="004E4915"/>
    <w:rsid w:val="004E7177"/>
    <w:rsid w:val="004F3B94"/>
    <w:rsid w:val="00501DA5"/>
    <w:rsid w:val="00522B3B"/>
    <w:rsid w:val="0052529D"/>
    <w:rsid w:val="005267FE"/>
    <w:rsid w:val="00526F5B"/>
    <w:rsid w:val="00530D64"/>
    <w:rsid w:val="005315A8"/>
    <w:rsid w:val="00537EAD"/>
    <w:rsid w:val="0055773A"/>
    <w:rsid w:val="0056118E"/>
    <w:rsid w:val="0057704F"/>
    <w:rsid w:val="00581CA1"/>
    <w:rsid w:val="00583BD1"/>
    <w:rsid w:val="00593FB5"/>
    <w:rsid w:val="0059666C"/>
    <w:rsid w:val="005B2B0C"/>
    <w:rsid w:val="005B6EAC"/>
    <w:rsid w:val="005C11F8"/>
    <w:rsid w:val="005D4799"/>
    <w:rsid w:val="005E2EBB"/>
    <w:rsid w:val="005F29D5"/>
    <w:rsid w:val="005F6AD1"/>
    <w:rsid w:val="00603F63"/>
    <w:rsid w:val="00604628"/>
    <w:rsid w:val="00605A25"/>
    <w:rsid w:val="0060675E"/>
    <w:rsid w:val="00607D68"/>
    <w:rsid w:val="0061455C"/>
    <w:rsid w:val="00617D5B"/>
    <w:rsid w:val="00627A79"/>
    <w:rsid w:val="0063671C"/>
    <w:rsid w:val="00646A02"/>
    <w:rsid w:val="006556A1"/>
    <w:rsid w:val="00657BEE"/>
    <w:rsid w:val="006671AA"/>
    <w:rsid w:val="00676C71"/>
    <w:rsid w:val="006D5084"/>
    <w:rsid w:val="006F1BB3"/>
    <w:rsid w:val="007120AA"/>
    <w:rsid w:val="00717900"/>
    <w:rsid w:val="007221B3"/>
    <w:rsid w:val="007371FD"/>
    <w:rsid w:val="0074381F"/>
    <w:rsid w:val="007468DA"/>
    <w:rsid w:val="00753FB9"/>
    <w:rsid w:val="00762F82"/>
    <w:rsid w:val="00783175"/>
    <w:rsid w:val="00783F7A"/>
    <w:rsid w:val="00785671"/>
    <w:rsid w:val="00790D86"/>
    <w:rsid w:val="007975A7"/>
    <w:rsid w:val="007978A6"/>
    <w:rsid w:val="007B215B"/>
    <w:rsid w:val="007C0FC8"/>
    <w:rsid w:val="007C4518"/>
    <w:rsid w:val="007D100D"/>
    <w:rsid w:val="007E4FFE"/>
    <w:rsid w:val="007F16DB"/>
    <w:rsid w:val="007F1704"/>
    <w:rsid w:val="0081098D"/>
    <w:rsid w:val="00831807"/>
    <w:rsid w:val="008448AE"/>
    <w:rsid w:val="0084636A"/>
    <w:rsid w:val="00850A17"/>
    <w:rsid w:val="00856975"/>
    <w:rsid w:val="0087388D"/>
    <w:rsid w:val="00873E5F"/>
    <w:rsid w:val="00875C96"/>
    <w:rsid w:val="00876422"/>
    <w:rsid w:val="00876EB9"/>
    <w:rsid w:val="00887267"/>
    <w:rsid w:val="00890532"/>
    <w:rsid w:val="0089323E"/>
    <w:rsid w:val="00895167"/>
    <w:rsid w:val="008A304F"/>
    <w:rsid w:val="008A598D"/>
    <w:rsid w:val="008D2EDF"/>
    <w:rsid w:val="008D4D5A"/>
    <w:rsid w:val="008E4910"/>
    <w:rsid w:val="0090376A"/>
    <w:rsid w:val="00926B43"/>
    <w:rsid w:val="0095774D"/>
    <w:rsid w:val="00975B5F"/>
    <w:rsid w:val="00982F6B"/>
    <w:rsid w:val="009903B6"/>
    <w:rsid w:val="009A30F7"/>
    <w:rsid w:val="009C06C4"/>
    <w:rsid w:val="009E00A8"/>
    <w:rsid w:val="00A06812"/>
    <w:rsid w:val="00A118E5"/>
    <w:rsid w:val="00A176E6"/>
    <w:rsid w:val="00A2143F"/>
    <w:rsid w:val="00A23EF4"/>
    <w:rsid w:val="00A33B9F"/>
    <w:rsid w:val="00A46A26"/>
    <w:rsid w:val="00A565AE"/>
    <w:rsid w:val="00A63372"/>
    <w:rsid w:val="00A6617B"/>
    <w:rsid w:val="00A72398"/>
    <w:rsid w:val="00A73C46"/>
    <w:rsid w:val="00A744C3"/>
    <w:rsid w:val="00A94FE9"/>
    <w:rsid w:val="00AA2AC0"/>
    <w:rsid w:val="00AB0105"/>
    <w:rsid w:val="00AB0DC8"/>
    <w:rsid w:val="00AB65A2"/>
    <w:rsid w:val="00AC084E"/>
    <w:rsid w:val="00AE685E"/>
    <w:rsid w:val="00AF2044"/>
    <w:rsid w:val="00B1473F"/>
    <w:rsid w:val="00B164BE"/>
    <w:rsid w:val="00B31F36"/>
    <w:rsid w:val="00B41DB7"/>
    <w:rsid w:val="00B44E24"/>
    <w:rsid w:val="00B47D22"/>
    <w:rsid w:val="00B55B64"/>
    <w:rsid w:val="00B7516F"/>
    <w:rsid w:val="00B91647"/>
    <w:rsid w:val="00B971D4"/>
    <w:rsid w:val="00BA4210"/>
    <w:rsid w:val="00BA4DDF"/>
    <w:rsid w:val="00BC7EB3"/>
    <w:rsid w:val="00BE04E7"/>
    <w:rsid w:val="00BE3636"/>
    <w:rsid w:val="00BE4DBE"/>
    <w:rsid w:val="00BE70E8"/>
    <w:rsid w:val="00C05911"/>
    <w:rsid w:val="00C16635"/>
    <w:rsid w:val="00C35AA3"/>
    <w:rsid w:val="00C404B6"/>
    <w:rsid w:val="00C51EFA"/>
    <w:rsid w:val="00C552F0"/>
    <w:rsid w:val="00C55A48"/>
    <w:rsid w:val="00C63A87"/>
    <w:rsid w:val="00C70A6E"/>
    <w:rsid w:val="00C863C4"/>
    <w:rsid w:val="00C959A5"/>
    <w:rsid w:val="00CA683A"/>
    <w:rsid w:val="00CB149C"/>
    <w:rsid w:val="00CB22AB"/>
    <w:rsid w:val="00CB76C2"/>
    <w:rsid w:val="00CD3E5A"/>
    <w:rsid w:val="00CE61DA"/>
    <w:rsid w:val="00CE65CF"/>
    <w:rsid w:val="00CE6BB0"/>
    <w:rsid w:val="00CE6FB7"/>
    <w:rsid w:val="00D040C0"/>
    <w:rsid w:val="00D247C4"/>
    <w:rsid w:val="00D33D97"/>
    <w:rsid w:val="00D346BB"/>
    <w:rsid w:val="00D50AE9"/>
    <w:rsid w:val="00D5552E"/>
    <w:rsid w:val="00D72F77"/>
    <w:rsid w:val="00D80FD5"/>
    <w:rsid w:val="00D97966"/>
    <w:rsid w:val="00DA1681"/>
    <w:rsid w:val="00DA7D0B"/>
    <w:rsid w:val="00DB33EE"/>
    <w:rsid w:val="00DB464E"/>
    <w:rsid w:val="00DC0793"/>
    <w:rsid w:val="00DC2D29"/>
    <w:rsid w:val="00DD2BD7"/>
    <w:rsid w:val="00DE50E5"/>
    <w:rsid w:val="00DF2231"/>
    <w:rsid w:val="00DF4176"/>
    <w:rsid w:val="00E13B76"/>
    <w:rsid w:val="00E2434F"/>
    <w:rsid w:val="00E25719"/>
    <w:rsid w:val="00E35410"/>
    <w:rsid w:val="00E369CA"/>
    <w:rsid w:val="00E41CF2"/>
    <w:rsid w:val="00E52CEA"/>
    <w:rsid w:val="00E62EE4"/>
    <w:rsid w:val="00E63255"/>
    <w:rsid w:val="00E67A8A"/>
    <w:rsid w:val="00E82F11"/>
    <w:rsid w:val="00E85EF2"/>
    <w:rsid w:val="00EA4531"/>
    <w:rsid w:val="00EC2A42"/>
    <w:rsid w:val="00EC56EB"/>
    <w:rsid w:val="00ED409A"/>
    <w:rsid w:val="00EF0F75"/>
    <w:rsid w:val="00F006D9"/>
    <w:rsid w:val="00F06A61"/>
    <w:rsid w:val="00F3058A"/>
    <w:rsid w:val="00F407EB"/>
    <w:rsid w:val="00F4310A"/>
    <w:rsid w:val="00F56A97"/>
    <w:rsid w:val="00F63656"/>
    <w:rsid w:val="00F9437B"/>
    <w:rsid w:val="00FB0EE2"/>
    <w:rsid w:val="00FB4549"/>
    <w:rsid w:val="00FB6270"/>
    <w:rsid w:val="00FD082E"/>
    <w:rsid w:val="00FD5BF8"/>
    <w:rsid w:val="00FF07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62790A4A-649C-4771-88D4-F2EA8F3D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69B"/>
    <w:rPr>
      <w:b/>
      <w:sz w:val="24"/>
      <w:lang w:val="fr-FR" w:eastAsia="en-US"/>
    </w:rPr>
  </w:style>
  <w:style w:type="character" w:customStyle="1" w:styleId="Heading2Char">
    <w:name w:val="Heading 2 Char"/>
    <w:basedOn w:val="DefaultParagraphFont"/>
    <w:link w:val="Heading2"/>
    <w:rsid w:val="000E669B"/>
    <w:rPr>
      <w:b/>
      <w:sz w:val="24"/>
      <w:lang w:val="fr-FR" w:eastAsia="en-US"/>
    </w:rPr>
  </w:style>
  <w:style w:type="character" w:customStyle="1" w:styleId="Heading3Char">
    <w:name w:val="Heading 3 Char"/>
    <w:basedOn w:val="DefaultParagraphFont"/>
    <w:link w:val="Heading3"/>
    <w:rsid w:val="000E669B"/>
    <w:rPr>
      <w:b/>
      <w:sz w:val="24"/>
      <w:lang w:val="fr-FR" w:eastAsia="en-US"/>
    </w:rPr>
  </w:style>
  <w:style w:type="character" w:customStyle="1" w:styleId="Heading4Char">
    <w:name w:val="Heading 4 Char"/>
    <w:basedOn w:val="DefaultParagraphFont"/>
    <w:link w:val="Heading4"/>
    <w:rsid w:val="000E669B"/>
    <w:rPr>
      <w:b/>
      <w:sz w:val="24"/>
      <w:lang w:val="fr-FR" w:eastAsia="en-US"/>
    </w:rPr>
  </w:style>
  <w:style w:type="character" w:customStyle="1" w:styleId="Heading5Char">
    <w:name w:val="Heading 5 Char"/>
    <w:basedOn w:val="DefaultParagraphFont"/>
    <w:link w:val="Heading5"/>
    <w:rsid w:val="000E669B"/>
    <w:rPr>
      <w:b/>
      <w:sz w:val="24"/>
      <w:lang w:val="fr-FR" w:eastAsia="en-US"/>
    </w:rPr>
  </w:style>
  <w:style w:type="character" w:customStyle="1" w:styleId="Heading6Char">
    <w:name w:val="Heading 6 Char"/>
    <w:basedOn w:val="DefaultParagraphFont"/>
    <w:link w:val="Heading6"/>
    <w:rsid w:val="000E669B"/>
    <w:rPr>
      <w:b/>
      <w:sz w:val="24"/>
      <w:lang w:val="fr-FR" w:eastAsia="en-US"/>
    </w:rPr>
  </w:style>
  <w:style w:type="character" w:customStyle="1" w:styleId="Heading7Char">
    <w:name w:val="Heading 7 Char"/>
    <w:basedOn w:val="DefaultParagraphFont"/>
    <w:link w:val="Heading7"/>
    <w:rsid w:val="000E669B"/>
    <w:rPr>
      <w:b/>
      <w:sz w:val="24"/>
      <w:lang w:val="fr-FR" w:eastAsia="en-US"/>
    </w:rPr>
  </w:style>
  <w:style w:type="character" w:customStyle="1" w:styleId="Heading8Char">
    <w:name w:val="Heading 8 Char"/>
    <w:basedOn w:val="DefaultParagraphFont"/>
    <w:link w:val="Heading8"/>
    <w:rsid w:val="000E669B"/>
    <w:rPr>
      <w:b/>
      <w:sz w:val="24"/>
      <w:lang w:val="fr-FR" w:eastAsia="en-US"/>
    </w:rPr>
  </w:style>
  <w:style w:type="character" w:customStyle="1" w:styleId="Heading9Char">
    <w:name w:val="Heading 9 Char"/>
    <w:basedOn w:val="DefaultParagraphFont"/>
    <w:link w:val="Heading9"/>
    <w:rsid w:val="000E669B"/>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0E66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66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E669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1D793E"/>
    <w:pPr>
      <w:tabs>
        <w:tab w:val="clear" w:pos="794"/>
        <w:tab w:val="left" w:pos="709"/>
      </w:tabs>
      <w:spacing w:before="0"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0E669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E669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0E669B"/>
    <w:rPr>
      <w:rFonts w:ascii="Times New Roman Bold" w:hAnsi="Times New Roman Bold"/>
      <w:b/>
      <w:sz w:val="18"/>
      <w:lang w:val="fr-FR" w:eastAsia="en-US"/>
    </w:rPr>
  </w:style>
  <w:style w:type="character" w:customStyle="1" w:styleId="FigureNoChar">
    <w:name w:val="Figure_No Char"/>
    <w:basedOn w:val="DefaultParagraphFont"/>
    <w:link w:val="FigureNo"/>
    <w:rsid w:val="000E669B"/>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E669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0E669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EndnoteReference">
    <w:name w:val="endnote reference"/>
    <w:basedOn w:val="DefaultParagraphFont"/>
    <w:rsid w:val="000E669B"/>
    <w:rPr>
      <w:vertAlign w:val="superscript"/>
    </w:rPr>
  </w:style>
  <w:style w:type="paragraph" w:customStyle="1" w:styleId="FiguretitleBR">
    <w:name w:val="Figure_title_BR"/>
    <w:basedOn w:val="Normal"/>
    <w:next w:val="Normal"/>
    <w:rsid w:val="00603F63"/>
    <w:pPr>
      <w:keepLines/>
      <w:spacing w:before="0" w:after="480"/>
      <w:jc w:val="center"/>
    </w:pPr>
    <w:rPr>
      <w:b/>
    </w:rPr>
  </w:style>
  <w:style w:type="paragraph" w:customStyle="1" w:styleId="FigureNoBR">
    <w:name w:val="Figure_No_BR"/>
    <w:basedOn w:val="Normal"/>
    <w:next w:val="FiguretitleBR"/>
    <w:rsid w:val="00890532"/>
    <w:pPr>
      <w:keepNext/>
      <w:keepLines/>
      <w:spacing w:after="120"/>
      <w:jc w:val="center"/>
    </w:pPr>
    <w:rPr>
      <w:caps/>
    </w:rPr>
  </w:style>
  <w:style w:type="character" w:styleId="Hyperlink">
    <w:name w:val="Hyperlink"/>
    <w:basedOn w:val="DefaultParagraphFont"/>
    <w:rsid w:val="000E669B"/>
    <w:rPr>
      <w:color w:val="0000FF"/>
      <w:u w:val="single"/>
    </w:rPr>
  </w:style>
  <w:style w:type="character" w:styleId="FollowedHyperlink">
    <w:name w:val="FollowedHyperlink"/>
    <w:basedOn w:val="DefaultParagraphFont"/>
    <w:uiPriority w:val="99"/>
    <w:unhideWhenUsed/>
    <w:rsid w:val="000E669B"/>
    <w:rPr>
      <w:color w:val="800080" w:themeColor="followedHyperlink"/>
      <w:u w:val="single"/>
    </w:rPr>
  </w:style>
  <w:style w:type="paragraph" w:styleId="BalloonText">
    <w:name w:val="Balloon Text"/>
    <w:basedOn w:val="Normal"/>
    <w:link w:val="BalloonTextChar"/>
    <w:rsid w:val="000E669B"/>
    <w:pPr>
      <w:spacing w:before="0"/>
    </w:pPr>
    <w:rPr>
      <w:rFonts w:ascii="Tahoma" w:hAnsi="Tahoma" w:cs="Tahoma"/>
      <w:sz w:val="16"/>
      <w:szCs w:val="16"/>
    </w:rPr>
  </w:style>
  <w:style w:type="character" w:customStyle="1" w:styleId="BalloonTextChar">
    <w:name w:val="Balloon Text Char"/>
    <w:basedOn w:val="DefaultParagraphFont"/>
    <w:link w:val="BalloonText"/>
    <w:rsid w:val="000E669B"/>
    <w:rPr>
      <w:rFonts w:ascii="Tahoma" w:hAnsi="Tahoma" w:cs="Tahoma"/>
      <w:sz w:val="16"/>
      <w:szCs w:val="16"/>
      <w:lang w:val="fr-FR" w:eastAsia="en-US"/>
    </w:rPr>
  </w:style>
  <w:style w:type="paragraph" w:customStyle="1" w:styleId="Reasons">
    <w:name w:val="Reasons"/>
    <w:basedOn w:val="Normal"/>
    <w:qFormat/>
    <w:rsid w:val="001A0F2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07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oleObject" Target="embeddings/oleObject47.bin"/><Relationship Id="rId21" Type="http://schemas.openxmlformats.org/officeDocument/2006/relationships/header" Target="header8.xml"/><Relationship Id="rId42" Type="http://schemas.openxmlformats.org/officeDocument/2006/relationships/image" Target="media/image11.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oleObject" Target="embeddings/oleObject33.bin"/><Relationship Id="rId112" Type="http://schemas.openxmlformats.org/officeDocument/2006/relationships/image" Target="media/image46.emf"/><Relationship Id="rId16" Type="http://schemas.openxmlformats.org/officeDocument/2006/relationships/footer" Target="footer2.xml"/><Relationship Id="rId107" Type="http://schemas.openxmlformats.org/officeDocument/2006/relationships/oleObject" Target="embeddings/oleObject42.bin"/><Relationship Id="rId11" Type="http://schemas.openxmlformats.org/officeDocument/2006/relationships/header" Target="header3.xml"/><Relationship Id="rId32" Type="http://schemas.openxmlformats.org/officeDocument/2006/relationships/image" Target="media/image6.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19.emf"/><Relationship Id="rId74" Type="http://schemas.openxmlformats.org/officeDocument/2006/relationships/image" Target="media/image27.emf"/><Relationship Id="rId79" Type="http://schemas.openxmlformats.org/officeDocument/2006/relationships/oleObject" Target="embeddings/oleObject28.bin"/><Relationship Id="rId102" Type="http://schemas.openxmlformats.org/officeDocument/2006/relationships/image" Target="media/image41.emf"/><Relationship Id="rId123"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image" Target="media/image31.emf"/><Relationship Id="rId90" Type="http://schemas.openxmlformats.org/officeDocument/2006/relationships/image" Target="media/image35.emf"/><Relationship Id="rId95" Type="http://schemas.openxmlformats.org/officeDocument/2006/relationships/oleObject" Target="embeddings/oleObject36.bin"/><Relationship Id="rId19" Type="http://schemas.openxmlformats.org/officeDocument/2006/relationships/hyperlink" Target="file:///\\blue\dfs\pool\TRAD\F\ITU-R\REC\BS\1114-7\pool\BS1114-7(12-11)F\www.ibiquit.com" TargetMode="Externa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0.emf"/><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49.emf"/><Relationship Id="rId8" Type="http://schemas.openxmlformats.org/officeDocument/2006/relationships/header" Target="header2.xml"/><Relationship Id="rId51" Type="http://schemas.openxmlformats.org/officeDocument/2006/relationships/oleObject" Target="embeddings/oleObject14.bin"/><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39.emf"/><Relationship Id="rId12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44.emf"/><Relationship Id="rId116" Type="http://schemas.openxmlformats.org/officeDocument/2006/relationships/image" Target="media/image48.emf"/><Relationship Id="rId124"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oleObject" Target="embeddings/oleObject9.bin"/><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4.emf"/><Relationship Id="rId91" Type="http://schemas.openxmlformats.org/officeDocument/2006/relationships/oleObject" Target="embeddings/oleObject34.bin"/><Relationship Id="rId96" Type="http://schemas.openxmlformats.org/officeDocument/2006/relationships/image" Target="media/image38.emf"/><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footer" Target="footer6.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3.emf"/><Relationship Id="rId114" Type="http://schemas.openxmlformats.org/officeDocument/2006/relationships/image" Target="media/image47.emf"/><Relationship Id="rId119" Type="http://schemas.openxmlformats.org/officeDocument/2006/relationships/oleObject" Target="embeddings/oleObject48.bin"/><Relationship Id="rId10" Type="http://schemas.openxmlformats.org/officeDocument/2006/relationships/hyperlink" Target="http://www.itu.int/publ/R-REC/fr" TargetMode="Externa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29.emf"/><Relationship Id="rId81" Type="http://schemas.openxmlformats.org/officeDocument/2006/relationships/oleObject" Target="embeddings/oleObject29.bin"/><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oleObject" Target="embeddings/oleObject16.bin"/><Relationship Id="rId76" Type="http://schemas.openxmlformats.org/officeDocument/2006/relationships/image" Target="media/image28.emf"/><Relationship Id="rId97" Type="http://schemas.openxmlformats.org/officeDocument/2006/relationships/oleObject" Target="embeddings/oleObject37.bin"/><Relationship Id="rId104" Type="http://schemas.openxmlformats.org/officeDocument/2006/relationships/image" Target="media/image42.emf"/><Relationship Id="rId120" Type="http://schemas.openxmlformats.org/officeDocument/2006/relationships/header" Target="header9.xml"/><Relationship Id="rId125"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24.bin"/><Relationship Id="rId92" Type="http://schemas.openxmlformats.org/officeDocument/2006/relationships/image" Target="media/image36.emf"/><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image" Target="media/image2.emf"/><Relationship Id="rId40" Type="http://schemas.openxmlformats.org/officeDocument/2006/relationships/image" Target="media/image10.emf"/><Relationship Id="rId45" Type="http://schemas.openxmlformats.org/officeDocument/2006/relationships/oleObject" Target="embeddings/oleObject11.bin"/><Relationship Id="rId66" Type="http://schemas.openxmlformats.org/officeDocument/2006/relationships/image" Target="media/image23.emf"/><Relationship Id="rId87" Type="http://schemas.openxmlformats.org/officeDocument/2006/relationships/oleObject" Target="embeddings/oleObject32.bin"/><Relationship Id="rId110" Type="http://schemas.openxmlformats.org/officeDocument/2006/relationships/image" Target="media/image45.emf"/><Relationship Id="rId115" Type="http://schemas.openxmlformats.org/officeDocument/2006/relationships/oleObject" Target="embeddings/oleObject4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342</TotalTime>
  <Pages>96</Pages>
  <Words>27722</Words>
  <Characters>151082</Characters>
  <Application>Microsoft Office Word</Application>
  <DocSecurity>0</DocSecurity>
  <Lines>5209</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178720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17</cp:revision>
  <cp:lastPrinted>2016-07-21T13:38:00Z</cp:lastPrinted>
  <dcterms:created xsi:type="dcterms:W3CDTF">2016-06-29T11:46:00Z</dcterms:created>
  <dcterms:modified xsi:type="dcterms:W3CDTF">2016-07-21T13:43:00Z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