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5323FDD8" w:rsidR="008927D1" w:rsidRPr="009A7DB6" w:rsidRDefault="008927D1" w:rsidP="00A11260">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A11260">
              <w:rPr>
                <w:rFonts w:ascii="Tahoma" w:hAnsi="Tahoma" w:cs="Tahoma"/>
                <w:b/>
                <w:bCs/>
                <w:iCs/>
                <w:color w:val="243285"/>
                <w:sz w:val="36"/>
                <w:szCs w:val="36"/>
                <w:lang w:eastAsia="zh-CN"/>
              </w:rPr>
              <w:t>114</w:t>
            </w:r>
            <w:r w:rsidR="00272138">
              <w:rPr>
                <w:rFonts w:ascii="Tahoma" w:hAnsi="Tahoma" w:cs="Tahoma" w:hint="eastAsia"/>
                <w:b/>
                <w:bCs/>
                <w:iCs/>
                <w:color w:val="243285"/>
                <w:sz w:val="36"/>
                <w:szCs w:val="36"/>
                <w:lang w:eastAsia="zh-CN"/>
              </w:rPr>
              <w:t>-</w:t>
            </w:r>
            <w:r w:rsidR="00A11260">
              <w:rPr>
                <w:rFonts w:ascii="Tahoma" w:hAnsi="Tahoma" w:cs="Tahoma"/>
                <w:b/>
                <w:bCs/>
                <w:iCs/>
                <w:color w:val="243285"/>
                <w:sz w:val="36"/>
                <w:szCs w:val="36"/>
                <w:lang w:eastAsia="zh-CN"/>
              </w:rPr>
              <w:t>8</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6B4F57ED" w:rsidR="008927D1" w:rsidRPr="009A7DB6" w:rsidRDefault="008927D1" w:rsidP="00BA11C2">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BA11C2">
              <w:rPr>
                <w:rFonts w:ascii="Tahoma" w:eastAsiaTheme="minorEastAsia" w:hAnsi="Tahoma" w:cs="Tahoma" w:hint="eastAsia"/>
                <w:b/>
                <w:bCs/>
                <w:iCs/>
                <w:color w:val="243285"/>
                <w:szCs w:val="24"/>
                <w:lang w:eastAsia="zh-CN"/>
              </w:rPr>
              <w:t>6</w:t>
            </w:r>
            <w:r w:rsidRPr="009A7DB6">
              <w:rPr>
                <w:rFonts w:ascii="Tahoma" w:eastAsia="Times New Roman" w:hAnsi="Tahoma" w:cs="Tahoma"/>
                <w:b/>
                <w:bCs/>
                <w:iCs/>
                <w:color w:val="243285"/>
                <w:szCs w:val="24"/>
              </w:rPr>
              <w:t>/201</w:t>
            </w:r>
            <w:r w:rsidR="00BA11C2">
              <w:rPr>
                <w:rFonts w:ascii="Tahoma" w:eastAsiaTheme="minorEastAsia" w:hAnsi="Tahoma" w:cs="Tahoma" w:hint="eastAsia"/>
                <w:b/>
                <w:bCs/>
                <w:iCs/>
                <w:color w:val="243285"/>
                <w:szCs w:val="24"/>
                <w:lang w:eastAsia="zh-CN"/>
              </w:rPr>
              <w:t>4</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bookmarkEnd w:id="3"/>
          <w:bookmarkEnd w:id="4"/>
          <w:p w14:paraId="2DD995F5" w14:textId="77777777" w:rsidR="001E66CB" w:rsidRDefault="00E81DDD" w:rsidP="001E66CB">
            <w:pPr>
              <w:spacing w:before="80"/>
              <w:jc w:val="right"/>
              <w:rPr>
                <w:rFonts w:ascii="Verdana" w:eastAsia="SimHei" w:hAnsi="Verdana" w:cs="Tahoma"/>
                <w:b/>
                <w:color w:val="243285"/>
                <w:sz w:val="44"/>
                <w:szCs w:val="44"/>
                <w:lang w:val="en-US" w:eastAsia="zh-CN"/>
              </w:rPr>
            </w:pPr>
            <w:r w:rsidRPr="00E81DDD">
              <w:rPr>
                <w:rFonts w:ascii="Verdana" w:eastAsia="SimHei" w:hAnsi="Verdana" w:cs="Tahoma"/>
                <w:b/>
                <w:color w:val="243285"/>
                <w:sz w:val="44"/>
                <w:szCs w:val="44"/>
                <w:lang w:val="en-US" w:eastAsia="zh-CN"/>
              </w:rPr>
              <w:t>用于</w:t>
            </w:r>
            <w:r w:rsidRPr="00E81DDD">
              <w:rPr>
                <w:rFonts w:ascii="Tahoma" w:eastAsia="SimHei" w:hAnsi="Tahoma" w:cs="Tahoma"/>
                <w:b/>
                <w:color w:val="243285"/>
                <w:sz w:val="44"/>
                <w:szCs w:val="44"/>
                <w:lang w:val="en-US" w:eastAsia="zh-CN"/>
              </w:rPr>
              <w:t>30-3 000 MHz</w:t>
            </w:r>
            <w:r w:rsidRPr="00E81DDD">
              <w:rPr>
                <w:rFonts w:ascii="Verdana" w:eastAsia="SimHei" w:hAnsi="Verdana" w:cs="Tahoma"/>
                <w:b/>
                <w:color w:val="243285"/>
                <w:sz w:val="44"/>
                <w:szCs w:val="44"/>
                <w:lang w:val="en-US" w:eastAsia="zh-CN"/>
              </w:rPr>
              <w:t>频率范围内</w:t>
            </w:r>
          </w:p>
          <w:p w14:paraId="3EF4CC29" w14:textId="0F5A95D3" w:rsidR="001E66CB" w:rsidRDefault="00E81DDD" w:rsidP="001E66CB">
            <w:pPr>
              <w:spacing w:before="80"/>
              <w:jc w:val="right"/>
              <w:rPr>
                <w:rFonts w:ascii="Verdana" w:eastAsia="SimHei" w:hAnsi="Verdana" w:cs="Tahoma"/>
                <w:b/>
                <w:color w:val="243285"/>
                <w:sz w:val="44"/>
                <w:szCs w:val="44"/>
                <w:lang w:val="en-US" w:eastAsia="zh-CN"/>
              </w:rPr>
            </w:pPr>
            <w:r w:rsidRPr="00E81DDD">
              <w:rPr>
                <w:rFonts w:ascii="Verdana" w:eastAsia="SimHei" w:hAnsi="Verdana" w:cs="Tahoma"/>
                <w:b/>
                <w:color w:val="243285"/>
                <w:sz w:val="44"/>
                <w:szCs w:val="44"/>
                <w:lang w:val="en-US" w:eastAsia="zh-CN"/>
              </w:rPr>
              <w:t>车载的</w:t>
            </w:r>
            <w:r w:rsidRPr="00E81DDD">
              <w:rPr>
                <w:rFonts w:ascii="Verdana" w:eastAsia="SimHei" w:hAnsi="Verdana" w:cs="Tahoma"/>
                <w:b/>
                <w:color w:val="243285"/>
                <w:spacing w:val="-32"/>
                <w:sz w:val="44"/>
                <w:szCs w:val="44"/>
                <w:lang w:val="en-US" w:eastAsia="zh-CN"/>
              </w:rPr>
              <w:t>、</w:t>
            </w:r>
            <w:r w:rsidRPr="00E81DDD">
              <w:rPr>
                <w:rFonts w:ascii="Verdana" w:eastAsia="SimHei" w:hAnsi="Verdana" w:cs="Tahoma"/>
                <w:b/>
                <w:color w:val="243285"/>
                <w:sz w:val="44"/>
                <w:szCs w:val="44"/>
                <w:lang w:val="en-US" w:eastAsia="zh-CN"/>
              </w:rPr>
              <w:t>便携式的和固定接收机</w:t>
            </w:r>
          </w:p>
          <w:p w14:paraId="662E658C" w14:textId="20B8A2C8" w:rsidR="008927D1" w:rsidRPr="00E81DDD" w:rsidRDefault="00E81DDD" w:rsidP="001E66CB">
            <w:pPr>
              <w:spacing w:before="80"/>
              <w:jc w:val="right"/>
              <w:rPr>
                <w:rFonts w:ascii="Verdana" w:eastAsia="SimHei" w:hAnsi="Verdana" w:cs="Tahoma"/>
                <w:b/>
                <w:iCs/>
                <w:color w:val="243285"/>
                <w:sz w:val="44"/>
                <w:szCs w:val="44"/>
                <w:lang w:val="en-US" w:eastAsia="zh-CN"/>
              </w:rPr>
            </w:pPr>
            <w:r w:rsidRPr="00E81DDD">
              <w:rPr>
                <w:rFonts w:ascii="Verdana" w:eastAsia="SimHei" w:hAnsi="Verdana" w:cs="Tahoma"/>
                <w:b/>
                <w:color w:val="243285"/>
                <w:sz w:val="44"/>
                <w:szCs w:val="44"/>
                <w:lang w:val="en-US" w:eastAsia="zh-CN"/>
              </w:rPr>
              <w:t>的地面数字声音广播系统</w:t>
            </w: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77777777" w:rsidR="008927D1" w:rsidRPr="009A7DB6" w:rsidRDefault="008927D1" w:rsidP="00E54754">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4714CBD0"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E81DDD">
              <w:rPr>
                <w:rFonts w:ascii="SimHei" w:eastAsia="SimHei" w:hAnsi="Tahoma" w:cs="Tahoma" w:hint="eastAsia"/>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8927D1" w:rsidRPr="009A7DB6" w14:paraId="662E65A7" w14:textId="77777777" w:rsidTr="00EC0160">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EC0160">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EC0160">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EC0160">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EC0160">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EC0160">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EC0160">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EC0160">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EC0160">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EC0160">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EC0160">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EC0160">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EC0160">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EC0160">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EC0160">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EC0160">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EC0160">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EC0160">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EC0160">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47484A22" w:rsidR="008927D1" w:rsidRPr="009A7DB6" w:rsidRDefault="008927D1" w:rsidP="00EC0160">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EC0160">
        <w:rPr>
          <w:sz w:val="20"/>
          <w:lang w:eastAsia="zh-CN"/>
        </w:rPr>
        <w:t>5</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2FA7DE41" w:rsidR="008927D1" w:rsidRPr="009A7DB6" w:rsidRDefault="008927D1" w:rsidP="00EC0160">
      <w:pPr>
        <w:jc w:val="center"/>
        <w:rPr>
          <w:sz w:val="20"/>
          <w:lang w:val="en-US" w:eastAsia="zh-CN"/>
        </w:rPr>
      </w:pPr>
      <w:r w:rsidRPr="009A7DB6">
        <w:rPr>
          <w:sz w:val="20"/>
          <w:lang w:val="en-US"/>
        </w:rPr>
        <w:sym w:font="Symbol" w:char="F0E3"/>
      </w:r>
      <w:r w:rsidRPr="009A7DB6">
        <w:rPr>
          <w:sz w:val="20"/>
          <w:lang w:val="en-US" w:eastAsia="zh-CN"/>
        </w:rPr>
        <w:t xml:space="preserve"> </w:t>
      </w:r>
      <w:bookmarkStart w:id="5" w:name="iiannee"/>
      <w:bookmarkEnd w:id="5"/>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EC0160">
        <w:rPr>
          <w:sz w:val="20"/>
          <w:lang w:val="en-US" w:eastAsia="zh-CN"/>
        </w:rPr>
        <w:t>5</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CD1E5C3" w14:textId="26CE32C5" w:rsidR="001B42DD" w:rsidRPr="001A02B0" w:rsidRDefault="001B42DD" w:rsidP="001B42DD">
      <w:pPr>
        <w:pStyle w:val="RecNoBR"/>
        <w:spacing w:before="240"/>
        <w:rPr>
          <w:lang w:val="en-US" w:eastAsia="zh-CN"/>
        </w:rPr>
      </w:pPr>
      <w:bookmarkStart w:id="6" w:name="irecnoe"/>
      <w:bookmarkEnd w:id="6"/>
      <w:r>
        <w:rPr>
          <w:lang w:val="en-US" w:eastAsia="zh-CN"/>
        </w:rPr>
        <w:lastRenderedPageBreak/>
        <w:t>ITU-R B</w:t>
      </w:r>
      <w:r>
        <w:rPr>
          <w:rFonts w:hint="eastAsia"/>
          <w:lang w:val="en-US" w:eastAsia="zh-CN"/>
        </w:rPr>
        <w:t>S</w:t>
      </w:r>
      <w:r>
        <w:rPr>
          <w:lang w:val="en-US" w:eastAsia="zh-CN"/>
        </w:rPr>
        <w:t>.</w:t>
      </w:r>
      <w:r>
        <w:rPr>
          <w:rFonts w:hint="eastAsia"/>
          <w:lang w:val="en-US" w:eastAsia="zh-CN"/>
        </w:rPr>
        <w:t>1114-</w:t>
      </w:r>
      <w:r>
        <w:rPr>
          <w:lang w:val="en-US" w:eastAsia="zh-CN"/>
        </w:rPr>
        <w:t>8</w:t>
      </w:r>
      <w:r w:rsidR="00A11260">
        <w:rPr>
          <w:lang w:val="en-US" w:eastAsia="zh-CN"/>
        </w:rPr>
        <w:t xml:space="preserve"> </w:t>
      </w:r>
      <w:r w:rsidRPr="001A02B0">
        <w:rPr>
          <w:rFonts w:hint="eastAsia"/>
          <w:lang w:val="en-US" w:eastAsia="zh-CN"/>
        </w:rPr>
        <w:t>建议书</w:t>
      </w:r>
    </w:p>
    <w:p w14:paraId="2B683538" w14:textId="662B59E0" w:rsidR="001B42DD" w:rsidRDefault="001B42DD" w:rsidP="001E66CB">
      <w:pPr>
        <w:pStyle w:val="RectitleBR"/>
        <w:rPr>
          <w:lang w:eastAsia="zh-CN"/>
        </w:rPr>
      </w:pPr>
      <w:r>
        <w:rPr>
          <w:rFonts w:hint="eastAsia"/>
          <w:lang w:eastAsia="zh-CN"/>
        </w:rPr>
        <w:t>用于</w:t>
      </w:r>
      <w:r>
        <w:rPr>
          <w:lang w:eastAsia="zh-CN"/>
        </w:rPr>
        <w:t>30-3 000 MHz</w:t>
      </w:r>
      <w:r>
        <w:rPr>
          <w:rFonts w:hint="eastAsia"/>
          <w:lang w:eastAsia="zh-CN"/>
        </w:rPr>
        <w:t>频率范围内车载的、便携式的</w:t>
      </w:r>
      <w:r w:rsidR="001E66CB">
        <w:rPr>
          <w:lang w:eastAsia="zh-CN"/>
        </w:rPr>
        <w:br/>
      </w:r>
      <w:r>
        <w:rPr>
          <w:rFonts w:hint="eastAsia"/>
          <w:lang w:eastAsia="zh-CN"/>
        </w:rPr>
        <w:t>和固定接收机的地面数字声音广播系统</w:t>
      </w:r>
    </w:p>
    <w:p w14:paraId="57CE74D7" w14:textId="77777777" w:rsidR="001B42DD" w:rsidRDefault="001B42DD" w:rsidP="001B42DD">
      <w:pPr>
        <w:pStyle w:val="Recref"/>
        <w:rPr>
          <w:lang w:eastAsia="zh-CN"/>
        </w:rPr>
      </w:pPr>
      <w:bookmarkStart w:id="7" w:name="Related_Questions"/>
      <w:r>
        <w:rPr>
          <w:rFonts w:hint="eastAsia"/>
          <w:lang w:eastAsia="zh-CN"/>
        </w:rPr>
        <w:t>（</w:t>
      </w:r>
      <w:r>
        <w:rPr>
          <w:lang w:eastAsia="zh-CN"/>
        </w:rPr>
        <w:t>ITU-R 56/6</w:t>
      </w:r>
      <w:r>
        <w:rPr>
          <w:rFonts w:hint="eastAsia"/>
          <w:lang w:eastAsia="zh-CN"/>
        </w:rPr>
        <w:t>号研究课题</w:t>
      </w:r>
      <w:bookmarkEnd w:id="7"/>
      <w:r>
        <w:rPr>
          <w:rFonts w:hint="eastAsia"/>
          <w:lang w:eastAsia="zh-CN"/>
        </w:rPr>
        <w:t>）</w:t>
      </w:r>
    </w:p>
    <w:p w14:paraId="26655198" w14:textId="77777777" w:rsidR="001B42DD" w:rsidRPr="00CF617E" w:rsidRDefault="001B42DD" w:rsidP="001B42DD">
      <w:pPr>
        <w:pStyle w:val="Recdate"/>
        <w:rPr>
          <w:lang w:eastAsia="zh-CN"/>
        </w:rPr>
      </w:pPr>
      <w:r w:rsidRPr="00CF617E">
        <w:rPr>
          <w:rFonts w:hint="eastAsia"/>
          <w:lang w:eastAsia="zh-CN"/>
        </w:rPr>
        <w:t>（</w:t>
      </w:r>
      <w:r w:rsidRPr="00CF617E">
        <w:rPr>
          <w:lang w:eastAsia="zh-CN"/>
        </w:rPr>
        <w:t>1994-1995-2001-2002-2003-2004-2007</w:t>
      </w:r>
      <w:r w:rsidRPr="00CF617E">
        <w:rPr>
          <w:rFonts w:hint="eastAsia"/>
          <w:lang w:eastAsia="zh-CN"/>
        </w:rPr>
        <w:t>-2011</w:t>
      </w:r>
      <w:r>
        <w:rPr>
          <w:rFonts w:hint="eastAsia"/>
          <w:lang w:eastAsia="zh-CN"/>
        </w:rPr>
        <w:t>-2014</w:t>
      </w:r>
      <w:r>
        <w:rPr>
          <w:rFonts w:hint="eastAsia"/>
          <w:lang w:eastAsia="zh-CN"/>
        </w:rPr>
        <w:t>年</w:t>
      </w:r>
      <w:r w:rsidRPr="00CF617E">
        <w:rPr>
          <w:rFonts w:hint="eastAsia"/>
          <w:lang w:eastAsia="zh-CN"/>
        </w:rPr>
        <w:t>）</w:t>
      </w:r>
    </w:p>
    <w:p w14:paraId="17F806DE" w14:textId="77777777" w:rsidR="001B42DD" w:rsidRPr="00EE4B92" w:rsidRDefault="001B42DD" w:rsidP="001B42DD">
      <w:pPr>
        <w:pStyle w:val="Heading1"/>
        <w:rPr>
          <w:sz w:val="22"/>
          <w:szCs w:val="22"/>
          <w:lang w:eastAsia="zh-CN"/>
        </w:rPr>
      </w:pPr>
      <w:r w:rsidRPr="00EE4B92">
        <w:rPr>
          <w:rFonts w:hint="eastAsia"/>
          <w:sz w:val="22"/>
          <w:szCs w:val="22"/>
          <w:lang w:val="en-US" w:eastAsia="zh-CN"/>
        </w:rPr>
        <w:t>范围</w:t>
      </w:r>
    </w:p>
    <w:p w14:paraId="212C338A" w14:textId="77777777" w:rsidR="001B42DD" w:rsidRDefault="001B42DD" w:rsidP="001B42DD">
      <w:pPr>
        <w:pStyle w:val="Summary"/>
        <w:ind w:firstLineChars="200" w:firstLine="440"/>
        <w:jc w:val="left"/>
        <w:rPr>
          <w:b/>
          <w:lang w:val="en-US" w:eastAsia="zh-CN"/>
        </w:rPr>
      </w:pPr>
      <w:r>
        <w:rPr>
          <w:rFonts w:hint="eastAsia"/>
          <w:lang w:val="fr-FR" w:eastAsia="zh-CN"/>
        </w:rPr>
        <w:t>本建议书描述用于</w:t>
      </w:r>
      <w:r w:rsidRPr="00CF617E">
        <w:rPr>
          <w:lang w:val="fr-FR" w:eastAsia="zh-CN"/>
        </w:rPr>
        <w:t>30-3 000 MHz</w:t>
      </w:r>
      <w:r>
        <w:rPr>
          <w:rFonts w:hint="eastAsia"/>
          <w:lang w:val="fr-FR" w:eastAsia="zh-CN"/>
        </w:rPr>
        <w:t>频率范围内车载、便携式和固定接收机的若干地面数字声音广播系统，具体阐释每种系统的主要功能特性，如源编码、信道编码、调制、传输结构以及实现良好服务质量的门限电平。</w:t>
      </w:r>
      <w:r w:rsidRPr="00F27013">
        <w:rPr>
          <w:b/>
          <w:lang w:val="en-US" w:eastAsia="zh-CN"/>
        </w:rPr>
        <w:t xml:space="preserve"> </w:t>
      </w:r>
    </w:p>
    <w:p w14:paraId="37C1F426" w14:textId="77777777" w:rsidR="001B42DD" w:rsidRPr="001439C9" w:rsidRDefault="001B42DD" w:rsidP="001439C9">
      <w:pPr>
        <w:rPr>
          <w:b/>
          <w:bCs/>
          <w:lang w:val="en-US" w:eastAsia="zh-CN"/>
        </w:rPr>
      </w:pPr>
      <w:r w:rsidRPr="001439C9">
        <w:rPr>
          <w:rFonts w:hint="eastAsia"/>
          <w:b/>
          <w:bCs/>
          <w:lang w:val="en-US" w:eastAsia="zh-CN"/>
        </w:rPr>
        <w:t>关键词</w:t>
      </w:r>
    </w:p>
    <w:p w14:paraId="26C0266E" w14:textId="6D11E67D" w:rsidR="001B42DD" w:rsidRPr="001B09B2" w:rsidRDefault="001B42DD" w:rsidP="001B42DD">
      <w:pPr>
        <w:ind w:firstLineChars="200" w:firstLine="480"/>
        <w:rPr>
          <w:lang w:val="en-US" w:eastAsia="zh-CN"/>
        </w:rPr>
      </w:pPr>
      <w:r>
        <w:rPr>
          <w:rFonts w:hint="eastAsia"/>
          <w:lang w:val="en-US" w:eastAsia="zh-CN"/>
        </w:rPr>
        <w:t>数字声音广播、</w:t>
      </w:r>
      <w:r>
        <w:rPr>
          <w:rFonts w:hint="eastAsia"/>
          <w:lang w:val="en-US" w:eastAsia="zh-CN"/>
        </w:rPr>
        <w:t>DAB</w:t>
      </w:r>
      <w:r>
        <w:rPr>
          <w:rFonts w:hint="eastAsia"/>
          <w:lang w:val="en-US" w:eastAsia="zh-CN"/>
        </w:rPr>
        <w:t>、</w:t>
      </w:r>
      <w:r>
        <w:rPr>
          <w:rFonts w:hint="eastAsia"/>
          <w:lang w:val="en-US" w:eastAsia="zh-CN"/>
        </w:rPr>
        <w:t>ISDB-TSB</w:t>
      </w:r>
      <w:r>
        <w:rPr>
          <w:rFonts w:hint="eastAsia"/>
          <w:lang w:val="en-US" w:eastAsia="zh-CN"/>
        </w:rPr>
        <w:t>、</w:t>
      </w:r>
      <w:r>
        <w:rPr>
          <w:rFonts w:hint="eastAsia"/>
          <w:lang w:val="en-US" w:eastAsia="zh-CN"/>
        </w:rPr>
        <w:t>IBOC</w:t>
      </w:r>
      <w:r>
        <w:rPr>
          <w:rFonts w:hint="eastAsia"/>
          <w:lang w:val="en-US" w:eastAsia="zh-CN"/>
        </w:rPr>
        <w:t>、</w:t>
      </w:r>
      <w:r>
        <w:rPr>
          <w:rFonts w:hint="eastAsia"/>
          <w:lang w:val="en-US" w:eastAsia="zh-CN"/>
        </w:rPr>
        <w:t>DRM</w:t>
      </w:r>
      <w:r w:rsidR="00745D1B">
        <w:rPr>
          <w:rFonts w:hint="eastAsia"/>
          <w:lang w:val="en-US" w:eastAsia="zh-CN"/>
        </w:rPr>
        <w:t>。</w:t>
      </w:r>
    </w:p>
    <w:p w14:paraId="348F0E85" w14:textId="77777777" w:rsidR="001B42DD" w:rsidRDefault="001B42DD" w:rsidP="001B42DD">
      <w:pPr>
        <w:pStyle w:val="Normalaftertitle"/>
        <w:rPr>
          <w:lang w:eastAsia="zh-CN"/>
        </w:rPr>
      </w:pPr>
      <w:r>
        <w:rPr>
          <w:rFonts w:hint="eastAsia"/>
          <w:lang w:eastAsia="zh-CN"/>
        </w:rPr>
        <w:t>国际电联无线电通信全会，</w:t>
      </w:r>
    </w:p>
    <w:p w14:paraId="6F2CE5DF" w14:textId="77777777" w:rsidR="001B42DD" w:rsidRPr="00E81DDD" w:rsidRDefault="001B42DD" w:rsidP="00E81DDD">
      <w:pPr>
        <w:pStyle w:val="Call"/>
        <w:rPr>
          <w:rFonts w:ascii="STKaiti" w:eastAsia="STKaiti" w:hAnsi="STKaiti"/>
          <w:i w:val="0"/>
          <w:iCs/>
          <w:lang w:eastAsia="zh-CN"/>
        </w:rPr>
      </w:pPr>
      <w:r w:rsidRPr="00E81DDD">
        <w:rPr>
          <w:rFonts w:ascii="STKaiti" w:eastAsia="STKaiti" w:hAnsi="STKaiti" w:hint="eastAsia"/>
          <w:i w:val="0"/>
          <w:iCs/>
          <w:lang w:eastAsia="zh-CN"/>
        </w:rPr>
        <w:t>考虑到</w:t>
      </w:r>
    </w:p>
    <w:p w14:paraId="287B88E2" w14:textId="77777777" w:rsidR="001B42DD" w:rsidRPr="0068191A" w:rsidRDefault="001B42DD" w:rsidP="001B42DD">
      <w:pPr>
        <w:jc w:val="left"/>
        <w:rPr>
          <w:lang w:eastAsia="zh-CN"/>
        </w:rPr>
      </w:pPr>
      <w:r w:rsidRPr="00B07DA5">
        <w:rPr>
          <w:i/>
          <w:iCs/>
          <w:lang w:eastAsia="zh-CN"/>
        </w:rPr>
        <w:t>a)</w:t>
      </w:r>
      <w:r w:rsidRPr="0068191A">
        <w:rPr>
          <w:lang w:eastAsia="zh-CN"/>
        </w:rPr>
        <w:tab/>
      </w:r>
      <w:r w:rsidRPr="0068191A">
        <w:rPr>
          <w:rFonts w:hint="eastAsia"/>
          <w:lang w:eastAsia="zh-CN"/>
        </w:rPr>
        <w:t>覆盖本地、地区和国家</w:t>
      </w:r>
      <w:r>
        <w:rPr>
          <w:rFonts w:hint="eastAsia"/>
          <w:lang w:eastAsia="zh-CN"/>
        </w:rPr>
        <w:t>、用于</w:t>
      </w:r>
      <w:r w:rsidRPr="0068191A">
        <w:rPr>
          <w:rFonts w:hint="eastAsia"/>
          <w:lang w:eastAsia="zh-CN"/>
        </w:rPr>
        <w:t>30-3</w:t>
      </w:r>
      <w:r>
        <w:rPr>
          <w:rFonts w:hint="eastAsia"/>
          <w:lang w:eastAsia="zh-CN"/>
        </w:rPr>
        <w:t xml:space="preserve"> </w:t>
      </w:r>
      <w:r w:rsidRPr="0068191A">
        <w:rPr>
          <w:rFonts w:hint="eastAsia"/>
          <w:lang w:eastAsia="zh-CN"/>
        </w:rPr>
        <w:t>000 MHz</w:t>
      </w:r>
      <w:r w:rsidRPr="0068191A">
        <w:rPr>
          <w:rFonts w:hint="eastAsia"/>
          <w:lang w:eastAsia="zh-CN"/>
        </w:rPr>
        <w:t>频率范围内车载的、便携式的和固定接收机的地面数字声音广播</w:t>
      </w:r>
      <w:r>
        <w:rPr>
          <w:rFonts w:hint="eastAsia"/>
          <w:lang w:eastAsia="zh-CN"/>
        </w:rPr>
        <w:t>（</w:t>
      </w:r>
      <w:r>
        <w:rPr>
          <w:rFonts w:hint="eastAsia"/>
          <w:lang w:eastAsia="zh-CN"/>
        </w:rPr>
        <w:t>DSB</w:t>
      </w:r>
      <w:r>
        <w:rPr>
          <w:rFonts w:hint="eastAsia"/>
          <w:lang w:eastAsia="zh-CN"/>
        </w:rPr>
        <w:t>）</w:t>
      </w:r>
      <w:r w:rsidRPr="0068191A">
        <w:rPr>
          <w:rFonts w:hint="eastAsia"/>
          <w:lang w:eastAsia="zh-CN"/>
        </w:rPr>
        <w:t>，在世界范围内引起了越来越多的关注；</w:t>
      </w:r>
    </w:p>
    <w:p w14:paraId="263F1D18" w14:textId="77777777" w:rsidR="001B42DD" w:rsidRPr="0068191A" w:rsidRDefault="001B42DD" w:rsidP="001B42DD">
      <w:pPr>
        <w:rPr>
          <w:lang w:eastAsia="zh-CN"/>
        </w:rPr>
      </w:pPr>
      <w:r w:rsidRPr="00B07DA5">
        <w:rPr>
          <w:i/>
          <w:iCs/>
          <w:lang w:eastAsia="zh-CN"/>
        </w:rPr>
        <w:t>b)</w:t>
      </w:r>
      <w:r w:rsidRPr="0068191A">
        <w:rPr>
          <w:lang w:eastAsia="zh-CN"/>
        </w:rPr>
        <w:tab/>
      </w:r>
      <w:r w:rsidRPr="0068191A">
        <w:rPr>
          <w:rFonts w:hint="eastAsia"/>
          <w:lang w:eastAsia="zh-CN"/>
        </w:rPr>
        <w:t>为了说明对车载的、便携式的和固定接收机的</w:t>
      </w:r>
      <w:r w:rsidRPr="0068191A">
        <w:rPr>
          <w:rFonts w:hint="eastAsia"/>
          <w:lang w:eastAsia="zh-CN"/>
        </w:rPr>
        <w:t>DSB</w:t>
      </w:r>
      <w:r w:rsidRPr="0068191A">
        <w:rPr>
          <w:rFonts w:hint="eastAsia"/>
          <w:lang w:eastAsia="zh-CN"/>
        </w:rPr>
        <w:t>系统分别对于地面和卫星传输的必然要求，</w:t>
      </w:r>
      <w:r w:rsidRPr="0068191A">
        <w:rPr>
          <w:rFonts w:hint="eastAsia"/>
          <w:lang w:eastAsia="zh-CN"/>
        </w:rPr>
        <w:t>ITU-R</w:t>
      </w:r>
      <w:r w:rsidRPr="0068191A">
        <w:rPr>
          <w:rFonts w:hint="eastAsia"/>
          <w:lang w:eastAsia="zh-CN"/>
        </w:rPr>
        <w:t>已经</w:t>
      </w:r>
      <w:r>
        <w:rPr>
          <w:rFonts w:hint="eastAsia"/>
          <w:lang w:eastAsia="zh-CN"/>
        </w:rPr>
        <w:t>通过</w:t>
      </w:r>
      <w:r w:rsidRPr="0068191A">
        <w:rPr>
          <w:rFonts w:hint="eastAsia"/>
          <w:lang w:eastAsia="zh-CN"/>
        </w:rPr>
        <w:t>了</w:t>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w:t>
      </w:r>
    </w:p>
    <w:p w14:paraId="5E4BF723" w14:textId="77777777" w:rsidR="001B42DD" w:rsidRPr="0068191A" w:rsidRDefault="001B42DD" w:rsidP="001B42DD">
      <w:pPr>
        <w:rPr>
          <w:lang w:eastAsia="zh-CN"/>
        </w:rPr>
      </w:pPr>
      <w:r w:rsidRPr="00B07DA5">
        <w:rPr>
          <w:i/>
          <w:iCs/>
          <w:lang w:eastAsia="zh-CN"/>
        </w:rPr>
        <w:t>c)</w:t>
      </w:r>
      <w:r w:rsidRPr="0068191A">
        <w:rPr>
          <w:lang w:eastAsia="zh-CN"/>
        </w:rPr>
        <w:tab/>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建议书承认互为补充地使用地面和卫星系统的好处，并要求</w:t>
      </w:r>
      <w:r w:rsidRPr="0068191A">
        <w:rPr>
          <w:rFonts w:hint="eastAsia"/>
          <w:lang w:eastAsia="zh-CN"/>
        </w:rPr>
        <w:t>DSB</w:t>
      </w:r>
      <w:r w:rsidRPr="0068191A">
        <w:rPr>
          <w:rFonts w:hint="eastAsia"/>
          <w:lang w:eastAsia="zh-CN"/>
        </w:rPr>
        <w:t>系统允许具有通用处理甚大规模集成电路（</w:t>
      </w:r>
      <w:r w:rsidRPr="0068191A">
        <w:rPr>
          <w:rFonts w:hint="eastAsia"/>
          <w:lang w:eastAsia="zh-CN"/>
        </w:rPr>
        <w:t>VLSI</w:t>
      </w:r>
      <w:r w:rsidRPr="0068191A">
        <w:rPr>
          <w:rFonts w:hint="eastAsia"/>
          <w:lang w:eastAsia="zh-CN"/>
        </w:rPr>
        <w:t>）的共用接收机和通过大批量生产低成本的接收机；</w:t>
      </w:r>
    </w:p>
    <w:p w14:paraId="2354D641" w14:textId="77777777" w:rsidR="001B42DD" w:rsidRPr="0068191A" w:rsidRDefault="001B42DD" w:rsidP="001B42DD">
      <w:pPr>
        <w:rPr>
          <w:lang w:eastAsia="zh-CN"/>
        </w:rPr>
      </w:pPr>
      <w:r w:rsidRPr="00B07DA5">
        <w:rPr>
          <w:i/>
          <w:iCs/>
          <w:lang w:eastAsia="zh-CN"/>
        </w:rPr>
        <w:t>d)</w:t>
      </w:r>
      <w:r w:rsidRPr="0068191A">
        <w:rPr>
          <w:lang w:eastAsia="zh-CN"/>
        </w:rPr>
        <w:tab/>
      </w:r>
      <w:r w:rsidRPr="0068191A">
        <w:rPr>
          <w:rFonts w:hint="eastAsia"/>
          <w:lang w:eastAsia="zh-CN"/>
        </w:rPr>
        <w:t>附件</w:t>
      </w:r>
      <w:r w:rsidRPr="0068191A">
        <w:rPr>
          <w:rFonts w:hint="eastAsia"/>
          <w:lang w:eastAsia="zh-CN"/>
        </w:rPr>
        <w:t>2</w:t>
      </w:r>
      <w:r w:rsidRPr="0068191A">
        <w:rPr>
          <w:rFonts w:hint="eastAsia"/>
          <w:lang w:eastAsia="zh-CN"/>
        </w:rPr>
        <w:t>中描述的数字系统</w:t>
      </w:r>
      <w:r w:rsidRPr="0068191A">
        <w:rPr>
          <w:rFonts w:hint="eastAsia"/>
          <w:lang w:eastAsia="zh-CN"/>
        </w:rPr>
        <w:t>A</w:t>
      </w:r>
      <w:r w:rsidRPr="0068191A">
        <w:rPr>
          <w:rFonts w:hint="eastAsia"/>
          <w:lang w:eastAsia="zh-CN"/>
        </w:rPr>
        <w:t>满足</w:t>
      </w:r>
      <w:r w:rsidRPr="0068191A">
        <w:rPr>
          <w:rFonts w:hint="eastAsia"/>
          <w:lang w:eastAsia="zh-CN"/>
        </w:rPr>
        <w:t>ITU-R BS.774</w:t>
      </w:r>
      <w:r w:rsidRPr="0068191A">
        <w:rPr>
          <w:rFonts w:hint="eastAsia"/>
          <w:lang w:eastAsia="zh-CN"/>
        </w:rPr>
        <w:t>建议书和</w:t>
      </w:r>
      <w:r w:rsidRPr="0068191A">
        <w:rPr>
          <w:rFonts w:hint="eastAsia"/>
          <w:lang w:eastAsia="zh-CN"/>
        </w:rPr>
        <w:t>ITU-R BO.789</w:t>
      </w:r>
      <w:r w:rsidRPr="0068191A">
        <w:rPr>
          <w:rFonts w:hint="eastAsia"/>
          <w:lang w:eastAsia="zh-CN"/>
        </w:rPr>
        <w:t>建议书的所有要求，许多国家已经在</w:t>
      </w:r>
      <w:r w:rsidRPr="0068191A">
        <w:rPr>
          <w:rFonts w:hint="eastAsia"/>
          <w:lang w:eastAsia="zh-CN"/>
        </w:rPr>
        <w:t>200 MHz-1500 MHz</w:t>
      </w:r>
      <w:r w:rsidRPr="0068191A">
        <w:rPr>
          <w:rFonts w:hint="eastAsia"/>
          <w:lang w:eastAsia="zh-CN"/>
        </w:rPr>
        <w:t>之间的多个频带对该系统进行了现场测试和演示；</w:t>
      </w:r>
    </w:p>
    <w:p w14:paraId="08AC3B9B" w14:textId="77777777" w:rsidR="001B42DD" w:rsidRPr="0068191A" w:rsidRDefault="001B42DD" w:rsidP="001B42DD">
      <w:pPr>
        <w:rPr>
          <w:lang w:eastAsia="zh-CN"/>
        </w:rPr>
      </w:pPr>
      <w:r w:rsidRPr="00B07DA5">
        <w:rPr>
          <w:i/>
          <w:iCs/>
          <w:lang w:eastAsia="zh-CN"/>
        </w:rPr>
        <w:t>e)</w:t>
      </w:r>
      <w:r w:rsidRPr="0068191A">
        <w:rPr>
          <w:lang w:eastAsia="zh-CN"/>
        </w:rPr>
        <w:tab/>
      </w:r>
      <w:r w:rsidRPr="0068191A">
        <w:rPr>
          <w:rFonts w:hint="eastAsia"/>
          <w:lang w:eastAsia="zh-CN"/>
        </w:rPr>
        <w:t>附件</w:t>
      </w:r>
      <w:r w:rsidRPr="0068191A">
        <w:rPr>
          <w:rFonts w:hint="eastAsia"/>
          <w:lang w:eastAsia="zh-CN"/>
        </w:rPr>
        <w:t>3</w:t>
      </w:r>
      <w:r w:rsidRPr="0068191A">
        <w:rPr>
          <w:rFonts w:hint="eastAsia"/>
          <w:lang w:eastAsia="zh-CN"/>
        </w:rPr>
        <w:t>中描述的数字系统</w:t>
      </w:r>
      <w:r w:rsidRPr="0068191A">
        <w:rPr>
          <w:rFonts w:hint="eastAsia"/>
          <w:lang w:eastAsia="zh-CN"/>
        </w:rPr>
        <w:t>F</w:t>
      </w:r>
      <w:r w:rsidRPr="0068191A">
        <w:rPr>
          <w:rFonts w:hint="eastAsia"/>
          <w:lang w:eastAsia="zh-CN"/>
        </w:rPr>
        <w:t>满足</w:t>
      </w:r>
      <w:r w:rsidRPr="0068191A">
        <w:rPr>
          <w:rFonts w:hint="eastAsia"/>
          <w:lang w:eastAsia="zh-CN"/>
        </w:rPr>
        <w:t>ITU-R BS.774</w:t>
      </w:r>
      <w:r w:rsidRPr="0068191A">
        <w:rPr>
          <w:rFonts w:hint="eastAsia"/>
          <w:lang w:eastAsia="zh-CN"/>
        </w:rPr>
        <w:t>建议书的所有要求，多个国家已经在</w:t>
      </w:r>
      <w:r w:rsidRPr="0068191A">
        <w:rPr>
          <w:lang w:eastAsia="zh-CN"/>
        </w:rPr>
        <w:t>188</w:t>
      </w:r>
      <w:r w:rsidRPr="0068191A">
        <w:rPr>
          <w:lang w:eastAsia="zh-CN"/>
        </w:rPr>
        <w:noBreakHyphen/>
        <w:t>192</w:t>
      </w:r>
      <w:r w:rsidRPr="0068191A">
        <w:rPr>
          <w:rFonts w:hint="eastAsia"/>
          <w:lang w:eastAsia="zh-CN"/>
        </w:rPr>
        <w:t xml:space="preserve"> </w:t>
      </w:r>
      <w:r w:rsidRPr="0068191A">
        <w:rPr>
          <w:lang w:eastAsia="zh-CN"/>
        </w:rPr>
        <w:t>MHz</w:t>
      </w:r>
      <w:r w:rsidRPr="0068191A">
        <w:rPr>
          <w:rFonts w:hint="eastAsia"/>
          <w:lang w:eastAsia="zh-CN"/>
        </w:rPr>
        <w:t>和</w:t>
      </w:r>
      <w:r w:rsidRPr="0068191A">
        <w:rPr>
          <w:lang w:eastAsia="zh-CN"/>
        </w:rPr>
        <w:t>2 535-2 655</w:t>
      </w:r>
      <w:r w:rsidRPr="0068191A">
        <w:rPr>
          <w:rFonts w:hint="eastAsia"/>
          <w:lang w:eastAsia="zh-CN"/>
        </w:rPr>
        <w:t xml:space="preserve"> </w:t>
      </w:r>
      <w:r w:rsidRPr="0068191A">
        <w:rPr>
          <w:lang w:eastAsia="zh-CN"/>
        </w:rPr>
        <w:t>MHz</w:t>
      </w:r>
      <w:r w:rsidRPr="0068191A">
        <w:rPr>
          <w:rFonts w:hint="eastAsia"/>
          <w:lang w:eastAsia="zh-CN"/>
        </w:rPr>
        <w:t>频带对该系统进行了现场测试和演示；</w:t>
      </w:r>
    </w:p>
    <w:p w14:paraId="5277616E" w14:textId="77777777" w:rsidR="001B42DD" w:rsidRPr="0068191A" w:rsidRDefault="001B42DD" w:rsidP="001B42DD">
      <w:pPr>
        <w:rPr>
          <w:lang w:eastAsia="zh-CN"/>
        </w:rPr>
      </w:pPr>
      <w:r w:rsidRPr="00B07DA5">
        <w:rPr>
          <w:i/>
          <w:iCs/>
          <w:lang w:eastAsia="zh-CN"/>
        </w:rPr>
        <w:t>f)</w:t>
      </w:r>
      <w:r w:rsidRPr="0068191A">
        <w:rPr>
          <w:lang w:eastAsia="zh-CN"/>
        </w:rPr>
        <w:tab/>
      </w:r>
      <w:r w:rsidRPr="0068191A">
        <w:rPr>
          <w:rFonts w:hint="eastAsia"/>
          <w:lang w:eastAsia="zh-CN"/>
        </w:rPr>
        <w:t>附件</w:t>
      </w:r>
      <w:r w:rsidRPr="0068191A">
        <w:rPr>
          <w:rFonts w:hint="eastAsia"/>
          <w:lang w:eastAsia="zh-CN"/>
        </w:rPr>
        <w:t>4</w:t>
      </w:r>
      <w:r w:rsidRPr="0068191A">
        <w:rPr>
          <w:rFonts w:hint="eastAsia"/>
          <w:lang w:eastAsia="zh-CN"/>
        </w:rPr>
        <w:t>中描述的数字系统</w:t>
      </w:r>
      <w:r w:rsidRPr="0068191A">
        <w:rPr>
          <w:rFonts w:hint="eastAsia"/>
          <w:lang w:eastAsia="zh-CN"/>
        </w:rPr>
        <w:t>C</w:t>
      </w:r>
      <w:r w:rsidRPr="0068191A">
        <w:rPr>
          <w:rFonts w:hint="eastAsia"/>
          <w:lang w:eastAsia="zh-CN"/>
        </w:rPr>
        <w:t>满足</w:t>
      </w:r>
      <w:r w:rsidRPr="0068191A">
        <w:rPr>
          <w:rFonts w:hint="eastAsia"/>
          <w:lang w:eastAsia="zh-CN"/>
        </w:rPr>
        <w:t>ITU-R BS.774</w:t>
      </w:r>
      <w:r w:rsidRPr="0068191A">
        <w:rPr>
          <w:rFonts w:hint="eastAsia"/>
          <w:lang w:eastAsia="zh-CN"/>
        </w:rPr>
        <w:t>建议书的所有要求，已经在</w:t>
      </w:r>
      <w:r w:rsidRPr="0068191A">
        <w:rPr>
          <w:lang w:eastAsia="zh-CN"/>
        </w:rPr>
        <w:t>88</w:t>
      </w:r>
      <w:r w:rsidRPr="0068191A">
        <w:rPr>
          <w:lang w:eastAsia="zh-CN"/>
        </w:rPr>
        <w:noBreakHyphen/>
        <w:t>108 MHz</w:t>
      </w:r>
      <w:r w:rsidRPr="0068191A">
        <w:rPr>
          <w:rFonts w:hint="eastAsia"/>
          <w:lang w:eastAsia="zh-CN"/>
        </w:rPr>
        <w:t>频带对该系统进行了现场测试和演示；</w:t>
      </w:r>
    </w:p>
    <w:p w14:paraId="48E194AC" w14:textId="77777777" w:rsidR="001B42DD" w:rsidRPr="00A452E7" w:rsidRDefault="001B42DD" w:rsidP="001B42DD">
      <w:pPr>
        <w:rPr>
          <w:szCs w:val="24"/>
          <w:lang w:eastAsia="zh-CN"/>
        </w:rPr>
      </w:pPr>
      <w:r w:rsidRPr="00B07DA5">
        <w:rPr>
          <w:i/>
          <w:iCs/>
          <w:lang w:eastAsia="zh-CN"/>
        </w:rPr>
        <w:t>g)</w:t>
      </w:r>
      <w:r w:rsidRPr="00A452E7">
        <w:rPr>
          <w:szCs w:val="24"/>
          <w:lang w:eastAsia="zh-CN"/>
        </w:rPr>
        <w:tab/>
      </w:r>
      <w:r>
        <w:rPr>
          <w:rFonts w:hint="eastAsia"/>
          <w:szCs w:val="24"/>
          <w:lang w:val="en-US" w:eastAsia="zh-CN"/>
        </w:rPr>
        <w:t>附件</w:t>
      </w:r>
      <w:r w:rsidRPr="00A452E7">
        <w:rPr>
          <w:rFonts w:hint="eastAsia"/>
          <w:szCs w:val="24"/>
          <w:lang w:eastAsia="zh-CN"/>
        </w:rPr>
        <w:t>5</w:t>
      </w:r>
      <w:r>
        <w:rPr>
          <w:rFonts w:hint="eastAsia"/>
          <w:szCs w:val="24"/>
          <w:lang w:val="en-US" w:eastAsia="zh-CN"/>
        </w:rPr>
        <w:t>描述的数字系统</w:t>
      </w:r>
      <w:r w:rsidRPr="00A452E7">
        <w:rPr>
          <w:szCs w:val="24"/>
          <w:lang w:eastAsia="zh-CN"/>
        </w:rPr>
        <w:t>G</w:t>
      </w:r>
      <w:r>
        <w:rPr>
          <w:rFonts w:hint="eastAsia"/>
          <w:szCs w:val="24"/>
          <w:lang w:val="en-US" w:eastAsia="zh-CN"/>
        </w:rPr>
        <w:t>满足</w:t>
      </w:r>
      <w:r w:rsidRPr="00A452E7">
        <w:rPr>
          <w:szCs w:val="24"/>
          <w:lang w:eastAsia="zh-CN"/>
        </w:rPr>
        <w:t>ITU-R BS.774</w:t>
      </w:r>
      <w:r>
        <w:rPr>
          <w:rFonts w:hint="eastAsia"/>
          <w:szCs w:val="24"/>
          <w:lang w:eastAsia="zh-CN"/>
        </w:rPr>
        <w:t>建议书的要求，且</w:t>
      </w:r>
      <w:r w:rsidRPr="00A452E7">
        <w:rPr>
          <w:szCs w:val="24"/>
          <w:lang w:eastAsia="zh-CN"/>
        </w:rPr>
        <w:t>E</w:t>
      </w:r>
      <w:r>
        <w:rPr>
          <w:rFonts w:hint="eastAsia"/>
          <w:szCs w:val="24"/>
          <w:lang w:eastAsia="zh-CN"/>
        </w:rPr>
        <w:t>模式系统已得到成功的现场测试并在</w:t>
      </w:r>
      <w:r w:rsidRPr="00A452E7">
        <w:rPr>
          <w:szCs w:val="24"/>
          <w:lang w:eastAsia="zh-CN"/>
        </w:rPr>
        <w:t>VHF I</w:t>
      </w:r>
      <w:r>
        <w:rPr>
          <w:rFonts w:hint="eastAsia"/>
          <w:szCs w:val="24"/>
          <w:lang w:eastAsia="zh-CN"/>
        </w:rPr>
        <w:t>频段（</w:t>
      </w:r>
      <w:r w:rsidRPr="00A452E7">
        <w:rPr>
          <w:szCs w:val="24"/>
          <w:lang w:eastAsia="zh-CN"/>
        </w:rPr>
        <w:t>47</w:t>
      </w:r>
      <w:r w:rsidRPr="00A452E7">
        <w:rPr>
          <w:szCs w:val="24"/>
          <w:lang w:eastAsia="zh-CN"/>
        </w:rPr>
        <w:noBreakHyphen/>
        <w:t>68 MHz</w:t>
      </w:r>
      <w:r>
        <w:rPr>
          <w:rFonts w:hint="eastAsia"/>
          <w:szCs w:val="24"/>
          <w:lang w:eastAsia="zh-CN"/>
        </w:rPr>
        <w:t>）、</w:t>
      </w:r>
      <w:r w:rsidRPr="00A452E7">
        <w:rPr>
          <w:szCs w:val="24"/>
          <w:lang w:eastAsia="zh-CN"/>
        </w:rPr>
        <w:t>VHF II</w:t>
      </w:r>
      <w:r>
        <w:rPr>
          <w:rFonts w:hint="eastAsia"/>
          <w:szCs w:val="24"/>
          <w:lang w:eastAsia="zh-CN"/>
        </w:rPr>
        <w:t>频段（</w:t>
      </w:r>
      <w:r w:rsidRPr="00A452E7">
        <w:rPr>
          <w:szCs w:val="24"/>
          <w:lang w:eastAsia="zh-CN"/>
        </w:rPr>
        <w:t>87.5</w:t>
      </w:r>
      <w:r w:rsidRPr="00A452E7">
        <w:rPr>
          <w:szCs w:val="24"/>
          <w:lang w:eastAsia="zh-CN"/>
        </w:rPr>
        <w:noBreakHyphen/>
        <w:t>108 MHz</w:t>
      </w:r>
      <w:r>
        <w:rPr>
          <w:rFonts w:hint="eastAsia"/>
          <w:szCs w:val="24"/>
          <w:lang w:eastAsia="zh-CN"/>
        </w:rPr>
        <w:t>）和</w:t>
      </w:r>
      <w:r>
        <w:rPr>
          <w:szCs w:val="24"/>
          <w:lang w:eastAsia="zh-CN"/>
        </w:rPr>
        <w:t xml:space="preserve">VHF </w:t>
      </w:r>
      <w:r w:rsidRPr="00A452E7">
        <w:rPr>
          <w:szCs w:val="24"/>
          <w:lang w:eastAsia="zh-CN"/>
        </w:rPr>
        <w:t>III</w:t>
      </w:r>
      <w:r>
        <w:rPr>
          <w:rFonts w:hint="eastAsia"/>
          <w:szCs w:val="24"/>
          <w:lang w:eastAsia="zh-CN"/>
        </w:rPr>
        <w:t>频段（</w:t>
      </w:r>
      <w:r w:rsidRPr="00A452E7">
        <w:rPr>
          <w:szCs w:val="24"/>
          <w:lang w:eastAsia="zh-CN"/>
        </w:rPr>
        <w:t>174-230 MHz</w:t>
      </w:r>
      <w:r>
        <w:rPr>
          <w:rFonts w:hint="eastAsia"/>
          <w:szCs w:val="24"/>
          <w:lang w:eastAsia="zh-CN"/>
        </w:rPr>
        <w:t>）中得到演示；</w:t>
      </w:r>
    </w:p>
    <w:p w14:paraId="156C07BC" w14:textId="77777777" w:rsidR="00E81DDD" w:rsidRDefault="00E81DDD">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14:paraId="111170EA" w14:textId="306B0A04" w:rsidR="001B42DD" w:rsidRPr="0068191A" w:rsidRDefault="001B42DD" w:rsidP="001B42DD">
      <w:pPr>
        <w:rPr>
          <w:lang w:eastAsia="zh-CN"/>
        </w:rPr>
      </w:pPr>
      <w:r w:rsidRPr="00B07DA5">
        <w:rPr>
          <w:rFonts w:hint="eastAsia"/>
          <w:i/>
          <w:iCs/>
          <w:lang w:eastAsia="zh-CN"/>
        </w:rPr>
        <w:t>h</w:t>
      </w:r>
      <w:r w:rsidRPr="00B07DA5">
        <w:rPr>
          <w:i/>
          <w:iCs/>
          <w:lang w:eastAsia="zh-CN"/>
        </w:rPr>
        <w:t>)</w:t>
      </w:r>
      <w:r w:rsidRPr="0068191A">
        <w:rPr>
          <w:lang w:eastAsia="zh-CN"/>
        </w:rPr>
        <w:tab/>
      </w:r>
      <w:r w:rsidRPr="0068191A">
        <w:rPr>
          <w:rFonts w:hint="eastAsia"/>
          <w:lang w:eastAsia="zh-CN"/>
        </w:rPr>
        <w:t>在第</w:t>
      </w:r>
      <w:r w:rsidRPr="0068191A">
        <w:rPr>
          <w:rFonts w:hint="eastAsia"/>
          <w:lang w:eastAsia="zh-CN"/>
        </w:rPr>
        <w:t>7</w:t>
      </w:r>
      <w:r w:rsidRPr="0068191A">
        <w:rPr>
          <w:rFonts w:hint="eastAsia"/>
          <w:lang w:eastAsia="zh-CN"/>
        </w:rPr>
        <w:t>届世界广播联盟大会（</w:t>
      </w:r>
      <w:r w:rsidRPr="0068191A">
        <w:rPr>
          <w:rFonts w:hint="eastAsia"/>
          <w:lang w:eastAsia="zh-CN"/>
        </w:rPr>
        <w:t>1992</w:t>
      </w:r>
      <w:r w:rsidRPr="0068191A">
        <w:rPr>
          <w:rFonts w:hint="eastAsia"/>
          <w:lang w:eastAsia="zh-CN"/>
        </w:rPr>
        <w:t>年</w:t>
      </w:r>
      <w:r w:rsidRPr="0068191A">
        <w:rPr>
          <w:rFonts w:hint="eastAsia"/>
          <w:lang w:eastAsia="zh-CN"/>
        </w:rPr>
        <w:t>4</w:t>
      </w:r>
      <w:r w:rsidRPr="0068191A">
        <w:rPr>
          <w:rFonts w:hint="eastAsia"/>
          <w:lang w:eastAsia="zh-CN"/>
        </w:rPr>
        <w:t>月</w:t>
      </w:r>
      <w:r w:rsidRPr="0068191A">
        <w:rPr>
          <w:rFonts w:hint="eastAsia"/>
          <w:lang w:eastAsia="zh-CN"/>
        </w:rPr>
        <w:t>27-30</w:t>
      </w:r>
      <w:r w:rsidRPr="0068191A">
        <w:rPr>
          <w:rFonts w:hint="eastAsia"/>
          <w:lang w:eastAsia="zh-CN"/>
        </w:rPr>
        <w:t>日，墨西哥）上，世界广播联盟一致决定：</w:t>
      </w:r>
    </w:p>
    <w:p w14:paraId="65258018" w14:textId="77777777" w:rsidR="001B42DD" w:rsidRPr="0068191A" w:rsidRDefault="001B42DD" w:rsidP="001B42DD">
      <w:pPr>
        <w:pStyle w:val="enumlev1"/>
        <w:tabs>
          <w:tab w:val="clear" w:pos="1191"/>
          <w:tab w:val="left" w:pos="1276"/>
        </w:tabs>
        <w:rPr>
          <w:lang w:eastAsia="zh-CN"/>
        </w:rPr>
      </w:pPr>
      <w:r w:rsidRPr="0068191A">
        <w:rPr>
          <w:lang w:eastAsia="zh-CN"/>
        </w:rPr>
        <w:tab/>
      </w:r>
      <w:r w:rsidRPr="0068191A">
        <w:rPr>
          <w:rFonts w:hint="eastAsia"/>
          <w:lang w:eastAsia="zh-CN"/>
        </w:rPr>
        <w:t>“</w:t>
      </w:r>
      <w:r w:rsidRPr="0068191A">
        <w:rPr>
          <w:lang w:eastAsia="zh-CN"/>
        </w:rPr>
        <w:t>1</w:t>
      </w:r>
      <w:r w:rsidRPr="0068191A">
        <w:rPr>
          <w:lang w:eastAsia="zh-CN"/>
        </w:rPr>
        <w:tab/>
      </w:r>
      <w:r w:rsidRPr="0068191A">
        <w:rPr>
          <w:rFonts w:hint="eastAsia"/>
          <w:lang w:eastAsia="zh-CN"/>
        </w:rPr>
        <w:t>应努力达成一个在世界范围内唯一的</w:t>
      </w:r>
      <w:r w:rsidRPr="0068191A">
        <w:rPr>
          <w:rFonts w:hint="eastAsia"/>
          <w:lang w:eastAsia="zh-CN"/>
        </w:rPr>
        <w:t>DAB</w:t>
      </w:r>
      <w:r w:rsidRPr="0068191A">
        <w:rPr>
          <w:rFonts w:hint="eastAsia"/>
          <w:lang w:eastAsia="zh-CN"/>
        </w:rPr>
        <w:t>标准以及</w:t>
      </w:r>
      <w:r w:rsidRPr="0068191A">
        <w:rPr>
          <w:lang w:eastAsia="zh-CN"/>
        </w:rPr>
        <w:t xml:space="preserve"> </w:t>
      </w:r>
    </w:p>
    <w:p w14:paraId="0062AB4A" w14:textId="77777777" w:rsidR="001B42DD" w:rsidRPr="0068191A" w:rsidRDefault="001B42DD" w:rsidP="001B42DD">
      <w:pPr>
        <w:pStyle w:val="enumlev1"/>
        <w:tabs>
          <w:tab w:val="clear" w:pos="1191"/>
          <w:tab w:val="left" w:pos="1276"/>
        </w:tabs>
        <w:rPr>
          <w:lang w:eastAsia="zh-CN"/>
        </w:rPr>
      </w:pPr>
      <w:r w:rsidRPr="0068191A">
        <w:rPr>
          <w:lang w:eastAsia="zh-CN"/>
        </w:rPr>
        <w:tab/>
        <w:t>2</w:t>
      </w:r>
      <w:r w:rsidRPr="0068191A">
        <w:rPr>
          <w:lang w:eastAsia="zh-CN"/>
        </w:rPr>
        <w:tab/>
      </w:r>
      <w:r w:rsidRPr="0068191A">
        <w:rPr>
          <w:rFonts w:hint="eastAsia"/>
          <w:lang w:eastAsia="zh-CN"/>
        </w:rPr>
        <w:t>催促管理部门考虑对通用</w:t>
      </w:r>
      <w:r>
        <w:rPr>
          <w:rFonts w:hint="eastAsia"/>
          <w:lang w:eastAsia="zh-CN"/>
        </w:rPr>
        <w:t>信元</w:t>
      </w:r>
      <w:r w:rsidRPr="0068191A">
        <w:rPr>
          <w:rFonts w:hint="eastAsia"/>
          <w:lang w:eastAsia="zh-CN"/>
        </w:rPr>
        <w:t>编码和信道编码的用户以及在</w:t>
      </w:r>
      <w:r w:rsidRPr="0068191A">
        <w:rPr>
          <w:lang w:eastAsia="zh-CN"/>
        </w:rPr>
        <w:t>1.5</w:t>
      </w:r>
      <w:r w:rsidRPr="0068191A">
        <w:rPr>
          <w:rFonts w:hint="eastAsia"/>
          <w:lang w:eastAsia="zh-CN"/>
        </w:rPr>
        <w:t xml:space="preserve"> </w:t>
      </w:r>
      <w:r w:rsidRPr="0068191A">
        <w:rPr>
          <w:lang w:eastAsia="zh-CN"/>
        </w:rPr>
        <w:t>GHz</w:t>
      </w:r>
      <w:r w:rsidRPr="0068191A">
        <w:rPr>
          <w:rFonts w:hint="eastAsia"/>
          <w:lang w:eastAsia="zh-CN"/>
        </w:rPr>
        <w:t>实现全世界基础上的数字声音广播给予援助；”</w:t>
      </w:r>
    </w:p>
    <w:p w14:paraId="6451F173" w14:textId="77777777" w:rsidR="001B42DD" w:rsidRDefault="001B42DD" w:rsidP="001B42DD">
      <w:pPr>
        <w:rPr>
          <w:lang w:eastAsia="zh-CN"/>
        </w:rPr>
      </w:pPr>
      <w:r w:rsidRPr="00B07DA5">
        <w:rPr>
          <w:rFonts w:hint="eastAsia"/>
          <w:i/>
          <w:iCs/>
          <w:lang w:eastAsia="zh-CN"/>
        </w:rPr>
        <w:t>i</w:t>
      </w:r>
      <w:r w:rsidRPr="00B07DA5">
        <w:rPr>
          <w:i/>
          <w:iCs/>
          <w:lang w:eastAsia="zh-CN"/>
        </w:rPr>
        <w:t>)</w:t>
      </w:r>
      <w:r>
        <w:rPr>
          <w:lang w:eastAsia="zh-CN"/>
        </w:rPr>
        <w:tab/>
      </w:r>
      <w:r>
        <w:rPr>
          <w:rFonts w:hint="eastAsia"/>
          <w:lang w:eastAsia="zh-CN"/>
        </w:rPr>
        <w:t>MPEG-2</w:t>
      </w:r>
      <w:r>
        <w:rPr>
          <w:rFonts w:hint="eastAsia"/>
          <w:lang w:eastAsia="zh-CN"/>
        </w:rPr>
        <w:t>传送流（</w:t>
      </w:r>
      <w:r>
        <w:rPr>
          <w:rFonts w:hint="eastAsia"/>
          <w:lang w:eastAsia="zh-CN"/>
        </w:rPr>
        <w:t>MPEG-2 TS</w:t>
      </w:r>
      <w:r>
        <w:rPr>
          <w:rFonts w:hint="eastAsia"/>
          <w:lang w:eastAsia="zh-CN"/>
        </w:rPr>
        <w:t>）作为传送数字编码信息的容器被广泛应用；</w:t>
      </w:r>
      <w:r>
        <w:rPr>
          <w:rFonts w:hint="eastAsia"/>
          <w:lang w:eastAsia="zh-CN"/>
        </w:rPr>
        <w:t xml:space="preserve"> </w:t>
      </w:r>
    </w:p>
    <w:p w14:paraId="36A8B221" w14:textId="77777777" w:rsidR="001B42DD" w:rsidRDefault="001B42DD" w:rsidP="001B42DD">
      <w:pPr>
        <w:rPr>
          <w:lang w:eastAsia="zh-CN"/>
        </w:rPr>
      </w:pPr>
      <w:r w:rsidRPr="00B07DA5">
        <w:rPr>
          <w:rFonts w:hint="eastAsia"/>
          <w:i/>
          <w:iCs/>
          <w:lang w:eastAsia="zh-CN"/>
        </w:rPr>
        <w:t>j</w:t>
      </w:r>
      <w:r w:rsidRPr="00B07DA5">
        <w:rPr>
          <w:i/>
          <w:iCs/>
          <w:lang w:eastAsia="zh-CN"/>
        </w:rPr>
        <w:t>)</w:t>
      </w:r>
      <w:r>
        <w:rPr>
          <w:lang w:eastAsia="zh-CN"/>
        </w:rPr>
        <w:tab/>
      </w:r>
      <w:r>
        <w:rPr>
          <w:rFonts w:hint="eastAsia"/>
          <w:lang w:eastAsia="zh-CN"/>
        </w:rPr>
        <w:t>在欧洲的标准化进程已经导致数字系统</w:t>
      </w:r>
      <w:r>
        <w:rPr>
          <w:rFonts w:hint="eastAsia"/>
          <w:lang w:eastAsia="zh-CN"/>
        </w:rPr>
        <w:t>A</w:t>
      </w:r>
      <w:r>
        <w:rPr>
          <w:rFonts w:hint="eastAsia"/>
          <w:lang w:eastAsia="zh-CN"/>
        </w:rPr>
        <w:t>（</w:t>
      </w:r>
      <w:r>
        <w:rPr>
          <w:lang w:eastAsia="zh-CN"/>
        </w:rPr>
        <w:t>Eureka 147</w:t>
      </w:r>
      <w:r>
        <w:rPr>
          <w:rFonts w:hint="eastAsia"/>
          <w:lang w:eastAsia="zh-CN"/>
        </w:rPr>
        <w:t>，作为</w:t>
      </w:r>
      <w:r>
        <w:rPr>
          <w:rFonts w:hint="eastAsia"/>
          <w:lang w:eastAsia="zh-CN"/>
        </w:rPr>
        <w:t>ETSI</w:t>
      </w:r>
      <w:r>
        <w:rPr>
          <w:lang w:eastAsia="zh-CN"/>
        </w:rPr>
        <w:t xml:space="preserve"> ETS 300 401</w:t>
      </w:r>
      <w:r>
        <w:rPr>
          <w:rFonts w:hint="eastAsia"/>
          <w:lang w:eastAsia="zh-CN"/>
        </w:rPr>
        <w:t>标准）被采纳，用于车载的、便携式的和固定接收机的</w:t>
      </w:r>
      <w:r>
        <w:rPr>
          <w:rFonts w:hint="eastAsia"/>
          <w:lang w:eastAsia="zh-CN"/>
        </w:rPr>
        <w:t>BSS</w:t>
      </w:r>
      <w:r>
        <w:rPr>
          <w:rFonts w:hint="eastAsia"/>
          <w:lang w:eastAsia="zh-CN"/>
        </w:rPr>
        <w:t>（声音）声音广播；</w:t>
      </w:r>
    </w:p>
    <w:p w14:paraId="00C66CB1" w14:textId="77777777" w:rsidR="001B42DD" w:rsidRDefault="001B42DD" w:rsidP="001B42DD">
      <w:pPr>
        <w:rPr>
          <w:lang w:eastAsia="zh-CN"/>
        </w:rPr>
      </w:pPr>
      <w:r w:rsidRPr="00B07DA5">
        <w:rPr>
          <w:rFonts w:hint="eastAsia"/>
          <w:i/>
          <w:iCs/>
          <w:lang w:eastAsia="zh-CN"/>
        </w:rPr>
        <w:t>k</w:t>
      </w:r>
      <w:r w:rsidRPr="00B07DA5">
        <w:rPr>
          <w:i/>
          <w:iCs/>
          <w:lang w:eastAsia="zh-CN"/>
        </w:rPr>
        <w:t>)</w:t>
      </w:r>
      <w:r>
        <w:rPr>
          <w:lang w:eastAsia="zh-CN"/>
        </w:rPr>
        <w:tab/>
      </w:r>
      <w:r>
        <w:rPr>
          <w:rFonts w:hint="eastAsia"/>
          <w:lang w:eastAsia="zh-CN"/>
        </w:rPr>
        <w:t>在日本的标准化进程已经导致数字系统</w:t>
      </w:r>
      <w:r>
        <w:rPr>
          <w:rFonts w:hint="eastAsia"/>
          <w:lang w:eastAsia="zh-CN"/>
        </w:rPr>
        <w:t>F</w:t>
      </w:r>
      <w:r>
        <w:rPr>
          <w:rFonts w:hint="eastAsia"/>
          <w:lang w:eastAsia="zh-CN"/>
        </w:rPr>
        <w:t>作为声音广播的综合业务数字地面广播（</w:t>
      </w:r>
      <w:r>
        <w:rPr>
          <w:lang w:eastAsia="zh-CN"/>
        </w:rPr>
        <w:t>ISDB-T</w:t>
      </w:r>
      <w:r>
        <w:rPr>
          <w:vertAlign w:val="subscript"/>
          <w:lang w:eastAsia="zh-CN"/>
        </w:rPr>
        <w:t>SB</w:t>
      </w:r>
      <w:r>
        <w:rPr>
          <w:rFonts w:hint="eastAsia"/>
          <w:lang w:eastAsia="zh-CN"/>
        </w:rPr>
        <w:t>）被采纳，用于车载的、便携式的和固定接收机的数字地面声音广播系统；</w:t>
      </w:r>
    </w:p>
    <w:p w14:paraId="57446777" w14:textId="77777777" w:rsidR="001B42DD" w:rsidRDefault="001B42DD" w:rsidP="001B42DD">
      <w:pPr>
        <w:rPr>
          <w:lang w:eastAsia="zh-CN"/>
        </w:rPr>
      </w:pPr>
      <w:r w:rsidRPr="00B07DA5">
        <w:rPr>
          <w:rFonts w:hint="eastAsia"/>
          <w:i/>
          <w:iCs/>
          <w:lang w:eastAsia="zh-CN"/>
        </w:rPr>
        <w:t>l)</w:t>
      </w:r>
      <w:r>
        <w:rPr>
          <w:lang w:eastAsia="zh-CN"/>
        </w:rPr>
        <w:tab/>
      </w:r>
      <w:r>
        <w:rPr>
          <w:rFonts w:hint="eastAsia"/>
          <w:lang w:eastAsia="zh-CN"/>
        </w:rPr>
        <w:t>ISDB</w:t>
      </w:r>
      <w:r>
        <w:rPr>
          <w:rFonts w:hint="eastAsia"/>
          <w:lang w:eastAsia="zh-CN"/>
        </w:rPr>
        <w:t>技术能够用于实现充分发挥数字广播全部优势的业务，</w:t>
      </w:r>
      <w:r>
        <w:rPr>
          <w:rFonts w:hint="eastAsia"/>
          <w:lang w:eastAsia="zh-CN"/>
        </w:rPr>
        <w:t>ITU-R BT.1306</w:t>
      </w:r>
      <w:r>
        <w:rPr>
          <w:rFonts w:hint="eastAsia"/>
          <w:lang w:eastAsia="zh-CN"/>
        </w:rPr>
        <w:t>建议书包含了用于数字地面电视广播的</w:t>
      </w:r>
      <w:r>
        <w:rPr>
          <w:rFonts w:hint="eastAsia"/>
          <w:lang w:eastAsia="zh-CN"/>
        </w:rPr>
        <w:t>ISDB-T</w:t>
      </w:r>
      <w:r>
        <w:rPr>
          <w:rFonts w:hint="eastAsia"/>
          <w:lang w:eastAsia="zh-CN"/>
        </w:rPr>
        <w:t>系统，</w:t>
      </w:r>
    </w:p>
    <w:p w14:paraId="76421DAA" w14:textId="77777777" w:rsidR="001B42DD" w:rsidRPr="00A452E7" w:rsidRDefault="001B42DD" w:rsidP="001B42DD">
      <w:pPr>
        <w:rPr>
          <w:lang w:eastAsia="zh-CN"/>
        </w:rPr>
      </w:pPr>
      <w:r w:rsidRPr="00B07DA5">
        <w:rPr>
          <w:rFonts w:hint="eastAsia"/>
          <w:i/>
          <w:iCs/>
          <w:lang w:eastAsia="zh-CN"/>
        </w:rPr>
        <w:t>m</w:t>
      </w:r>
      <w:r w:rsidRPr="00B07DA5">
        <w:rPr>
          <w:i/>
          <w:iCs/>
          <w:lang w:eastAsia="zh-CN"/>
        </w:rPr>
        <w:t>)</w:t>
      </w:r>
      <w:r w:rsidRPr="00A452E7">
        <w:rPr>
          <w:lang w:eastAsia="zh-CN"/>
        </w:rPr>
        <w:tab/>
      </w:r>
      <w:r>
        <w:rPr>
          <w:rFonts w:hint="eastAsia"/>
          <w:lang w:val="en-US" w:eastAsia="zh-CN"/>
        </w:rPr>
        <w:t>美国已通过标准化进程通过了作为</w:t>
      </w:r>
      <w:r w:rsidRPr="00A452E7">
        <w:rPr>
          <w:lang w:eastAsia="zh-CN"/>
        </w:rPr>
        <w:t>NRSC-5</w:t>
      </w:r>
      <w:r>
        <w:rPr>
          <w:rFonts w:hint="eastAsia"/>
          <w:lang w:eastAsia="zh-CN"/>
        </w:rPr>
        <w:t>的用于车载、便携和固定接收机的数字地面声音广播系统，即，数字系统</w:t>
      </w:r>
      <w:r w:rsidRPr="00A452E7">
        <w:rPr>
          <w:lang w:eastAsia="zh-CN"/>
        </w:rPr>
        <w:t>C</w:t>
      </w:r>
      <w:r>
        <w:rPr>
          <w:rFonts w:hint="eastAsia"/>
          <w:lang w:eastAsia="zh-CN"/>
        </w:rPr>
        <w:t>（</w:t>
      </w:r>
      <w:r w:rsidRPr="00A452E7">
        <w:rPr>
          <w:lang w:eastAsia="zh-CN"/>
        </w:rPr>
        <w:t>IBOC</w:t>
      </w:r>
      <w:r>
        <w:rPr>
          <w:rFonts w:hint="eastAsia"/>
          <w:lang w:eastAsia="zh-CN"/>
        </w:rPr>
        <w:t>系统）；</w:t>
      </w:r>
    </w:p>
    <w:p w14:paraId="6178FB77" w14:textId="77777777" w:rsidR="001B42DD" w:rsidRPr="00A452E7" w:rsidRDefault="001B42DD" w:rsidP="001B42DD">
      <w:pPr>
        <w:rPr>
          <w:lang w:eastAsia="zh-CN"/>
        </w:rPr>
      </w:pPr>
      <w:r w:rsidRPr="00B07DA5">
        <w:rPr>
          <w:rFonts w:hint="eastAsia"/>
          <w:i/>
          <w:iCs/>
          <w:lang w:eastAsia="zh-CN"/>
        </w:rPr>
        <w:t>n</w:t>
      </w:r>
      <w:r w:rsidRPr="00B07DA5">
        <w:rPr>
          <w:i/>
          <w:iCs/>
          <w:lang w:eastAsia="zh-CN"/>
        </w:rPr>
        <w:t>)</w:t>
      </w:r>
      <w:r w:rsidRPr="00A452E7">
        <w:rPr>
          <w:lang w:eastAsia="zh-CN"/>
        </w:rPr>
        <w:tab/>
      </w:r>
      <w:r>
        <w:rPr>
          <w:rFonts w:hint="eastAsia"/>
          <w:lang w:eastAsia="zh-CN"/>
        </w:rPr>
        <w:t>欧洲</w:t>
      </w:r>
      <w:r>
        <w:rPr>
          <w:rFonts w:hint="eastAsia"/>
          <w:lang w:val="en-US" w:eastAsia="zh-CN"/>
        </w:rPr>
        <w:t>通过标准化进程通过了用于车载、便携和固定接收机的数字地面声音广播系统</w:t>
      </w:r>
      <w:r w:rsidRPr="00A452E7">
        <w:rPr>
          <w:rFonts w:hint="eastAsia"/>
          <w:lang w:eastAsia="zh-CN"/>
        </w:rPr>
        <w:t>，</w:t>
      </w:r>
      <w:r>
        <w:rPr>
          <w:rFonts w:hint="eastAsia"/>
          <w:lang w:val="en-US" w:eastAsia="zh-CN"/>
        </w:rPr>
        <w:t>即</w:t>
      </w:r>
      <w:r>
        <w:rPr>
          <w:rFonts w:hint="eastAsia"/>
          <w:lang w:eastAsia="zh-CN"/>
        </w:rPr>
        <w:t>数字系统</w:t>
      </w:r>
      <w:r w:rsidRPr="00A452E7">
        <w:rPr>
          <w:lang w:eastAsia="zh-CN"/>
        </w:rPr>
        <w:t>G</w:t>
      </w:r>
      <w:r>
        <w:rPr>
          <w:rFonts w:hint="eastAsia"/>
          <w:lang w:eastAsia="zh-CN"/>
        </w:rPr>
        <w:t>（作为</w:t>
      </w:r>
      <w:r w:rsidRPr="00A452E7">
        <w:rPr>
          <w:lang w:eastAsia="zh-CN"/>
        </w:rPr>
        <w:t>ES 201 980 3.1.1</w:t>
      </w:r>
      <w:r>
        <w:rPr>
          <w:rFonts w:hint="eastAsia"/>
          <w:lang w:eastAsia="zh-CN"/>
        </w:rPr>
        <w:t>标准的</w:t>
      </w:r>
      <w:r w:rsidRPr="00A452E7">
        <w:rPr>
          <w:lang w:eastAsia="zh-CN"/>
        </w:rPr>
        <w:t>DRM</w:t>
      </w:r>
      <w:r>
        <w:rPr>
          <w:rFonts w:hint="eastAsia"/>
          <w:lang w:eastAsia="zh-CN"/>
        </w:rPr>
        <w:t>），</w:t>
      </w:r>
    </w:p>
    <w:p w14:paraId="7953F60B" w14:textId="77777777" w:rsidR="001B42DD" w:rsidRPr="00E81DDD" w:rsidRDefault="001B42DD" w:rsidP="001B42DD">
      <w:pPr>
        <w:pStyle w:val="Call"/>
        <w:rPr>
          <w:rFonts w:ascii="STKaiti" w:eastAsia="STKaiti" w:hAnsi="STKaiti"/>
          <w:i w:val="0"/>
          <w:iCs/>
          <w:lang w:eastAsia="zh-CN"/>
        </w:rPr>
      </w:pPr>
      <w:r w:rsidRPr="00E81DDD">
        <w:rPr>
          <w:rFonts w:ascii="STKaiti" w:eastAsia="STKaiti" w:hAnsi="STKaiti" w:hint="eastAsia"/>
          <w:i w:val="0"/>
          <w:iCs/>
          <w:lang w:eastAsia="zh-CN"/>
        </w:rPr>
        <w:t>注意到</w:t>
      </w:r>
    </w:p>
    <w:p w14:paraId="251300D4" w14:textId="77777777" w:rsidR="001B42DD" w:rsidRDefault="001B42DD" w:rsidP="001B42DD">
      <w:pPr>
        <w:rPr>
          <w:lang w:eastAsia="zh-CN"/>
        </w:rPr>
      </w:pPr>
      <w:r w:rsidRPr="00B07DA5">
        <w:rPr>
          <w:i/>
          <w:iCs/>
          <w:lang w:eastAsia="zh-CN"/>
        </w:rPr>
        <w:t>a)</w:t>
      </w:r>
      <w:r>
        <w:rPr>
          <w:lang w:eastAsia="zh-CN"/>
        </w:rPr>
        <w:tab/>
      </w:r>
      <w:r>
        <w:rPr>
          <w:rFonts w:hint="eastAsia"/>
          <w:lang w:eastAsia="zh-CN"/>
        </w:rPr>
        <w:t>数字系统的概述见</w:t>
      </w:r>
      <w:r>
        <w:rPr>
          <w:lang w:eastAsia="zh-CN"/>
        </w:rPr>
        <w:t>附件</w:t>
      </w:r>
      <w:r>
        <w:rPr>
          <w:lang w:eastAsia="zh-CN"/>
        </w:rPr>
        <w:t> 1</w:t>
      </w:r>
      <w:r>
        <w:rPr>
          <w:rFonts w:hint="eastAsia"/>
          <w:lang w:eastAsia="zh-CN"/>
        </w:rPr>
        <w:t>；</w:t>
      </w:r>
    </w:p>
    <w:p w14:paraId="6513902B" w14:textId="77777777" w:rsidR="001B42DD" w:rsidRDefault="001B42DD" w:rsidP="001B42DD">
      <w:pPr>
        <w:rPr>
          <w:lang w:eastAsia="zh-CN"/>
        </w:rPr>
      </w:pPr>
      <w:r w:rsidRPr="00B07DA5">
        <w:rPr>
          <w:i/>
          <w:iCs/>
          <w:lang w:eastAsia="zh-CN"/>
        </w:rPr>
        <w:t>b)</w:t>
      </w:r>
      <w:r>
        <w:rPr>
          <w:lang w:eastAsia="zh-CN"/>
        </w:rPr>
        <w:tab/>
      </w:r>
      <w:r>
        <w:rPr>
          <w:rFonts w:hint="eastAsia"/>
          <w:lang w:eastAsia="zh-CN"/>
        </w:rPr>
        <w:t>关于数字系统</w:t>
      </w:r>
      <w:r>
        <w:rPr>
          <w:rFonts w:hint="eastAsia"/>
          <w:lang w:eastAsia="zh-CN"/>
        </w:rPr>
        <w:t>A</w:t>
      </w:r>
      <w:r>
        <w:rPr>
          <w:rFonts w:hint="eastAsia"/>
          <w:lang w:eastAsia="zh-CN"/>
        </w:rPr>
        <w:t>、</w:t>
      </w:r>
      <w:r>
        <w:rPr>
          <w:rFonts w:hint="eastAsia"/>
          <w:lang w:eastAsia="zh-CN"/>
        </w:rPr>
        <w:t>C</w:t>
      </w:r>
      <w:r>
        <w:rPr>
          <w:rFonts w:hint="eastAsia"/>
          <w:lang w:eastAsia="zh-CN"/>
        </w:rPr>
        <w:t>、</w:t>
      </w:r>
      <w:r>
        <w:rPr>
          <w:rFonts w:hint="eastAsia"/>
          <w:lang w:eastAsia="zh-CN"/>
        </w:rPr>
        <w:t>F</w:t>
      </w:r>
      <w:r>
        <w:rPr>
          <w:rFonts w:hint="eastAsia"/>
          <w:lang w:eastAsia="zh-CN"/>
        </w:rPr>
        <w:t>和</w:t>
      </w:r>
      <w:r>
        <w:rPr>
          <w:rFonts w:hint="eastAsia"/>
          <w:lang w:eastAsia="zh-CN"/>
        </w:rPr>
        <w:t>G</w:t>
      </w:r>
      <w:r>
        <w:rPr>
          <w:rFonts w:hint="eastAsia"/>
          <w:lang w:eastAsia="zh-CN"/>
        </w:rPr>
        <w:t>的简要的系统描述分别见附件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w:t>
      </w:r>
    </w:p>
    <w:p w14:paraId="3A8EA294" w14:textId="77777777" w:rsidR="001B42DD" w:rsidRDefault="001B42DD" w:rsidP="001B42DD">
      <w:pPr>
        <w:rPr>
          <w:lang w:eastAsia="zh-CN"/>
        </w:rPr>
      </w:pPr>
      <w:r w:rsidRPr="00B07DA5">
        <w:rPr>
          <w:i/>
          <w:iCs/>
          <w:lang w:eastAsia="zh-CN"/>
        </w:rPr>
        <w:t>c)</w:t>
      </w:r>
      <w:r>
        <w:rPr>
          <w:lang w:eastAsia="zh-CN"/>
        </w:rPr>
        <w:tab/>
      </w:r>
      <w:r>
        <w:rPr>
          <w:rFonts w:hint="eastAsia"/>
          <w:lang w:eastAsia="zh-CN"/>
        </w:rPr>
        <w:t>数字系统</w:t>
      </w:r>
      <w:r>
        <w:rPr>
          <w:rFonts w:hint="eastAsia"/>
          <w:lang w:eastAsia="zh-CN"/>
        </w:rPr>
        <w:t>A</w:t>
      </w:r>
      <w:r>
        <w:rPr>
          <w:rFonts w:hint="eastAsia"/>
          <w:lang w:eastAsia="zh-CN"/>
        </w:rPr>
        <w:t>、</w:t>
      </w:r>
      <w:r>
        <w:rPr>
          <w:rFonts w:hint="eastAsia"/>
          <w:lang w:eastAsia="zh-CN"/>
        </w:rPr>
        <w:t>F</w:t>
      </w:r>
      <w:r>
        <w:rPr>
          <w:rFonts w:hint="eastAsia"/>
          <w:lang w:eastAsia="zh-CN"/>
        </w:rPr>
        <w:t>和</w:t>
      </w:r>
      <w:r>
        <w:rPr>
          <w:rFonts w:hint="eastAsia"/>
          <w:lang w:eastAsia="zh-CN"/>
        </w:rPr>
        <w:t>C</w:t>
      </w:r>
      <w:r>
        <w:rPr>
          <w:rFonts w:hint="eastAsia"/>
          <w:lang w:eastAsia="zh-CN"/>
        </w:rPr>
        <w:t>的完整的系统描述包含在数字声音广播手册中，</w:t>
      </w:r>
    </w:p>
    <w:p w14:paraId="0CFFE342" w14:textId="77777777" w:rsidR="001B42DD" w:rsidRDefault="001B42DD" w:rsidP="001B42DD">
      <w:pPr>
        <w:pStyle w:val="Call"/>
        <w:rPr>
          <w:lang w:eastAsia="zh-CN"/>
        </w:rPr>
      </w:pPr>
      <w:r w:rsidRPr="00E81DDD">
        <w:rPr>
          <w:rFonts w:ascii="STKaiti" w:eastAsia="STKaiti" w:hAnsi="STKaiti" w:hint="eastAsia"/>
          <w:i w:val="0"/>
          <w:iCs/>
          <w:lang w:eastAsia="zh-CN"/>
        </w:rPr>
        <w:t>建议</w:t>
      </w:r>
    </w:p>
    <w:p w14:paraId="4FBE0622" w14:textId="77777777" w:rsidR="001B42DD" w:rsidRDefault="001B42DD" w:rsidP="001B42DD">
      <w:pPr>
        <w:rPr>
          <w:lang w:eastAsia="zh-CN"/>
        </w:rPr>
      </w:pPr>
      <w:r>
        <w:rPr>
          <w:b/>
          <w:lang w:eastAsia="zh-CN"/>
        </w:rPr>
        <w:t>1</w:t>
      </w:r>
      <w:r>
        <w:rPr>
          <w:lang w:eastAsia="zh-CN"/>
        </w:rPr>
        <w:tab/>
      </w:r>
      <w:r>
        <w:rPr>
          <w:rFonts w:hint="eastAsia"/>
          <w:lang w:eastAsia="zh-CN"/>
        </w:rPr>
        <w:t>分别在附件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中描述的数字系统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和</w:t>
      </w:r>
      <w:r>
        <w:rPr>
          <w:rFonts w:hint="eastAsia"/>
          <w:lang w:eastAsia="zh-CN"/>
        </w:rPr>
        <w:t>/</w:t>
      </w:r>
      <w:r>
        <w:rPr>
          <w:rFonts w:hint="eastAsia"/>
          <w:lang w:eastAsia="zh-CN"/>
        </w:rPr>
        <w:t>或</w:t>
      </w:r>
      <w:r>
        <w:rPr>
          <w:rFonts w:hint="eastAsia"/>
          <w:lang w:eastAsia="zh-CN"/>
        </w:rPr>
        <w:t>G</w:t>
      </w:r>
      <w:r>
        <w:rPr>
          <w:rFonts w:hint="eastAsia"/>
          <w:lang w:eastAsia="zh-CN"/>
        </w:rPr>
        <w:t>，应被用于</w:t>
      </w:r>
      <w:r>
        <w:rPr>
          <w:rFonts w:hint="eastAsia"/>
          <w:lang w:eastAsia="zh-CN"/>
        </w:rPr>
        <w:t>30-3 000 MHz</w:t>
      </w:r>
      <w:r>
        <w:rPr>
          <w:rFonts w:hint="eastAsia"/>
          <w:lang w:eastAsia="zh-CN"/>
        </w:rPr>
        <w:t>频率范围内车载的、便携式的和固定接收机的地面</w:t>
      </w:r>
      <w:r>
        <w:rPr>
          <w:rFonts w:hint="eastAsia"/>
          <w:lang w:eastAsia="zh-CN"/>
        </w:rPr>
        <w:t>DSB</w:t>
      </w:r>
      <w:r>
        <w:rPr>
          <w:rFonts w:hint="eastAsia"/>
          <w:lang w:eastAsia="zh-CN"/>
        </w:rPr>
        <w:t>业务；</w:t>
      </w:r>
    </w:p>
    <w:p w14:paraId="47FE382B" w14:textId="77777777" w:rsidR="001B42DD" w:rsidRDefault="001B42DD" w:rsidP="001B42DD">
      <w:pPr>
        <w:rPr>
          <w:lang w:eastAsia="zh-CN"/>
        </w:rPr>
      </w:pPr>
      <w:r>
        <w:rPr>
          <w:b/>
          <w:lang w:eastAsia="zh-CN"/>
        </w:rPr>
        <w:t>2</w:t>
      </w:r>
      <w:r>
        <w:rPr>
          <w:lang w:eastAsia="zh-CN"/>
        </w:rPr>
        <w:tab/>
      </w:r>
      <w:r>
        <w:rPr>
          <w:rFonts w:hint="eastAsia"/>
          <w:lang w:eastAsia="zh-CN"/>
        </w:rPr>
        <w:t>希望实现满足</w:t>
      </w:r>
      <w:r>
        <w:rPr>
          <w:rFonts w:hint="eastAsia"/>
          <w:lang w:eastAsia="zh-CN"/>
        </w:rPr>
        <w:t>ITU-R BS.774</w:t>
      </w:r>
      <w:r>
        <w:rPr>
          <w:rFonts w:hint="eastAsia"/>
          <w:lang w:eastAsia="zh-CN"/>
        </w:rPr>
        <w:t>建议书中规定的部分或全部要求的地面</w:t>
      </w:r>
      <w:r>
        <w:rPr>
          <w:rFonts w:hint="eastAsia"/>
          <w:lang w:eastAsia="zh-CN"/>
        </w:rPr>
        <w:t>DSB</w:t>
      </w:r>
      <w:r>
        <w:rPr>
          <w:rFonts w:hint="eastAsia"/>
          <w:lang w:eastAsia="zh-CN"/>
        </w:rPr>
        <w:t>业务的主管部门，在选择系统时应该使用表</w:t>
      </w:r>
      <w:r>
        <w:rPr>
          <w:rFonts w:hint="eastAsia"/>
          <w:lang w:eastAsia="zh-CN"/>
        </w:rPr>
        <w:t>1</w:t>
      </w:r>
      <w:r>
        <w:rPr>
          <w:rFonts w:hint="eastAsia"/>
          <w:lang w:eastAsia="zh-CN"/>
        </w:rPr>
        <w:t>来评价数字系统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和</w:t>
      </w:r>
      <w:r>
        <w:rPr>
          <w:rFonts w:hint="eastAsia"/>
          <w:lang w:eastAsia="zh-CN"/>
        </w:rPr>
        <w:t>G</w:t>
      </w:r>
      <w:r>
        <w:rPr>
          <w:rFonts w:hint="eastAsia"/>
          <w:lang w:eastAsia="zh-CN"/>
        </w:rPr>
        <w:t>各自的优点，</w:t>
      </w:r>
    </w:p>
    <w:p w14:paraId="6DC8895D" w14:textId="77777777" w:rsidR="00E81DDD" w:rsidRDefault="00E81DD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14:paraId="7EBDA016" w14:textId="5595C58D" w:rsidR="001B42DD" w:rsidRPr="00E81DDD" w:rsidRDefault="001B42DD" w:rsidP="001B42DD">
      <w:pPr>
        <w:pStyle w:val="Call"/>
        <w:rPr>
          <w:rFonts w:ascii="STKaiti" w:eastAsia="STKaiti" w:hAnsi="STKaiti"/>
          <w:i w:val="0"/>
          <w:iCs/>
          <w:lang w:eastAsia="zh-CN"/>
        </w:rPr>
      </w:pPr>
      <w:r w:rsidRPr="00E81DDD">
        <w:rPr>
          <w:rFonts w:ascii="STKaiti" w:eastAsia="STKaiti" w:hAnsi="STKaiti" w:hint="eastAsia"/>
          <w:i w:val="0"/>
          <w:iCs/>
          <w:lang w:eastAsia="zh-CN"/>
        </w:rPr>
        <w:t>请国际电联成员和无线电收音机制造商考虑</w:t>
      </w:r>
    </w:p>
    <w:p w14:paraId="4BB35D5C" w14:textId="5934CF4C" w:rsidR="001B42DD" w:rsidRPr="00EB4B0F" w:rsidRDefault="00E81DDD" w:rsidP="001B42DD">
      <w:pPr>
        <w:rPr>
          <w:lang w:val="en-US" w:eastAsia="zh-CN"/>
        </w:rPr>
      </w:pPr>
      <w:r w:rsidRPr="00FD62ED">
        <w:rPr>
          <w:b/>
          <w:lang w:val="en-US" w:eastAsia="zh-CN"/>
        </w:rPr>
        <w:t>1</w:t>
      </w:r>
      <w:r w:rsidR="001B42DD" w:rsidRPr="00EB4B0F">
        <w:rPr>
          <w:b/>
          <w:bCs/>
          <w:lang w:val="en-US" w:eastAsia="zh-CN"/>
        </w:rPr>
        <w:tab/>
      </w:r>
      <w:r w:rsidR="001B42DD">
        <w:rPr>
          <w:rFonts w:hint="eastAsia"/>
          <w:lang w:val="en-US" w:eastAsia="zh-CN"/>
        </w:rPr>
        <w:t>旨在通过手动或最好是自动选择方式与目前在所有相关频段内工作的各种不同模拟和数字无线电广播系统兼容的、经济可行、便携、多频段和多标准的无线电收音机；</w:t>
      </w:r>
    </w:p>
    <w:p w14:paraId="3B116585" w14:textId="77777777" w:rsidR="001B42DD" w:rsidRDefault="001B42DD" w:rsidP="001B42DD">
      <w:pPr>
        <w:rPr>
          <w:lang w:val="en-US" w:eastAsia="zh-CN"/>
        </w:rPr>
      </w:pPr>
      <w:r w:rsidRPr="00EB4B0F">
        <w:rPr>
          <w:b/>
          <w:bCs/>
          <w:lang w:val="en-US" w:eastAsia="zh-CN"/>
        </w:rPr>
        <w:t>2</w:t>
      </w:r>
      <w:r w:rsidRPr="00EB4B0F">
        <w:rPr>
          <w:lang w:val="en-US" w:eastAsia="zh-CN"/>
        </w:rPr>
        <w:tab/>
      </w:r>
      <w:r>
        <w:rPr>
          <w:rFonts w:hint="eastAsia"/>
          <w:lang w:val="en-US" w:eastAsia="zh-CN"/>
        </w:rPr>
        <w:t>方便下载某些特定功能，如解码、导航、管理能力等升级的数字无线电收音机；</w:t>
      </w:r>
    </w:p>
    <w:p w14:paraId="257063A7" w14:textId="32CA6B32" w:rsidR="001B42DD" w:rsidRPr="008963CB" w:rsidRDefault="00E81DDD" w:rsidP="001B42DD">
      <w:pPr>
        <w:rPr>
          <w:rFonts w:asciiTheme="majorBidi" w:hAnsiTheme="majorBidi" w:cstheme="majorBidi"/>
          <w:sz w:val="28"/>
          <w:szCs w:val="28"/>
          <w:lang w:val="en-US" w:eastAsia="zh-CN"/>
        </w:rPr>
      </w:pPr>
      <w:r w:rsidRPr="00FD62ED">
        <w:rPr>
          <w:b/>
          <w:bCs/>
          <w:szCs w:val="24"/>
          <w:lang w:val="en-US" w:eastAsia="zh-CN"/>
        </w:rPr>
        <w:t>3</w:t>
      </w:r>
      <w:r w:rsidR="001B42DD" w:rsidRPr="00FE2C20">
        <w:rPr>
          <w:rFonts w:asciiTheme="minorHAnsi" w:hAnsiTheme="minorHAnsi" w:cstheme="minorHAnsi"/>
          <w:lang w:eastAsia="zh-CN"/>
        </w:rPr>
        <w:tab/>
      </w:r>
      <w:r w:rsidR="001B42DD" w:rsidRPr="00FE2C20">
        <w:rPr>
          <w:rFonts w:asciiTheme="minorHAnsi" w:hAnsiTheme="minorHAnsi" w:cstheme="minorHAnsi"/>
          <w:lang w:eastAsia="zh-CN"/>
        </w:rPr>
        <w:t>说明</w:t>
      </w:r>
      <w:r w:rsidR="001B42DD">
        <w:rPr>
          <w:rFonts w:asciiTheme="minorHAnsi" w:hAnsiTheme="minorHAnsi" w:cstheme="minorHAnsi" w:hint="eastAsia"/>
          <w:lang w:eastAsia="zh-CN"/>
        </w:rPr>
        <w:t>接收</w:t>
      </w:r>
      <w:r w:rsidR="001B42DD" w:rsidRPr="00FE2C20">
        <w:rPr>
          <w:rFonts w:asciiTheme="minorHAnsi" w:hAnsiTheme="minorHAnsi" w:cstheme="minorHAnsi"/>
          <w:lang w:eastAsia="zh-CN"/>
        </w:rPr>
        <w:t>射频场电平和比特误码率的简单指示</w:t>
      </w:r>
      <w:r w:rsidR="001B42DD">
        <w:rPr>
          <w:rFonts w:asciiTheme="minorHAnsi" w:hAnsiTheme="minorHAnsi" w:cstheme="minorHAnsi" w:hint="eastAsia"/>
          <w:lang w:eastAsia="zh-CN"/>
        </w:rPr>
        <w:t>。</w:t>
      </w:r>
    </w:p>
    <w:p w14:paraId="63ABCA51" w14:textId="77777777" w:rsidR="001B42DD" w:rsidRDefault="001B42DD" w:rsidP="001B42DD">
      <w:pPr>
        <w:rPr>
          <w:lang w:val="en-US" w:eastAsia="zh-CN"/>
        </w:rPr>
      </w:pPr>
    </w:p>
    <w:p w14:paraId="507D7EA9" w14:textId="77777777" w:rsidR="001B42DD" w:rsidRDefault="001B42DD" w:rsidP="001B42DD">
      <w:pPr>
        <w:rPr>
          <w:lang w:val="en-US" w:eastAsia="zh-CN"/>
        </w:rPr>
        <w:sectPr w:rsidR="001B42DD" w:rsidSect="001B42DD">
          <w:headerReference w:type="even" r:id="rId14"/>
          <w:headerReference w:type="default" r:id="rId15"/>
          <w:pgSz w:w="11907" w:h="16834" w:code="9"/>
          <w:pgMar w:top="1418" w:right="1134" w:bottom="1134" w:left="1134" w:header="720" w:footer="482" w:gutter="0"/>
          <w:paperSrc w:first="15" w:other="15"/>
          <w:pgNumType w:start="1"/>
          <w:cols w:space="720"/>
        </w:sectPr>
      </w:pPr>
    </w:p>
    <w:p w14:paraId="7970EF2F" w14:textId="77777777" w:rsidR="001B42DD" w:rsidRDefault="001B42DD" w:rsidP="001B42DD">
      <w:pPr>
        <w:pStyle w:val="TableNo"/>
        <w:rPr>
          <w:lang w:eastAsia="zh-CN"/>
        </w:rPr>
      </w:pPr>
      <w:r>
        <w:rPr>
          <w:rFonts w:hint="eastAsia"/>
          <w:lang w:eastAsia="zh-CN"/>
        </w:rPr>
        <w:t>表</w:t>
      </w:r>
      <w:r>
        <w:rPr>
          <w:lang w:eastAsia="zh-CN"/>
        </w:rPr>
        <w:t>1</w:t>
      </w:r>
    </w:p>
    <w:p w14:paraId="7C94DD73" w14:textId="77777777" w:rsidR="001B42DD" w:rsidRDefault="001B42DD" w:rsidP="001B42DD">
      <w:pPr>
        <w:pStyle w:val="Tabletitle"/>
        <w:rPr>
          <w:lang w:eastAsia="zh-CN"/>
        </w:rPr>
      </w:pPr>
      <w:r>
        <w:rPr>
          <w:rFonts w:hint="eastAsia"/>
          <w:lang w:eastAsia="zh-CN"/>
        </w:rPr>
        <w:t>以在</w:t>
      </w:r>
      <w:r>
        <w:rPr>
          <w:rFonts w:hint="eastAsia"/>
          <w:lang w:eastAsia="zh-CN"/>
        </w:rPr>
        <w:t>ITU-R BS.774</w:t>
      </w:r>
      <w:r>
        <w:rPr>
          <w:rFonts w:hint="eastAsia"/>
          <w:lang w:eastAsia="zh-CN"/>
        </w:rPr>
        <w:t>建议书中列出的推荐技术和操作特性为基础，</w:t>
      </w:r>
      <w:r>
        <w:rPr>
          <w:lang w:eastAsia="zh-CN"/>
        </w:rPr>
        <w:br/>
      </w:r>
      <w:r>
        <w:rPr>
          <w:rFonts w:hint="eastAsia"/>
          <w:lang w:eastAsia="zh-CN"/>
        </w:rPr>
        <w:t>评价数字系统</w:t>
      </w:r>
      <w:r>
        <w:rPr>
          <w:rFonts w:hint="eastAsia"/>
          <w:lang w:eastAsia="zh-CN"/>
        </w:rPr>
        <w:t>A</w:t>
      </w:r>
      <w:r>
        <w:rPr>
          <w:rFonts w:hint="eastAsia"/>
          <w:lang w:eastAsia="zh-CN"/>
        </w:rPr>
        <w:t>、</w:t>
      </w:r>
      <w:r>
        <w:rPr>
          <w:rFonts w:hint="eastAsia"/>
          <w:lang w:eastAsia="zh-CN"/>
        </w:rPr>
        <w:t>F</w:t>
      </w:r>
      <w:r>
        <w:rPr>
          <w:rFonts w:hint="eastAsia"/>
          <w:lang w:eastAsia="zh-CN"/>
        </w:rPr>
        <w:t>、</w:t>
      </w:r>
      <w:r>
        <w:rPr>
          <w:rFonts w:hint="eastAsia"/>
          <w:lang w:eastAsia="zh-CN"/>
        </w:rPr>
        <w:t>C</w:t>
      </w:r>
      <w:r>
        <w:rPr>
          <w:rFonts w:hint="eastAsia"/>
          <w:lang w:eastAsia="zh-CN"/>
        </w:rPr>
        <w:t>和</w:t>
      </w:r>
      <w:r>
        <w:rPr>
          <w:rFonts w:hint="eastAsia"/>
          <w:lang w:eastAsia="zh-CN"/>
        </w:rPr>
        <w:t>G</w:t>
      </w:r>
      <w:r>
        <w:rPr>
          <w:rFonts w:hint="eastAsia"/>
          <w:lang w:eastAsia="zh-CN"/>
        </w:rPr>
        <w:t>的性能</w:t>
      </w:r>
    </w:p>
    <w:tbl>
      <w:tblPr>
        <w:tblW w:w="14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11"/>
        <w:gridCol w:w="2612"/>
        <w:gridCol w:w="2612"/>
        <w:gridCol w:w="2863"/>
        <w:gridCol w:w="3402"/>
      </w:tblGrid>
      <w:tr w:rsidR="001B42DD" w14:paraId="19E812DF" w14:textId="77777777" w:rsidTr="001B42DD">
        <w:trPr>
          <w:cantSplit/>
          <w:jc w:val="center"/>
        </w:trPr>
        <w:tc>
          <w:tcPr>
            <w:tcW w:w="2611" w:type="dxa"/>
          </w:tcPr>
          <w:p w14:paraId="76007CE2" w14:textId="77777777" w:rsidR="001B42DD" w:rsidRPr="00FC15E9" w:rsidRDefault="001B42DD" w:rsidP="001B42DD">
            <w:pPr>
              <w:pStyle w:val="Tablehead"/>
              <w:rPr>
                <w:sz w:val="20"/>
                <w:lang w:eastAsia="zh-CN"/>
              </w:rPr>
            </w:pPr>
            <w:r w:rsidRPr="00FC15E9">
              <w:rPr>
                <w:rFonts w:hint="eastAsia"/>
                <w:sz w:val="20"/>
                <w:lang w:eastAsia="zh-CN"/>
              </w:rPr>
              <w:t>来自</w:t>
            </w:r>
            <w:r w:rsidRPr="00FC15E9">
              <w:rPr>
                <w:sz w:val="20"/>
                <w:lang w:eastAsia="zh-CN"/>
              </w:rPr>
              <w:t>ITU-R BS.774</w:t>
            </w:r>
            <w:r w:rsidRPr="00FC15E9">
              <w:rPr>
                <w:rFonts w:hint="eastAsia"/>
                <w:sz w:val="20"/>
                <w:lang w:eastAsia="zh-CN"/>
              </w:rPr>
              <w:t>建议书的特性</w:t>
            </w:r>
            <w:r w:rsidRPr="00FC15E9">
              <w:rPr>
                <w:sz w:val="20"/>
                <w:lang w:eastAsia="zh-CN"/>
              </w:rPr>
              <w:t xml:space="preserve"> </w:t>
            </w:r>
            <w:r w:rsidRPr="00FC15E9">
              <w:rPr>
                <w:rFonts w:hint="eastAsia"/>
                <w:sz w:val="20"/>
                <w:lang w:eastAsia="zh-CN"/>
              </w:rPr>
              <w:br/>
            </w:r>
            <w:r w:rsidRPr="00FC15E9">
              <w:rPr>
                <w:rFonts w:hint="eastAsia"/>
                <w:sz w:val="20"/>
                <w:lang w:eastAsia="zh-CN"/>
              </w:rPr>
              <w:t>（简洁的措词）</w:t>
            </w:r>
          </w:p>
        </w:tc>
        <w:tc>
          <w:tcPr>
            <w:tcW w:w="2612" w:type="dxa"/>
            <w:vAlign w:val="center"/>
          </w:tcPr>
          <w:p w14:paraId="0BC3F0E7" w14:textId="77777777" w:rsidR="001B42DD" w:rsidRPr="00FC15E9" w:rsidRDefault="001B42DD" w:rsidP="001B42DD">
            <w:pPr>
              <w:pStyle w:val="Tablehead"/>
              <w:rPr>
                <w:sz w:val="20"/>
              </w:rPr>
            </w:pPr>
            <w:r w:rsidRPr="00FC15E9">
              <w:rPr>
                <w:rFonts w:hint="eastAsia"/>
                <w:sz w:val="20"/>
              </w:rPr>
              <w:t>数字系统</w:t>
            </w:r>
            <w:r w:rsidRPr="00FC15E9">
              <w:rPr>
                <w:sz w:val="20"/>
              </w:rPr>
              <w:t>A</w:t>
            </w:r>
          </w:p>
        </w:tc>
        <w:tc>
          <w:tcPr>
            <w:tcW w:w="2612" w:type="dxa"/>
            <w:vAlign w:val="center"/>
          </w:tcPr>
          <w:p w14:paraId="76FD78B3" w14:textId="77777777" w:rsidR="001B42DD" w:rsidRPr="00FC15E9" w:rsidRDefault="001B42DD" w:rsidP="001B42DD">
            <w:pPr>
              <w:pStyle w:val="Tablehead"/>
              <w:rPr>
                <w:sz w:val="20"/>
              </w:rPr>
            </w:pPr>
            <w:r w:rsidRPr="00FC15E9">
              <w:rPr>
                <w:rFonts w:hint="eastAsia"/>
                <w:sz w:val="20"/>
              </w:rPr>
              <w:t>数字系统</w:t>
            </w:r>
            <w:r w:rsidRPr="00FC15E9">
              <w:rPr>
                <w:sz w:val="20"/>
              </w:rPr>
              <w:t>F</w:t>
            </w:r>
          </w:p>
        </w:tc>
        <w:tc>
          <w:tcPr>
            <w:tcW w:w="2863" w:type="dxa"/>
            <w:vAlign w:val="center"/>
          </w:tcPr>
          <w:p w14:paraId="750C605D" w14:textId="77777777" w:rsidR="001B42DD" w:rsidRPr="00FC15E9" w:rsidRDefault="001B42DD" w:rsidP="001B42DD">
            <w:pPr>
              <w:pStyle w:val="Tablehead"/>
              <w:rPr>
                <w:sz w:val="20"/>
              </w:rPr>
            </w:pPr>
            <w:r w:rsidRPr="00FC15E9">
              <w:rPr>
                <w:rFonts w:hint="eastAsia"/>
                <w:sz w:val="20"/>
              </w:rPr>
              <w:t>数字系统</w:t>
            </w:r>
            <w:r w:rsidRPr="00FC15E9">
              <w:rPr>
                <w:sz w:val="20"/>
              </w:rPr>
              <w:t>C</w:t>
            </w:r>
          </w:p>
        </w:tc>
        <w:tc>
          <w:tcPr>
            <w:tcW w:w="3402" w:type="dxa"/>
            <w:vAlign w:val="center"/>
          </w:tcPr>
          <w:p w14:paraId="76D9BB01" w14:textId="77777777" w:rsidR="001B42DD" w:rsidRPr="00FC15E9" w:rsidRDefault="001B42DD" w:rsidP="001B42DD">
            <w:pPr>
              <w:pStyle w:val="Tablehead"/>
              <w:rPr>
                <w:sz w:val="20"/>
                <w:vertAlign w:val="superscript"/>
                <w:lang w:val="en-GB"/>
              </w:rPr>
            </w:pPr>
            <w:r>
              <w:rPr>
                <w:rFonts w:hint="eastAsia"/>
                <w:sz w:val="20"/>
                <w:lang w:eastAsia="zh-CN"/>
              </w:rPr>
              <w:t>数字系统</w:t>
            </w:r>
            <w:r w:rsidRPr="00FC15E9">
              <w:rPr>
                <w:sz w:val="20"/>
              </w:rPr>
              <w:t>G</w:t>
            </w:r>
          </w:p>
        </w:tc>
      </w:tr>
      <w:tr w:rsidR="001B42DD" w:rsidRPr="00CF617E" w14:paraId="61CEE2A8" w14:textId="77777777" w:rsidTr="001B42DD">
        <w:trPr>
          <w:cantSplit/>
          <w:jc w:val="center"/>
        </w:trPr>
        <w:tc>
          <w:tcPr>
            <w:tcW w:w="2611" w:type="dxa"/>
          </w:tcPr>
          <w:p w14:paraId="7728B213" w14:textId="77777777" w:rsidR="001B42DD" w:rsidRPr="00FC15E9" w:rsidRDefault="001B42DD" w:rsidP="001B42DD">
            <w:pPr>
              <w:pStyle w:val="Tabletext"/>
              <w:jc w:val="left"/>
              <w:rPr>
                <w:sz w:val="20"/>
              </w:rPr>
            </w:pPr>
            <w:r w:rsidRPr="00FC15E9">
              <w:rPr>
                <w:rFonts w:hint="eastAsia"/>
                <w:sz w:val="20"/>
              </w:rPr>
              <w:t>音质范围和接收类型</w:t>
            </w:r>
          </w:p>
        </w:tc>
        <w:tc>
          <w:tcPr>
            <w:tcW w:w="2612" w:type="dxa"/>
          </w:tcPr>
          <w:p w14:paraId="6F448487" w14:textId="77777777" w:rsidR="001B42DD" w:rsidRPr="00FC15E9" w:rsidRDefault="001B42DD" w:rsidP="001B42DD">
            <w:pPr>
              <w:pStyle w:val="Tabletext"/>
              <w:jc w:val="left"/>
              <w:rPr>
                <w:sz w:val="20"/>
                <w:lang w:eastAsia="zh-CN"/>
              </w:rPr>
            </w:pPr>
            <w:r w:rsidRPr="00FC15E9">
              <w:rPr>
                <w:rFonts w:hint="eastAsia"/>
                <w:sz w:val="20"/>
                <w:lang w:eastAsia="zh-CN"/>
              </w:rPr>
              <w:t>每个音频信道音质范围从</w:t>
            </w:r>
            <w:r w:rsidRPr="00FC15E9">
              <w:rPr>
                <w:rFonts w:hint="eastAsia"/>
                <w:sz w:val="20"/>
                <w:lang w:eastAsia="zh-CN"/>
              </w:rPr>
              <w:t>8-384 kbit/s</w:t>
            </w:r>
            <w:r w:rsidRPr="00FC15E9">
              <w:rPr>
                <w:rFonts w:hint="eastAsia"/>
                <w:sz w:val="20"/>
                <w:lang w:eastAsia="zh-CN"/>
              </w:rPr>
              <w:t>，以</w:t>
            </w:r>
            <w:r w:rsidRPr="00FC15E9">
              <w:rPr>
                <w:rFonts w:hint="eastAsia"/>
                <w:sz w:val="20"/>
                <w:lang w:eastAsia="zh-CN"/>
              </w:rPr>
              <w:t>8 kbit/s</w:t>
            </w:r>
            <w:r w:rsidRPr="00FC15E9">
              <w:rPr>
                <w:rFonts w:hint="eastAsia"/>
                <w:sz w:val="20"/>
                <w:lang w:eastAsia="zh-CN"/>
              </w:rPr>
              <w:t>递增，在接收机中配备典型地工作在</w:t>
            </w:r>
            <w:r w:rsidRPr="00FC15E9">
              <w:rPr>
                <w:rFonts w:hint="eastAsia"/>
                <w:sz w:val="20"/>
                <w:lang w:eastAsia="zh-CN"/>
              </w:rPr>
              <w:t>192 kbit/s</w:t>
            </w:r>
            <w:r w:rsidRPr="00FC15E9">
              <w:rPr>
                <w:rFonts w:hint="eastAsia"/>
                <w:sz w:val="20"/>
                <w:lang w:eastAsia="zh-CN"/>
              </w:rPr>
              <w:t>的</w:t>
            </w:r>
            <w:r w:rsidRPr="00FC15E9">
              <w:rPr>
                <w:rFonts w:hint="eastAsia"/>
                <w:sz w:val="20"/>
                <w:lang w:eastAsia="zh-CN"/>
              </w:rPr>
              <w:t>MPEG-2</w:t>
            </w:r>
            <w:r w:rsidRPr="00FC15E9">
              <w:rPr>
                <w:rFonts w:hint="eastAsia"/>
                <w:sz w:val="20"/>
                <w:lang w:eastAsia="zh-CN"/>
              </w:rPr>
              <w:t>第</w:t>
            </w:r>
            <w:r w:rsidRPr="00FC15E9">
              <w:rPr>
                <w:rFonts w:hint="eastAsia"/>
                <w:sz w:val="20"/>
                <w:lang w:eastAsia="zh-CN"/>
              </w:rPr>
              <w:t>II</w:t>
            </w:r>
            <w:r w:rsidRPr="00FC15E9">
              <w:rPr>
                <w:rFonts w:hint="eastAsia"/>
                <w:sz w:val="20"/>
                <w:lang w:eastAsia="zh-CN"/>
              </w:rPr>
              <w:t>层音频解码器。</w:t>
            </w:r>
          </w:p>
          <w:p w14:paraId="329D122D" w14:textId="77777777" w:rsidR="001B42DD" w:rsidRPr="00FC15E9" w:rsidRDefault="001B42DD" w:rsidP="001B42DD">
            <w:pPr>
              <w:pStyle w:val="Tabletext"/>
              <w:jc w:val="left"/>
              <w:rPr>
                <w:sz w:val="20"/>
                <w:lang w:eastAsia="zh-CN"/>
              </w:rPr>
            </w:pPr>
            <w:r w:rsidRPr="00FC15E9">
              <w:rPr>
                <w:rFonts w:hint="eastAsia"/>
                <w:sz w:val="20"/>
                <w:lang w:eastAsia="zh-CN"/>
              </w:rPr>
              <w:t>该系统是为车载的、便携式的和固定的接收设计的</w:t>
            </w:r>
          </w:p>
        </w:tc>
        <w:tc>
          <w:tcPr>
            <w:tcW w:w="2612" w:type="dxa"/>
          </w:tcPr>
          <w:p w14:paraId="4ECF07D0" w14:textId="77777777" w:rsidR="001B42DD" w:rsidRPr="00FC15E9" w:rsidRDefault="001B42DD" w:rsidP="001B42DD">
            <w:pPr>
              <w:pStyle w:val="Tabletext"/>
              <w:jc w:val="left"/>
              <w:rPr>
                <w:sz w:val="20"/>
                <w:lang w:eastAsia="zh-CN"/>
              </w:rPr>
            </w:pPr>
            <w:r w:rsidRPr="00FC15E9">
              <w:rPr>
                <w:rFonts w:hint="eastAsia"/>
                <w:sz w:val="20"/>
                <w:lang w:eastAsia="zh-CN"/>
              </w:rPr>
              <w:t>音质范围从电话质量到</w:t>
            </w:r>
            <w:r w:rsidRPr="00FC15E9">
              <w:rPr>
                <w:rFonts w:hint="eastAsia"/>
                <w:sz w:val="20"/>
                <w:lang w:eastAsia="zh-CN"/>
              </w:rPr>
              <w:t>CD</w:t>
            </w:r>
            <w:r w:rsidRPr="00FC15E9">
              <w:rPr>
                <w:rFonts w:hint="eastAsia"/>
                <w:sz w:val="20"/>
                <w:lang w:eastAsia="zh-CN"/>
              </w:rPr>
              <w:t>质量，也能够达到</w:t>
            </w:r>
            <w:r w:rsidRPr="00FC15E9">
              <w:rPr>
                <w:rFonts w:hint="eastAsia"/>
                <w:sz w:val="20"/>
                <w:lang w:eastAsia="zh-CN"/>
              </w:rPr>
              <w:t>5.1</w:t>
            </w:r>
            <w:r w:rsidRPr="00FC15E9">
              <w:rPr>
                <w:rFonts w:hint="eastAsia"/>
                <w:sz w:val="20"/>
                <w:lang w:eastAsia="zh-CN"/>
              </w:rPr>
              <w:t>多声道音频。对于立体声，</w:t>
            </w:r>
            <w:r w:rsidRPr="00FC15E9">
              <w:rPr>
                <w:rFonts w:hint="eastAsia"/>
                <w:sz w:val="20"/>
                <w:lang w:eastAsia="zh-CN"/>
              </w:rPr>
              <w:t>MPEG-2</w:t>
            </w:r>
            <w:r w:rsidRPr="00FC15E9">
              <w:rPr>
                <w:rFonts w:hint="eastAsia"/>
                <w:sz w:val="20"/>
                <w:lang w:eastAsia="zh-CN"/>
              </w:rPr>
              <w:t>高级音频编码（</w:t>
            </w:r>
            <w:r w:rsidRPr="00FC15E9">
              <w:rPr>
                <w:rFonts w:hint="eastAsia"/>
                <w:sz w:val="20"/>
                <w:lang w:eastAsia="zh-CN"/>
              </w:rPr>
              <w:t>AAC</w:t>
            </w:r>
            <w:r w:rsidRPr="00FC15E9">
              <w:rPr>
                <w:rFonts w:hint="eastAsia"/>
                <w:sz w:val="20"/>
                <w:lang w:eastAsia="zh-CN"/>
              </w:rPr>
              <w:t>）解码器典型地工作在</w:t>
            </w:r>
            <w:r w:rsidRPr="00FC15E9">
              <w:rPr>
                <w:rFonts w:hint="eastAsia"/>
                <w:sz w:val="20"/>
                <w:lang w:eastAsia="zh-CN"/>
              </w:rPr>
              <w:t>144 kbit/s</w:t>
            </w:r>
            <w:r w:rsidRPr="00FC15E9">
              <w:rPr>
                <w:rFonts w:hint="eastAsia"/>
                <w:sz w:val="20"/>
                <w:lang w:eastAsia="zh-CN"/>
              </w:rPr>
              <w:t>。</w:t>
            </w:r>
          </w:p>
          <w:p w14:paraId="776B8AA1" w14:textId="77777777" w:rsidR="001B42DD" w:rsidRPr="00FC15E9" w:rsidRDefault="001B42DD" w:rsidP="001B42DD">
            <w:pPr>
              <w:pStyle w:val="Tabletext"/>
              <w:jc w:val="left"/>
              <w:rPr>
                <w:sz w:val="20"/>
                <w:lang w:eastAsia="zh-CN"/>
              </w:rPr>
            </w:pPr>
            <w:r w:rsidRPr="00FC15E9">
              <w:rPr>
                <w:rFonts w:hint="eastAsia"/>
                <w:sz w:val="20"/>
                <w:lang w:eastAsia="zh-CN"/>
              </w:rPr>
              <w:t>该系统是为车载的、便携式的和固定的接收设计的</w:t>
            </w:r>
          </w:p>
        </w:tc>
        <w:tc>
          <w:tcPr>
            <w:tcW w:w="2863" w:type="dxa"/>
          </w:tcPr>
          <w:p w14:paraId="73B23B0C" w14:textId="77777777" w:rsidR="001B42DD" w:rsidRDefault="001B42DD" w:rsidP="001B42DD">
            <w:pPr>
              <w:pStyle w:val="Tabletext"/>
              <w:jc w:val="left"/>
              <w:rPr>
                <w:sz w:val="20"/>
                <w:lang w:eastAsia="zh-CN"/>
              </w:rPr>
            </w:pPr>
            <w:r w:rsidRPr="00FC15E9">
              <w:rPr>
                <w:rFonts w:hint="eastAsia"/>
                <w:sz w:val="20"/>
                <w:lang w:eastAsia="zh-CN"/>
              </w:rPr>
              <w:t>采用</w:t>
            </w:r>
            <w:r w:rsidRPr="00FC15E9">
              <w:rPr>
                <w:rFonts w:hint="eastAsia"/>
                <w:sz w:val="20"/>
                <w:lang w:eastAsia="zh-CN"/>
              </w:rPr>
              <w:t>HD</w:t>
            </w:r>
            <w:r w:rsidRPr="00FC15E9">
              <w:rPr>
                <w:rFonts w:hint="eastAsia"/>
                <w:sz w:val="20"/>
                <w:lang w:eastAsia="zh-CN"/>
              </w:rPr>
              <w:t>编解码器</w:t>
            </w:r>
            <w:r w:rsidRPr="00FC15E9">
              <w:rPr>
                <w:sz w:val="20"/>
                <w:vertAlign w:val="superscript"/>
                <w:lang w:eastAsia="zh-CN"/>
              </w:rPr>
              <w:t>(1)</w:t>
            </w:r>
            <w:r w:rsidRPr="00FC15E9">
              <w:rPr>
                <w:rFonts w:hint="eastAsia"/>
                <w:sz w:val="20"/>
                <w:lang w:eastAsia="zh-CN"/>
              </w:rPr>
              <w:t xml:space="preserve"> </w:t>
            </w:r>
            <w:r w:rsidRPr="00FC15E9">
              <w:rPr>
                <w:rFonts w:hint="eastAsia"/>
                <w:sz w:val="20"/>
                <w:lang w:eastAsia="zh-CN"/>
              </w:rPr>
              <w:t>的解码器，音质范围从</w:t>
            </w:r>
            <w:r w:rsidRPr="00FC15E9">
              <w:rPr>
                <w:rFonts w:hint="eastAsia"/>
                <w:sz w:val="20"/>
                <w:lang w:eastAsia="zh-CN"/>
              </w:rPr>
              <w:t>36 kbit/s</w:t>
            </w:r>
            <w:r w:rsidRPr="00FC15E9">
              <w:rPr>
                <w:rFonts w:hint="eastAsia"/>
                <w:sz w:val="20"/>
                <w:lang w:eastAsia="zh-CN"/>
              </w:rPr>
              <w:t>到</w:t>
            </w:r>
            <w:r w:rsidRPr="00FC15E9">
              <w:rPr>
                <w:rFonts w:hint="eastAsia"/>
                <w:sz w:val="20"/>
                <w:lang w:eastAsia="zh-CN"/>
              </w:rPr>
              <w:t>96 kbit/s</w:t>
            </w:r>
            <w:r w:rsidRPr="00FC15E9">
              <w:rPr>
                <w:rFonts w:hint="eastAsia"/>
                <w:sz w:val="20"/>
                <w:lang w:eastAsia="zh-CN"/>
              </w:rPr>
              <w:t>。</w:t>
            </w:r>
          </w:p>
          <w:p w14:paraId="17901F3E" w14:textId="77777777" w:rsidR="001B42DD" w:rsidRPr="00FC15E9" w:rsidRDefault="001B42DD" w:rsidP="001B42DD">
            <w:pPr>
              <w:pStyle w:val="Tabletext"/>
              <w:jc w:val="left"/>
              <w:rPr>
                <w:sz w:val="20"/>
                <w:lang w:eastAsia="zh-CN"/>
              </w:rPr>
            </w:pPr>
            <w:r w:rsidRPr="00FC15E9">
              <w:rPr>
                <w:rFonts w:hint="eastAsia"/>
                <w:sz w:val="20"/>
                <w:lang w:eastAsia="zh-CN"/>
              </w:rPr>
              <w:t>该系统是为车载</w:t>
            </w:r>
            <w:r w:rsidRPr="00FC15E9">
              <w:rPr>
                <w:sz w:val="20"/>
                <w:vertAlign w:val="superscript"/>
                <w:lang w:eastAsia="zh-CN"/>
              </w:rPr>
              <w:t>(2)</w:t>
            </w:r>
            <w:r w:rsidRPr="00FC15E9">
              <w:rPr>
                <w:rFonts w:hint="eastAsia"/>
                <w:sz w:val="20"/>
                <w:lang w:eastAsia="zh-CN"/>
              </w:rPr>
              <w:t>、便携式的和固定的接收设计的</w:t>
            </w:r>
          </w:p>
        </w:tc>
        <w:tc>
          <w:tcPr>
            <w:tcW w:w="3402" w:type="dxa"/>
          </w:tcPr>
          <w:p w14:paraId="0F0B45F3" w14:textId="77777777" w:rsidR="001B42DD" w:rsidRDefault="001B42DD" w:rsidP="001B42DD">
            <w:pPr>
              <w:pStyle w:val="Tabletext"/>
              <w:jc w:val="left"/>
              <w:rPr>
                <w:sz w:val="20"/>
                <w:lang w:eastAsia="zh-CN"/>
              </w:rPr>
            </w:pPr>
            <w:r>
              <w:rPr>
                <w:rFonts w:hint="eastAsia"/>
                <w:sz w:val="20"/>
                <w:lang w:val="en-US" w:eastAsia="zh-CN"/>
              </w:rPr>
              <w:t>整个多路复用中有用内容的比特率范围为</w:t>
            </w:r>
            <w:r w:rsidRPr="006E436A">
              <w:rPr>
                <w:sz w:val="20"/>
                <w:lang w:eastAsia="zh-CN"/>
              </w:rPr>
              <w:t>37-186 kbit/s</w:t>
            </w:r>
            <w:r>
              <w:rPr>
                <w:rFonts w:hint="eastAsia"/>
                <w:sz w:val="20"/>
                <w:lang w:eastAsia="zh-CN"/>
              </w:rPr>
              <w:t>，每种模式最多有</w:t>
            </w:r>
            <w:r>
              <w:rPr>
                <w:rFonts w:hint="eastAsia"/>
                <w:sz w:val="20"/>
                <w:lang w:eastAsia="zh-CN"/>
              </w:rPr>
              <w:t>4</w:t>
            </w:r>
            <w:r>
              <w:rPr>
                <w:rFonts w:hint="eastAsia"/>
                <w:sz w:val="20"/>
                <w:lang w:eastAsia="zh-CN"/>
              </w:rPr>
              <w:t>种业务。使用</w:t>
            </w:r>
            <w:r w:rsidRPr="006E436A">
              <w:rPr>
                <w:sz w:val="20"/>
                <w:lang w:eastAsia="zh-CN"/>
              </w:rPr>
              <w:t>MPEG-4 HE-AAC v2</w:t>
            </w:r>
            <w:r>
              <w:rPr>
                <w:rFonts w:hint="eastAsia"/>
                <w:sz w:val="20"/>
                <w:lang w:eastAsia="zh-CN"/>
              </w:rPr>
              <w:t>解码器可实现</w:t>
            </w:r>
            <w:r>
              <w:rPr>
                <w:rFonts w:hint="eastAsia"/>
                <w:sz w:val="20"/>
                <w:lang w:eastAsia="zh-CN"/>
              </w:rPr>
              <w:t>CD</w:t>
            </w:r>
            <w:r>
              <w:rPr>
                <w:rFonts w:hint="eastAsia"/>
                <w:sz w:val="20"/>
                <w:lang w:eastAsia="zh-CN"/>
              </w:rPr>
              <w:t>质量，同时可实现</w:t>
            </w:r>
            <w:r w:rsidRPr="006E436A">
              <w:rPr>
                <w:sz w:val="20"/>
                <w:lang w:eastAsia="zh-CN"/>
              </w:rPr>
              <w:t>5.1</w:t>
            </w:r>
            <w:r>
              <w:rPr>
                <w:rFonts w:hint="eastAsia"/>
                <w:sz w:val="20"/>
                <w:lang w:eastAsia="zh-CN"/>
              </w:rPr>
              <w:t>多信道音频。</w:t>
            </w:r>
          </w:p>
          <w:p w14:paraId="3E872623" w14:textId="77777777" w:rsidR="001B42DD" w:rsidRPr="00FC15E9" w:rsidRDefault="001B42DD" w:rsidP="001B42DD">
            <w:pPr>
              <w:pStyle w:val="Tabletext"/>
              <w:jc w:val="left"/>
              <w:rPr>
                <w:sz w:val="20"/>
                <w:lang w:val="en-US" w:eastAsia="zh-CN"/>
              </w:rPr>
            </w:pPr>
            <w:r>
              <w:rPr>
                <w:rFonts w:hint="eastAsia"/>
                <w:sz w:val="20"/>
                <w:lang w:eastAsia="zh-CN"/>
              </w:rPr>
              <w:t>该系统计划用于车载、便携式和固定接收机</w:t>
            </w:r>
            <w:r w:rsidRPr="00FC15E9">
              <w:rPr>
                <w:sz w:val="20"/>
                <w:vertAlign w:val="superscript"/>
                <w:lang w:val="en-GB" w:eastAsia="zh-CN"/>
              </w:rPr>
              <w:t>(3</w:t>
            </w:r>
            <w:r w:rsidRPr="00FC15E9">
              <w:rPr>
                <w:sz w:val="20"/>
                <w:vertAlign w:val="superscript"/>
                <w:lang w:val="en-US" w:eastAsia="zh-CN"/>
              </w:rPr>
              <w:t>)</w:t>
            </w:r>
          </w:p>
        </w:tc>
      </w:tr>
      <w:tr w:rsidR="001B42DD" w:rsidRPr="00CF617E" w14:paraId="43E9E415" w14:textId="77777777" w:rsidTr="001B42DD">
        <w:trPr>
          <w:cantSplit/>
          <w:jc w:val="center"/>
        </w:trPr>
        <w:tc>
          <w:tcPr>
            <w:tcW w:w="2611" w:type="dxa"/>
          </w:tcPr>
          <w:p w14:paraId="58DA2DFB" w14:textId="77777777" w:rsidR="001B42DD" w:rsidRPr="00FC15E9" w:rsidRDefault="001B42DD" w:rsidP="001B42DD">
            <w:pPr>
              <w:pStyle w:val="Tabletext"/>
              <w:rPr>
                <w:sz w:val="20"/>
              </w:rPr>
            </w:pPr>
            <w:r w:rsidRPr="00FC15E9">
              <w:rPr>
                <w:rFonts w:hint="eastAsia"/>
                <w:sz w:val="20"/>
              </w:rPr>
              <w:t>频谱效率高于</w:t>
            </w:r>
            <w:r w:rsidRPr="00FC15E9">
              <w:rPr>
                <w:rFonts w:hint="eastAsia"/>
                <w:sz w:val="20"/>
              </w:rPr>
              <w:t>FM</w:t>
            </w:r>
          </w:p>
        </w:tc>
        <w:tc>
          <w:tcPr>
            <w:tcW w:w="2612" w:type="dxa"/>
          </w:tcPr>
          <w:p w14:paraId="4522E60D" w14:textId="77777777" w:rsidR="001B42DD" w:rsidRPr="00FC15E9" w:rsidRDefault="001B42DD" w:rsidP="001B42DD">
            <w:pPr>
              <w:pStyle w:val="Tabletext"/>
              <w:jc w:val="left"/>
              <w:rPr>
                <w:sz w:val="20"/>
                <w:lang w:eastAsia="zh-CN"/>
              </w:rPr>
            </w:pPr>
            <w:r w:rsidRPr="00FC15E9">
              <w:rPr>
                <w:rFonts w:hint="eastAsia"/>
                <w:sz w:val="20"/>
                <w:lang w:eastAsia="zh-CN"/>
              </w:rPr>
              <w:t>在小于</w:t>
            </w:r>
            <w:r w:rsidRPr="00FC15E9">
              <w:rPr>
                <w:rFonts w:hint="eastAsia"/>
                <w:sz w:val="20"/>
                <w:lang w:eastAsia="zh-CN"/>
              </w:rPr>
              <w:t>200 kHz</w:t>
            </w:r>
            <w:r w:rsidRPr="00FC15E9">
              <w:rPr>
                <w:rFonts w:hint="eastAsia"/>
                <w:sz w:val="20"/>
                <w:lang w:eastAsia="zh-CN"/>
              </w:rPr>
              <w:t>的带宽内可以获得</w:t>
            </w:r>
            <w:r w:rsidRPr="00FC15E9">
              <w:rPr>
                <w:rFonts w:hint="eastAsia"/>
                <w:sz w:val="20"/>
                <w:lang w:eastAsia="zh-CN"/>
              </w:rPr>
              <w:t>FM</w:t>
            </w:r>
            <w:r w:rsidRPr="00FC15E9">
              <w:rPr>
                <w:rFonts w:hint="eastAsia"/>
                <w:sz w:val="20"/>
                <w:lang w:eastAsia="zh-CN"/>
              </w:rPr>
              <w:t>立体声质量；同信道和相邻信道保护要求比对</w:t>
            </w:r>
            <w:r w:rsidRPr="00FC15E9">
              <w:rPr>
                <w:rFonts w:hint="eastAsia"/>
                <w:sz w:val="20"/>
                <w:lang w:eastAsia="zh-CN"/>
              </w:rPr>
              <w:t>FM</w:t>
            </w:r>
            <w:r w:rsidRPr="00FC15E9">
              <w:rPr>
                <w:rFonts w:hint="eastAsia"/>
                <w:sz w:val="20"/>
                <w:lang w:eastAsia="zh-CN"/>
              </w:rPr>
              <w:t>的保护要求低得多。在中继器重复使用相同频率的情况下，效率格外地高。（具有卷积纠错编码、编码的正交频分复用（</w:t>
            </w:r>
            <w:r w:rsidRPr="00FC15E9">
              <w:rPr>
                <w:rFonts w:hint="eastAsia"/>
                <w:sz w:val="20"/>
                <w:lang w:eastAsia="zh-CN"/>
              </w:rPr>
              <w:t>COFDM</w:t>
            </w:r>
            <w:r w:rsidRPr="00FC15E9">
              <w:rPr>
                <w:rFonts w:hint="eastAsia"/>
                <w:sz w:val="20"/>
                <w:lang w:eastAsia="zh-CN"/>
              </w:rPr>
              <w:t>）的正交多载波调制）</w:t>
            </w:r>
          </w:p>
        </w:tc>
        <w:tc>
          <w:tcPr>
            <w:tcW w:w="2612" w:type="dxa"/>
          </w:tcPr>
          <w:p w14:paraId="66E061D4" w14:textId="77777777" w:rsidR="001B42DD" w:rsidRPr="00FC15E9" w:rsidRDefault="001B42DD" w:rsidP="001B42DD">
            <w:pPr>
              <w:pStyle w:val="Tabletext"/>
              <w:jc w:val="left"/>
              <w:rPr>
                <w:sz w:val="20"/>
                <w:lang w:eastAsia="zh-CN"/>
              </w:rPr>
            </w:pPr>
            <w:r w:rsidRPr="00FC15E9">
              <w:rPr>
                <w:rFonts w:hint="eastAsia"/>
                <w:sz w:val="20"/>
                <w:lang w:eastAsia="zh-CN"/>
              </w:rPr>
              <w:t>在小于</w:t>
            </w:r>
            <w:r w:rsidRPr="00FC15E9">
              <w:rPr>
                <w:rFonts w:hint="eastAsia"/>
                <w:sz w:val="20"/>
                <w:lang w:eastAsia="zh-CN"/>
              </w:rPr>
              <w:t>200 kHz</w:t>
            </w:r>
            <w:r w:rsidRPr="00FC15E9">
              <w:rPr>
                <w:rFonts w:hint="eastAsia"/>
                <w:sz w:val="20"/>
                <w:lang w:eastAsia="zh-CN"/>
              </w:rPr>
              <w:t>的带宽内可以获得</w:t>
            </w:r>
            <w:r w:rsidRPr="00FC15E9">
              <w:rPr>
                <w:rFonts w:hint="eastAsia"/>
                <w:sz w:val="20"/>
                <w:lang w:eastAsia="zh-CN"/>
              </w:rPr>
              <w:t>FM</w:t>
            </w:r>
            <w:r w:rsidRPr="00FC15E9">
              <w:rPr>
                <w:rFonts w:hint="eastAsia"/>
                <w:sz w:val="20"/>
                <w:lang w:eastAsia="zh-CN"/>
              </w:rPr>
              <w:t>立体声质量；同信道和相邻信道保护要求比对</w:t>
            </w:r>
            <w:r w:rsidRPr="00FC15E9">
              <w:rPr>
                <w:rFonts w:hint="eastAsia"/>
                <w:sz w:val="20"/>
                <w:lang w:eastAsia="zh-CN"/>
              </w:rPr>
              <w:t>FM</w:t>
            </w:r>
            <w:r w:rsidRPr="00FC15E9">
              <w:rPr>
                <w:rFonts w:hint="eastAsia"/>
                <w:sz w:val="20"/>
                <w:lang w:eastAsia="zh-CN"/>
              </w:rPr>
              <w:t>的保护要求低得多。在中继器重复使用相同频率的情况下，效率格外地高。使用</w:t>
            </w:r>
            <w:r w:rsidRPr="00FC15E9">
              <w:rPr>
                <w:rFonts w:hint="eastAsia"/>
                <w:sz w:val="20"/>
                <w:lang w:eastAsia="zh-CN"/>
              </w:rPr>
              <w:t>16/64</w:t>
            </w:r>
            <w:r w:rsidRPr="00FC15E9">
              <w:rPr>
                <w:rFonts w:hint="eastAsia"/>
                <w:sz w:val="20"/>
                <w:lang w:eastAsia="zh-CN"/>
              </w:rPr>
              <w:t>正交幅度调制（</w:t>
            </w:r>
            <w:r w:rsidRPr="00FC15E9">
              <w:rPr>
                <w:rFonts w:hint="eastAsia"/>
                <w:sz w:val="20"/>
                <w:lang w:eastAsia="zh-CN"/>
              </w:rPr>
              <w:t>QAM</w:t>
            </w:r>
            <w:r w:rsidRPr="00FC15E9">
              <w:rPr>
                <w:rFonts w:hint="eastAsia"/>
                <w:sz w:val="20"/>
                <w:lang w:eastAsia="zh-CN"/>
              </w:rPr>
              <w:t>）载波调制，效率会更高。（具有级联码组和卷积纠错编码的正交频分复用（</w:t>
            </w:r>
            <w:r w:rsidRPr="00FC15E9">
              <w:rPr>
                <w:rFonts w:hint="eastAsia"/>
                <w:sz w:val="20"/>
                <w:lang w:eastAsia="zh-CN"/>
              </w:rPr>
              <w:t>OFDM</w:t>
            </w:r>
            <w:r w:rsidRPr="00FC15E9">
              <w:rPr>
                <w:rFonts w:hint="eastAsia"/>
                <w:sz w:val="20"/>
                <w:lang w:eastAsia="zh-CN"/>
              </w:rPr>
              <w:t>））</w:t>
            </w:r>
          </w:p>
        </w:tc>
        <w:tc>
          <w:tcPr>
            <w:tcW w:w="2863" w:type="dxa"/>
          </w:tcPr>
          <w:p w14:paraId="4915EB71" w14:textId="77777777" w:rsidR="001B42DD" w:rsidRPr="00FC15E9" w:rsidRDefault="001B42DD" w:rsidP="001B42DD">
            <w:pPr>
              <w:pStyle w:val="Tabletext"/>
              <w:jc w:val="left"/>
              <w:rPr>
                <w:sz w:val="20"/>
                <w:lang w:eastAsia="zh-CN"/>
              </w:rPr>
            </w:pPr>
            <w:r w:rsidRPr="00FC15E9">
              <w:rPr>
                <w:rFonts w:hint="eastAsia"/>
                <w:sz w:val="20"/>
                <w:lang w:eastAsia="zh-CN"/>
              </w:rPr>
              <w:t>不需要另外的频谱就可以获得</w:t>
            </w:r>
            <w:r w:rsidRPr="00FC15E9">
              <w:rPr>
                <w:rFonts w:hint="eastAsia"/>
                <w:sz w:val="20"/>
                <w:lang w:eastAsia="zh-CN"/>
              </w:rPr>
              <w:t>FM</w:t>
            </w:r>
            <w:r w:rsidRPr="00FC15E9">
              <w:rPr>
                <w:rFonts w:hint="eastAsia"/>
                <w:sz w:val="20"/>
                <w:lang w:eastAsia="zh-CN"/>
              </w:rPr>
              <w:t>立体声质量和数据；同信道和相邻信道保护要求比对</w:t>
            </w:r>
            <w:r w:rsidRPr="00FC15E9">
              <w:rPr>
                <w:rFonts w:hint="eastAsia"/>
                <w:sz w:val="20"/>
                <w:lang w:eastAsia="zh-CN"/>
              </w:rPr>
              <w:t>FM</w:t>
            </w:r>
            <w:r w:rsidRPr="00FC15E9">
              <w:rPr>
                <w:rFonts w:hint="eastAsia"/>
                <w:sz w:val="20"/>
                <w:lang w:eastAsia="zh-CN"/>
              </w:rPr>
              <w:t>的保护要求低得多。系统是交织的以便减轻第一相邻信道问题，系统在存在同信道模拟数字干扰的情况下更为牢靠</w:t>
            </w:r>
          </w:p>
        </w:tc>
        <w:tc>
          <w:tcPr>
            <w:tcW w:w="3402" w:type="dxa"/>
          </w:tcPr>
          <w:p w14:paraId="68F61754" w14:textId="77777777" w:rsidR="001B42DD" w:rsidRPr="00FC15E9" w:rsidRDefault="001B42DD" w:rsidP="001B42DD">
            <w:pPr>
              <w:pStyle w:val="Tabletext"/>
              <w:jc w:val="left"/>
              <w:rPr>
                <w:sz w:val="20"/>
                <w:lang w:val="en-US" w:eastAsia="zh-CN"/>
              </w:rPr>
            </w:pPr>
            <w:r>
              <w:rPr>
                <w:rFonts w:hint="eastAsia"/>
                <w:sz w:val="20"/>
                <w:lang w:val="en-US" w:eastAsia="zh-CN"/>
              </w:rPr>
              <w:t>可在</w:t>
            </w:r>
            <w:r w:rsidRPr="006E436A">
              <w:rPr>
                <w:sz w:val="20"/>
                <w:lang w:eastAsia="zh-CN"/>
              </w:rPr>
              <w:t>100 kHz</w:t>
            </w:r>
            <w:r>
              <w:rPr>
                <w:rFonts w:hint="eastAsia"/>
                <w:sz w:val="20"/>
                <w:lang w:val="en-US" w:eastAsia="zh-CN"/>
              </w:rPr>
              <w:t>带宽范围内实现</w:t>
            </w:r>
            <w:r w:rsidRPr="006E436A">
              <w:rPr>
                <w:sz w:val="20"/>
                <w:lang w:eastAsia="zh-CN"/>
              </w:rPr>
              <w:t>FM</w:t>
            </w:r>
            <w:r>
              <w:rPr>
                <w:rFonts w:hint="eastAsia"/>
                <w:sz w:val="20"/>
                <w:lang w:val="en-US" w:eastAsia="zh-CN"/>
              </w:rPr>
              <w:t>立体声质量和数据</w:t>
            </w:r>
            <w:r w:rsidRPr="006E436A">
              <w:rPr>
                <w:rFonts w:hint="eastAsia"/>
                <w:sz w:val="20"/>
                <w:lang w:eastAsia="zh-CN"/>
              </w:rPr>
              <w:t>；</w:t>
            </w:r>
            <w:r>
              <w:rPr>
                <w:rFonts w:hint="eastAsia"/>
                <w:sz w:val="20"/>
                <w:lang w:eastAsia="zh-CN"/>
              </w:rPr>
              <w:t>同</w:t>
            </w:r>
            <w:r>
              <w:rPr>
                <w:rFonts w:hint="eastAsia"/>
                <w:sz w:val="20"/>
                <w:lang w:val="en-US" w:eastAsia="zh-CN"/>
              </w:rPr>
              <w:t>信道和相邻信道保护要求比对</w:t>
            </w:r>
            <w:r w:rsidRPr="006E436A">
              <w:rPr>
                <w:sz w:val="20"/>
                <w:lang w:eastAsia="zh-CN"/>
              </w:rPr>
              <w:t>FM</w:t>
            </w:r>
            <w:r>
              <w:rPr>
                <w:rFonts w:hint="eastAsia"/>
                <w:sz w:val="20"/>
                <w:lang w:eastAsia="zh-CN"/>
              </w:rPr>
              <w:t>的保护要求低得多。可通过在同一频率上（即单频网络（</w:t>
            </w:r>
            <w:r w:rsidRPr="00FC15E9">
              <w:rPr>
                <w:sz w:val="20"/>
                <w:lang w:val="en-US" w:eastAsia="zh-CN"/>
              </w:rPr>
              <w:t>SFN</w:t>
            </w:r>
            <w:r>
              <w:rPr>
                <w:rFonts w:hint="eastAsia"/>
                <w:sz w:val="20"/>
                <w:lang w:eastAsia="zh-CN"/>
              </w:rPr>
              <w:t>））操作多个发射机进一步提高频谱使用效率，如果中继器重复使用相同频率，则频谱使用效率尤其高。使用除</w:t>
            </w:r>
            <w:r w:rsidRPr="00FC15E9">
              <w:rPr>
                <w:sz w:val="20"/>
                <w:lang w:val="en-US" w:eastAsia="zh-CN"/>
              </w:rPr>
              <w:t>4</w:t>
            </w:r>
            <w:r w:rsidRPr="00FC15E9">
              <w:rPr>
                <w:sz w:val="20"/>
                <w:lang w:val="en-US" w:eastAsia="zh-CN"/>
              </w:rPr>
              <w:noBreakHyphen/>
              <w:t>QAM</w:t>
            </w:r>
            <w:r>
              <w:rPr>
                <w:rFonts w:hint="eastAsia"/>
                <w:sz w:val="20"/>
                <w:lang w:val="en-US" w:eastAsia="zh-CN"/>
              </w:rPr>
              <w:t>调制外，通过使用</w:t>
            </w:r>
            <w:r>
              <w:rPr>
                <w:rFonts w:hint="eastAsia"/>
                <w:sz w:val="20"/>
                <w:lang w:val="en-US" w:eastAsia="zh-CN"/>
              </w:rPr>
              <w:t>16-</w:t>
            </w:r>
            <w:r>
              <w:rPr>
                <w:rFonts w:hint="eastAsia"/>
                <w:sz w:val="20"/>
                <w:lang w:val="en-US" w:eastAsia="zh-CN"/>
              </w:rPr>
              <w:t>正交幅度调制（</w:t>
            </w:r>
            <w:r w:rsidRPr="00FC15E9">
              <w:rPr>
                <w:sz w:val="20"/>
                <w:lang w:val="en-US" w:eastAsia="zh-CN"/>
              </w:rPr>
              <w:t>QAM</w:t>
            </w:r>
            <w:r>
              <w:rPr>
                <w:rFonts w:hint="eastAsia"/>
                <w:sz w:val="20"/>
                <w:lang w:val="en-US" w:eastAsia="zh-CN"/>
              </w:rPr>
              <w:t>）载波调制，效率会更高。（带有多层纠错编码的正交频分多址（</w:t>
            </w:r>
            <w:r w:rsidRPr="00FC15E9">
              <w:rPr>
                <w:sz w:val="20"/>
                <w:lang w:val="en-US" w:eastAsia="zh-CN"/>
              </w:rPr>
              <w:t>OFDM</w:t>
            </w:r>
            <w:r>
              <w:rPr>
                <w:rFonts w:hint="eastAsia"/>
                <w:sz w:val="20"/>
                <w:lang w:val="en-US" w:eastAsia="zh-CN"/>
              </w:rPr>
              <w:t>））。</w:t>
            </w:r>
          </w:p>
        </w:tc>
      </w:tr>
    </w:tbl>
    <w:p w14:paraId="7EDFC90D" w14:textId="4391770D" w:rsidR="001B42DD" w:rsidRDefault="001B42DD" w:rsidP="001B42DD">
      <w:pPr>
        <w:pStyle w:val="TableNo"/>
      </w:pPr>
      <w:r>
        <w:rPr>
          <w:rFonts w:hint="eastAsia"/>
        </w:rPr>
        <w:t>表</w:t>
      </w:r>
      <w:r>
        <w:t>1</w:t>
      </w:r>
      <w:r>
        <w:rPr>
          <w:rFonts w:hint="eastAsia"/>
        </w:rPr>
        <w:t>（</w:t>
      </w:r>
      <w:r>
        <w:rPr>
          <w:rFonts w:eastAsia="STKaiti" w:hint="eastAsia"/>
        </w:rPr>
        <w:t>续</w:t>
      </w:r>
      <w:r>
        <w:rPr>
          <w:rFonts w:hint="eastAsia"/>
        </w:rPr>
        <w:t>）</w:t>
      </w:r>
    </w:p>
    <w:tbl>
      <w:tblPr>
        <w:tblW w:w="13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40"/>
        <w:gridCol w:w="2646"/>
        <w:gridCol w:w="2589"/>
        <w:gridCol w:w="2884"/>
        <w:gridCol w:w="3387"/>
      </w:tblGrid>
      <w:tr w:rsidR="001B42DD" w14:paraId="77C184A5" w14:textId="77777777" w:rsidTr="001B42DD">
        <w:trPr>
          <w:cantSplit/>
          <w:jc w:val="center"/>
        </w:trPr>
        <w:tc>
          <w:tcPr>
            <w:tcW w:w="2340" w:type="dxa"/>
          </w:tcPr>
          <w:p w14:paraId="6A30E63D" w14:textId="77777777" w:rsidR="001B42DD" w:rsidRPr="0097741F" w:rsidRDefault="001B42DD" w:rsidP="001B42DD">
            <w:pPr>
              <w:pStyle w:val="Tablehead"/>
              <w:rPr>
                <w:sz w:val="20"/>
                <w:lang w:eastAsia="zh-CN"/>
              </w:rPr>
            </w:pPr>
            <w:r w:rsidRPr="0097741F">
              <w:rPr>
                <w:rFonts w:hint="eastAsia"/>
                <w:sz w:val="20"/>
                <w:lang w:eastAsia="zh-CN"/>
              </w:rPr>
              <w:t>来自</w:t>
            </w:r>
            <w:r w:rsidRPr="0097741F">
              <w:rPr>
                <w:sz w:val="20"/>
                <w:lang w:eastAsia="zh-CN"/>
              </w:rPr>
              <w:t>ITU-R BS.774</w:t>
            </w:r>
            <w:r w:rsidRPr="0097741F">
              <w:rPr>
                <w:rFonts w:hint="eastAsia"/>
                <w:sz w:val="20"/>
                <w:lang w:eastAsia="zh-CN"/>
              </w:rPr>
              <w:t>建议书的特性</w:t>
            </w:r>
            <w:r w:rsidRPr="0097741F">
              <w:rPr>
                <w:sz w:val="20"/>
                <w:lang w:eastAsia="zh-CN"/>
              </w:rPr>
              <w:t xml:space="preserve"> </w:t>
            </w:r>
            <w:r w:rsidRPr="0097741F">
              <w:rPr>
                <w:rFonts w:hint="eastAsia"/>
                <w:sz w:val="20"/>
                <w:lang w:eastAsia="zh-CN"/>
              </w:rPr>
              <w:br/>
            </w:r>
            <w:r w:rsidRPr="0097741F">
              <w:rPr>
                <w:rFonts w:hint="eastAsia"/>
                <w:sz w:val="20"/>
                <w:lang w:eastAsia="zh-CN"/>
              </w:rPr>
              <w:t>（简洁的措词）</w:t>
            </w:r>
          </w:p>
        </w:tc>
        <w:tc>
          <w:tcPr>
            <w:tcW w:w="2646" w:type="dxa"/>
            <w:vAlign w:val="center"/>
          </w:tcPr>
          <w:p w14:paraId="70FDAF5D" w14:textId="77777777" w:rsidR="001B42DD" w:rsidRPr="0097741F" w:rsidRDefault="001B42DD" w:rsidP="001B42DD">
            <w:pPr>
              <w:pStyle w:val="Tablehead"/>
              <w:rPr>
                <w:sz w:val="20"/>
              </w:rPr>
            </w:pPr>
            <w:r w:rsidRPr="0097741F">
              <w:rPr>
                <w:rFonts w:hint="eastAsia"/>
                <w:sz w:val="20"/>
              </w:rPr>
              <w:t>数字系统</w:t>
            </w:r>
            <w:r w:rsidRPr="0097741F">
              <w:rPr>
                <w:sz w:val="20"/>
              </w:rPr>
              <w:t>A</w:t>
            </w:r>
          </w:p>
        </w:tc>
        <w:tc>
          <w:tcPr>
            <w:tcW w:w="2589" w:type="dxa"/>
            <w:vAlign w:val="center"/>
          </w:tcPr>
          <w:p w14:paraId="4F3D70A1" w14:textId="77777777" w:rsidR="001B42DD" w:rsidRPr="0097741F" w:rsidRDefault="001B42DD" w:rsidP="001B42DD">
            <w:pPr>
              <w:pStyle w:val="Tablehead"/>
              <w:rPr>
                <w:sz w:val="20"/>
              </w:rPr>
            </w:pPr>
            <w:r w:rsidRPr="0097741F">
              <w:rPr>
                <w:rFonts w:hint="eastAsia"/>
                <w:sz w:val="20"/>
              </w:rPr>
              <w:t>数字系统</w:t>
            </w:r>
            <w:r w:rsidRPr="0097741F">
              <w:rPr>
                <w:sz w:val="20"/>
              </w:rPr>
              <w:t>F</w:t>
            </w:r>
          </w:p>
        </w:tc>
        <w:tc>
          <w:tcPr>
            <w:tcW w:w="2884" w:type="dxa"/>
            <w:vAlign w:val="center"/>
          </w:tcPr>
          <w:p w14:paraId="0316B56C" w14:textId="77777777" w:rsidR="001B42DD" w:rsidRPr="0097741F" w:rsidRDefault="001B42DD" w:rsidP="001B42DD">
            <w:pPr>
              <w:pStyle w:val="Tablehead"/>
              <w:rPr>
                <w:sz w:val="20"/>
              </w:rPr>
            </w:pPr>
            <w:r w:rsidRPr="0097741F">
              <w:rPr>
                <w:rFonts w:hint="eastAsia"/>
                <w:sz w:val="20"/>
              </w:rPr>
              <w:t>数字系统</w:t>
            </w:r>
            <w:r w:rsidRPr="0097741F">
              <w:rPr>
                <w:sz w:val="20"/>
              </w:rPr>
              <w:t>C</w:t>
            </w:r>
          </w:p>
        </w:tc>
        <w:tc>
          <w:tcPr>
            <w:tcW w:w="3387" w:type="dxa"/>
            <w:vAlign w:val="center"/>
          </w:tcPr>
          <w:p w14:paraId="193A970D" w14:textId="77777777" w:rsidR="001B42DD" w:rsidRPr="0097741F" w:rsidRDefault="001B42DD" w:rsidP="001B42DD">
            <w:pPr>
              <w:pStyle w:val="Tablehead"/>
              <w:rPr>
                <w:sz w:val="20"/>
              </w:rPr>
            </w:pPr>
            <w:r w:rsidRPr="0097741F">
              <w:rPr>
                <w:rFonts w:hint="eastAsia"/>
                <w:sz w:val="20"/>
                <w:lang w:eastAsia="zh-CN"/>
              </w:rPr>
              <w:t>数字系统</w:t>
            </w:r>
            <w:r w:rsidRPr="0097741F">
              <w:rPr>
                <w:sz w:val="20"/>
              </w:rPr>
              <w:t>G</w:t>
            </w:r>
          </w:p>
        </w:tc>
      </w:tr>
      <w:tr w:rsidR="001B42DD" w:rsidRPr="00CF617E" w14:paraId="26CB1886" w14:textId="77777777" w:rsidTr="001B42DD">
        <w:trPr>
          <w:cantSplit/>
          <w:jc w:val="center"/>
        </w:trPr>
        <w:tc>
          <w:tcPr>
            <w:tcW w:w="2340" w:type="dxa"/>
          </w:tcPr>
          <w:p w14:paraId="560AA441" w14:textId="77777777" w:rsidR="001B42DD" w:rsidRPr="0097741F" w:rsidRDefault="001B42DD" w:rsidP="001B42DD">
            <w:pPr>
              <w:pStyle w:val="Tabletext"/>
              <w:jc w:val="left"/>
              <w:rPr>
                <w:sz w:val="20"/>
                <w:lang w:eastAsia="zh-CN"/>
              </w:rPr>
            </w:pPr>
            <w:r w:rsidRPr="0097741F">
              <w:rPr>
                <w:rFonts w:hint="eastAsia"/>
                <w:sz w:val="20"/>
                <w:lang w:eastAsia="zh-CN"/>
              </w:rPr>
              <w:t>在多径和遮蔽环境中的性能</w:t>
            </w:r>
          </w:p>
        </w:tc>
        <w:tc>
          <w:tcPr>
            <w:tcW w:w="2646" w:type="dxa"/>
          </w:tcPr>
          <w:p w14:paraId="714C2442" w14:textId="77777777" w:rsidR="001B42DD" w:rsidRPr="0097741F" w:rsidRDefault="001B42DD" w:rsidP="001B42DD">
            <w:pPr>
              <w:pStyle w:val="Tabletext"/>
              <w:jc w:val="left"/>
              <w:rPr>
                <w:sz w:val="20"/>
                <w:lang w:eastAsia="zh-CN"/>
              </w:rPr>
            </w:pPr>
            <w:r w:rsidRPr="0097741F">
              <w:rPr>
                <w:rFonts w:hint="eastAsia"/>
                <w:sz w:val="20"/>
                <w:lang w:eastAsia="zh-CN"/>
              </w:rPr>
              <w:t>系统针对多径效应进行了特别设计，它以落在一个给定时间间隔内的回波的功率和为基础开展工作。</w:t>
            </w:r>
          </w:p>
          <w:p w14:paraId="1117DF3B" w14:textId="77777777" w:rsidR="001B42DD" w:rsidRPr="0097741F" w:rsidRDefault="001B42DD" w:rsidP="001B42DD">
            <w:pPr>
              <w:pStyle w:val="Tabletext"/>
              <w:jc w:val="left"/>
              <w:rPr>
                <w:sz w:val="20"/>
                <w:lang w:eastAsia="zh-CN"/>
              </w:rPr>
            </w:pPr>
            <w:r w:rsidRPr="0097741F">
              <w:rPr>
                <w:rFonts w:hint="eastAsia"/>
                <w:sz w:val="20"/>
                <w:lang w:eastAsia="zh-CN"/>
              </w:rPr>
              <w:t>这个属性允许使用同频中继器来覆盖地形被遮蔽的区域</w:t>
            </w:r>
          </w:p>
        </w:tc>
        <w:tc>
          <w:tcPr>
            <w:tcW w:w="2589" w:type="dxa"/>
          </w:tcPr>
          <w:p w14:paraId="5BDB9999" w14:textId="77777777" w:rsidR="001B42DD" w:rsidRPr="0097741F" w:rsidRDefault="001B42DD" w:rsidP="001B42DD">
            <w:pPr>
              <w:pStyle w:val="Tabletext"/>
              <w:jc w:val="left"/>
              <w:rPr>
                <w:sz w:val="20"/>
                <w:lang w:eastAsia="zh-CN"/>
              </w:rPr>
            </w:pPr>
            <w:r w:rsidRPr="0097741F">
              <w:rPr>
                <w:rFonts w:hint="eastAsia"/>
                <w:sz w:val="20"/>
                <w:lang w:eastAsia="zh-CN"/>
              </w:rPr>
              <w:t>系统针对多径环境进行了特别设计，它以落在一个给定时间间隔内的回波的功率和为基础开展工作。</w:t>
            </w:r>
          </w:p>
          <w:p w14:paraId="12A06125" w14:textId="77777777" w:rsidR="001B42DD" w:rsidRPr="0097741F" w:rsidRDefault="001B42DD" w:rsidP="001B42DD">
            <w:pPr>
              <w:pStyle w:val="Tabletext"/>
              <w:jc w:val="left"/>
              <w:rPr>
                <w:sz w:val="20"/>
                <w:lang w:eastAsia="zh-CN"/>
              </w:rPr>
            </w:pPr>
            <w:r w:rsidRPr="0097741F">
              <w:rPr>
                <w:rFonts w:hint="eastAsia"/>
                <w:sz w:val="20"/>
                <w:lang w:eastAsia="zh-CN"/>
              </w:rPr>
              <w:t>这个属性允许使用同频中继器来覆盖地形被遮蔽的区域</w:t>
            </w:r>
          </w:p>
        </w:tc>
        <w:tc>
          <w:tcPr>
            <w:tcW w:w="2884" w:type="dxa"/>
          </w:tcPr>
          <w:p w14:paraId="2DBB84C3" w14:textId="77777777" w:rsidR="001B42DD" w:rsidRPr="0097741F" w:rsidRDefault="001B42DD" w:rsidP="001B42DD">
            <w:pPr>
              <w:pStyle w:val="Tabletext"/>
              <w:jc w:val="left"/>
              <w:rPr>
                <w:sz w:val="20"/>
                <w:lang w:eastAsia="zh-CN"/>
              </w:rPr>
            </w:pPr>
            <w:r w:rsidRPr="0097741F">
              <w:rPr>
                <w:rFonts w:hint="eastAsia"/>
                <w:sz w:val="20"/>
                <w:lang w:eastAsia="zh-CN"/>
              </w:rPr>
              <w:t>系统针对多径效应进行了特别设计，系统采用</w:t>
            </w:r>
            <w:r w:rsidRPr="0097741F">
              <w:rPr>
                <w:rFonts w:hint="eastAsia"/>
                <w:sz w:val="20"/>
                <w:lang w:eastAsia="zh-CN"/>
              </w:rPr>
              <w:t>OFDM</w:t>
            </w:r>
            <w:r w:rsidRPr="0097741F">
              <w:rPr>
                <w:rFonts w:hint="eastAsia"/>
                <w:sz w:val="20"/>
                <w:lang w:eastAsia="zh-CN"/>
              </w:rPr>
              <w:t>调制，因而在多径方面获得了较高的性能。</w:t>
            </w:r>
          </w:p>
          <w:p w14:paraId="0DE0E8C9" w14:textId="77777777" w:rsidR="001B42DD" w:rsidRPr="0097741F" w:rsidRDefault="001B42DD" w:rsidP="001B42DD">
            <w:pPr>
              <w:pStyle w:val="Tabletext"/>
              <w:jc w:val="left"/>
              <w:rPr>
                <w:sz w:val="20"/>
                <w:lang w:eastAsia="zh-CN"/>
              </w:rPr>
            </w:pPr>
            <w:r w:rsidRPr="0097741F">
              <w:rPr>
                <w:rFonts w:hint="eastAsia"/>
                <w:sz w:val="20"/>
                <w:lang w:eastAsia="zh-CN"/>
              </w:rPr>
              <w:t>这个属性允许使用同频中继器来覆盖地形被遮蔽的区域</w:t>
            </w:r>
          </w:p>
        </w:tc>
        <w:tc>
          <w:tcPr>
            <w:tcW w:w="3387" w:type="dxa"/>
          </w:tcPr>
          <w:p w14:paraId="084F267D" w14:textId="77777777" w:rsidR="001B42DD" w:rsidRDefault="001B42DD" w:rsidP="001B42DD">
            <w:pPr>
              <w:pStyle w:val="Tabletext"/>
              <w:jc w:val="left"/>
              <w:rPr>
                <w:sz w:val="20"/>
                <w:lang w:val="en-US" w:eastAsia="zh-CN"/>
              </w:rPr>
            </w:pPr>
            <w:r>
              <w:rPr>
                <w:rFonts w:hint="eastAsia"/>
                <w:sz w:val="20"/>
                <w:lang w:val="en-US" w:eastAsia="zh-CN"/>
              </w:rPr>
              <w:t>系统针对多径环境进行了特别设计，它以落在一个给定时间间隔内的回波功率和为基础进行工作。</w:t>
            </w:r>
          </w:p>
          <w:p w14:paraId="5F84371D" w14:textId="77777777" w:rsidR="001B42DD" w:rsidRPr="0097741F" w:rsidRDefault="001B42DD" w:rsidP="001B42DD">
            <w:pPr>
              <w:pStyle w:val="Tabletext"/>
              <w:jc w:val="left"/>
              <w:rPr>
                <w:sz w:val="20"/>
                <w:lang w:val="en-US" w:eastAsia="zh-CN"/>
              </w:rPr>
            </w:pPr>
            <w:r>
              <w:rPr>
                <w:rFonts w:hint="eastAsia"/>
                <w:sz w:val="20"/>
                <w:lang w:val="en-US" w:eastAsia="zh-CN"/>
              </w:rPr>
              <w:t>该功能特性方便使用同信道中继器来覆盖地形被遮蔽的区域</w:t>
            </w:r>
          </w:p>
          <w:p w14:paraId="6E434C18" w14:textId="77777777" w:rsidR="001B42DD" w:rsidRPr="0097741F" w:rsidRDefault="001B42DD" w:rsidP="001B42DD">
            <w:pPr>
              <w:pStyle w:val="Tabletext"/>
              <w:jc w:val="left"/>
              <w:rPr>
                <w:sz w:val="20"/>
                <w:lang w:val="en-US" w:eastAsia="zh-CN"/>
              </w:rPr>
            </w:pPr>
          </w:p>
        </w:tc>
      </w:tr>
      <w:tr w:rsidR="001B42DD" w14:paraId="46F415AD" w14:textId="77777777" w:rsidTr="001B42DD">
        <w:trPr>
          <w:cantSplit/>
          <w:jc w:val="center"/>
        </w:trPr>
        <w:tc>
          <w:tcPr>
            <w:tcW w:w="2340" w:type="dxa"/>
            <w:tcBorders>
              <w:top w:val="nil"/>
            </w:tcBorders>
          </w:tcPr>
          <w:p w14:paraId="5878A46B" w14:textId="77777777" w:rsidR="001B42DD" w:rsidRPr="0097741F" w:rsidRDefault="001B42DD" w:rsidP="001B42DD">
            <w:pPr>
              <w:pStyle w:val="Tabletext"/>
              <w:jc w:val="left"/>
              <w:rPr>
                <w:sz w:val="20"/>
                <w:lang w:eastAsia="zh-CN"/>
              </w:rPr>
            </w:pPr>
            <w:r w:rsidRPr="0097741F">
              <w:rPr>
                <w:rFonts w:hint="eastAsia"/>
                <w:sz w:val="20"/>
                <w:lang w:eastAsia="zh-CN"/>
              </w:rPr>
              <w:t>适于卫星（</w:t>
            </w:r>
            <w:r w:rsidRPr="0097741F">
              <w:rPr>
                <w:rFonts w:hint="eastAsia"/>
                <w:sz w:val="20"/>
                <w:lang w:eastAsia="zh-CN"/>
              </w:rPr>
              <w:t>S</w:t>
            </w:r>
            <w:r w:rsidRPr="0097741F">
              <w:rPr>
                <w:rFonts w:hint="eastAsia"/>
                <w:sz w:val="20"/>
                <w:lang w:eastAsia="zh-CN"/>
              </w:rPr>
              <w:t>）和地面（</w:t>
            </w:r>
            <w:r w:rsidRPr="0097741F">
              <w:rPr>
                <w:rFonts w:hint="eastAsia"/>
                <w:sz w:val="20"/>
                <w:lang w:eastAsia="zh-CN"/>
              </w:rPr>
              <w:t>T</w:t>
            </w:r>
            <w:r w:rsidRPr="0097741F">
              <w:rPr>
                <w:rFonts w:hint="eastAsia"/>
                <w:sz w:val="20"/>
                <w:lang w:eastAsia="zh-CN"/>
              </w:rPr>
              <w:t>）广播的共用接收机信号处理</w:t>
            </w:r>
          </w:p>
        </w:tc>
        <w:tc>
          <w:tcPr>
            <w:tcW w:w="2646" w:type="dxa"/>
            <w:tcBorders>
              <w:top w:val="nil"/>
            </w:tcBorders>
          </w:tcPr>
          <w:p w14:paraId="2748919C" w14:textId="77777777" w:rsidR="001B42DD" w:rsidRPr="0097741F" w:rsidRDefault="001B42DD" w:rsidP="001B42DD">
            <w:pPr>
              <w:pStyle w:val="Tabletext"/>
              <w:jc w:val="left"/>
              <w:rPr>
                <w:sz w:val="20"/>
              </w:rPr>
            </w:pPr>
            <w:r w:rsidRPr="0097741F">
              <w:rPr>
                <w:rFonts w:hint="eastAsia"/>
                <w:sz w:val="20"/>
              </w:rPr>
              <w:t>不适用。</w:t>
            </w:r>
          </w:p>
          <w:p w14:paraId="2606E75D" w14:textId="77777777" w:rsidR="001B42DD" w:rsidRPr="0097741F" w:rsidRDefault="001B42DD" w:rsidP="001B42DD">
            <w:pPr>
              <w:pStyle w:val="Tabletext"/>
              <w:jc w:val="left"/>
              <w:rPr>
                <w:sz w:val="20"/>
              </w:rPr>
            </w:pPr>
            <w:r w:rsidRPr="0097741F">
              <w:rPr>
                <w:rFonts w:hint="eastAsia"/>
                <w:sz w:val="20"/>
              </w:rPr>
              <w:t>只用于地面</w:t>
            </w:r>
          </w:p>
        </w:tc>
        <w:tc>
          <w:tcPr>
            <w:tcW w:w="2589" w:type="dxa"/>
            <w:tcBorders>
              <w:top w:val="nil"/>
            </w:tcBorders>
          </w:tcPr>
          <w:p w14:paraId="71E69E85" w14:textId="77777777" w:rsidR="001B42DD" w:rsidRPr="0097741F" w:rsidRDefault="001B42DD" w:rsidP="001B42DD">
            <w:pPr>
              <w:pStyle w:val="Tabletext"/>
              <w:jc w:val="left"/>
              <w:rPr>
                <w:sz w:val="20"/>
              </w:rPr>
            </w:pPr>
            <w:r w:rsidRPr="0097741F">
              <w:rPr>
                <w:rFonts w:hint="eastAsia"/>
                <w:sz w:val="20"/>
              </w:rPr>
              <w:t>不适用。</w:t>
            </w:r>
          </w:p>
          <w:p w14:paraId="375C35F3" w14:textId="77777777" w:rsidR="001B42DD" w:rsidRPr="0097741F" w:rsidRDefault="001B42DD" w:rsidP="001B42DD">
            <w:pPr>
              <w:pStyle w:val="Tabletext"/>
              <w:jc w:val="left"/>
              <w:rPr>
                <w:sz w:val="20"/>
              </w:rPr>
            </w:pPr>
            <w:r w:rsidRPr="0097741F">
              <w:rPr>
                <w:rFonts w:hint="eastAsia"/>
                <w:sz w:val="20"/>
              </w:rPr>
              <w:t>只用于地面</w:t>
            </w:r>
          </w:p>
        </w:tc>
        <w:tc>
          <w:tcPr>
            <w:tcW w:w="2884" w:type="dxa"/>
            <w:tcBorders>
              <w:top w:val="nil"/>
            </w:tcBorders>
          </w:tcPr>
          <w:p w14:paraId="678E78D3" w14:textId="77777777" w:rsidR="001B42DD" w:rsidRPr="0097741F" w:rsidRDefault="001B42DD" w:rsidP="001B42DD">
            <w:pPr>
              <w:pStyle w:val="Tabletext"/>
              <w:jc w:val="left"/>
              <w:rPr>
                <w:sz w:val="20"/>
              </w:rPr>
            </w:pPr>
            <w:r w:rsidRPr="0097741F">
              <w:rPr>
                <w:rFonts w:hint="eastAsia"/>
                <w:sz w:val="20"/>
              </w:rPr>
              <w:t>不适用。</w:t>
            </w:r>
          </w:p>
          <w:p w14:paraId="5FBE36C7" w14:textId="77777777" w:rsidR="001B42DD" w:rsidRPr="0097741F" w:rsidRDefault="001B42DD" w:rsidP="001B42DD">
            <w:pPr>
              <w:pStyle w:val="Tabletext"/>
              <w:jc w:val="left"/>
              <w:rPr>
                <w:sz w:val="20"/>
              </w:rPr>
            </w:pPr>
            <w:r w:rsidRPr="0097741F">
              <w:rPr>
                <w:rFonts w:hint="eastAsia"/>
                <w:sz w:val="20"/>
              </w:rPr>
              <w:t>只用于地面</w:t>
            </w:r>
          </w:p>
        </w:tc>
        <w:tc>
          <w:tcPr>
            <w:tcW w:w="3387" w:type="dxa"/>
            <w:tcBorders>
              <w:top w:val="nil"/>
            </w:tcBorders>
          </w:tcPr>
          <w:p w14:paraId="1F48615D" w14:textId="77777777" w:rsidR="001B42DD" w:rsidRPr="0097741F" w:rsidRDefault="001B42DD" w:rsidP="001B42DD">
            <w:pPr>
              <w:pStyle w:val="Tabletext"/>
              <w:jc w:val="left"/>
              <w:rPr>
                <w:sz w:val="20"/>
                <w:lang w:eastAsia="zh-CN"/>
              </w:rPr>
            </w:pPr>
            <w:r>
              <w:rPr>
                <w:rFonts w:hint="eastAsia"/>
                <w:sz w:val="20"/>
                <w:lang w:eastAsia="zh-CN"/>
              </w:rPr>
              <w:t>不适用</w:t>
            </w:r>
          </w:p>
          <w:p w14:paraId="36CBE3EF" w14:textId="77777777" w:rsidR="001B42DD" w:rsidRPr="0097741F" w:rsidRDefault="001B42DD" w:rsidP="001B42DD">
            <w:pPr>
              <w:pStyle w:val="Tabletext"/>
              <w:jc w:val="left"/>
              <w:rPr>
                <w:sz w:val="20"/>
                <w:lang w:eastAsia="zh-CN"/>
              </w:rPr>
            </w:pPr>
            <w:r>
              <w:rPr>
                <w:rFonts w:hint="eastAsia"/>
                <w:sz w:val="20"/>
                <w:lang w:eastAsia="zh-CN"/>
              </w:rPr>
              <w:t>只用于地面</w:t>
            </w:r>
          </w:p>
        </w:tc>
      </w:tr>
    </w:tbl>
    <w:p w14:paraId="1CF05D20" w14:textId="77777777" w:rsidR="001B42DD" w:rsidRDefault="001B42DD" w:rsidP="001B42DD">
      <w:pPr>
        <w:rPr>
          <w:lang w:eastAsia="zh-CN"/>
        </w:rPr>
      </w:pPr>
    </w:p>
    <w:p w14:paraId="2270348B"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pPr>
      <w:r>
        <w:br w:type="page"/>
      </w:r>
    </w:p>
    <w:p w14:paraId="4C314ED8" w14:textId="5B0D25CE" w:rsidR="001B42DD" w:rsidRPr="00083C39" w:rsidRDefault="001B42DD" w:rsidP="001B42DD">
      <w:pPr>
        <w:pStyle w:val="TableNo"/>
      </w:pPr>
      <w:r w:rsidRPr="00083C39">
        <w:rPr>
          <w:rFonts w:hint="eastAsia"/>
        </w:rPr>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1A05C0B0" w14:textId="77777777" w:rsidTr="001B42DD">
        <w:trPr>
          <w:cantSplit/>
        </w:trPr>
        <w:tc>
          <w:tcPr>
            <w:tcW w:w="2386" w:type="dxa"/>
            <w:tcBorders>
              <w:top w:val="single" w:sz="4" w:space="0" w:color="000000"/>
              <w:left w:val="single" w:sz="4" w:space="0" w:color="000000"/>
              <w:bottom w:val="single" w:sz="4" w:space="0" w:color="000000"/>
            </w:tcBorders>
          </w:tcPr>
          <w:p w14:paraId="1AAA937B" w14:textId="77777777"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1CE89573" w14:textId="77777777" w:rsidR="001B42DD" w:rsidRPr="00083C39" w:rsidRDefault="001B42DD" w:rsidP="001B42DD">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14:paraId="21BA265C" w14:textId="77777777" w:rsidR="001B42DD" w:rsidRPr="00083C39" w:rsidRDefault="001B42DD" w:rsidP="001B42DD">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14:paraId="7D5E5921" w14:textId="77777777" w:rsidR="001B42DD" w:rsidRPr="00083C39" w:rsidRDefault="001B42DD" w:rsidP="001B42DD">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278E52A8" w14:textId="77777777" w:rsidR="001B42DD" w:rsidRPr="00DA42DE" w:rsidRDefault="001B42DD" w:rsidP="001B42DD">
            <w:pPr>
              <w:pStyle w:val="Tablehead"/>
              <w:rPr>
                <w:sz w:val="20"/>
                <w:lang w:val="en-GB"/>
              </w:rPr>
            </w:pPr>
            <w:r>
              <w:rPr>
                <w:rFonts w:ascii="Times New Roman Bold" w:hAnsi="Times New Roman Bold" w:hint="eastAsia"/>
                <w:sz w:val="20"/>
                <w:lang w:val="en-GB" w:eastAsia="zh-CN"/>
              </w:rPr>
              <w:t>数字系统</w:t>
            </w:r>
            <w:r w:rsidRPr="00DA42DE">
              <w:rPr>
                <w:rFonts w:ascii="Times New Roman Bold" w:hAnsi="Times New Roman Bold"/>
                <w:sz w:val="20"/>
                <w:lang w:val="en-GB"/>
              </w:rPr>
              <w:t>G</w:t>
            </w:r>
          </w:p>
        </w:tc>
      </w:tr>
      <w:tr w:rsidR="001B42DD" w:rsidRPr="00CF617E" w14:paraId="19253950" w14:textId="77777777" w:rsidTr="001B42DD">
        <w:trPr>
          <w:cantSplit/>
        </w:trPr>
        <w:tc>
          <w:tcPr>
            <w:tcW w:w="2386" w:type="dxa"/>
            <w:tcBorders>
              <w:top w:val="single" w:sz="4" w:space="0" w:color="000000"/>
              <w:left w:val="single" w:sz="4" w:space="0" w:color="000000"/>
              <w:bottom w:val="single" w:sz="4" w:space="0" w:color="000000"/>
            </w:tcBorders>
          </w:tcPr>
          <w:p w14:paraId="69BDE89E" w14:textId="77777777" w:rsidR="001B42DD" w:rsidRPr="00DA42DE" w:rsidRDefault="001B42DD" w:rsidP="001B42DD">
            <w:pPr>
              <w:pStyle w:val="Tabletext"/>
              <w:jc w:val="left"/>
              <w:rPr>
                <w:sz w:val="20"/>
                <w:lang w:val="en-US" w:eastAsia="zh-CN"/>
              </w:rPr>
            </w:pPr>
            <w:r>
              <w:rPr>
                <w:rFonts w:hint="eastAsia"/>
                <w:sz w:val="20"/>
                <w:lang w:val="en-US" w:eastAsia="zh-CN"/>
              </w:rPr>
              <w:t>再配置质量与节目数量之间的权衡</w:t>
            </w:r>
          </w:p>
        </w:tc>
        <w:tc>
          <w:tcPr>
            <w:tcW w:w="2387" w:type="dxa"/>
            <w:tcBorders>
              <w:top w:val="single" w:sz="4" w:space="0" w:color="000000"/>
              <w:left w:val="single" w:sz="4" w:space="0" w:color="000000"/>
              <w:bottom w:val="single" w:sz="4" w:space="0" w:color="000000"/>
            </w:tcBorders>
          </w:tcPr>
          <w:p w14:paraId="3591D695" w14:textId="77777777" w:rsidR="001B42DD" w:rsidRPr="00DA42DE" w:rsidRDefault="001B42DD" w:rsidP="001B42DD">
            <w:pPr>
              <w:pStyle w:val="Tabletext"/>
              <w:jc w:val="left"/>
              <w:rPr>
                <w:sz w:val="20"/>
                <w:lang w:val="en-US" w:eastAsia="zh-CN"/>
              </w:rPr>
            </w:pPr>
            <w:r>
              <w:rPr>
                <w:rFonts w:hint="eastAsia"/>
                <w:sz w:val="20"/>
                <w:lang w:val="en-US" w:eastAsia="zh-CN"/>
              </w:rPr>
              <w:t>取决于误码保护程度，业务多路复用以</w:t>
            </w:r>
            <w:r w:rsidRPr="00DA42DE">
              <w:rPr>
                <w:sz w:val="20"/>
                <w:lang w:val="en-US" w:eastAsia="zh-CN"/>
              </w:rPr>
              <w:t xml:space="preserve">8 kbit/s </w:t>
            </w:r>
            <w:r>
              <w:rPr>
                <w:rFonts w:hint="eastAsia"/>
                <w:sz w:val="20"/>
                <w:lang w:val="en-US" w:eastAsia="zh-CN"/>
              </w:rPr>
              <w:t>至约</w:t>
            </w:r>
            <w:r w:rsidRPr="00DA42DE">
              <w:rPr>
                <w:sz w:val="20"/>
                <w:lang w:val="en-US" w:eastAsia="zh-CN"/>
              </w:rPr>
              <w:t>1 Mbit/s</w:t>
            </w:r>
            <w:r>
              <w:rPr>
                <w:rFonts w:hint="eastAsia"/>
                <w:sz w:val="20"/>
                <w:lang w:val="en-US" w:eastAsia="zh-CN"/>
              </w:rPr>
              <w:t>的容量不同的</w:t>
            </w:r>
            <w:r>
              <w:rPr>
                <w:rFonts w:hint="eastAsia"/>
                <w:sz w:val="20"/>
                <w:lang w:val="en-US" w:eastAsia="zh-CN"/>
              </w:rPr>
              <w:t>64</w:t>
            </w:r>
            <w:r>
              <w:rPr>
                <w:rFonts w:hint="eastAsia"/>
                <w:sz w:val="20"/>
                <w:lang w:val="en-US" w:eastAsia="zh-CN"/>
              </w:rPr>
              <w:t>个子信道为基础，也可以动态方式彻底进行再配置。每一个子信道还可包含数量不限的、容量可变数据包信道</w:t>
            </w:r>
          </w:p>
        </w:tc>
        <w:tc>
          <w:tcPr>
            <w:tcW w:w="3088" w:type="dxa"/>
            <w:tcBorders>
              <w:top w:val="single" w:sz="4" w:space="0" w:color="000000"/>
              <w:left w:val="single" w:sz="4" w:space="0" w:color="000000"/>
              <w:bottom w:val="single" w:sz="4" w:space="0" w:color="000000"/>
            </w:tcBorders>
          </w:tcPr>
          <w:p w14:paraId="36E1DC29" w14:textId="77777777" w:rsidR="001B42DD" w:rsidRPr="00DA42DE" w:rsidRDefault="001B42DD" w:rsidP="001B42DD">
            <w:pPr>
              <w:pStyle w:val="Tabletext"/>
              <w:jc w:val="left"/>
              <w:rPr>
                <w:sz w:val="20"/>
                <w:lang w:val="en-US" w:eastAsia="zh-CN"/>
              </w:rPr>
            </w:pPr>
            <w:r>
              <w:rPr>
                <w:rFonts w:hint="eastAsia"/>
                <w:sz w:val="20"/>
                <w:lang w:val="en-US" w:eastAsia="zh-CN"/>
              </w:rPr>
              <w:t>有效载荷数据的多路复用以</w:t>
            </w:r>
            <w:r w:rsidRPr="00DA42DE">
              <w:rPr>
                <w:sz w:val="20"/>
                <w:lang w:val="en-US" w:eastAsia="zh-CN"/>
              </w:rPr>
              <w:t>MPEG</w:t>
            </w:r>
            <w:r w:rsidRPr="00DA42DE">
              <w:rPr>
                <w:sz w:val="20"/>
                <w:lang w:val="en-US" w:eastAsia="zh-CN"/>
              </w:rPr>
              <w:noBreakHyphen/>
              <w:t>2</w:t>
            </w:r>
            <w:r>
              <w:rPr>
                <w:rFonts w:hint="eastAsia"/>
                <w:sz w:val="20"/>
                <w:lang w:val="en-US" w:eastAsia="zh-CN"/>
              </w:rPr>
              <w:t>系统为基础，可在任意步骤选择音频数据速率，以实现节目音频质量与业务数量之间的权衡。可通过传输和多路复用配置控制（</w:t>
            </w:r>
            <w:r w:rsidRPr="00DA42DE">
              <w:rPr>
                <w:sz w:val="20"/>
                <w:lang w:val="en-US" w:eastAsia="zh-CN"/>
              </w:rPr>
              <w:t>TMCC</w:t>
            </w:r>
            <w:r>
              <w:rPr>
                <w:rFonts w:hint="eastAsia"/>
                <w:sz w:val="20"/>
                <w:lang w:val="en-US" w:eastAsia="zh-CN"/>
              </w:rPr>
              <w:t>）动态再配置调制及纠错等传输参数</w:t>
            </w:r>
          </w:p>
        </w:tc>
        <w:tc>
          <w:tcPr>
            <w:tcW w:w="3369" w:type="dxa"/>
            <w:tcBorders>
              <w:top w:val="single" w:sz="4" w:space="0" w:color="000000"/>
              <w:left w:val="single" w:sz="4" w:space="0" w:color="000000"/>
              <w:bottom w:val="single" w:sz="4" w:space="0" w:color="000000"/>
            </w:tcBorders>
          </w:tcPr>
          <w:p w14:paraId="11C7D60E" w14:textId="77777777" w:rsidR="001B42DD" w:rsidRPr="00DA42DE" w:rsidRDefault="001B42DD" w:rsidP="001B42DD">
            <w:pPr>
              <w:pStyle w:val="Tabletext"/>
              <w:jc w:val="left"/>
              <w:rPr>
                <w:sz w:val="20"/>
                <w:lang w:val="en-US" w:eastAsia="zh-CN"/>
              </w:rPr>
            </w:pPr>
            <w:r>
              <w:rPr>
                <w:rFonts w:hint="eastAsia"/>
                <w:sz w:val="20"/>
                <w:lang w:val="en-US" w:eastAsia="zh-CN"/>
              </w:rPr>
              <w:t>为增加或降低数据速率，广播机构可自行在</w:t>
            </w:r>
            <w:r w:rsidRPr="00DA42DE">
              <w:rPr>
                <w:sz w:val="20"/>
                <w:lang w:val="en-US" w:eastAsia="zh-CN"/>
              </w:rPr>
              <w:t>36</w:t>
            </w:r>
            <w:r>
              <w:rPr>
                <w:rFonts w:hint="eastAsia"/>
                <w:sz w:val="20"/>
                <w:lang w:val="en-US" w:eastAsia="zh-CN"/>
              </w:rPr>
              <w:t>至</w:t>
            </w:r>
            <w:r w:rsidRPr="00DA42DE">
              <w:rPr>
                <w:sz w:val="20"/>
                <w:lang w:val="en-US" w:eastAsia="zh-CN"/>
              </w:rPr>
              <w:t>96 kbit/s</w:t>
            </w:r>
            <w:r>
              <w:rPr>
                <w:rFonts w:hint="eastAsia"/>
                <w:sz w:val="20"/>
                <w:lang w:val="en-US" w:eastAsia="zh-CN"/>
              </w:rPr>
              <w:t>的范围内通过采用</w:t>
            </w:r>
            <w:r w:rsidRPr="00DA42DE">
              <w:rPr>
                <w:sz w:val="20"/>
                <w:lang w:val="en-US" w:eastAsia="zh-CN"/>
              </w:rPr>
              <w:t>HDC</w:t>
            </w:r>
            <w:r>
              <w:rPr>
                <w:rFonts w:hint="eastAsia"/>
                <w:sz w:val="20"/>
                <w:lang w:val="en-US" w:eastAsia="zh-CN"/>
              </w:rPr>
              <w:t>传送功能动态重新为音频或数据分配比特</w:t>
            </w:r>
          </w:p>
          <w:p w14:paraId="3A6BA3AA" w14:textId="77777777" w:rsidR="001B42DD" w:rsidRPr="00DA42DE" w:rsidRDefault="001B42DD" w:rsidP="001B42DD">
            <w:pPr>
              <w:pStyle w:val="Tabletext"/>
              <w:jc w:val="left"/>
              <w:rPr>
                <w:sz w:val="20"/>
                <w:lang w:val="en-US" w:eastAsia="zh-CN"/>
              </w:rPr>
            </w:pPr>
            <w:r>
              <w:rPr>
                <w:rFonts w:hint="eastAsia"/>
                <w:sz w:val="20"/>
                <w:lang w:val="en-US" w:eastAsia="zh-CN"/>
              </w:rPr>
              <w:t>接收机可动态再配置，以便与操作传输模式相匹配</w:t>
            </w:r>
          </w:p>
        </w:tc>
        <w:tc>
          <w:tcPr>
            <w:tcW w:w="3229" w:type="dxa"/>
            <w:tcBorders>
              <w:top w:val="single" w:sz="4" w:space="0" w:color="000000"/>
              <w:left w:val="single" w:sz="4" w:space="0" w:color="000000"/>
              <w:bottom w:val="single" w:sz="4" w:space="0" w:color="000000"/>
              <w:right w:val="single" w:sz="4" w:space="0" w:color="000000"/>
            </w:tcBorders>
          </w:tcPr>
          <w:p w14:paraId="4E727CA9" w14:textId="77777777" w:rsidR="001B42DD" w:rsidRPr="00DA42DE" w:rsidRDefault="001B42DD" w:rsidP="001B42DD">
            <w:pPr>
              <w:pStyle w:val="Tabletext"/>
              <w:jc w:val="left"/>
              <w:rPr>
                <w:sz w:val="20"/>
                <w:lang w:val="en-US" w:eastAsia="zh-CN"/>
              </w:rPr>
            </w:pPr>
            <w:r>
              <w:rPr>
                <w:rFonts w:hint="eastAsia"/>
                <w:sz w:val="20"/>
                <w:lang w:val="en-US" w:eastAsia="zh-CN"/>
              </w:rPr>
              <w:t>业务多路复用可最多支持四个流，其容量根据广播机构需求的不同而不同，并可以动态方式彻底进行再配置。每一个流均可承载音频或数据内容，为实现最大效率，数据包的规模可由广播机构配置。接收机可动态再配置，以便与操作传输模式相匹配</w:t>
            </w:r>
          </w:p>
        </w:tc>
      </w:tr>
      <w:tr w:rsidR="001B42DD" w:rsidRPr="00CF617E" w14:paraId="66371F42" w14:textId="77777777" w:rsidTr="001B42DD">
        <w:trPr>
          <w:cantSplit/>
        </w:trPr>
        <w:tc>
          <w:tcPr>
            <w:tcW w:w="2386" w:type="dxa"/>
            <w:tcBorders>
              <w:left w:val="single" w:sz="4" w:space="0" w:color="000000"/>
              <w:bottom w:val="single" w:sz="4" w:space="0" w:color="000000"/>
            </w:tcBorders>
          </w:tcPr>
          <w:p w14:paraId="44146457" w14:textId="77777777" w:rsidR="001B42DD" w:rsidRPr="00DA42DE" w:rsidRDefault="001B42DD" w:rsidP="001B42DD">
            <w:pPr>
              <w:pStyle w:val="Tabletext"/>
              <w:jc w:val="left"/>
              <w:rPr>
                <w:sz w:val="20"/>
                <w:lang w:val="en-US" w:eastAsia="zh-CN"/>
              </w:rPr>
            </w:pPr>
            <w:r>
              <w:rPr>
                <w:rFonts w:hint="eastAsia"/>
                <w:sz w:val="20"/>
                <w:lang w:val="en-US" w:eastAsia="zh-CN"/>
              </w:rPr>
              <w:t>覆盖范围与节目数量之间的权衡</w:t>
            </w:r>
          </w:p>
        </w:tc>
        <w:tc>
          <w:tcPr>
            <w:tcW w:w="2387" w:type="dxa"/>
            <w:tcBorders>
              <w:left w:val="single" w:sz="4" w:space="0" w:color="000000"/>
              <w:bottom w:val="single" w:sz="4" w:space="0" w:color="000000"/>
            </w:tcBorders>
          </w:tcPr>
          <w:p w14:paraId="5D5A32DF" w14:textId="77777777" w:rsidR="001B42DD" w:rsidRPr="00DA42DE" w:rsidRDefault="001B42DD" w:rsidP="001B42DD">
            <w:pPr>
              <w:pStyle w:val="Tabletext"/>
              <w:jc w:val="left"/>
              <w:rPr>
                <w:sz w:val="20"/>
                <w:lang w:val="en-US" w:eastAsia="zh-CN"/>
              </w:rPr>
            </w:pPr>
            <w:r>
              <w:rPr>
                <w:rFonts w:hint="eastAsia"/>
                <w:sz w:val="20"/>
                <w:lang w:val="en-US" w:eastAsia="zh-CN"/>
              </w:rPr>
              <w:t>可通过为</w:t>
            </w:r>
            <w:r>
              <w:rPr>
                <w:rFonts w:hint="eastAsia"/>
                <w:sz w:val="20"/>
                <w:lang w:val="en-US" w:eastAsia="zh-CN"/>
              </w:rPr>
              <w:t>64</w:t>
            </w:r>
            <w:r>
              <w:rPr>
                <w:rFonts w:hint="eastAsia"/>
                <w:sz w:val="20"/>
                <w:lang w:val="en-US" w:eastAsia="zh-CN"/>
              </w:rPr>
              <w:t>个子信道中的每一个信道使用收缩卷积编码为音频提供五个级别的保护，并为数据业务提供八个级别的保护（前向纠错（</w:t>
            </w:r>
            <w:r w:rsidRPr="00DA42DE">
              <w:rPr>
                <w:sz w:val="20"/>
                <w:lang w:val="en-US" w:eastAsia="zh-CN"/>
              </w:rPr>
              <w:t>FEC</w:t>
            </w:r>
            <w:r>
              <w:rPr>
                <w:rFonts w:hint="eastAsia"/>
                <w:sz w:val="20"/>
                <w:lang w:val="en-US" w:eastAsia="zh-CN"/>
              </w:rPr>
              <w:t>）范围为</w:t>
            </w:r>
            <w:r>
              <w:rPr>
                <w:sz w:val="20"/>
                <w:lang w:val="en-US" w:eastAsia="zh-CN"/>
              </w:rPr>
              <w:t>1/4</w:t>
            </w:r>
            <w:r>
              <w:rPr>
                <w:rFonts w:hint="eastAsia"/>
                <w:sz w:val="20"/>
                <w:lang w:val="en-US" w:eastAsia="zh-CN"/>
              </w:rPr>
              <w:t>至</w:t>
            </w:r>
            <w:r w:rsidRPr="00DA42DE">
              <w:rPr>
                <w:sz w:val="20"/>
                <w:lang w:val="en-US" w:eastAsia="zh-CN"/>
              </w:rPr>
              <w:t>3/4</w:t>
            </w:r>
            <w:r>
              <w:rPr>
                <w:rFonts w:hint="eastAsia"/>
                <w:sz w:val="20"/>
                <w:lang w:val="en-US" w:eastAsia="zh-CN"/>
              </w:rPr>
              <w:t>）</w:t>
            </w:r>
          </w:p>
        </w:tc>
        <w:tc>
          <w:tcPr>
            <w:tcW w:w="3088" w:type="dxa"/>
            <w:tcBorders>
              <w:left w:val="single" w:sz="4" w:space="0" w:color="000000"/>
              <w:bottom w:val="single" w:sz="4" w:space="0" w:color="000000"/>
            </w:tcBorders>
          </w:tcPr>
          <w:p w14:paraId="685E89F9" w14:textId="77777777" w:rsidR="001B42DD" w:rsidRPr="00DA42DE" w:rsidRDefault="001B42DD" w:rsidP="001B42DD">
            <w:pPr>
              <w:pStyle w:val="Tabletext"/>
              <w:jc w:val="left"/>
              <w:rPr>
                <w:sz w:val="20"/>
                <w:lang w:val="en-US" w:eastAsia="zh-CN"/>
              </w:rPr>
            </w:pPr>
            <w:r>
              <w:rPr>
                <w:rFonts w:hint="eastAsia"/>
                <w:sz w:val="20"/>
                <w:lang w:val="en-US" w:eastAsia="zh-CN"/>
              </w:rPr>
              <w:t>提供四种类型的调制和五个级别的保护（载波调制：差分四相移相键控（</w:t>
            </w:r>
            <w:r w:rsidRPr="00DA42DE">
              <w:rPr>
                <w:sz w:val="20"/>
                <w:lang w:val="en-US" w:eastAsia="zh-CN"/>
              </w:rPr>
              <w:t>DQPSK</w:t>
            </w:r>
            <w:r>
              <w:rPr>
                <w:rFonts w:hint="eastAsia"/>
                <w:sz w:val="20"/>
                <w:lang w:val="en-US" w:eastAsia="zh-CN"/>
              </w:rPr>
              <w:t>）、</w:t>
            </w:r>
            <w:r w:rsidRPr="00DA42DE">
              <w:rPr>
                <w:sz w:val="20"/>
                <w:lang w:val="en-US" w:eastAsia="zh-CN"/>
              </w:rPr>
              <w:t>QPSK</w:t>
            </w:r>
            <w:r>
              <w:rPr>
                <w:sz w:val="20"/>
                <w:lang w:val="en-US" w:eastAsia="zh-CN"/>
              </w:rPr>
              <w:t>、</w:t>
            </w:r>
            <w:r w:rsidRPr="00DA42DE">
              <w:rPr>
                <w:sz w:val="20"/>
                <w:lang w:val="en-US" w:eastAsia="zh-CN"/>
              </w:rPr>
              <w:t>16</w:t>
            </w:r>
            <w:r w:rsidRPr="00DA42DE">
              <w:rPr>
                <w:sz w:val="20"/>
                <w:lang w:val="en-US" w:eastAsia="zh-CN"/>
              </w:rPr>
              <w:noBreakHyphen/>
              <w:t>QAM</w:t>
            </w:r>
            <w:r>
              <w:rPr>
                <w:sz w:val="20"/>
                <w:lang w:val="en-US" w:eastAsia="zh-CN"/>
              </w:rPr>
              <w:t>、</w:t>
            </w:r>
            <w:r>
              <w:rPr>
                <w:sz w:val="20"/>
                <w:lang w:val="en-US" w:eastAsia="zh-CN"/>
              </w:rPr>
              <w:t>64</w:t>
            </w:r>
            <w:r>
              <w:rPr>
                <w:sz w:val="20"/>
                <w:lang w:val="en-US" w:eastAsia="zh-CN"/>
              </w:rPr>
              <w:noBreakHyphen/>
              <w:t>QAM</w:t>
            </w:r>
            <w:r>
              <w:rPr>
                <w:rFonts w:hint="eastAsia"/>
                <w:sz w:val="20"/>
                <w:lang w:val="en-US" w:eastAsia="zh-CN"/>
              </w:rPr>
              <w:t>，编码率：</w:t>
            </w:r>
            <w:r w:rsidRPr="00DA42DE">
              <w:rPr>
                <w:sz w:val="20"/>
                <w:lang w:val="en-US" w:eastAsia="zh-CN"/>
              </w:rPr>
              <w:t>1/2</w:t>
            </w:r>
            <w:r>
              <w:rPr>
                <w:sz w:val="20"/>
                <w:lang w:val="en-US" w:eastAsia="zh-CN"/>
              </w:rPr>
              <w:t>、</w:t>
            </w:r>
            <w:r w:rsidRPr="00DA42DE">
              <w:rPr>
                <w:sz w:val="20"/>
                <w:lang w:val="en-US" w:eastAsia="zh-CN"/>
              </w:rPr>
              <w:t>2/3</w:t>
            </w:r>
            <w:r>
              <w:rPr>
                <w:sz w:val="20"/>
                <w:lang w:val="en-US" w:eastAsia="zh-CN"/>
              </w:rPr>
              <w:t>、</w:t>
            </w:r>
            <w:r w:rsidRPr="00DA42DE">
              <w:rPr>
                <w:sz w:val="20"/>
                <w:lang w:val="en-US" w:eastAsia="zh-CN"/>
              </w:rPr>
              <w:t>3/4</w:t>
            </w:r>
            <w:r>
              <w:rPr>
                <w:sz w:val="20"/>
                <w:lang w:val="en-US" w:eastAsia="zh-CN"/>
              </w:rPr>
              <w:t>、</w:t>
            </w:r>
            <w:r w:rsidRPr="00DA42DE">
              <w:rPr>
                <w:sz w:val="20"/>
                <w:lang w:val="en-US" w:eastAsia="zh-CN"/>
              </w:rPr>
              <w:t>5/6</w:t>
            </w:r>
            <w:r>
              <w:rPr>
                <w:sz w:val="20"/>
                <w:lang w:val="en-US" w:eastAsia="zh-CN"/>
              </w:rPr>
              <w:t>、</w:t>
            </w:r>
            <w:r w:rsidRPr="00DA42DE">
              <w:rPr>
                <w:sz w:val="20"/>
                <w:lang w:val="en-US" w:eastAsia="zh-CN"/>
              </w:rPr>
              <w:t>7/8</w:t>
            </w:r>
            <w:r>
              <w:rPr>
                <w:rFonts w:hint="eastAsia"/>
                <w:sz w:val="20"/>
                <w:lang w:val="en-US" w:eastAsia="zh-CN"/>
              </w:rPr>
              <w:t>）</w:t>
            </w:r>
          </w:p>
        </w:tc>
        <w:tc>
          <w:tcPr>
            <w:tcW w:w="3369" w:type="dxa"/>
            <w:tcBorders>
              <w:left w:val="single" w:sz="4" w:space="0" w:color="000000"/>
              <w:bottom w:val="single" w:sz="4" w:space="0" w:color="000000"/>
            </w:tcBorders>
          </w:tcPr>
          <w:p w14:paraId="0DE0040E" w14:textId="77777777" w:rsidR="001B42DD" w:rsidRPr="00DA42DE" w:rsidRDefault="001B42DD" w:rsidP="001B42DD">
            <w:pPr>
              <w:pStyle w:val="Tabletext"/>
              <w:jc w:val="left"/>
              <w:rPr>
                <w:sz w:val="20"/>
                <w:lang w:eastAsia="zh-CN"/>
              </w:rPr>
            </w:pPr>
            <w:r>
              <w:rPr>
                <w:rFonts w:hint="eastAsia"/>
                <w:sz w:val="20"/>
                <w:lang w:val="en-US" w:eastAsia="zh-CN"/>
              </w:rPr>
              <w:t>系统保持所有节目的统一覆盖。在出现相邻信道干扰时，次级载波可能降低范围。（载波调制：</w:t>
            </w:r>
            <w:r w:rsidRPr="00DA42DE">
              <w:rPr>
                <w:sz w:val="20"/>
                <w:lang w:eastAsia="zh-CN"/>
              </w:rPr>
              <w:t>QPSK</w:t>
            </w:r>
            <w:r>
              <w:rPr>
                <w:rFonts w:hint="eastAsia"/>
                <w:sz w:val="20"/>
                <w:lang w:val="en-US" w:eastAsia="zh-CN"/>
              </w:rPr>
              <w:t>）</w:t>
            </w:r>
          </w:p>
        </w:tc>
        <w:tc>
          <w:tcPr>
            <w:tcW w:w="3229" w:type="dxa"/>
            <w:tcBorders>
              <w:left w:val="single" w:sz="4" w:space="0" w:color="000000"/>
              <w:bottom w:val="single" w:sz="4" w:space="0" w:color="000000"/>
              <w:right w:val="single" w:sz="4" w:space="0" w:color="000000"/>
            </w:tcBorders>
          </w:tcPr>
          <w:p w14:paraId="66084475" w14:textId="77777777" w:rsidR="001B42DD" w:rsidRPr="00DA42DE" w:rsidRDefault="001B42DD" w:rsidP="001B42DD">
            <w:pPr>
              <w:pStyle w:val="Tabletext"/>
              <w:jc w:val="left"/>
              <w:rPr>
                <w:sz w:val="20"/>
                <w:lang w:val="en-US" w:eastAsia="zh-CN"/>
              </w:rPr>
            </w:pPr>
            <w:r>
              <w:rPr>
                <w:rFonts w:hint="eastAsia"/>
                <w:sz w:val="20"/>
                <w:lang w:val="en-US" w:eastAsia="zh-CN"/>
              </w:rPr>
              <w:t>可提供两种调制</w:t>
            </w:r>
            <w:r w:rsidRPr="00B42785">
              <w:rPr>
                <w:rFonts w:hint="eastAsia"/>
                <w:sz w:val="20"/>
                <w:lang w:eastAsia="zh-CN"/>
              </w:rPr>
              <w:t>（</w:t>
            </w:r>
            <w:r w:rsidRPr="00B42785">
              <w:rPr>
                <w:sz w:val="20"/>
                <w:lang w:eastAsia="zh-CN"/>
              </w:rPr>
              <w:t>4</w:t>
            </w:r>
            <w:r w:rsidRPr="00B42785">
              <w:rPr>
                <w:sz w:val="20"/>
                <w:lang w:eastAsia="zh-CN"/>
              </w:rPr>
              <w:noBreakHyphen/>
              <w:t>QAM</w:t>
            </w:r>
            <w:r>
              <w:rPr>
                <w:sz w:val="20"/>
                <w:lang w:eastAsia="zh-CN"/>
              </w:rPr>
              <w:t>、</w:t>
            </w:r>
            <w:r w:rsidRPr="00B42785">
              <w:rPr>
                <w:sz w:val="20"/>
                <w:lang w:eastAsia="zh-CN"/>
              </w:rPr>
              <w:t>16</w:t>
            </w:r>
            <w:r w:rsidRPr="00B42785">
              <w:rPr>
                <w:sz w:val="20"/>
                <w:lang w:eastAsia="zh-CN"/>
              </w:rPr>
              <w:noBreakHyphen/>
              <w:t>QAM</w:t>
            </w:r>
            <w:r w:rsidRPr="00B42785">
              <w:rPr>
                <w:rFonts w:hint="eastAsia"/>
                <w:sz w:val="20"/>
                <w:lang w:eastAsia="zh-CN"/>
              </w:rPr>
              <w:t>）</w:t>
            </w:r>
            <w:r>
              <w:rPr>
                <w:rFonts w:hint="eastAsia"/>
                <w:sz w:val="20"/>
                <w:lang w:eastAsia="zh-CN"/>
              </w:rPr>
              <w:t>和不同级别保护（</w:t>
            </w:r>
            <w:r w:rsidRPr="00B42785">
              <w:rPr>
                <w:sz w:val="20"/>
                <w:lang w:eastAsia="zh-CN"/>
              </w:rPr>
              <w:t>SDC</w:t>
            </w:r>
            <w:r>
              <w:rPr>
                <w:rFonts w:hint="eastAsia"/>
                <w:sz w:val="20"/>
                <w:lang w:eastAsia="zh-CN"/>
              </w:rPr>
              <w:t>两级，</w:t>
            </w:r>
            <w:r w:rsidRPr="00B42785">
              <w:rPr>
                <w:sz w:val="20"/>
                <w:lang w:eastAsia="zh-CN"/>
              </w:rPr>
              <w:t>MSC</w:t>
            </w:r>
            <w:r>
              <w:rPr>
                <w:rFonts w:hint="eastAsia"/>
                <w:sz w:val="20"/>
                <w:lang w:eastAsia="zh-CN"/>
              </w:rPr>
              <w:t>四级），每个流可以动态配置。（前向纠错（</w:t>
            </w:r>
            <w:r w:rsidRPr="00DA42DE">
              <w:rPr>
                <w:sz w:val="20"/>
                <w:lang w:val="en-GB" w:eastAsia="zh-CN"/>
              </w:rPr>
              <w:t>FEC</w:t>
            </w:r>
            <w:r>
              <w:rPr>
                <w:rFonts w:hint="eastAsia"/>
                <w:sz w:val="20"/>
                <w:lang w:eastAsia="zh-CN"/>
              </w:rPr>
              <w:t>）范围为</w:t>
            </w:r>
            <w:r w:rsidRPr="00DA42DE">
              <w:rPr>
                <w:sz w:val="20"/>
                <w:lang w:val="en-US" w:eastAsia="zh-CN"/>
              </w:rPr>
              <w:t>1/4</w:t>
            </w:r>
            <w:r>
              <w:rPr>
                <w:rFonts w:hint="eastAsia"/>
                <w:sz w:val="20"/>
                <w:lang w:val="en-US" w:eastAsia="zh-CN"/>
              </w:rPr>
              <w:t>至</w:t>
            </w:r>
            <w:r w:rsidRPr="00DA42DE">
              <w:rPr>
                <w:sz w:val="20"/>
                <w:lang w:val="en-GB" w:eastAsia="zh-CN"/>
              </w:rPr>
              <w:t>5/8</w:t>
            </w:r>
            <w:r>
              <w:rPr>
                <w:rFonts w:hint="eastAsia"/>
                <w:sz w:val="20"/>
                <w:lang w:val="en-GB" w:eastAsia="zh-CN"/>
              </w:rPr>
              <w:t>）</w:t>
            </w:r>
          </w:p>
        </w:tc>
      </w:tr>
    </w:tbl>
    <w:p w14:paraId="6BB71040" w14:textId="77777777" w:rsidR="001B42DD" w:rsidRPr="00AE3A01" w:rsidRDefault="001B42DD" w:rsidP="001B42DD">
      <w:pPr>
        <w:rPr>
          <w:lang w:val="en-US" w:eastAsia="zh-CN"/>
        </w:rPr>
      </w:pPr>
    </w:p>
    <w:p w14:paraId="68F748F4" w14:textId="77777777" w:rsidR="001B42DD" w:rsidRPr="00540901" w:rsidRDefault="001B42DD" w:rsidP="001B42DD">
      <w:pPr>
        <w:rPr>
          <w:lang w:val="en-US" w:eastAsia="zh-CN"/>
        </w:rPr>
      </w:pPr>
      <w:r w:rsidRPr="00540901">
        <w:rPr>
          <w:lang w:val="en-US" w:eastAsia="zh-CN"/>
        </w:rPr>
        <w:br w:type="page"/>
      </w:r>
    </w:p>
    <w:p w14:paraId="71B6B372" w14:textId="77777777" w:rsidR="001B42DD" w:rsidRPr="00083C39" w:rsidRDefault="001B42DD" w:rsidP="001B42DD">
      <w:pPr>
        <w:pStyle w:val="TableNo"/>
      </w:pPr>
      <w:r w:rsidRPr="00083C39">
        <w:rPr>
          <w:rFonts w:hint="eastAsia"/>
        </w:rPr>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547E38F5" w14:textId="77777777" w:rsidTr="001B42DD">
        <w:trPr>
          <w:cantSplit/>
        </w:trPr>
        <w:tc>
          <w:tcPr>
            <w:tcW w:w="2386" w:type="dxa"/>
            <w:tcBorders>
              <w:top w:val="single" w:sz="4" w:space="0" w:color="000000"/>
              <w:left w:val="single" w:sz="4" w:space="0" w:color="000000"/>
              <w:bottom w:val="single" w:sz="4" w:space="0" w:color="000000"/>
            </w:tcBorders>
          </w:tcPr>
          <w:p w14:paraId="090F1175" w14:textId="77777777"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221D5E7E" w14:textId="77777777" w:rsidR="001B42DD" w:rsidRPr="00083C39" w:rsidRDefault="001B42DD" w:rsidP="001B42DD">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14:paraId="5BBEC8F6" w14:textId="77777777" w:rsidR="001B42DD" w:rsidRPr="00083C39" w:rsidRDefault="001B42DD" w:rsidP="001B42DD">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14:paraId="41306041" w14:textId="77777777" w:rsidR="001B42DD" w:rsidRPr="00083C39" w:rsidRDefault="001B42DD" w:rsidP="001B42DD">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77E9841D" w14:textId="77777777" w:rsidR="001B42DD" w:rsidRPr="00DA42DE" w:rsidRDefault="001B42DD" w:rsidP="001B42DD">
            <w:pPr>
              <w:pStyle w:val="Tablehead"/>
              <w:rPr>
                <w:sz w:val="20"/>
              </w:rPr>
            </w:pPr>
            <w:r>
              <w:rPr>
                <w:rFonts w:hint="eastAsia"/>
                <w:sz w:val="20"/>
                <w:lang w:eastAsia="zh-CN"/>
              </w:rPr>
              <w:t>数字系统</w:t>
            </w:r>
            <w:r w:rsidRPr="00DA42DE">
              <w:rPr>
                <w:sz w:val="20"/>
              </w:rPr>
              <w:t>G</w:t>
            </w:r>
          </w:p>
        </w:tc>
      </w:tr>
      <w:tr w:rsidR="001B42DD" w:rsidRPr="00CF617E" w14:paraId="43118530" w14:textId="77777777" w:rsidTr="001B42DD">
        <w:trPr>
          <w:cantSplit/>
        </w:trPr>
        <w:tc>
          <w:tcPr>
            <w:tcW w:w="2386" w:type="dxa"/>
            <w:tcBorders>
              <w:top w:val="single" w:sz="4" w:space="0" w:color="000000"/>
              <w:left w:val="single" w:sz="4" w:space="0" w:color="000000"/>
              <w:bottom w:val="single" w:sz="4" w:space="0" w:color="auto"/>
            </w:tcBorders>
          </w:tcPr>
          <w:p w14:paraId="095BE28D" w14:textId="77777777" w:rsidR="001B42DD" w:rsidRPr="0097741F" w:rsidRDefault="001B42DD" w:rsidP="001B42DD">
            <w:pPr>
              <w:pStyle w:val="Tabletext"/>
              <w:rPr>
                <w:sz w:val="20"/>
                <w:lang w:eastAsia="zh-CN"/>
              </w:rPr>
            </w:pPr>
            <w:r w:rsidRPr="0097741F">
              <w:rPr>
                <w:rFonts w:hint="eastAsia"/>
                <w:sz w:val="20"/>
                <w:lang w:eastAsia="zh-CN"/>
              </w:rPr>
              <w:t>适于不同节目传送方式的共用接收机</w:t>
            </w:r>
          </w:p>
          <w:p w14:paraId="250F0302" w14:textId="77777777" w:rsidR="001B42DD" w:rsidRPr="0097741F" w:rsidRDefault="001B42DD" w:rsidP="001B42DD">
            <w:pPr>
              <w:pStyle w:val="Tabletext"/>
              <w:rPr>
                <w:sz w:val="20"/>
              </w:rPr>
            </w:pPr>
            <w:r>
              <w:rPr>
                <w:sz w:val="20"/>
                <w:lang w:val="en-US"/>
              </w:rPr>
              <w:t>–</w:t>
            </w:r>
            <w:r w:rsidRPr="0097741F">
              <w:rPr>
                <w:sz w:val="20"/>
              </w:rPr>
              <w:tab/>
            </w:r>
            <w:r w:rsidRPr="0097741F">
              <w:rPr>
                <w:rFonts w:hint="eastAsia"/>
                <w:sz w:val="20"/>
              </w:rPr>
              <w:t>地面业务</w:t>
            </w:r>
          </w:p>
        </w:tc>
        <w:tc>
          <w:tcPr>
            <w:tcW w:w="2387" w:type="dxa"/>
            <w:tcBorders>
              <w:top w:val="single" w:sz="4" w:space="0" w:color="000000"/>
              <w:left w:val="single" w:sz="4" w:space="0" w:color="000000"/>
              <w:bottom w:val="single" w:sz="4" w:space="0" w:color="auto"/>
            </w:tcBorders>
          </w:tcPr>
          <w:p w14:paraId="4BF317A7" w14:textId="77777777" w:rsidR="001B42DD" w:rsidRDefault="001B42DD" w:rsidP="001B42DD">
            <w:pPr>
              <w:pStyle w:val="Tabletext"/>
              <w:rPr>
                <w:sz w:val="20"/>
                <w:lang w:eastAsia="zh-CN"/>
              </w:rPr>
            </w:pPr>
          </w:p>
          <w:p w14:paraId="47DF36C9" w14:textId="77777777" w:rsidR="001B42DD" w:rsidRPr="0097741F" w:rsidRDefault="001B42DD" w:rsidP="001B42DD">
            <w:pPr>
              <w:pStyle w:val="Tabletext"/>
              <w:rPr>
                <w:sz w:val="20"/>
                <w:lang w:eastAsia="zh-CN"/>
              </w:rPr>
            </w:pPr>
          </w:p>
          <w:p w14:paraId="5945A40B" w14:textId="77777777" w:rsidR="001B42DD" w:rsidRPr="0097741F" w:rsidRDefault="001B42DD" w:rsidP="001B42DD">
            <w:pPr>
              <w:pStyle w:val="Tabletext"/>
              <w:rPr>
                <w:sz w:val="20"/>
                <w:lang w:eastAsia="zh-CN"/>
              </w:rPr>
            </w:pPr>
            <w:r w:rsidRPr="0097741F">
              <w:rPr>
                <w:rFonts w:hint="eastAsia"/>
                <w:sz w:val="20"/>
                <w:lang w:eastAsia="zh-CN"/>
              </w:rPr>
              <w:t>允许采用相同调制的、有一个或多个发射机工作在单一频率网络上的本地、地区和国家地面业务采用共用接收机</w:t>
            </w:r>
          </w:p>
        </w:tc>
        <w:tc>
          <w:tcPr>
            <w:tcW w:w="3088" w:type="dxa"/>
            <w:tcBorders>
              <w:top w:val="single" w:sz="4" w:space="0" w:color="000000"/>
              <w:left w:val="single" w:sz="4" w:space="0" w:color="000000"/>
              <w:bottom w:val="single" w:sz="4" w:space="0" w:color="auto"/>
            </w:tcBorders>
          </w:tcPr>
          <w:p w14:paraId="5FB330D5" w14:textId="77777777" w:rsidR="001B42DD" w:rsidRDefault="001B42DD" w:rsidP="001B42DD">
            <w:pPr>
              <w:pStyle w:val="Tabletext"/>
              <w:rPr>
                <w:sz w:val="20"/>
                <w:lang w:eastAsia="zh-CN"/>
              </w:rPr>
            </w:pPr>
          </w:p>
          <w:p w14:paraId="7865385D" w14:textId="77777777" w:rsidR="001B42DD" w:rsidRPr="0097741F" w:rsidRDefault="001B42DD" w:rsidP="001B42DD">
            <w:pPr>
              <w:pStyle w:val="Tabletext"/>
              <w:rPr>
                <w:sz w:val="20"/>
                <w:lang w:eastAsia="zh-CN"/>
              </w:rPr>
            </w:pPr>
          </w:p>
          <w:p w14:paraId="5E303195" w14:textId="77777777" w:rsidR="001B42DD" w:rsidRPr="0097741F" w:rsidRDefault="001B42DD" w:rsidP="001B42DD">
            <w:pPr>
              <w:pStyle w:val="Tabletext"/>
              <w:rPr>
                <w:sz w:val="20"/>
                <w:lang w:eastAsia="zh-CN"/>
              </w:rPr>
            </w:pPr>
            <w:r w:rsidRPr="0097741F">
              <w:rPr>
                <w:rFonts w:hint="eastAsia"/>
                <w:spacing w:val="-2"/>
                <w:sz w:val="20"/>
                <w:lang w:eastAsia="zh-CN"/>
              </w:rPr>
              <w:t>允许采用相同调制的、有一个或多个发射机工作在单一频率网络上的本地、地区和国家地面业务采用共用接收机</w:t>
            </w:r>
          </w:p>
        </w:tc>
        <w:tc>
          <w:tcPr>
            <w:tcW w:w="3369" w:type="dxa"/>
            <w:tcBorders>
              <w:top w:val="single" w:sz="4" w:space="0" w:color="000000"/>
              <w:left w:val="single" w:sz="4" w:space="0" w:color="000000"/>
              <w:bottom w:val="single" w:sz="4" w:space="0" w:color="auto"/>
            </w:tcBorders>
          </w:tcPr>
          <w:p w14:paraId="79EB0D3F" w14:textId="77777777" w:rsidR="001B42DD" w:rsidRDefault="001B42DD" w:rsidP="001B42DD">
            <w:pPr>
              <w:pStyle w:val="Tabletext"/>
              <w:rPr>
                <w:spacing w:val="-2"/>
                <w:sz w:val="20"/>
                <w:lang w:eastAsia="zh-CN"/>
              </w:rPr>
            </w:pPr>
          </w:p>
          <w:p w14:paraId="49682E36" w14:textId="77777777" w:rsidR="001B42DD" w:rsidRPr="0097741F" w:rsidRDefault="001B42DD" w:rsidP="001B42DD">
            <w:pPr>
              <w:pStyle w:val="Tabletext"/>
              <w:rPr>
                <w:spacing w:val="-2"/>
                <w:sz w:val="20"/>
                <w:lang w:eastAsia="zh-CN"/>
              </w:rPr>
            </w:pPr>
          </w:p>
          <w:p w14:paraId="3CC19F11" w14:textId="77777777" w:rsidR="001B42DD" w:rsidRDefault="001B42DD" w:rsidP="001B42DD">
            <w:pPr>
              <w:pStyle w:val="Tabletext"/>
              <w:rPr>
                <w:spacing w:val="-2"/>
                <w:sz w:val="20"/>
                <w:lang w:eastAsia="zh-CN"/>
              </w:rPr>
            </w:pPr>
            <w:r w:rsidRPr="0097741F">
              <w:rPr>
                <w:rFonts w:hint="eastAsia"/>
                <w:spacing w:val="-2"/>
                <w:sz w:val="20"/>
                <w:lang w:eastAsia="zh-CN"/>
              </w:rPr>
              <w:t>系统使用共用天线和与现有模拟</w:t>
            </w:r>
            <w:r w:rsidRPr="0097741F">
              <w:rPr>
                <w:rFonts w:hint="eastAsia"/>
                <w:spacing w:val="-2"/>
                <w:sz w:val="20"/>
                <w:lang w:eastAsia="zh-CN"/>
              </w:rPr>
              <w:t>FM</w:t>
            </w:r>
            <w:r w:rsidRPr="0097741F">
              <w:rPr>
                <w:rFonts w:hint="eastAsia"/>
                <w:spacing w:val="-2"/>
                <w:sz w:val="20"/>
                <w:lang w:eastAsia="zh-CN"/>
              </w:rPr>
              <w:t>广播设备兼容的前端。在混合模式的数字部分或者全数字模式下，允许本地业务以及地区、国家地面业务有一个或多个发射机工作在单一频率的网络上，允许共同传送</w:t>
            </w:r>
            <w:r w:rsidRPr="0097741F">
              <w:rPr>
                <w:rFonts w:hint="eastAsia"/>
                <w:spacing w:val="-2"/>
                <w:sz w:val="20"/>
                <w:lang w:eastAsia="zh-CN"/>
              </w:rPr>
              <w:t>FM</w:t>
            </w:r>
            <w:r w:rsidRPr="0097741F">
              <w:rPr>
                <w:rFonts w:hint="eastAsia"/>
                <w:spacing w:val="-2"/>
                <w:sz w:val="20"/>
                <w:lang w:eastAsia="zh-CN"/>
              </w:rPr>
              <w:t>节目，从而实现从数字到模拟以及反过来从模拟到数字的无缝过渡</w:t>
            </w:r>
          </w:p>
          <w:p w14:paraId="6B0013A8" w14:textId="77777777" w:rsidR="001B42DD" w:rsidRPr="0097741F" w:rsidRDefault="001B42DD" w:rsidP="001B42DD">
            <w:pPr>
              <w:pStyle w:val="Tabletext"/>
              <w:rPr>
                <w:sz w:val="20"/>
                <w:lang w:eastAsia="zh-CN"/>
              </w:rPr>
            </w:pPr>
            <w:r>
              <w:rPr>
                <w:rFonts w:hint="eastAsia"/>
                <w:spacing w:val="-2"/>
                <w:sz w:val="20"/>
                <w:lang w:eastAsia="zh-CN"/>
              </w:rPr>
              <w:t>允许以模拟和数字模式同时广播相同节目</w:t>
            </w:r>
          </w:p>
        </w:tc>
        <w:tc>
          <w:tcPr>
            <w:tcW w:w="3229" w:type="dxa"/>
            <w:tcBorders>
              <w:top w:val="single" w:sz="4" w:space="0" w:color="000000"/>
              <w:left w:val="single" w:sz="4" w:space="0" w:color="000000"/>
              <w:bottom w:val="single" w:sz="4" w:space="0" w:color="auto"/>
              <w:right w:val="single" w:sz="4" w:space="0" w:color="000000"/>
            </w:tcBorders>
          </w:tcPr>
          <w:p w14:paraId="7CFF14FB" w14:textId="77777777" w:rsidR="001B42DD" w:rsidRDefault="001B42DD" w:rsidP="001B42DD">
            <w:pPr>
              <w:pStyle w:val="Tabletext"/>
              <w:jc w:val="left"/>
              <w:rPr>
                <w:sz w:val="20"/>
                <w:lang w:val="en-US" w:eastAsia="zh-CN"/>
              </w:rPr>
            </w:pPr>
          </w:p>
          <w:p w14:paraId="60D4D240" w14:textId="77777777" w:rsidR="001B42DD" w:rsidRPr="00DA42DE" w:rsidRDefault="001B42DD" w:rsidP="001B42DD">
            <w:pPr>
              <w:pStyle w:val="Tabletext"/>
              <w:jc w:val="left"/>
              <w:rPr>
                <w:sz w:val="20"/>
                <w:lang w:val="en-GB" w:eastAsia="zh-CN"/>
              </w:rPr>
            </w:pPr>
          </w:p>
          <w:p w14:paraId="5F92BED5" w14:textId="77777777" w:rsidR="001B42DD" w:rsidRDefault="001B42DD" w:rsidP="001B42DD">
            <w:pPr>
              <w:pStyle w:val="Tabletext"/>
              <w:jc w:val="left"/>
              <w:rPr>
                <w:sz w:val="20"/>
                <w:lang w:val="en-GB" w:eastAsia="zh-CN"/>
              </w:rPr>
            </w:pPr>
            <w:r w:rsidRPr="0097741F">
              <w:rPr>
                <w:rFonts w:hint="eastAsia"/>
                <w:spacing w:val="-2"/>
                <w:sz w:val="20"/>
                <w:lang w:eastAsia="zh-CN"/>
              </w:rPr>
              <w:t>允许采用相同调制的、有一个或多个发射机工作在单一频率网络上的本地、地区和国家地面业务采用共用接收机</w:t>
            </w:r>
          </w:p>
          <w:p w14:paraId="1BAFEC90" w14:textId="77777777" w:rsidR="001B42DD" w:rsidRPr="00DA42DE" w:rsidRDefault="001B42DD" w:rsidP="001B42DD">
            <w:pPr>
              <w:pStyle w:val="Tabletext"/>
              <w:jc w:val="left"/>
              <w:rPr>
                <w:sz w:val="20"/>
                <w:lang w:val="en-US" w:eastAsia="zh-CN"/>
              </w:rPr>
            </w:pPr>
            <w:r>
              <w:rPr>
                <w:rFonts w:hint="eastAsia"/>
                <w:sz w:val="20"/>
                <w:lang w:val="en-GB" w:eastAsia="zh-CN"/>
              </w:rPr>
              <w:t>其设计仅为地面数字系统</w:t>
            </w:r>
          </w:p>
          <w:p w14:paraId="47131B77" w14:textId="77777777" w:rsidR="001B42DD" w:rsidRPr="00DA42DE" w:rsidRDefault="001B42DD" w:rsidP="001B42DD">
            <w:pPr>
              <w:pStyle w:val="Tabletext"/>
              <w:jc w:val="left"/>
              <w:rPr>
                <w:sz w:val="20"/>
                <w:lang w:val="en-US" w:eastAsia="zh-CN"/>
              </w:rPr>
            </w:pPr>
          </w:p>
        </w:tc>
      </w:tr>
    </w:tbl>
    <w:p w14:paraId="122F5DEE" w14:textId="77777777" w:rsidR="001B42DD" w:rsidRDefault="001B42DD" w:rsidP="001B42DD">
      <w:pPr>
        <w:rPr>
          <w:lang w:val="en-US" w:eastAsia="zh-CN"/>
        </w:rPr>
      </w:pPr>
      <w:r>
        <w:rPr>
          <w:lang w:val="en-US" w:eastAsia="zh-CN"/>
        </w:rPr>
        <w:br w:type="page"/>
      </w:r>
    </w:p>
    <w:p w14:paraId="3E331E9F" w14:textId="77777777" w:rsidR="001B42DD" w:rsidRPr="00083C39" w:rsidRDefault="001B42DD" w:rsidP="001B42DD">
      <w:pPr>
        <w:pStyle w:val="TableNo"/>
      </w:pPr>
      <w:r w:rsidRPr="00083C39">
        <w:rPr>
          <w:rFonts w:hint="eastAsia"/>
        </w:rPr>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6B25849C" w14:textId="77777777" w:rsidTr="001B42DD">
        <w:trPr>
          <w:cantSplit/>
        </w:trPr>
        <w:tc>
          <w:tcPr>
            <w:tcW w:w="2386" w:type="dxa"/>
            <w:tcBorders>
              <w:top w:val="single" w:sz="4" w:space="0" w:color="000000"/>
              <w:left w:val="single" w:sz="4" w:space="0" w:color="000000"/>
              <w:bottom w:val="single" w:sz="4" w:space="0" w:color="000000"/>
            </w:tcBorders>
          </w:tcPr>
          <w:p w14:paraId="4A2A8537" w14:textId="77777777"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5C456572" w14:textId="77777777" w:rsidR="001B42DD" w:rsidRPr="00083C39" w:rsidRDefault="001B42DD" w:rsidP="001B42DD">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14:paraId="6D51B7C7" w14:textId="77777777" w:rsidR="001B42DD" w:rsidRPr="00083C39" w:rsidRDefault="001B42DD" w:rsidP="001B42DD">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14:paraId="730446AD" w14:textId="77777777" w:rsidR="001B42DD" w:rsidRPr="00083C39" w:rsidRDefault="001B42DD" w:rsidP="001B42DD">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06183E95" w14:textId="77777777" w:rsidR="001B42DD" w:rsidRPr="00DA42DE" w:rsidRDefault="001B42DD" w:rsidP="001B42DD">
            <w:pPr>
              <w:pStyle w:val="Tablehead"/>
              <w:rPr>
                <w:sz w:val="20"/>
              </w:rPr>
            </w:pPr>
            <w:r>
              <w:rPr>
                <w:rFonts w:hint="eastAsia"/>
                <w:sz w:val="20"/>
                <w:lang w:eastAsia="zh-CN"/>
              </w:rPr>
              <w:t>数字系统</w:t>
            </w:r>
            <w:r w:rsidRPr="00DA42DE">
              <w:rPr>
                <w:sz w:val="20"/>
              </w:rPr>
              <w:t>G</w:t>
            </w:r>
          </w:p>
        </w:tc>
      </w:tr>
      <w:tr w:rsidR="001B42DD" w:rsidRPr="00AE3A01" w14:paraId="26249345" w14:textId="77777777" w:rsidTr="001B42DD">
        <w:trPr>
          <w:cantSplit/>
        </w:trPr>
        <w:tc>
          <w:tcPr>
            <w:tcW w:w="2386" w:type="dxa"/>
            <w:tcBorders>
              <w:left w:val="single" w:sz="4" w:space="0" w:color="000000"/>
              <w:bottom w:val="single" w:sz="4" w:space="0" w:color="000000"/>
            </w:tcBorders>
          </w:tcPr>
          <w:p w14:paraId="195D5481" w14:textId="77777777" w:rsidR="001B42DD" w:rsidRPr="001B1681" w:rsidRDefault="001B42DD" w:rsidP="001B42DD">
            <w:pPr>
              <w:pStyle w:val="Tabletext"/>
              <w:jc w:val="left"/>
              <w:rPr>
                <w:sz w:val="20"/>
                <w:lang w:eastAsia="zh-CN"/>
              </w:rPr>
            </w:pPr>
            <w:r>
              <w:rPr>
                <w:sz w:val="20"/>
                <w:lang w:val="en-US"/>
              </w:rPr>
              <w:t>–</w:t>
            </w:r>
            <w:r w:rsidRPr="001B1681">
              <w:rPr>
                <w:sz w:val="20"/>
              </w:rPr>
              <w:tab/>
            </w:r>
            <w:bookmarkStart w:id="8" w:name="dsgno"/>
            <w:bookmarkEnd w:id="8"/>
            <w:r w:rsidRPr="001B1681">
              <w:rPr>
                <w:rFonts w:hint="eastAsia"/>
                <w:sz w:val="20"/>
              </w:rPr>
              <w:t>合成</w:t>
            </w:r>
            <w:r w:rsidRPr="001B1681">
              <w:rPr>
                <w:rFonts w:hint="eastAsia"/>
                <w:sz w:val="20"/>
              </w:rPr>
              <w:t>/</w:t>
            </w:r>
            <w:r w:rsidRPr="001B1681">
              <w:rPr>
                <w:rFonts w:hint="eastAsia"/>
                <w:sz w:val="20"/>
              </w:rPr>
              <w:t>混合</w:t>
            </w:r>
            <w:r w:rsidRPr="001B1681">
              <w:rPr>
                <w:sz w:val="20"/>
              </w:rPr>
              <w:br/>
            </w:r>
            <w:r w:rsidRPr="001B1681">
              <w:rPr>
                <w:sz w:val="20"/>
              </w:rPr>
              <w:br/>
            </w:r>
            <w:r w:rsidRPr="001B1681">
              <w:rPr>
                <w:sz w:val="20"/>
              </w:rPr>
              <w:br/>
            </w:r>
            <w:r w:rsidRPr="001B1681">
              <w:rPr>
                <w:sz w:val="20"/>
              </w:rPr>
              <w:br/>
            </w:r>
            <w:r w:rsidRPr="001B1681">
              <w:rPr>
                <w:sz w:val="20"/>
              </w:rPr>
              <w:br/>
            </w:r>
            <w:r>
              <w:rPr>
                <w:sz w:val="20"/>
                <w:lang w:eastAsia="zh-CN"/>
              </w:rPr>
              <w:br/>
            </w:r>
            <w:r>
              <w:rPr>
                <w:rFonts w:hint="eastAsia"/>
                <w:sz w:val="20"/>
                <w:lang w:eastAsia="zh-CN"/>
              </w:rPr>
              <w:br/>
            </w:r>
            <w:r w:rsidRPr="001B1681">
              <w:rPr>
                <w:sz w:val="20"/>
              </w:rPr>
              <w:br/>
            </w:r>
            <w:r>
              <w:rPr>
                <w:sz w:val="20"/>
                <w:lang w:val="en-US"/>
              </w:rPr>
              <w:t>–</w:t>
            </w:r>
            <w:r w:rsidRPr="001B1681">
              <w:rPr>
                <w:sz w:val="20"/>
              </w:rPr>
              <w:tab/>
            </w:r>
            <w:r w:rsidRPr="001B1681">
              <w:rPr>
                <w:rFonts w:hint="eastAsia"/>
                <w:sz w:val="20"/>
              </w:rPr>
              <w:t>电缆发送</w:t>
            </w:r>
          </w:p>
        </w:tc>
        <w:tc>
          <w:tcPr>
            <w:tcW w:w="2387" w:type="dxa"/>
            <w:tcBorders>
              <w:left w:val="single" w:sz="4" w:space="0" w:color="000000"/>
              <w:bottom w:val="single" w:sz="4" w:space="0" w:color="000000"/>
            </w:tcBorders>
          </w:tcPr>
          <w:p w14:paraId="2C7F87D8" w14:textId="77777777" w:rsidR="001B42DD" w:rsidRPr="001B1681" w:rsidRDefault="001B42DD" w:rsidP="001B42DD">
            <w:pPr>
              <w:pStyle w:val="Tabletext"/>
              <w:rPr>
                <w:sz w:val="20"/>
                <w:lang w:eastAsia="zh-CN"/>
              </w:rPr>
            </w:pPr>
            <w:r w:rsidRPr="001B1681">
              <w:rPr>
                <w:rFonts w:hint="eastAsia"/>
                <w:sz w:val="20"/>
                <w:lang w:eastAsia="zh-CN"/>
              </w:rPr>
              <w:t>允许使用与地面声音广播相同的频带（合成），以及使用地面同频中继器来增加卫星的覆盖范围（混合），使所有这些信道能够被共用接收机透明地接收。</w:t>
            </w:r>
          </w:p>
          <w:p w14:paraId="338B3F0A" w14:textId="77777777" w:rsidR="001B42DD" w:rsidRPr="001B1681" w:rsidRDefault="001B42DD" w:rsidP="001B42DD">
            <w:pPr>
              <w:pStyle w:val="Tabletext"/>
              <w:rPr>
                <w:sz w:val="20"/>
                <w:lang w:eastAsia="zh-CN"/>
              </w:rPr>
            </w:pPr>
            <w:r w:rsidRPr="001B1681">
              <w:rPr>
                <w:rFonts w:hint="eastAsia"/>
                <w:sz w:val="20"/>
                <w:lang w:eastAsia="zh-CN"/>
              </w:rPr>
              <w:t>信号能够经过电缆透明地传输</w:t>
            </w:r>
          </w:p>
        </w:tc>
        <w:tc>
          <w:tcPr>
            <w:tcW w:w="3088" w:type="dxa"/>
            <w:tcBorders>
              <w:left w:val="single" w:sz="4" w:space="0" w:color="000000"/>
              <w:bottom w:val="single" w:sz="4" w:space="0" w:color="000000"/>
            </w:tcBorders>
          </w:tcPr>
          <w:p w14:paraId="7FFE26BD" w14:textId="77777777" w:rsidR="001B42DD" w:rsidRPr="001B1681" w:rsidRDefault="001B42DD" w:rsidP="001B42DD">
            <w:pPr>
              <w:pStyle w:val="Tabletext"/>
              <w:rPr>
                <w:sz w:val="20"/>
                <w:lang w:eastAsia="zh-CN"/>
              </w:rPr>
            </w:pPr>
            <w:r w:rsidRPr="001B1681">
              <w:rPr>
                <w:rFonts w:hint="eastAsia"/>
                <w:sz w:val="20"/>
                <w:lang w:eastAsia="zh-CN"/>
              </w:rPr>
              <w:t>允许使用与地面声音广播相同的频带（合成），以及使用地面同频中继器来增加卫星的覆盖范围（混合），使所有这些信道能够被共用接收机透明地接收。</w:t>
            </w:r>
          </w:p>
          <w:p w14:paraId="54212522" w14:textId="77777777" w:rsidR="001B42DD" w:rsidRDefault="001B42DD" w:rsidP="001B42DD">
            <w:pPr>
              <w:pStyle w:val="Tabletext"/>
              <w:rPr>
                <w:sz w:val="20"/>
                <w:lang w:eastAsia="zh-CN"/>
              </w:rPr>
            </w:pPr>
          </w:p>
          <w:p w14:paraId="169A6897" w14:textId="77777777" w:rsidR="001B42DD" w:rsidRDefault="001B42DD" w:rsidP="001B42DD">
            <w:pPr>
              <w:pStyle w:val="Tabletext"/>
              <w:rPr>
                <w:sz w:val="20"/>
                <w:lang w:eastAsia="zh-CN"/>
              </w:rPr>
            </w:pPr>
          </w:p>
          <w:p w14:paraId="3CAB1729" w14:textId="77777777" w:rsidR="001B42DD" w:rsidRPr="001B1681" w:rsidRDefault="001B42DD" w:rsidP="001B42DD">
            <w:pPr>
              <w:pStyle w:val="Tabletext"/>
              <w:rPr>
                <w:sz w:val="20"/>
                <w:lang w:eastAsia="zh-CN"/>
              </w:rPr>
            </w:pPr>
            <w:r w:rsidRPr="001B1681">
              <w:rPr>
                <w:rFonts w:hint="eastAsia"/>
                <w:sz w:val="20"/>
                <w:lang w:eastAsia="zh-CN"/>
              </w:rPr>
              <w:t>信号能够经过电缆透明地传输</w:t>
            </w:r>
          </w:p>
        </w:tc>
        <w:tc>
          <w:tcPr>
            <w:tcW w:w="3369" w:type="dxa"/>
            <w:tcBorders>
              <w:left w:val="single" w:sz="4" w:space="0" w:color="000000"/>
              <w:bottom w:val="single" w:sz="4" w:space="0" w:color="000000"/>
            </w:tcBorders>
          </w:tcPr>
          <w:p w14:paraId="0AA4637A" w14:textId="77777777" w:rsidR="001B42DD" w:rsidRPr="001B1681" w:rsidRDefault="001B42DD" w:rsidP="001B42DD">
            <w:pPr>
              <w:pStyle w:val="Tabletext"/>
              <w:rPr>
                <w:sz w:val="20"/>
                <w:lang w:eastAsia="zh-CN"/>
              </w:rPr>
            </w:pPr>
            <w:r w:rsidRPr="001B1681">
              <w:rPr>
                <w:sz w:val="20"/>
                <w:lang w:eastAsia="zh-CN"/>
              </w:rPr>
              <w:br/>
            </w:r>
            <w:r w:rsidRPr="001B1681">
              <w:rPr>
                <w:sz w:val="20"/>
                <w:lang w:eastAsia="zh-CN"/>
              </w:rPr>
              <w:br/>
            </w:r>
            <w:r w:rsidRPr="001B1681">
              <w:rPr>
                <w:sz w:val="20"/>
                <w:lang w:eastAsia="zh-CN"/>
              </w:rPr>
              <w:br/>
            </w:r>
            <w:r w:rsidRPr="001B1681">
              <w:rPr>
                <w:sz w:val="20"/>
                <w:lang w:eastAsia="zh-CN"/>
              </w:rPr>
              <w:br/>
            </w:r>
            <w:r w:rsidRPr="001B1681">
              <w:rPr>
                <w:sz w:val="20"/>
                <w:lang w:eastAsia="zh-CN"/>
              </w:rPr>
              <w:br/>
            </w:r>
            <w:r>
              <w:rPr>
                <w:rFonts w:hint="eastAsia"/>
                <w:sz w:val="20"/>
                <w:lang w:eastAsia="zh-CN"/>
              </w:rPr>
              <w:br/>
            </w:r>
            <w:r>
              <w:rPr>
                <w:rFonts w:hint="eastAsia"/>
                <w:sz w:val="20"/>
                <w:lang w:eastAsia="zh-CN"/>
              </w:rPr>
              <w:br/>
            </w:r>
            <w:r>
              <w:rPr>
                <w:rFonts w:hint="eastAsia"/>
                <w:sz w:val="20"/>
                <w:lang w:eastAsia="zh-CN"/>
              </w:rPr>
              <w:br/>
            </w:r>
            <w:r w:rsidRPr="001B1681">
              <w:rPr>
                <w:rFonts w:hint="eastAsia"/>
                <w:sz w:val="20"/>
                <w:lang w:eastAsia="zh-CN"/>
              </w:rPr>
              <w:t>信号能够经过电缆透明地传输</w:t>
            </w:r>
          </w:p>
        </w:tc>
        <w:tc>
          <w:tcPr>
            <w:tcW w:w="3229" w:type="dxa"/>
            <w:tcBorders>
              <w:left w:val="single" w:sz="4" w:space="0" w:color="000000"/>
              <w:bottom w:val="single" w:sz="4" w:space="0" w:color="000000"/>
              <w:right w:val="single" w:sz="4" w:space="0" w:color="000000"/>
            </w:tcBorders>
          </w:tcPr>
          <w:p w14:paraId="5F890228" w14:textId="77777777" w:rsidR="001B42DD" w:rsidRPr="00DA42DE" w:rsidRDefault="001B42DD" w:rsidP="001B42DD">
            <w:pPr>
              <w:pStyle w:val="Tabletext"/>
              <w:jc w:val="left"/>
              <w:rPr>
                <w:sz w:val="20"/>
                <w:lang w:val="en-US" w:eastAsia="zh-CN"/>
              </w:rPr>
            </w:pP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Pr>
                <w:sz w:val="20"/>
                <w:lang w:eastAsia="zh-CN"/>
              </w:rPr>
              <w:br/>
            </w:r>
            <w:r w:rsidRPr="001B1681">
              <w:rPr>
                <w:rFonts w:hint="eastAsia"/>
                <w:sz w:val="20"/>
                <w:lang w:eastAsia="zh-CN"/>
              </w:rPr>
              <w:t>信号能够经过电缆透明地传输</w:t>
            </w:r>
          </w:p>
        </w:tc>
      </w:tr>
    </w:tbl>
    <w:p w14:paraId="643296A1" w14:textId="77777777" w:rsidR="001B42DD" w:rsidRPr="007601E6" w:rsidRDefault="001B42DD" w:rsidP="001B42DD">
      <w:pPr>
        <w:pStyle w:val="Tablefin"/>
        <w:rPr>
          <w:lang w:eastAsia="zh-CN"/>
        </w:rPr>
      </w:pPr>
    </w:p>
    <w:p w14:paraId="03C99328"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671F11E3" w14:textId="77777777" w:rsidR="001B42DD" w:rsidRPr="00083C39" w:rsidRDefault="001B42DD" w:rsidP="001B42DD">
      <w:pPr>
        <w:pStyle w:val="TableNo"/>
      </w:pPr>
      <w:r w:rsidRPr="00083C39">
        <w:rPr>
          <w:rFonts w:hint="eastAsia"/>
        </w:rPr>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6B84CAC4" w14:textId="77777777" w:rsidTr="001B42DD">
        <w:trPr>
          <w:cantSplit/>
        </w:trPr>
        <w:tc>
          <w:tcPr>
            <w:tcW w:w="2386" w:type="dxa"/>
            <w:tcBorders>
              <w:top w:val="single" w:sz="4" w:space="0" w:color="000000"/>
              <w:left w:val="single" w:sz="4" w:space="0" w:color="000000"/>
              <w:bottom w:val="single" w:sz="4" w:space="0" w:color="000000"/>
            </w:tcBorders>
          </w:tcPr>
          <w:p w14:paraId="2DFE1FB0" w14:textId="77777777"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09125DD6" w14:textId="77777777" w:rsidR="001B42DD" w:rsidRPr="00083C39" w:rsidRDefault="001B42DD" w:rsidP="001B42DD">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14:paraId="20A68561" w14:textId="77777777" w:rsidR="001B42DD" w:rsidRPr="00083C39" w:rsidRDefault="001B42DD" w:rsidP="001B42DD">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14:paraId="2F579B47" w14:textId="77777777" w:rsidR="001B42DD" w:rsidRPr="00083C39" w:rsidRDefault="001B42DD" w:rsidP="001B42DD">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4EECBFBE" w14:textId="77777777" w:rsidR="001B42DD" w:rsidRPr="00DA42DE" w:rsidRDefault="001B42DD" w:rsidP="001B42DD">
            <w:pPr>
              <w:pStyle w:val="Tablehead"/>
              <w:rPr>
                <w:sz w:val="20"/>
              </w:rPr>
            </w:pPr>
            <w:r>
              <w:rPr>
                <w:rFonts w:hint="eastAsia"/>
                <w:sz w:val="20"/>
                <w:lang w:eastAsia="zh-CN"/>
              </w:rPr>
              <w:t>数字系统</w:t>
            </w:r>
            <w:r w:rsidRPr="00DA42DE">
              <w:rPr>
                <w:sz w:val="20"/>
              </w:rPr>
              <w:t>G</w:t>
            </w:r>
          </w:p>
        </w:tc>
      </w:tr>
      <w:tr w:rsidR="001B42DD" w:rsidRPr="00CF617E" w14:paraId="78346DE0" w14:textId="77777777" w:rsidTr="001B42DD">
        <w:trPr>
          <w:cantSplit/>
        </w:trPr>
        <w:tc>
          <w:tcPr>
            <w:tcW w:w="2386" w:type="dxa"/>
            <w:tcBorders>
              <w:top w:val="single" w:sz="4" w:space="0" w:color="000000"/>
              <w:left w:val="single" w:sz="4" w:space="0" w:color="000000"/>
              <w:bottom w:val="single" w:sz="4" w:space="0" w:color="000000"/>
            </w:tcBorders>
          </w:tcPr>
          <w:p w14:paraId="6063ACE0" w14:textId="77777777" w:rsidR="001B42DD" w:rsidRPr="00DA42DE" w:rsidRDefault="001B42DD" w:rsidP="001B42DD">
            <w:pPr>
              <w:pStyle w:val="Tabletext"/>
              <w:jc w:val="left"/>
              <w:rPr>
                <w:sz w:val="20"/>
                <w:lang w:val="en-US" w:eastAsia="zh-CN"/>
              </w:rPr>
            </w:pPr>
            <w:r>
              <w:rPr>
                <w:rFonts w:hint="eastAsia"/>
                <w:sz w:val="20"/>
                <w:lang w:val="en-US" w:eastAsia="zh-CN"/>
              </w:rPr>
              <w:t>与节目相关的数据</w:t>
            </w:r>
            <w:r>
              <w:rPr>
                <w:sz w:val="20"/>
                <w:lang w:val="en-US" w:eastAsia="zh-CN"/>
              </w:rPr>
              <w:t>（</w:t>
            </w:r>
            <w:r w:rsidRPr="00DA42DE">
              <w:rPr>
                <w:sz w:val="20"/>
                <w:lang w:val="en-US" w:eastAsia="zh-CN"/>
              </w:rPr>
              <w:t>PAD</w:t>
            </w:r>
            <w:r>
              <w:rPr>
                <w:sz w:val="20"/>
                <w:lang w:val="en-US" w:eastAsia="zh-CN"/>
              </w:rPr>
              <w:t>）</w:t>
            </w:r>
            <w:r>
              <w:rPr>
                <w:rFonts w:hint="eastAsia"/>
                <w:sz w:val="20"/>
                <w:lang w:val="en-US" w:eastAsia="zh-CN"/>
              </w:rPr>
              <w:t>能力</w:t>
            </w:r>
          </w:p>
        </w:tc>
        <w:tc>
          <w:tcPr>
            <w:tcW w:w="2387" w:type="dxa"/>
            <w:tcBorders>
              <w:top w:val="single" w:sz="4" w:space="0" w:color="000000"/>
              <w:left w:val="single" w:sz="4" w:space="0" w:color="000000"/>
              <w:bottom w:val="single" w:sz="4" w:space="0" w:color="000000"/>
            </w:tcBorders>
          </w:tcPr>
          <w:p w14:paraId="6AEBE7F6" w14:textId="77777777" w:rsidR="001B42DD" w:rsidRPr="00DA42DE" w:rsidRDefault="001B42DD" w:rsidP="001B42DD">
            <w:pPr>
              <w:pStyle w:val="Tabletext"/>
              <w:jc w:val="left"/>
              <w:rPr>
                <w:sz w:val="20"/>
                <w:lang w:val="en-US" w:eastAsia="zh-CN"/>
              </w:rPr>
            </w:pPr>
            <w:r>
              <w:rPr>
                <w:rFonts w:hint="eastAsia"/>
                <w:sz w:val="20"/>
                <w:lang w:val="en-US" w:eastAsia="zh-CN"/>
              </w:rPr>
              <w:t>通过相应降低任何音频信道的数量可提供</w:t>
            </w:r>
            <w:r w:rsidRPr="00DA42DE">
              <w:rPr>
                <w:sz w:val="20"/>
                <w:lang w:val="en-US" w:eastAsia="zh-CN"/>
              </w:rPr>
              <w:t>0.66 kbit/s</w:t>
            </w:r>
            <w:r>
              <w:rPr>
                <w:rFonts w:hint="eastAsia"/>
                <w:sz w:val="20"/>
                <w:lang w:val="en-US" w:eastAsia="zh-CN"/>
              </w:rPr>
              <w:t>至</w:t>
            </w:r>
            <w:r w:rsidRPr="00DA42DE">
              <w:rPr>
                <w:sz w:val="20"/>
                <w:lang w:val="en-US" w:eastAsia="zh-CN"/>
              </w:rPr>
              <w:t>64 kbit/s</w:t>
            </w:r>
            <w:r>
              <w:rPr>
                <w:rFonts w:hint="eastAsia"/>
                <w:sz w:val="20"/>
                <w:lang w:val="en-US" w:eastAsia="zh-CN"/>
              </w:rPr>
              <w:t>的</w:t>
            </w:r>
            <w:r>
              <w:rPr>
                <w:rFonts w:hint="eastAsia"/>
                <w:sz w:val="20"/>
                <w:lang w:val="en-US" w:eastAsia="zh-CN"/>
              </w:rPr>
              <w:t>PAD</w:t>
            </w:r>
            <w:r>
              <w:rPr>
                <w:rFonts w:hint="eastAsia"/>
                <w:sz w:val="20"/>
                <w:lang w:val="en-US" w:eastAsia="zh-CN"/>
              </w:rPr>
              <w:t>信道容量，可向所有接收机提供仅显示接收机字母数字显示屏的节目和业务识别动态标签。在接收机上通过图形显示器（</w:t>
            </w:r>
            <w:r w:rsidRPr="00DA42DE">
              <w:rPr>
                <w:sz w:val="20"/>
                <w:lang w:val="en-US" w:eastAsia="zh-CN"/>
              </w:rPr>
              <w:t>1/4</w:t>
            </w:r>
            <w:r>
              <w:rPr>
                <w:rFonts w:hint="eastAsia"/>
                <w:sz w:val="20"/>
                <w:lang w:val="en-US" w:eastAsia="zh-CN"/>
              </w:rPr>
              <w:t>视频图形阵列（</w:t>
            </w:r>
            <w:r>
              <w:rPr>
                <w:rFonts w:hint="eastAsia"/>
                <w:sz w:val="20"/>
                <w:lang w:val="en-US" w:eastAsia="zh-CN"/>
              </w:rPr>
              <w:t>VGA</w:t>
            </w:r>
            <w:r>
              <w:rPr>
                <w:rFonts w:hint="eastAsia"/>
                <w:sz w:val="20"/>
                <w:lang w:val="en-US" w:eastAsia="zh-CN"/>
              </w:rPr>
              <w:t>））提供基本超级文本标记语言（</w:t>
            </w:r>
            <w:r w:rsidRPr="00DA42DE">
              <w:rPr>
                <w:sz w:val="20"/>
                <w:lang w:val="en-US" w:eastAsia="zh-CN"/>
              </w:rPr>
              <w:t>HTML</w:t>
            </w:r>
            <w:r>
              <w:rPr>
                <w:rFonts w:hint="eastAsia"/>
                <w:sz w:val="20"/>
                <w:lang w:val="en-US" w:eastAsia="zh-CN"/>
              </w:rPr>
              <w:t>）解码和联合图片专家组（</w:t>
            </w:r>
            <w:r w:rsidRPr="00DA42DE">
              <w:rPr>
                <w:sz w:val="20"/>
                <w:lang w:val="en-US" w:eastAsia="zh-CN"/>
              </w:rPr>
              <w:t>JPEG</w:t>
            </w:r>
            <w:r>
              <w:rPr>
                <w:rFonts w:hint="eastAsia"/>
                <w:sz w:val="20"/>
                <w:lang w:val="en-US" w:eastAsia="zh-CN"/>
              </w:rPr>
              <w:t>）图像解码等。</w:t>
            </w:r>
          </w:p>
        </w:tc>
        <w:tc>
          <w:tcPr>
            <w:tcW w:w="3088" w:type="dxa"/>
            <w:tcBorders>
              <w:top w:val="single" w:sz="4" w:space="0" w:color="000000"/>
              <w:left w:val="single" w:sz="4" w:space="0" w:color="000000"/>
              <w:bottom w:val="single" w:sz="4" w:space="0" w:color="000000"/>
            </w:tcBorders>
          </w:tcPr>
          <w:p w14:paraId="772EB95B" w14:textId="77777777" w:rsidR="001B42DD" w:rsidRPr="00DA42DE" w:rsidRDefault="001B42DD" w:rsidP="001B42DD">
            <w:pPr>
              <w:pStyle w:val="Tabletext"/>
              <w:jc w:val="left"/>
              <w:rPr>
                <w:sz w:val="20"/>
                <w:lang w:val="en-US" w:eastAsia="zh-CN"/>
              </w:rPr>
            </w:pPr>
            <w:r w:rsidRPr="00DA42DE">
              <w:rPr>
                <w:sz w:val="20"/>
                <w:lang w:val="en-US" w:eastAsia="zh-CN"/>
              </w:rPr>
              <w:t>PAD</w:t>
            </w:r>
            <w:r>
              <w:rPr>
                <w:rFonts w:hint="eastAsia"/>
                <w:sz w:val="20"/>
                <w:lang w:val="en-US" w:eastAsia="zh-CN"/>
              </w:rPr>
              <w:t>多路复用以</w:t>
            </w:r>
            <w:r w:rsidRPr="00DA42DE">
              <w:rPr>
                <w:sz w:val="20"/>
                <w:lang w:val="en-US" w:eastAsia="zh-CN"/>
              </w:rPr>
              <w:t>MPEG-2</w:t>
            </w:r>
            <w:r>
              <w:rPr>
                <w:rFonts w:hint="eastAsia"/>
                <w:sz w:val="20"/>
                <w:lang w:val="en-US" w:eastAsia="zh-CN"/>
              </w:rPr>
              <w:t>系统为基础</w:t>
            </w:r>
          </w:p>
        </w:tc>
        <w:tc>
          <w:tcPr>
            <w:tcW w:w="3369" w:type="dxa"/>
            <w:tcBorders>
              <w:top w:val="single" w:sz="4" w:space="0" w:color="000000"/>
              <w:left w:val="single" w:sz="4" w:space="0" w:color="000000"/>
              <w:bottom w:val="single" w:sz="4" w:space="0" w:color="000000"/>
            </w:tcBorders>
          </w:tcPr>
          <w:p w14:paraId="5689D4F7" w14:textId="77777777" w:rsidR="001B42DD" w:rsidRPr="00DA42DE" w:rsidRDefault="001B42DD" w:rsidP="001B42DD">
            <w:pPr>
              <w:pStyle w:val="Tabletext"/>
              <w:jc w:val="left"/>
              <w:rPr>
                <w:sz w:val="20"/>
                <w:lang w:val="en-US" w:eastAsia="zh-CN"/>
              </w:rPr>
            </w:pPr>
            <w:r w:rsidRPr="00DA42DE">
              <w:rPr>
                <w:sz w:val="20"/>
                <w:lang w:val="en-US" w:eastAsia="zh-CN"/>
              </w:rPr>
              <w:t>PAD</w:t>
            </w:r>
            <w:r>
              <w:rPr>
                <w:rFonts w:hint="eastAsia"/>
                <w:sz w:val="20"/>
                <w:lang w:val="en-US" w:eastAsia="zh-CN"/>
              </w:rPr>
              <w:t>是系统不可或缺的组成部分，可在不降低音频质量或减少数据信道数量的前提下通过机会数据提供。可向所有接收机提供在任何接收机字母数字显示屏上显示的节目和业务标识动态标签</w:t>
            </w:r>
          </w:p>
        </w:tc>
        <w:tc>
          <w:tcPr>
            <w:tcW w:w="3229" w:type="dxa"/>
            <w:tcBorders>
              <w:top w:val="single" w:sz="4" w:space="0" w:color="000000"/>
              <w:left w:val="single" w:sz="4" w:space="0" w:color="000000"/>
              <w:bottom w:val="single" w:sz="4" w:space="0" w:color="000000"/>
              <w:right w:val="single" w:sz="4" w:space="0" w:color="000000"/>
            </w:tcBorders>
          </w:tcPr>
          <w:p w14:paraId="00BBD9C8" w14:textId="77777777" w:rsidR="001B42DD" w:rsidRPr="00DA42DE" w:rsidRDefault="001B42DD" w:rsidP="001B42DD">
            <w:pPr>
              <w:pStyle w:val="Tabletext"/>
              <w:jc w:val="left"/>
              <w:rPr>
                <w:sz w:val="20"/>
                <w:lang w:val="en-GB" w:eastAsia="zh-CN"/>
              </w:rPr>
            </w:pPr>
            <w:r>
              <w:rPr>
                <w:rFonts w:hint="eastAsia"/>
                <w:sz w:val="20"/>
                <w:lang w:val="en-GB" w:eastAsia="zh-CN"/>
              </w:rPr>
              <w:t>提供选择广播机构容量的</w:t>
            </w:r>
            <w:r w:rsidRPr="00DA42DE">
              <w:rPr>
                <w:sz w:val="20"/>
                <w:lang w:val="en-GB" w:eastAsia="zh-CN"/>
              </w:rPr>
              <w:t>PAD</w:t>
            </w:r>
            <w:r>
              <w:rPr>
                <w:rFonts w:hint="eastAsia"/>
                <w:sz w:val="20"/>
                <w:lang w:val="en-GB" w:eastAsia="zh-CN"/>
              </w:rPr>
              <w:t>。为所有接收机提供在任何接收机字母数字显示屏上显示的节目和业务标识动态标签（</w:t>
            </w:r>
            <w:r w:rsidRPr="00DA42DE">
              <w:rPr>
                <w:sz w:val="20"/>
                <w:lang w:val="en-GB" w:eastAsia="zh-CN"/>
              </w:rPr>
              <w:t>DRM</w:t>
            </w:r>
            <w:r>
              <w:rPr>
                <w:rFonts w:hint="eastAsia"/>
                <w:sz w:val="20"/>
                <w:lang w:val="en-GB" w:eastAsia="zh-CN"/>
              </w:rPr>
              <w:t>文本信息；伴随节目的标签（统一码字符））；电子节目指南；先进的基于文本的信息服务（统一码字符），支持各类接收机，并触发互动和位置意识；伴随节目的图像</w:t>
            </w:r>
            <w:r w:rsidRPr="00DA42DE">
              <w:rPr>
                <w:sz w:val="20"/>
                <w:lang w:val="en-GB" w:eastAsia="zh-CN"/>
              </w:rPr>
              <w:t xml:space="preserve">+ </w:t>
            </w:r>
            <w:r>
              <w:rPr>
                <w:rFonts w:hint="eastAsia"/>
                <w:sz w:val="20"/>
                <w:lang w:val="en-GB" w:eastAsia="zh-CN"/>
              </w:rPr>
              <w:t>动画流量信息小型视频</w:t>
            </w:r>
          </w:p>
          <w:p w14:paraId="419E7D29" w14:textId="77777777" w:rsidR="001B42DD" w:rsidRPr="00DA42DE" w:rsidRDefault="001B42DD" w:rsidP="001B42DD">
            <w:pPr>
              <w:pStyle w:val="Tabletext"/>
              <w:jc w:val="left"/>
              <w:rPr>
                <w:sz w:val="20"/>
                <w:lang w:val="en-GB" w:eastAsia="zh-CN"/>
              </w:rPr>
            </w:pPr>
          </w:p>
        </w:tc>
      </w:tr>
      <w:tr w:rsidR="001B42DD" w:rsidRPr="00F90993" w14:paraId="6A4A4A53" w14:textId="77777777" w:rsidTr="001B42DD">
        <w:trPr>
          <w:cantSplit/>
        </w:trPr>
        <w:tc>
          <w:tcPr>
            <w:tcW w:w="2386" w:type="dxa"/>
            <w:tcBorders>
              <w:top w:val="single" w:sz="4" w:space="0" w:color="000000"/>
              <w:left w:val="single" w:sz="4" w:space="0" w:color="000000"/>
              <w:bottom w:val="single" w:sz="4" w:space="0" w:color="000000"/>
            </w:tcBorders>
          </w:tcPr>
          <w:p w14:paraId="0E6829D5" w14:textId="77777777" w:rsidR="001B42DD" w:rsidRPr="00DA42DE" w:rsidRDefault="001B42DD" w:rsidP="001B42DD">
            <w:pPr>
              <w:pStyle w:val="Tabletext"/>
              <w:jc w:val="left"/>
              <w:rPr>
                <w:sz w:val="20"/>
              </w:rPr>
            </w:pPr>
            <w:r>
              <w:rPr>
                <w:rFonts w:hint="eastAsia"/>
                <w:sz w:val="20"/>
                <w:lang w:eastAsia="zh-CN"/>
              </w:rPr>
              <w:t>灵活的业务分配</w:t>
            </w:r>
          </w:p>
        </w:tc>
        <w:tc>
          <w:tcPr>
            <w:tcW w:w="2387" w:type="dxa"/>
            <w:tcBorders>
              <w:top w:val="single" w:sz="4" w:space="0" w:color="000000"/>
              <w:left w:val="single" w:sz="4" w:space="0" w:color="000000"/>
              <w:bottom w:val="single" w:sz="4" w:space="0" w:color="000000"/>
            </w:tcBorders>
          </w:tcPr>
          <w:p w14:paraId="4D1982CE" w14:textId="77777777" w:rsidR="001B42DD" w:rsidRPr="00F90993" w:rsidRDefault="001B42DD" w:rsidP="001B42DD">
            <w:pPr>
              <w:pStyle w:val="Tabletext"/>
              <w:jc w:val="left"/>
              <w:rPr>
                <w:sz w:val="20"/>
                <w:lang w:eastAsia="zh-CN"/>
              </w:rPr>
            </w:pPr>
            <w:r>
              <w:rPr>
                <w:rFonts w:hint="eastAsia"/>
                <w:sz w:val="20"/>
                <w:lang w:val="en-US" w:eastAsia="zh-CN"/>
              </w:rPr>
              <w:t>多路复用可在对于用户而言是透明的情况下进行动态再配置</w:t>
            </w:r>
          </w:p>
        </w:tc>
        <w:tc>
          <w:tcPr>
            <w:tcW w:w="3088" w:type="dxa"/>
            <w:tcBorders>
              <w:top w:val="single" w:sz="4" w:space="0" w:color="000000"/>
              <w:left w:val="single" w:sz="4" w:space="0" w:color="000000"/>
              <w:bottom w:val="single" w:sz="4" w:space="0" w:color="000000"/>
            </w:tcBorders>
          </w:tcPr>
          <w:p w14:paraId="66BBFC0A" w14:textId="77777777" w:rsidR="001B42DD" w:rsidRPr="00F90993" w:rsidRDefault="001B42DD" w:rsidP="001B42DD">
            <w:pPr>
              <w:pStyle w:val="Tabletext"/>
              <w:jc w:val="left"/>
              <w:rPr>
                <w:sz w:val="20"/>
                <w:lang w:eastAsia="zh-CN"/>
              </w:rPr>
            </w:pPr>
            <w:r>
              <w:rPr>
                <w:rFonts w:hint="eastAsia"/>
                <w:sz w:val="20"/>
                <w:lang w:val="en-US" w:eastAsia="zh-CN"/>
              </w:rPr>
              <w:t>多路复用可在对用户而言是透明的情况下进行动态再配置</w:t>
            </w:r>
          </w:p>
        </w:tc>
        <w:tc>
          <w:tcPr>
            <w:tcW w:w="3369" w:type="dxa"/>
            <w:tcBorders>
              <w:top w:val="single" w:sz="4" w:space="0" w:color="000000"/>
              <w:left w:val="single" w:sz="4" w:space="0" w:color="000000"/>
              <w:bottom w:val="single" w:sz="4" w:space="0" w:color="000000"/>
            </w:tcBorders>
          </w:tcPr>
          <w:p w14:paraId="54C0F85A" w14:textId="77777777" w:rsidR="001B42DD" w:rsidRPr="00F90993" w:rsidRDefault="001B42DD" w:rsidP="001B42DD">
            <w:pPr>
              <w:pStyle w:val="Tabletext"/>
              <w:jc w:val="left"/>
              <w:rPr>
                <w:sz w:val="20"/>
                <w:lang w:eastAsia="zh-CN"/>
              </w:rPr>
            </w:pPr>
            <w:r>
              <w:rPr>
                <w:rFonts w:hint="eastAsia"/>
                <w:sz w:val="20"/>
                <w:lang w:val="en-US" w:eastAsia="zh-CN"/>
              </w:rPr>
              <w:t>系统以对用户透明的方式自动在音频和数据之间进行再配置</w:t>
            </w:r>
          </w:p>
        </w:tc>
        <w:tc>
          <w:tcPr>
            <w:tcW w:w="3229" w:type="dxa"/>
            <w:tcBorders>
              <w:top w:val="single" w:sz="4" w:space="0" w:color="000000"/>
              <w:left w:val="single" w:sz="4" w:space="0" w:color="000000"/>
              <w:bottom w:val="single" w:sz="4" w:space="0" w:color="000000"/>
              <w:right w:val="single" w:sz="4" w:space="0" w:color="000000"/>
            </w:tcBorders>
          </w:tcPr>
          <w:p w14:paraId="0A04840B" w14:textId="77777777" w:rsidR="001B42DD" w:rsidRPr="00F90993" w:rsidRDefault="001B42DD" w:rsidP="001B42DD">
            <w:pPr>
              <w:pStyle w:val="Tabletext"/>
              <w:jc w:val="left"/>
              <w:rPr>
                <w:sz w:val="20"/>
                <w:lang w:eastAsia="zh-CN"/>
              </w:rPr>
            </w:pPr>
            <w:r>
              <w:rPr>
                <w:rFonts w:hint="eastAsia"/>
                <w:sz w:val="20"/>
                <w:lang w:val="en-US" w:eastAsia="zh-CN"/>
              </w:rPr>
              <w:t>多路复用可以对用户透明的方式进行动态再配置</w:t>
            </w:r>
          </w:p>
        </w:tc>
      </w:tr>
    </w:tbl>
    <w:p w14:paraId="3F123210" w14:textId="77777777" w:rsidR="001B42DD" w:rsidRDefault="001B42DD" w:rsidP="001B42DD">
      <w:pPr>
        <w:pStyle w:val="TableNo"/>
        <w:rPr>
          <w:lang w:eastAsia="zh-CN"/>
        </w:rPr>
      </w:pPr>
    </w:p>
    <w:p w14:paraId="38175678"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p>
    <w:p w14:paraId="725D1E72" w14:textId="77777777" w:rsidR="001B42DD" w:rsidRPr="00083C39" w:rsidRDefault="001B42DD" w:rsidP="001B42DD">
      <w:pPr>
        <w:pStyle w:val="TableNo"/>
      </w:pPr>
      <w:r w:rsidRPr="00083C39">
        <w:rPr>
          <w:rFonts w:hint="eastAsia"/>
        </w:rPr>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3A369C5D" w14:textId="77777777" w:rsidTr="001B42DD">
        <w:trPr>
          <w:cantSplit/>
        </w:trPr>
        <w:tc>
          <w:tcPr>
            <w:tcW w:w="2386" w:type="dxa"/>
            <w:tcBorders>
              <w:top w:val="single" w:sz="4" w:space="0" w:color="000000"/>
              <w:left w:val="single" w:sz="4" w:space="0" w:color="000000"/>
              <w:bottom w:val="single" w:sz="4" w:space="0" w:color="000000"/>
            </w:tcBorders>
          </w:tcPr>
          <w:p w14:paraId="7965E7FB" w14:textId="77777777"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55819007" w14:textId="77777777" w:rsidR="001B42DD" w:rsidRPr="00083C39" w:rsidRDefault="001B42DD" w:rsidP="001B42DD">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14:paraId="667F4285" w14:textId="77777777" w:rsidR="001B42DD" w:rsidRPr="00083C39" w:rsidRDefault="001B42DD" w:rsidP="001B42DD">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14:paraId="3B27CA53" w14:textId="77777777" w:rsidR="001B42DD" w:rsidRPr="00083C39" w:rsidRDefault="001B42DD" w:rsidP="001B42DD">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00899C1C" w14:textId="77777777" w:rsidR="001B42DD" w:rsidRPr="00DA42DE" w:rsidRDefault="001B42DD" w:rsidP="001B42DD">
            <w:pPr>
              <w:pStyle w:val="Tablehead"/>
              <w:rPr>
                <w:sz w:val="20"/>
              </w:rPr>
            </w:pPr>
            <w:r>
              <w:rPr>
                <w:rFonts w:hint="eastAsia"/>
                <w:sz w:val="20"/>
                <w:lang w:eastAsia="zh-CN"/>
              </w:rPr>
              <w:t>数字系统</w:t>
            </w:r>
            <w:r w:rsidRPr="00DA42DE">
              <w:rPr>
                <w:sz w:val="20"/>
              </w:rPr>
              <w:t>G</w:t>
            </w:r>
          </w:p>
        </w:tc>
      </w:tr>
      <w:tr w:rsidR="001B42DD" w:rsidRPr="00CF617E" w14:paraId="5B742F00" w14:textId="77777777" w:rsidTr="001B42DD">
        <w:trPr>
          <w:cantSplit/>
        </w:trPr>
        <w:tc>
          <w:tcPr>
            <w:tcW w:w="2386" w:type="dxa"/>
            <w:tcBorders>
              <w:left w:val="single" w:sz="4" w:space="0" w:color="000000"/>
              <w:bottom w:val="single" w:sz="4" w:space="0" w:color="000000"/>
            </w:tcBorders>
          </w:tcPr>
          <w:p w14:paraId="5C196C7C" w14:textId="77777777" w:rsidR="001B42DD" w:rsidRPr="00DA42DE" w:rsidRDefault="001B42DD" w:rsidP="001B42DD">
            <w:pPr>
              <w:pStyle w:val="Tabletext"/>
              <w:jc w:val="left"/>
              <w:rPr>
                <w:sz w:val="20"/>
                <w:lang w:val="en-US" w:eastAsia="zh-CN"/>
              </w:rPr>
            </w:pPr>
            <w:r>
              <w:rPr>
                <w:rFonts w:hint="eastAsia"/>
                <w:sz w:val="20"/>
                <w:lang w:val="en-US" w:eastAsia="zh-CN"/>
              </w:rPr>
              <w:t>多路复用结构与开放系统互连（</w:t>
            </w:r>
            <w:r w:rsidRPr="00DA42DE">
              <w:rPr>
                <w:sz w:val="20"/>
                <w:lang w:val="en-US" w:eastAsia="zh-CN"/>
              </w:rPr>
              <w:t>OSI</w:t>
            </w:r>
            <w:r>
              <w:rPr>
                <w:rFonts w:hint="eastAsia"/>
                <w:sz w:val="20"/>
                <w:lang w:val="en-US" w:eastAsia="zh-CN"/>
              </w:rPr>
              <w:t>）兼容</w:t>
            </w:r>
          </w:p>
        </w:tc>
        <w:tc>
          <w:tcPr>
            <w:tcW w:w="2387" w:type="dxa"/>
            <w:tcBorders>
              <w:left w:val="single" w:sz="4" w:space="0" w:color="000000"/>
              <w:bottom w:val="single" w:sz="4" w:space="0" w:color="000000"/>
            </w:tcBorders>
          </w:tcPr>
          <w:p w14:paraId="5663A80A" w14:textId="77777777" w:rsidR="001B42DD" w:rsidRPr="00DA42DE" w:rsidRDefault="001B42DD" w:rsidP="001B42DD">
            <w:pPr>
              <w:pStyle w:val="Tabletext"/>
              <w:jc w:val="left"/>
              <w:rPr>
                <w:sz w:val="20"/>
                <w:lang w:val="en-US" w:eastAsia="zh-CN"/>
              </w:rPr>
            </w:pPr>
            <w:r>
              <w:rPr>
                <w:rFonts w:hint="eastAsia"/>
                <w:sz w:val="20"/>
                <w:lang w:val="en-US" w:eastAsia="zh-CN"/>
              </w:rPr>
              <w:t>系统多路复用结构符合</w:t>
            </w:r>
            <w:r w:rsidRPr="00DA42DE">
              <w:rPr>
                <w:sz w:val="20"/>
                <w:lang w:val="en-US" w:eastAsia="zh-CN"/>
              </w:rPr>
              <w:t>OSI</w:t>
            </w:r>
            <w:r>
              <w:rPr>
                <w:rFonts w:hint="eastAsia"/>
                <w:sz w:val="20"/>
                <w:lang w:val="en-US" w:eastAsia="zh-CN"/>
              </w:rPr>
              <w:t>分层模型，对数据信道而言尤其如此，但</w:t>
            </w:r>
            <w:r w:rsidRPr="00DA42DE">
              <w:rPr>
                <w:sz w:val="20"/>
                <w:lang w:val="en-US" w:eastAsia="zh-CN"/>
              </w:rPr>
              <w:t>MPEG-2</w:t>
            </w:r>
            <w:r>
              <w:rPr>
                <w:rFonts w:hint="eastAsia"/>
                <w:sz w:val="20"/>
                <w:lang w:val="en-US" w:eastAsia="zh-CN"/>
              </w:rPr>
              <w:t>第</w:t>
            </w:r>
            <w:r>
              <w:rPr>
                <w:rFonts w:hint="eastAsia"/>
                <w:sz w:val="20"/>
                <w:lang w:val="en-US" w:eastAsia="zh-CN"/>
              </w:rPr>
              <w:t>II</w:t>
            </w:r>
            <w:r>
              <w:rPr>
                <w:rFonts w:hint="eastAsia"/>
                <w:sz w:val="20"/>
                <w:lang w:val="en-US" w:eastAsia="zh-CN"/>
              </w:rPr>
              <w:t>层音频信道的非均等误码保护功能除外</w:t>
            </w:r>
          </w:p>
        </w:tc>
        <w:tc>
          <w:tcPr>
            <w:tcW w:w="3088" w:type="dxa"/>
            <w:tcBorders>
              <w:left w:val="single" w:sz="4" w:space="0" w:color="000000"/>
              <w:bottom w:val="single" w:sz="4" w:space="0" w:color="000000"/>
            </w:tcBorders>
          </w:tcPr>
          <w:p w14:paraId="48325D0D" w14:textId="77777777" w:rsidR="001B42DD" w:rsidRPr="00DA42DE" w:rsidRDefault="001B42DD" w:rsidP="001B42DD">
            <w:pPr>
              <w:pStyle w:val="Tabletext"/>
              <w:jc w:val="left"/>
              <w:rPr>
                <w:sz w:val="20"/>
                <w:lang w:val="en-US" w:eastAsia="zh-CN"/>
              </w:rPr>
            </w:pPr>
            <w:r>
              <w:rPr>
                <w:rFonts w:hint="eastAsia"/>
                <w:sz w:val="20"/>
                <w:lang w:val="en-US" w:eastAsia="zh-CN"/>
              </w:rPr>
              <w:t>系统多路复用结构完全符合</w:t>
            </w:r>
            <w:r w:rsidRPr="00DA42DE">
              <w:rPr>
                <w:sz w:val="20"/>
                <w:lang w:val="en-US" w:eastAsia="zh-CN"/>
              </w:rPr>
              <w:t>MPEG-2</w:t>
            </w:r>
            <w:r>
              <w:rPr>
                <w:rFonts w:hint="eastAsia"/>
                <w:sz w:val="20"/>
                <w:lang w:val="en-US" w:eastAsia="zh-CN"/>
              </w:rPr>
              <w:t>系统体系架构</w:t>
            </w:r>
          </w:p>
        </w:tc>
        <w:tc>
          <w:tcPr>
            <w:tcW w:w="3369" w:type="dxa"/>
            <w:tcBorders>
              <w:left w:val="single" w:sz="4" w:space="0" w:color="000000"/>
              <w:bottom w:val="single" w:sz="4" w:space="0" w:color="000000"/>
            </w:tcBorders>
          </w:tcPr>
          <w:p w14:paraId="4F289842" w14:textId="77777777" w:rsidR="001B42DD" w:rsidRPr="00DA42DE" w:rsidRDefault="001B42DD" w:rsidP="001B42DD">
            <w:pPr>
              <w:pStyle w:val="Tabletext"/>
              <w:jc w:val="left"/>
              <w:rPr>
                <w:sz w:val="20"/>
                <w:lang w:val="en-US" w:eastAsia="zh-CN"/>
              </w:rPr>
            </w:pPr>
            <w:r>
              <w:rPr>
                <w:rFonts w:hint="eastAsia"/>
                <w:sz w:val="20"/>
                <w:lang w:val="en-US" w:eastAsia="zh-CN"/>
              </w:rPr>
              <w:t>系统以</w:t>
            </w:r>
            <w:r w:rsidRPr="00DA42DE">
              <w:rPr>
                <w:sz w:val="20"/>
                <w:lang w:val="en-US" w:eastAsia="zh-CN"/>
              </w:rPr>
              <w:t>OSI</w:t>
            </w:r>
            <w:r>
              <w:rPr>
                <w:rFonts w:hint="eastAsia"/>
                <w:sz w:val="20"/>
                <w:lang w:val="en-US" w:eastAsia="zh-CN"/>
              </w:rPr>
              <w:t>分层模型为基础，包括数据和音频，但音频编解码的独特误码保护除外</w:t>
            </w:r>
          </w:p>
        </w:tc>
        <w:tc>
          <w:tcPr>
            <w:tcW w:w="3229" w:type="dxa"/>
            <w:tcBorders>
              <w:left w:val="single" w:sz="4" w:space="0" w:color="000000"/>
              <w:bottom w:val="single" w:sz="4" w:space="0" w:color="000000"/>
              <w:right w:val="single" w:sz="4" w:space="0" w:color="000000"/>
            </w:tcBorders>
          </w:tcPr>
          <w:p w14:paraId="63660254" w14:textId="77777777" w:rsidR="001B42DD" w:rsidRPr="00DA42DE" w:rsidRDefault="001B42DD" w:rsidP="001B42DD">
            <w:pPr>
              <w:pStyle w:val="Tabletext"/>
              <w:jc w:val="left"/>
              <w:rPr>
                <w:sz w:val="20"/>
                <w:lang w:val="en-US" w:eastAsia="zh-CN"/>
              </w:rPr>
            </w:pPr>
            <w:r>
              <w:rPr>
                <w:rFonts w:hint="eastAsia"/>
                <w:sz w:val="20"/>
                <w:lang w:val="en-US" w:eastAsia="zh-CN"/>
              </w:rPr>
              <w:t>系统多路复用结构符合所有业务的</w:t>
            </w:r>
            <w:r w:rsidRPr="00DA42DE">
              <w:rPr>
                <w:sz w:val="20"/>
                <w:lang w:val="en-US" w:eastAsia="zh-CN"/>
              </w:rPr>
              <w:t>OSI</w:t>
            </w:r>
            <w:r>
              <w:rPr>
                <w:rFonts w:hint="eastAsia"/>
                <w:sz w:val="20"/>
                <w:lang w:val="en-US" w:eastAsia="zh-CN"/>
              </w:rPr>
              <w:t>分层模型</w:t>
            </w:r>
          </w:p>
        </w:tc>
      </w:tr>
      <w:tr w:rsidR="001B42DD" w:rsidRPr="006863D3" w14:paraId="286E3D83" w14:textId="77777777" w:rsidTr="001B42DD">
        <w:trPr>
          <w:cantSplit/>
        </w:trPr>
        <w:tc>
          <w:tcPr>
            <w:tcW w:w="2386" w:type="dxa"/>
            <w:tcBorders>
              <w:top w:val="single" w:sz="4" w:space="0" w:color="000000"/>
              <w:left w:val="single" w:sz="4" w:space="0" w:color="000000"/>
              <w:bottom w:val="single" w:sz="4" w:space="0" w:color="000000"/>
            </w:tcBorders>
          </w:tcPr>
          <w:p w14:paraId="133BEEB7" w14:textId="77777777" w:rsidR="001B42DD" w:rsidRPr="00DA42DE" w:rsidRDefault="001B42DD" w:rsidP="001B42DD">
            <w:pPr>
              <w:pStyle w:val="Tabletext"/>
              <w:jc w:val="left"/>
              <w:rPr>
                <w:sz w:val="20"/>
                <w:lang w:eastAsia="zh-CN"/>
              </w:rPr>
            </w:pPr>
            <w:r>
              <w:rPr>
                <w:rFonts w:hint="eastAsia"/>
                <w:sz w:val="20"/>
                <w:lang w:eastAsia="zh-CN"/>
              </w:rPr>
              <w:t>增值数据能力</w:t>
            </w:r>
          </w:p>
        </w:tc>
        <w:tc>
          <w:tcPr>
            <w:tcW w:w="2387" w:type="dxa"/>
            <w:tcBorders>
              <w:top w:val="single" w:sz="4" w:space="0" w:color="000000"/>
              <w:left w:val="single" w:sz="4" w:space="0" w:color="000000"/>
              <w:bottom w:val="single" w:sz="4" w:space="0" w:color="000000"/>
            </w:tcBorders>
          </w:tcPr>
          <w:p w14:paraId="7D41A28A" w14:textId="77777777" w:rsidR="001B42DD" w:rsidRDefault="001B42DD" w:rsidP="001B42DD">
            <w:pPr>
              <w:pStyle w:val="Tabletext"/>
              <w:jc w:val="left"/>
              <w:rPr>
                <w:sz w:val="20"/>
                <w:lang w:val="en-US" w:eastAsia="zh-CN"/>
              </w:rPr>
            </w:pPr>
            <w:r>
              <w:rPr>
                <w:rFonts w:hint="eastAsia"/>
                <w:sz w:val="20"/>
                <w:lang w:val="en-US" w:eastAsia="zh-CN"/>
              </w:rPr>
              <w:t>任何未用于音频的子信道</w:t>
            </w:r>
            <w:r w:rsidRPr="009B75CA">
              <w:rPr>
                <w:rFonts w:hint="eastAsia"/>
                <w:sz w:val="20"/>
                <w:lang w:eastAsia="zh-CN"/>
              </w:rPr>
              <w:t>（</w:t>
            </w:r>
            <w:r>
              <w:rPr>
                <w:rFonts w:hint="eastAsia"/>
                <w:sz w:val="20"/>
                <w:lang w:eastAsia="zh-CN"/>
              </w:rPr>
              <w:t>64</w:t>
            </w:r>
            <w:r>
              <w:rPr>
                <w:rFonts w:hint="eastAsia"/>
                <w:sz w:val="20"/>
                <w:lang w:eastAsia="zh-CN"/>
              </w:rPr>
              <w:t>以外</w:t>
            </w:r>
            <w:r w:rsidRPr="009B75CA">
              <w:rPr>
                <w:rFonts w:hint="eastAsia"/>
                <w:sz w:val="20"/>
                <w:lang w:eastAsia="zh-CN"/>
              </w:rPr>
              <w:t>）</w:t>
            </w:r>
            <w:r>
              <w:rPr>
                <w:rFonts w:hint="eastAsia"/>
                <w:sz w:val="20"/>
                <w:lang w:eastAsia="zh-CN"/>
              </w:rPr>
              <w:t>都可用于与节目无关的数据业务。可在快速信息信道</w:t>
            </w:r>
            <w:r w:rsidRPr="009B75CA">
              <w:rPr>
                <w:rFonts w:hint="eastAsia"/>
                <w:sz w:val="20"/>
                <w:lang w:val="en-US" w:eastAsia="zh-CN"/>
              </w:rPr>
              <w:t>（</w:t>
            </w:r>
            <w:r w:rsidRPr="00DA42DE">
              <w:rPr>
                <w:sz w:val="20"/>
                <w:lang w:val="en-US" w:eastAsia="zh-CN"/>
              </w:rPr>
              <w:t>FIC</w:t>
            </w:r>
            <w:r w:rsidRPr="009B75CA">
              <w:rPr>
                <w:rFonts w:hint="eastAsia"/>
                <w:sz w:val="20"/>
                <w:lang w:val="en-US" w:eastAsia="zh-CN"/>
              </w:rPr>
              <w:t>）</w:t>
            </w:r>
            <w:r>
              <w:rPr>
                <w:rFonts w:hint="eastAsia"/>
                <w:sz w:val="20"/>
                <w:lang w:val="en-US" w:eastAsia="zh-CN"/>
              </w:rPr>
              <w:t>中承载为所有调谐至多路复用任何业务的接收机提供的高优先业务数据包信道（</w:t>
            </w:r>
            <w:r>
              <w:rPr>
                <w:rFonts w:hint="eastAsia"/>
                <w:sz w:val="20"/>
                <w:lang w:val="en-US" w:eastAsia="zh-CN"/>
              </w:rPr>
              <w:t>FIC</w:t>
            </w:r>
            <w:r>
              <w:rPr>
                <w:rFonts w:hint="eastAsia"/>
                <w:sz w:val="20"/>
                <w:lang w:val="en-US" w:eastAsia="zh-CN"/>
              </w:rPr>
              <w:t>）。</w:t>
            </w:r>
          </w:p>
          <w:p w14:paraId="5A0593F3" w14:textId="77777777" w:rsidR="001B42DD" w:rsidRPr="00DA42DE" w:rsidRDefault="001B42DD" w:rsidP="001B42DD">
            <w:pPr>
              <w:pStyle w:val="Tabletext"/>
              <w:jc w:val="left"/>
              <w:rPr>
                <w:sz w:val="20"/>
                <w:lang w:val="en-US" w:eastAsia="zh-CN"/>
              </w:rPr>
            </w:pPr>
            <w:r>
              <w:rPr>
                <w:rFonts w:hint="eastAsia"/>
                <w:sz w:val="20"/>
                <w:lang w:val="en-US" w:eastAsia="zh-CN"/>
              </w:rPr>
              <w:t>最高总容量为</w:t>
            </w:r>
            <w:r w:rsidRPr="00DA42DE">
              <w:rPr>
                <w:sz w:val="20"/>
                <w:lang w:val="en-US" w:eastAsia="zh-CN"/>
              </w:rPr>
              <w:t>16 kbit/s</w:t>
            </w:r>
            <w:r>
              <w:rPr>
                <w:rFonts w:hint="eastAsia"/>
                <w:sz w:val="20"/>
                <w:lang w:val="en-US" w:eastAsia="zh-CN"/>
              </w:rPr>
              <w:t>。接收机配有向计算机传送数据的无线电数据接口（</w:t>
            </w:r>
            <w:r w:rsidRPr="00DA42DE">
              <w:rPr>
                <w:sz w:val="20"/>
                <w:lang w:val="en-US" w:eastAsia="zh-CN"/>
              </w:rPr>
              <w:t>RDI</w:t>
            </w:r>
            <w:r>
              <w:rPr>
                <w:rFonts w:hint="eastAsia"/>
                <w:sz w:val="20"/>
                <w:lang w:val="en-US" w:eastAsia="zh-CN"/>
              </w:rPr>
              <w:t>）</w:t>
            </w:r>
          </w:p>
        </w:tc>
        <w:tc>
          <w:tcPr>
            <w:tcW w:w="3088" w:type="dxa"/>
            <w:tcBorders>
              <w:top w:val="single" w:sz="4" w:space="0" w:color="000000"/>
              <w:left w:val="single" w:sz="4" w:space="0" w:color="000000"/>
              <w:bottom w:val="single" w:sz="4" w:space="0" w:color="000000"/>
            </w:tcBorders>
          </w:tcPr>
          <w:p w14:paraId="2309A905" w14:textId="77777777" w:rsidR="001B42DD" w:rsidRPr="00DA42DE" w:rsidRDefault="001B42DD" w:rsidP="001B42DD">
            <w:pPr>
              <w:pStyle w:val="Tabletext"/>
              <w:jc w:val="left"/>
              <w:rPr>
                <w:sz w:val="20"/>
                <w:lang w:val="en-US" w:eastAsia="zh-CN"/>
              </w:rPr>
            </w:pPr>
            <w:r>
              <w:rPr>
                <w:rFonts w:hint="eastAsia"/>
                <w:sz w:val="20"/>
                <w:lang w:val="en-US" w:eastAsia="zh-CN"/>
              </w:rPr>
              <w:t>可为任何独立数据分配达到完全有效载荷容量的任何速率容量，以提供业务数据、寻呼、静止图像、图形等（如有必要，可在有条件访问控制下进行）</w:t>
            </w:r>
          </w:p>
        </w:tc>
        <w:tc>
          <w:tcPr>
            <w:tcW w:w="3369" w:type="dxa"/>
            <w:tcBorders>
              <w:top w:val="single" w:sz="4" w:space="0" w:color="000000"/>
              <w:left w:val="single" w:sz="4" w:space="0" w:color="000000"/>
              <w:bottom w:val="single" w:sz="4" w:space="0" w:color="000000"/>
            </w:tcBorders>
          </w:tcPr>
          <w:p w14:paraId="44A5F331" w14:textId="77777777" w:rsidR="001B42DD" w:rsidRPr="00DA42DE" w:rsidRDefault="001B42DD" w:rsidP="001B42DD">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c>
          <w:tcPr>
            <w:tcW w:w="3229" w:type="dxa"/>
            <w:tcBorders>
              <w:top w:val="single" w:sz="4" w:space="0" w:color="000000"/>
              <w:left w:val="single" w:sz="4" w:space="0" w:color="000000"/>
              <w:bottom w:val="single" w:sz="4" w:space="0" w:color="000000"/>
              <w:right w:val="single" w:sz="4" w:space="0" w:color="000000"/>
            </w:tcBorders>
          </w:tcPr>
          <w:p w14:paraId="2D6F787E" w14:textId="77777777" w:rsidR="001B42DD" w:rsidRPr="00DA42DE" w:rsidRDefault="001B42DD" w:rsidP="001B42DD">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可向独立数据分配达到全部有效载荷容量的任何速率的容量，以提供业务数据、寻呼、静止图像、图形等（如有必要，可在有条件访问控制情况下进行）</w:t>
            </w:r>
          </w:p>
        </w:tc>
      </w:tr>
    </w:tbl>
    <w:p w14:paraId="283A85DC" w14:textId="77777777" w:rsidR="001B42DD" w:rsidRPr="00083C39" w:rsidRDefault="001B42DD" w:rsidP="001B42DD">
      <w:pPr>
        <w:pStyle w:val="TableNo"/>
      </w:pPr>
      <w:r w:rsidRPr="00083C39">
        <w:rPr>
          <w:rFonts w:hint="eastAsia"/>
        </w:rPr>
        <w:t>表</w:t>
      </w:r>
      <w:r w:rsidRPr="00083C39">
        <w:t>1</w:t>
      </w:r>
      <w:r w:rsidRPr="00083C39">
        <w:rPr>
          <w:rFonts w:hint="eastAsia"/>
        </w:rPr>
        <w:t>（</w:t>
      </w:r>
      <w:r>
        <w:rPr>
          <w:rFonts w:eastAsia="STKaiti" w:hint="eastAsia"/>
          <w:iCs/>
          <w:lang w:eastAsia="zh-CN"/>
        </w:rPr>
        <w:t>完</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1B42DD" w:rsidRPr="007601E6" w14:paraId="2B3A37F9" w14:textId="77777777" w:rsidTr="001B42DD">
        <w:trPr>
          <w:cantSplit/>
        </w:trPr>
        <w:tc>
          <w:tcPr>
            <w:tcW w:w="2386" w:type="dxa"/>
            <w:tcBorders>
              <w:top w:val="single" w:sz="4" w:space="0" w:color="000000"/>
              <w:left w:val="single" w:sz="4" w:space="0" w:color="000000"/>
              <w:bottom w:val="single" w:sz="4" w:space="0" w:color="000000"/>
            </w:tcBorders>
          </w:tcPr>
          <w:p w14:paraId="682E1665" w14:textId="77777777" w:rsidR="001B42DD" w:rsidRPr="00083C39" w:rsidRDefault="001B42DD" w:rsidP="001B42DD">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14:paraId="4B1E19DA" w14:textId="77777777" w:rsidR="001B42DD" w:rsidRPr="00083C39" w:rsidRDefault="001B42DD" w:rsidP="001B42DD">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14:paraId="5CD28F05" w14:textId="77777777" w:rsidR="001B42DD" w:rsidRPr="00083C39" w:rsidRDefault="001B42DD" w:rsidP="001B42DD">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14:paraId="14C58FF5" w14:textId="77777777" w:rsidR="001B42DD" w:rsidRPr="00083C39" w:rsidRDefault="001B42DD" w:rsidP="001B42DD">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14:paraId="7A305502" w14:textId="77777777" w:rsidR="001B42DD" w:rsidRPr="00DA42DE" w:rsidRDefault="001B42DD" w:rsidP="001B42DD">
            <w:pPr>
              <w:pStyle w:val="Tablehead"/>
              <w:rPr>
                <w:sz w:val="20"/>
              </w:rPr>
            </w:pPr>
            <w:r>
              <w:rPr>
                <w:rFonts w:hint="eastAsia"/>
                <w:sz w:val="20"/>
                <w:lang w:eastAsia="zh-CN"/>
              </w:rPr>
              <w:t>数字系统</w:t>
            </w:r>
            <w:r w:rsidRPr="00DA42DE">
              <w:rPr>
                <w:sz w:val="20"/>
              </w:rPr>
              <w:t>G</w:t>
            </w:r>
          </w:p>
        </w:tc>
      </w:tr>
      <w:tr w:rsidR="001B42DD" w:rsidRPr="00CF617E" w14:paraId="63BBBC17" w14:textId="77777777" w:rsidTr="001B42DD">
        <w:trPr>
          <w:cantSplit/>
        </w:trPr>
        <w:tc>
          <w:tcPr>
            <w:tcW w:w="2386" w:type="dxa"/>
            <w:tcBorders>
              <w:top w:val="single" w:sz="4" w:space="0" w:color="000000"/>
              <w:left w:val="single" w:sz="4" w:space="0" w:color="000000"/>
              <w:bottom w:val="single" w:sz="4" w:space="0" w:color="000000"/>
            </w:tcBorders>
          </w:tcPr>
          <w:p w14:paraId="738203E0" w14:textId="77777777" w:rsidR="001B42DD" w:rsidRPr="00217EF5" w:rsidRDefault="001B42DD" w:rsidP="001B42DD">
            <w:pPr>
              <w:pStyle w:val="Tabletext"/>
              <w:rPr>
                <w:sz w:val="20"/>
              </w:rPr>
            </w:pPr>
            <w:r w:rsidRPr="00217EF5">
              <w:rPr>
                <w:sz w:val="20"/>
              </w:rPr>
              <w:br w:type="page"/>
            </w:r>
            <w:r w:rsidRPr="00217EF5">
              <w:rPr>
                <w:rFonts w:hint="eastAsia"/>
                <w:sz w:val="20"/>
              </w:rPr>
              <w:t>接收机低成本制造</w:t>
            </w:r>
          </w:p>
        </w:tc>
        <w:tc>
          <w:tcPr>
            <w:tcW w:w="2387" w:type="dxa"/>
            <w:tcBorders>
              <w:top w:val="single" w:sz="4" w:space="0" w:color="000000"/>
              <w:left w:val="single" w:sz="4" w:space="0" w:color="000000"/>
              <w:bottom w:val="single" w:sz="4" w:space="0" w:color="000000"/>
            </w:tcBorders>
          </w:tcPr>
          <w:p w14:paraId="5DDB9FF6" w14:textId="77777777" w:rsidR="001B42DD" w:rsidRPr="00217EF5" w:rsidRDefault="001B42DD" w:rsidP="001B42DD">
            <w:pPr>
              <w:pStyle w:val="Tabletext"/>
              <w:rPr>
                <w:sz w:val="20"/>
                <w:lang w:eastAsia="zh-CN"/>
              </w:rPr>
            </w:pPr>
            <w:r w:rsidRPr="00217EF5">
              <w:rPr>
                <w:rFonts w:hint="eastAsia"/>
                <w:sz w:val="20"/>
                <w:lang w:eastAsia="zh-CN"/>
              </w:rPr>
              <w:t>允许大批量生产和低成本的用户接收机，典型的接收机已经被集成在</w:t>
            </w:r>
            <w:r>
              <w:rPr>
                <w:rFonts w:hint="eastAsia"/>
                <w:sz w:val="20"/>
                <w:lang w:eastAsia="zh-CN"/>
              </w:rPr>
              <w:t>两</w:t>
            </w:r>
            <w:r w:rsidRPr="00217EF5">
              <w:rPr>
                <w:rFonts w:hint="eastAsia"/>
                <w:sz w:val="20"/>
                <w:lang w:eastAsia="zh-CN"/>
              </w:rPr>
              <w:t>个芯片中，单芯片制造商已经能把所有的接收机电路集成到一个芯片中</w:t>
            </w:r>
          </w:p>
        </w:tc>
        <w:tc>
          <w:tcPr>
            <w:tcW w:w="3088" w:type="dxa"/>
            <w:tcBorders>
              <w:top w:val="single" w:sz="4" w:space="0" w:color="000000"/>
              <w:left w:val="single" w:sz="4" w:space="0" w:color="000000"/>
              <w:bottom w:val="single" w:sz="4" w:space="0" w:color="000000"/>
            </w:tcBorders>
          </w:tcPr>
          <w:p w14:paraId="4D94764F" w14:textId="77777777" w:rsidR="001B42DD" w:rsidRPr="00217EF5" w:rsidRDefault="001B42DD" w:rsidP="001B42DD">
            <w:pPr>
              <w:pStyle w:val="Tabletext"/>
              <w:rPr>
                <w:sz w:val="20"/>
                <w:lang w:eastAsia="zh-CN"/>
              </w:rPr>
            </w:pPr>
            <w:r w:rsidRPr="00217EF5">
              <w:rPr>
                <w:rFonts w:hint="eastAsia"/>
                <w:sz w:val="20"/>
                <w:lang w:eastAsia="zh-CN"/>
              </w:rPr>
              <w:t>为了实现最初的低复杂度的车载接收机调度，对系统作了特别的优化。为了获得基于大规模集成电路（</w:t>
            </w:r>
            <w:r w:rsidRPr="00217EF5">
              <w:rPr>
                <w:rFonts w:hint="eastAsia"/>
                <w:sz w:val="20"/>
                <w:lang w:eastAsia="zh-CN"/>
              </w:rPr>
              <w:t>LSI</w:t>
            </w:r>
            <w:r w:rsidRPr="00217EF5">
              <w:rPr>
                <w:rFonts w:hint="eastAsia"/>
                <w:sz w:val="20"/>
                <w:lang w:eastAsia="zh-CN"/>
              </w:rPr>
              <w:t>）大批量生产技术的低成本接收机，已经建立了标准化组织</w:t>
            </w:r>
          </w:p>
        </w:tc>
        <w:tc>
          <w:tcPr>
            <w:tcW w:w="3369" w:type="dxa"/>
            <w:tcBorders>
              <w:top w:val="single" w:sz="4" w:space="0" w:color="000000"/>
              <w:left w:val="single" w:sz="4" w:space="0" w:color="000000"/>
              <w:bottom w:val="single" w:sz="4" w:space="0" w:color="000000"/>
            </w:tcBorders>
          </w:tcPr>
          <w:p w14:paraId="538B9BA6" w14:textId="77777777" w:rsidR="001B42DD" w:rsidRPr="00217EF5" w:rsidRDefault="001B42DD" w:rsidP="001B42DD">
            <w:pPr>
              <w:pStyle w:val="Tabletext"/>
              <w:rPr>
                <w:sz w:val="20"/>
                <w:lang w:eastAsia="zh-CN"/>
              </w:rPr>
            </w:pPr>
            <w:r w:rsidRPr="00217EF5">
              <w:rPr>
                <w:rFonts w:hint="eastAsia"/>
                <w:sz w:val="20"/>
                <w:lang w:eastAsia="zh-CN"/>
              </w:rPr>
              <w:t>为了实现最初的低复杂度的车载接收机调度，对系统作了特别的优化</w:t>
            </w:r>
          </w:p>
        </w:tc>
        <w:tc>
          <w:tcPr>
            <w:tcW w:w="3229" w:type="dxa"/>
            <w:tcBorders>
              <w:top w:val="single" w:sz="4" w:space="0" w:color="000000"/>
              <w:left w:val="single" w:sz="4" w:space="0" w:color="000000"/>
              <w:bottom w:val="single" w:sz="4" w:space="0" w:color="000000"/>
              <w:right w:val="single" w:sz="4" w:space="0" w:color="000000"/>
            </w:tcBorders>
          </w:tcPr>
          <w:p w14:paraId="2DDF1F2D" w14:textId="77777777" w:rsidR="001B42DD" w:rsidRPr="00DA42DE" w:rsidRDefault="001B42DD" w:rsidP="001B42DD">
            <w:pPr>
              <w:pStyle w:val="Tabletext"/>
              <w:jc w:val="left"/>
              <w:rPr>
                <w:sz w:val="20"/>
                <w:vertAlign w:val="superscript"/>
                <w:lang w:val="en-US" w:eastAsia="zh-CN"/>
              </w:rPr>
            </w:pPr>
            <w:r>
              <w:rPr>
                <w:rFonts w:hint="eastAsia"/>
                <w:sz w:val="20"/>
                <w:lang w:val="en-US" w:eastAsia="zh-CN"/>
              </w:rPr>
              <w:t>有利于大规模生产低成本消费接收机</w:t>
            </w:r>
          </w:p>
        </w:tc>
      </w:tr>
      <w:tr w:rsidR="001B42DD" w:rsidRPr="00CF617E" w14:paraId="7416AA44" w14:textId="77777777" w:rsidTr="001B42DD">
        <w:tblPrEx>
          <w:tblCellMar>
            <w:left w:w="0" w:type="dxa"/>
            <w:right w:w="0" w:type="dxa"/>
          </w:tblCellMar>
        </w:tblPrEx>
        <w:trPr>
          <w:cantSplit/>
        </w:trPr>
        <w:tc>
          <w:tcPr>
            <w:tcW w:w="14459" w:type="dxa"/>
            <w:gridSpan w:val="5"/>
            <w:tcBorders>
              <w:top w:val="single" w:sz="4" w:space="0" w:color="000000"/>
            </w:tcBorders>
          </w:tcPr>
          <w:p w14:paraId="342BA7C8" w14:textId="77777777" w:rsidR="001B42DD" w:rsidRPr="001712B2" w:rsidRDefault="001B42DD" w:rsidP="001B42DD">
            <w:pPr>
              <w:pStyle w:val="Tablelegend"/>
              <w:ind w:left="0" w:firstLine="0"/>
              <w:rPr>
                <w:b/>
                <w:sz w:val="18"/>
                <w:szCs w:val="18"/>
                <w:lang w:eastAsia="zh-CN"/>
              </w:rPr>
            </w:pPr>
            <w:r w:rsidRPr="001712B2">
              <w:rPr>
                <w:sz w:val="18"/>
                <w:szCs w:val="18"/>
                <w:vertAlign w:val="superscript"/>
              </w:rPr>
              <w:t>(1)</w:t>
            </w:r>
            <w:r w:rsidRPr="001712B2">
              <w:rPr>
                <w:sz w:val="18"/>
                <w:szCs w:val="18"/>
              </w:rPr>
              <w:tab/>
            </w:r>
            <w:r w:rsidRPr="00217EF5">
              <w:rPr>
                <w:rFonts w:hint="eastAsia"/>
                <w:sz w:val="18"/>
                <w:szCs w:val="18"/>
              </w:rPr>
              <w:t>有关</w:t>
            </w:r>
            <w:r w:rsidRPr="001712B2">
              <w:rPr>
                <w:rFonts w:hint="eastAsia"/>
                <w:sz w:val="18"/>
                <w:szCs w:val="18"/>
              </w:rPr>
              <w:t>HD</w:t>
            </w:r>
            <w:r w:rsidRPr="00217EF5">
              <w:rPr>
                <w:rFonts w:hint="eastAsia"/>
                <w:sz w:val="18"/>
                <w:szCs w:val="18"/>
              </w:rPr>
              <w:t>编解码器</w:t>
            </w:r>
            <w:r w:rsidRPr="001712B2">
              <w:rPr>
                <w:rFonts w:hint="eastAsia"/>
                <w:sz w:val="18"/>
                <w:szCs w:val="18"/>
              </w:rPr>
              <w:t>（</w:t>
            </w:r>
            <w:r w:rsidRPr="001712B2">
              <w:rPr>
                <w:rFonts w:hint="eastAsia"/>
                <w:sz w:val="18"/>
                <w:szCs w:val="18"/>
              </w:rPr>
              <w:t>HDC</w:t>
            </w:r>
            <w:r w:rsidRPr="001712B2">
              <w:rPr>
                <w:rFonts w:hint="eastAsia"/>
                <w:sz w:val="18"/>
                <w:szCs w:val="18"/>
              </w:rPr>
              <w:t>）</w:t>
            </w:r>
            <w:r w:rsidRPr="00217EF5">
              <w:rPr>
                <w:rFonts w:hint="eastAsia"/>
                <w:sz w:val="18"/>
                <w:szCs w:val="18"/>
              </w:rPr>
              <w:t>的补充信息见</w:t>
            </w:r>
            <w:hyperlink r:id="rId16" w:history="1">
              <w:r w:rsidRPr="001712B2">
                <w:rPr>
                  <w:rStyle w:val="Hyperlink"/>
                  <w:sz w:val="18"/>
                  <w:szCs w:val="18"/>
                </w:rPr>
                <w:t>www.ibiquity.com</w:t>
              </w:r>
            </w:hyperlink>
            <w:r>
              <w:rPr>
                <w:rFonts w:hint="eastAsia"/>
                <w:sz w:val="18"/>
                <w:szCs w:val="18"/>
                <w:lang w:val="en-US" w:eastAsia="zh-CN"/>
              </w:rPr>
              <w:t>。</w:t>
            </w:r>
          </w:p>
          <w:p w14:paraId="09D06CF1" w14:textId="77777777" w:rsidR="001B42DD" w:rsidRPr="00F27013" w:rsidRDefault="001B42DD" w:rsidP="001B42DD">
            <w:pPr>
              <w:pStyle w:val="Tablelegend"/>
              <w:ind w:left="0" w:firstLine="0"/>
              <w:rPr>
                <w:b/>
                <w:sz w:val="18"/>
                <w:szCs w:val="18"/>
                <w:lang w:val="en-US" w:eastAsia="zh-CN"/>
              </w:rPr>
            </w:pPr>
            <w:r w:rsidRPr="00F27013">
              <w:rPr>
                <w:sz w:val="18"/>
                <w:szCs w:val="18"/>
                <w:vertAlign w:val="superscript"/>
                <w:lang w:val="en-US" w:eastAsia="zh-CN"/>
              </w:rPr>
              <w:t>(2)</w:t>
            </w:r>
            <w:r w:rsidRPr="00F27013">
              <w:rPr>
                <w:sz w:val="18"/>
                <w:szCs w:val="18"/>
                <w:lang w:val="en-US" w:eastAsia="zh-CN"/>
              </w:rPr>
              <w:tab/>
            </w:r>
            <w:r w:rsidRPr="00217EF5">
              <w:rPr>
                <w:rFonts w:hint="eastAsia"/>
                <w:sz w:val="18"/>
                <w:szCs w:val="18"/>
                <w:lang w:eastAsia="zh-CN"/>
              </w:rPr>
              <w:t>在带内信道上（</w:t>
            </w:r>
            <w:r w:rsidRPr="00217EF5">
              <w:rPr>
                <w:rFonts w:hint="eastAsia"/>
                <w:sz w:val="18"/>
                <w:szCs w:val="18"/>
                <w:lang w:eastAsia="zh-CN"/>
              </w:rPr>
              <w:t>IBOC</w:t>
            </w:r>
            <w:r w:rsidRPr="00217EF5">
              <w:rPr>
                <w:rFonts w:hint="eastAsia"/>
                <w:sz w:val="18"/>
                <w:szCs w:val="18"/>
                <w:lang w:eastAsia="zh-CN"/>
              </w:rPr>
              <w:t>）芯片组中实现的模式（</w:t>
            </w:r>
            <w:r w:rsidRPr="00217EF5">
              <w:rPr>
                <w:sz w:val="18"/>
                <w:szCs w:val="18"/>
                <w:lang w:eastAsia="zh-CN"/>
              </w:rPr>
              <w:t>数字系统</w:t>
            </w:r>
            <w:r w:rsidRPr="00217EF5">
              <w:rPr>
                <w:sz w:val="18"/>
                <w:szCs w:val="18"/>
                <w:lang w:eastAsia="zh-CN"/>
              </w:rPr>
              <w:t>C</w:t>
            </w:r>
            <w:r w:rsidRPr="00217EF5">
              <w:rPr>
                <w:rFonts w:hint="eastAsia"/>
                <w:sz w:val="18"/>
                <w:szCs w:val="18"/>
                <w:lang w:eastAsia="zh-CN"/>
              </w:rPr>
              <w:t>）不支持频率在</w:t>
            </w:r>
            <w:r w:rsidRPr="00217EF5">
              <w:rPr>
                <w:rFonts w:hint="eastAsia"/>
                <w:sz w:val="18"/>
                <w:szCs w:val="18"/>
                <w:lang w:eastAsia="zh-CN"/>
              </w:rPr>
              <w:t>230 MHz</w:t>
            </w:r>
            <w:r w:rsidRPr="00217EF5">
              <w:rPr>
                <w:rFonts w:hint="eastAsia"/>
                <w:sz w:val="18"/>
                <w:szCs w:val="18"/>
                <w:lang w:eastAsia="zh-CN"/>
              </w:rPr>
              <w:t>以上的车载工作。</w:t>
            </w:r>
          </w:p>
          <w:p w14:paraId="1BEFFF64" w14:textId="77777777" w:rsidR="001B42DD" w:rsidRPr="00F27013" w:rsidRDefault="001B42DD" w:rsidP="001B42DD">
            <w:pPr>
              <w:pStyle w:val="Tablelegend"/>
              <w:ind w:left="0" w:firstLine="0"/>
              <w:rPr>
                <w:b/>
                <w:sz w:val="18"/>
                <w:szCs w:val="18"/>
                <w:lang w:val="en-GB" w:eastAsia="zh-CN"/>
              </w:rPr>
            </w:pPr>
            <w:r w:rsidRPr="00F27013">
              <w:rPr>
                <w:sz w:val="18"/>
                <w:szCs w:val="18"/>
                <w:vertAlign w:val="superscript"/>
                <w:lang w:val="en-GB" w:eastAsia="zh-CN"/>
              </w:rPr>
              <w:t>(3)</w:t>
            </w:r>
            <w:r w:rsidRPr="00F27013">
              <w:rPr>
                <w:sz w:val="18"/>
                <w:szCs w:val="18"/>
                <w:lang w:val="en-GB" w:eastAsia="zh-CN"/>
              </w:rPr>
              <w:tab/>
            </w:r>
            <w:r>
              <w:rPr>
                <w:rFonts w:hint="eastAsia"/>
                <w:sz w:val="18"/>
                <w:szCs w:val="18"/>
                <w:lang w:val="en-GB" w:eastAsia="zh-CN"/>
              </w:rPr>
              <w:t>该系统已在</w:t>
            </w:r>
            <w:r>
              <w:rPr>
                <w:rFonts w:hint="eastAsia"/>
                <w:sz w:val="18"/>
                <w:szCs w:val="18"/>
                <w:lang w:val="en-GB" w:eastAsia="zh-CN"/>
              </w:rPr>
              <w:t>1</w:t>
            </w:r>
            <w:r>
              <w:rPr>
                <w:rFonts w:hint="eastAsia"/>
                <w:sz w:val="18"/>
                <w:szCs w:val="18"/>
                <w:lang w:val="en-GB" w:eastAsia="zh-CN"/>
              </w:rPr>
              <w:t>区和</w:t>
            </w:r>
            <w:r>
              <w:rPr>
                <w:rFonts w:hint="eastAsia"/>
                <w:sz w:val="18"/>
                <w:szCs w:val="18"/>
                <w:lang w:val="en-GB" w:eastAsia="zh-CN"/>
              </w:rPr>
              <w:t>3</w:t>
            </w:r>
            <w:r>
              <w:rPr>
                <w:rFonts w:hint="eastAsia"/>
                <w:sz w:val="18"/>
                <w:szCs w:val="18"/>
                <w:lang w:val="en-GB" w:eastAsia="zh-CN"/>
              </w:rPr>
              <w:t>区得到成功测试。</w:t>
            </w:r>
            <w:r w:rsidRPr="00F27013">
              <w:rPr>
                <w:sz w:val="18"/>
                <w:szCs w:val="18"/>
                <w:lang w:val="en-GB" w:eastAsia="zh-CN"/>
              </w:rPr>
              <w:t xml:space="preserve"> </w:t>
            </w:r>
          </w:p>
          <w:p w14:paraId="61256EC0" w14:textId="77777777" w:rsidR="001B42DD" w:rsidRPr="00DA42DE" w:rsidRDefault="001B42DD" w:rsidP="001B42DD">
            <w:pPr>
              <w:pStyle w:val="Tablelegend"/>
              <w:ind w:left="0" w:firstLine="0"/>
              <w:rPr>
                <w:rFonts w:ascii="Times New Roman Bold" w:hAnsi="Times New Roman Bold"/>
                <w:b/>
                <w:lang w:val="en-GB" w:eastAsia="zh-CN"/>
              </w:rPr>
            </w:pPr>
            <w:r w:rsidRPr="00F27013">
              <w:rPr>
                <w:sz w:val="18"/>
                <w:szCs w:val="18"/>
                <w:lang w:val="en-GB" w:eastAsia="zh-CN"/>
              </w:rPr>
              <w:tab/>
            </w:r>
            <w:r>
              <w:rPr>
                <w:rFonts w:hint="eastAsia"/>
                <w:sz w:val="18"/>
                <w:szCs w:val="18"/>
                <w:lang w:val="en-GB" w:eastAsia="zh-CN"/>
              </w:rPr>
              <w:t>在</w:t>
            </w:r>
            <w:r>
              <w:rPr>
                <w:rFonts w:hint="eastAsia"/>
                <w:sz w:val="18"/>
                <w:szCs w:val="18"/>
                <w:lang w:val="en-GB" w:eastAsia="zh-CN"/>
              </w:rPr>
              <w:t>2</w:t>
            </w:r>
            <w:r>
              <w:rPr>
                <w:rFonts w:hint="eastAsia"/>
                <w:sz w:val="18"/>
                <w:szCs w:val="18"/>
                <w:lang w:val="en-GB" w:eastAsia="zh-CN"/>
              </w:rPr>
              <w:t>区方面，目前没有现场测试数据来显示在同频道和相邻频道干扰极其严重的区域是否与模拟广播兼容。</w:t>
            </w:r>
          </w:p>
        </w:tc>
      </w:tr>
    </w:tbl>
    <w:p w14:paraId="248EEFD6" w14:textId="77777777" w:rsidR="001B42DD" w:rsidRDefault="001B42DD" w:rsidP="001B42DD">
      <w:pPr>
        <w:rPr>
          <w:lang w:val="en-US" w:eastAsia="zh-CN"/>
        </w:rPr>
      </w:pPr>
    </w:p>
    <w:p w14:paraId="1A93A568" w14:textId="77777777" w:rsidR="001B42DD" w:rsidRDefault="001B42DD" w:rsidP="001B42DD">
      <w:pPr>
        <w:rPr>
          <w:lang w:val="en-US" w:eastAsia="zh-CN"/>
        </w:rPr>
        <w:sectPr w:rsidR="001B42DD" w:rsidSect="001B42DD">
          <w:headerReference w:type="even" r:id="rId17"/>
          <w:headerReference w:type="default" r:id="rId18"/>
          <w:pgSz w:w="16834" w:h="11907" w:orient="landscape" w:code="9"/>
          <w:pgMar w:top="1134" w:right="1418" w:bottom="1134" w:left="1134" w:header="720" w:footer="482" w:gutter="0"/>
          <w:paperSrc w:first="15" w:other="15"/>
          <w:cols w:space="720"/>
          <w:docGrid w:linePitch="326"/>
        </w:sectPr>
      </w:pPr>
    </w:p>
    <w:p w14:paraId="2D3D5741" w14:textId="77777777" w:rsidR="001B42DD" w:rsidRDefault="001B42DD" w:rsidP="001B42DD">
      <w:pPr>
        <w:pStyle w:val="AnnexNoTitle"/>
        <w:spacing w:before="240"/>
        <w:rPr>
          <w:lang w:eastAsia="zh-CN"/>
        </w:rPr>
      </w:pPr>
      <w:r>
        <w:rPr>
          <w:lang w:eastAsia="zh-CN"/>
        </w:rPr>
        <w:t>附件</w:t>
      </w:r>
      <w:r>
        <w:rPr>
          <w:lang w:eastAsia="zh-CN"/>
        </w:rPr>
        <w:t>1</w:t>
      </w:r>
      <w:bookmarkStart w:id="9" w:name="_GoBack"/>
      <w:bookmarkEnd w:id="9"/>
      <w:r>
        <w:rPr>
          <w:rFonts w:hint="eastAsia"/>
          <w:lang w:eastAsia="zh-CN"/>
        </w:rPr>
        <w:br/>
      </w:r>
      <w:r>
        <w:rPr>
          <w:rFonts w:hint="eastAsia"/>
          <w:lang w:eastAsia="zh-CN"/>
        </w:rPr>
        <w:br/>
      </w:r>
      <w:r>
        <w:rPr>
          <w:rFonts w:hint="eastAsia"/>
          <w:lang w:eastAsia="zh-CN"/>
        </w:rPr>
        <w:t>数字系统概述</w:t>
      </w:r>
    </w:p>
    <w:p w14:paraId="2549359A" w14:textId="77777777" w:rsidR="001B42DD" w:rsidRDefault="001B42DD" w:rsidP="001B42DD">
      <w:pPr>
        <w:pStyle w:val="Heading1"/>
        <w:rPr>
          <w:lang w:eastAsia="zh-CN"/>
        </w:rPr>
      </w:pPr>
      <w:r>
        <w:rPr>
          <w:lang w:eastAsia="zh-CN"/>
        </w:rPr>
        <w:t>1</w:t>
      </w:r>
      <w:r>
        <w:rPr>
          <w:lang w:eastAsia="zh-CN"/>
        </w:rPr>
        <w:tab/>
      </w:r>
      <w:r>
        <w:rPr>
          <w:lang w:eastAsia="zh-CN"/>
        </w:rPr>
        <w:t>数字系统</w:t>
      </w:r>
      <w:r>
        <w:rPr>
          <w:lang w:eastAsia="zh-CN"/>
        </w:rPr>
        <w:t>A</w:t>
      </w:r>
      <w:r>
        <w:rPr>
          <w:rFonts w:hint="eastAsia"/>
          <w:lang w:eastAsia="zh-CN"/>
        </w:rPr>
        <w:t>概述</w:t>
      </w:r>
    </w:p>
    <w:p w14:paraId="049A1862" w14:textId="77777777" w:rsidR="001B42DD" w:rsidRDefault="001B42DD" w:rsidP="001B42DD">
      <w:pPr>
        <w:ind w:firstLineChars="200" w:firstLine="480"/>
        <w:rPr>
          <w:lang w:eastAsia="zh-CN"/>
        </w:rPr>
      </w:pPr>
      <w:r>
        <w:rPr>
          <w:lang w:eastAsia="zh-CN"/>
        </w:rPr>
        <w:t>数字系统</w:t>
      </w:r>
      <w:r>
        <w:rPr>
          <w:lang w:eastAsia="zh-CN"/>
        </w:rPr>
        <w:t>A</w:t>
      </w:r>
      <w:r>
        <w:rPr>
          <w:rFonts w:hint="eastAsia"/>
          <w:lang w:eastAsia="zh-CN"/>
        </w:rPr>
        <w:t>，也被称作</w:t>
      </w:r>
      <w:r>
        <w:rPr>
          <w:lang w:eastAsia="zh-CN"/>
        </w:rPr>
        <w:t>Eureka 147</w:t>
      </w:r>
      <w:r>
        <w:rPr>
          <w:rFonts w:hint="eastAsia"/>
          <w:lang w:eastAsia="zh-CN"/>
        </w:rPr>
        <w:t>数字声音广播（</w:t>
      </w:r>
      <w:r>
        <w:rPr>
          <w:rFonts w:hint="eastAsia"/>
          <w:lang w:eastAsia="zh-CN"/>
        </w:rPr>
        <w:t>DAB</w:t>
      </w:r>
      <w:r>
        <w:rPr>
          <w:rFonts w:hint="eastAsia"/>
          <w:lang w:eastAsia="zh-CN"/>
        </w:rPr>
        <w:t>）系统，已经发展为卫星广播和地面广播两方面的应用以便允许使用共用的低成本接收机。该系统被设计成提供车载的、便携式的和固定的接收，接收采用位于地面上方</w:t>
      </w:r>
      <w:r>
        <w:rPr>
          <w:rFonts w:hint="eastAsia"/>
          <w:lang w:eastAsia="zh-CN"/>
        </w:rPr>
        <w:t>1.5 m</w:t>
      </w:r>
      <w:r>
        <w:rPr>
          <w:rFonts w:hint="eastAsia"/>
          <w:lang w:eastAsia="zh-CN"/>
        </w:rPr>
        <w:t>、低增益全向接收天线。数字系统</w:t>
      </w:r>
      <w:r>
        <w:rPr>
          <w:rFonts w:hint="eastAsia"/>
          <w:lang w:eastAsia="zh-CN"/>
        </w:rPr>
        <w:t>A</w:t>
      </w:r>
      <w:r>
        <w:rPr>
          <w:rFonts w:hint="eastAsia"/>
          <w:lang w:eastAsia="zh-CN"/>
        </w:rPr>
        <w:t>允许互为补充地使用卫星和地面广播发射机，从而所有的接收地点都能获得更高的频谱效率和更高的业务可用性。它通过采用同频地面中继器来填补覆盖间隙，特别地提供了在多径和遮蔽环境下的改进性能，而这些环境是典型的城市接收状况。数字系统</w:t>
      </w:r>
      <w:r>
        <w:rPr>
          <w:rFonts w:hint="eastAsia"/>
          <w:lang w:eastAsia="zh-CN"/>
        </w:rPr>
        <w:t>A</w:t>
      </w:r>
      <w:r>
        <w:rPr>
          <w:rFonts w:hint="eastAsia"/>
          <w:lang w:eastAsia="zh-CN"/>
        </w:rPr>
        <w:t>能够提供各种级别的声音质量，直到高质量的声音可以和从用户数字记录的媒体获得的声音相比，它也能够提供各种数据业务和不同级别的有条件访问，以及动态地重新安排包含在多路复用中的各种业务的能力。</w:t>
      </w:r>
    </w:p>
    <w:p w14:paraId="26A62D5D" w14:textId="77777777" w:rsidR="001B42DD" w:rsidRDefault="001B42DD" w:rsidP="001B42DD">
      <w:pPr>
        <w:pStyle w:val="Heading1"/>
        <w:rPr>
          <w:lang w:eastAsia="zh-CN"/>
        </w:rPr>
      </w:pPr>
      <w:r>
        <w:rPr>
          <w:lang w:eastAsia="zh-CN"/>
        </w:rPr>
        <w:t>2</w:t>
      </w:r>
      <w:r>
        <w:rPr>
          <w:lang w:eastAsia="zh-CN"/>
        </w:rPr>
        <w:tab/>
      </w:r>
      <w:r>
        <w:rPr>
          <w:lang w:eastAsia="zh-CN"/>
        </w:rPr>
        <w:t>数字系统</w:t>
      </w:r>
      <w:r>
        <w:rPr>
          <w:lang w:eastAsia="zh-CN"/>
        </w:rPr>
        <w:t>F</w:t>
      </w:r>
      <w:r>
        <w:rPr>
          <w:rFonts w:hint="eastAsia"/>
          <w:lang w:eastAsia="zh-CN"/>
        </w:rPr>
        <w:t>概述</w:t>
      </w:r>
    </w:p>
    <w:p w14:paraId="50270062" w14:textId="77777777" w:rsidR="001B42DD" w:rsidRDefault="001B42DD" w:rsidP="001B42DD">
      <w:pPr>
        <w:ind w:firstLineChars="200" w:firstLine="480"/>
        <w:rPr>
          <w:lang w:eastAsia="zh-CN"/>
        </w:rPr>
      </w:pPr>
      <w:r>
        <w:rPr>
          <w:lang w:eastAsia="zh-CN"/>
        </w:rPr>
        <w:t>数字系统</w:t>
      </w:r>
      <w:r>
        <w:rPr>
          <w:lang w:eastAsia="zh-CN"/>
        </w:rPr>
        <w:t>F</w:t>
      </w:r>
      <w:r>
        <w:rPr>
          <w:rFonts w:hint="eastAsia"/>
          <w:lang w:eastAsia="zh-CN"/>
        </w:rPr>
        <w:t>，也被称作</w:t>
      </w:r>
      <w:r>
        <w:rPr>
          <w:rFonts w:hint="eastAsia"/>
          <w:lang w:eastAsia="zh-CN"/>
        </w:rPr>
        <w:t>ISDB-TSB</w:t>
      </w:r>
      <w:r>
        <w:rPr>
          <w:rFonts w:hint="eastAsia"/>
          <w:lang w:eastAsia="zh-CN"/>
        </w:rPr>
        <w:t>系统，被设计成提供具有高可靠性的高质量声音和数据广播，即便是在移动接收中。该系统也被设计成为使用地面网络的多媒体广播提供灵活性、可扩展性和通用性，该系统是一个采用</w:t>
      </w:r>
      <w:r>
        <w:rPr>
          <w:rFonts w:hint="eastAsia"/>
          <w:lang w:eastAsia="zh-CN"/>
        </w:rPr>
        <w:t>OFDM</w:t>
      </w:r>
      <w:r>
        <w:rPr>
          <w:rFonts w:hint="eastAsia"/>
          <w:lang w:eastAsia="zh-CN"/>
        </w:rPr>
        <w:t>调制、二维频率—时间交织和级联纠错码的牢靠的系统，系统中采用的</w:t>
      </w:r>
      <w:r>
        <w:rPr>
          <w:rFonts w:hint="eastAsia"/>
          <w:lang w:eastAsia="zh-CN"/>
        </w:rPr>
        <w:t>OFDM</w:t>
      </w:r>
      <w:r>
        <w:rPr>
          <w:rFonts w:hint="eastAsia"/>
          <w:lang w:eastAsia="zh-CN"/>
        </w:rPr>
        <w:t>调制被称为频带分段传送（</w:t>
      </w:r>
      <w:r>
        <w:rPr>
          <w:rFonts w:hint="eastAsia"/>
          <w:lang w:eastAsia="zh-CN"/>
        </w:rPr>
        <w:t>BST</w:t>
      </w:r>
      <w:r>
        <w:rPr>
          <w:rFonts w:hint="eastAsia"/>
          <w:lang w:eastAsia="zh-CN"/>
        </w:rPr>
        <w:t>）</w:t>
      </w:r>
      <w:r>
        <w:rPr>
          <w:rFonts w:hint="eastAsia"/>
          <w:lang w:eastAsia="zh-CN"/>
        </w:rPr>
        <w:t>-OFDM</w:t>
      </w:r>
      <w:r>
        <w:rPr>
          <w:rFonts w:hint="eastAsia"/>
          <w:lang w:eastAsia="zh-CN"/>
        </w:rPr>
        <w:t>，该系统与用于地面电视广播的</w:t>
      </w:r>
      <w:r>
        <w:rPr>
          <w:rFonts w:hint="eastAsia"/>
          <w:lang w:eastAsia="zh-CN"/>
        </w:rPr>
        <w:t>ISDB-T</w:t>
      </w:r>
      <w:r>
        <w:rPr>
          <w:rFonts w:hint="eastAsia"/>
          <w:lang w:eastAsia="zh-CN"/>
        </w:rPr>
        <w:t>系统在物理层有共同之处，该系统具有许多传输参数，例如载波调制体制、内部纠错码的编码率和时间交织的长度，一些载波被分配给</w:t>
      </w:r>
      <w:r>
        <w:rPr>
          <w:rFonts w:hint="eastAsia"/>
          <w:lang w:eastAsia="zh-CN"/>
        </w:rPr>
        <w:t>TMCC</w:t>
      </w:r>
      <w:r>
        <w:rPr>
          <w:rFonts w:hint="eastAsia"/>
          <w:lang w:eastAsia="zh-CN"/>
        </w:rPr>
        <w:t>载波，该载波发送用于接收机控制的传输参数信息。数字系统</w:t>
      </w:r>
      <w:r>
        <w:rPr>
          <w:rFonts w:hint="eastAsia"/>
          <w:lang w:eastAsia="zh-CN"/>
        </w:rPr>
        <w:t>F</w:t>
      </w:r>
      <w:r>
        <w:rPr>
          <w:rFonts w:hint="eastAsia"/>
          <w:lang w:eastAsia="zh-CN"/>
        </w:rPr>
        <w:t>能够采用高压缩音频编码方式例如</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系统，它与采用</w:t>
      </w:r>
      <w:r>
        <w:rPr>
          <w:rFonts w:hint="eastAsia"/>
          <w:lang w:eastAsia="zh-CN"/>
        </w:rPr>
        <w:t>MPEG-2</w:t>
      </w:r>
      <w:r>
        <w:rPr>
          <w:rFonts w:hint="eastAsia"/>
          <w:lang w:eastAsia="zh-CN"/>
        </w:rPr>
        <w:t>系统的其它系统如</w:t>
      </w:r>
      <w:r>
        <w:rPr>
          <w:rFonts w:hint="eastAsia"/>
          <w:lang w:eastAsia="zh-CN"/>
        </w:rPr>
        <w:t>ISDB-S</w:t>
      </w:r>
      <w:r>
        <w:rPr>
          <w:rFonts w:hint="eastAsia"/>
          <w:lang w:eastAsia="zh-CN"/>
        </w:rPr>
        <w:t>、</w:t>
      </w:r>
      <w:r>
        <w:rPr>
          <w:rFonts w:hint="eastAsia"/>
          <w:lang w:eastAsia="zh-CN"/>
        </w:rPr>
        <w:t>ISDB-T</w:t>
      </w:r>
      <w:r>
        <w:rPr>
          <w:rFonts w:hint="eastAsia"/>
          <w:lang w:eastAsia="zh-CN"/>
        </w:rPr>
        <w:t>和</w:t>
      </w:r>
      <w:r>
        <w:rPr>
          <w:rFonts w:hint="eastAsia"/>
          <w:lang w:eastAsia="zh-CN"/>
        </w:rPr>
        <w:t>DVB-T</w:t>
      </w:r>
      <w:r>
        <w:rPr>
          <w:rFonts w:hint="eastAsia"/>
          <w:lang w:eastAsia="zh-CN"/>
        </w:rPr>
        <w:t>具有通用性和互操作性。</w:t>
      </w:r>
    </w:p>
    <w:p w14:paraId="034680E7" w14:textId="77777777" w:rsidR="001B42DD" w:rsidRDefault="001B42DD" w:rsidP="001B42DD">
      <w:pPr>
        <w:pStyle w:val="Heading1"/>
        <w:rPr>
          <w:lang w:eastAsia="zh-CN"/>
        </w:rPr>
      </w:pPr>
      <w:r>
        <w:rPr>
          <w:lang w:eastAsia="zh-CN"/>
        </w:rPr>
        <w:t>3</w:t>
      </w:r>
      <w:r>
        <w:rPr>
          <w:lang w:eastAsia="zh-CN"/>
        </w:rPr>
        <w:tab/>
      </w:r>
      <w:r>
        <w:rPr>
          <w:lang w:eastAsia="zh-CN"/>
        </w:rPr>
        <w:t>数字系统</w:t>
      </w:r>
      <w:r>
        <w:rPr>
          <w:lang w:eastAsia="zh-CN"/>
        </w:rPr>
        <w:t>C</w:t>
      </w:r>
      <w:r>
        <w:rPr>
          <w:rFonts w:hint="eastAsia"/>
          <w:lang w:eastAsia="zh-CN"/>
        </w:rPr>
        <w:t>概述</w:t>
      </w:r>
    </w:p>
    <w:p w14:paraId="42CBD477" w14:textId="77777777" w:rsidR="001B42DD" w:rsidRDefault="001B42DD" w:rsidP="001B42DD">
      <w:pPr>
        <w:ind w:firstLineChars="200" w:firstLine="480"/>
        <w:rPr>
          <w:lang w:eastAsia="zh-CN"/>
        </w:rPr>
      </w:pPr>
      <w:r>
        <w:rPr>
          <w:lang w:eastAsia="zh-CN"/>
        </w:rPr>
        <w:t>数字系统</w:t>
      </w:r>
      <w:r>
        <w:rPr>
          <w:lang w:eastAsia="zh-CN"/>
        </w:rPr>
        <w:t>C</w:t>
      </w:r>
      <w:r>
        <w:rPr>
          <w:rFonts w:hint="eastAsia"/>
          <w:lang w:eastAsia="zh-CN"/>
        </w:rPr>
        <w:t>，也被称作</w:t>
      </w:r>
      <w:r>
        <w:rPr>
          <w:rFonts w:hint="eastAsia"/>
          <w:lang w:eastAsia="zh-CN"/>
        </w:rPr>
        <w:t>IBOC DSB</w:t>
      </w:r>
      <w:r>
        <w:rPr>
          <w:rFonts w:hint="eastAsia"/>
          <w:lang w:eastAsia="zh-CN"/>
        </w:rPr>
        <w:t>系统，是一个十分发达的系统。该系统被设计成采用地面发射机提供车载的</w:t>
      </w:r>
      <w:r>
        <w:rPr>
          <w:vertAlign w:val="superscript"/>
        </w:rPr>
        <w:footnoteReference w:id="1"/>
      </w:r>
      <w:r>
        <w:rPr>
          <w:rFonts w:hint="eastAsia"/>
          <w:lang w:eastAsia="zh-CN"/>
        </w:rPr>
        <w:t>、便携式的和固定的接收。虽然数字系统</w:t>
      </w:r>
      <w:r>
        <w:rPr>
          <w:rFonts w:hint="eastAsia"/>
          <w:lang w:eastAsia="zh-CN"/>
        </w:rPr>
        <w:t>C</w:t>
      </w:r>
      <w:r>
        <w:rPr>
          <w:rFonts w:hint="eastAsia"/>
          <w:lang w:eastAsia="zh-CN"/>
        </w:rPr>
        <w:t>能够在空闲的频谱上实现，但是该系统的一个重要特性是它能够在现有的</w:t>
      </w:r>
      <w:r>
        <w:rPr>
          <w:rFonts w:hint="eastAsia"/>
          <w:lang w:eastAsia="zh-CN"/>
        </w:rPr>
        <w:t>FM</w:t>
      </w:r>
      <w:r>
        <w:rPr>
          <w:rFonts w:hint="eastAsia"/>
          <w:lang w:eastAsia="zh-CN"/>
        </w:rPr>
        <w:t>广播频带上提供模拟和数字信号的同时联播</w:t>
      </w:r>
      <w:r>
        <w:rPr>
          <w:lang w:eastAsia="zh-CN"/>
        </w:rPr>
        <w:t xml:space="preserve">, </w:t>
      </w:r>
      <w:r>
        <w:rPr>
          <w:rFonts w:hint="eastAsia"/>
          <w:lang w:eastAsia="zh-CN"/>
        </w:rPr>
        <w:t>这个系统特性将被容许现有</w:t>
      </w:r>
      <w:r>
        <w:rPr>
          <w:rFonts w:hint="eastAsia"/>
          <w:lang w:eastAsia="zh-CN"/>
        </w:rPr>
        <w:t>FM</w:t>
      </w:r>
      <w:r>
        <w:rPr>
          <w:rFonts w:hint="eastAsia"/>
          <w:lang w:eastAsia="zh-CN"/>
        </w:rPr>
        <w:t>广播公司所寻求的从模拟广播过渡到数字广播的合理转变。该系统在多径环境下提供改进的性能，从而使系统的可靠性要高于现有模拟</w:t>
      </w:r>
      <w:r>
        <w:rPr>
          <w:rFonts w:hint="eastAsia"/>
          <w:lang w:eastAsia="zh-CN"/>
        </w:rPr>
        <w:t>FM</w:t>
      </w:r>
      <w:r>
        <w:rPr>
          <w:rFonts w:hint="eastAsia"/>
          <w:lang w:eastAsia="zh-CN"/>
        </w:rPr>
        <w:t>工作提供的可靠性。数字系统</w:t>
      </w:r>
      <w:r>
        <w:rPr>
          <w:rFonts w:hint="eastAsia"/>
          <w:lang w:eastAsia="zh-CN"/>
        </w:rPr>
        <w:t>C</w:t>
      </w:r>
      <w:r>
        <w:rPr>
          <w:rFonts w:hint="eastAsia"/>
          <w:lang w:eastAsia="zh-CN"/>
        </w:rPr>
        <w:t>提供可以和从用户数字记录的媒体获得的音质相比的、提高的音质。而且，该系统给广播公司加入了灵活性，能够提供除了增强的音频节目之外新的数据广播业务。此外，为了使数据广播的能力最大化，该系统允许音频和数据广播容量之间的比特配置。</w:t>
      </w:r>
    </w:p>
    <w:p w14:paraId="20A2BC11" w14:textId="77777777" w:rsidR="001B42DD" w:rsidRPr="00D02A68" w:rsidRDefault="001B42DD" w:rsidP="001B42DD">
      <w:pPr>
        <w:pStyle w:val="Heading1"/>
        <w:rPr>
          <w:lang w:eastAsia="zh-CN"/>
        </w:rPr>
      </w:pPr>
      <w:r w:rsidRPr="00D02A68">
        <w:rPr>
          <w:lang w:eastAsia="zh-CN"/>
        </w:rPr>
        <w:t>4</w:t>
      </w:r>
      <w:r w:rsidRPr="00D02A68">
        <w:rPr>
          <w:lang w:eastAsia="zh-CN"/>
        </w:rPr>
        <w:tab/>
      </w:r>
      <w:r>
        <w:rPr>
          <w:rFonts w:hint="eastAsia"/>
          <w:lang w:val="en-US" w:eastAsia="zh-CN"/>
        </w:rPr>
        <w:t>数字系统</w:t>
      </w:r>
      <w:r w:rsidRPr="00D02A68">
        <w:rPr>
          <w:lang w:eastAsia="zh-CN"/>
        </w:rPr>
        <w:t>G</w:t>
      </w:r>
      <w:r>
        <w:rPr>
          <w:rFonts w:hint="eastAsia"/>
          <w:lang w:val="en-US" w:eastAsia="zh-CN"/>
        </w:rPr>
        <w:t>概述</w:t>
      </w:r>
    </w:p>
    <w:p w14:paraId="1E1592B2" w14:textId="77777777" w:rsidR="001B42DD" w:rsidRDefault="001B42DD" w:rsidP="001B42DD">
      <w:pPr>
        <w:ind w:firstLineChars="200" w:firstLine="480"/>
        <w:rPr>
          <w:lang w:val="en-US" w:eastAsia="zh-CN"/>
        </w:rPr>
      </w:pPr>
      <w:r>
        <w:rPr>
          <w:rFonts w:hint="eastAsia"/>
          <w:lang w:eastAsia="zh-CN"/>
        </w:rPr>
        <w:t>亦称做世界数字无线电广播（</w:t>
      </w:r>
      <w:r w:rsidRPr="00D02A68">
        <w:rPr>
          <w:lang w:eastAsia="zh-CN"/>
        </w:rPr>
        <w:t>DRM</w:t>
      </w:r>
      <w:r>
        <w:rPr>
          <w:rFonts w:hint="eastAsia"/>
          <w:lang w:eastAsia="zh-CN"/>
        </w:rPr>
        <w:t>）系统的数字系统</w:t>
      </w:r>
      <w:r>
        <w:rPr>
          <w:rFonts w:hint="eastAsia"/>
          <w:lang w:eastAsia="zh-CN"/>
        </w:rPr>
        <w:t>G</w:t>
      </w:r>
      <w:r>
        <w:rPr>
          <w:rFonts w:hint="eastAsia"/>
          <w:lang w:eastAsia="zh-CN"/>
        </w:rPr>
        <w:t>旨在用于划分给世界范围内模拟声音广播各频段中的地面广播应用。该系统遵守国际电联确定的频谱掩模，因此有利于模拟向数字广播的顺利过渡。该系统的设计为纯数字系统。在</w:t>
      </w:r>
      <w:r w:rsidRPr="00EB4B0F">
        <w:rPr>
          <w:lang w:val="en-US" w:eastAsia="zh-CN"/>
        </w:rPr>
        <w:t>30 MHz</w:t>
      </w:r>
      <w:r>
        <w:rPr>
          <w:rFonts w:hint="eastAsia"/>
          <w:lang w:val="en-US" w:eastAsia="zh-CN"/>
        </w:rPr>
        <w:t>以上频段内，该系统确定了强健性模式</w:t>
      </w:r>
      <w:r w:rsidRPr="00EB4B0F">
        <w:rPr>
          <w:lang w:val="en-US" w:eastAsia="zh-CN"/>
        </w:rPr>
        <w:t>E</w:t>
      </w:r>
      <w:r>
        <w:rPr>
          <w:rFonts w:hint="eastAsia"/>
          <w:lang w:val="en-US" w:eastAsia="zh-CN"/>
        </w:rPr>
        <w:t>（亦称做</w:t>
      </w:r>
      <w:r w:rsidRPr="00EB4B0F">
        <w:rPr>
          <w:lang w:val="en-US" w:eastAsia="zh-CN"/>
        </w:rPr>
        <w:t>DRM+</w:t>
      </w:r>
      <w:r>
        <w:rPr>
          <w:rFonts w:hint="eastAsia"/>
          <w:lang w:val="en-US" w:eastAsia="zh-CN"/>
        </w:rPr>
        <w:t>），以提供可与消费数字录音媒介音频质量可媲美的质量。此外，数字系统</w:t>
      </w:r>
      <w:r>
        <w:rPr>
          <w:rFonts w:hint="eastAsia"/>
          <w:lang w:val="en-US" w:eastAsia="zh-CN"/>
        </w:rPr>
        <w:t>G</w:t>
      </w:r>
      <w:r>
        <w:rPr>
          <w:rFonts w:hint="eastAsia"/>
          <w:lang w:val="en-US" w:eastAsia="zh-CN"/>
        </w:rPr>
        <w:t>还提供各种不同数据业务，包括图像和电子节目指南，以及在不丢失音频的情况下动态重新安排多路复用中所含的各种业务的能力。</w:t>
      </w:r>
    </w:p>
    <w:p w14:paraId="3CA98B2F" w14:textId="77777777" w:rsidR="001B42DD" w:rsidRDefault="001B42DD" w:rsidP="001B42DD">
      <w:pPr>
        <w:rPr>
          <w:lang w:val="en-US" w:eastAsia="zh-CN"/>
        </w:rPr>
      </w:pPr>
    </w:p>
    <w:p w14:paraId="4F4D5FB7" w14:textId="77777777" w:rsidR="001B42DD" w:rsidRDefault="001B42DD" w:rsidP="001B42DD">
      <w:pPr>
        <w:rPr>
          <w:lang w:val="en-US" w:eastAsia="zh-CN"/>
        </w:rPr>
      </w:pPr>
    </w:p>
    <w:p w14:paraId="665DE0EB" w14:textId="77777777" w:rsidR="001B42DD" w:rsidRDefault="001B42DD" w:rsidP="001B42DD">
      <w:pPr>
        <w:rPr>
          <w:lang w:val="en-US" w:eastAsia="zh-CN"/>
        </w:rPr>
      </w:pPr>
    </w:p>
    <w:p w14:paraId="3A8A97B9" w14:textId="77777777" w:rsidR="001B42DD" w:rsidRPr="00EB4B0F" w:rsidRDefault="001B42DD" w:rsidP="001B42DD">
      <w:pPr>
        <w:rPr>
          <w:lang w:val="en-US" w:eastAsia="zh-CN"/>
        </w:rPr>
      </w:pPr>
    </w:p>
    <w:p w14:paraId="71EB73D0" w14:textId="77777777" w:rsidR="001B42DD" w:rsidRDefault="001B42DD" w:rsidP="001B42DD">
      <w:pPr>
        <w:pStyle w:val="AnnexNoTitle"/>
        <w:rPr>
          <w:lang w:eastAsia="zh-CN"/>
        </w:rPr>
      </w:pPr>
      <w:r>
        <w:rPr>
          <w:lang w:eastAsia="zh-CN"/>
        </w:rPr>
        <w:t>附件</w:t>
      </w:r>
      <w:r>
        <w:rPr>
          <w:lang w:eastAsia="zh-CN"/>
        </w:rPr>
        <w:t>2</w:t>
      </w:r>
      <w:r>
        <w:rPr>
          <w:rFonts w:hint="eastAsia"/>
          <w:lang w:eastAsia="zh-CN"/>
        </w:rPr>
        <w:br/>
      </w:r>
      <w:r>
        <w:rPr>
          <w:rFonts w:hint="eastAsia"/>
          <w:lang w:eastAsia="zh-CN"/>
        </w:rPr>
        <w:br/>
      </w:r>
      <w:r>
        <w:rPr>
          <w:lang w:eastAsia="zh-CN"/>
        </w:rPr>
        <w:t>数字系统</w:t>
      </w:r>
      <w:r>
        <w:rPr>
          <w:lang w:eastAsia="zh-CN"/>
        </w:rPr>
        <w:t>A</w:t>
      </w:r>
    </w:p>
    <w:p w14:paraId="70C6EA12" w14:textId="77777777" w:rsidR="001B42DD" w:rsidRDefault="001B42DD" w:rsidP="001B42DD">
      <w:pPr>
        <w:pStyle w:val="Heading1"/>
        <w:rPr>
          <w:lang w:eastAsia="zh-CN"/>
        </w:rPr>
      </w:pPr>
      <w:r>
        <w:rPr>
          <w:lang w:eastAsia="zh-CN"/>
        </w:rPr>
        <w:t>1</w:t>
      </w:r>
      <w:r>
        <w:rPr>
          <w:lang w:eastAsia="zh-CN"/>
        </w:rPr>
        <w:tab/>
      </w:r>
      <w:r>
        <w:rPr>
          <w:rFonts w:hint="eastAsia"/>
          <w:lang w:eastAsia="zh-CN"/>
        </w:rPr>
        <w:t>引言</w:t>
      </w:r>
    </w:p>
    <w:p w14:paraId="1A0EA9F4" w14:textId="77777777" w:rsidR="001B42DD" w:rsidRDefault="001B42DD" w:rsidP="001B42DD">
      <w:pPr>
        <w:ind w:firstLineChars="200" w:firstLine="480"/>
        <w:rPr>
          <w:lang w:eastAsia="zh-CN"/>
        </w:rPr>
      </w:pPr>
      <w:r>
        <w:rPr>
          <w:lang w:eastAsia="zh-CN"/>
        </w:rPr>
        <w:t>数字系统</w:t>
      </w:r>
      <w:r>
        <w:rPr>
          <w:lang w:eastAsia="zh-CN"/>
        </w:rPr>
        <w:t>A</w:t>
      </w:r>
      <w:r>
        <w:rPr>
          <w:rFonts w:hint="eastAsia"/>
          <w:lang w:eastAsia="zh-CN"/>
        </w:rPr>
        <w:t>被设计成为车载的、便携式的和固定接收机的接收提供高质量、多业务的数字无线广播，它被设计成能工作在一直到</w:t>
      </w:r>
      <w:r>
        <w:rPr>
          <w:rFonts w:hint="eastAsia"/>
          <w:lang w:eastAsia="zh-CN"/>
        </w:rPr>
        <w:t>3 000 MHz</w:t>
      </w:r>
      <w:r>
        <w:rPr>
          <w:rFonts w:hint="eastAsia"/>
          <w:lang w:eastAsia="zh-CN"/>
        </w:rPr>
        <w:t>的任何频率，适用于地面、卫星、混合（卫星和地面）和电缆广播传输，该系统也被设计成为一个灵活的、通用的</w:t>
      </w:r>
      <w:r>
        <w:rPr>
          <w:rFonts w:hint="eastAsia"/>
          <w:lang w:eastAsia="zh-CN"/>
        </w:rPr>
        <w:t>ISDB</w:t>
      </w:r>
      <w:r>
        <w:rPr>
          <w:rFonts w:hint="eastAsia"/>
          <w:lang w:eastAsia="zh-CN"/>
        </w:rPr>
        <w:t>系统，能够支持许多种信元编码和信道编码选项、与声音节目有关的数据和独立的数据业务，符合</w:t>
      </w:r>
      <w:r>
        <w:rPr>
          <w:rFonts w:hint="eastAsia"/>
          <w:lang w:eastAsia="zh-CN"/>
        </w:rPr>
        <w:t>ITU-R BO.789</w:t>
      </w:r>
      <w:r>
        <w:rPr>
          <w:rFonts w:hint="eastAsia"/>
          <w:lang w:eastAsia="zh-CN"/>
        </w:rPr>
        <w:t>建议书和</w:t>
      </w:r>
      <w:r>
        <w:rPr>
          <w:rFonts w:hint="eastAsia"/>
          <w:lang w:eastAsia="zh-CN"/>
        </w:rPr>
        <w:t>ITU-R BS.774</w:t>
      </w:r>
      <w:r>
        <w:rPr>
          <w:rFonts w:hint="eastAsia"/>
          <w:lang w:eastAsia="zh-CN"/>
        </w:rPr>
        <w:t>建议书给出的灵活的、远距离的业务和系统要求，为数字声音广播手册和</w:t>
      </w:r>
      <w:r>
        <w:rPr>
          <w:rFonts w:hint="eastAsia"/>
          <w:lang w:eastAsia="zh-CN"/>
        </w:rPr>
        <w:t>ITU-T BS.1203</w:t>
      </w:r>
      <w:r>
        <w:rPr>
          <w:rFonts w:hint="eastAsia"/>
          <w:lang w:eastAsia="zh-CN"/>
        </w:rPr>
        <w:t>报告所支持。</w:t>
      </w:r>
    </w:p>
    <w:p w14:paraId="3F9AC165" w14:textId="77777777" w:rsidR="001B42DD" w:rsidRDefault="001B42DD" w:rsidP="001B42DD">
      <w:pPr>
        <w:ind w:firstLineChars="200" w:firstLine="480"/>
        <w:rPr>
          <w:lang w:eastAsia="zh-CN"/>
        </w:rPr>
      </w:pPr>
      <w:r>
        <w:rPr>
          <w:rFonts w:hint="eastAsia"/>
          <w:lang w:eastAsia="zh-CN"/>
        </w:rPr>
        <w:t>该系统是一个牢靠的、然而频谱效率和功率效率很高的声音和数据广播系统，它采用先进的数字技术消除音频信元信号的冗余和感知的不相关信息，然后为了纠错给发送的信号加上严格控制的冗余码，发送的信息于是被扩展在频域和时域上以便接收机获得高质量的信号，即便是工作在严重的多径传播的情况下，不论固定还是移动。通过对多个节目信号进行交织可以获得高效的频谱利用，频率复用专门的特性允许使用另外的全都工作在相同发射频率上的发射机来几乎没有限制地扩展广播网络。</w:t>
      </w:r>
    </w:p>
    <w:p w14:paraId="2EFA0BAC"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发送部分的概念图见图</w:t>
      </w:r>
      <w:r>
        <w:rPr>
          <w:rFonts w:hint="eastAsia"/>
          <w:lang w:eastAsia="zh-CN"/>
        </w:rPr>
        <w:t>1</w:t>
      </w:r>
      <w:r>
        <w:rPr>
          <w:rFonts w:hint="eastAsia"/>
          <w:lang w:eastAsia="zh-CN"/>
        </w:rPr>
        <w:t>。</w:t>
      </w:r>
    </w:p>
    <w:p w14:paraId="499E8001" w14:textId="77777777" w:rsidR="001B42DD" w:rsidRDefault="001B42DD" w:rsidP="001B42DD">
      <w:pPr>
        <w:ind w:firstLineChars="200" w:firstLine="480"/>
        <w:rPr>
          <w:lang w:eastAsia="zh-CN"/>
        </w:rPr>
      </w:pPr>
      <w:r>
        <w:rPr>
          <w:lang w:eastAsia="zh-CN"/>
        </w:rPr>
        <w:t>数字系统</w:t>
      </w:r>
      <w:r>
        <w:rPr>
          <w:lang w:eastAsia="zh-CN"/>
        </w:rPr>
        <w:t>A</w:t>
      </w:r>
      <w:r>
        <w:rPr>
          <w:rFonts w:hint="eastAsia"/>
          <w:lang w:eastAsia="zh-CN"/>
        </w:rPr>
        <w:t>已经由</w:t>
      </w:r>
      <w:r>
        <w:rPr>
          <w:lang w:eastAsia="zh-CN"/>
        </w:rPr>
        <w:t>Eureka 147 DAB</w:t>
      </w:r>
      <w:r>
        <w:rPr>
          <w:rFonts w:hint="eastAsia"/>
          <w:lang w:eastAsia="zh-CN"/>
        </w:rPr>
        <w:t>企业集团开发，并被称为</w:t>
      </w:r>
      <w:r>
        <w:rPr>
          <w:lang w:eastAsia="zh-CN"/>
        </w:rPr>
        <w:t>Eureka DAB</w:t>
      </w:r>
      <w:r>
        <w:rPr>
          <w:rFonts w:hint="eastAsia"/>
          <w:lang w:eastAsia="zh-CN"/>
        </w:rPr>
        <w:t>系统。鉴于欧洲在</w:t>
      </w:r>
      <w:r>
        <w:rPr>
          <w:rFonts w:hint="eastAsia"/>
          <w:lang w:eastAsia="zh-CN"/>
        </w:rPr>
        <w:t>1995</w:t>
      </w:r>
      <w:r>
        <w:rPr>
          <w:rFonts w:hint="eastAsia"/>
          <w:lang w:eastAsia="zh-CN"/>
        </w:rPr>
        <w:t>年引入了数字声音广播业务，它得到了欧洲广播联盟（</w:t>
      </w:r>
      <w:r>
        <w:rPr>
          <w:rFonts w:hint="eastAsia"/>
          <w:lang w:eastAsia="zh-CN"/>
        </w:rPr>
        <w:t>EBU</w:t>
      </w:r>
      <w:r>
        <w:rPr>
          <w:rFonts w:hint="eastAsia"/>
          <w:lang w:eastAsia="zh-CN"/>
        </w:rPr>
        <w:t>）的积极支持。从</w:t>
      </w:r>
      <w:r>
        <w:rPr>
          <w:rFonts w:hint="eastAsia"/>
          <w:lang w:eastAsia="zh-CN"/>
        </w:rPr>
        <w:t>1988</w:t>
      </w:r>
      <w:r>
        <w:rPr>
          <w:rFonts w:hint="eastAsia"/>
          <w:lang w:eastAsia="zh-CN"/>
        </w:rPr>
        <w:t>年起，该系统已经在欧洲、加拿大、美国和全世界的其它国家成功地进行了演示和广泛的测试。在附件</w:t>
      </w:r>
      <w:r>
        <w:rPr>
          <w:rFonts w:hint="eastAsia"/>
          <w:lang w:eastAsia="zh-CN"/>
        </w:rPr>
        <w:t>2</w:t>
      </w:r>
      <w:r>
        <w:rPr>
          <w:rFonts w:hint="eastAsia"/>
          <w:lang w:eastAsia="zh-CN"/>
        </w:rPr>
        <w:t>中，数字系统</w:t>
      </w:r>
      <w:r>
        <w:rPr>
          <w:rFonts w:hint="eastAsia"/>
          <w:lang w:eastAsia="zh-CN"/>
        </w:rPr>
        <w:t>A</w:t>
      </w:r>
      <w:r>
        <w:rPr>
          <w:rFonts w:hint="eastAsia"/>
          <w:lang w:eastAsia="zh-CN"/>
        </w:rPr>
        <w:t>被称作“系统</w:t>
      </w:r>
      <w:r>
        <w:rPr>
          <w:rFonts w:hint="eastAsia"/>
          <w:lang w:eastAsia="zh-CN"/>
        </w:rPr>
        <w:t>A</w:t>
      </w:r>
      <w:r>
        <w:rPr>
          <w:rFonts w:hint="eastAsia"/>
          <w:lang w:eastAsia="zh-CN"/>
        </w:rPr>
        <w:t>”，完整的系统规范被作为欧洲电信标准</w:t>
      </w:r>
      <w:r>
        <w:rPr>
          <w:rFonts w:hint="eastAsia"/>
          <w:lang w:eastAsia="zh-CN"/>
        </w:rPr>
        <w:t>ETS 300 401</w:t>
      </w:r>
      <w:r>
        <w:rPr>
          <w:rFonts w:hint="eastAsia"/>
          <w:lang w:eastAsia="zh-CN"/>
        </w:rPr>
        <w:t>（见注</w:t>
      </w:r>
      <w:r>
        <w:rPr>
          <w:rFonts w:hint="eastAsia"/>
          <w:lang w:eastAsia="zh-CN"/>
        </w:rPr>
        <w:t>1</w:t>
      </w:r>
      <w:r>
        <w:rPr>
          <w:rFonts w:hint="eastAsia"/>
          <w:lang w:eastAsia="zh-CN"/>
        </w:rPr>
        <w:t>）。</w:t>
      </w:r>
      <w:r>
        <w:rPr>
          <w:lang w:eastAsia="zh-CN"/>
        </w:rPr>
        <w:t xml:space="preserve"> </w:t>
      </w:r>
    </w:p>
    <w:p w14:paraId="60A17AE1"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sz w:val="22"/>
          <w:lang w:eastAsia="zh-CN"/>
        </w:rPr>
      </w:pPr>
      <w:r>
        <w:rPr>
          <w:rFonts w:asciiTheme="minorEastAsia" w:eastAsiaTheme="minorEastAsia" w:hAnsiTheme="minorEastAsia"/>
          <w:lang w:eastAsia="zh-CN"/>
        </w:rPr>
        <w:br w:type="page"/>
      </w:r>
    </w:p>
    <w:p w14:paraId="2DF405BF" w14:textId="77777777" w:rsidR="001B42DD" w:rsidRDefault="001B42DD" w:rsidP="00E81DDD">
      <w:pPr>
        <w:pStyle w:val="Note"/>
        <w:rPr>
          <w:lang w:eastAsia="zh-CN"/>
        </w:rPr>
      </w:pPr>
      <w:r w:rsidRPr="004B1389">
        <w:rPr>
          <w:rFonts w:asciiTheme="minorEastAsia" w:eastAsiaTheme="minorEastAsia" w:hAnsiTheme="minorEastAsia" w:hint="eastAsia"/>
          <w:lang w:eastAsia="zh-CN"/>
        </w:rPr>
        <w:t>注</w:t>
      </w:r>
      <w:r>
        <w:rPr>
          <w:lang w:eastAsia="zh-CN"/>
        </w:rPr>
        <w:t>1</w:t>
      </w:r>
      <w:r>
        <w:rPr>
          <w:rFonts w:hint="eastAsia"/>
          <w:lang w:eastAsia="zh-CN"/>
        </w:rPr>
        <w:t xml:space="preserve"> </w:t>
      </w:r>
      <w:r>
        <w:rPr>
          <w:lang w:eastAsia="zh-CN"/>
        </w:rPr>
        <w:t>–</w:t>
      </w:r>
      <w:r>
        <w:rPr>
          <w:rFonts w:hint="eastAsia"/>
          <w:lang w:eastAsia="zh-CN"/>
        </w:rPr>
        <w:t xml:space="preserve"> </w:t>
      </w:r>
      <w:r>
        <w:rPr>
          <w:rFonts w:hint="eastAsia"/>
          <w:lang w:eastAsia="zh-CN"/>
        </w:rPr>
        <w:t>增加新的传输模式来弥合目前模式</w:t>
      </w:r>
      <w:r>
        <w:rPr>
          <w:rFonts w:hint="eastAsia"/>
          <w:lang w:eastAsia="zh-CN"/>
        </w:rPr>
        <w:t>I</w:t>
      </w:r>
      <w:r>
        <w:rPr>
          <w:rFonts w:hint="eastAsia"/>
          <w:lang w:eastAsia="zh-CN"/>
        </w:rPr>
        <w:t>和</w:t>
      </w:r>
      <w:r>
        <w:rPr>
          <w:rFonts w:hint="eastAsia"/>
          <w:lang w:eastAsia="zh-CN"/>
        </w:rPr>
        <w:t>II</w:t>
      </w:r>
      <w:r>
        <w:rPr>
          <w:rFonts w:hint="eastAsia"/>
          <w:lang w:eastAsia="zh-CN"/>
        </w:rPr>
        <w:t>之间的差异，已经被认为是可取的，正在被当作是对系统</w:t>
      </w:r>
      <w:r>
        <w:rPr>
          <w:rFonts w:hint="eastAsia"/>
          <w:lang w:eastAsia="zh-CN"/>
        </w:rPr>
        <w:t>A</w:t>
      </w:r>
      <w:r>
        <w:rPr>
          <w:rFonts w:hint="eastAsia"/>
          <w:lang w:eastAsia="zh-CN"/>
        </w:rPr>
        <w:t>的兼容性提高，以便允许用于单一频率网络中的同信道中继发射机之间隔开更远的距离，或者被用作覆盖范围的扩展器或者覆盖间隙填补器，从而使在</w:t>
      </w:r>
      <w:r>
        <w:rPr>
          <w:rFonts w:hint="eastAsia"/>
          <w:lang w:eastAsia="zh-CN"/>
        </w:rPr>
        <w:t>1452-1492 MHz</w:t>
      </w:r>
      <w:r>
        <w:rPr>
          <w:rFonts w:hint="eastAsia"/>
          <w:lang w:eastAsia="zh-CN"/>
        </w:rPr>
        <w:t>频带实现地面</w:t>
      </w:r>
      <w:r>
        <w:rPr>
          <w:rFonts w:hint="eastAsia"/>
          <w:lang w:eastAsia="zh-CN"/>
        </w:rPr>
        <w:t>DSB</w:t>
      </w:r>
      <w:r>
        <w:rPr>
          <w:rFonts w:hint="eastAsia"/>
          <w:lang w:eastAsia="zh-CN"/>
        </w:rPr>
        <w:t>时灵活性更强、成本更低。</w:t>
      </w:r>
    </w:p>
    <w:p w14:paraId="058D3B78" w14:textId="77777777" w:rsidR="001B42DD" w:rsidRDefault="001B42DD" w:rsidP="001B42DD">
      <w:pPr>
        <w:rPr>
          <w:lang w:eastAsia="zh-CN"/>
        </w:rPr>
      </w:pPr>
    </w:p>
    <w:p w14:paraId="76BDA161"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18"/>
          <w:lang w:eastAsia="zh-CN"/>
        </w:rPr>
      </w:pPr>
      <w:r>
        <w:rPr>
          <w:rFonts w:ascii="SimSun" w:hAnsi="SimSun" w:cs="SimSun"/>
          <w:lang w:eastAsia="zh-CN"/>
        </w:rPr>
        <w:br w:type="page"/>
      </w:r>
    </w:p>
    <w:p w14:paraId="162F1E39" w14:textId="1D9EF8DB" w:rsidR="001B42DD" w:rsidRPr="00540901" w:rsidRDefault="001B42DD" w:rsidP="001B42DD">
      <w:pPr>
        <w:pStyle w:val="FigureNo"/>
        <w:spacing w:before="240"/>
        <w:rPr>
          <w:lang w:eastAsia="zh-CN"/>
        </w:rPr>
      </w:pPr>
      <w:r w:rsidRPr="00540901">
        <w:rPr>
          <w:rFonts w:ascii="SimSun" w:hAnsi="SimSun" w:cs="SimSun" w:hint="eastAsia"/>
          <w:lang w:eastAsia="zh-CN"/>
        </w:rPr>
        <w:t>图</w:t>
      </w:r>
      <w:r w:rsidRPr="00540901">
        <w:rPr>
          <w:rFonts w:hint="eastAsia"/>
          <w:lang w:eastAsia="zh-CN"/>
        </w:rPr>
        <w:t>1</w:t>
      </w:r>
    </w:p>
    <w:p w14:paraId="28A729F4" w14:textId="77777777" w:rsidR="001B42DD" w:rsidRPr="00540901" w:rsidRDefault="001B42DD" w:rsidP="001B42DD">
      <w:pPr>
        <w:pStyle w:val="Figuretitle"/>
        <w:rPr>
          <w:lang w:eastAsia="zh-CN"/>
        </w:rPr>
      </w:pPr>
      <w:r w:rsidRPr="00540901">
        <w:rPr>
          <w:rFonts w:ascii="SimSun" w:hAnsi="SimSun" w:cs="SimSun" w:hint="eastAsia"/>
          <w:lang w:eastAsia="zh-CN"/>
        </w:rPr>
        <w:t>系统</w:t>
      </w:r>
      <w:r w:rsidRPr="00540901">
        <w:rPr>
          <w:rFonts w:hint="eastAsia"/>
          <w:lang w:eastAsia="zh-CN"/>
        </w:rPr>
        <w:t>A</w:t>
      </w:r>
      <w:r w:rsidRPr="00540901">
        <w:rPr>
          <w:rFonts w:ascii="SimSun" w:hAnsi="SimSun" w:cs="SimSun" w:hint="eastAsia"/>
          <w:lang w:eastAsia="zh-CN"/>
        </w:rPr>
        <w:t>发送部分的概念图</w:t>
      </w:r>
    </w:p>
    <w:p w14:paraId="300146CA"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59264" behindDoc="0" locked="0" layoutInCell="1" allowOverlap="1" wp14:anchorId="6F7C774D" wp14:editId="14F9B66B">
                <wp:simplePos x="0" y="0"/>
                <wp:positionH relativeFrom="column">
                  <wp:posOffset>4994910</wp:posOffset>
                </wp:positionH>
                <wp:positionV relativeFrom="paragraph">
                  <wp:posOffset>7591425</wp:posOffset>
                </wp:positionV>
                <wp:extent cx="485775" cy="102413"/>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485775" cy="102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C5577"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w:t>
                            </w:r>
                            <w:r w:rsidRPr="007C5FB0">
                              <w:rPr>
                                <w:rFonts w:hint="eastAsia"/>
                                <w:b/>
                                <w:bCs/>
                                <w:sz w:val="13"/>
                                <w:szCs w:val="13"/>
                                <w:lang w:eastAsia="zh-CN"/>
                              </w:rPr>
                              <w:t>.</w:t>
                            </w:r>
                            <w:r>
                              <w:rPr>
                                <w:rFonts w:hint="eastAsia"/>
                                <w:sz w:val="13"/>
                                <w:szCs w:val="13"/>
                                <w:lang w:eastAsia="zh-CN"/>
                              </w:rPr>
                              <w:t>1114-01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C774D" id="_x0000_t202" coordsize="21600,21600" o:spt="202" path="m,l,21600r21600,l21600,xe">
                <v:stroke joinstyle="miter"/>
                <v:path gradientshapeok="t" o:connecttype="rect"/>
              </v:shapetype>
              <v:shape id="Text Box 42" o:spid="_x0000_s1026" type="#_x0000_t202" style="position:absolute;left:0;text-align:left;margin-left:393.3pt;margin-top:597.75pt;width:38.2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" fillcolor="white [3201]" stroked="f" strokeweight=".5pt">
                <v:textbox inset="0,0,0,0">
                  <w:txbxContent>
                    <w:p w14:paraId="26EC5577"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w:t>
                      </w:r>
                      <w:r w:rsidRPr="007C5FB0">
                        <w:rPr>
                          <w:rFonts w:hint="eastAsia"/>
                          <w:b/>
                          <w:bCs/>
                          <w:sz w:val="13"/>
                          <w:szCs w:val="13"/>
                          <w:lang w:eastAsia="zh-CN"/>
                        </w:rPr>
                        <w:t>.</w:t>
                      </w:r>
                      <w:r>
                        <w:rPr>
                          <w:rFonts w:hint="eastAsia"/>
                          <w:sz w:val="13"/>
                          <w:szCs w:val="13"/>
                          <w:lang w:eastAsia="zh-CN"/>
                        </w:rPr>
                        <w:t>1114-01</w:t>
                      </w:r>
                    </w:p>
                  </w:txbxContent>
                </v:textbox>
              </v:shape>
            </w:pict>
          </mc:Fallback>
        </mc:AlternateContent>
      </w:r>
      <w:r>
        <w:rPr>
          <w:noProof/>
          <w:lang w:val="en-US" w:eastAsia="zh-CN"/>
        </w:rPr>
        <w:drawing>
          <wp:inline distT="0" distB="0" distL="0" distR="0" wp14:anchorId="4AD7DAA5" wp14:editId="55EBD97C">
            <wp:extent cx="4743450" cy="7677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0" cy="7677150"/>
                    </a:xfrm>
                    <a:prstGeom prst="rect">
                      <a:avLst/>
                    </a:prstGeom>
                    <a:noFill/>
                    <a:ln>
                      <a:noFill/>
                    </a:ln>
                  </pic:spPr>
                </pic:pic>
              </a:graphicData>
            </a:graphic>
          </wp:inline>
        </w:drawing>
      </w:r>
    </w:p>
    <w:p w14:paraId="3C05825C" w14:textId="63E4EC70" w:rsidR="001B42DD" w:rsidRDefault="001B42DD" w:rsidP="001B42DD">
      <w:pPr>
        <w:pStyle w:val="Heading1"/>
        <w:rPr>
          <w:lang w:eastAsia="zh-CN"/>
        </w:rPr>
      </w:pPr>
      <w:r>
        <w:rPr>
          <w:lang w:eastAsia="zh-CN"/>
        </w:rPr>
        <w:t>2</w:t>
      </w:r>
      <w:r>
        <w:rPr>
          <w:lang w:eastAsia="zh-CN"/>
        </w:rPr>
        <w:tab/>
      </w:r>
      <w:r>
        <w:rPr>
          <w:rFonts w:hint="eastAsia"/>
          <w:lang w:eastAsia="zh-CN"/>
        </w:rPr>
        <w:t>分层模型的使用</w:t>
      </w:r>
    </w:p>
    <w:p w14:paraId="3A66C822"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遵循在</w:t>
      </w:r>
      <w:r>
        <w:rPr>
          <w:rFonts w:hint="eastAsia"/>
          <w:lang w:eastAsia="zh-CN"/>
        </w:rPr>
        <w:t>ISO 7498</w:t>
      </w:r>
      <w:r>
        <w:rPr>
          <w:rFonts w:hint="eastAsia"/>
          <w:lang w:eastAsia="zh-CN"/>
        </w:rPr>
        <w:t>（</w:t>
      </w:r>
      <w:r>
        <w:rPr>
          <w:rFonts w:hint="eastAsia"/>
          <w:lang w:eastAsia="zh-CN"/>
        </w:rPr>
        <w:t>1984</w:t>
      </w:r>
      <w:r>
        <w:rPr>
          <w:rFonts w:hint="eastAsia"/>
          <w:lang w:eastAsia="zh-CN"/>
        </w:rPr>
        <w:t>年）中描述的国际标准化组织（</w:t>
      </w:r>
      <w:r>
        <w:rPr>
          <w:rFonts w:hint="eastAsia"/>
          <w:lang w:eastAsia="zh-CN"/>
        </w:rPr>
        <w:t>ISO</w:t>
      </w:r>
      <w:r>
        <w:rPr>
          <w:rFonts w:hint="eastAsia"/>
          <w:lang w:eastAsia="zh-CN"/>
        </w:rPr>
        <w:t>）</w:t>
      </w:r>
      <w:r>
        <w:rPr>
          <w:rFonts w:hint="eastAsia"/>
          <w:lang w:eastAsia="zh-CN"/>
        </w:rPr>
        <w:t>OSI</w:t>
      </w:r>
      <w:r>
        <w:rPr>
          <w:rFonts w:hint="eastAsia"/>
          <w:lang w:eastAsia="zh-CN"/>
        </w:rPr>
        <w:t>基本参考模型，</w:t>
      </w:r>
      <w:r>
        <w:rPr>
          <w:rFonts w:hint="eastAsia"/>
          <w:lang w:eastAsia="zh-CN"/>
        </w:rPr>
        <w:t>ITU-R BT.807</w:t>
      </w:r>
      <w:r>
        <w:rPr>
          <w:rFonts w:hint="eastAsia"/>
          <w:lang w:eastAsia="zh-CN"/>
        </w:rPr>
        <w:t>建议书和</w:t>
      </w:r>
      <w:r>
        <w:rPr>
          <w:rFonts w:hint="eastAsia"/>
          <w:lang w:eastAsia="zh-CN"/>
        </w:rPr>
        <w:t>ITU-R BT.1207</w:t>
      </w:r>
      <w:r>
        <w:rPr>
          <w:rFonts w:hint="eastAsia"/>
          <w:lang w:eastAsia="zh-CN"/>
        </w:rPr>
        <w:t>报告推荐使用这个模型，并且建议书给出了有关分层的广播系统使用的适当说明。根据这一指导，将从模型的各个层次来描述系统</w:t>
      </w:r>
      <w:r>
        <w:rPr>
          <w:rFonts w:hint="eastAsia"/>
          <w:lang w:eastAsia="zh-CN"/>
        </w:rPr>
        <w:t>A</w:t>
      </w:r>
      <w:r>
        <w:rPr>
          <w:rFonts w:hint="eastAsia"/>
          <w:lang w:eastAsia="zh-CN"/>
        </w:rPr>
        <w:t>，这里适用的说明如表</w:t>
      </w:r>
      <w:r>
        <w:rPr>
          <w:rFonts w:hint="eastAsia"/>
          <w:lang w:eastAsia="zh-CN"/>
        </w:rPr>
        <w:t>2</w:t>
      </w:r>
      <w:r>
        <w:rPr>
          <w:rFonts w:hint="eastAsia"/>
          <w:lang w:eastAsia="zh-CN"/>
        </w:rPr>
        <w:t>所示。</w:t>
      </w:r>
    </w:p>
    <w:p w14:paraId="1418897C" w14:textId="77777777" w:rsidR="001B42DD" w:rsidRDefault="001B42DD" w:rsidP="001B42DD">
      <w:pPr>
        <w:ind w:firstLineChars="200" w:firstLine="480"/>
        <w:rPr>
          <w:lang w:eastAsia="zh-CN"/>
        </w:rPr>
      </w:pPr>
      <w:r>
        <w:rPr>
          <w:rFonts w:hint="eastAsia"/>
          <w:lang w:eastAsia="zh-CN"/>
        </w:rPr>
        <w:t>许多相关的技术最容易以在发射机端或者存在发射机网络时位于分布网络中心点的设备的运行来进行描述。</w:t>
      </w:r>
    </w:p>
    <w:p w14:paraId="0C5F1851" w14:textId="77777777" w:rsidR="001B42DD" w:rsidRDefault="001B42DD" w:rsidP="001B42DD">
      <w:pPr>
        <w:pStyle w:val="TableNo"/>
        <w:rPr>
          <w:lang w:eastAsia="zh-CN"/>
        </w:rPr>
      </w:pPr>
      <w:r>
        <w:rPr>
          <w:lang w:eastAsia="zh-CN"/>
        </w:rPr>
        <w:t>表</w:t>
      </w:r>
      <w:r>
        <w:rPr>
          <w:lang w:eastAsia="zh-CN"/>
        </w:rPr>
        <w:t>2</w:t>
      </w:r>
    </w:p>
    <w:p w14:paraId="37348CBB" w14:textId="77777777" w:rsidR="001B42DD" w:rsidRDefault="001B42DD" w:rsidP="001B42DD">
      <w:pPr>
        <w:pStyle w:val="Tabletitle"/>
        <w:rPr>
          <w:lang w:eastAsia="zh-CN"/>
        </w:rPr>
      </w:pPr>
      <w:r>
        <w:rPr>
          <w:rFonts w:hint="eastAsia"/>
          <w:lang w:eastAsia="zh-CN"/>
        </w:rPr>
        <w:t>开放系统互连（</w:t>
      </w:r>
      <w:r>
        <w:rPr>
          <w:lang w:eastAsia="zh-CN"/>
        </w:rPr>
        <w:t>OSI</w:t>
      </w:r>
      <w:r>
        <w:rPr>
          <w:rFonts w:hint="eastAsia"/>
          <w:lang w:eastAsia="zh-CN"/>
        </w:rPr>
        <w:t>）分层模型说明</w:t>
      </w:r>
    </w:p>
    <w:tbl>
      <w:tblPr>
        <w:tblW w:w="9696" w:type="dxa"/>
        <w:jc w:val="center"/>
        <w:tblLayout w:type="fixed"/>
        <w:tblCellMar>
          <w:left w:w="0" w:type="dxa"/>
          <w:right w:w="0" w:type="dxa"/>
        </w:tblCellMar>
        <w:tblLook w:val="0000" w:firstRow="0" w:lastRow="0" w:firstColumn="0" w:lastColumn="0" w:noHBand="0" w:noVBand="0"/>
      </w:tblPr>
      <w:tblGrid>
        <w:gridCol w:w="2290"/>
        <w:gridCol w:w="3418"/>
        <w:gridCol w:w="3988"/>
      </w:tblGrid>
      <w:tr w:rsidR="001B42DD" w14:paraId="0FE38497"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Pr>
          <w:p w14:paraId="7607A956" w14:textId="77777777" w:rsidR="001B42DD" w:rsidRDefault="001B42DD" w:rsidP="001B42DD">
            <w:pPr>
              <w:pStyle w:val="Tablehead"/>
            </w:pPr>
            <w:r>
              <w:rPr>
                <w:rFonts w:hint="eastAsia"/>
              </w:rPr>
              <w:t>层的名称</w:t>
            </w:r>
          </w:p>
        </w:tc>
        <w:tc>
          <w:tcPr>
            <w:tcW w:w="3398" w:type="dxa"/>
            <w:tcBorders>
              <w:top w:val="single" w:sz="6" w:space="0" w:color="auto"/>
              <w:left w:val="single" w:sz="6" w:space="0" w:color="auto"/>
              <w:bottom w:val="single" w:sz="6" w:space="0" w:color="auto"/>
              <w:right w:val="single" w:sz="6" w:space="0" w:color="auto"/>
            </w:tcBorders>
          </w:tcPr>
          <w:p w14:paraId="1EF84C6B" w14:textId="77777777" w:rsidR="001B42DD" w:rsidRDefault="001B42DD" w:rsidP="001B42DD">
            <w:pPr>
              <w:pStyle w:val="Tablehead"/>
            </w:pPr>
            <w:r>
              <w:rPr>
                <w:rFonts w:hint="eastAsia"/>
              </w:rPr>
              <w:t>说明</w:t>
            </w:r>
          </w:p>
        </w:tc>
        <w:tc>
          <w:tcPr>
            <w:tcW w:w="3965" w:type="dxa"/>
            <w:tcBorders>
              <w:top w:val="single" w:sz="6" w:space="0" w:color="auto"/>
              <w:left w:val="single" w:sz="6" w:space="0" w:color="auto"/>
              <w:bottom w:val="single" w:sz="6" w:space="0" w:color="auto"/>
              <w:right w:val="single" w:sz="6" w:space="0" w:color="auto"/>
            </w:tcBorders>
          </w:tcPr>
          <w:p w14:paraId="3698683C" w14:textId="77777777" w:rsidR="001B42DD" w:rsidRDefault="001B42DD" w:rsidP="001B42DD">
            <w:pPr>
              <w:pStyle w:val="Tablehead"/>
            </w:pPr>
            <w:r>
              <w:rPr>
                <w:rFonts w:hint="eastAsia"/>
              </w:rPr>
              <w:t>系统特有的特性</w:t>
            </w:r>
          </w:p>
        </w:tc>
      </w:tr>
      <w:tr w:rsidR="001B42DD" w14:paraId="63748390"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26625093" w14:textId="77777777" w:rsidR="001B42DD" w:rsidRDefault="001B42DD" w:rsidP="001B42DD">
            <w:pPr>
              <w:pStyle w:val="Tabletext"/>
              <w:jc w:val="left"/>
            </w:pPr>
            <w:r>
              <w:rPr>
                <w:rFonts w:hint="eastAsia"/>
              </w:rPr>
              <w:t>应用层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24B9E854" w14:textId="77777777" w:rsidR="001B42DD" w:rsidRDefault="001B42DD" w:rsidP="001B42DD">
            <w:pPr>
              <w:pStyle w:val="Tabletext"/>
              <w:jc w:val="left"/>
            </w:pPr>
            <w:r>
              <w:rPr>
                <w:rFonts w:hint="eastAsia"/>
              </w:rPr>
              <w:t>系统的实际使用</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0B129897" w14:textId="77777777" w:rsidR="001B42DD" w:rsidRDefault="001B42DD" w:rsidP="001B42DD">
            <w:pPr>
              <w:pStyle w:val="Tabletext"/>
              <w:jc w:val="left"/>
              <w:rPr>
                <w:lang w:eastAsia="zh-CN"/>
              </w:rPr>
            </w:pPr>
            <w:r>
              <w:rPr>
                <w:rFonts w:hint="eastAsia"/>
                <w:lang w:eastAsia="zh-CN"/>
              </w:rPr>
              <w:t>系统功能</w:t>
            </w:r>
            <w:r>
              <w:rPr>
                <w:lang w:eastAsia="zh-CN"/>
              </w:rPr>
              <w:br/>
            </w:r>
            <w:r>
              <w:rPr>
                <w:rFonts w:hint="eastAsia"/>
                <w:lang w:eastAsia="zh-CN"/>
              </w:rPr>
              <w:t>音质</w:t>
            </w:r>
            <w:r>
              <w:rPr>
                <w:lang w:eastAsia="zh-CN"/>
              </w:rPr>
              <w:br/>
            </w:r>
            <w:r>
              <w:rPr>
                <w:rFonts w:hint="eastAsia"/>
                <w:lang w:eastAsia="zh-CN"/>
              </w:rPr>
              <w:t>传输模式</w:t>
            </w:r>
          </w:p>
        </w:tc>
      </w:tr>
      <w:tr w:rsidR="001B42DD" w14:paraId="5C8EA4FE"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07E819B0" w14:textId="77777777" w:rsidR="001B42DD" w:rsidRDefault="001B42DD" w:rsidP="001B42DD">
            <w:pPr>
              <w:pStyle w:val="Tabletext"/>
              <w:jc w:val="left"/>
            </w:pPr>
            <w:r>
              <w:rPr>
                <w:rFonts w:hint="eastAsia"/>
              </w:rPr>
              <w:t>表示层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6E2E1767" w14:textId="77777777" w:rsidR="001B42DD" w:rsidRDefault="001B42DD" w:rsidP="001B42DD">
            <w:pPr>
              <w:pStyle w:val="Tabletext"/>
              <w:jc w:val="left"/>
            </w:pPr>
            <w:r>
              <w:rPr>
                <w:rFonts w:hint="eastAsia"/>
              </w:rPr>
              <w:t>为了表示进行变换</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7944B989" w14:textId="77777777" w:rsidR="001B42DD" w:rsidRDefault="001B42DD" w:rsidP="001B42DD">
            <w:pPr>
              <w:pStyle w:val="Tabletext"/>
              <w:jc w:val="left"/>
              <w:rPr>
                <w:lang w:eastAsia="zh-CN"/>
              </w:rPr>
            </w:pPr>
            <w:r>
              <w:rPr>
                <w:rFonts w:hint="eastAsia"/>
                <w:lang w:eastAsia="zh-CN"/>
              </w:rPr>
              <w:t>音频编码和解码</w:t>
            </w:r>
            <w:r>
              <w:rPr>
                <w:lang w:eastAsia="zh-CN"/>
              </w:rPr>
              <w:br/>
            </w:r>
            <w:r>
              <w:rPr>
                <w:rFonts w:hint="eastAsia"/>
                <w:lang w:eastAsia="zh-CN"/>
              </w:rPr>
              <w:t>音频表示</w:t>
            </w:r>
            <w:r>
              <w:rPr>
                <w:lang w:eastAsia="zh-CN"/>
              </w:rPr>
              <w:br/>
            </w:r>
            <w:r>
              <w:rPr>
                <w:rFonts w:hint="eastAsia"/>
                <w:lang w:eastAsia="zh-CN"/>
              </w:rPr>
              <w:t>业务信息</w:t>
            </w:r>
          </w:p>
        </w:tc>
      </w:tr>
      <w:tr w:rsidR="001B42DD" w14:paraId="4CC3DF1B"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675C9796" w14:textId="77777777" w:rsidR="001B42DD" w:rsidRDefault="001B42DD" w:rsidP="001B42DD">
            <w:pPr>
              <w:pStyle w:val="Tabletext"/>
              <w:jc w:val="left"/>
            </w:pPr>
            <w:r>
              <w:rPr>
                <w:rFonts w:hint="eastAsia"/>
              </w:rPr>
              <w:t>会话层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6630443C" w14:textId="77777777" w:rsidR="001B42DD" w:rsidRDefault="001B42DD" w:rsidP="001B42DD">
            <w:pPr>
              <w:pStyle w:val="Tabletext"/>
              <w:jc w:val="left"/>
            </w:pPr>
            <w:r>
              <w:rPr>
                <w:rFonts w:hint="eastAsia"/>
              </w:rPr>
              <w:t>数据选择</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64B69D78" w14:textId="77777777" w:rsidR="001B42DD" w:rsidRDefault="001B42DD" w:rsidP="001B42DD">
            <w:pPr>
              <w:pStyle w:val="Tabletext"/>
              <w:jc w:val="left"/>
              <w:rPr>
                <w:lang w:eastAsia="zh-CN"/>
              </w:rPr>
            </w:pPr>
            <w:r>
              <w:rPr>
                <w:rFonts w:hint="eastAsia"/>
                <w:lang w:eastAsia="zh-CN"/>
              </w:rPr>
              <w:t>节目选择</w:t>
            </w:r>
            <w:r>
              <w:rPr>
                <w:rFonts w:hint="eastAsia"/>
                <w:lang w:eastAsia="zh-CN"/>
              </w:rPr>
              <w:t xml:space="preserve"> </w:t>
            </w:r>
            <w:r>
              <w:rPr>
                <w:lang w:eastAsia="zh-CN"/>
              </w:rPr>
              <w:br/>
            </w:r>
            <w:r>
              <w:rPr>
                <w:rFonts w:hint="eastAsia"/>
                <w:lang w:eastAsia="zh-CN"/>
              </w:rPr>
              <w:t>有条件访问</w:t>
            </w:r>
            <w:r>
              <w:rPr>
                <w:rFonts w:hint="eastAsia"/>
                <w:lang w:eastAsia="zh-CN"/>
              </w:rPr>
              <w:t xml:space="preserve"> </w:t>
            </w:r>
          </w:p>
        </w:tc>
      </w:tr>
      <w:tr w:rsidR="001B42DD" w14:paraId="43C322A4"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1152F8D6" w14:textId="77777777" w:rsidR="001B42DD" w:rsidRDefault="001B42DD" w:rsidP="001B42DD">
            <w:pPr>
              <w:pStyle w:val="Tabletext"/>
              <w:jc w:val="left"/>
            </w:pPr>
            <w:r>
              <w:rPr>
                <w:rFonts w:hint="eastAsia"/>
              </w:rPr>
              <w:t>传输层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3720DE0B" w14:textId="77777777" w:rsidR="001B42DD" w:rsidRDefault="001B42DD" w:rsidP="001B42DD">
            <w:pPr>
              <w:pStyle w:val="Tabletext"/>
              <w:jc w:val="left"/>
            </w:pPr>
            <w:r>
              <w:rPr>
                <w:rFonts w:hint="eastAsia"/>
              </w:rPr>
              <w:t>数据分组</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02F31D99" w14:textId="77777777" w:rsidR="001B42DD" w:rsidRDefault="001B42DD" w:rsidP="001B42DD">
            <w:pPr>
              <w:pStyle w:val="Tabletext"/>
              <w:jc w:val="left"/>
              <w:rPr>
                <w:lang w:eastAsia="zh-CN"/>
              </w:rPr>
            </w:pPr>
            <w:r>
              <w:rPr>
                <w:rFonts w:hint="eastAsia"/>
                <w:lang w:eastAsia="zh-CN"/>
              </w:rPr>
              <w:t>节目业务</w:t>
            </w:r>
            <w:r>
              <w:rPr>
                <w:lang w:eastAsia="zh-CN"/>
              </w:rPr>
              <w:br/>
            </w:r>
            <w:r>
              <w:rPr>
                <w:rFonts w:hint="eastAsia"/>
                <w:lang w:eastAsia="zh-CN"/>
              </w:rPr>
              <w:t>主要业务多路复用</w:t>
            </w:r>
            <w:r>
              <w:rPr>
                <w:lang w:eastAsia="zh-CN"/>
              </w:rPr>
              <w:br/>
            </w:r>
            <w:r>
              <w:rPr>
                <w:rFonts w:hint="eastAsia"/>
                <w:lang w:eastAsia="zh-CN"/>
              </w:rPr>
              <w:t>辅助数据</w:t>
            </w:r>
            <w:r>
              <w:rPr>
                <w:lang w:eastAsia="zh-CN"/>
              </w:rPr>
              <w:br/>
            </w:r>
            <w:r>
              <w:rPr>
                <w:rFonts w:hint="eastAsia"/>
                <w:lang w:eastAsia="zh-CN"/>
              </w:rPr>
              <w:t>数据关联</w:t>
            </w:r>
          </w:p>
        </w:tc>
      </w:tr>
      <w:tr w:rsidR="001B42DD" w14:paraId="583360D9"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3014BFEE" w14:textId="77777777" w:rsidR="001B42DD" w:rsidRDefault="001B42DD" w:rsidP="001B42DD">
            <w:pPr>
              <w:pStyle w:val="Tabletext"/>
              <w:jc w:val="left"/>
            </w:pPr>
            <w:r>
              <w:rPr>
                <w:rFonts w:hint="eastAsia"/>
              </w:rPr>
              <w:t>网络层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2713C97B" w14:textId="77777777" w:rsidR="001B42DD" w:rsidRDefault="001B42DD" w:rsidP="001B42DD">
            <w:pPr>
              <w:pStyle w:val="Tabletext"/>
              <w:jc w:val="left"/>
            </w:pPr>
            <w:r>
              <w:rPr>
                <w:rFonts w:hint="eastAsia"/>
              </w:rPr>
              <w:t>逻辑信道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3D253A1E" w14:textId="77777777" w:rsidR="001B42DD" w:rsidRDefault="001B42DD" w:rsidP="001B42DD">
            <w:pPr>
              <w:pStyle w:val="Tabletext"/>
              <w:jc w:val="left"/>
              <w:rPr>
                <w:lang w:eastAsia="zh-CN"/>
              </w:rPr>
            </w:pPr>
            <w:r>
              <w:rPr>
                <w:lang w:eastAsia="zh-CN"/>
              </w:rPr>
              <w:t>ISO</w:t>
            </w:r>
            <w:r>
              <w:rPr>
                <w:rFonts w:hint="eastAsia"/>
                <w:lang w:eastAsia="zh-CN"/>
              </w:rPr>
              <w:t>音频帧</w:t>
            </w:r>
            <w:r>
              <w:rPr>
                <w:rFonts w:hint="eastAsia"/>
                <w:lang w:eastAsia="zh-CN"/>
              </w:rPr>
              <w:t xml:space="preserve"> </w:t>
            </w:r>
            <w:r>
              <w:rPr>
                <w:lang w:eastAsia="zh-CN"/>
              </w:rPr>
              <w:br/>
            </w:r>
            <w:r>
              <w:rPr>
                <w:rFonts w:hint="eastAsia"/>
                <w:lang w:eastAsia="zh-CN"/>
              </w:rPr>
              <w:t>与节目有关的数据</w:t>
            </w:r>
            <w:r>
              <w:rPr>
                <w:rFonts w:hint="eastAsia"/>
                <w:lang w:eastAsia="zh-CN"/>
              </w:rPr>
              <w:t xml:space="preserve"> </w:t>
            </w:r>
          </w:p>
        </w:tc>
      </w:tr>
      <w:tr w:rsidR="001B42DD" w14:paraId="5571714A"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46173767" w14:textId="77777777" w:rsidR="001B42DD" w:rsidRDefault="001B42DD" w:rsidP="001B42DD">
            <w:pPr>
              <w:pStyle w:val="Tabletext"/>
              <w:jc w:val="left"/>
            </w:pPr>
            <w:r>
              <w:rPr>
                <w:rFonts w:hint="eastAsia"/>
              </w:rPr>
              <w:t>数据链路层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03B54AB4" w14:textId="77777777" w:rsidR="001B42DD" w:rsidRDefault="001B42DD" w:rsidP="001B42DD">
            <w:pPr>
              <w:pStyle w:val="Tabletext"/>
              <w:jc w:val="left"/>
            </w:pPr>
            <w:r>
              <w:rPr>
                <w:rFonts w:hint="eastAsia"/>
              </w:rPr>
              <w:t>发送信号的格式</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5CFF9E86" w14:textId="77777777" w:rsidR="001B42DD" w:rsidRDefault="001B42DD" w:rsidP="001B42DD">
            <w:pPr>
              <w:pStyle w:val="Tabletext"/>
              <w:jc w:val="left"/>
            </w:pPr>
            <w:r>
              <w:rPr>
                <w:rFonts w:hint="eastAsia"/>
              </w:rPr>
              <w:t>传输帧</w:t>
            </w:r>
            <w:r>
              <w:rPr>
                <w:rFonts w:hint="eastAsia"/>
              </w:rPr>
              <w:t xml:space="preserve"> </w:t>
            </w:r>
            <w:r>
              <w:br/>
            </w:r>
            <w:r>
              <w:rPr>
                <w:rFonts w:hint="eastAsia"/>
              </w:rPr>
              <w:t>同步</w:t>
            </w:r>
          </w:p>
        </w:tc>
      </w:tr>
      <w:tr w:rsidR="001B42DD" w14:paraId="3741BFD9" w14:textId="77777777" w:rsidTr="001B42DD">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14:paraId="7C141253" w14:textId="77777777" w:rsidR="001B42DD" w:rsidRDefault="001B42DD" w:rsidP="001B42DD">
            <w:pPr>
              <w:pStyle w:val="Tabletext"/>
              <w:jc w:val="left"/>
            </w:pPr>
            <w:r>
              <w:rPr>
                <w:rFonts w:hint="eastAsia"/>
              </w:rPr>
              <w:t>物理层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14:paraId="290FF051" w14:textId="77777777" w:rsidR="001B42DD" w:rsidRDefault="001B42DD" w:rsidP="001B42DD">
            <w:pPr>
              <w:pStyle w:val="Tabletext"/>
              <w:jc w:val="left"/>
            </w:pPr>
            <w:r>
              <w:rPr>
                <w:rFonts w:hint="eastAsia"/>
              </w:rPr>
              <w:t>物理（无线电）传输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14:paraId="63831822" w14:textId="77777777" w:rsidR="001B42DD" w:rsidRDefault="001B42DD" w:rsidP="001B42DD">
            <w:pPr>
              <w:pStyle w:val="Tabletext"/>
              <w:jc w:val="left"/>
              <w:rPr>
                <w:lang w:eastAsia="zh-CN"/>
              </w:rPr>
            </w:pPr>
            <w:r>
              <w:rPr>
                <w:rFonts w:hint="eastAsia"/>
                <w:lang w:eastAsia="zh-CN"/>
              </w:rPr>
              <w:t>能量扩散</w:t>
            </w:r>
            <w:r>
              <w:rPr>
                <w:lang w:eastAsia="zh-CN"/>
              </w:rPr>
              <w:br/>
            </w:r>
            <w:r>
              <w:rPr>
                <w:rFonts w:hint="eastAsia"/>
                <w:lang w:eastAsia="zh-CN"/>
              </w:rPr>
              <w:t>卷积编码</w:t>
            </w:r>
            <w:r>
              <w:rPr>
                <w:lang w:eastAsia="zh-CN"/>
              </w:rPr>
              <w:br/>
            </w:r>
            <w:r>
              <w:rPr>
                <w:rFonts w:hint="eastAsia"/>
                <w:lang w:eastAsia="zh-CN"/>
              </w:rPr>
              <w:t>时间交织</w:t>
            </w:r>
            <w:r>
              <w:rPr>
                <w:lang w:eastAsia="zh-CN"/>
              </w:rPr>
              <w:br/>
            </w:r>
            <w:r>
              <w:rPr>
                <w:rFonts w:hint="eastAsia"/>
                <w:lang w:eastAsia="zh-CN"/>
              </w:rPr>
              <w:t>频率交织</w:t>
            </w:r>
            <w:r>
              <w:rPr>
                <w:lang w:eastAsia="zh-CN"/>
              </w:rPr>
              <w:br/>
              <w:t>DQPSK OFDM</w:t>
            </w:r>
            <w:r>
              <w:rPr>
                <w:rFonts w:hint="eastAsia"/>
                <w:lang w:eastAsia="zh-CN"/>
              </w:rPr>
              <w:t>调制</w:t>
            </w:r>
            <w:r>
              <w:rPr>
                <w:lang w:eastAsia="zh-CN"/>
              </w:rPr>
              <w:br/>
            </w:r>
            <w:r>
              <w:rPr>
                <w:rFonts w:hint="eastAsia"/>
                <w:lang w:eastAsia="zh-CN"/>
              </w:rPr>
              <w:t>无线电传输</w:t>
            </w:r>
          </w:p>
        </w:tc>
      </w:tr>
    </w:tbl>
    <w:p w14:paraId="7069A618" w14:textId="77777777" w:rsidR="001B42DD" w:rsidRDefault="001B42DD" w:rsidP="001B42DD">
      <w:pPr>
        <w:spacing w:before="0"/>
        <w:rPr>
          <w:lang w:eastAsia="zh-CN"/>
        </w:rPr>
      </w:pPr>
    </w:p>
    <w:p w14:paraId="2015E4C0" w14:textId="77777777" w:rsidR="001B42DD" w:rsidRDefault="001B42DD" w:rsidP="001B42DD">
      <w:pPr>
        <w:spacing w:before="0"/>
        <w:ind w:firstLineChars="200" w:firstLine="480"/>
        <w:rPr>
          <w:lang w:eastAsia="zh-CN"/>
        </w:rPr>
      </w:pPr>
      <w:r>
        <w:rPr>
          <w:rFonts w:hint="eastAsia"/>
          <w:lang w:eastAsia="zh-CN"/>
        </w:rPr>
        <w:t>系统</w:t>
      </w:r>
      <w:r>
        <w:rPr>
          <w:rFonts w:hint="eastAsia"/>
          <w:lang w:eastAsia="zh-CN"/>
        </w:rPr>
        <w:t>A</w:t>
      </w:r>
      <w:r>
        <w:rPr>
          <w:rFonts w:hint="eastAsia"/>
          <w:lang w:eastAsia="zh-CN"/>
        </w:rPr>
        <w:t>的基本目的是为无线电收听者提供声音节目，因而在下列描述中各节的顺序将从应用层开始（广播信息的使用），向下到物理层（无线电传输的方式）。</w:t>
      </w:r>
    </w:p>
    <w:p w14:paraId="02F56150" w14:textId="77777777" w:rsidR="001B42DD" w:rsidRDefault="001B42DD" w:rsidP="001B42DD">
      <w:pPr>
        <w:pStyle w:val="Heading1"/>
        <w:rPr>
          <w:lang w:eastAsia="zh-CN"/>
        </w:rPr>
      </w:pPr>
      <w:r>
        <w:rPr>
          <w:lang w:eastAsia="zh-CN"/>
        </w:rPr>
        <w:t>3</w:t>
      </w:r>
      <w:r>
        <w:rPr>
          <w:lang w:eastAsia="zh-CN"/>
        </w:rPr>
        <w:tab/>
      </w:r>
      <w:r>
        <w:rPr>
          <w:rFonts w:hint="eastAsia"/>
          <w:lang w:eastAsia="zh-CN"/>
        </w:rPr>
        <w:t>应用层</w:t>
      </w:r>
    </w:p>
    <w:p w14:paraId="1AA2D916" w14:textId="77777777" w:rsidR="001B42DD" w:rsidRDefault="001B42DD" w:rsidP="001B42DD">
      <w:pPr>
        <w:ind w:firstLineChars="200" w:firstLine="480"/>
        <w:rPr>
          <w:lang w:eastAsia="zh-CN"/>
        </w:rPr>
      </w:pPr>
      <w:r>
        <w:rPr>
          <w:rFonts w:hint="eastAsia"/>
          <w:lang w:eastAsia="zh-CN"/>
        </w:rPr>
        <w:t>本层关注的是在应用层次系统</w:t>
      </w:r>
      <w:r>
        <w:rPr>
          <w:rFonts w:hint="eastAsia"/>
          <w:lang w:eastAsia="zh-CN"/>
        </w:rPr>
        <w:t>A</w:t>
      </w:r>
      <w:r>
        <w:rPr>
          <w:rFonts w:hint="eastAsia"/>
          <w:lang w:eastAsia="zh-CN"/>
        </w:rPr>
        <w:t>的使用，它考虑的是系统</w:t>
      </w:r>
      <w:r>
        <w:rPr>
          <w:rFonts w:hint="eastAsia"/>
          <w:lang w:eastAsia="zh-CN"/>
        </w:rPr>
        <w:t>A</w:t>
      </w:r>
      <w:r>
        <w:rPr>
          <w:rFonts w:hint="eastAsia"/>
          <w:lang w:eastAsia="zh-CN"/>
        </w:rPr>
        <w:t>提供的和广播公司能够为他们的听众提供的设备和音质，以及不同的传输模式。</w:t>
      </w:r>
    </w:p>
    <w:p w14:paraId="746EDC1C" w14:textId="604F7B99" w:rsidR="001B42DD" w:rsidRPr="00540901" w:rsidRDefault="001B42DD" w:rsidP="001B42DD">
      <w:pPr>
        <w:pStyle w:val="Heading2"/>
        <w:rPr>
          <w:lang w:eastAsia="zh-CN"/>
        </w:rPr>
      </w:pPr>
      <w:r w:rsidRPr="00540901">
        <w:rPr>
          <w:lang w:eastAsia="zh-CN"/>
        </w:rPr>
        <w:t>3.1</w:t>
      </w:r>
      <w:r w:rsidRPr="00540901">
        <w:rPr>
          <w:lang w:eastAsia="zh-CN"/>
        </w:rPr>
        <w:tab/>
      </w:r>
      <w:r w:rsidRPr="00540901">
        <w:rPr>
          <w:rFonts w:ascii="SimSun" w:hAnsi="SimSun" w:cs="SimSun" w:hint="eastAsia"/>
          <w:lang w:eastAsia="zh-CN"/>
        </w:rPr>
        <w:t>系统提供的功能</w:t>
      </w:r>
    </w:p>
    <w:p w14:paraId="5BFF1B13"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提供传送多路数字数据的信号，这个信号能同时传送多个节目，多路复用包含音频节目数据以及由</w:t>
      </w:r>
      <w:r>
        <w:rPr>
          <w:rFonts w:hint="eastAsia"/>
          <w:lang w:eastAsia="zh-CN"/>
        </w:rPr>
        <w:t>PAD</w:t>
      </w:r>
      <w:r>
        <w:rPr>
          <w:rFonts w:hint="eastAsia"/>
          <w:lang w:eastAsia="zh-CN"/>
        </w:rPr>
        <w:t>、多路复用配置信息（</w:t>
      </w:r>
      <w:r>
        <w:rPr>
          <w:rFonts w:hint="eastAsia"/>
          <w:lang w:eastAsia="zh-CN"/>
        </w:rPr>
        <w:t>MCI</w:t>
      </w:r>
      <w:r>
        <w:rPr>
          <w:rFonts w:hint="eastAsia"/>
          <w:lang w:eastAsia="zh-CN"/>
        </w:rPr>
        <w:t>）和业务信息（</w:t>
      </w:r>
      <w:r>
        <w:rPr>
          <w:rFonts w:hint="eastAsia"/>
          <w:lang w:eastAsia="zh-CN"/>
        </w:rPr>
        <w:t>SI</w:t>
      </w:r>
      <w:r>
        <w:rPr>
          <w:rFonts w:hint="eastAsia"/>
          <w:lang w:eastAsia="zh-CN"/>
        </w:rPr>
        <w:t>）组成的辅助数据。多路复用也能传送可能与声音节目的传输不相关的普通数据业务。</w:t>
      </w:r>
      <w:r>
        <w:rPr>
          <w:rFonts w:hint="eastAsia"/>
          <w:lang w:eastAsia="zh-CN"/>
        </w:rPr>
        <w:t xml:space="preserve"> </w:t>
      </w:r>
    </w:p>
    <w:p w14:paraId="64BEA04F" w14:textId="77777777" w:rsidR="001B42DD" w:rsidRDefault="001B42DD" w:rsidP="001B42DD">
      <w:pPr>
        <w:ind w:firstLineChars="200" w:firstLine="480"/>
        <w:rPr>
          <w:lang w:eastAsia="zh-CN"/>
        </w:rPr>
      </w:pPr>
      <w:r>
        <w:rPr>
          <w:rFonts w:hint="eastAsia"/>
          <w:lang w:eastAsia="zh-CN"/>
        </w:rPr>
        <w:t>特别地，系统</w:t>
      </w:r>
      <w:r>
        <w:rPr>
          <w:rFonts w:hint="eastAsia"/>
          <w:lang w:eastAsia="zh-CN"/>
        </w:rPr>
        <w:t>A</w:t>
      </w:r>
      <w:r>
        <w:rPr>
          <w:rFonts w:hint="eastAsia"/>
          <w:lang w:eastAsia="zh-CN"/>
        </w:rPr>
        <w:t>的用户可以获得下列功能：</w:t>
      </w:r>
    </w:p>
    <w:p w14:paraId="0018F2EF" w14:textId="77777777" w:rsidR="001B42DD" w:rsidRDefault="001B42DD" w:rsidP="001B42DD">
      <w:pPr>
        <w:pStyle w:val="enumlev1"/>
        <w:rPr>
          <w:lang w:eastAsia="zh-CN"/>
        </w:rPr>
      </w:pPr>
      <w:r>
        <w:rPr>
          <w:lang w:eastAsia="zh-CN"/>
        </w:rPr>
        <w:t>–</w:t>
      </w:r>
      <w:r>
        <w:rPr>
          <w:lang w:eastAsia="zh-CN"/>
        </w:rPr>
        <w:tab/>
      </w:r>
      <w:r>
        <w:rPr>
          <w:rFonts w:hint="eastAsia"/>
          <w:lang w:eastAsia="zh-CN"/>
        </w:rPr>
        <w:t>由所选择的节目业务提供的音频信号（即节目）；</w:t>
      </w:r>
    </w:p>
    <w:p w14:paraId="582C7471" w14:textId="77777777" w:rsidR="001B42DD" w:rsidRDefault="001B42DD" w:rsidP="001B42DD">
      <w:pPr>
        <w:pStyle w:val="enumlev1"/>
        <w:rPr>
          <w:lang w:eastAsia="zh-CN"/>
        </w:rPr>
      </w:pPr>
      <w:r>
        <w:rPr>
          <w:lang w:eastAsia="zh-CN"/>
        </w:rPr>
        <w:t>–</w:t>
      </w:r>
      <w:r>
        <w:rPr>
          <w:lang w:eastAsia="zh-CN"/>
        </w:rPr>
        <w:tab/>
      </w:r>
      <w:r>
        <w:rPr>
          <w:rFonts w:hint="eastAsia"/>
          <w:lang w:eastAsia="zh-CN"/>
        </w:rPr>
        <w:t>接收机功能的可选应用，例如可能使用节目所传送的辅助数据的动态范围控制；</w:t>
      </w:r>
    </w:p>
    <w:p w14:paraId="3C7C070B" w14:textId="77777777" w:rsidR="001B42DD" w:rsidRDefault="001B42DD" w:rsidP="001B42DD">
      <w:pPr>
        <w:pStyle w:val="enumlev1"/>
        <w:rPr>
          <w:lang w:eastAsia="zh-CN"/>
        </w:rPr>
      </w:pPr>
      <w:r>
        <w:rPr>
          <w:lang w:eastAsia="zh-CN"/>
        </w:rPr>
        <w:t>–</w:t>
      </w:r>
      <w:r>
        <w:rPr>
          <w:lang w:eastAsia="zh-CN"/>
        </w:rPr>
        <w:tab/>
      </w:r>
      <w:r>
        <w:rPr>
          <w:rFonts w:hint="eastAsia"/>
          <w:lang w:eastAsia="zh-CN"/>
        </w:rPr>
        <w:t>SI</w:t>
      </w:r>
      <w:r>
        <w:rPr>
          <w:rFonts w:hint="eastAsia"/>
          <w:lang w:eastAsia="zh-CN"/>
        </w:rPr>
        <w:t>中传送的选择信息的文本显示，这可能是关于选择节目的信息，或者是关于其它有效的可选选择的信息；</w:t>
      </w:r>
    </w:p>
    <w:p w14:paraId="7D26F900" w14:textId="77777777" w:rsidR="001B42DD" w:rsidRDefault="001B42DD" w:rsidP="001B42DD">
      <w:pPr>
        <w:pStyle w:val="enumlev1"/>
        <w:rPr>
          <w:lang w:eastAsia="zh-CN"/>
        </w:rPr>
      </w:pPr>
      <w:r>
        <w:rPr>
          <w:lang w:eastAsia="zh-CN"/>
        </w:rPr>
        <w:t>–</w:t>
      </w:r>
      <w:r>
        <w:rPr>
          <w:lang w:eastAsia="zh-CN"/>
        </w:rPr>
        <w:tab/>
      </w:r>
      <w:r>
        <w:rPr>
          <w:rFonts w:hint="eastAsia"/>
          <w:lang w:eastAsia="zh-CN"/>
        </w:rPr>
        <w:t>选择其它节目、其它接收机功能和其它</w:t>
      </w:r>
      <w:r>
        <w:rPr>
          <w:rFonts w:hint="eastAsia"/>
          <w:lang w:eastAsia="zh-CN"/>
        </w:rPr>
        <w:t>SI</w:t>
      </w:r>
      <w:r>
        <w:rPr>
          <w:rFonts w:hint="eastAsia"/>
          <w:lang w:eastAsia="zh-CN"/>
        </w:rPr>
        <w:t>的有效选项；</w:t>
      </w:r>
    </w:p>
    <w:p w14:paraId="5B2B6431" w14:textId="77777777" w:rsidR="001B42DD" w:rsidRDefault="001B42DD" w:rsidP="001B42DD">
      <w:pPr>
        <w:pStyle w:val="enumlev1"/>
        <w:rPr>
          <w:lang w:eastAsia="zh-CN"/>
        </w:rPr>
      </w:pPr>
      <w:r>
        <w:rPr>
          <w:lang w:eastAsia="zh-CN"/>
        </w:rPr>
        <w:t>–</w:t>
      </w:r>
      <w:r>
        <w:rPr>
          <w:lang w:eastAsia="zh-CN"/>
        </w:rPr>
        <w:tab/>
      </w:r>
      <w:r>
        <w:rPr>
          <w:rFonts w:hint="eastAsia"/>
          <w:lang w:eastAsia="zh-CN"/>
        </w:rPr>
        <w:t>一个或多个普通数据业务，例如业务消息信道（</w:t>
      </w:r>
      <w:r>
        <w:rPr>
          <w:rFonts w:hint="eastAsia"/>
          <w:lang w:eastAsia="zh-CN"/>
        </w:rPr>
        <w:t>TMC</w:t>
      </w:r>
      <w:r>
        <w:rPr>
          <w:rFonts w:hint="eastAsia"/>
          <w:lang w:eastAsia="zh-CN"/>
        </w:rPr>
        <w:t>）。</w:t>
      </w:r>
    </w:p>
    <w:p w14:paraId="2AAF9AEC"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包括有条件地访问功能，接收机可以装备音频和数据信号数字输出口。</w:t>
      </w:r>
    </w:p>
    <w:p w14:paraId="2DD71186" w14:textId="77777777" w:rsidR="001B42DD" w:rsidRDefault="001B42DD" w:rsidP="001B42DD">
      <w:pPr>
        <w:pStyle w:val="Heading2"/>
        <w:rPr>
          <w:lang w:eastAsia="zh-CN"/>
        </w:rPr>
      </w:pPr>
      <w:r>
        <w:rPr>
          <w:lang w:eastAsia="zh-CN"/>
        </w:rPr>
        <w:t>3.2</w:t>
      </w:r>
      <w:r>
        <w:rPr>
          <w:lang w:eastAsia="zh-CN"/>
        </w:rPr>
        <w:tab/>
      </w:r>
      <w:r>
        <w:rPr>
          <w:rFonts w:ascii="SimSun" w:hAnsi="SimSun" w:cs="SimSun" w:hint="eastAsia"/>
          <w:lang w:eastAsia="zh-CN"/>
        </w:rPr>
        <w:t>音质</w:t>
      </w:r>
    </w:p>
    <w:p w14:paraId="2EC80797" w14:textId="77777777" w:rsidR="001B42DD" w:rsidRDefault="001B42DD" w:rsidP="001B42DD">
      <w:pPr>
        <w:ind w:firstLineChars="200" w:firstLine="480"/>
        <w:rPr>
          <w:lang w:eastAsia="zh-CN"/>
        </w:rPr>
      </w:pPr>
      <w:r>
        <w:rPr>
          <w:rFonts w:hint="eastAsia"/>
          <w:lang w:eastAsia="zh-CN"/>
        </w:rPr>
        <w:t>在多路复用的容量范围内，可以选择节目业务的数量以及每一个节目业务的表示格式（例如立体声、单声道、声音环绕等）、音质和差错防护的级别（因此牢靠）以便满足广播公司的需要。</w:t>
      </w:r>
    </w:p>
    <w:p w14:paraId="4AD7F163" w14:textId="77777777" w:rsidR="001B42DD" w:rsidRDefault="001B42DD" w:rsidP="001B42DD">
      <w:pPr>
        <w:ind w:firstLineChars="200" w:firstLine="480"/>
        <w:rPr>
          <w:lang w:eastAsia="zh-CN"/>
        </w:rPr>
      </w:pPr>
      <w:r>
        <w:rPr>
          <w:rFonts w:hint="eastAsia"/>
          <w:lang w:eastAsia="zh-CN"/>
        </w:rPr>
        <w:t>关于音质，可以获得下列范围的选项：</w:t>
      </w:r>
    </w:p>
    <w:p w14:paraId="59545262" w14:textId="77777777" w:rsidR="001B42DD" w:rsidRDefault="001B42DD" w:rsidP="001B42DD">
      <w:pPr>
        <w:pStyle w:val="enumlev1"/>
        <w:rPr>
          <w:lang w:eastAsia="zh-CN"/>
        </w:rPr>
      </w:pPr>
      <w:r>
        <w:rPr>
          <w:lang w:eastAsia="zh-CN"/>
        </w:rPr>
        <w:t>–</w:t>
      </w:r>
      <w:r>
        <w:rPr>
          <w:lang w:eastAsia="zh-CN"/>
        </w:rPr>
        <w:tab/>
      </w:r>
      <w:r>
        <w:rPr>
          <w:rFonts w:hint="eastAsia"/>
          <w:lang w:eastAsia="zh-CN"/>
        </w:rPr>
        <w:t>非常高的质量，有音频处理余量；</w:t>
      </w:r>
    </w:p>
    <w:p w14:paraId="12E95744" w14:textId="77777777" w:rsidR="001B42DD" w:rsidRDefault="001B42DD" w:rsidP="001B42DD">
      <w:pPr>
        <w:pStyle w:val="enumlev1"/>
        <w:rPr>
          <w:lang w:eastAsia="zh-CN"/>
        </w:rPr>
      </w:pPr>
      <w:r>
        <w:rPr>
          <w:lang w:eastAsia="zh-CN"/>
        </w:rPr>
        <w:t>–</w:t>
      </w:r>
      <w:r>
        <w:rPr>
          <w:lang w:eastAsia="zh-CN"/>
        </w:rPr>
        <w:tab/>
      </w:r>
      <w:r>
        <w:rPr>
          <w:rFonts w:hint="eastAsia"/>
          <w:lang w:eastAsia="zh-CN"/>
        </w:rPr>
        <w:t>主观上透明的质量，足够用于最高质量的广播；</w:t>
      </w:r>
    </w:p>
    <w:p w14:paraId="1CC58121" w14:textId="77777777" w:rsidR="001B42DD" w:rsidRDefault="001B42DD" w:rsidP="001B42DD">
      <w:pPr>
        <w:pStyle w:val="enumlev1"/>
        <w:rPr>
          <w:lang w:eastAsia="zh-CN"/>
        </w:rPr>
      </w:pPr>
      <w:r>
        <w:rPr>
          <w:lang w:eastAsia="zh-CN"/>
        </w:rPr>
        <w:t>–</w:t>
      </w:r>
      <w:r>
        <w:rPr>
          <w:lang w:eastAsia="zh-CN"/>
        </w:rPr>
        <w:tab/>
      </w:r>
      <w:r>
        <w:rPr>
          <w:rFonts w:hint="eastAsia"/>
          <w:lang w:eastAsia="zh-CN"/>
        </w:rPr>
        <w:t>高质量，相当于好的</w:t>
      </w:r>
      <w:r>
        <w:rPr>
          <w:rFonts w:hint="eastAsia"/>
          <w:lang w:eastAsia="zh-CN"/>
        </w:rPr>
        <w:t>FM</w:t>
      </w:r>
      <w:r>
        <w:rPr>
          <w:rFonts w:hint="eastAsia"/>
          <w:lang w:eastAsia="zh-CN"/>
        </w:rPr>
        <w:t>业务质量；</w:t>
      </w:r>
    </w:p>
    <w:p w14:paraId="5FF79605" w14:textId="77777777" w:rsidR="001B42DD" w:rsidRDefault="001B42DD" w:rsidP="001B42DD">
      <w:pPr>
        <w:pStyle w:val="enumlev1"/>
        <w:rPr>
          <w:lang w:eastAsia="zh-CN"/>
        </w:rPr>
      </w:pPr>
      <w:r>
        <w:rPr>
          <w:lang w:eastAsia="zh-CN"/>
        </w:rPr>
        <w:t>–</w:t>
      </w:r>
      <w:r>
        <w:rPr>
          <w:lang w:eastAsia="zh-CN"/>
        </w:rPr>
        <w:tab/>
      </w:r>
      <w:r>
        <w:rPr>
          <w:rFonts w:hint="eastAsia"/>
          <w:lang w:eastAsia="zh-CN"/>
        </w:rPr>
        <w:t>中等质量，相当于好的</w:t>
      </w:r>
      <w:r>
        <w:rPr>
          <w:rFonts w:hint="eastAsia"/>
          <w:lang w:eastAsia="zh-CN"/>
        </w:rPr>
        <w:t>AM</w:t>
      </w:r>
      <w:r>
        <w:rPr>
          <w:rFonts w:hint="eastAsia"/>
          <w:lang w:eastAsia="zh-CN"/>
        </w:rPr>
        <w:t>业务质量；</w:t>
      </w:r>
    </w:p>
    <w:p w14:paraId="38431F26" w14:textId="77777777" w:rsidR="001B42DD" w:rsidRDefault="001B42DD" w:rsidP="001B42DD">
      <w:pPr>
        <w:pStyle w:val="enumlev1"/>
        <w:rPr>
          <w:lang w:eastAsia="zh-CN"/>
        </w:rPr>
      </w:pPr>
      <w:r>
        <w:rPr>
          <w:lang w:eastAsia="zh-CN"/>
        </w:rPr>
        <w:t>–</w:t>
      </w:r>
      <w:r>
        <w:rPr>
          <w:lang w:eastAsia="zh-CN"/>
        </w:rPr>
        <w:tab/>
      </w:r>
      <w:r>
        <w:rPr>
          <w:rFonts w:hint="eastAsia"/>
          <w:lang w:eastAsia="zh-CN"/>
        </w:rPr>
        <w:t>只有语音的质量。</w:t>
      </w:r>
    </w:p>
    <w:p w14:paraId="020ECCC6"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在发射机覆盖的极限范围内提供所有质量的接收；超过这些极限，接收质量以主观上适度的方式降低。</w:t>
      </w:r>
    </w:p>
    <w:p w14:paraId="0CD284DA" w14:textId="77777777" w:rsidR="001B42DD" w:rsidRDefault="001B42DD" w:rsidP="001B42DD">
      <w:pPr>
        <w:pStyle w:val="Heading2"/>
        <w:rPr>
          <w:lang w:eastAsia="zh-CN"/>
        </w:rPr>
      </w:pPr>
      <w:r>
        <w:rPr>
          <w:lang w:eastAsia="zh-CN"/>
        </w:rPr>
        <w:t>3.3</w:t>
      </w:r>
      <w:r>
        <w:rPr>
          <w:lang w:eastAsia="zh-CN"/>
        </w:rPr>
        <w:tab/>
      </w:r>
      <w:r>
        <w:rPr>
          <w:rFonts w:ascii="SimSun" w:hAnsi="SimSun" w:cs="SimSun" w:hint="eastAsia"/>
          <w:lang w:eastAsia="zh-CN"/>
        </w:rPr>
        <w:t>传输模式</w:t>
      </w:r>
    </w:p>
    <w:p w14:paraId="033F462A"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具有四个可供选择的传输模式，这些传输模式允许使用宽波段的、直到</w:t>
      </w:r>
      <w:r>
        <w:rPr>
          <w:rFonts w:hint="eastAsia"/>
          <w:lang w:eastAsia="zh-CN"/>
        </w:rPr>
        <w:t>3 GHz</w:t>
      </w:r>
      <w:r>
        <w:rPr>
          <w:rFonts w:hint="eastAsia"/>
          <w:lang w:eastAsia="zh-CN"/>
        </w:rPr>
        <w:t>的发射频率。针对存在多径回波时的可移动接收，这些传输模式已经被设计成能够处理多普勒展宽和时延延长。</w:t>
      </w:r>
    </w:p>
    <w:p w14:paraId="2D736EC0" w14:textId="77777777" w:rsidR="001B42DD" w:rsidRDefault="001B42DD" w:rsidP="001B42DD">
      <w:pPr>
        <w:ind w:firstLineChars="200" w:firstLine="480"/>
        <w:rPr>
          <w:lang w:eastAsia="zh-CN"/>
        </w:rPr>
      </w:pPr>
      <w:r>
        <w:rPr>
          <w:rFonts w:hint="eastAsia"/>
          <w:lang w:eastAsia="zh-CN"/>
        </w:rPr>
        <w:t>表</w:t>
      </w:r>
      <w:r>
        <w:rPr>
          <w:rFonts w:hint="eastAsia"/>
          <w:lang w:eastAsia="zh-CN"/>
        </w:rPr>
        <w:t>3</w:t>
      </w:r>
      <w:r>
        <w:rPr>
          <w:rFonts w:hint="eastAsia"/>
          <w:lang w:eastAsia="zh-CN"/>
        </w:rPr>
        <w:t>给出了移动接收时推断的回波时延和标称的频率范围，实际上极少发生的、在最高频率点和在最严重多径状况下的噪声衰减在</w:t>
      </w:r>
      <w:r>
        <w:rPr>
          <w:lang w:eastAsia="zh-CN"/>
        </w:rPr>
        <w:t>100 km/h</w:t>
      </w:r>
      <w:r>
        <w:rPr>
          <w:rFonts w:hint="eastAsia"/>
          <w:lang w:eastAsia="zh-CN"/>
        </w:rPr>
        <w:t>时等于</w:t>
      </w:r>
      <w:r>
        <w:rPr>
          <w:rFonts w:hint="eastAsia"/>
          <w:lang w:eastAsia="zh-CN"/>
        </w:rPr>
        <w:t>1</w:t>
      </w:r>
      <w:r>
        <w:rPr>
          <w:lang w:eastAsia="zh-CN"/>
        </w:rPr>
        <w:t xml:space="preserve"> dB</w:t>
      </w:r>
      <w:r>
        <w:rPr>
          <w:rFonts w:hint="eastAsia"/>
          <w:lang w:eastAsia="zh-CN"/>
        </w:rPr>
        <w:t>。</w:t>
      </w:r>
      <w:r>
        <w:rPr>
          <w:rFonts w:hint="eastAsia"/>
          <w:lang w:eastAsia="zh-CN"/>
        </w:rPr>
        <w:t xml:space="preserve"> </w:t>
      </w:r>
    </w:p>
    <w:p w14:paraId="406C7A7F" w14:textId="77777777" w:rsidR="001B42DD" w:rsidRDefault="001B42DD" w:rsidP="001B42DD">
      <w:pPr>
        <w:pStyle w:val="TableNo"/>
      </w:pPr>
      <w:r>
        <w:t>表</w:t>
      </w:r>
      <w:r>
        <w:t>3</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0"/>
        <w:gridCol w:w="1388"/>
        <w:gridCol w:w="1388"/>
        <w:gridCol w:w="1388"/>
        <w:gridCol w:w="1382"/>
      </w:tblGrid>
      <w:tr w:rsidR="001B42DD" w14:paraId="19EA68C8" w14:textId="77777777" w:rsidTr="001B42DD">
        <w:trPr>
          <w:cantSplit/>
          <w:jc w:val="center"/>
        </w:trPr>
        <w:tc>
          <w:tcPr>
            <w:tcW w:w="4133" w:type="dxa"/>
          </w:tcPr>
          <w:p w14:paraId="1CA42D4F" w14:textId="77777777" w:rsidR="001B42DD" w:rsidRDefault="001B42DD" w:rsidP="001B42DD">
            <w:pPr>
              <w:pStyle w:val="Tablehead"/>
            </w:pPr>
            <w:r>
              <w:rPr>
                <w:rFonts w:hint="eastAsia"/>
              </w:rPr>
              <w:t>参数</w:t>
            </w:r>
          </w:p>
        </w:tc>
        <w:tc>
          <w:tcPr>
            <w:tcW w:w="1382" w:type="dxa"/>
          </w:tcPr>
          <w:p w14:paraId="616AFB00" w14:textId="77777777" w:rsidR="001B42DD" w:rsidRDefault="001B42DD" w:rsidP="001B42DD">
            <w:pPr>
              <w:pStyle w:val="Tablehead"/>
            </w:pPr>
            <w:r>
              <w:rPr>
                <w:rFonts w:hint="eastAsia"/>
              </w:rPr>
              <w:t>模式</w:t>
            </w:r>
            <w:r>
              <w:t>I</w:t>
            </w:r>
          </w:p>
        </w:tc>
        <w:tc>
          <w:tcPr>
            <w:tcW w:w="1382" w:type="dxa"/>
          </w:tcPr>
          <w:p w14:paraId="602C1DE4" w14:textId="77777777" w:rsidR="001B42DD" w:rsidRDefault="001B42DD" w:rsidP="001B42DD">
            <w:pPr>
              <w:pStyle w:val="Tablehead"/>
            </w:pPr>
            <w:r>
              <w:rPr>
                <w:rFonts w:hint="eastAsia"/>
              </w:rPr>
              <w:t>模式</w:t>
            </w:r>
            <w:r>
              <w:t>II</w:t>
            </w:r>
          </w:p>
        </w:tc>
        <w:tc>
          <w:tcPr>
            <w:tcW w:w="1382" w:type="dxa"/>
          </w:tcPr>
          <w:p w14:paraId="1783AD71" w14:textId="77777777" w:rsidR="001B42DD" w:rsidRDefault="001B42DD" w:rsidP="001B42DD">
            <w:pPr>
              <w:pStyle w:val="Tablehead"/>
            </w:pPr>
            <w:r>
              <w:rPr>
                <w:rFonts w:hint="eastAsia"/>
              </w:rPr>
              <w:t>模式</w:t>
            </w:r>
            <w:r>
              <w:t>III</w:t>
            </w:r>
          </w:p>
        </w:tc>
        <w:tc>
          <w:tcPr>
            <w:tcW w:w="1376" w:type="dxa"/>
          </w:tcPr>
          <w:p w14:paraId="31A173F6" w14:textId="77777777" w:rsidR="001B42DD" w:rsidRDefault="001B42DD" w:rsidP="001B42DD">
            <w:pPr>
              <w:pStyle w:val="Tablehead"/>
              <w:rPr>
                <w:bCs/>
              </w:rPr>
            </w:pPr>
            <w:r>
              <w:rPr>
                <w:rFonts w:hint="eastAsia"/>
                <w:bCs/>
              </w:rPr>
              <w:t>模式</w:t>
            </w:r>
            <w:r>
              <w:rPr>
                <w:bCs/>
              </w:rPr>
              <w:t>IV</w:t>
            </w:r>
          </w:p>
        </w:tc>
      </w:tr>
      <w:tr w:rsidR="001B42DD" w14:paraId="069EBF40" w14:textId="77777777" w:rsidTr="001B42DD">
        <w:trPr>
          <w:cantSplit/>
          <w:jc w:val="center"/>
        </w:trPr>
        <w:tc>
          <w:tcPr>
            <w:tcW w:w="4133" w:type="dxa"/>
            <w:tcMar>
              <w:left w:w="108" w:type="dxa"/>
              <w:right w:w="108" w:type="dxa"/>
            </w:tcMar>
          </w:tcPr>
          <w:p w14:paraId="50C26DEA" w14:textId="77777777" w:rsidR="001B42DD" w:rsidRDefault="001B42DD" w:rsidP="001B42DD">
            <w:pPr>
              <w:pStyle w:val="Tabletext"/>
              <w:jc w:val="left"/>
            </w:pPr>
            <w:r>
              <w:rPr>
                <w:rFonts w:hint="eastAsia"/>
              </w:rPr>
              <w:t>保护间隔时间（</w:t>
            </w:r>
            <w:r>
              <w:rPr>
                <w:rFonts w:ascii="Symbol" w:hAnsi="Symbol"/>
              </w:rPr>
              <w:t></w:t>
            </w:r>
            <w:r>
              <w:t>s</w:t>
            </w:r>
            <w:r>
              <w:rPr>
                <w:rFonts w:hint="eastAsia"/>
              </w:rPr>
              <w:t>）</w:t>
            </w:r>
          </w:p>
        </w:tc>
        <w:tc>
          <w:tcPr>
            <w:tcW w:w="1382" w:type="dxa"/>
            <w:tcMar>
              <w:left w:w="108" w:type="dxa"/>
              <w:right w:w="108" w:type="dxa"/>
            </w:tcMar>
          </w:tcPr>
          <w:p w14:paraId="4DFF78C2" w14:textId="77777777" w:rsidR="001B42DD" w:rsidRDefault="001B42DD" w:rsidP="001B42DD">
            <w:pPr>
              <w:pStyle w:val="Tabletext"/>
              <w:jc w:val="center"/>
            </w:pPr>
            <w:r>
              <w:t>246</w:t>
            </w:r>
          </w:p>
        </w:tc>
        <w:tc>
          <w:tcPr>
            <w:tcW w:w="1382" w:type="dxa"/>
            <w:tcMar>
              <w:left w:w="108" w:type="dxa"/>
              <w:right w:w="108" w:type="dxa"/>
            </w:tcMar>
          </w:tcPr>
          <w:p w14:paraId="5CC880A5" w14:textId="77777777" w:rsidR="001B42DD" w:rsidRDefault="001B42DD" w:rsidP="001B42DD">
            <w:pPr>
              <w:pStyle w:val="Tabletext"/>
              <w:jc w:val="center"/>
            </w:pPr>
            <w:r>
              <w:t>62</w:t>
            </w:r>
          </w:p>
        </w:tc>
        <w:tc>
          <w:tcPr>
            <w:tcW w:w="1382" w:type="dxa"/>
            <w:tcMar>
              <w:left w:w="108" w:type="dxa"/>
              <w:right w:w="108" w:type="dxa"/>
            </w:tcMar>
          </w:tcPr>
          <w:p w14:paraId="12FC0F70" w14:textId="77777777" w:rsidR="001B42DD" w:rsidRDefault="001B42DD" w:rsidP="001B42DD">
            <w:pPr>
              <w:pStyle w:val="Tabletext"/>
              <w:jc w:val="center"/>
            </w:pPr>
            <w:r>
              <w:t>31</w:t>
            </w:r>
          </w:p>
        </w:tc>
        <w:tc>
          <w:tcPr>
            <w:tcW w:w="1376" w:type="dxa"/>
          </w:tcPr>
          <w:p w14:paraId="6AE8F8D4" w14:textId="77777777" w:rsidR="001B42DD" w:rsidRDefault="001B42DD" w:rsidP="001B42DD">
            <w:pPr>
              <w:pStyle w:val="Tabletext"/>
              <w:jc w:val="center"/>
            </w:pPr>
            <w:r>
              <w:t>123</w:t>
            </w:r>
          </w:p>
        </w:tc>
      </w:tr>
      <w:tr w:rsidR="001B42DD" w14:paraId="6B2627D6" w14:textId="77777777" w:rsidTr="001B42DD">
        <w:trPr>
          <w:cantSplit/>
          <w:jc w:val="center"/>
        </w:trPr>
        <w:tc>
          <w:tcPr>
            <w:tcW w:w="4133" w:type="dxa"/>
            <w:tcMar>
              <w:left w:w="108" w:type="dxa"/>
              <w:right w:w="108" w:type="dxa"/>
            </w:tcMar>
          </w:tcPr>
          <w:p w14:paraId="131BB2D3" w14:textId="77777777" w:rsidR="001B42DD" w:rsidRDefault="001B42DD" w:rsidP="001B42DD">
            <w:pPr>
              <w:pStyle w:val="Tabletext"/>
              <w:jc w:val="left"/>
              <w:rPr>
                <w:lang w:eastAsia="zh-CN"/>
              </w:rPr>
            </w:pPr>
            <w:r>
              <w:rPr>
                <w:rFonts w:hint="eastAsia"/>
                <w:lang w:eastAsia="zh-CN"/>
              </w:rPr>
              <w:t>最高为（</w:t>
            </w:r>
            <w:r>
              <w:rPr>
                <w:rFonts w:ascii="Symbol" w:hAnsi="Symbol"/>
                <w:lang w:eastAsia="zh-CN"/>
              </w:rPr>
              <w:t></w:t>
            </w:r>
            <w:r>
              <w:rPr>
                <w:lang w:eastAsia="zh-CN"/>
              </w:rPr>
              <w:t>s</w:t>
            </w:r>
            <w:r>
              <w:rPr>
                <w:rFonts w:hint="eastAsia"/>
                <w:lang w:eastAsia="zh-CN"/>
              </w:rPr>
              <w:t>）的相长回波时延</w:t>
            </w:r>
          </w:p>
        </w:tc>
        <w:tc>
          <w:tcPr>
            <w:tcW w:w="1382" w:type="dxa"/>
            <w:tcMar>
              <w:left w:w="108" w:type="dxa"/>
              <w:right w:w="108" w:type="dxa"/>
            </w:tcMar>
          </w:tcPr>
          <w:p w14:paraId="28A80173" w14:textId="77777777" w:rsidR="001B42DD" w:rsidRDefault="001B42DD" w:rsidP="001B42DD">
            <w:pPr>
              <w:pStyle w:val="Tabletext"/>
              <w:jc w:val="center"/>
            </w:pPr>
            <w:r>
              <w:t>300</w:t>
            </w:r>
          </w:p>
        </w:tc>
        <w:tc>
          <w:tcPr>
            <w:tcW w:w="1382" w:type="dxa"/>
            <w:tcMar>
              <w:left w:w="108" w:type="dxa"/>
              <w:right w:w="108" w:type="dxa"/>
            </w:tcMar>
          </w:tcPr>
          <w:p w14:paraId="504C667A" w14:textId="77777777" w:rsidR="001B42DD" w:rsidRDefault="001B42DD" w:rsidP="001B42DD">
            <w:pPr>
              <w:pStyle w:val="Tabletext"/>
              <w:jc w:val="center"/>
            </w:pPr>
            <w:r>
              <w:t>75</w:t>
            </w:r>
          </w:p>
        </w:tc>
        <w:tc>
          <w:tcPr>
            <w:tcW w:w="1382" w:type="dxa"/>
            <w:tcMar>
              <w:left w:w="108" w:type="dxa"/>
              <w:right w:w="108" w:type="dxa"/>
            </w:tcMar>
          </w:tcPr>
          <w:p w14:paraId="1E043E06" w14:textId="77777777" w:rsidR="001B42DD" w:rsidRDefault="001B42DD" w:rsidP="001B42DD">
            <w:pPr>
              <w:pStyle w:val="Tabletext"/>
              <w:jc w:val="center"/>
            </w:pPr>
            <w:r>
              <w:t>37.5</w:t>
            </w:r>
          </w:p>
        </w:tc>
        <w:tc>
          <w:tcPr>
            <w:tcW w:w="1376" w:type="dxa"/>
          </w:tcPr>
          <w:p w14:paraId="23CC2EA5" w14:textId="77777777" w:rsidR="001B42DD" w:rsidRDefault="001B42DD" w:rsidP="001B42DD">
            <w:pPr>
              <w:pStyle w:val="Tabletext"/>
              <w:jc w:val="center"/>
            </w:pPr>
            <w:r>
              <w:t>150</w:t>
            </w:r>
          </w:p>
        </w:tc>
      </w:tr>
    </w:tbl>
    <w:p w14:paraId="31D329EA" w14:textId="77777777" w:rsidR="001B42DD" w:rsidRDefault="001B42DD" w:rsidP="001B42DD">
      <w:pPr>
        <w:ind w:firstLineChars="200" w:firstLine="480"/>
        <w:rPr>
          <w:lang w:eastAsia="zh-CN"/>
        </w:rPr>
      </w:pPr>
      <w:r>
        <w:rPr>
          <w:rFonts w:hint="eastAsia"/>
          <w:lang w:eastAsia="zh-CN"/>
        </w:rPr>
        <w:t>从表</w:t>
      </w:r>
      <w:r>
        <w:rPr>
          <w:rFonts w:hint="eastAsia"/>
          <w:lang w:eastAsia="zh-CN"/>
        </w:rPr>
        <w:t>3</w:t>
      </w:r>
      <w:r>
        <w:rPr>
          <w:rFonts w:hint="eastAsia"/>
          <w:lang w:eastAsia="zh-CN"/>
        </w:rPr>
        <w:t>可以看出，较高频率的使用给最大回波时延带来了较大的限制。由于模式</w:t>
      </w:r>
      <w:r>
        <w:rPr>
          <w:rFonts w:hint="eastAsia"/>
          <w:lang w:eastAsia="zh-CN"/>
        </w:rPr>
        <w:t>I</w:t>
      </w:r>
      <w:r>
        <w:rPr>
          <w:rFonts w:hint="eastAsia"/>
          <w:lang w:eastAsia="zh-CN"/>
        </w:rPr>
        <w:t>允许最大的发射机间隔，因此最适用于地面单频网络（</w:t>
      </w:r>
      <w:r>
        <w:rPr>
          <w:rFonts w:hint="eastAsia"/>
          <w:lang w:eastAsia="zh-CN"/>
        </w:rPr>
        <w:t>SFN</w:t>
      </w:r>
      <w:r>
        <w:rPr>
          <w:rFonts w:hint="eastAsia"/>
          <w:lang w:eastAsia="zh-CN"/>
        </w:rPr>
        <w:t>）。模式</w:t>
      </w:r>
      <w:r>
        <w:rPr>
          <w:rFonts w:hint="eastAsia"/>
          <w:lang w:eastAsia="zh-CN"/>
        </w:rPr>
        <w:t>II</w:t>
      </w:r>
      <w:r>
        <w:rPr>
          <w:rFonts w:hint="eastAsia"/>
          <w:lang w:eastAsia="zh-CN"/>
        </w:rPr>
        <w:t>最适合于要求一个地面发射机的本地无线电应用，以及直到</w:t>
      </w:r>
      <w:r>
        <w:rPr>
          <w:rFonts w:hint="eastAsia"/>
          <w:lang w:eastAsia="zh-CN"/>
        </w:rPr>
        <w:t>1.5 GHz</w:t>
      </w:r>
      <w:r>
        <w:rPr>
          <w:rFonts w:hint="eastAsia"/>
          <w:lang w:eastAsia="zh-CN"/>
        </w:rPr>
        <w:t>的混合卫星</w:t>
      </w:r>
      <w:r>
        <w:rPr>
          <w:rFonts w:hint="eastAsia"/>
          <w:lang w:eastAsia="zh-CN"/>
        </w:rPr>
        <w:t>/</w:t>
      </w:r>
      <w:r>
        <w:rPr>
          <w:rFonts w:hint="eastAsia"/>
          <w:lang w:eastAsia="zh-CN"/>
        </w:rPr>
        <w:t>地面传输。然而，如果有必要的话，通过在发射机端插入人为的时延和</w:t>
      </w:r>
      <w:r>
        <w:rPr>
          <w:rFonts w:hint="eastAsia"/>
          <w:lang w:eastAsia="zh-CN"/>
        </w:rPr>
        <w:t>/</w:t>
      </w:r>
      <w:r>
        <w:rPr>
          <w:rFonts w:hint="eastAsia"/>
          <w:lang w:eastAsia="zh-CN"/>
        </w:rPr>
        <w:t>或使用定向发射天线，模式</w:t>
      </w:r>
      <w:r>
        <w:rPr>
          <w:rFonts w:hint="eastAsia"/>
          <w:lang w:eastAsia="zh-CN"/>
        </w:rPr>
        <w:t>II</w:t>
      </w:r>
      <w:r>
        <w:rPr>
          <w:rFonts w:hint="eastAsia"/>
          <w:lang w:eastAsia="zh-CN"/>
        </w:rPr>
        <w:t>也能用于</w:t>
      </w:r>
      <w:r>
        <w:rPr>
          <w:rFonts w:hint="eastAsia"/>
          <w:lang w:eastAsia="zh-CN"/>
        </w:rPr>
        <w:t>UHF</w:t>
      </w:r>
      <w:r>
        <w:rPr>
          <w:rFonts w:hint="eastAsia"/>
          <w:lang w:eastAsia="zh-CN"/>
        </w:rPr>
        <w:t>频带（例如在</w:t>
      </w:r>
      <w:r>
        <w:rPr>
          <w:rFonts w:hint="eastAsia"/>
          <w:lang w:eastAsia="zh-CN"/>
        </w:rPr>
        <w:t>1.5 GHz</w:t>
      </w:r>
      <w:r>
        <w:rPr>
          <w:rFonts w:hint="eastAsia"/>
          <w:lang w:eastAsia="zh-CN"/>
        </w:rPr>
        <w:t>频率）、中到大规模的</w:t>
      </w:r>
      <w:r>
        <w:rPr>
          <w:rFonts w:hint="eastAsia"/>
          <w:lang w:eastAsia="zh-CN"/>
        </w:rPr>
        <w:t>SFN</w:t>
      </w:r>
      <w:r>
        <w:rPr>
          <w:rFonts w:hint="eastAsia"/>
          <w:lang w:eastAsia="zh-CN"/>
        </w:rPr>
        <w:t>。模式</w:t>
      </w:r>
      <w:r>
        <w:rPr>
          <w:rFonts w:hint="eastAsia"/>
          <w:lang w:eastAsia="zh-CN"/>
        </w:rPr>
        <w:t>III</w:t>
      </w:r>
      <w:r>
        <w:rPr>
          <w:rFonts w:hint="eastAsia"/>
          <w:lang w:eastAsia="zh-CN"/>
        </w:rPr>
        <w:t>最适合在直到</w:t>
      </w:r>
      <w:r>
        <w:rPr>
          <w:rFonts w:hint="eastAsia"/>
          <w:lang w:eastAsia="zh-CN"/>
        </w:rPr>
        <w:t>3 GHz</w:t>
      </w:r>
      <w:r>
        <w:rPr>
          <w:rFonts w:hint="eastAsia"/>
          <w:lang w:eastAsia="zh-CN"/>
        </w:rPr>
        <w:t>的所有频率点进行卫星和作为补充的地面传输。</w:t>
      </w:r>
    </w:p>
    <w:p w14:paraId="0CFBC283" w14:textId="77777777" w:rsidR="001B42DD" w:rsidRDefault="001B42DD" w:rsidP="001B42DD">
      <w:pPr>
        <w:ind w:firstLineChars="200" w:firstLine="480"/>
        <w:rPr>
          <w:lang w:eastAsia="zh-CN"/>
        </w:rPr>
      </w:pPr>
      <w:r>
        <w:rPr>
          <w:lang w:eastAsia="zh-CN"/>
        </w:rPr>
        <w:t>模式</w:t>
      </w:r>
      <w:r>
        <w:rPr>
          <w:lang w:eastAsia="zh-CN"/>
        </w:rPr>
        <w:t>III</w:t>
      </w:r>
      <w:r>
        <w:rPr>
          <w:rFonts w:hint="eastAsia"/>
          <w:lang w:eastAsia="zh-CN"/>
        </w:rPr>
        <w:t>还是直到</w:t>
      </w:r>
      <w:r>
        <w:rPr>
          <w:rFonts w:hint="eastAsia"/>
          <w:lang w:eastAsia="zh-CN"/>
        </w:rPr>
        <w:t>3 GHz</w:t>
      </w:r>
      <w:r>
        <w:rPr>
          <w:rFonts w:hint="eastAsia"/>
          <w:lang w:eastAsia="zh-CN"/>
        </w:rPr>
        <w:t>电缆传输的首选模式。</w:t>
      </w:r>
    </w:p>
    <w:p w14:paraId="3161E086" w14:textId="77777777" w:rsidR="001B42DD" w:rsidRDefault="001B42DD" w:rsidP="001B42DD">
      <w:pPr>
        <w:ind w:firstLineChars="200" w:firstLine="480"/>
        <w:rPr>
          <w:lang w:eastAsia="zh-CN"/>
        </w:rPr>
      </w:pPr>
      <w:r>
        <w:rPr>
          <w:lang w:eastAsia="zh-CN"/>
        </w:rPr>
        <w:t>模式</w:t>
      </w:r>
      <w:r>
        <w:rPr>
          <w:lang w:eastAsia="zh-CN"/>
        </w:rPr>
        <w:t>IV</w:t>
      </w:r>
      <w:r>
        <w:rPr>
          <w:rFonts w:hint="eastAsia"/>
          <w:lang w:eastAsia="zh-CN"/>
        </w:rPr>
        <w:t>最适用于</w:t>
      </w:r>
      <w:r>
        <w:rPr>
          <w:rFonts w:hint="eastAsia"/>
          <w:lang w:eastAsia="zh-CN"/>
        </w:rPr>
        <w:t>UHF</w:t>
      </w:r>
      <w:r>
        <w:rPr>
          <w:rFonts w:hint="eastAsia"/>
          <w:lang w:eastAsia="zh-CN"/>
        </w:rPr>
        <w:t>频带、中到大规模的</w:t>
      </w:r>
      <w:r>
        <w:rPr>
          <w:rFonts w:hint="eastAsia"/>
          <w:lang w:eastAsia="zh-CN"/>
        </w:rPr>
        <w:t>SFN</w:t>
      </w:r>
      <w:r>
        <w:rPr>
          <w:rFonts w:hint="eastAsia"/>
          <w:lang w:eastAsia="zh-CN"/>
        </w:rPr>
        <w:t>。</w:t>
      </w:r>
      <w:r>
        <w:rPr>
          <w:lang w:eastAsia="zh-CN"/>
        </w:rPr>
        <w:t xml:space="preserve"> </w:t>
      </w:r>
    </w:p>
    <w:p w14:paraId="12EF52B8" w14:textId="77777777" w:rsidR="001B42DD" w:rsidRDefault="001B42DD" w:rsidP="001B42DD">
      <w:pPr>
        <w:pStyle w:val="Heading1"/>
        <w:rPr>
          <w:lang w:eastAsia="zh-CN"/>
        </w:rPr>
      </w:pPr>
      <w:r>
        <w:rPr>
          <w:lang w:eastAsia="zh-CN"/>
        </w:rPr>
        <w:t>4</w:t>
      </w:r>
      <w:r>
        <w:rPr>
          <w:lang w:eastAsia="zh-CN"/>
        </w:rPr>
        <w:tab/>
      </w:r>
      <w:r>
        <w:rPr>
          <w:rFonts w:hint="eastAsia"/>
          <w:lang w:eastAsia="zh-CN"/>
        </w:rPr>
        <w:t>表示层</w:t>
      </w:r>
    </w:p>
    <w:p w14:paraId="02450EC0" w14:textId="77777777" w:rsidR="001B42DD" w:rsidRDefault="001B42DD" w:rsidP="001B42DD">
      <w:pPr>
        <w:ind w:firstLineChars="200" w:firstLine="480"/>
        <w:rPr>
          <w:lang w:eastAsia="zh-CN"/>
        </w:rPr>
      </w:pPr>
      <w:r>
        <w:rPr>
          <w:rFonts w:hint="eastAsia"/>
          <w:lang w:eastAsia="zh-CN"/>
        </w:rPr>
        <w:t>本层关注的是广播信息的变换和表示。</w:t>
      </w:r>
    </w:p>
    <w:p w14:paraId="2E538E2E" w14:textId="77777777" w:rsidR="001B42DD" w:rsidRDefault="001B42DD" w:rsidP="001B42DD">
      <w:pPr>
        <w:pStyle w:val="Heading2"/>
        <w:rPr>
          <w:lang w:eastAsia="zh-CN"/>
        </w:rPr>
      </w:pPr>
      <w:r>
        <w:rPr>
          <w:lang w:eastAsia="zh-CN"/>
        </w:rPr>
        <w:t>4.1</w:t>
      </w:r>
      <w:r>
        <w:rPr>
          <w:lang w:eastAsia="zh-CN"/>
        </w:rPr>
        <w:tab/>
      </w:r>
      <w:r>
        <w:rPr>
          <w:rFonts w:ascii="SimSun" w:hAnsi="SimSun" w:cs="SimSun" w:hint="eastAsia"/>
          <w:lang w:eastAsia="zh-CN"/>
        </w:rPr>
        <w:t>音频信元编码</w:t>
      </w:r>
    </w:p>
    <w:p w14:paraId="5682378E" w14:textId="77777777" w:rsidR="001B42DD" w:rsidRDefault="001B42DD" w:rsidP="001B42DD">
      <w:pPr>
        <w:ind w:firstLineChars="200" w:firstLine="480"/>
        <w:rPr>
          <w:lang w:eastAsia="zh-CN"/>
        </w:rPr>
      </w:pPr>
      <w:r>
        <w:rPr>
          <w:rFonts w:hint="eastAsia"/>
          <w:lang w:eastAsia="zh-CN"/>
        </w:rPr>
        <w:t>该系统采用的音频信元编码方式是在</w:t>
      </w:r>
      <w:r>
        <w:rPr>
          <w:rFonts w:hint="eastAsia"/>
          <w:lang w:eastAsia="zh-CN"/>
        </w:rPr>
        <w:t>ISO</w:t>
      </w:r>
      <w:r>
        <w:rPr>
          <w:rFonts w:hint="eastAsia"/>
          <w:lang w:eastAsia="zh-CN"/>
        </w:rPr>
        <w:t>标准</w:t>
      </w:r>
      <w:r>
        <w:rPr>
          <w:rFonts w:hint="eastAsia"/>
          <w:lang w:eastAsia="zh-CN"/>
        </w:rPr>
        <w:t>11172-3</w:t>
      </w:r>
      <w:r>
        <w:rPr>
          <w:rFonts w:hint="eastAsia"/>
          <w:lang w:eastAsia="zh-CN"/>
        </w:rPr>
        <w:t>中规定的</w:t>
      </w:r>
      <w:r>
        <w:rPr>
          <w:rFonts w:hint="eastAsia"/>
          <w:lang w:eastAsia="zh-CN"/>
        </w:rPr>
        <w:t>ISO/IEC MPEG</w:t>
      </w:r>
      <w:r>
        <w:rPr>
          <w:rFonts w:hint="eastAsia"/>
          <w:lang w:eastAsia="zh-CN"/>
        </w:rPr>
        <w:t>音频第</w:t>
      </w:r>
      <w:r>
        <w:rPr>
          <w:rFonts w:hint="eastAsia"/>
          <w:lang w:eastAsia="zh-CN"/>
        </w:rPr>
        <w:t>II</w:t>
      </w:r>
      <w:r>
        <w:rPr>
          <w:rFonts w:hint="eastAsia"/>
          <w:lang w:eastAsia="zh-CN"/>
        </w:rPr>
        <w:t>层，这个子带编码压缩系统也被称作</w:t>
      </w:r>
      <w:r>
        <w:rPr>
          <w:rFonts w:hint="eastAsia"/>
          <w:lang w:eastAsia="zh-CN"/>
        </w:rPr>
        <w:t>MUSICAM</w:t>
      </w:r>
      <w:r>
        <w:rPr>
          <w:rFonts w:hint="eastAsia"/>
          <w:lang w:eastAsia="zh-CN"/>
        </w:rPr>
        <w:t>系统。</w:t>
      </w:r>
      <w:r>
        <w:rPr>
          <w:rFonts w:hint="eastAsia"/>
          <w:lang w:eastAsia="zh-CN"/>
        </w:rPr>
        <w:t xml:space="preserve"> </w:t>
      </w:r>
    </w:p>
    <w:p w14:paraId="5C9A1FF2"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接收大量抽样速率为</w:t>
      </w:r>
      <w:r>
        <w:rPr>
          <w:rFonts w:hint="eastAsia"/>
          <w:lang w:eastAsia="zh-CN"/>
        </w:rPr>
        <w:t>48 kHz</w:t>
      </w:r>
      <w:r>
        <w:rPr>
          <w:rFonts w:hint="eastAsia"/>
          <w:lang w:eastAsia="zh-CN"/>
        </w:rPr>
        <w:t>的</w:t>
      </w:r>
      <w:r>
        <w:rPr>
          <w:rFonts w:hint="eastAsia"/>
          <w:lang w:eastAsia="zh-CN"/>
        </w:rPr>
        <w:t>PCM</w:t>
      </w:r>
      <w:r>
        <w:rPr>
          <w:rFonts w:hint="eastAsia"/>
          <w:lang w:eastAsia="zh-CN"/>
        </w:rPr>
        <w:t>音频信号和</w:t>
      </w:r>
      <w:r>
        <w:rPr>
          <w:rFonts w:hint="eastAsia"/>
          <w:lang w:eastAsia="zh-CN"/>
        </w:rPr>
        <w:t>PAD</w:t>
      </w:r>
      <w:r>
        <w:rPr>
          <w:rFonts w:hint="eastAsia"/>
          <w:lang w:eastAsia="zh-CN"/>
        </w:rPr>
        <w:t>，可能的音频信元的数量取决于比特率和差错防护的分布，音频编码器能够工作在每个单声道</w:t>
      </w:r>
      <w:r>
        <w:rPr>
          <w:rFonts w:hint="eastAsia"/>
          <w:lang w:eastAsia="zh-CN"/>
        </w:rPr>
        <w:t>32</w:t>
      </w:r>
      <w:r>
        <w:rPr>
          <w:rFonts w:hint="eastAsia"/>
          <w:lang w:eastAsia="zh-CN"/>
        </w:rPr>
        <w:t>、</w:t>
      </w:r>
      <w:r>
        <w:rPr>
          <w:rFonts w:hint="eastAsia"/>
          <w:lang w:eastAsia="zh-CN"/>
        </w:rPr>
        <w:t>48</w:t>
      </w:r>
      <w:r>
        <w:rPr>
          <w:rFonts w:hint="eastAsia"/>
          <w:lang w:eastAsia="zh-CN"/>
        </w:rPr>
        <w:t>、</w:t>
      </w:r>
      <w:r>
        <w:rPr>
          <w:rFonts w:hint="eastAsia"/>
          <w:lang w:eastAsia="zh-CN"/>
        </w:rPr>
        <w:t>56</w:t>
      </w:r>
      <w:r>
        <w:rPr>
          <w:rFonts w:hint="eastAsia"/>
          <w:lang w:eastAsia="zh-CN"/>
        </w:rPr>
        <w:t>、</w:t>
      </w:r>
      <w:r>
        <w:rPr>
          <w:rFonts w:hint="eastAsia"/>
          <w:lang w:eastAsia="zh-CN"/>
        </w:rPr>
        <w:t>64</w:t>
      </w:r>
      <w:r>
        <w:rPr>
          <w:rFonts w:hint="eastAsia"/>
          <w:lang w:eastAsia="zh-CN"/>
        </w:rPr>
        <w:t>、</w:t>
      </w:r>
      <w:r>
        <w:rPr>
          <w:rFonts w:hint="eastAsia"/>
          <w:lang w:eastAsia="zh-CN"/>
        </w:rPr>
        <w:t>80</w:t>
      </w:r>
      <w:r>
        <w:rPr>
          <w:rFonts w:hint="eastAsia"/>
          <w:lang w:eastAsia="zh-CN"/>
        </w:rPr>
        <w:t>、</w:t>
      </w:r>
      <w:r>
        <w:rPr>
          <w:rFonts w:hint="eastAsia"/>
          <w:lang w:eastAsia="zh-CN"/>
        </w:rPr>
        <w:t>96</w:t>
      </w:r>
      <w:r>
        <w:rPr>
          <w:rFonts w:hint="eastAsia"/>
          <w:lang w:eastAsia="zh-CN"/>
        </w:rPr>
        <w:t>、</w:t>
      </w:r>
      <w:r>
        <w:rPr>
          <w:rFonts w:hint="eastAsia"/>
          <w:lang w:eastAsia="zh-CN"/>
        </w:rPr>
        <w:t>112</w:t>
      </w:r>
      <w:r>
        <w:rPr>
          <w:rFonts w:hint="eastAsia"/>
          <w:lang w:eastAsia="zh-CN"/>
        </w:rPr>
        <w:t>、</w:t>
      </w:r>
      <w:r>
        <w:rPr>
          <w:rFonts w:hint="eastAsia"/>
          <w:lang w:eastAsia="zh-CN"/>
        </w:rPr>
        <w:t>128</w:t>
      </w:r>
      <w:r>
        <w:rPr>
          <w:rFonts w:hint="eastAsia"/>
          <w:lang w:eastAsia="zh-CN"/>
        </w:rPr>
        <w:t>、</w:t>
      </w:r>
      <w:r>
        <w:rPr>
          <w:rFonts w:hint="eastAsia"/>
          <w:lang w:eastAsia="zh-CN"/>
        </w:rPr>
        <w:t>160</w:t>
      </w:r>
      <w:r>
        <w:rPr>
          <w:rFonts w:hint="eastAsia"/>
          <w:lang w:eastAsia="zh-CN"/>
        </w:rPr>
        <w:t>或</w:t>
      </w:r>
      <w:r>
        <w:rPr>
          <w:rFonts w:hint="eastAsia"/>
          <w:lang w:eastAsia="zh-CN"/>
        </w:rPr>
        <w:t>192 kbit/s</w:t>
      </w:r>
      <w:r>
        <w:rPr>
          <w:rFonts w:hint="eastAsia"/>
          <w:lang w:eastAsia="zh-CN"/>
        </w:rPr>
        <w:t>，在立体声或者双声道模式下，编码器产生两倍于单声道的比特率。</w:t>
      </w:r>
    </w:p>
    <w:p w14:paraId="1FC86D32" w14:textId="77777777" w:rsidR="001B42DD" w:rsidRDefault="001B42DD" w:rsidP="001B42DD">
      <w:pPr>
        <w:ind w:firstLineChars="200" w:firstLine="480"/>
        <w:rPr>
          <w:lang w:eastAsia="zh-CN"/>
        </w:rPr>
      </w:pPr>
      <w:r>
        <w:rPr>
          <w:rFonts w:hint="eastAsia"/>
          <w:lang w:eastAsia="zh-CN"/>
        </w:rPr>
        <w:t>广播公司能够根据需要的固有质量和</w:t>
      </w:r>
      <w:r>
        <w:rPr>
          <w:rFonts w:hint="eastAsia"/>
          <w:lang w:eastAsia="zh-CN"/>
        </w:rPr>
        <w:t>/</w:t>
      </w:r>
      <w:r>
        <w:rPr>
          <w:rFonts w:hint="eastAsia"/>
          <w:lang w:eastAsia="zh-CN"/>
        </w:rPr>
        <w:t>或提供的声音节目的数量来采取不同的比特率选择，例如，对于单声道，采用的比特率大于或等于</w:t>
      </w:r>
      <w:r>
        <w:rPr>
          <w:rFonts w:hint="eastAsia"/>
          <w:lang w:eastAsia="zh-CN"/>
        </w:rPr>
        <w:t>128 kbit/s</w:t>
      </w:r>
      <w:r>
        <w:rPr>
          <w:rFonts w:hint="eastAsia"/>
          <w:lang w:eastAsia="zh-CN"/>
        </w:rPr>
        <w:t>，对于立体声节目，比特率大于或等于</w:t>
      </w:r>
      <w:r>
        <w:rPr>
          <w:rFonts w:hint="eastAsia"/>
          <w:lang w:eastAsia="zh-CN"/>
        </w:rPr>
        <w:t>256 kbit/s</w:t>
      </w:r>
      <w:r>
        <w:rPr>
          <w:rFonts w:hint="eastAsia"/>
          <w:lang w:eastAsia="zh-CN"/>
        </w:rPr>
        <w:t>，不仅能够提供非常高的质量，而且能够提供一些处理余量，足够进一步的多重编码</w:t>
      </w:r>
      <w:r>
        <w:rPr>
          <w:rFonts w:hint="eastAsia"/>
          <w:lang w:eastAsia="zh-CN"/>
        </w:rPr>
        <w:t>/</w:t>
      </w:r>
      <w:r>
        <w:rPr>
          <w:rFonts w:hint="eastAsia"/>
          <w:lang w:eastAsia="zh-CN"/>
        </w:rPr>
        <w:t>解码处理，包括音频后处理。为了高质量的广播，应选择对于单声道比特率为</w:t>
      </w:r>
      <w:r>
        <w:rPr>
          <w:rFonts w:hint="eastAsia"/>
          <w:lang w:eastAsia="zh-CN"/>
        </w:rPr>
        <w:t>128 kbit/s</w:t>
      </w:r>
      <w:r>
        <w:rPr>
          <w:rFonts w:hint="eastAsia"/>
          <w:lang w:eastAsia="zh-CN"/>
        </w:rPr>
        <w:t>或者对于立体声比特率为</w:t>
      </w:r>
      <w:r>
        <w:rPr>
          <w:rFonts w:hint="eastAsia"/>
          <w:lang w:eastAsia="zh-CN"/>
        </w:rPr>
        <w:t>256 kbit/s</w:t>
      </w:r>
      <w:r>
        <w:rPr>
          <w:rFonts w:hint="eastAsia"/>
          <w:lang w:eastAsia="zh-CN"/>
        </w:rPr>
        <w:t>，从而提供完全透明的音质。甚至每个立体声节目比特率为</w:t>
      </w:r>
      <w:r>
        <w:rPr>
          <w:rFonts w:hint="eastAsia"/>
          <w:lang w:eastAsia="zh-CN"/>
        </w:rPr>
        <w:t>192 kbit/s</w:t>
      </w:r>
      <w:r>
        <w:rPr>
          <w:rFonts w:hint="eastAsia"/>
          <w:lang w:eastAsia="zh-CN"/>
        </w:rPr>
        <w:t>通常能够满足对于数字音频比特率降低系统的</w:t>
      </w:r>
      <w:r>
        <w:rPr>
          <w:rFonts w:hint="eastAsia"/>
          <w:lang w:eastAsia="zh-CN"/>
        </w:rPr>
        <w:t>EBU</w:t>
      </w:r>
      <w:r>
        <w:rPr>
          <w:rFonts w:hint="eastAsia"/>
          <w:lang w:eastAsia="zh-CN"/>
        </w:rPr>
        <w:t>要求。对于单声道，比特率为</w:t>
      </w:r>
      <w:r>
        <w:rPr>
          <w:rFonts w:hint="eastAsia"/>
          <w:lang w:eastAsia="zh-CN"/>
        </w:rPr>
        <w:t>96 kbit/s</w:t>
      </w:r>
      <w:r>
        <w:rPr>
          <w:rFonts w:hint="eastAsia"/>
          <w:lang w:eastAsia="zh-CN"/>
        </w:rPr>
        <w:t>能提供好的音质，</w:t>
      </w:r>
      <w:r>
        <w:rPr>
          <w:lang w:eastAsia="zh-CN"/>
        </w:rPr>
        <w:t>48 kbit/s</w:t>
      </w:r>
      <w:r>
        <w:rPr>
          <w:rFonts w:hint="eastAsia"/>
          <w:lang w:eastAsia="zh-CN"/>
        </w:rPr>
        <w:t>能够提供大致与普通</w:t>
      </w:r>
      <w:r>
        <w:rPr>
          <w:rFonts w:hint="eastAsia"/>
          <w:lang w:eastAsia="zh-CN"/>
        </w:rPr>
        <w:t>AM</w:t>
      </w:r>
      <w:r>
        <w:rPr>
          <w:rFonts w:hint="eastAsia"/>
          <w:lang w:eastAsia="zh-CN"/>
        </w:rPr>
        <w:t>广播相同的音质。对于一些只有语音的节目，比特率为</w:t>
      </w:r>
      <w:r>
        <w:rPr>
          <w:lang w:eastAsia="zh-CN"/>
        </w:rPr>
        <w:t>32 kbit/s</w:t>
      </w:r>
      <w:r>
        <w:rPr>
          <w:rFonts w:hint="eastAsia"/>
          <w:lang w:eastAsia="zh-CN"/>
        </w:rPr>
        <w:t>可能就足够，这种情况下在系统多路复用的范围内需要最大数量的业务。</w:t>
      </w:r>
    </w:p>
    <w:p w14:paraId="6711C851" w14:textId="77777777" w:rsidR="001B42DD" w:rsidRDefault="001B42DD" w:rsidP="001B42DD">
      <w:pPr>
        <w:ind w:firstLineChars="200" w:firstLine="480"/>
        <w:rPr>
          <w:lang w:eastAsia="zh-CN"/>
        </w:rPr>
      </w:pPr>
      <w:r>
        <w:rPr>
          <w:rFonts w:hint="eastAsia"/>
          <w:lang w:eastAsia="zh-CN"/>
        </w:rPr>
        <w:t>音频编码器中功能单元的方框图如图</w:t>
      </w:r>
      <w:r>
        <w:rPr>
          <w:rFonts w:hint="eastAsia"/>
          <w:lang w:eastAsia="zh-CN"/>
        </w:rPr>
        <w:t>2</w:t>
      </w:r>
      <w:r>
        <w:rPr>
          <w:rFonts w:hint="eastAsia"/>
          <w:lang w:eastAsia="zh-CN"/>
        </w:rPr>
        <w:t>所示。输入</w:t>
      </w:r>
      <w:r>
        <w:rPr>
          <w:rFonts w:hint="eastAsia"/>
          <w:lang w:eastAsia="zh-CN"/>
        </w:rPr>
        <w:t>PCM</w:t>
      </w:r>
      <w:r>
        <w:rPr>
          <w:rFonts w:hint="eastAsia"/>
          <w:lang w:eastAsia="zh-CN"/>
        </w:rPr>
        <w:t>音频样本被输送到音频编码器，一个编码器能够处理立体声信号的两个声道，虽然可选地，可能给它提供单声道信号。多相滤波器组将数字音频信号分成</w:t>
      </w:r>
      <w:r>
        <w:rPr>
          <w:rFonts w:hint="eastAsia"/>
          <w:lang w:eastAsia="zh-CN"/>
        </w:rPr>
        <w:t>32</w:t>
      </w:r>
      <w:r>
        <w:rPr>
          <w:rFonts w:hint="eastAsia"/>
          <w:lang w:eastAsia="zh-CN"/>
        </w:rPr>
        <w:t>个子带信号，建立输入音频信号的滤波过的和欠抽样的表示。滤波过的样本被称作子带样本，人耳的感知模型建立一组数据来控制量化器和编码，取决于编码器实际的实现，这些数据可以不相同。一种可能性是使用屏蔽门限的估值来获得这些量化器控制数据，各个子带信号的连续样本被分成组，然后在每组中，各个子带信号达到的最大幅度由比例因子决定和表示，量化器和编码单元从子带样本中建立一组编码字，在</w:t>
      </w:r>
      <w:r>
        <w:rPr>
          <w:rFonts w:hint="eastAsia"/>
          <w:lang w:eastAsia="zh-CN"/>
        </w:rPr>
        <w:t>ISO</w:t>
      </w:r>
      <w:r>
        <w:rPr>
          <w:rFonts w:hint="eastAsia"/>
          <w:lang w:eastAsia="zh-CN"/>
        </w:rPr>
        <w:t>音频帧期间执行这些处理，</w:t>
      </w:r>
      <w:r>
        <w:rPr>
          <w:rFonts w:hint="eastAsia"/>
          <w:lang w:eastAsia="zh-CN"/>
        </w:rPr>
        <w:t>ISO</w:t>
      </w:r>
      <w:r>
        <w:rPr>
          <w:rFonts w:hint="eastAsia"/>
          <w:lang w:eastAsia="zh-CN"/>
        </w:rPr>
        <w:t>音频帧将在网络层中描述。</w:t>
      </w:r>
      <w:r>
        <w:rPr>
          <w:rFonts w:hint="eastAsia"/>
          <w:lang w:eastAsia="zh-CN"/>
        </w:rPr>
        <w:t xml:space="preserve"> </w:t>
      </w:r>
    </w:p>
    <w:p w14:paraId="303EAB43" w14:textId="77777777" w:rsidR="001B42DD" w:rsidRDefault="001B42DD" w:rsidP="001B42DD">
      <w:pPr>
        <w:rPr>
          <w:lang w:eastAsia="zh-CN"/>
        </w:rPr>
      </w:pPr>
    </w:p>
    <w:p w14:paraId="6F3CE907" w14:textId="64458089" w:rsidR="001B42DD" w:rsidRPr="008446C4" w:rsidRDefault="001B42DD" w:rsidP="001B42DD">
      <w:pPr>
        <w:pStyle w:val="FigureNo"/>
        <w:spacing w:before="240"/>
        <w:rPr>
          <w:lang w:eastAsia="zh-CN"/>
        </w:rPr>
      </w:pPr>
      <w:r w:rsidRPr="008446C4">
        <w:rPr>
          <w:rFonts w:hint="eastAsia"/>
          <w:lang w:eastAsia="zh-CN"/>
        </w:rPr>
        <w:t>图</w:t>
      </w:r>
      <w:r w:rsidRPr="008446C4">
        <w:rPr>
          <w:rFonts w:hint="eastAsia"/>
          <w:lang w:eastAsia="zh-CN"/>
        </w:rPr>
        <w:t>2</w:t>
      </w:r>
    </w:p>
    <w:p w14:paraId="0EC49A85" w14:textId="77777777" w:rsidR="001B42DD" w:rsidRDefault="001B42DD" w:rsidP="001B42DD">
      <w:pPr>
        <w:pStyle w:val="Figuretitle"/>
        <w:rPr>
          <w:lang w:eastAsia="zh-CN"/>
        </w:rPr>
      </w:pPr>
      <w:r>
        <w:rPr>
          <w:rFonts w:ascii="SimSun" w:hAnsi="SimSun" w:cs="SimSun" w:hint="eastAsia"/>
          <w:lang w:eastAsia="zh-CN"/>
        </w:rPr>
        <w:t>基本的系统音频编码器框图</w:t>
      </w:r>
    </w:p>
    <w:p w14:paraId="2768A63A"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0288" behindDoc="0" locked="0" layoutInCell="1" allowOverlap="1" wp14:anchorId="54035951" wp14:editId="1F864827">
                <wp:simplePos x="0" y="0"/>
                <wp:positionH relativeFrom="column">
                  <wp:posOffset>5318760</wp:posOffset>
                </wp:positionH>
                <wp:positionV relativeFrom="paragraph">
                  <wp:posOffset>3241040</wp:posOffset>
                </wp:positionV>
                <wp:extent cx="523875" cy="102235"/>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0136F"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5951" id="Text Box 43" o:spid="_x0000_s1027" type="#_x0000_t202" style="position:absolute;left:0;text-align:left;margin-left:418.8pt;margin-top:255.2pt;width:41.25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" fillcolor="white [3201]" stroked="f" strokeweight=".5pt">
                <v:textbox inset="0,0,0,0">
                  <w:txbxContent>
                    <w:p w14:paraId="7890136F"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1114-02</w:t>
                      </w:r>
                    </w:p>
                  </w:txbxContent>
                </v:textbox>
              </v:shape>
            </w:pict>
          </mc:Fallback>
        </mc:AlternateContent>
      </w:r>
      <w:r>
        <w:rPr>
          <w:noProof/>
          <w:lang w:val="en-US" w:eastAsia="zh-CN"/>
        </w:rPr>
        <w:drawing>
          <wp:inline distT="0" distB="0" distL="0" distR="0" wp14:anchorId="7D8ABDD5" wp14:editId="622CCF89">
            <wp:extent cx="5744208" cy="334073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293" cy="3350671"/>
                    </a:xfrm>
                    <a:prstGeom prst="rect">
                      <a:avLst/>
                    </a:prstGeom>
                    <a:noFill/>
                    <a:ln>
                      <a:noFill/>
                    </a:ln>
                  </pic:spPr>
                </pic:pic>
              </a:graphicData>
            </a:graphic>
          </wp:inline>
        </w:drawing>
      </w:r>
    </w:p>
    <w:p w14:paraId="74BDC49A" w14:textId="77777777" w:rsidR="001B42DD" w:rsidRDefault="001B42DD" w:rsidP="001B42DD">
      <w:pPr>
        <w:pStyle w:val="Heading2"/>
        <w:rPr>
          <w:lang w:eastAsia="zh-CN"/>
        </w:rPr>
      </w:pPr>
      <w:r>
        <w:rPr>
          <w:lang w:eastAsia="zh-CN"/>
        </w:rPr>
        <w:t>4.2</w:t>
      </w:r>
      <w:r>
        <w:rPr>
          <w:lang w:eastAsia="zh-CN"/>
        </w:rPr>
        <w:tab/>
      </w:r>
      <w:r>
        <w:rPr>
          <w:rFonts w:ascii="SimSun" w:hAnsi="SimSun" w:cs="SimSun" w:hint="eastAsia"/>
          <w:lang w:eastAsia="zh-CN"/>
        </w:rPr>
        <w:t>音频解码</w:t>
      </w:r>
    </w:p>
    <w:p w14:paraId="2F2C375D" w14:textId="77777777" w:rsidR="001B42DD" w:rsidRDefault="001B42DD" w:rsidP="001B42DD">
      <w:pPr>
        <w:ind w:firstLineChars="200" w:firstLine="480"/>
        <w:rPr>
          <w:lang w:eastAsia="zh-CN"/>
        </w:rPr>
      </w:pPr>
      <w:r>
        <w:rPr>
          <w:rFonts w:hint="eastAsia"/>
          <w:lang w:eastAsia="zh-CN"/>
        </w:rPr>
        <w:t>接收机中的解码是直接地和节省地运用简单的信号处理技术，只需要多路分解、扩展和反向滤波操作，解码器中功能单元的框图如图</w:t>
      </w:r>
      <w:r>
        <w:rPr>
          <w:rFonts w:hint="eastAsia"/>
          <w:lang w:eastAsia="zh-CN"/>
        </w:rPr>
        <w:t>3</w:t>
      </w:r>
      <w:r>
        <w:rPr>
          <w:rFonts w:hint="eastAsia"/>
          <w:lang w:eastAsia="zh-CN"/>
        </w:rPr>
        <w:t>所示。</w:t>
      </w:r>
    </w:p>
    <w:p w14:paraId="4E54C885" w14:textId="77777777" w:rsidR="001B42DD" w:rsidRDefault="001B42DD" w:rsidP="001B42DD">
      <w:pPr>
        <w:pStyle w:val="FigureNo"/>
        <w:rPr>
          <w:lang w:eastAsia="zh-CN"/>
        </w:rPr>
      </w:pPr>
      <w:r>
        <w:rPr>
          <w:rFonts w:hint="eastAsia"/>
          <w:lang w:eastAsia="zh-CN"/>
        </w:rPr>
        <w:t>图</w:t>
      </w:r>
      <w:r>
        <w:rPr>
          <w:rFonts w:hint="eastAsia"/>
          <w:lang w:eastAsia="zh-CN"/>
        </w:rPr>
        <w:t>3</w:t>
      </w:r>
    </w:p>
    <w:p w14:paraId="259D7913" w14:textId="77777777" w:rsidR="001B42DD" w:rsidRDefault="001B42DD" w:rsidP="001B42DD">
      <w:pPr>
        <w:pStyle w:val="Figuretitle"/>
        <w:rPr>
          <w:lang w:eastAsia="zh-CN"/>
        </w:rPr>
      </w:pPr>
      <w:r>
        <w:rPr>
          <w:rFonts w:ascii="SimSun" w:hAnsi="SimSun" w:cs="SimSun" w:hint="eastAsia"/>
          <w:lang w:eastAsia="zh-CN"/>
        </w:rPr>
        <w:t>基本的系统音频解码器框图</w:t>
      </w:r>
    </w:p>
    <w:p w14:paraId="253A90D1"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1312" behindDoc="0" locked="0" layoutInCell="1" allowOverlap="1" wp14:anchorId="24DFABB5" wp14:editId="33CB0124">
                <wp:simplePos x="0" y="0"/>
                <wp:positionH relativeFrom="column">
                  <wp:posOffset>5223510</wp:posOffset>
                </wp:positionH>
                <wp:positionV relativeFrom="paragraph">
                  <wp:posOffset>1551940</wp:posOffset>
                </wp:positionV>
                <wp:extent cx="504825" cy="1905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5048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FD3F"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ABB5" id="Text Box 44" o:spid="_x0000_s1028" type="#_x0000_t202" style="position:absolute;left:0;text-align:left;margin-left:411.3pt;margin-top:122.2pt;width:39.7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" fillcolor="white [3201]" stroked="f" strokeweight=".5pt">
                <v:textbox inset="0,0,0,0">
                  <w:txbxContent>
                    <w:p w14:paraId="0B50FD3F"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1114-03</w:t>
                      </w:r>
                    </w:p>
                  </w:txbxContent>
                </v:textbox>
              </v:shape>
            </w:pict>
          </mc:Fallback>
        </mc:AlternateContent>
      </w:r>
      <w:r>
        <w:rPr>
          <w:noProof/>
          <w:lang w:val="en-US" w:eastAsia="zh-CN"/>
        </w:rPr>
        <w:drawing>
          <wp:inline distT="0" distB="0" distL="0" distR="0" wp14:anchorId="0DF7995F" wp14:editId="6EC39C70">
            <wp:extent cx="5000625" cy="163498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625" cy="1634987"/>
                    </a:xfrm>
                    <a:prstGeom prst="rect">
                      <a:avLst/>
                    </a:prstGeom>
                    <a:noFill/>
                    <a:ln>
                      <a:noFill/>
                    </a:ln>
                  </pic:spPr>
                </pic:pic>
              </a:graphicData>
            </a:graphic>
          </wp:inline>
        </w:drawing>
      </w:r>
    </w:p>
    <w:p w14:paraId="52D25D45" w14:textId="77777777" w:rsidR="001B42DD" w:rsidRDefault="001B42DD" w:rsidP="001B42DD">
      <w:pPr>
        <w:ind w:firstLineChars="200" w:firstLine="480"/>
        <w:rPr>
          <w:lang w:eastAsia="zh-CN"/>
        </w:rPr>
      </w:pPr>
      <w:r>
        <w:rPr>
          <w:rFonts w:hint="eastAsia"/>
          <w:lang w:eastAsia="zh-CN"/>
        </w:rPr>
        <w:t>ISO</w:t>
      </w:r>
      <w:r>
        <w:rPr>
          <w:rFonts w:hint="eastAsia"/>
          <w:lang w:eastAsia="zh-CN"/>
        </w:rPr>
        <w:t>音频帧被输送到</w:t>
      </w:r>
      <w:r>
        <w:rPr>
          <w:rFonts w:hint="eastAsia"/>
          <w:lang w:eastAsia="zh-CN"/>
        </w:rPr>
        <w:t>ISO/MPEG</w:t>
      </w:r>
      <w:r>
        <w:rPr>
          <w:rFonts w:hint="eastAsia"/>
          <w:lang w:eastAsia="zh-CN"/>
        </w:rPr>
        <w:t>音频第</w:t>
      </w:r>
      <w:r>
        <w:rPr>
          <w:rFonts w:hint="eastAsia"/>
          <w:lang w:eastAsia="zh-CN"/>
        </w:rPr>
        <w:t>II</w:t>
      </w:r>
      <w:r>
        <w:rPr>
          <w:rFonts w:hint="eastAsia"/>
          <w:lang w:eastAsia="zh-CN"/>
        </w:rPr>
        <w:t>层解码器，该解码器把帧数据拆包以便恢复信息的各个要素，重构单元重新产生量化的子带样本，反向滤波器组对子带样本进行反转换产生抽样速率为</w:t>
      </w:r>
      <w:r>
        <w:rPr>
          <w:rFonts w:hint="eastAsia"/>
          <w:lang w:eastAsia="zh-CN"/>
        </w:rPr>
        <w:t>48 kHz</w:t>
      </w:r>
      <w:r>
        <w:rPr>
          <w:rFonts w:hint="eastAsia"/>
          <w:lang w:eastAsia="zh-CN"/>
        </w:rPr>
        <w:t>的、数字匀速</w:t>
      </w:r>
      <w:r>
        <w:rPr>
          <w:rFonts w:hint="eastAsia"/>
          <w:lang w:eastAsia="zh-CN"/>
        </w:rPr>
        <w:t>PCM</w:t>
      </w:r>
      <w:r>
        <w:rPr>
          <w:rFonts w:hint="eastAsia"/>
          <w:lang w:eastAsia="zh-CN"/>
        </w:rPr>
        <w:t>音频信号。</w:t>
      </w:r>
    </w:p>
    <w:p w14:paraId="6B50F482" w14:textId="77777777" w:rsidR="001B42DD" w:rsidRDefault="001B42DD" w:rsidP="001B42DD">
      <w:pPr>
        <w:pStyle w:val="Heading2"/>
        <w:rPr>
          <w:lang w:eastAsia="zh-CN"/>
        </w:rPr>
      </w:pPr>
      <w:r>
        <w:rPr>
          <w:lang w:eastAsia="zh-CN"/>
        </w:rPr>
        <w:t>4.3</w:t>
      </w:r>
      <w:r>
        <w:rPr>
          <w:lang w:eastAsia="zh-CN"/>
        </w:rPr>
        <w:tab/>
      </w:r>
      <w:r>
        <w:rPr>
          <w:rFonts w:ascii="SimSun" w:hAnsi="SimSun" w:cs="SimSun" w:hint="eastAsia"/>
          <w:lang w:eastAsia="zh-CN"/>
        </w:rPr>
        <w:t>音频表示</w:t>
      </w:r>
    </w:p>
    <w:p w14:paraId="1BC11444" w14:textId="77777777" w:rsidR="001B42DD" w:rsidRDefault="001B42DD" w:rsidP="001B42DD">
      <w:pPr>
        <w:ind w:firstLineChars="200" w:firstLine="480"/>
        <w:rPr>
          <w:lang w:eastAsia="zh-CN"/>
        </w:rPr>
      </w:pPr>
      <w:r>
        <w:rPr>
          <w:rFonts w:hint="eastAsia"/>
          <w:lang w:eastAsia="zh-CN"/>
        </w:rPr>
        <w:t>音频信号可以表示成单声道或立体声，或者为了声音环绕对音频信道进行分组，节目可以被连接起来以便同时提供采用多种不同语言的同一节目。为了使在高保真和嘈杂环境中的收听者都满意，广播公司能够可选地发送动态范围控制（</w:t>
      </w:r>
      <w:r>
        <w:rPr>
          <w:rFonts w:hint="eastAsia"/>
          <w:lang w:eastAsia="zh-CN"/>
        </w:rPr>
        <w:t>DRC</w:t>
      </w:r>
      <w:r>
        <w:rPr>
          <w:rFonts w:hint="eastAsia"/>
          <w:lang w:eastAsia="zh-CN"/>
        </w:rPr>
        <w:t>）信号，这个信号能够被嘈杂环境中的接收机用于压缩再生音频信号的动态范围，注意到这项技术也能对听力受损的收听者有益。</w:t>
      </w:r>
    </w:p>
    <w:p w14:paraId="5933440D" w14:textId="77777777" w:rsidR="001B42DD" w:rsidRDefault="001B42DD" w:rsidP="001B42DD">
      <w:pPr>
        <w:pStyle w:val="Heading2"/>
        <w:rPr>
          <w:lang w:eastAsia="zh-CN"/>
        </w:rPr>
      </w:pPr>
      <w:r>
        <w:rPr>
          <w:lang w:eastAsia="zh-CN"/>
        </w:rPr>
        <w:t>4.4</w:t>
      </w:r>
      <w:r>
        <w:rPr>
          <w:lang w:eastAsia="zh-CN"/>
        </w:rPr>
        <w:tab/>
      </w:r>
      <w:r>
        <w:rPr>
          <w:rFonts w:ascii="SimSun" w:hAnsi="SimSun" w:cs="SimSun" w:hint="eastAsia"/>
          <w:lang w:eastAsia="zh-CN"/>
        </w:rPr>
        <w:t>业务信息表示</w:t>
      </w:r>
    </w:p>
    <w:p w14:paraId="1EC68E47" w14:textId="77777777" w:rsidR="001B42DD" w:rsidRDefault="001B42DD" w:rsidP="001B42DD">
      <w:pPr>
        <w:ind w:firstLineChars="200" w:firstLine="480"/>
        <w:rPr>
          <w:lang w:eastAsia="zh-CN"/>
        </w:rPr>
      </w:pPr>
      <w:r>
        <w:rPr>
          <w:rFonts w:hint="eastAsia"/>
          <w:lang w:eastAsia="zh-CN"/>
        </w:rPr>
        <w:t>和系统传送的各个节目一起，业务信息（</w:t>
      </w:r>
      <w:r>
        <w:rPr>
          <w:rFonts w:hint="eastAsia"/>
          <w:lang w:eastAsia="zh-CN"/>
        </w:rPr>
        <w:t>SI</w:t>
      </w:r>
      <w:r>
        <w:rPr>
          <w:rFonts w:hint="eastAsia"/>
          <w:lang w:eastAsia="zh-CN"/>
        </w:rPr>
        <w:t>）的下列要素能够有效地在接收机上显示：</w:t>
      </w:r>
    </w:p>
    <w:p w14:paraId="424CEE51" w14:textId="77777777" w:rsidR="001B42DD" w:rsidRDefault="001B42DD" w:rsidP="001B42DD">
      <w:pPr>
        <w:pStyle w:val="enumlev1"/>
        <w:rPr>
          <w:lang w:eastAsia="zh-CN"/>
        </w:rPr>
      </w:pPr>
      <w:r>
        <w:rPr>
          <w:lang w:eastAsia="zh-CN"/>
        </w:rPr>
        <w:t>–</w:t>
      </w:r>
      <w:r>
        <w:rPr>
          <w:lang w:eastAsia="zh-CN"/>
        </w:rPr>
        <w:tab/>
      </w:r>
      <w:r>
        <w:rPr>
          <w:rFonts w:hint="eastAsia"/>
          <w:lang w:eastAsia="zh-CN"/>
        </w:rPr>
        <w:t>基本的节目标记（即节目的名称），</w:t>
      </w:r>
    </w:p>
    <w:p w14:paraId="1C5F7FEE" w14:textId="77777777" w:rsidR="001B42DD" w:rsidRDefault="001B42DD" w:rsidP="001B42DD">
      <w:pPr>
        <w:pStyle w:val="enumlev1"/>
        <w:rPr>
          <w:lang w:eastAsia="zh-CN"/>
        </w:rPr>
      </w:pPr>
      <w:r>
        <w:rPr>
          <w:lang w:eastAsia="zh-CN"/>
        </w:rPr>
        <w:t>–</w:t>
      </w:r>
      <w:r>
        <w:rPr>
          <w:lang w:eastAsia="zh-CN"/>
        </w:rPr>
        <w:tab/>
      </w:r>
      <w:r>
        <w:rPr>
          <w:rFonts w:hint="eastAsia"/>
          <w:lang w:eastAsia="zh-CN"/>
        </w:rPr>
        <w:t>时间和日期，</w:t>
      </w:r>
    </w:p>
    <w:p w14:paraId="16BB9386" w14:textId="77777777" w:rsidR="001B42DD" w:rsidRDefault="001B42DD" w:rsidP="001B42DD">
      <w:pPr>
        <w:pStyle w:val="enumlev1"/>
        <w:rPr>
          <w:lang w:eastAsia="zh-CN"/>
        </w:rPr>
      </w:pPr>
      <w:r>
        <w:rPr>
          <w:lang w:eastAsia="zh-CN"/>
        </w:rPr>
        <w:t>–</w:t>
      </w:r>
      <w:r>
        <w:rPr>
          <w:lang w:eastAsia="zh-CN"/>
        </w:rPr>
        <w:tab/>
      </w:r>
      <w:r>
        <w:rPr>
          <w:rFonts w:hint="eastAsia"/>
          <w:lang w:eastAsia="zh-CN"/>
        </w:rPr>
        <w:t>相互参照采用另外信号组发送的或者被</w:t>
      </w:r>
      <w:r>
        <w:rPr>
          <w:rFonts w:hint="eastAsia"/>
          <w:lang w:eastAsia="zh-CN"/>
        </w:rPr>
        <w:t>AM</w:t>
      </w:r>
      <w:r>
        <w:rPr>
          <w:rFonts w:hint="eastAsia"/>
          <w:lang w:eastAsia="zh-CN"/>
        </w:rPr>
        <w:t>或</w:t>
      </w:r>
      <w:r>
        <w:rPr>
          <w:rFonts w:hint="eastAsia"/>
          <w:lang w:eastAsia="zh-CN"/>
        </w:rPr>
        <w:t>FM</w:t>
      </w:r>
      <w:r>
        <w:rPr>
          <w:rFonts w:hint="eastAsia"/>
          <w:lang w:eastAsia="zh-CN"/>
        </w:rPr>
        <w:t>业务同时联播的相同的或相似的节目（例如，采用另一种语言），</w:t>
      </w:r>
    </w:p>
    <w:p w14:paraId="351728CA" w14:textId="77777777" w:rsidR="001B42DD" w:rsidRDefault="001B42DD" w:rsidP="001B42DD">
      <w:pPr>
        <w:pStyle w:val="enumlev1"/>
        <w:rPr>
          <w:lang w:eastAsia="zh-CN"/>
        </w:rPr>
      </w:pPr>
      <w:r>
        <w:rPr>
          <w:lang w:eastAsia="zh-CN"/>
        </w:rPr>
        <w:t>–</w:t>
      </w:r>
      <w:r>
        <w:rPr>
          <w:lang w:eastAsia="zh-CN"/>
        </w:rPr>
        <w:tab/>
      </w:r>
      <w:r>
        <w:rPr>
          <w:rFonts w:hint="eastAsia"/>
          <w:lang w:eastAsia="zh-CN"/>
        </w:rPr>
        <w:t>与节目有关业务的扩展业务标记，</w:t>
      </w:r>
    </w:p>
    <w:p w14:paraId="54848E32" w14:textId="77777777" w:rsidR="001B42DD" w:rsidRDefault="001B42DD" w:rsidP="001B42DD">
      <w:pPr>
        <w:pStyle w:val="enumlev1"/>
        <w:rPr>
          <w:lang w:eastAsia="zh-CN"/>
        </w:rPr>
      </w:pPr>
      <w:r>
        <w:rPr>
          <w:lang w:eastAsia="zh-CN"/>
        </w:rPr>
        <w:t>–</w:t>
      </w:r>
      <w:r>
        <w:rPr>
          <w:lang w:eastAsia="zh-CN"/>
        </w:rPr>
        <w:tab/>
      </w:r>
      <w:r>
        <w:rPr>
          <w:rFonts w:hint="eastAsia"/>
          <w:lang w:eastAsia="zh-CN"/>
        </w:rPr>
        <w:t>节目信息（如，表演者的名字），</w:t>
      </w:r>
    </w:p>
    <w:p w14:paraId="7C4FF292" w14:textId="77777777" w:rsidR="001B42DD" w:rsidRDefault="001B42DD" w:rsidP="001B42DD">
      <w:pPr>
        <w:pStyle w:val="enumlev1"/>
        <w:rPr>
          <w:lang w:eastAsia="zh-CN"/>
        </w:rPr>
      </w:pPr>
      <w:r>
        <w:rPr>
          <w:lang w:eastAsia="zh-CN"/>
        </w:rPr>
        <w:t>–</w:t>
      </w:r>
      <w:r>
        <w:rPr>
          <w:lang w:eastAsia="zh-CN"/>
        </w:rPr>
        <w:tab/>
      </w:r>
      <w:r>
        <w:rPr>
          <w:rFonts w:hint="eastAsia"/>
          <w:lang w:eastAsia="zh-CN"/>
        </w:rPr>
        <w:t>语言，</w:t>
      </w:r>
    </w:p>
    <w:p w14:paraId="2219C626" w14:textId="77777777" w:rsidR="001B42DD" w:rsidRDefault="001B42DD" w:rsidP="001B42DD">
      <w:pPr>
        <w:pStyle w:val="enumlev1"/>
        <w:rPr>
          <w:lang w:eastAsia="zh-CN"/>
        </w:rPr>
      </w:pPr>
      <w:r>
        <w:rPr>
          <w:lang w:eastAsia="zh-CN"/>
        </w:rPr>
        <w:t>–</w:t>
      </w:r>
      <w:r>
        <w:rPr>
          <w:lang w:eastAsia="zh-CN"/>
        </w:rPr>
        <w:tab/>
      </w:r>
      <w:r>
        <w:rPr>
          <w:rFonts w:hint="eastAsia"/>
          <w:lang w:eastAsia="zh-CN"/>
        </w:rPr>
        <w:t>节目类型（如，新闻，体育、音乐等），</w:t>
      </w:r>
    </w:p>
    <w:p w14:paraId="51D36410" w14:textId="77777777" w:rsidR="001B42DD" w:rsidRDefault="001B42DD" w:rsidP="001B42DD">
      <w:pPr>
        <w:pStyle w:val="enumlev1"/>
        <w:rPr>
          <w:lang w:eastAsia="zh-CN"/>
        </w:rPr>
      </w:pPr>
      <w:r>
        <w:rPr>
          <w:lang w:eastAsia="zh-CN"/>
        </w:rPr>
        <w:t>–</w:t>
      </w:r>
      <w:r>
        <w:rPr>
          <w:lang w:eastAsia="zh-CN"/>
        </w:rPr>
        <w:tab/>
      </w:r>
      <w:r>
        <w:rPr>
          <w:rFonts w:hint="eastAsia"/>
          <w:lang w:eastAsia="zh-CN"/>
        </w:rPr>
        <w:t>发射机标识号，</w:t>
      </w:r>
    </w:p>
    <w:p w14:paraId="35B2A5DC" w14:textId="77777777" w:rsidR="001B42DD" w:rsidRDefault="001B42DD" w:rsidP="001B42DD">
      <w:pPr>
        <w:pStyle w:val="enumlev1"/>
        <w:rPr>
          <w:lang w:eastAsia="zh-CN"/>
        </w:rPr>
      </w:pPr>
      <w:r>
        <w:rPr>
          <w:lang w:eastAsia="zh-CN"/>
        </w:rPr>
        <w:t>–</w:t>
      </w:r>
      <w:r>
        <w:rPr>
          <w:lang w:eastAsia="zh-CN"/>
        </w:rPr>
        <w:tab/>
      </w:r>
      <w:r>
        <w:rPr>
          <w:rFonts w:hint="eastAsia"/>
          <w:lang w:eastAsia="zh-CN"/>
        </w:rPr>
        <w:t>业务消息信道（</w:t>
      </w:r>
      <w:r>
        <w:rPr>
          <w:rFonts w:hint="eastAsia"/>
          <w:lang w:eastAsia="zh-CN"/>
        </w:rPr>
        <w:t>TMC</w:t>
      </w:r>
      <w:r>
        <w:rPr>
          <w:rFonts w:hint="eastAsia"/>
          <w:lang w:eastAsia="zh-CN"/>
        </w:rPr>
        <w:t>，可能使用接收机中的语音合成器）。</w:t>
      </w:r>
    </w:p>
    <w:p w14:paraId="2191BFEA" w14:textId="77777777" w:rsidR="001B42DD" w:rsidRDefault="001B42DD" w:rsidP="001B42DD">
      <w:pPr>
        <w:ind w:firstLineChars="200" w:firstLine="480"/>
        <w:rPr>
          <w:lang w:eastAsia="zh-CN"/>
        </w:rPr>
      </w:pPr>
      <w:r>
        <w:rPr>
          <w:rFonts w:hint="eastAsia"/>
          <w:lang w:eastAsia="zh-CN"/>
        </w:rPr>
        <w:t>发射机网络数据也可以包含在内，供广播公司内部使用。</w:t>
      </w:r>
    </w:p>
    <w:p w14:paraId="6F7C496C" w14:textId="77777777" w:rsidR="001B42DD" w:rsidRDefault="001B42DD" w:rsidP="001B42DD">
      <w:pPr>
        <w:pStyle w:val="Heading1"/>
        <w:rPr>
          <w:lang w:eastAsia="zh-CN"/>
        </w:rPr>
      </w:pPr>
      <w:r>
        <w:rPr>
          <w:lang w:eastAsia="zh-CN"/>
        </w:rPr>
        <w:t>5</w:t>
      </w:r>
      <w:r>
        <w:rPr>
          <w:lang w:eastAsia="zh-CN"/>
        </w:rPr>
        <w:tab/>
      </w:r>
      <w:r>
        <w:rPr>
          <w:rFonts w:hint="eastAsia"/>
          <w:lang w:eastAsia="zh-CN"/>
        </w:rPr>
        <w:t>会话层</w:t>
      </w:r>
    </w:p>
    <w:p w14:paraId="0E19B723" w14:textId="77777777" w:rsidR="001B42DD" w:rsidRDefault="001B42DD" w:rsidP="001B42DD">
      <w:pPr>
        <w:ind w:firstLineChars="200" w:firstLine="480"/>
        <w:rPr>
          <w:lang w:eastAsia="zh-CN"/>
        </w:rPr>
      </w:pPr>
      <w:r>
        <w:rPr>
          <w:rFonts w:hint="eastAsia"/>
          <w:lang w:eastAsia="zh-CN"/>
        </w:rPr>
        <w:t>本层关注的是广播信息的选择和访问。</w:t>
      </w:r>
    </w:p>
    <w:p w14:paraId="0B9379C8" w14:textId="77777777" w:rsidR="001B42DD" w:rsidRDefault="001B42DD" w:rsidP="001B42DD">
      <w:pPr>
        <w:pStyle w:val="Heading2"/>
        <w:rPr>
          <w:lang w:eastAsia="zh-CN"/>
        </w:rPr>
      </w:pPr>
      <w:r>
        <w:rPr>
          <w:lang w:eastAsia="zh-CN"/>
        </w:rPr>
        <w:t>5.1</w:t>
      </w:r>
      <w:r>
        <w:rPr>
          <w:lang w:eastAsia="zh-CN"/>
        </w:rPr>
        <w:tab/>
      </w:r>
      <w:r>
        <w:rPr>
          <w:rFonts w:ascii="SimSun" w:hAnsi="SimSun" w:cs="SimSun" w:hint="eastAsia"/>
          <w:lang w:eastAsia="zh-CN"/>
        </w:rPr>
        <w:t>节目选择</w:t>
      </w:r>
    </w:p>
    <w:p w14:paraId="33B3ACBF" w14:textId="77777777" w:rsidR="001B42DD" w:rsidRDefault="001B42DD" w:rsidP="001B42DD">
      <w:pPr>
        <w:ind w:firstLineChars="200" w:firstLine="480"/>
        <w:rPr>
          <w:lang w:eastAsia="zh-CN"/>
        </w:rPr>
      </w:pPr>
      <w:r>
        <w:rPr>
          <w:rFonts w:hint="eastAsia"/>
          <w:lang w:eastAsia="zh-CN"/>
        </w:rPr>
        <w:t>为了使接收机能够以最小的总时延访问任何一个或者所有的独立业务，由</w:t>
      </w:r>
      <w:r>
        <w:rPr>
          <w:rFonts w:hint="eastAsia"/>
          <w:lang w:eastAsia="zh-CN"/>
        </w:rPr>
        <w:t>FIC</w:t>
      </w:r>
      <w:r>
        <w:rPr>
          <w:rFonts w:hint="eastAsia"/>
          <w:lang w:eastAsia="zh-CN"/>
        </w:rPr>
        <w:t>传送关于多路复用当前和将来内容的信息，这个信息就是</w:t>
      </w:r>
      <w:r>
        <w:rPr>
          <w:rFonts w:hint="eastAsia"/>
          <w:lang w:eastAsia="zh-CN"/>
        </w:rPr>
        <w:t>MCI</w:t>
      </w:r>
      <w:r>
        <w:rPr>
          <w:rFonts w:hint="eastAsia"/>
          <w:lang w:eastAsia="zh-CN"/>
        </w:rPr>
        <w:t>，是机器可读的数据。</w:t>
      </w:r>
      <w:r>
        <w:rPr>
          <w:rFonts w:hint="eastAsia"/>
          <w:lang w:eastAsia="zh-CN"/>
        </w:rPr>
        <w:t>FIC</w:t>
      </w:r>
      <w:r>
        <w:rPr>
          <w:rFonts w:hint="eastAsia"/>
          <w:lang w:eastAsia="zh-CN"/>
        </w:rPr>
        <w:t>中的数据不经过时间交织，因此</w:t>
      </w:r>
      <w:r>
        <w:rPr>
          <w:rFonts w:hint="eastAsia"/>
          <w:lang w:eastAsia="zh-CN"/>
        </w:rPr>
        <w:t>MCI</w:t>
      </w:r>
      <w:r>
        <w:rPr>
          <w:rFonts w:hint="eastAsia"/>
          <w:lang w:eastAsia="zh-CN"/>
        </w:rPr>
        <w:t>不会经历在应用于音频和一般数据业务的时间交织处理中固有的时延，然而，要经常重复发送这些数据以确保它们的牢靠性。当多路复用配置将要改变时，要在</w:t>
      </w:r>
      <w:r>
        <w:rPr>
          <w:rFonts w:hint="eastAsia"/>
          <w:lang w:eastAsia="zh-CN"/>
        </w:rPr>
        <w:t>MCI</w:t>
      </w:r>
      <w:r>
        <w:rPr>
          <w:rFonts w:hint="eastAsia"/>
          <w:lang w:eastAsia="zh-CN"/>
        </w:rPr>
        <w:t>中提前发送新的信息连同定时的变化。</w:t>
      </w:r>
    </w:p>
    <w:p w14:paraId="0EF6F2FB" w14:textId="77777777" w:rsidR="001B42DD" w:rsidRDefault="001B42DD" w:rsidP="001B42DD">
      <w:pPr>
        <w:ind w:firstLineChars="200" w:firstLine="480"/>
        <w:rPr>
          <w:lang w:eastAsia="zh-CN"/>
        </w:rPr>
      </w:pPr>
      <w:r>
        <w:rPr>
          <w:rFonts w:hint="eastAsia"/>
          <w:lang w:eastAsia="zh-CN"/>
        </w:rPr>
        <w:t>接收机的使用者可以根据</w:t>
      </w:r>
      <w:r>
        <w:rPr>
          <w:rFonts w:hint="eastAsia"/>
          <w:lang w:eastAsia="zh-CN"/>
        </w:rPr>
        <w:t>SI</w:t>
      </w:r>
      <w:r>
        <w:rPr>
          <w:rFonts w:hint="eastAsia"/>
          <w:lang w:eastAsia="zh-CN"/>
        </w:rPr>
        <w:t>中传送的文本信息，使用节目业务名称、节目类型标识号或者语言来选择节目，然后使用</w:t>
      </w:r>
      <w:r>
        <w:rPr>
          <w:rFonts w:hint="eastAsia"/>
          <w:lang w:eastAsia="zh-CN"/>
        </w:rPr>
        <w:t>MCI</w:t>
      </w:r>
      <w:r>
        <w:rPr>
          <w:rFonts w:hint="eastAsia"/>
          <w:lang w:eastAsia="zh-CN"/>
        </w:rPr>
        <w:t>的相应要素在接收机中实现选择。</w:t>
      </w:r>
    </w:p>
    <w:p w14:paraId="32D447A0" w14:textId="77777777" w:rsidR="001B42DD" w:rsidRDefault="001B42DD" w:rsidP="001B42DD">
      <w:pPr>
        <w:ind w:firstLineChars="200" w:firstLine="480"/>
        <w:rPr>
          <w:lang w:eastAsia="zh-CN"/>
        </w:rPr>
      </w:pPr>
      <w:r>
        <w:rPr>
          <w:rFonts w:hint="eastAsia"/>
          <w:lang w:eastAsia="zh-CN"/>
        </w:rPr>
        <w:t>如果所选择节目业务的备选来源有效并且最初的数字业务变得难以维持，则在</w:t>
      </w:r>
      <w:r>
        <w:rPr>
          <w:rFonts w:hint="eastAsia"/>
          <w:lang w:eastAsia="zh-CN"/>
        </w:rPr>
        <w:t>SI</w:t>
      </w:r>
      <w:r>
        <w:rPr>
          <w:rFonts w:hint="eastAsia"/>
          <w:lang w:eastAsia="zh-CN"/>
        </w:rPr>
        <w:t>中传送的连接数据（即“相互参照”）可能用于标识一个备选的来源（如，在</w:t>
      </w:r>
      <w:r>
        <w:rPr>
          <w:rFonts w:hint="eastAsia"/>
          <w:lang w:eastAsia="zh-CN"/>
        </w:rPr>
        <w:t>FM</w:t>
      </w:r>
      <w:r>
        <w:rPr>
          <w:rFonts w:hint="eastAsia"/>
          <w:lang w:eastAsia="zh-CN"/>
        </w:rPr>
        <w:t>业务中）并转换到这个来源。然而，在这种情况下，一旦可以接收，接收机就将转回到最初的业务。</w:t>
      </w:r>
    </w:p>
    <w:p w14:paraId="14CC80B2" w14:textId="77777777" w:rsidR="001B42DD" w:rsidRDefault="001B42DD" w:rsidP="001B42DD">
      <w:pPr>
        <w:pStyle w:val="Heading2"/>
        <w:rPr>
          <w:lang w:eastAsia="zh-CN"/>
        </w:rPr>
      </w:pPr>
      <w:r>
        <w:rPr>
          <w:lang w:eastAsia="zh-CN"/>
        </w:rPr>
        <w:t>5.2</w:t>
      </w:r>
      <w:r>
        <w:rPr>
          <w:lang w:eastAsia="zh-CN"/>
        </w:rPr>
        <w:tab/>
      </w:r>
      <w:r>
        <w:rPr>
          <w:rFonts w:ascii="SimSun" w:hAnsi="SimSun" w:cs="SimSun" w:hint="eastAsia"/>
          <w:lang w:eastAsia="zh-CN"/>
        </w:rPr>
        <w:t>有条件访问</w:t>
      </w:r>
    </w:p>
    <w:p w14:paraId="0471EFA7" w14:textId="77777777" w:rsidR="001B42DD" w:rsidRDefault="001B42DD" w:rsidP="001B42DD">
      <w:pPr>
        <w:ind w:firstLineChars="200" w:firstLine="480"/>
        <w:rPr>
          <w:lang w:eastAsia="zh-CN"/>
        </w:rPr>
      </w:pPr>
      <w:r>
        <w:rPr>
          <w:rFonts w:hint="eastAsia"/>
          <w:lang w:eastAsia="zh-CN"/>
        </w:rPr>
        <w:t>对有条件访问的同步和控制作出规定。</w:t>
      </w:r>
    </w:p>
    <w:p w14:paraId="22039BFB" w14:textId="77777777" w:rsidR="001B42DD" w:rsidRDefault="001B42DD" w:rsidP="001B42DD">
      <w:pPr>
        <w:ind w:firstLineChars="200" w:firstLine="480"/>
        <w:rPr>
          <w:lang w:eastAsia="zh-CN"/>
        </w:rPr>
      </w:pPr>
      <w:r>
        <w:rPr>
          <w:rFonts w:hint="eastAsia"/>
          <w:lang w:eastAsia="zh-CN"/>
        </w:rPr>
        <w:t>有条件地访问能够独立地应用于业务分量（在主要业务信道（</w:t>
      </w:r>
      <w:r>
        <w:rPr>
          <w:rFonts w:hint="eastAsia"/>
          <w:lang w:eastAsia="zh-CN"/>
        </w:rPr>
        <w:t>MSC</w:t>
      </w:r>
      <w:r>
        <w:rPr>
          <w:rFonts w:hint="eastAsia"/>
          <w:lang w:eastAsia="zh-CN"/>
        </w:rPr>
        <w:t>）或</w:t>
      </w:r>
      <w:r>
        <w:rPr>
          <w:rFonts w:hint="eastAsia"/>
          <w:lang w:eastAsia="zh-CN"/>
        </w:rPr>
        <w:t>FIC</w:t>
      </w:r>
      <w:r>
        <w:rPr>
          <w:rFonts w:hint="eastAsia"/>
          <w:lang w:eastAsia="zh-CN"/>
        </w:rPr>
        <w:t>中传送）、业务或者整个多路复用。</w:t>
      </w:r>
    </w:p>
    <w:p w14:paraId="7F83BC81" w14:textId="77777777" w:rsidR="001B42DD" w:rsidRDefault="001B42DD" w:rsidP="001B42DD">
      <w:pPr>
        <w:pStyle w:val="Heading1"/>
        <w:rPr>
          <w:lang w:eastAsia="zh-CN"/>
        </w:rPr>
      </w:pPr>
      <w:r>
        <w:rPr>
          <w:lang w:eastAsia="zh-CN"/>
        </w:rPr>
        <w:t>6</w:t>
      </w:r>
      <w:r>
        <w:rPr>
          <w:lang w:eastAsia="zh-CN"/>
        </w:rPr>
        <w:tab/>
      </w:r>
      <w:r>
        <w:rPr>
          <w:rFonts w:hint="eastAsia"/>
          <w:lang w:eastAsia="zh-CN"/>
        </w:rPr>
        <w:t>传输层</w:t>
      </w:r>
    </w:p>
    <w:p w14:paraId="7BE39646" w14:textId="77777777" w:rsidR="001B42DD" w:rsidRDefault="001B42DD" w:rsidP="001B42DD">
      <w:pPr>
        <w:ind w:firstLineChars="200" w:firstLine="480"/>
        <w:rPr>
          <w:lang w:eastAsia="zh-CN"/>
        </w:rPr>
      </w:pPr>
      <w:r>
        <w:rPr>
          <w:rFonts w:hint="eastAsia"/>
          <w:lang w:eastAsia="zh-CN"/>
        </w:rPr>
        <w:t>本层关注的是被看作节目业务的数据组的标识、那些业务数据的多路复用，以及多路复用数据要素的关联。</w:t>
      </w:r>
    </w:p>
    <w:p w14:paraId="6508ED8B" w14:textId="77777777" w:rsidR="001B42DD" w:rsidRDefault="001B42DD" w:rsidP="001B42DD">
      <w:pPr>
        <w:pStyle w:val="Heading2"/>
        <w:rPr>
          <w:lang w:eastAsia="zh-CN"/>
        </w:rPr>
      </w:pPr>
      <w:r>
        <w:rPr>
          <w:lang w:eastAsia="zh-CN"/>
        </w:rPr>
        <w:t>6.1</w:t>
      </w:r>
      <w:r>
        <w:rPr>
          <w:lang w:eastAsia="zh-CN"/>
        </w:rPr>
        <w:tab/>
      </w:r>
      <w:r>
        <w:rPr>
          <w:rFonts w:ascii="SimSun" w:hAnsi="SimSun" w:cs="SimSun" w:hint="eastAsia"/>
          <w:lang w:eastAsia="zh-CN"/>
        </w:rPr>
        <w:t>节目业务</w:t>
      </w:r>
    </w:p>
    <w:p w14:paraId="228DDFEA" w14:textId="77777777" w:rsidR="001B42DD" w:rsidRDefault="001B42DD" w:rsidP="001B42DD">
      <w:pPr>
        <w:ind w:firstLineChars="200" w:firstLine="480"/>
        <w:rPr>
          <w:lang w:eastAsia="zh-CN"/>
        </w:rPr>
      </w:pPr>
      <w:r>
        <w:rPr>
          <w:rFonts w:hint="eastAsia"/>
          <w:lang w:eastAsia="zh-CN"/>
        </w:rPr>
        <w:t>节目业务通常包含由一个业务提供者提供的一个音频服务分量和可选的另外的音频和</w:t>
      </w:r>
      <w:r>
        <w:rPr>
          <w:rFonts w:hint="eastAsia"/>
          <w:lang w:eastAsia="zh-CN"/>
        </w:rPr>
        <w:t>/</w:t>
      </w:r>
      <w:r>
        <w:rPr>
          <w:rFonts w:hint="eastAsia"/>
          <w:lang w:eastAsia="zh-CN"/>
        </w:rPr>
        <w:t>或数据业务分量。多路复用的全部容量可能供一个业务提供者专用（例如，广播五个或者六个高质量的声音节目业务），或者分成几个部分用于几个服务提供者（例如，共同地广播大约二十个中等质量的节目业务）。</w:t>
      </w:r>
    </w:p>
    <w:p w14:paraId="37D3D57F" w14:textId="77777777" w:rsidR="001B42DD" w:rsidRDefault="001B42DD" w:rsidP="001B42DD">
      <w:pPr>
        <w:pStyle w:val="Heading2"/>
        <w:rPr>
          <w:lang w:eastAsia="zh-CN"/>
        </w:rPr>
      </w:pPr>
      <w:r>
        <w:rPr>
          <w:lang w:eastAsia="zh-CN"/>
        </w:rPr>
        <w:t>6.2</w:t>
      </w:r>
      <w:r>
        <w:rPr>
          <w:lang w:eastAsia="zh-CN"/>
        </w:rPr>
        <w:tab/>
      </w:r>
      <w:r>
        <w:rPr>
          <w:rFonts w:ascii="SimSun" w:hAnsi="SimSun" w:cs="SimSun" w:hint="eastAsia"/>
          <w:lang w:eastAsia="zh-CN"/>
        </w:rPr>
        <w:t>主要业务多路复用</w:t>
      </w:r>
    </w:p>
    <w:p w14:paraId="54B23989" w14:textId="77777777" w:rsidR="001B42DD" w:rsidRDefault="001B42DD" w:rsidP="001B42DD">
      <w:pPr>
        <w:ind w:firstLineChars="200" w:firstLine="480"/>
        <w:rPr>
          <w:lang w:eastAsia="zh-CN"/>
        </w:rPr>
      </w:pPr>
      <w:r>
        <w:rPr>
          <w:rFonts w:hint="eastAsia"/>
          <w:lang w:eastAsia="zh-CN"/>
        </w:rPr>
        <w:t>根据图</w:t>
      </w:r>
      <w:r>
        <w:rPr>
          <w:rFonts w:hint="eastAsia"/>
          <w:lang w:eastAsia="zh-CN"/>
        </w:rPr>
        <w:t>1</w:t>
      </w:r>
      <w:r>
        <w:rPr>
          <w:rFonts w:hint="eastAsia"/>
          <w:lang w:eastAsia="zh-CN"/>
        </w:rPr>
        <w:t>，每个被广播的节目的数据表示（带有一些辅助数据的数字音频信号，可能还有普通的数据）都要经过为了差错防护的卷积编码（见第</w:t>
      </w:r>
      <w:r>
        <w:rPr>
          <w:rFonts w:hint="eastAsia"/>
          <w:lang w:eastAsia="zh-CN"/>
        </w:rPr>
        <w:t>9.2</w:t>
      </w:r>
      <w:r>
        <w:rPr>
          <w:rFonts w:hint="eastAsia"/>
          <w:lang w:eastAsia="zh-CN"/>
        </w:rPr>
        <w:t>节）和时间交织。时间交织提高了在变化着的环境（例如，通过移动中的车载接收机进行接收）中数据传输的牢靠性，并强加了可以预测的传输时延。交织和编码过的数据然后被输送到主业务复用器，在这里每隔</w:t>
      </w:r>
      <w:r>
        <w:rPr>
          <w:rFonts w:hint="eastAsia"/>
          <w:lang w:eastAsia="zh-CN"/>
        </w:rPr>
        <w:t>24 ms</w:t>
      </w:r>
      <w:r>
        <w:rPr>
          <w:rFonts w:hint="eastAsia"/>
          <w:lang w:eastAsia="zh-CN"/>
        </w:rPr>
        <w:t>，数据按顺序聚集成一个复用帧，复用器输出的组合比特流被称为</w:t>
      </w:r>
      <w:r>
        <w:rPr>
          <w:rFonts w:hint="eastAsia"/>
          <w:lang w:eastAsia="zh-CN"/>
        </w:rPr>
        <w:t>MSC</w:t>
      </w:r>
      <w:r>
        <w:rPr>
          <w:rFonts w:hint="eastAsia"/>
          <w:lang w:eastAsia="zh-CN"/>
        </w:rPr>
        <w:t>，其总容量为</w:t>
      </w:r>
      <w:r>
        <w:rPr>
          <w:rFonts w:hint="eastAsia"/>
          <w:lang w:eastAsia="zh-CN"/>
        </w:rPr>
        <w:t>2.3 Mbit/s</w:t>
      </w:r>
      <w:r>
        <w:rPr>
          <w:rFonts w:hint="eastAsia"/>
          <w:lang w:eastAsia="zh-CN"/>
        </w:rPr>
        <w:t>。取决于所选择的编码率（它可能因业务分量而不同），使范围大约为</w:t>
      </w:r>
      <w:r>
        <w:rPr>
          <w:rFonts w:hint="eastAsia"/>
          <w:lang w:eastAsia="zh-CN"/>
        </w:rPr>
        <w:t>0.8</w:t>
      </w:r>
      <w:r>
        <w:rPr>
          <w:rFonts w:hint="eastAsia"/>
          <w:lang w:eastAsia="zh-CN"/>
        </w:rPr>
        <w:t>到</w:t>
      </w:r>
      <w:r>
        <w:rPr>
          <w:rFonts w:hint="eastAsia"/>
          <w:lang w:eastAsia="zh-CN"/>
        </w:rPr>
        <w:t>1.7 Mbit/s</w:t>
      </w:r>
      <w:r>
        <w:rPr>
          <w:rFonts w:hint="eastAsia"/>
          <w:lang w:eastAsia="zh-CN"/>
        </w:rPr>
        <w:t>的净比特率通过</w:t>
      </w:r>
      <w:r>
        <w:rPr>
          <w:rFonts w:hint="eastAsia"/>
          <w:lang w:eastAsia="zh-CN"/>
        </w:rPr>
        <w:t>1.5 MHz</w:t>
      </w:r>
      <w:r>
        <w:rPr>
          <w:rFonts w:hint="eastAsia"/>
          <w:lang w:eastAsia="zh-CN"/>
        </w:rPr>
        <w:t>的带宽，主业务复用器把所有采用多路复用的节目业务的同步数据汇聚在一起。</w:t>
      </w:r>
    </w:p>
    <w:p w14:paraId="545612C9" w14:textId="77777777" w:rsidR="001B42DD" w:rsidRDefault="001B42DD" w:rsidP="001B42DD">
      <w:pPr>
        <w:ind w:firstLineChars="200" w:firstLine="480"/>
        <w:rPr>
          <w:lang w:eastAsia="zh-CN"/>
        </w:rPr>
      </w:pPr>
      <w:r>
        <w:rPr>
          <w:rFonts w:hint="eastAsia"/>
          <w:lang w:eastAsia="zh-CN"/>
        </w:rPr>
        <w:t>普通数据可能在</w:t>
      </w:r>
      <w:r>
        <w:rPr>
          <w:rFonts w:hint="eastAsia"/>
          <w:lang w:eastAsia="zh-CN"/>
        </w:rPr>
        <w:t>MSC</w:t>
      </w:r>
      <w:r>
        <w:rPr>
          <w:rFonts w:hint="eastAsia"/>
          <w:lang w:eastAsia="zh-CN"/>
        </w:rPr>
        <w:t>中作为非正式的流被发送，或者当作分组复用被编组，这种情况下多个信元被组合在一起，数据速率可能为</w:t>
      </w:r>
      <w:r>
        <w:rPr>
          <w:rFonts w:hint="eastAsia"/>
          <w:lang w:eastAsia="zh-CN"/>
        </w:rPr>
        <w:t>8 bit/s</w:t>
      </w:r>
      <w:r>
        <w:rPr>
          <w:rFonts w:hint="eastAsia"/>
          <w:lang w:eastAsia="zh-CN"/>
        </w:rPr>
        <w:t>的任意倍数，与系统多路复用同步，受限于充足的多路复用总容量，考虑到音频业务的需要。</w:t>
      </w:r>
    </w:p>
    <w:p w14:paraId="051B96F1" w14:textId="77777777" w:rsidR="001B42DD" w:rsidRDefault="001B42DD" w:rsidP="001B42DD">
      <w:pPr>
        <w:ind w:firstLineChars="200" w:firstLine="480"/>
        <w:rPr>
          <w:lang w:eastAsia="zh-CN"/>
        </w:rPr>
      </w:pPr>
      <w:r>
        <w:rPr>
          <w:rFonts w:hint="eastAsia"/>
          <w:lang w:eastAsia="zh-CN"/>
        </w:rPr>
        <w:t>FIC</w:t>
      </w:r>
      <w:r>
        <w:rPr>
          <w:rFonts w:hint="eastAsia"/>
          <w:lang w:eastAsia="zh-CN"/>
        </w:rPr>
        <w:t>在</w:t>
      </w:r>
      <w:r>
        <w:rPr>
          <w:rFonts w:hint="eastAsia"/>
          <w:lang w:eastAsia="zh-CN"/>
        </w:rPr>
        <w:t>MSC</w:t>
      </w:r>
      <w:r>
        <w:rPr>
          <w:rFonts w:hint="eastAsia"/>
          <w:lang w:eastAsia="zh-CN"/>
        </w:rPr>
        <w:t>的外面，不经过时间交织。</w:t>
      </w:r>
    </w:p>
    <w:p w14:paraId="0E7A60F0" w14:textId="77777777" w:rsidR="001B42DD" w:rsidRDefault="001B42DD" w:rsidP="001B42DD">
      <w:pPr>
        <w:pStyle w:val="Heading2"/>
        <w:rPr>
          <w:lang w:eastAsia="zh-CN"/>
        </w:rPr>
      </w:pPr>
      <w:r>
        <w:rPr>
          <w:lang w:eastAsia="zh-CN"/>
        </w:rPr>
        <w:t>6.3</w:t>
      </w:r>
      <w:r>
        <w:rPr>
          <w:lang w:eastAsia="zh-CN"/>
        </w:rPr>
        <w:tab/>
      </w:r>
      <w:r>
        <w:rPr>
          <w:rFonts w:ascii="SimSun" w:hAnsi="SimSun" w:cs="SimSun" w:hint="eastAsia"/>
          <w:lang w:eastAsia="zh-CN"/>
        </w:rPr>
        <w:t>辅助数据</w:t>
      </w:r>
    </w:p>
    <w:p w14:paraId="07E5924F" w14:textId="77777777" w:rsidR="001B42DD" w:rsidRDefault="001B42DD" w:rsidP="001B42DD">
      <w:pPr>
        <w:ind w:firstLineChars="200" w:firstLine="480"/>
        <w:rPr>
          <w:lang w:eastAsia="zh-CN"/>
        </w:rPr>
      </w:pPr>
      <w:r>
        <w:rPr>
          <w:rFonts w:hint="eastAsia"/>
          <w:lang w:eastAsia="zh-CN"/>
        </w:rPr>
        <w:t>在系统多路复用内部，有三个区域可能会传送辅助数据：</w:t>
      </w:r>
    </w:p>
    <w:p w14:paraId="0D2AA03E" w14:textId="77777777" w:rsidR="001B42DD" w:rsidRDefault="001B42DD" w:rsidP="001B42DD">
      <w:pPr>
        <w:pStyle w:val="enumlev1"/>
        <w:rPr>
          <w:lang w:eastAsia="zh-CN"/>
        </w:rPr>
      </w:pPr>
      <w:r>
        <w:rPr>
          <w:lang w:eastAsia="zh-CN"/>
        </w:rPr>
        <w:t>–</w:t>
      </w:r>
      <w:r>
        <w:rPr>
          <w:lang w:eastAsia="zh-CN"/>
        </w:rPr>
        <w:tab/>
      </w:r>
      <w:r>
        <w:rPr>
          <w:rFonts w:hint="eastAsia"/>
          <w:lang w:eastAsia="zh-CN"/>
        </w:rPr>
        <w:t>FIC</w:t>
      </w:r>
      <w:r>
        <w:rPr>
          <w:rFonts w:hint="eastAsia"/>
          <w:lang w:eastAsia="zh-CN"/>
        </w:rPr>
        <w:t>，具有有限的容量，取决于所包含的基本</w:t>
      </w:r>
      <w:r>
        <w:rPr>
          <w:rFonts w:hint="eastAsia"/>
          <w:lang w:eastAsia="zh-CN"/>
        </w:rPr>
        <w:t>MCI</w:t>
      </w:r>
      <w:r>
        <w:rPr>
          <w:rFonts w:hint="eastAsia"/>
          <w:lang w:eastAsia="zh-CN"/>
        </w:rPr>
        <w:t>的数量；</w:t>
      </w:r>
    </w:p>
    <w:p w14:paraId="37521F33" w14:textId="77777777" w:rsidR="001B42DD" w:rsidRDefault="001B42DD" w:rsidP="001B42DD">
      <w:pPr>
        <w:pStyle w:val="enumlev1"/>
        <w:rPr>
          <w:lang w:eastAsia="zh-CN"/>
        </w:rPr>
      </w:pPr>
      <w:r>
        <w:rPr>
          <w:lang w:eastAsia="zh-CN"/>
        </w:rPr>
        <w:t>–</w:t>
      </w:r>
      <w:r>
        <w:rPr>
          <w:lang w:eastAsia="zh-CN"/>
        </w:rPr>
        <w:tab/>
      </w:r>
      <w:r>
        <w:rPr>
          <w:rFonts w:hint="eastAsia"/>
          <w:lang w:eastAsia="zh-CN"/>
        </w:rPr>
        <w:t>在每个音频信道内，对于要被传送的、数量适中的</w:t>
      </w:r>
      <w:r>
        <w:rPr>
          <w:rFonts w:hint="eastAsia"/>
          <w:lang w:eastAsia="zh-CN"/>
        </w:rPr>
        <w:t>PAD</w:t>
      </w:r>
      <w:r>
        <w:rPr>
          <w:rFonts w:hint="eastAsia"/>
          <w:lang w:eastAsia="zh-CN"/>
        </w:rPr>
        <w:t>有特别的规定；</w:t>
      </w:r>
    </w:p>
    <w:p w14:paraId="6483B59A" w14:textId="77777777" w:rsidR="001B42DD" w:rsidRDefault="001B42DD" w:rsidP="001B42DD">
      <w:pPr>
        <w:pStyle w:val="enumlev1"/>
        <w:rPr>
          <w:lang w:eastAsia="zh-CN"/>
        </w:rPr>
      </w:pPr>
      <w:r>
        <w:rPr>
          <w:lang w:eastAsia="zh-CN"/>
        </w:rPr>
        <w:t>–</w:t>
      </w:r>
      <w:r>
        <w:rPr>
          <w:lang w:eastAsia="zh-CN"/>
        </w:rPr>
        <w:tab/>
      </w:r>
      <w:r>
        <w:rPr>
          <w:rFonts w:hint="eastAsia"/>
          <w:lang w:eastAsia="zh-CN"/>
        </w:rPr>
        <w:t>所有剩余的辅助数据被当作</w:t>
      </w:r>
      <w:r>
        <w:rPr>
          <w:rFonts w:hint="eastAsia"/>
          <w:lang w:eastAsia="zh-CN"/>
        </w:rPr>
        <w:t>MSC</w:t>
      </w:r>
      <w:r>
        <w:rPr>
          <w:rFonts w:hint="eastAsia"/>
          <w:lang w:eastAsia="zh-CN"/>
        </w:rPr>
        <w:t>内一个单独的业务，在</w:t>
      </w:r>
      <w:r>
        <w:rPr>
          <w:rFonts w:hint="eastAsia"/>
          <w:lang w:eastAsia="zh-CN"/>
        </w:rPr>
        <w:t>MCI</w:t>
      </w:r>
      <w:r>
        <w:rPr>
          <w:rFonts w:hint="eastAsia"/>
          <w:lang w:eastAsia="zh-CN"/>
        </w:rPr>
        <w:t>中用信号通知存在这个信息。</w:t>
      </w:r>
    </w:p>
    <w:p w14:paraId="2BDAB920" w14:textId="77777777" w:rsidR="001B42DD" w:rsidRDefault="001B42DD" w:rsidP="001B42DD">
      <w:pPr>
        <w:pStyle w:val="Heading2"/>
        <w:rPr>
          <w:lang w:eastAsia="zh-CN"/>
        </w:rPr>
      </w:pPr>
      <w:r>
        <w:rPr>
          <w:lang w:eastAsia="zh-CN"/>
        </w:rPr>
        <w:t>6.4</w:t>
      </w:r>
      <w:r>
        <w:rPr>
          <w:lang w:eastAsia="zh-CN"/>
        </w:rPr>
        <w:tab/>
      </w:r>
      <w:r>
        <w:rPr>
          <w:rFonts w:ascii="SimSun" w:hAnsi="SimSun" w:cs="SimSun" w:hint="eastAsia"/>
          <w:lang w:eastAsia="zh-CN"/>
        </w:rPr>
        <w:t>数据关联</w:t>
      </w:r>
    </w:p>
    <w:p w14:paraId="00FCD4D9" w14:textId="77777777" w:rsidR="001B42DD" w:rsidRDefault="001B42DD" w:rsidP="001B42DD">
      <w:pPr>
        <w:ind w:firstLineChars="200" w:firstLine="480"/>
        <w:rPr>
          <w:lang w:eastAsia="zh-CN"/>
        </w:rPr>
      </w:pPr>
      <w:r>
        <w:rPr>
          <w:rFonts w:hint="eastAsia"/>
          <w:lang w:eastAsia="zh-CN"/>
        </w:rPr>
        <w:t>MCI</w:t>
      </w:r>
      <w:r>
        <w:rPr>
          <w:rFonts w:hint="eastAsia"/>
          <w:lang w:eastAsia="zh-CN"/>
        </w:rPr>
        <w:t>提供</w:t>
      </w:r>
      <w:r>
        <w:rPr>
          <w:rFonts w:hint="eastAsia"/>
          <w:lang w:eastAsia="zh-CN"/>
        </w:rPr>
        <w:t>MSC</w:t>
      </w:r>
      <w:r>
        <w:rPr>
          <w:rFonts w:hint="eastAsia"/>
          <w:lang w:eastAsia="zh-CN"/>
        </w:rPr>
        <w:t>当前和将来内容的准确描述，</w:t>
      </w:r>
      <w:r>
        <w:rPr>
          <w:rFonts w:hint="eastAsia"/>
          <w:lang w:eastAsia="zh-CN"/>
        </w:rPr>
        <w:t>MCI</w:t>
      </w:r>
      <w:r>
        <w:rPr>
          <w:rFonts w:hint="eastAsia"/>
          <w:lang w:eastAsia="zh-CN"/>
        </w:rPr>
        <w:t>由</w:t>
      </w:r>
      <w:r>
        <w:rPr>
          <w:rFonts w:hint="eastAsia"/>
          <w:lang w:eastAsia="zh-CN"/>
        </w:rPr>
        <w:t>FIC</w:t>
      </w:r>
      <w:r>
        <w:rPr>
          <w:rFonts w:hint="eastAsia"/>
          <w:lang w:eastAsia="zh-CN"/>
        </w:rPr>
        <w:t>传送。与</w:t>
      </w:r>
      <w:r>
        <w:rPr>
          <w:rFonts w:hint="eastAsia"/>
          <w:lang w:eastAsia="zh-CN"/>
        </w:rPr>
        <w:t>MSC</w:t>
      </w:r>
      <w:r>
        <w:rPr>
          <w:rFonts w:hint="eastAsia"/>
          <w:lang w:eastAsia="zh-CN"/>
        </w:rPr>
        <w:t>的内容有关的、</w:t>
      </w:r>
      <w:r>
        <w:rPr>
          <w:rFonts w:hint="eastAsia"/>
          <w:lang w:eastAsia="zh-CN"/>
        </w:rPr>
        <w:t>SI</w:t>
      </w:r>
      <w:r>
        <w:rPr>
          <w:rFonts w:hint="eastAsia"/>
          <w:lang w:eastAsia="zh-CN"/>
        </w:rPr>
        <w:t>的基本条款（例如关于节目选择）也必须在</w:t>
      </w:r>
      <w:r>
        <w:rPr>
          <w:rFonts w:hint="eastAsia"/>
          <w:lang w:eastAsia="zh-CN"/>
        </w:rPr>
        <w:t>FIC</w:t>
      </w:r>
      <w:r>
        <w:rPr>
          <w:rFonts w:hint="eastAsia"/>
          <w:lang w:eastAsia="zh-CN"/>
        </w:rPr>
        <w:t>中传送，更广泛的文本，例如全天节目的列表，必须作为一项普通的数据业务单独地传送，因此，</w:t>
      </w:r>
      <w:r>
        <w:rPr>
          <w:rFonts w:hint="eastAsia"/>
          <w:lang w:eastAsia="zh-CN"/>
        </w:rPr>
        <w:t>MCI</w:t>
      </w:r>
      <w:r>
        <w:rPr>
          <w:rFonts w:hint="eastAsia"/>
          <w:lang w:eastAsia="zh-CN"/>
        </w:rPr>
        <w:t>和</w:t>
      </w:r>
      <w:r>
        <w:rPr>
          <w:rFonts w:hint="eastAsia"/>
          <w:lang w:eastAsia="zh-CN"/>
        </w:rPr>
        <w:t>SI</w:t>
      </w:r>
      <w:r>
        <w:rPr>
          <w:rFonts w:hint="eastAsia"/>
          <w:lang w:eastAsia="zh-CN"/>
        </w:rPr>
        <w:t>包含来自被广播的所有节目的成分。</w:t>
      </w:r>
    </w:p>
    <w:p w14:paraId="7E7E4299" w14:textId="77777777" w:rsidR="001B42DD" w:rsidRDefault="001B42DD" w:rsidP="001B42DD">
      <w:pPr>
        <w:ind w:firstLineChars="200" w:firstLine="480"/>
        <w:rPr>
          <w:lang w:eastAsia="zh-CN"/>
        </w:rPr>
      </w:pPr>
      <w:r>
        <w:rPr>
          <w:rFonts w:hint="eastAsia"/>
          <w:lang w:eastAsia="zh-CN"/>
        </w:rPr>
        <w:t>在各个音频信道内传送的</w:t>
      </w:r>
      <w:r>
        <w:rPr>
          <w:rFonts w:hint="eastAsia"/>
          <w:lang w:eastAsia="zh-CN"/>
        </w:rPr>
        <w:t>PAD</w:t>
      </w:r>
      <w:r>
        <w:rPr>
          <w:rFonts w:hint="eastAsia"/>
          <w:lang w:eastAsia="zh-CN"/>
        </w:rPr>
        <w:t>主要包括与声音节目密切相关的信息，因此不能采用可能会经历不同传输时延的不同数据信道发送。</w:t>
      </w:r>
    </w:p>
    <w:p w14:paraId="4CCDE982" w14:textId="77777777" w:rsidR="001B42DD" w:rsidRDefault="001B42DD" w:rsidP="001B42DD">
      <w:pPr>
        <w:pStyle w:val="Heading1"/>
        <w:rPr>
          <w:lang w:eastAsia="zh-CN"/>
        </w:rPr>
      </w:pPr>
      <w:r>
        <w:rPr>
          <w:lang w:eastAsia="zh-CN"/>
        </w:rPr>
        <w:t>7</w:t>
      </w:r>
      <w:r>
        <w:rPr>
          <w:lang w:eastAsia="zh-CN"/>
        </w:rPr>
        <w:tab/>
      </w:r>
      <w:r>
        <w:rPr>
          <w:rFonts w:hint="eastAsia"/>
          <w:lang w:eastAsia="zh-CN"/>
        </w:rPr>
        <w:t>网络层</w:t>
      </w:r>
    </w:p>
    <w:p w14:paraId="12840442" w14:textId="77777777" w:rsidR="001B42DD" w:rsidRDefault="001B42DD" w:rsidP="001B42DD">
      <w:pPr>
        <w:ind w:firstLineChars="200" w:firstLine="480"/>
        <w:rPr>
          <w:lang w:eastAsia="zh-CN"/>
        </w:rPr>
      </w:pPr>
      <w:r>
        <w:rPr>
          <w:rFonts w:hint="eastAsia"/>
          <w:lang w:eastAsia="zh-CN"/>
        </w:rPr>
        <w:t>本层关注的是被看作节目的数据分组的标识。</w:t>
      </w:r>
    </w:p>
    <w:p w14:paraId="6DA41E42" w14:textId="77777777" w:rsidR="001B42DD" w:rsidRDefault="001B42DD" w:rsidP="001B42DD">
      <w:pPr>
        <w:pStyle w:val="Heading2"/>
        <w:rPr>
          <w:lang w:eastAsia="zh-CN"/>
        </w:rPr>
      </w:pPr>
      <w:r>
        <w:rPr>
          <w:lang w:eastAsia="zh-CN"/>
        </w:rPr>
        <w:t>7.1</w:t>
      </w:r>
      <w:r>
        <w:rPr>
          <w:lang w:eastAsia="zh-CN"/>
        </w:rPr>
        <w:tab/>
        <w:t>ISO</w:t>
      </w:r>
      <w:r>
        <w:rPr>
          <w:rFonts w:ascii="SimSun" w:hAnsi="SimSun" w:cs="SimSun" w:hint="eastAsia"/>
          <w:lang w:eastAsia="zh-CN"/>
        </w:rPr>
        <w:t>音频帧</w:t>
      </w:r>
    </w:p>
    <w:p w14:paraId="4C29B25A" w14:textId="77777777" w:rsidR="001B42DD" w:rsidRDefault="001B42DD" w:rsidP="001B42DD">
      <w:pPr>
        <w:ind w:firstLineChars="200" w:firstLine="480"/>
        <w:rPr>
          <w:lang w:eastAsia="zh-CN"/>
        </w:rPr>
      </w:pPr>
      <w:r>
        <w:rPr>
          <w:rFonts w:hint="eastAsia"/>
          <w:lang w:eastAsia="zh-CN"/>
        </w:rPr>
        <w:t>在</w:t>
      </w:r>
      <w:r>
        <w:rPr>
          <w:rFonts w:hint="eastAsia"/>
          <w:lang w:eastAsia="zh-CN"/>
        </w:rPr>
        <w:t>24 ms</w:t>
      </w:r>
      <w:r>
        <w:rPr>
          <w:rFonts w:hint="eastAsia"/>
          <w:lang w:eastAsia="zh-CN"/>
        </w:rPr>
        <w:t>长的</w:t>
      </w:r>
      <w:r>
        <w:rPr>
          <w:rFonts w:hint="eastAsia"/>
          <w:lang w:eastAsia="zh-CN"/>
        </w:rPr>
        <w:t>ISO</w:t>
      </w:r>
      <w:r>
        <w:rPr>
          <w:rFonts w:hint="eastAsia"/>
          <w:lang w:eastAsia="zh-CN"/>
        </w:rPr>
        <w:t>音频帧期间进行音频信元编码器中的处理，随着帧的不同而变化的比特分配和比例因子经过编码，同各个</w:t>
      </w:r>
      <w:r>
        <w:rPr>
          <w:rFonts w:hint="eastAsia"/>
          <w:lang w:eastAsia="zh-CN"/>
        </w:rPr>
        <w:t>ISO</w:t>
      </w:r>
      <w:r>
        <w:rPr>
          <w:rFonts w:hint="eastAsia"/>
          <w:lang w:eastAsia="zh-CN"/>
        </w:rPr>
        <w:t>音频帧中的子带样本一起多路传输，帧组装单元（见图</w:t>
      </w:r>
      <w:r>
        <w:rPr>
          <w:rFonts w:hint="eastAsia"/>
          <w:lang w:eastAsia="zh-CN"/>
        </w:rPr>
        <w:t>2</w:t>
      </w:r>
      <w:r>
        <w:rPr>
          <w:rFonts w:hint="eastAsia"/>
          <w:lang w:eastAsia="zh-CN"/>
        </w:rPr>
        <w:t>）把量化和编码单元输出数据的实际比特流汇聚在一起，并增加其它信息，例如报头信息、用于错误检测的</w:t>
      </w:r>
      <w:r>
        <w:rPr>
          <w:rFonts w:hint="eastAsia"/>
          <w:lang w:eastAsia="zh-CN"/>
        </w:rPr>
        <w:t>CRC</w:t>
      </w:r>
      <w:r>
        <w:rPr>
          <w:rFonts w:hint="eastAsia"/>
          <w:lang w:eastAsia="zh-CN"/>
        </w:rPr>
        <w:t>字和</w:t>
      </w:r>
      <w:r>
        <w:rPr>
          <w:rFonts w:hint="eastAsia"/>
          <w:lang w:eastAsia="zh-CN"/>
        </w:rPr>
        <w:t>PAD</w:t>
      </w:r>
      <w:r>
        <w:rPr>
          <w:rFonts w:hint="eastAsia"/>
          <w:lang w:eastAsia="zh-CN"/>
        </w:rPr>
        <w:t>，这些信息同已编码的音频信号一起传输。每个音频信道包含一个具有可变容量（通常至少为</w:t>
      </w:r>
      <w:r>
        <w:rPr>
          <w:rFonts w:hint="eastAsia"/>
          <w:lang w:eastAsia="zh-CN"/>
        </w:rPr>
        <w:t>2 kbit/s</w:t>
      </w:r>
      <w:r>
        <w:rPr>
          <w:rFonts w:hint="eastAsia"/>
          <w:lang w:eastAsia="zh-CN"/>
        </w:rPr>
        <w:t>）的</w:t>
      </w:r>
      <w:r>
        <w:rPr>
          <w:rFonts w:hint="eastAsia"/>
          <w:lang w:eastAsia="zh-CN"/>
        </w:rPr>
        <w:t>PAD</w:t>
      </w:r>
      <w:r>
        <w:rPr>
          <w:rFonts w:hint="eastAsia"/>
          <w:lang w:eastAsia="zh-CN"/>
        </w:rPr>
        <w:t>信道，该信道可以用来传送与声音节目密切相关的信息，典型例子是歌词、语言</w:t>
      </w:r>
      <w:r>
        <w:rPr>
          <w:rFonts w:hint="eastAsia"/>
          <w:lang w:eastAsia="zh-CN"/>
        </w:rPr>
        <w:t>/</w:t>
      </w:r>
      <w:r>
        <w:rPr>
          <w:rFonts w:hint="eastAsia"/>
          <w:lang w:eastAsia="zh-CN"/>
        </w:rPr>
        <w:t>音乐表示和</w:t>
      </w:r>
      <w:r>
        <w:rPr>
          <w:rFonts w:hint="eastAsia"/>
          <w:lang w:eastAsia="zh-CN"/>
        </w:rPr>
        <w:t>DRC</w:t>
      </w:r>
      <w:r>
        <w:rPr>
          <w:rFonts w:hint="eastAsia"/>
          <w:lang w:eastAsia="zh-CN"/>
        </w:rPr>
        <w:t>信息。</w:t>
      </w:r>
    </w:p>
    <w:p w14:paraId="76AC0195" w14:textId="77777777" w:rsidR="001B42DD" w:rsidRDefault="001B42DD" w:rsidP="001B42DD">
      <w:pPr>
        <w:ind w:firstLineChars="200" w:firstLine="480"/>
        <w:rPr>
          <w:lang w:eastAsia="zh-CN"/>
        </w:rPr>
      </w:pPr>
      <w:r>
        <w:rPr>
          <w:rFonts w:hint="eastAsia"/>
          <w:lang w:eastAsia="zh-CN"/>
        </w:rPr>
        <w:t>对于单个节目，最后得到的音频帧传送表示</w:t>
      </w:r>
      <w:r>
        <w:rPr>
          <w:rFonts w:hint="eastAsia"/>
          <w:lang w:eastAsia="zh-CN"/>
        </w:rPr>
        <w:t>24 ms</w:t>
      </w:r>
      <w:r>
        <w:rPr>
          <w:rFonts w:hint="eastAsia"/>
          <w:lang w:eastAsia="zh-CN"/>
        </w:rPr>
        <w:t>立体声（或单声）音频的数据，加上</w:t>
      </w:r>
      <w:r>
        <w:rPr>
          <w:rFonts w:hint="eastAsia"/>
          <w:lang w:eastAsia="zh-CN"/>
        </w:rPr>
        <w:t>PAD</w:t>
      </w:r>
      <w:r>
        <w:rPr>
          <w:rFonts w:hint="eastAsia"/>
          <w:lang w:eastAsia="zh-CN"/>
        </w:rPr>
        <w:t>，并且符合</w:t>
      </w:r>
      <w:r>
        <w:rPr>
          <w:rFonts w:hint="eastAsia"/>
          <w:lang w:eastAsia="zh-CN"/>
        </w:rPr>
        <w:t>ISO 11172-3</w:t>
      </w:r>
      <w:r>
        <w:rPr>
          <w:rFonts w:hint="eastAsia"/>
          <w:lang w:eastAsia="zh-CN"/>
        </w:rPr>
        <w:t>第</w:t>
      </w:r>
      <w:r>
        <w:rPr>
          <w:rFonts w:hint="eastAsia"/>
          <w:lang w:eastAsia="zh-CN"/>
        </w:rPr>
        <w:t>II</w:t>
      </w:r>
      <w:r>
        <w:rPr>
          <w:rFonts w:hint="eastAsia"/>
          <w:lang w:eastAsia="zh-CN"/>
        </w:rPr>
        <w:t>层格式，因而它可以被称作</w:t>
      </w:r>
      <w:r>
        <w:rPr>
          <w:rFonts w:hint="eastAsia"/>
          <w:lang w:eastAsia="zh-CN"/>
        </w:rPr>
        <w:t>ISO</w:t>
      </w:r>
      <w:r>
        <w:rPr>
          <w:rFonts w:hint="eastAsia"/>
          <w:lang w:eastAsia="zh-CN"/>
        </w:rPr>
        <w:t>帧，这样允许使用接收机中的</w:t>
      </w:r>
      <w:r>
        <w:rPr>
          <w:rFonts w:hint="eastAsia"/>
          <w:lang w:eastAsia="zh-CN"/>
        </w:rPr>
        <w:t>ISO/MPEG</w:t>
      </w:r>
      <w:r>
        <w:rPr>
          <w:rFonts w:hint="eastAsia"/>
          <w:lang w:eastAsia="zh-CN"/>
        </w:rPr>
        <w:t>音频第</w:t>
      </w:r>
      <w:r>
        <w:rPr>
          <w:rFonts w:hint="eastAsia"/>
          <w:lang w:eastAsia="zh-CN"/>
        </w:rPr>
        <w:t>II</w:t>
      </w:r>
      <w:r>
        <w:rPr>
          <w:rFonts w:hint="eastAsia"/>
          <w:lang w:eastAsia="zh-CN"/>
        </w:rPr>
        <w:t>层解码器。</w:t>
      </w:r>
    </w:p>
    <w:p w14:paraId="3FC597A2" w14:textId="77777777" w:rsidR="001B42DD" w:rsidRDefault="001B42DD" w:rsidP="001B42DD">
      <w:pPr>
        <w:pStyle w:val="Heading1"/>
        <w:rPr>
          <w:lang w:eastAsia="zh-CN"/>
        </w:rPr>
      </w:pPr>
      <w:r>
        <w:rPr>
          <w:lang w:eastAsia="zh-CN"/>
        </w:rPr>
        <w:t>8</w:t>
      </w:r>
      <w:r>
        <w:rPr>
          <w:lang w:eastAsia="zh-CN"/>
        </w:rPr>
        <w:tab/>
      </w:r>
      <w:r>
        <w:rPr>
          <w:rFonts w:hint="eastAsia"/>
          <w:lang w:eastAsia="zh-CN"/>
        </w:rPr>
        <w:t>数据链路层</w:t>
      </w:r>
    </w:p>
    <w:p w14:paraId="1A56E7EA" w14:textId="77777777" w:rsidR="001B42DD" w:rsidRDefault="001B42DD" w:rsidP="001B42DD">
      <w:pPr>
        <w:ind w:firstLineChars="200" w:firstLine="480"/>
        <w:rPr>
          <w:lang w:eastAsia="zh-CN"/>
        </w:rPr>
      </w:pPr>
      <w:r>
        <w:rPr>
          <w:rFonts w:hint="eastAsia"/>
          <w:lang w:eastAsia="zh-CN"/>
        </w:rPr>
        <w:t>本层提供了接收机同步的方式。</w:t>
      </w:r>
    </w:p>
    <w:p w14:paraId="130BA91E" w14:textId="77777777" w:rsidR="001B42DD" w:rsidRDefault="001B42DD" w:rsidP="001B42DD">
      <w:pPr>
        <w:pStyle w:val="Heading2"/>
        <w:rPr>
          <w:lang w:eastAsia="zh-CN"/>
        </w:rPr>
      </w:pPr>
      <w:r>
        <w:rPr>
          <w:lang w:eastAsia="zh-CN"/>
        </w:rPr>
        <w:t>8.1</w:t>
      </w:r>
      <w:r>
        <w:rPr>
          <w:lang w:eastAsia="zh-CN"/>
        </w:rPr>
        <w:tab/>
      </w:r>
      <w:r>
        <w:rPr>
          <w:rFonts w:ascii="SimSun" w:hAnsi="SimSun" w:cs="SimSun" w:hint="eastAsia"/>
          <w:lang w:eastAsia="zh-CN"/>
        </w:rPr>
        <w:t>传输帧</w:t>
      </w:r>
    </w:p>
    <w:p w14:paraId="4163A4B6" w14:textId="77777777" w:rsidR="001B42DD" w:rsidRDefault="001B42DD" w:rsidP="001B42DD">
      <w:pPr>
        <w:ind w:firstLineChars="200" w:firstLine="480"/>
        <w:rPr>
          <w:lang w:eastAsia="zh-CN"/>
        </w:rPr>
      </w:pPr>
      <w:r>
        <w:rPr>
          <w:rFonts w:hint="eastAsia"/>
          <w:lang w:eastAsia="zh-CN"/>
        </w:rPr>
        <w:t>为了便于接收机同步，发送的信号按照正规的帧结构来构造（见图</w:t>
      </w:r>
      <w:r>
        <w:rPr>
          <w:rFonts w:hint="eastAsia"/>
          <w:lang w:eastAsia="zh-CN"/>
        </w:rPr>
        <w:t>4</w:t>
      </w:r>
      <w:r>
        <w:rPr>
          <w:rFonts w:hint="eastAsia"/>
          <w:lang w:eastAsia="zh-CN"/>
        </w:rPr>
        <w:t>）。传输帧包含一个固定的符号序列，第一个符号是提供粗略同步的一个空号（当没有</w:t>
      </w:r>
      <w:r>
        <w:rPr>
          <w:rFonts w:hint="eastAsia"/>
          <w:lang w:eastAsia="zh-CN"/>
        </w:rPr>
        <w:t>RF</w:t>
      </w:r>
      <w:r>
        <w:rPr>
          <w:rFonts w:hint="eastAsia"/>
          <w:lang w:eastAsia="zh-CN"/>
        </w:rPr>
        <w:t>信号被发送时），接着是一个固定参考符号，提供接收机中的精确同步、自动增益控制（</w:t>
      </w:r>
      <w:r>
        <w:rPr>
          <w:rFonts w:hint="eastAsia"/>
          <w:lang w:eastAsia="zh-CN"/>
        </w:rPr>
        <w:t>AGC</w:t>
      </w:r>
      <w:r>
        <w:rPr>
          <w:rFonts w:hint="eastAsia"/>
          <w:lang w:eastAsia="zh-CN"/>
        </w:rPr>
        <w:t>）、自动频率控制（</w:t>
      </w:r>
      <w:r>
        <w:rPr>
          <w:rFonts w:hint="eastAsia"/>
          <w:lang w:eastAsia="zh-CN"/>
        </w:rPr>
        <w:t>AFC</w:t>
      </w:r>
      <w:r>
        <w:rPr>
          <w:rFonts w:hint="eastAsia"/>
          <w:lang w:eastAsia="zh-CN"/>
        </w:rPr>
        <w:t>）和相位参考功能；这些符号组成了同步信道。下一个符号为</w:t>
      </w:r>
      <w:r>
        <w:rPr>
          <w:rFonts w:hint="eastAsia"/>
          <w:lang w:eastAsia="zh-CN"/>
        </w:rPr>
        <w:t>FIC</w:t>
      </w:r>
      <w:r>
        <w:rPr>
          <w:rFonts w:hint="eastAsia"/>
          <w:lang w:eastAsia="zh-CN"/>
        </w:rPr>
        <w:t>保留的，剩余的符号提供</w:t>
      </w:r>
      <w:r>
        <w:rPr>
          <w:rFonts w:hint="eastAsia"/>
          <w:lang w:eastAsia="zh-CN"/>
        </w:rPr>
        <w:t>MSC</w:t>
      </w:r>
      <w:r>
        <w:rPr>
          <w:rFonts w:hint="eastAsia"/>
          <w:lang w:eastAsia="zh-CN"/>
        </w:rPr>
        <w:t>。取决于表</w:t>
      </w:r>
      <w:r>
        <w:rPr>
          <w:rFonts w:hint="eastAsia"/>
          <w:lang w:eastAsia="zh-CN"/>
        </w:rPr>
        <w:t>4</w:t>
      </w:r>
      <w:r>
        <w:rPr>
          <w:rFonts w:hint="eastAsia"/>
          <w:lang w:eastAsia="zh-CN"/>
        </w:rPr>
        <w:t>给出的传输模式，总的帧持续时间</w:t>
      </w:r>
      <w:r w:rsidRPr="00A452E7">
        <w:rPr>
          <w:rFonts w:ascii="STKaiti" w:eastAsia="STKaiti" w:hAnsi="STKaiti"/>
          <w:lang w:eastAsia="zh-CN"/>
        </w:rPr>
        <w:t>T</w:t>
      </w:r>
      <w:r w:rsidRPr="00A452E7">
        <w:rPr>
          <w:rFonts w:ascii="STKaiti" w:eastAsia="STKaiti" w:hAnsi="STKaiti"/>
          <w:iCs/>
          <w:vertAlign w:val="subscript"/>
          <w:lang w:eastAsia="zh-CN"/>
        </w:rPr>
        <w:t>F</w:t>
      </w:r>
      <w:r>
        <w:rPr>
          <w:rFonts w:hint="eastAsia"/>
          <w:lang w:eastAsia="zh-CN"/>
        </w:rPr>
        <w:t>为</w:t>
      </w:r>
      <w:r>
        <w:rPr>
          <w:rFonts w:hint="eastAsia"/>
          <w:lang w:eastAsia="zh-CN"/>
        </w:rPr>
        <w:t>96 ms</w:t>
      </w:r>
      <w:r>
        <w:rPr>
          <w:rFonts w:hint="eastAsia"/>
          <w:lang w:eastAsia="zh-CN"/>
        </w:rPr>
        <w:t>、</w:t>
      </w:r>
      <w:r>
        <w:rPr>
          <w:rFonts w:hint="eastAsia"/>
          <w:lang w:eastAsia="zh-CN"/>
        </w:rPr>
        <w:t>48 ms</w:t>
      </w:r>
      <w:r>
        <w:rPr>
          <w:rFonts w:hint="eastAsia"/>
          <w:lang w:eastAsia="zh-CN"/>
        </w:rPr>
        <w:t>或者</w:t>
      </w:r>
      <w:r>
        <w:rPr>
          <w:rFonts w:hint="eastAsia"/>
          <w:lang w:eastAsia="zh-CN"/>
        </w:rPr>
        <w:t>24 ms</w:t>
      </w:r>
      <w:r>
        <w:rPr>
          <w:rFonts w:hint="eastAsia"/>
          <w:lang w:eastAsia="zh-CN"/>
        </w:rPr>
        <w:t>。</w:t>
      </w:r>
    </w:p>
    <w:p w14:paraId="26B2B887" w14:textId="77777777" w:rsidR="001B42DD" w:rsidRDefault="001B42DD" w:rsidP="001B42DD">
      <w:pPr>
        <w:rPr>
          <w:lang w:eastAsia="zh-CN"/>
        </w:rPr>
      </w:pPr>
    </w:p>
    <w:p w14:paraId="315DE7CA" w14:textId="77777777" w:rsidR="001B42DD" w:rsidRDefault="001B42DD" w:rsidP="001B42DD">
      <w:pPr>
        <w:pStyle w:val="FigureNo"/>
      </w:pPr>
      <w:r>
        <w:rPr>
          <w:rFonts w:hint="eastAsia"/>
        </w:rPr>
        <w:t>图</w:t>
      </w:r>
      <w:r>
        <w:rPr>
          <w:rFonts w:hint="eastAsia"/>
        </w:rPr>
        <w:t>4</w:t>
      </w:r>
    </w:p>
    <w:p w14:paraId="7A91F490" w14:textId="77777777" w:rsidR="001B42DD" w:rsidRPr="009F4BE4" w:rsidRDefault="001B42DD" w:rsidP="001B42DD">
      <w:pPr>
        <w:pStyle w:val="Figuretitle"/>
      </w:pPr>
      <w:r w:rsidRPr="009F4BE4">
        <w:rPr>
          <w:rFonts w:ascii="SimSun" w:hAnsi="SimSun" w:cs="SimSun" w:hint="eastAsia"/>
        </w:rPr>
        <w:t>多路复用帧结构</w:t>
      </w:r>
    </w:p>
    <w:p w14:paraId="4C6043C1"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2336" behindDoc="0" locked="0" layoutInCell="1" allowOverlap="1" wp14:anchorId="6155671A" wp14:editId="2461385F">
                <wp:simplePos x="0" y="0"/>
                <wp:positionH relativeFrom="column">
                  <wp:posOffset>4594860</wp:posOffset>
                </wp:positionH>
                <wp:positionV relativeFrom="paragraph">
                  <wp:posOffset>708660</wp:posOffset>
                </wp:positionV>
                <wp:extent cx="600075" cy="1714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60007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18900"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5671A" id="Text Box 45" o:spid="_x0000_s1029" type="#_x0000_t202" style="position:absolute;left:0;text-align:left;margin-left:361.8pt;margin-top:55.8pt;width:47.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" fillcolor="white [3201]" stroked="f" strokeweight=".5pt">
                <v:textbox inset="0,0,0,0">
                  <w:txbxContent>
                    <w:p w14:paraId="2D618900"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1114-04</w:t>
                      </w:r>
                    </w:p>
                  </w:txbxContent>
                </v:textbox>
              </v:shape>
            </w:pict>
          </mc:Fallback>
        </mc:AlternateContent>
      </w:r>
      <w:r>
        <w:rPr>
          <w:noProof/>
          <w:lang w:val="en-US" w:eastAsia="zh-CN"/>
        </w:rPr>
        <w:drawing>
          <wp:inline distT="0" distB="0" distL="0" distR="0" wp14:anchorId="40BC6BE1" wp14:editId="178368A3">
            <wp:extent cx="3838575" cy="81297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2387" cy="815899"/>
                    </a:xfrm>
                    <a:prstGeom prst="rect">
                      <a:avLst/>
                    </a:prstGeom>
                    <a:noFill/>
                    <a:ln>
                      <a:noFill/>
                    </a:ln>
                  </pic:spPr>
                </pic:pic>
              </a:graphicData>
            </a:graphic>
          </wp:inline>
        </w:drawing>
      </w:r>
    </w:p>
    <w:p w14:paraId="24141E4E" w14:textId="77777777" w:rsidR="001B42DD" w:rsidRDefault="001B42DD" w:rsidP="001B42DD"/>
    <w:p w14:paraId="32DB4BFC"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pPr>
      <w:r>
        <w:br w:type="page"/>
      </w:r>
    </w:p>
    <w:p w14:paraId="21FEDE7C" w14:textId="77777777" w:rsidR="001B42DD" w:rsidRDefault="001B42DD" w:rsidP="001B42DD">
      <w:pPr>
        <w:pStyle w:val="TableNo"/>
      </w:pPr>
      <w:r>
        <w:t>表</w:t>
      </w:r>
      <w:r>
        <w:t>4</w:t>
      </w:r>
    </w:p>
    <w:p w14:paraId="49AA1004" w14:textId="77777777" w:rsidR="001B42DD" w:rsidRDefault="001B42DD" w:rsidP="001B42DD">
      <w:pPr>
        <w:pStyle w:val="Tabletitle"/>
      </w:pPr>
      <w:r>
        <w:rPr>
          <w:rFonts w:hint="eastAsia"/>
        </w:rPr>
        <w:t>系统</w:t>
      </w:r>
      <w:r>
        <w:rPr>
          <w:rFonts w:hint="eastAsia"/>
        </w:rPr>
        <w:t>A</w:t>
      </w:r>
      <w:r>
        <w:rPr>
          <w:rFonts w:hint="eastAsia"/>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1596"/>
        <w:gridCol w:w="1462"/>
        <w:gridCol w:w="1462"/>
        <w:gridCol w:w="1441"/>
      </w:tblGrid>
      <w:tr w:rsidR="001B42DD" w14:paraId="0C11B861" w14:textId="77777777" w:rsidTr="001B42DD">
        <w:trPr>
          <w:cantSplit/>
          <w:jc w:val="center"/>
        </w:trPr>
        <w:tc>
          <w:tcPr>
            <w:tcW w:w="3713" w:type="dxa"/>
          </w:tcPr>
          <w:p w14:paraId="1C35428C" w14:textId="77777777" w:rsidR="001B42DD" w:rsidRDefault="001B42DD" w:rsidP="001B42DD">
            <w:pPr>
              <w:pStyle w:val="Tablehead"/>
            </w:pPr>
            <w:r>
              <w:rPr>
                <w:rFonts w:hint="eastAsia"/>
              </w:rPr>
              <w:t>参数</w:t>
            </w:r>
          </w:p>
        </w:tc>
        <w:tc>
          <w:tcPr>
            <w:tcW w:w="1587" w:type="dxa"/>
          </w:tcPr>
          <w:p w14:paraId="4246A736" w14:textId="77777777" w:rsidR="001B42DD" w:rsidRDefault="001B42DD" w:rsidP="001B42DD">
            <w:pPr>
              <w:pStyle w:val="Tablehead"/>
            </w:pPr>
            <w:r>
              <w:rPr>
                <w:rFonts w:hint="eastAsia"/>
              </w:rPr>
              <w:t>模式</w:t>
            </w:r>
            <w:r>
              <w:t>I</w:t>
            </w:r>
          </w:p>
        </w:tc>
        <w:tc>
          <w:tcPr>
            <w:tcW w:w="1453" w:type="dxa"/>
          </w:tcPr>
          <w:p w14:paraId="2B899EDB" w14:textId="77777777" w:rsidR="001B42DD" w:rsidRDefault="001B42DD" w:rsidP="001B42DD">
            <w:pPr>
              <w:pStyle w:val="Tablehead"/>
            </w:pPr>
            <w:r>
              <w:t>模式</w:t>
            </w:r>
            <w:r>
              <w:t>II</w:t>
            </w:r>
          </w:p>
        </w:tc>
        <w:tc>
          <w:tcPr>
            <w:tcW w:w="1453" w:type="dxa"/>
          </w:tcPr>
          <w:p w14:paraId="59A00209" w14:textId="77777777" w:rsidR="001B42DD" w:rsidRDefault="001B42DD" w:rsidP="001B42DD">
            <w:pPr>
              <w:pStyle w:val="Tablehead"/>
            </w:pPr>
            <w:r>
              <w:t>模式</w:t>
            </w:r>
            <w:r>
              <w:t>III</w:t>
            </w:r>
          </w:p>
        </w:tc>
        <w:tc>
          <w:tcPr>
            <w:tcW w:w="1433" w:type="dxa"/>
          </w:tcPr>
          <w:p w14:paraId="6A7B023C" w14:textId="77777777" w:rsidR="001B42DD" w:rsidRDefault="001B42DD" w:rsidP="001B42DD">
            <w:pPr>
              <w:pStyle w:val="Tablehead"/>
            </w:pPr>
            <w:r>
              <w:t>模式</w:t>
            </w:r>
            <w:r>
              <w:t>IV</w:t>
            </w:r>
          </w:p>
        </w:tc>
      </w:tr>
      <w:tr w:rsidR="001B42DD" w14:paraId="3E75C105" w14:textId="77777777" w:rsidTr="001B42DD">
        <w:trPr>
          <w:cantSplit/>
          <w:jc w:val="center"/>
        </w:trPr>
        <w:tc>
          <w:tcPr>
            <w:tcW w:w="3713" w:type="dxa"/>
            <w:tcMar>
              <w:left w:w="108" w:type="dxa"/>
              <w:right w:w="108" w:type="dxa"/>
            </w:tcMar>
          </w:tcPr>
          <w:p w14:paraId="1EDB0907" w14:textId="77777777" w:rsidR="001B42DD" w:rsidRDefault="001B42DD" w:rsidP="001B42DD">
            <w:pPr>
              <w:pStyle w:val="Tabletext"/>
              <w:jc w:val="left"/>
              <w:rPr>
                <w:lang w:eastAsia="zh-CN"/>
              </w:rPr>
            </w:pPr>
            <w:r>
              <w:rPr>
                <w:rFonts w:hint="eastAsia"/>
                <w:lang w:eastAsia="zh-CN"/>
              </w:rPr>
              <w:t>传输帧持续时间，</w:t>
            </w:r>
            <w:r w:rsidRPr="005F02C5">
              <w:rPr>
                <w:rFonts w:eastAsia="STKaiti"/>
                <w:i/>
                <w:iCs/>
                <w:lang w:eastAsia="zh-CN"/>
              </w:rPr>
              <w:t>T</w:t>
            </w:r>
            <w:r w:rsidRPr="005F02C5">
              <w:rPr>
                <w:rFonts w:eastAsia="STKaiti"/>
                <w:i/>
                <w:iCs/>
                <w:vertAlign w:val="subscript"/>
                <w:lang w:eastAsia="zh-CN"/>
              </w:rPr>
              <w:t>F</w:t>
            </w:r>
          </w:p>
        </w:tc>
        <w:tc>
          <w:tcPr>
            <w:tcW w:w="1587" w:type="dxa"/>
            <w:tcMar>
              <w:left w:w="108" w:type="dxa"/>
              <w:right w:w="108" w:type="dxa"/>
            </w:tcMar>
          </w:tcPr>
          <w:p w14:paraId="53F61654" w14:textId="77777777" w:rsidR="001B42DD" w:rsidRDefault="001B42DD" w:rsidP="001B42DD">
            <w:pPr>
              <w:pStyle w:val="Tabletext"/>
              <w:jc w:val="center"/>
            </w:pPr>
            <w:r>
              <w:t>96 ms</w:t>
            </w:r>
          </w:p>
        </w:tc>
        <w:tc>
          <w:tcPr>
            <w:tcW w:w="1453" w:type="dxa"/>
            <w:tcMar>
              <w:left w:w="108" w:type="dxa"/>
              <w:right w:w="108" w:type="dxa"/>
            </w:tcMar>
          </w:tcPr>
          <w:p w14:paraId="22C3649E" w14:textId="77777777" w:rsidR="001B42DD" w:rsidRDefault="001B42DD" w:rsidP="001B42DD">
            <w:pPr>
              <w:pStyle w:val="Tabletext"/>
              <w:jc w:val="center"/>
            </w:pPr>
            <w:r>
              <w:t>24 ms</w:t>
            </w:r>
          </w:p>
        </w:tc>
        <w:tc>
          <w:tcPr>
            <w:tcW w:w="1453" w:type="dxa"/>
            <w:tcMar>
              <w:left w:w="108" w:type="dxa"/>
              <w:right w:w="108" w:type="dxa"/>
            </w:tcMar>
          </w:tcPr>
          <w:p w14:paraId="3CF7BB8B" w14:textId="77777777" w:rsidR="001B42DD" w:rsidRDefault="001B42DD" w:rsidP="001B42DD">
            <w:pPr>
              <w:pStyle w:val="Tabletext"/>
              <w:jc w:val="center"/>
            </w:pPr>
            <w:r>
              <w:t>24 ms</w:t>
            </w:r>
          </w:p>
        </w:tc>
        <w:tc>
          <w:tcPr>
            <w:tcW w:w="1433" w:type="dxa"/>
          </w:tcPr>
          <w:p w14:paraId="06E29B8A" w14:textId="77777777" w:rsidR="001B42DD" w:rsidRDefault="001B42DD" w:rsidP="001B42DD">
            <w:pPr>
              <w:pStyle w:val="Tabletext"/>
              <w:jc w:val="center"/>
            </w:pPr>
            <w:r>
              <w:t>48 ms</w:t>
            </w:r>
          </w:p>
        </w:tc>
      </w:tr>
      <w:tr w:rsidR="001B42DD" w14:paraId="409C694E" w14:textId="77777777" w:rsidTr="001B42DD">
        <w:trPr>
          <w:cantSplit/>
          <w:jc w:val="center"/>
        </w:trPr>
        <w:tc>
          <w:tcPr>
            <w:tcW w:w="3713" w:type="dxa"/>
            <w:tcMar>
              <w:left w:w="108" w:type="dxa"/>
              <w:right w:w="108" w:type="dxa"/>
            </w:tcMar>
          </w:tcPr>
          <w:p w14:paraId="467AA605" w14:textId="77777777" w:rsidR="001B42DD" w:rsidRDefault="001B42DD" w:rsidP="001B42DD">
            <w:pPr>
              <w:pStyle w:val="Tabletext"/>
              <w:jc w:val="left"/>
              <w:rPr>
                <w:lang w:eastAsia="zh-CN"/>
              </w:rPr>
            </w:pPr>
            <w:r>
              <w:rPr>
                <w:rFonts w:hint="eastAsia"/>
                <w:lang w:eastAsia="zh-CN"/>
              </w:rPr>
              <w:t>空号持续时间，</w:t>
            </w:r>
            <w:r w:rsidRPr="005F02C5">
              <w:rPr>
                <w:rFonts w:eastAsia="STKaiti"/>
                <w:i/>
                <w:iCs/>
                <w:lang w:eastAsia="zh-CN"/>
              </w:rPr>
              <w:t>T</w:t>
            </w:r>
            <w:r w:rsidRPr="005F02C5">
              <w:rPr>
                <w:rFonts w:eastAsia="STKaiti"/>
                <w:i/>
                <w:iCs/>
                <w:vertAlign w:val="subscript"/>
                <w:lang w:eastAsia="zh-CN"/>
              </w:rPr>
              <w:t>NULL</w:t>
            </w:r>
          </w:p>
        </w:tc>
        <w:tc>
          <w:tcPr>
            <w:tcW w:w="1587" w:type="dxa"/>
            <w:tcMar>
              <w:left w:w="108" w:type="dxa"/>
              <w:right w:w="108" w:type="dxa"/>
            </w:tcMar>
          </w:tcPr>
          <w:p w14:paraId="6A3FF969" w14:textId="77777777" w:rsidR="001B42DD" w:rsidRDefault="001B42DD" w:rsidP="001B42DD">
            <w:pPr>
              <w:pStyle w:val="Tabletext"/>
              <w:jc w:val="center"/>
            </w:pPr>
            <w:r>
              <w:t>1.297 ms</w:t>
            </w:r>
          </w:p>
        </w:tc>
        <w:tc>
          <w:tcPr>
            <w:tcW w:w="1453" w:type="dxa"/>
            <w:tcMar>
              <w:left w:w="108" w:type="dxa"/>
              <w:right w:w="108" w:type="dxa"/>
            </w:tcMar>
          </w:tcPr>
          <w:p w14:paraId="33502B0E" w14:textId="77777777" w:rsidR="001B42DD" w:rsidRDefault="001B42DD" w:rsidP="001B42DD">
            <w:pPr>
              <w:pStyle w:val="Tabletext"/>
              <w:jc w:val="center"/>
            </w:pPr>
            <w:r>
              <w:t>324 </w:t>
            </w:r>
            <w:r>
              <w:rPr>
                <w:rFonts w:ascii="Symbol" w:hAnsi="Symbol"/>
              </w:rPr>
              <w:t></w:t>
            </w:r>
            <w:r>
              <w:t>s</w:t>
            </w:r>
          </w:p>
        </w:tc>
        <w:tc>
          <w:tcPr>
            <w:tcW w:w="1453" w:type="dxa"/>
            <w:tcMar>
              <w:left w:w="108" w:type="dxa"/>
              <w:right w:w="108" w:type="dxa"/>
            </w:tcMar>
          </w:tcPr>
          <w:p w14:paraId="25907FDF" w14:textId="77777777" w:rsidR="001B42DD" w:rsidRDefault="001B42DD" w:rsidP="001B42DD">
            <w:pPr>
              <w:pStyle w:val="Tabletext"/>
              <w:jc w:val="center"/>
            </w:pPr>
            <w:r>
              <w:t>168 </w:t>
            </w:r>
            <w:r>
              <w:rPr>
                <w:rFonts w:ascii="Symbol" w:hAnsi="Symbol"/>
              </w:rPr>
              <w:t></w:t>
            </w:r>
            <w:r>
              <w:t>s</w:t>
            </w:r>
          </w:p>
        </w:tc>
        <w:tc>
          <w:tcPr>
            <w:tcW w:w="1433" w:type="dxa"/>
          </w:tcPr>
          <w:p w14:paraId="338641F0" w14:textId="77777777" w:rsidR="001B42DD" w:rsidRDefault="001B42DD" w:rsidP="001B42DD">
            <w:pPr>
              <w:pStyle w:val="Tabletext"/>
              <w:jc w:val="center"/>
            </w:pPr>
            <w:r>
              <w:t xml:space="preserve">648 </w:t>
            </w:r>
            <w:r>
              <w:rPr>
                <w:rFonts w:ascii="Symbol" w:hAnsi="Symbol"/>
              </w:rPr>
              <w:t></w:t>
            </w:r>
            <w:r>
              <w:t>s</w:t>
            </w:r>
          </w:p>
        </w:tc>
      </w:tr>
      <w:tr w:rsidR="001B42DD" w14:paraId="08074435" w14:textId="77777777" w:rsidTr="001B42DD">
        <w:trPr>
          <w:cantSplit/>
          <w:jc w:val="center"/>
        </w:trPr>
        <w:tc>
          <w:tcPr>
            <w:tcW w:w="3713" w:type="dxa"/>
            <w:tcMar>
              <w:left w:w="108" w:type="dxa"/>
              <w:right w:w="108" w:type="dxa"/>
            </w:tcMar>
          </w:tcPr>
          <w:p w14:paraId="4B80BC5D" w14:textId="77777777" w:rsidR="001B42DD" w:rsidRDefault="001B42DD" w:rsidP="001B42DD">
            <w:pPr>
              <w:pStyle w:val="Tabletext"/>
              <w:jc w:val="left"/>
              <w:rPr>
                <w:lang w:eastAsia="zh-CN"/>
              </w:rPr>
            </w:pPr>
            <w:r>
              <w:rPr>
                <w:lang w:eastAsia="zh-CN"/>
              </w:rPr>
              <w:t>OFDM</w:t>
            </w:r>
            <w:r>
              <w:rPr>
                <w:rFonts w:hint="eastAsia"/>
                <w:lang w:eastAsia="zh-CN"/>
              </w:rPr>
              <w:t>符号持续时间，</w:t>
            </w:r>
            <w:r>
              <w:rPr>
                <w:lang w:eastAsia="zh-CN"/>
              </w:rPr>
              <w:t xml:space="preserve"> </w:t>
            </w:r>
            <w:r w:rsidRPr="005F02C5">
              <w:rPr>
                <w:rFonts w:eastAsia="STKaiti"/>
                <w:i/>
                <w:iCs/>
                <w:lang w:eastAsia="zh-CN"/>
              </w:rPr>
              <w:t>T</w:t>
            </w:r>
            <w:r w:rsidRPr="005F02C5">
              <w:rPr>
                <w:rFonts w:eastAsia="STKaiti"/>
                <w:i/>
                <w:iCs/>
                <w:vertAlign w:val="subscript"/>
                <w:lang w:eastAsia="zh-CN"/>
              </w:rPr>
              <w:t>s</w:t>
            </w:r>
          </w:p>
        </w:tc>
        <w:tc>
          <w:tcPr>
            <w:tcW w:w="1587" w:type="dxa"/>
            <w:tcMar>
              <w:left w:w="108" w:type="dxa"/>
              <w:right w:w="108" w:type="dxa"/>
            </w:tcMar>
          </w:tcPr>
          <w:p w14:paraId="24C70C43" w14:textId="77777777" w:rsidR="001B42DD" w:rsidRDefault="001B42DD" w:rsidP="001B42DD">
            <w:pPr>
              <w:pStyle w:val="Tabletext"/>
              <w:jc w:val="center"/>
            </w:pPr>
            <w:r>
              <w:t>1.246 ms</w:t>
            </w:r>
          </w:p>
        </w:tc>
        <w:tc>
          <w:tcPr>
            <w:tcW w:w="1453" w:type="dxa"/>
            <w:tcMar>
              <w:left w:w="108" w:type="dxa"/>
              <w:right w:w="108" w:type="dxa"/>
            </w:tcMar>
          </w:tcPr>
          <w:p w14:paraId="032E1CF7" w14:textId="77777777" w:rsidR="001B42DD" w:rsidRDefault="001B42DD" w:rsidP="001B42DD">
            <w:pPr>
              <w:pStyle w:val="Tabletext"/>
              <w:jc w:val="center"/>
            </w:pPr>
            <w:r>
              <w:t>312 </w:t>
            </w:r>
            <w:r>
              <w:rPr>
                <w:rFonts w:ascii="Symbol" w:hAnsi="Symbol"/>
              </w:rPr>
              <w:t></w:t>
            </w:r>
            <w:r>
              <w:t>s</w:t>
            </w:r>
          </w:p>
        </w:tc>
        <w:tc>
          <w:tcPr>
            <w:tcW w:w="1453" w:type="dxa"/>
            <w:tcMar>
              <w:left w:w="108" w:type="dxa"/>
              <w:right w:w="108" w:type="dxa"/>
            </w:tcMar>
          </w:tcPr>
          <w:p w14:paraId="1B19F32B" w14:textId="77777777" w:rsidR="001B42DD" w:rsidRDefault="001B42DD" w:rsidP="001B42DD">
            <w:pPr>
              <w:pStyle w:val="Tabletext"/>
              <w:jc w:val="center"/>
            </w:pPr>
            <w:r>
              <w:t>156 </w:t>
            </w:r>
            <w:r>
              <w:rPr>
                <w:rFonts w:ascii="Symbol" w:hAnsi="Symbol"/>
              </w:rPr>
              <w:t></w:t>
            </w:r>
            <w:r>
              <w:t>s</w:t>
            </w:r>
          </w:p>
        </w:tc>
        <w:tc>
          <w:tcPr>
            <w:tcW w:w="1433" w:type="dxa"/>
          </w:tcPr>
          <w:p w14:paraId="4D927E62" w14:textId="77777777" w:rsidR="001B42DD" w:rsidRDefault="001B42DD" w:rsidP="001B42DD">
            <w:pPr>
              <w:pStyle w:val="Tabletext"/>
              <w:jc w:val="center"/>
            </w:pPr>
            <w:r>
              <w:t xml:space="preserve">623 </w:t>
            </w:r>
            <w:r>
              <w:rPr>
                <w:rFonts w:ascii="Symbol" w:hAnsi="Symbol"/>
              </w:rPr>
              <w:t></w:t>
            </w:r>
            <w:r>
              <w:t>s</w:t>
            </w:r>
          </w:p>
        </w:tc>
      </w:tr>
      <w:tr w:rsidR="001B42DD" w14:paraId="18A2031D" w14:textId="77777777" w:rsidTr="001B42DD">
        <w:trPr>
          <w:cantSplit/>
          <w:jc w:val="center"/>
        </w:trPr>
        <w:tc>
          <w:tcPr>
            <w:tcW w:w="3713" w:type="dxa"/>
            <w:tcMar>
              <w:left w:w="108" w:type="dxa"/>
              <w:right w:w="108" w:type="dxa"/>
            </w:tcMar>
          </w:tcPr>
          <w:p w14:paraId="19D04720" w14:textId="77777777" w:rsidR="001B42DD" w:rsidRDefault="001B42DD" w:rsidP="001B42DD">
            <w:pPr>
              <w:pStyle w:val="Tabletext"/>
              <w:jc w:val="left"/>
            </w:pPr>
            <w:r>
              <w:rPr>
                <w:rFonts w:hint="eastAsia"/>
              </w:rPr>
              <w:t>载波间隔的倒数，</w:t>
            </w:r>
            <w:r>
              <w:t xml:space="preserve"> </w:t>
            </w:r>
            <w:r w:rsidRPr="005F02C5">
              <w:rPr>
                <w:rFonts w:eastAsia="STKaiti"/>
                <w:i/>
                <w:iCs/>
              </w:rPr>
              <w:t>T</w:t>
            </w:r>
            <w:r w:rsidRPr="005F02C5">
              <w:rPr>
                <w:rFonts w:eastAsia="STKaiti"/>
                <w:i/>
                <w:iCs/>
                <w:vertAlign w:val="subscript"/>
              </w:rPr>
              <w:t>u</w:t>
            </w:r>
          </w:p>
        </w:tc>
        <w:tc>
          <w:tcPr>
            <w:tcW w:w="1587" w:type="dxa"/>
            <w:tcMar>
              <w:left w:w="108" w:type="dxa"/>
              <w:right w:w="108" w:type="dxa"/>
            </w:tcMar>
          </w:tcPr>
          <w:p w14:paraId="66454DFF" w14:textId="77777777" w:rsidR="001B42DD" w:rsidRDefault="001B42DD" w:rsidP="001B42DD">
            <w:pPr>
              <w:pStyle w:val="Tabletext"/>
              <w:jc w:val="center"/>
            </w:pPr>
            <w:r>
              <w:t>1 ms</w:t>
            </w:r>
          </w:p>
        </w:tc>
        <w:tc>
          <w:tcPr>
            <w:tcW w:w="1453" w:type="dxa"/>
            <w:tcMar>
              <w:left w:w="108" w:type="dxa"/>
              <w:right w:w="108" w:type="dxa"/>
            </w:tcMar>
          </w:tcPr>
          <w:p w14:paraId="0BCE1265" w14:textId="77777777" w:rsidR="001B42DD" w:rsidRDefault="001B42DD" w:rsidP="001B42DD">
            <w:pPr>
              <w:pStyle w:val="Tabletext"/>
              <w:jc w:val="center"/>
            </w:pPr>
            <w:r>
              <w:t>250 </w:t>
            </w:r>
            <w:r>
              <w:rPr>
                <w:rFonts w:ascii="Symbol" w:hAnsi="Symbol"/>
              </w:rPr>
              <w:t></w:t>
            </w:r>
            <w:r>
              <w:t>s</w:t>
            </w:r>
          </w:p>
        </w:tc>
        <w:tc>
          <w:tcPr>
            <w:tcW w:w="1453" w:type="dxa"/>
            <w:tcMar>
              <w:left w:w="108" w:type="dxa"/>
              <w:right w:w="108" w:type="dxa"/>
            </w:tcMar>
          </w:tcPr>
          <w:p w14:paraId="7BA46F99" w14:textId="77777777" w:rsidR="001B42DD" w:rsidRDefault="001B42DD" w:rsidP="001B42DD">
            <w:pPr>
              <w:pStyle w:val="Tabletext"/>
              <w:jc w:val="center"/>
            </w:pPr>
            <w:r>
              <w:t>125 </w:t>
            </w:r>
            <w:r>
              <w:rPr>
                <w:rFonts w:ascii="Symbol" w:hAnsi="Symbol"/>
              </w:rPr>
              <w:t></w:t>
            </w:r>
            <w:r>
              <w:t>s</w:t>
            </w:r>
          </w:p>
        </w:tc>
        <w:tc>
          <w:tcPr>
            <w:tcW w:w="1433" w:type="dxa"/>
          </w:tcPr>
          <w:p w14:paraId="6E5A48A6" w14:textId="77777777" w:rsidR="001B42DD" w:rsidRDefault="001B42DD" w:rsidP="001B42DD">
            <w:pPr>
              <w:pStyle w:val="Tabletext"/>
              <w:jc w:val="center"/>
            </w:pPr>
            <w:r>
              <w:t xml:space="preserve">500 </w:t>
            </w:r>
            <w:r>
              <w:rPr>
                <w:rFonts w:ascii="Symbol" w:hAnsi="Symbol"/>
              </w:rPr>
              <w:t></w:t>
            </w:r>
            <w:r>
              <w:t>s</w:t>
            </w:r>
          </w:p>
        </w:tc>
      </w:tr>
      <w:tr w:rsidR="001B42DD" w14:paraId="68A9B4B9" w14:textId="77777777" w:rsidTr="001B42DD">
        <w:trPr>
          <w:cantSplit/>
          <w:jc w:val="center"/>
        </w:trPr>
        <w:tc>
          <w:tcPr>
            <w:tcW w:w="3713" w:type="dxa"/>
            <w:tcMar>
              <w:left w:w="108" w:type="dxa"/>
              <w:right w:w="108" w:type="dxa"/>
            </w:tcMar>
          </w:tcPr>
          <w:p w14:paraId="1A5E3E4A" w14:textId="77777777" w:rsidR="001B42DD" w:rsidRDefault="001B42DD" w:rsidP="001B42DD">
            <w:pPr>
              <w:pStyle w:val="Tabletext"/>
              <w:jc w:val="left"/>
              <w:rPr>
                <w:lang w:eastAsia="zh-CN"/>
              </w:rPr>
            </w:pPr>
            <w:r>
              <w:rPr>
                <w:rFonts w:hint="eastAsia"/>
                <w:lang w:eastAsia="zh-CN"/>
              </w:rPr>
              <w:t>被称作保护间隔的时间间隔宽度，</w:t>
            </w:r>
            <w:r>
              <w:rPr>
                <w:rFonts w:ascii="Symbol" w:hAnsi="Symbol"/>
                <w:lang w:eastAsia="zh-CN"/>
              </w:rPr>
              <w:t></w:t>
            </w:r>
            <w:r>
              <w:rPr>
                <w:lang w:eastAsia="zh-CN"/>
              </w:rPr>
              <w:br/>
              <w:t>   (</w:t>
            </w:r>
            <w:r w:rsidRPr="005F02C5">
              <w:rPr>
                <w:rFonts w:eastAsia="STKaiti"/>
                <w:i/>
                <w:iCs/>
                <w:lang w:eastAsia="zh-CN"/>
              </w:rPr>
              <w:t>T</w:t>
            </w:r>
            <w:r w:rsidRPr="005F02C5">
              <w:rPr>
                <w:rFonts w:eastAsia="STKaiti"/>
                <w:i/>
                <w:iCs/>
                <w:vertAlign w:val="subscript"/>
                <w:lang w:eastAsia="zh-CN"/>
              </w:rPr>
              <w:t>s</w:t>
            </w:r>
            <w:r w:rsidRPr="005F02C5">
              <w:rPr>
                <w:lang w:eastAsia="zh-CN"/>
              </w:rPr>
              <w:t xml:space="preserve"> = </w:t>
            </w:r>
            <w:r w:rsidRPr="005F02C5">
              <w:rPr>
                <w:rFonts w:eastAsia="STKaiti"/>
                <w:i/>
                <w:iCs/>
                <w:lang w:eastAsia="zh-CN"/>
              </w:rPr>
              <w:t>T</w:t>
            </w:r>
            <w:r w:rsidRPr="005F02C5">
              <w:rPr>
                <w:rFonts w:eastAsia="STKaiti"/>
                <w:i/>
                <w:iCs/>
                <w:vertAlign w:val="subscript"/>
                <w:lang w:eastAsia="zh-CN"/>
              </w:rPr>
              <w:t>u</w:t>
            </w:r>
            <w:r>
              <w:rPr>
                <w:lang w:eastAsia="zh-CN"/>
              </w:rPr>
              <w:t xml:space="preserve"> </w:t>
            </w:r>
            <w:r>
              <w:rPr>
                <w:lang w:eastAsia="zh-CN"/>
              </w:rPr>
              <w:t></w:t>
            </w:r>
            <w:r>
              <w:rPr>
                <w:rFonts w:hint="eastAsia"/>
                <w:lang w:eastAsia="zh-CN"/>
              </w:rPr>
              <w:t>+</w:t>
            </w:r>
            <w:r>
              <w:rPr>
                <w:lang w:eastAsia="zh-CN"/>
              </w:rPr>
              <w:t xml:space="preserve"> </w:t>
            </w:r>
            <w:r>
              <w:rPr>
                <w:rFonts w:ascii="Symbol" w:hAnsi="Symbol"/>
                <w:lang w:eastAsia="zh-CN"/>
              </w:rPr>
              <w:t></w:t>
            </w:r>
            <w:r>
              <w:rPr>
                <w:lang w:eastAsia="zh-CN"/>
              </w:rPr>
              <w:t>)</w:t>
            </w:r>
          </w:p>
        </w:tc>
        <w:tc>
          <w:tcPr>
            <w:tcW w:w="1587" w:type="dxa"/>
            <w:tcMar>
              <w:left w:w="108" w:type="dxa"/>
              <w:right w:w="108" w:type="dxa"/>
            </w:tcMar>
          </w:tcPr>
          <w:p w14:paraId="2C884CB0" w14:textId="77777777" w:rsidR="001B42DD" w:rsidRDefault="001B42DD" w:rsidP="001B42DD">
            <w:pPr>
              <w:pStyle w:val="Tabletext"/>
              <w:jc w:val="center"/>
              <w:rPr>
                <w:lang w:eastAsia="zh-CN"/>
              </w:rPr>
            </w:pPr>
            <w:r>
              <w:rPr>
                <w:lang w:eastAsia="zh-CN"/>
              </w:rPr>
              <w:t>246 </w:t>
            </w:r>
            <w:r>
              <w:rPr>
                <w:rFonts w:ascii="Symbol" w:hAnsi="Symbol"/>
                <w:lang w:eastAsia="zh-CN"/>
              </w:rPr>
              <w:t></w:t>
            </w:r>
            <w:r>
              <w:rPr>
                <w:lang w:eastAsia="zh-CN"/>
              </w:rPr>
              <w:t>s</w:t>
            </w:r>
          </w:p>
        </w:tc>
        <w:tc>
          <w:tcPr>
            <w:tcW w:w="1453" w:type="dxa"/>
            <w:tcMar>
              <w:left w:w="108" w:type="dxa"/>
              <w:right w:w="108" w:type="dxa"/>
            </w:tcMar>
          </w:tcPr>
          <w:p w14:paraId="03F2D16F" w14:textId="77777777" w:rsidR="001B42DD" w:rsidRDefault="001B42DD" w:rsidP="001B42DD">
            <w:pPr>
              <w:pStyle w:val="Tabletext"/>
              <w:jc w:val="center"/>
              <w:rPr>
                <w:lang w:eastAsia="zh-CN"/>
              </w:rPr>
            </w:pPr>
            <w:r>
              <w:rPr>
                <w:lang w:eastAsia="zh-CN"/>
              </w:rPr>
              <w:t>62 </w:t>
            </w:r>
            <w:r>
              <w:rPr>
                <w:rFonts w:ascii="Symbol" w:hAnsi="Symbol"/>
                <w:lang w:eastAsia="zh-CN"/>
              </w:rPr>
              <w:t></w:t>
            </w:r>
            <w:r>
              <w:rPr>
                <w:lang w:eastAsia="zh-CN"/>
              </w:rPr>
              <w:t>s</w:t>
            </w:r>
          </w:p>
        </w:tc>
        <w:tc>
          <w:tcPr>
            <w:tcW w:w="1453" w:type="dxa"/>
            <w:tcMar>
              <w:left w:w="108" w:type="dxa"/>
              <w:right w:w="108" w:type="dxa"/>
            </w:tcMar>
          </w:tcPr>
          <w:p w14:paraId="15594C78" w14:textId="77777777" w:rsidR="001B42DD" w:rsidRDefault="001B42DD" w:rsidP="001B42DD">
            <w:pPr>
              <w:pStyle w:val="Tabletext"/>
              <w:jc w:val="center"/>
              <w:rPr>
                <w:lang w:eastAsia="zh-CN"/>
              </w:rPr>
            </w:pPr>
            <w:r>
              <w:rPr>
                <w:lang w:eastAsia="zh-CN"/>
              </w:rPr>
              <w:t>31 </w:t>
            </w:r>
            <w:r>
              <w:rPr>
                <w:rFonts w:ascii="Symbol" w:hAnsi="Symbol"/>
                <w:lang w:eastAsia="zh-CN"/>
              </w:rPr>
              <w:t></w:t>
            </w:r>
            <w:r>
              <w:rPr>
                <w:lang w:eastAsia="zh-CN"/>
              </w:rPr>
              <w:t>s</w:t>
            </w:r>
          </w:p>
        </w:tc>
        <w:tc>
          <w:tcPr>
            <w:tcW w:w="1433" w:type="dxa"/>
          </w:tcPr>
          <w:p w14:paraId="1DD75377" w14:textId="77777777" w:rsidR="001B42DD" w:rsidRDefault="001B42DD" w:rsidP="001B42DD">
            <w:pPr>
              <w:pStyle w:val="Tabletext"/>
              <w:jc w:val="center"/>
              <w:rPr>
                <w:lang w:eastAsia="zh-CN"/>
              </w:rPr>
            </w:pPr>
            <w:r>
              <w:rPr>
                <w:lang w:eastAsia="zh-CN"/>
              </w:rPr>
              <w:t xml:space="preserve">123 </w:t>
            </w:r>
            <w:r>
              <w:rPr>
                <w:rFonts w:ascii="Symbol" w:hAnsi="Symbol"/>
                <w:lang w:eastAsia="zh-CN"/>
              </w:rPr>
              <w:t></w:t>
            </w:r>
            <w:r>
              <w:rPr>
                <w:lang w:eastAsia="zh-CN"/>
              </w:rPr>
              <w:t>s</w:t>
            </w:r>
          </w:p>
        </w:tc>
      </w:tr>
      <w:tr w:rsidR="001B42DD" w14:paraId="7E9F8B44" w14:textId="77777777" w:rsidTr="001B42DD">
        <w:trPr>
          <w:cantSplit/>
          <w:jc w:val="center"/>
        </w:trPr>
        <w:tc>
          <w:tcPr>
            <w:tcW w:w="3713" w:type="dxa"/>
            <w:tcMar>
              <w:left w:w="108" w:type="dxa"/>
              <w:right w:w="108" w:type="dxa"/>
            </w:tcMar>
          </w:tcPr>
          <w:p w14:paraId="51871BC3" w14:textId="77777777" w:rsidR="001B42DD" w:rsidRDefault="001B42DD" w:rsidP="001B42DD">
            <w:pPr>
              <w:pStyle w:val="Tabletext"/>
              <w:jc w:val="left"/>
              <w:rPr>
                <w:lang w:eastAsia="zh-CN"/>
              </w:rPr>
            </w:pPr>
            <w:r>
              <w:rPr>
                <w:rFonts w:hint="eastAsia"/>
                <w:lang w:eastAsia="zh-CN"/>
              </w:rPr>
              <w:t>发送载波的数量，</w:t>
            </w:r>
            <w:r w:rsidRPr="005F02C5">
              <w:rPr>
                <w:i/>
                <w:iCs/>
                <w:lang w:eastAsia="zh-CN"/>
              </w:rPr>
              <w:t xml:space="preserve"> </w:t>
            </w:r>
            <w:r w:rsidRPr="005F02C5">
              <w:rPr>
                <w:rFonts w:eastAsia="STKaiti"/>
                <w:i/>
                <w:iCs/>
                <w:lang w:eastAsia="zh-CN"/>
              </w:rPr>
              <w:t>K</w:t>
            </w:r>
          </w:p>
        </w:tc>
        <w:tc>
          <w:tcPr>
            <w:tcW w:w="1587" w:type="dxa"/>
            <w:tcMar>
              <w:left w:w="108" w:type="dxa"/>
              <w:right w:w="108" w:type="dxa"/>
            </w:tcMar>
          </w:tcPr>
          <w:p w14:paraId="4740D9A9" w14:textId="77777777" w:rsidR="001B42DD" w:rsidRDefault="001B42DD" w:rsidP="001B42DD">
            <w:pPr>
              <w:pStyle w:val="Tabletext"/>
              <w:jc w:val="center"/>
              <w:rPr>
                <w:lang w:eastAsia="zh-CN"/>
              </w:rPr>
            </w:pPr>
            <w:r>
              <w:rPr>
                <w:lang w:eastAsia="zh-CN"/>
              </w:rPr>
              <w:t>1 536</w:t>
            </w:r>
          </w:p>
        </w:tc>
        <w:tc>
          <w:tcPr>
            <w:tcW w:w="1453" w:type="dxa"/>
            <w:tcMar>
              <w:left w:w="108" w:type="dxa"/>
              <w:right w:w="108" w:type="dxa"/>
            </w:tcMar>
          </w:tcPr>
          <w:p w14:paraId="1DEB0FB9" w14:textId="77777777" w:rsidR="001B42DD" w:rsidRDefault="001B42DD" w:rsidP="001B42DD">
            <w:pPr>
              <w:pStyle w:val="Tabletext"/>
              <w:jc w:val="center"/>
              <w:rPr>
                <w:lang w:eastAsia="zh-CN"/>
              </w:rPr>
            </w:pPr>
            <w:r>
              <w:rPr>
                <w:lang w:eastAsia="zh-CN"/>
              </w:rPr>
              <w:t>384</w:t>
            </w:r>
          </w:p>
        </w:tc>
        <w:tc>
          <w:tcPr>
            <w:tcW w:w="1453" w:type="dxa"/>
            <w:tcMar>
              <w:left w:w="108" w:type="dxa"/>
              <w:right w:w="108" w:type="dxa"/>
            </w:tcMar>
          </w:tcPr>
          <w:p w14:paraId="5DC6F230" w14:textId="77777777" w:rsidR="001B42DD" w:rsidRDefault="001B42DD" w:rsidP="001B42DD">
            <w:pPr>
              <w:pStyle w:val="Tabletext"/>
              <w:jc w:val="center"/>
              <w:rPr>
                <w:lang w:eastAsia="zh-CN"/>
              </w:rPr>
            </w:pPr>
            <w:r>
              <w:rPr>
                <w:lang w:eastAsia="zh-CN"/>
              </w:rPr>
              <w:t>192</w:t>
            </w:r>
          </w:p>
        </w:tc>
        <w:tc>
          <w:tcPr>
            <w:tcW w:w="1433" w:type="dxa"/>
          </w:tcPr>
          <w:p w14:paraId="34460E4E" w14:textId="77777777" w:rsidR="001B42DD" w:rsidRDefault="001B42DD" w:rsidP="001B42DD">
            <w:pPr>
              <w:pStyle w:val="Tabletext"/>
              <w:jc w:val="center"/>
              <w:rPr>
                <w:lang w:eastAsia="zh-CN"/>
              </w:rPr>
            </w:pPr>
            <w:r>
              <w:rPr>
                <w:lang w:eastAsia="zh-CN"/>
              </w:rPr>
              <w:t>768</w:t>
            </w:r>
          </w:p>
        </w:tc>
      </w:tr>
    </w:tbl>
    <w:p w14:paraId="49AEB41A" w14:textId="77777777" w:rsidR="001B42DD" w:rsidRDefault="001B42DD" w:rsidP="001B42DD">
      <w:pPr>
        <w:spacing w:before="0"/>
        <w:rPr>
          <w:lang w:eastAsia="zh-CN"/>
        </w:rPr>
      </w:pPr>
    </w:p>
    <w:p w14:paraId="4E4021C9" w14:textId="77777777" w:rsidR="001B42DD" w:rsidRDefault="001B42DD" w:rsidP="001B42DD">
      <w:pPr>
        <w:spacing w:before="0"/>
        <w:ind w:firstLineChars="200" w:firstLine="480"/>
        <w:rPr>
          <w:lang w:eastAsia="zh-CN"/>
        </w:rPr>
      </w:pPr>
      <w:r>
        <w:rPr>
          <w:rFonts w:hint="eastAsia"/>
          <w:lang w:eastAsia="zh-CN"/>
        </w:rPr>
        <w:t>MSC</w:t>
      </w:r>
      <w:r>
        <w:rPr>
          <w:rFonts w:hint="eastAsia"/>
          <w:lang w:eastAsia="zh-CN"/>
        </w:rPr>
        <w:t>内各个音频业务被分配帧中一个固定的时隙。</w:t>
      </w:r>
    </w:p>
    <w:p w14:paraId="0D5CFBC8" w14:textId="77777777" w:rsidR="001B42DD" w:rsidRDefault="001B42DD" w:rsidP="001B42DD">
      <w:pPr>
        <w:pStyle w:val="Heading1"/>
        <w:rPr>
          <w:lang w:eastAsia="zh-CN"/>
        </w:rPr>
      </w:pPr>
      <w:r>
        <w:rPr>
          <w:lang w:eastAsia="zh-CN"/>
        </w:rPr>
        <w:t>9</w:t>
      </w:r>
      <w:r>
        <w:rPr>
          <w:lang w:eastAsia="zh-CN"/>
        </w:rPr>
        <w:tab/>
      </w:r>
      <w:r>
        <w:rPr>
          <w:rFonts w:hint="eastAsia"/>
          <w:lang w:eastAsia="zh-CN"/>
        </w:rPr>
        <w:t>物理层</w:t>
      </w:r>
    </w:p>
    <w:p w14:paraId="4333E061" w14:textId="77777777" w:rsidR="001B42DD" w:rsidRDefault="001B42DD" w:rsidP="001B42DD">
      <w:pPr>
        <w:ind w:firstLineChars="200" w:firstLine="480"/>
        <w:rPr>
          <w:lang w:eastAsia="zh-CN"/>
        </w:rPr>
      </w:pPr>
      <w:r>
        <w:rPr>
          <w:rFonts w:hint="eastAsia"/>
          <w:lang w:eastAsia="zh-CN"/>
        </w:rPr>
        <w:t>本层关注的是无线电传送的方式（即调制体制和相关的差错防护）。</w:t>
      </w:r>
    </w:p>
    <w:p w14:paraId="3833AFF9" w14:textId="77777777" w:rsidR="001B42DD" w:rsidRDefault="001B42DD" w:rsidP="001B42DD">
      <w:pPr>
        <w:pStyle w:val="Heading2"/>
        <w:rPr>
          <w:lang w:eastAsia="zh-CN"/>
        </w:rPr>
      </w:pPr>
      <w:r>
        <w:rPr>
          <w:lang w:eastAsia="zh-CN"/>
        </w:rPr>
        <w:t>9.1</w:t>
      </w:r>
      <w:r>
        <w:rPr>
          <w:lang w:eastAsia="zh-CN"/>
        </w:rPr>
        <w:tab/>
      </w:r>
      <w:r>
        <w:rPr>
          <w:rFonts w:ascii="SimSun" w:hAnsi="SimSun" w:cs="SimSun" w:hint="eastAsia"/>
          <w:lang w:eastAsia="zh-CN"/>
        </w:rPr>
        <w:t>能量扩散</w:t>
      </w:r>
    </w:p>
    <w:p w14:paraId="31F2A8EB" w14:textId="77777777" w:rsidR="001B42DD" w:rsidRDefault="001B42DD" w:rsidP="001B42DD">
      <w:pPr>
        <w:ind w:firstLineChars="200" w:firstLine="480"/>
        <w:rPr>
          <w:lang w:eastAsia="zh-CN"/>
        </w:rPr>
      </w:pPr>
      <w:r>
        <w:rPr>
          <w:rFonts w:hint="eastAsia"/>
          <w:lang w:eastAsia="zh-CN"/>
        </w:rPr>
        <w:t>为了在发送的信号中确保适当的能量扩散，输送到多路复用器的各个信元是混杂在一地起的。</w:t>
      </w:r>
    </w:p>
    <w:p w14:paraId="45470175" w14:textId="77777777" w:rsidR="001B42DD" w:rsidRDefault="001B42DD" w:rsidP="001B42DD">
      <w:pPr>
        <w:pStyle w:val="Heading2"/>
        <w:rPr>
          <w:lang w:eastAsia="zh-CN"/>
        </w:rPr>
      </w:pPr>
      <w:r>
        <w:rPr>
          <w:lang w:eastAsia="zh-CN"/>
        </w:rPr>
        <w:t>9.2</w:t>
      </w:r>
      <w:r>
        <w:rPr>
          <w:lang w:eastAsia="zh-CN"/>
        </w:rPr>
        <w:tab/>
      </w:r>
      <w:r>
        <w:rPr>
          <w:rFonts w:ascii="SimSun" w:hAnsi="SimSun" w:cs="SimSun" w:hint="eastAsia"/>
          <w:lang w:eastAsia="zh-CN"/>
        </w:rPr>
        <w:t>卷积编码</w:t>
      </w:r>
    </w:p>
    <w:p w14:paraId="500FC749" w14:textId="77777777" w:rsidR="001B42DD" w:rsidRDefault="001B42DD" w:rsidP="001B42DD">
      <w:pPr>
        <w:ind w:firstLineChars="200" w:firstLine="480"/>
        <w:rPr>
          <w:lang w:eastAsia="zh-CN"/>
        </w:rPr>
      </w:pPr>
      <w:r>
        <w:rPr>
          <w:rFonts w:hint="eastAsia"/>
          <w:lang w:eastAsia="zh-CN"/>
        </w:rPr>
        <w:t>卷积编码应用于输送到多路复用器的各个数据信元，以确保可靠地接收。编码过程包括给信元数据字符组故意增加冗余（使用的约束长度为</w:t>
      </w:r>
      <w:r>
        <w:rPr>
          <w:rFonts w:hint="eastAsia"/>
          <w:lang w:eastAsia="zh-CN"/>
        </w:rPr>
        <w:t>7</w:t>
      </w:r>
      <w:r>
        <w:rPr>
          <w:rFonts w:hint="eastAsia"/>
          <w:lang w:eastAsia="zh-CN"/>
        </w:rPr>
        <w:t>），产生“总的”数据字符组。</w:t>
      </w:r>
    </w:p>
    <w:p w14:paraId="085D16F0" w14:textId="77777777" w:rsidR="001B42DD" w:rsidRDefault="001B42DD" w:rsidP="001B42DD">
      <w:pPr>
        <w:ind w:firstLineChars="200" w:firstLine="480"/>
        <w:rPr>
          <w:lang w:eastAsia="zh-CN"/>
        </w:rPr>
      </w:pPr>
      <w:r>
        <w:rPr>
          <w:rFonts w:hint="eastAsia"/>
          <w:lang w:eastAsia="zh-CN"/>
        </w:rPr>
        <w:t>对于音频信号，遵循一个预先选择的、被称作不平均差错防护（</w:t>
      </w:r>
      <w:r>
        <w:rPr>
          <w:rFonts w:hint="eastAsia"/>
          <w:lang w:eastAsia="zh-CN"/>
        </w:rPr>
        <w:t>UEP</w:t>
      </w:r>
      <w:r>
        <w:rPr>
          <w:rFonts w:hint="eastAsia"/>
          <w:lang w:eastAsia="zh-CN"/>
        </w:rPr>
        <w:t>）分布的模型，要赋予一些信元编码比特比其它比特更多的保护。平均编码率，定义为信元编码比特数与卷积编码以后已编码的比特数的比，可以在</w:t>
      </w:r>
      <w:r>
        <w:rPr>
          <w:rFonts w:hint="eastAsia"/>
          <w:lang w:eastAsia="zh-CN"/>
        </w:rPr>
        <w:t>1/3</w:t>
      </w:r>
      <w:r>
        <w:rPr>
          <w:rFonts w:hint="eastAsia"/>
          <w:lang w:eastAsia="zh-CN"/>
        </w:rPr>
        <w:t>（最高的保护级别）到</w:t>
      </w:r>
      <w:r>
        <w:rPr>
          <w:rFonts w:hint="eastAsia"/>
          <w:lang w:eastAsia="zh-CN"/>
        </w:rPr>
        <w:t>3/4</w:t>
      </w:r>
      <w:r>
        <w:rPr>
          <w:rFonts w:hint="eastAsia"/>
          <w:lang w:eastAsia="zh-CN"/>
        </w:rPr>
        <w:t>（最低的保护级别）之间取值。依据要求的保护级别和信元编码数据的比特率，不同的音频信元可以采取不同的平均编码率。例如，电缆网络传输的音频业务的保护级别可能比无线电频率信道传输业务的保护级别要低。</w:t>
      </w:r>
    </w:p>
    <w:p w14:paraId="76459960" w14:textId="77777777" w:rsidR="001B42DD" w:rsidRDefault="001B42DD" w:rsidP="001B42DD">
      <w:pPr>
        <w:ind w:firstLineChars="200" w:firstLine="480"/>
        <w:rPr>
          <w:lang w:eastAsia="zh-CN"/>
        </w:rPr>
      </w:pPr>
      <w:r>
        <w:rPr>
          <w:rFonts w:hint="eastAsia"/>
          <w:lang w:eastAsia="zh-CN"/>
        </w:rPr>
        <w:t>普通数据业务选择一个不变的速率进行编码，</w:t>
      </w:r>
      <w:r>
        <w:rPr>
          <w:rFonts w:hint="eastAsia"/>
          <w:lang w:eastAsia="zh-CN"/>
        </w:rPr>
        <w:t>FIC</w:t>
      </w:r>
      <w:r>
        <w:rPr>
          <w:rFonts w:hint="eastAsia"/>
          <w:lang w:eastAsia="zh-CN"/>
        </w:rPr>
        <w:t>中的数据采用编码率为常数</w:t>
      </w:r>
      <w:r>
        <w:rPr>
          <w:rFonts w:hint="eastAsia"/>
          <w:lang w:eastAsia="zh-CN"/>
        </w:rPr>
        <w:t>1/3</w:t>
      </w:r>
      <w:r>
        <w:rPr>
          <w:rFonts w:hint="eastAsia"/>
          <w:lang w:eastAsia="zh-CN"/>
        </w:rPr>
        <w:t>进行编码。</w:t>
      </w:r>
    </w:p>
    <w:p w14:paraId="6719EDCF" w14:textId="77777777" w:rsidR="001B42DD" w:rsidRDefault="001B42DD" w:rsidP="001B42DD">
      <w:pPr>
        <w:pStyle w:val="Heading2"/>
        <w:rPr>
          <w:lang w:eastAsia="zh-CN"/>
        </w:rPr>
      </w:pPr>
      <w:r>
        <w:rPr>
          <w:lang w:eastAsia="zh-CN"/>
        </w:rPr>
        <w:t>9.3</w:t>
      </w:r>
      <w:r>
        <w:rPr>
          <w:lang w:eastAsia="zh-CN"/>
        </w:rPr>
        <w:tab/>
      </w:r>
      <w:r>
        <w:rPr>
          <w:rFonts w:ascii="SimSun" w:hAnsi="SimSun" w:cs="SimSun" w:hint="eastAsia"/>
          <w:lang w:eastAsia="zh-CN"/>
        </w:rPr>
        <w:t>时间交织</w:t>
      </w:r>
    </w:p>
    <w:p w14:paraId="68C51ACE" w14:textId="77777777" w:rsidR="001B42DD" w:rsidRDefault="001B42DD" w:rsidP="001B42DD">
      <w:pPr>
        <w:ind w:firstLineChars="200" w:firstLine="480"/>
        <w:rPr>
          <w:lang w:eastAsia="zh-CN"/>
        </w:rPr>
      </w:pPr>
      <w:r>
        <w:rPr>
          <w:rFonts w:hint="eastAsia"/>
          <w:lang w:eastAsia="zh-CN"/>
        </w:rPr>
        <w:t>为了对移动接收机提供进一步支持，将交织深度为</w:t>
      </w:r>
      <w:r>
        <w:rPr>
          <w:rFonts w:hint="eastAsia"/>
          <w:lang w:eastAsia="zh-CN"/>
        </w:rPr>
        <w:t>16</w:t>
      </w:r>
      <w:r>
        <w:rPr>
          <w:rFonts w:hint="eastAsia"/>
          <w:lang w:eastAsia="zh-CN"/>
        </w:rPr>
        <w:t>帧的时间交织应用于卷积编码过的数据。</w:t>
      </w:r>
      <w:r>
        <w:rPr>
          <w:rFonts w:hint="eastAsia"/>
          <w:lang w:eastAsia="zh-CN"/>
        </w:rPr>
        <w:t xml:space="preserve"> </w:t>
      </w:r>
    </w:p>
    <w:p w14:paraId="6CA22D4C" w14:textId="77777777" w:rsidR="001B42DD" w:rsidRPr="007D0337" w:rsidRDefault="001B42DD" w:rsidP="001B42DD">
      <w:pPr>
        <w:pStyle w:val="Heading2"/>
        <w:rPr>
          <w:lang w:eastAsia="zh-CN"/>
        </w:rPr>
      </w:pPr>
      <w:r w:rsidRPr="007D0337">
        <w:rPr>
          <w:lang w:eastAsia="zh-CN"/>
        </w:rPr>
        <w:t>9.4</w:t>
      </w:r>
      <w:r w:rsidRPr="007D0337">
        <w:rPr>
          <w:lang w:eastAsia="zh-CN"/>
        </w:rPr>
        <w:tab/>
      </w:r>
      <w:r w:rsidRPr="007D0337">
        <w:rPr>
          <w:rFonts w:ascii="SimSun" w:hAnsi="SimSun" w:cs="SimSun" w:hint="eastAsia"/>
          <w:lang w:eastAsia="zh-CN"/>
        </w:rPr>
        <w:t>频率交织</w:t>
      </w:r>
    </w:p>
    <w:p w14:paraId="24B09BFF" w14:textId="77777777" w:rsidR="001B42DD" w:rsidRDefault="001B42DD" w:rsidP="001B42DD">
      <w:pPr>
        <w:ind w:firstLineChars="200" w:firstLine="480"/>
        <w:rPr>
          <w:lang w:eastAsia="zh-CN"/>
        </w:rPr>
      </w:pPr>
      <w:r>
        <w:rPr>
          <w:rFonts w:hint="eastAsia"/>
          <w:lang w:eastAsia="zh-CN"/>
        </w:rPr>
        <w:t>在多径传播的情况下，一些载波被有益的信号增强，而其它载波则会遭受相消干扰（频率选择性衰落）。因此，系统通过重新安排载波之间的数字比特流提供频率交织，使得连续的信元样本不会受到选择性衰落的影响。当接收机固定不动时，频域中的分集是确保成功接收的主要手段。</w:t>
      </w:r>
    </w:p>
    <w:p w14:paraId="265D41F5" w14:textId="77777777" w:rsidR="001B42DD" w:rsidRDefault="001B42DD" w:rsidP="001B42DD">
      <w:pPr>
        <w:pStyle w:val="Heading2"/>
        <w:rPr>
          <w:lang w:eastAsia="zh-CN"/>
        </w:rPr>
      </w:pPr>
      <w:r>
        <w:rPr>
          <w:lang w:eastAsia="zh-CN"/>
        </w:rPr>
        <w:t>9.5</w:t>
      </w:r>
      <w:r>
        <w:rPr>
          <w:lang w:eastAsia="zh-CN"/>
        </w:rPr>
        <w:tab/>
        <w:t>4-DPSK OFDM</w:t>
      </w:r>
      <w:r>
        <w:rPr>
          <w:rFonts w:ascii="SimSun" w:hAnsi="SimSun" w:cs="SimSun" w:hint="eastAsia"/>
          <w:lang w:eastAsia="zh-CN"/>
        </w:rPr>
        <w:t>调制</w:t>
      </w:r>
    </w:p>
    <w:p w14:paraId="62B80FF2"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采用</w:t>
      </w:r>
      <w:r>
        <w:rPr>
          <w:rFonts w:hint="eastAsia"/>
          <w:lang w:eastAsia="zh-CN"/>
        </w:rPr>
        <w:t>DQPSK OFDM</w:t>
      </w:r>
      <w:r>
        <w:rPr>
          <w:rFonts w:hint="eastAsia"/>
          <w:lang w:eastAsia="zh-CN"/>
        </w:rPr>
        <w:t>。这种体制能够满足对移动的、便携式的和固定接收机进行高比特率数字广播的苛刻要求，尤其是在多径的环境中。</w:t>
      </w:r>
    </w:p>
    <w:p w14:paraId="4A489CBE" w14:textId="77777777" w:rsidR="001B42DD" w:rsidRDefault="001B42DD" w:rsidP="001B42DD">
      <w:pPr>
        <w:ind w:firstLineChars="200" w:firstLine="480"/>
        <w:rPr>
          <w:lang w:eastAsia="zh-CN"/>
        </w:rPr>
      </w:pPr>
      <w:r>
        <w:rPr>
          <w:rFonts w:hint="eastAsia"/>
          <w:lang w:eastAsia="zh-CN"/>
        </w:rPr>
        <w:t>基本准则包括把将要发送的信息分成多个低比特率的比特流，然后这些比特流用来调制各个载波，相应的符号持续时间变得要大于传输信道的时延延长，在接收机端任何比保护间隔时间短的回波将不会引起符号间干扰，反而对接收功率有积极的作用（见图</w:t>
      </w:r>
      <w:r>
        <w:rPr>
          <w:rFonts w:hint="eastAsia"/>
          <w:lang w:eastAsia="zh-CN"/>
        </w:rPr>
        <w:t>5</w:t>
      </w:r>
      <w:r>
        <w:rPr>
          <w:rFonts w:hint="eastAsia"/>
          <w:lang w:eastAsia="zh-CN"/>
        </w:rPr>
        <w:t>）。</w:t>
      </w:r>
      <w:r w:rsidRPr="00A452E7">
        <w:rPr>
          <w:rFonts w:ascii="STKaiti" w:eastAsia="STKaiti" w:hAnsi="STKaiti" w:hint="eastAsia"/>
          <w:lang w:eastAsia="zh-CN"/>
        </w:rPr>
        <w:t>K</w:t>
      </w:r>
      <w:r>
        <w:rPr>
          <w:rFonts w:hint="eastAsia"/>
          <w:lang w:eastAsia="zh-CN"/>
        </w:rPr>
        <w:t>个载波共同地被称作一个集合。</w:t>
      </w:r>
    </w:p>
    <w:p w14:paraId="5EB1F917" w14:textId="77777777" w:rsidR="001B42DD" w:rsidRDefault="001B42DD" w:rsidP="001B42DD">
      <w:pPr>
        <w:rPr>
          <w:lang w:eastAsia="zh-CN"/>
        </w:rPr>
      </w:pPr>
    </w:p>
    <w:p w14:paraId="6CADDFEA" w14:textId="77777777" w:rsidR="001B42DD" w:rsidRDefault="001B42DD" w:rsidP="001B42DD">
      <w:pPr>
        <w:pStyle w:val="FigureNo"/>
        <w:rPr>
          <w:lang w:eastAsia="zh-CN"/>
        </w:rPr>
      </w:pPr>
      <w:r>
        <w:rPr>
          <w:rFonts w:hint="eastAsia"/>
          <w:lang w:eastAsia="zh-CN"/>
        </w:rPr>
        <w:t>图</w:t>
      </w:r>
      <w:r>
        <w:rPr>
          <w:rFonts w:hint="eastAsia"/>
          <w:lang w:eastAsia="zh-CN"/>
        </w:rPr>
        <w:t>5</w:t>
      </w:r>
    </w:p>
    <w:p w14:paraId="6573F7CF" w14:textId="77777777" w:rsidR="001B42DD" w:rsidRDefault="001B42DD" w:rsidP="001B42DD">
      <w:pPr>
        <w:pStyle w:val="Figuretitle"/>
        <w:rPr>
          <w:lang w:eastAsia="zh-CN"/>
        </w:rPr>
      </w:pPr>
      <w:r>
        <w:rPr>
          <w:rFonts w:ascii="SimSun" w:hAnsi="SimSun" w:cs="SimSun" w:hint="eastAsia"/>
          <w:lang w:eastAsia="zh-CN"/>
        </w:rPr>
        <w:t>回波的积极作用</w:t>
      </w:r>
    </w:p>
    <w:p w14:paraId="2CF6BE4E"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3360" behindDoc="0" locked="0" layoutInCell="1" allowOverlap="1" wp14:anchorId="2751FD26" wp14:editId="0F695CAC">
                <wp:simplePos x="0" y="0"/>
                <wp:positionH relativeFrom="column">
                  <wp:posOffset>4985385</wp:posOffset>
                </wp:positionH>
                <wp:positionV relativeFrom="paragraph">
                  <wp:posOffset>2171701</wp:posOffset>
                </wp:positionV>
                <wp:extent cx="600075" cy="2286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6000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371CB"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FD26" id="Text Box 46" o:spid="_x0000_s1030" type="#_x0000_t202" style="position:absolute;left:0;text-align:left;margin-left:392.55pt;margin-top:171pt;width:47.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" fillcolor="white [3201]" stroked="f" strokeweight=".5pt">
                <v:textbox inset="0,0,0,0">
                  <w:txbxContent>
                    <w:p w14:paraId="2ED371CB"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1114-05</w:t>
                      </w:r>
                    </w:p>
                  </w:txbxContent>
                </v:textbox>
              </v:shape>
            </w:pict>
          </mc:Fallback>
        </mc:AlternateContent>
      </w:r>
      <w:r>
        <w:rPr>
          <w:noProof/>
          <w:lang w:val="en-US" w:eastAsia="zh-CN"/>
        </w:rPr>
        <w:drawing>
          <wp:inline distT="0" distB="0" distL="0" distR="0" wp14:anchorId="5814D8FF" wp14:editId="32D5966A">
            <wp:extent cx="4599648" cy="2295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9648" cy="2295525"/>
                    </a:xfrm>
                    <a:prstGeom prst="rect">
                      <a:avLst/>
                    </a:prstGeom>
                    <a:noFill/>
                    <a:ln>
                      <a:noFill/>
                    </a:ln>
                  </pic:spPr>
                </pic:pic>
              </a:graphicData>
            </a:graphic>
          </wp:inline>
        </w:drawing>
      </w:r>
    </w:p>
    <w:p w14:paraId="10EF84B7" w14:textId="77777777" w:rsidR="001B42DD" w:rsidRDefault="001B42DD" w:rsidP="001B42DD">
      <w:pPr>
        <w:ind w:firstLineChars="200" w:firstLine="480"/>
        <w:rPr>
          <w:lang w:eastAsia="zh-CN"/>
        </w:rPr>
      </w:pPr>
    </w:p>
    <w:p w14:paraId="4FC313CE" w14:textId="77777777" w:rsidR="001B42DD" w:rsidRDefault="001B42DD" w:rsidP="001B42DD">
      <w:pPr>
        <w:ind w:firstLineChars="200" w:firstLine="480"/>
        <w:rPr>
          <w:lang w:eastAsia="zh-CN"/>
        </w:rPr>
      </w:pPr>
      <w:r>
        <w:rPr>
          <w:rFonts w:hint="eastAsia"/>
          <w:lang w:eastAsia="zh-CN"/>
        </w:rPr>
        <w:t>存在多径传播时，一些载波被有益的信号增强，而另一些载波则遭受相消干扰（频率选择性衰落），因此，系统</w:t>
      </w:r>
      <w:r>
        <w:rPr>
          <w:rFonts w:hint="eastAsia"/>
          <w:lang w:eastAsia="zh-CN"/>
        </w:rPr>
        <w:t>A</w:t>
      </w:r>
      <w:r>
        <w:rPr>
          <w:rFonts w:hint="eastAsia"/>
          <w:lang w:eastAsia="zh-CN"/>
        </w:rPr>
        <w:t>包括在时间和频率上重新分配数字比特流的要素，这样连续的信元样本会受到独立衰落的影响。当接收机固定不动时，频域中的分集是确保成功接收的唯一手段；时间交织提供的时间分集不会对固定的接收机有帮助。对于系统</w:t>
      </w:r>
      <w:r>
        <w:rPr>
          <w:rFonts w:hint="eastAsia"/>
          <w:lang w:eastAsia="zh-CN"/>
        </w:rPr>
        <w:t>A</w:t>
      </w:r>
      <w:r>
        <w:rPr>
          <w:rFonts w:hint="eastAsia"/>
          <w:lang w:eastAsia="zh-CN"/>
        </w:rPr>
        <w:t>，多径传播是空间分集的一种形式，并被当作是一个显著的优点，和传统的</w:t>
      </w:r>
      <w:r>
        <w:rPr>
          <w:rFonts w:hint="eastAsia"/>
          <w:lang w:eastAsia="zh-CN"/>
        </w:rPr>
        <w:t>FM</w:t>
      </w:r>
      <w:r>
        <w:rPr>
          <w:rFonts w:hint="eastAsia"/>
          <w:lang w:eastAsia="zh-CN"/>
        </w:rPr>
        <w:t>或者窄带信号系统形成鲜明的相比，在那些系统里多径传输能够彻底地毁坏一个业务。</w:t>
      </w:r>
    </w:p>
    <w:p w14:paraId="09DBAFF0" w14:textId="77777777" w:rsidR="001B42DD" w:rsidRDefault="001B42DD" w:rsidP="001B42DD">
      <w:pPr>
        <w:ind w:firstLineChars="200" w:firstLine="480"/>
        <w:rPr>
          <w:lang w:eastAsia="zh-CN"/>
        </w:rPr>
      </w:pPr>
      <w:r>
        <w:rPr>
          <w:rFonts w:hint="eastAsia"/>
          <w:lang w:eastAsia="zh-CN"/>
        </w:rPr>
        <w:t>在任何能够从多径获益的系统中，传输信道的带宽越大，系统就越牢靠。在系统</w:t>
      </w:r>
      <w:r>
        <w:rPr>
          <w:rFonts w:hint="eastAsia"/>
          <w:lang w:eastAsia="zh-CN"/>
        </w:rPr>
        <w:t>A</w:t>
      </w:r>
      <w:r>
        <w:rPr>
          <w:rFonts w:hint="eastAsia"/>
          <w:lang w:eastAsia="zh-CN"/>
        </w:rPr>
        <w:t>中，选择</w:t>
      </w:r>
      <w:r>
        <w:rPr>
          <w:rFonts w:hint="eastAsia"/>
          <w:lang w:eastAsia="zh-CN"/>
        </w:rPr>
        <w:t>1.5 MHz</w:t>
      </w:r>
      <w:r>
        <w:rPr>
          <w:rFonts w:hint="eastAsia"/>
          <w:lang w:eastAsia="zh-CN"/>
        </w:rPr>
        <w:t>的总带宽以确保宽带技术的优势，以及允许灵活地规划。表</w:t>
      </w:r>
      <w:r>
        <w:rPr>
          <w:rFonts w:hint="eastAsia"/>
          <w:lang w:eastAsia="zh-CN"/>
        </w:rPr>
        <w:t>4</w:t>
      </w:r>
      <w:r>
        <w:rPr>
          <w:rFonts w:hint="eastAsia"/>
          <w:lang w:eastAsia="zh-CN"/>
        </w:rPr>
        <w:t>也指出了在这个带宽内每一种传输模式</w:t>
      </w:r>
      <w:r>
        <w:rPr>
          <w:rFonts w:hint="eastAsia"/>
          <w:lang w:eastAsia="zh-CN"/>
        </w:rPr>
        <w:t>OFDM</w:t>
      </w:r>
      <w:r>
        <w:rPr>
          <w:rFonts w:hint="eastAsia"/>
          <w:lang w:eastAsia="zh-CN"/>
        </w:rPr>
        <w:t>载波的数量。</w:t>
      </w:r>
    </w:p>
    <w:p w14:paraId="4BF94575" w14:textId="77777777" w:rsidR="001B42DD" w:rsidRDefault="001B42DD" w:rsidP="001B42DD">
      <w:pPr>
        <w:ind w:firstLineChars="200" w:firstLine="480"/>
        <w:rPr>
          <w:lang w:eastAsia="zh-CN"/>
        </w:rPr>
      </w:pPr>
      <w:r>
        <w:rPr>
          <w:rFonts w:hint="eastAsia"/>
          <w:lang w:eastAsia="zh-CN"/>
        </w:rPr>
        <w:t>使用</w:t>
      </w:r>
      <w:r>
        <w:rPr>
          <w:rFonts w:hint="eastAsia"/>
          <w:lang w:eastAsia="zh-CN"/>
        </w:rPr>
        <w:t>OFDM</w:t>
      </w:r>
      <w:r>
        <w:rPr>
          <w:rFonts w:hint="eastAsia"/>
          <w:lang w:eastAsia="zh-CN"/>
        </w:rPr>
        <w:t>的进一步的好处是大面积覆盖的单一频率网络以及稠密的城区网络能够获得较高的频谱效率和功率效率。提供相同节目的任意数量的发射机可以工作在相同的频率上，这样也会导致需要的运行功率全面地降低，进一步的结果是不同服务区域之间的距离明显减少。</w:t>
      </w:r>
    </w:p>
    <w:p w14:paraId="34EA66FB" w14:textId="77777777" w:rsidR="001B42DD" w:rsidRDefault="001B42DD" w:rsidP="001B42DD">
      <w:pPr>
        <w:ind w:firstLineChars="200" w:firstLine="480"/>
        <w:rPr>
          <w:lang w:eastAsia="zh-CN"/>
        </w:rPr>
      </w:pPr>
      <w:r>
        <w:rPr>
          <w:rFonts w:hint="eastAsia"/>
          <w:lang w:eastAsia="zh-CN"/>
        </w:rPr>
        <w:t>由于回波对所接收信号的作用，所有类型的接收机（例如便携式的、家用的和车载的）都可以采用简单的、非定向的天线。</w:t>
      </w:r>
    </w:p>
    <w:p w14:paraId="1F7D7DFB" w14:textId="77777777" w:rsidR="001B42DD" w:rsidRDefault="001B42DD" w:rsidP="001B42DD">
      <w:pPr>
        <w:pStyle w:val="Heading2"/>
        <w:rPr>
          <w:lang w:eastAsia="zh-CN"/>
        </w:rPr>
      </w:pPr>
      <w:r>
        <w:rPr>
          <w:lang w:eastAsia="zh-CN"/>
        </w:rPr>
        <w:t>9.6</w:t>
      </w:r>
      <w:r>
        <w:rPr>
          <w:lang w:eastAsia="zh-CN"/>
        </w:rPr>
        <w:tab/>
      </w:r>
      <w:r>
        <w:rPr>
          <w:rFonts w:ascii="SimSun" w:hAnsi="SimSun" w:cs="SimSun" w:hint="eastAsia"/>
          <w:lang w:eastAsia="zh-CN"/>
        </w:rPr>
        <w:t>系统</w:t>
      </w:r>
      <w:r>
        <w:rPr>
          <w:rFonts w:hint="eastAsia"/>
          <w:lang w:eastAsia="zh-CN"/>
        </w:rPr>
        <w:t>A</w:t>
      </w:r>
      <w:r>
        <w:rPr>
          <w:rFonts w:ascii="SimSun" w:hAnsi="SimSun" w:cs="SimSun" w:hint="eastAsia"/>
          <w:lang w:eastAsia="zh-CN"/>
        </w:rPr>
        <w:t>的传输信号频谱</w:t>
      </w:r>
    </w:p>
    <w:p w14:paraId="2C56D502" w14:textId="77777777" w:rsidR="001B42DD" w:rsidRDefault="001B42DD" w:rsidP="001B42DD">
      <w:pPr>
        <w:ind w:firstLineChars="200" w:firstLine="480"/>
        <w:rPr>
          <w:lang w:eastAsia="zh-CN"/>
        </w:rPr>
      </w:pPr>
      <w:r>
        <w:rPr>
          <w:rFonts w:hint="eastAsia"/>
          <w:lang w:eastAsia="zh-CN"/>
        </w:rPr>
        <w:t>例如，对于传输模式</w:t>
      </w:r>
      <w:r>
        <w:rPr>
          <w:rFonts w:hint="eastAsia"/>
          <w:lang w:eastAsia="zh-CN"/>
        </w:rPr>
        <w:t>II</w:t>
      </w:r>
      <w:r>
        <w:rPr>
          <w:rFonts w:hint="eastAsia"/>
          <w:lang w:eastAsia="zh-CN"/>
        </w:rPr>
        <w:t>，系统</w:t>
      </w:r>
      <w:r>
        <w:rPr>
          <w:rFonts w:hint="eastAsia"/>
          <w:lang w:eastAsia="zh-CN"/>
        </w:rPr>
        <w:t>A</w:t>
      </w:r>
      <w:r>
        <w:rPr>
          <w:rFonts w:hint="eastAsia"/>
          <w:lang w:eastAsia="zh-CN"/>
        </w:rPr>
        <w:t>的理论频谱如图</w:t>
      </w:r>
      <w:r>
        <w:rPr>
          <w:rFonts w:hint="eastAsia"/>
          <w:lang w:eastAsia="zh-CN"/>
        </w:rPr>
        <w:t>6</w:t>
      </w:r>
      <w:r>
        <w:rPr>
          <w:rFonts w:hint="eastAsia"/>
          <w:lang w:eastAsia="zh-CN"/>
        </w:rPr>
        <w:t>所示。</w:t>
      </w:r>
    </w:p>
    <w:p w14:paraId="1A368ADD" w14:textId="77777777" w:rsidR="001B42DD" w:rsidRDefault="001B42DD" w:rsidP="001B42DD">
      <w:pPr>
        <w:rPr>
          <w:lang w:eastAsia="zh-CN"/>
        </w:rPr>
      </w:pPr>
    </w:p>
    <w:p w14:paraId="397A11A8" w14:textId="77777777" w:rsidR="001B42DD" w:rsidRDefault="001B42DD" w:rsidP="001B42DD">
      <w:pPr>
        <w:pStyle w:val="FigureNo"/>
        <w:rPr>
          <w:lang w:eastAsia="zh-CN"/>
        </w:rPr>
      </w:pPr>
      <w:r>
        <w:rPr>
          <w:rFonts w:hint="eastAsia"/>
          <w:lang w:eastAsia="zh-CN"/>
        </w:rPr>
        <w:t>图</w:t>
      </w:r>
      <w:r>
        <w:rPr>
          <w:rFonts w:hint="eastAsia"/>
          <w:lang w:eastAsia="zh-CN"/>
        </w:rPr>
        <w:t>6</w:t>
      </w:r>
    </w:p>
    <w:p w14:paraId="1B043DEA"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传输模式</w:t>
      </w:r>
      <w:r>
        <w:rPr>
          <w:rFonts w:hint="eastAsia"/>
          <w:lang w:eastAsia="zh-CN"/>
        </w:rPr>
        <w:t>II</w:t>
      </w:r>
      <w:r>
        <w:rPr>
          <w:rFonts w:ascii="SimSun" w:hAnsi="SimSun" w:cs="SimSun" w:hint="eastAsia"/>
          <w:lang w:eastAsia="zh-CN"/>
        </w:rPr>
        <w:t>理论上的传输信号频谱</w:t>
      </w:r>
    </w:p>
    <w:p w14:paraId="0CC7F25B"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4384" behindDoc="0" locked="0" layoutInCell="1" allowOverlap="1" wp14:anchorId="46F829F0" wp14:editId="396DB654">
                <wp:simplePos x="0" y="0"/>
                <wp:positionH relativeFrom="column">
                  <wp:posOffset>4975860</wp:posOffset>
                </wp:positionH>
                <wp:positionV relativeFrom="paragraph">
                  <wp:posOffset>4184015</wp:posOffset>
                </wp:positionV>
                <wp:extent cx="561975" cy="10223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5619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BE87A"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w:t>
                            </w:r>
                            <w:r>
                              <w:rPr>
                                <w:rFonts w:hint="eastAsia"/>
                                <w:sz w:val="13"/>
                                <w:szCs w:val="13"/>
                                <w:lang w:eastAsia="zh-CN"/>
                              </w:rPr>
                              <w:t>0</w:t>
                            </w:r>
                            <w:r w:rsidRPr="00EE4B92">
                              <w:rPr>
                                <w:rFonts w:hint="eastAsia"/>
                                <w:sz w:val="13"/>
                                <w:szCs w:val="13"/>
                                <w:lang w:eastAsia="zh-CN"/>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829F0" id="Text Box 47" o:spid="_x0000_s1031" type="#_x0000_t202" style="position:absolute;left:0;text-align:left;margin-left:391.8pt;margin-top:329.45pt;width:44.25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" fillcolor="white [3201]" stroked="f" strokeweight=".5pt">
                <v:textbox inset="0,0,0,0">
                  <w:txbxContent>
                    <w:p w14:paraId="0F2BE87A"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w:t>
                      </w:r>
                      <w:r>
                        <w:rPr>
                          <w:rFonts w:hint="eastAsia"/>
                          <w:sz w:val="13"/>
                          <w:szCs w:val="13"/>
                          <w:lang w:eastAsia="zh-CN"/>
                        </w:rPr>
                        <w:t>0</w:t>
                      </w:r>
                      <w:r w:rsidRPr="00EE4B92">
                        <w:rPr>
                          <w:rFonts w:hint="eastAsia"/>
                          <w:sz w:val="13"/>
                          <w:szCs w:val="13"/>
                          <w:lang w:eastAsia="zh-CN"/>
                        </w:rPr>
                        <w:t>6</w:t>
                      </w:r>
                    </w:p>
                  </w:txbxContent>
                </v:textbox>
              </v:shape>
            </w:pict>
          </mc:Fallback>
        </mc:AlternateContent>
      </w:r>
      <w:r>
        <w:rPr>
          <w:noProof/>
          <w:lang w:val="en-US" w:eastAsia="zh-CN"/>
        </w:rPr>
        <w:drawing>
          <wp:inline distT="0" distB="0" distL="0" distR="0" wp14:anchorId="40F87BB3" wp14:editId="17AE4AEF">
            <wp:extent cx="4772025" cy="431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2025" cy="4314825"/>
                    </a:xfrm>
                    <a:prstGeom prst="rect">
                      <a:avLst/>
                    </a:prstGeom>
                    <a:noFill/>
                    <a:ln>
                      <a:noFill/>
                    </a:ln>
                  </pic:spPr>
                </pic:pic>
              </a:graphicData>
            </a:graphic>
          </wp:inline>
        </w:drawing>
      </w:r>
    </w:p>
    <w:p w14:paraId="6DA9574F" w14:textId="77777777" w:rsidR="001B42DD" w:rsidRDefault="001B42DD" w:rsidP="001B42DD">
      <w:pPr>
        <w:ind w:firstLineChars="200" w:firstLine="480"/>
        <w:rPr>
          <w:lang w:eastAsia="zh-CN"/>
        </w:rPr>
      </w:pPr>
      <w:r>
        <w:rPr>
          <w:rFonts w:hint="eastAsia"/>
          <w:lang w:eastAsia="zh-CN"/>
        </w:rPr>
        <w:t>在任何</w:t>
      </w:r>
      <w:r>
        <w:rPr>
          <w:rFonts w:hint="eastAsia"/>
          <w:lang w:eastAsia="zh-CN"/>
        </w:rPr>
        <w:t>4 kHz</w:t>
      </w:r>
      <w:r>
        <w:rPr>
          <w:rFonts w:hint="eastAsia"/>
          <w:lang w:eastAsia="zh-CN"/>
        </w:rPr>
        <w:t>的频带内带外辐射信号的频谱应受到图</w:t>
      </w:r>
      <w:r>
        <w:rPr>
          <w:rFonts w:hint="eastAsia"/>
          <w:lang w:eastAsia="zh-CN"/>
        </w:rPr>
        <w:t>7</w:t>
      </w:r>
      <w:r>
        <w:rPr>
          <w:rFonts w:hint="eastAsia"/>
          <w:lang w:eastAsia="zh-CN"/>
        </w:rPr>
        <w:t>中定义的一种掩模的限制。</w:t>
      </w:r>
    </w:p>
    <w:p w14:paraId="14877221" w14:textId="77777777" w:rsidR="001B42DD" w:rsidRDefault="001B42DD" w:rsidP="001B42DD">
      <w:pPr>
        <w:rPr>
          <w:lang w:eastAsia="zh-CN"/>
        </w:rPr>
      </w:pPr>
    </w:p>
    <w:p w14:paraId="2B321C5A" w14:textId="5960ED72" w:rsidR="001B42DD" w:rsidRDefault="001B42DD" w:rsidP="001B42DD">
      <w:pPr>
        <w:pStyle w:val="FigureNo"/>
        <w:spacing w:before="240"/>
        <w:rPr>
          <w:lang w:eastAsia="zh-CN"/>
        </w:rPr>
      </w:pPr>
      <w:r>
        <w:rPr>
          <w:rFonts w:hint="eastAsia"/>
          <w:lang w:eastAsia="zh-CN"/>
        </w:rPr>
        <w:t>图</w:t>
      </w:r>
      <w:r>
        <w:rPr>
          <w:rFonts w:hint="eastAsia"/>
          <w:lang w:eastAsia="zh-CN"/>
        </w:rPr>
        <w:t>7</w:t>
      </w:r>
    </w:p>
    <w:p w14:paraId="3C7683A9"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传输信号的带外频谱掩模</w:t>
      </w:r>
    </w:p>
    <w:p w14:paraId="29A5B181"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5408" behindDoc="0" locked="0" layoutInCell="1" allowOverlap="1" wp14:anchorId="147D828D" wp14:editId="2E0618E4">
                <wp:simplePos x="0" y="0"/>
                <wp:positionH relativeFrom="column">
                  <wp:posOffset>4547235</wp:posOffset>
                </wp:positionH>
                <wp:positionV relativeFrom="paragraph">
                  <wp:posOffset>7362825</wp:posOffset>
                </wp:positionV>
                <wp:extent cx="523875" cy="102235"/>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53527"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828D" id="Text Box 48" o:spid="_x0000_s1032" type="#_x0000_t202" style="position:absolute;left:0;text-align:left;margin-left:358.05pt;margin-top:579.75pt;width:41.2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" fillcolor="white [3201]" stroked="f" strokeweight=".5pt">
                <v:textbox inset="0,0,0,0">
                  <w:txbxContent>
                    <w:p w14:paraId="79253527" w14:textId="77777777" w:rsidR="001439C9" w:rsidRPr="007C5FB0" w:rsidRDefault="001439C9" w:rsidP="001B42DD">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1114-07</w:t>
                      </w:r>
                    </w:p>
                  </w:txbxContent>
                </v:textbox>
              </v:shape>
            </w:pict>
          </mc:Fallback>
        </mc:AlternateContent>
      </w:r>
      <w:r>
        <w:rPr>
          <w:noProof/>
          <w:lang w:val="en-US" w:eastAsia="zh-CN"/>
        </w:rPr>
        <w:drawing>
          <wp:inline distT="0" distB="0" distL="0" distR="0" wp14:anchorId="3AF5A91D" wp14:editId="7D657F8B">
            <wp:extent cx="5038725" cy="7445151"/>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7445151"/>
                    </a:xfrm>
                    <a:prstGeom prst="rect">
                      <a:avLst/>
                    </a:prstGeom>
                    <a:noFill/>
                    <a:ln>
                      <a:noFill/>
                    </a:ln>
                  </pic:spPr>
                </pic:pic>
              </a:graphicData>
            </a:graphic>
          </wp:inline>
        </w:drawing>
      </w:r>
    </w:p>
    <w:p w14:paraId="549763CD" w14:textId="77777777" w:rsidR="001B42DD" w:rsidRDefault="001B42DD" w:rsidP="001B42DD">
      <w:pPr>
        <w:ind w:firstLineChars="200" w:firstLine="480"/>
        <w:rPr>
          <w:lang w:eastAsia="zh-CN"/>
        </w:rPr>
      </w:pPr>
      <w:r>
        <w:rPr>
          <w:rFonts w:hint="eastAsia"/>
          <w:lang w:eastAsia="zh-CN"/>
        </w:rPr>
        <w:t>实线掩模应适用于工作在临界状况的</w:t>
      </w:r>
      <w:r>
        <w:rPr>
          <w:rFonts w:hint="eastAsia"/>
          <w:lang w:eastAsia="zh-CN"/>
        </w:rPr>
        <w:t>VHF</w:t>
      </w:r>
      <w:r>
        <w:rPr>
          <w:rFonts w:hint="eastAsia"/>
          <w:lang w:eastAsia="zh-CN"/>
        </w:rPr>
        <w:t>发射机，虚线掩模应适用于工作在非临界情况或者</w:t>
      </w:r>
      <w:r>
        <w:rPr>
          <w:rFonts w:hint="eastAsia"/>
          <w:lang w:eastAsia="zh-CN"/>
        </w:rPr>
        <w:t>1.5 GHz</w:t>
      </w:r>
      <w:r>
        <w:rPr>
          <w:rFonts w:hint="eastAsia"/>
          <w:lang w:eastAsia="zh-CN"/>
        </w:rPr>
        <w:t>频带内的</w:t>
      </w:r>
      <w:r>
        <w:rPr>
          <w:rFonts w:hint="eastAsia"/>
          <w:lang w:eastAsia="zh-CN"/>
        </w:rPr>
        <w:t>VHF</w:t>
      </w:r>
      <w:r>
        <w:rPr>
          <w:rFonts w:hint="eastAsia"/>
          <w:lang w:eastAsia="zh-CN"/>
        </w:rPr>
        <w:t>发射机，点划线掩模应适用于在某些采用频率分区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发射机。</w:t>
      </w:r>
    </w:p>
    <w:p w14:paraId="4EDC8351" w14:textId="77777777" w:rsidR="001B42DD" w:rsidRDefault="001B42DD" w:rsidP="001B42DD">
      <w:pPr>
        <w:ind w:firstLineChars="200" w:firstLine="480"/>
        <w:rPr>
          <w:lang w:eastAsia="zh-CN"/>
        </w:rPr>
      </w:pPr>
      <w:r>
        <w:rPr>
          <w:rFonts w:hint="eastAsia"/>
          <w:lang w:eastAsia="zh-CN"/>
        </w:rPr>
        <w:t>通过应用适当的滤波，可以降低信号在正常</w:t>
      </w:r>
      <w:r>
        <w:rPr>
          <w:rFonts w:hint="eastAsia"/>
          <w:lang w:eastAsia="zh-CN"/>
        </w:rPr>
        <w:t>1.536 MHz</w:t>
      </w:r>
      <w:r>
        <w:rPr>
          <w:rFonts w:hint="eastAsia"/>
          <w:lang w:eastAsia="zh-CN"/>
        </w:rPr>
        <w:t>带宽以外频率上的电平。</w:t>
      </w:r>
    </w:p>
    <w:p w14:paraId="7CA69E14" w14:textId="77777777" w:rsidR="001B42DD" w:rsidRDefault="001B42DD" w:rsidP="001B42DD">
      <w:pPr>
        <w:pStyle w:val="TableNo"/>
        <w:rPr>
          <w:lang w:eastAsia="zh-CN"/>
        </w:rPr>
      </w:pPr>
      <w:r>
        <w:rPr>
          <w:lang w:eastAsia="zh-CN"/>
        </w:rPr>
        <w:t>表</w:t>
      </w:r>
      <w:r>
        <w:rPr>
          <w:lang w:eastAsia="zh-CN"/>
        </w:rPr>
        <w:t>5</w:t>
      </w:r>
    </w:p>
    <w:p w14:paraId="1F0B5570"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传输信号的频带外频谱表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3103"/>
        <w:gridCol w:w="1433"/>
      </w:tblGrid>
      <w:tr w:rsidR="001B42DD" w14:paraId="324DB4FB" w14:textId="77777777" w:rsidTr="001B42DD">
        <w:trPr>
          <w:jc w:val="center"/>
        </w:trPr>
        <w:tc>
          <w:tcPr>
            <w:tcW w:w="4253" w:type="dxa"/>
            <w:tcBorders>
              <w:bottom w:val="nil"/>
            </w:tcBorders>
            <w:vAlign w:val="center"/>
          </w:tcPr>
          <w:p w14:paraId="10D95A05" w14:textId="77777777" w:rsidR="001B42DD" w:rsidRDefault="001B42DD" w:rsidP="001B42DD">
            <w:pPr>
              <w:pStyle w:val="Tablehead"/>
              <w:rPr>
                <w:lang w:eastAsia="zh-CN"/>
              </w:rPr>
            </w:pPr>
          </w:p>
        </w:tc>
        <w:tc>
          <w:tcPr>
            <w:tcW w:w="3103" w:type="dxa"/>
            <w:vAlign w:val="center"/>
          </w:tcPr>
          <w:p w14:paraId="7D5F2B5C" w14:textId="77777777" w:rsidR="001B42DD" w:rsidRDefault="001B42DD" w:rsidP="001B42DD">
            <w:pPr>
              <w:pStyle w:val="Tablehead"/>
              <w:rPr>
                <w:lang w:eastAsia="zh-CN"/>
              </w:rPr>
            </w:pPr>
            <w:r>
              <w:rPr>
                <w:rFonts w:hint="eastAsia"/>
                <w:lang w:eastAsia="zh-CN"/>
              </w:rPr>
              <w:t>相对于</w:t>
            </w:r>
            <w:r>
              <w:rPr>
                <w:lang w:eastAsia="zh-CN"/>
              </w:rPr>
              <w:t>1.54  MHz</w:t>
            </w:r>
            <w:r>
              <w:rPr>
                <w:rFonts w:hint="eastAsia"/>
                <w:lang w:eastAsia="zh-CN"/>
              </w:rPr>
              <w:br/>
            </w:r>
            <w:r>
              <w:rPr>
                <w:rFonts w:hint="eastAsia"/>
                <w:lang w:eastAsia="zh-CN"/>
              </w:rPr>
              <w:t>信道中心的频率</w:t>
            </w:r>
            <w:r>
              <w:rPr>
                <w:lang w:eastAsia="zh-CN"/>
              </w:rPr>
              <w:br/>
              <w:t>(MHz)</w:t>
            </w:r>
          </w:p>
        </w:tc>
        <w:tc>
          <w:tcPr>
            <w:tcW w:w="1433" w:type="dxa"/>
            <w:vAlign w:val="center"/>
          </w:tcPr>
          <w:p w14:paraId="470F5571" w14:textId="77777777" w:rsidR="001B42DD" w:rsidRDefault="001B42DD" w:rsidP="001B42DD">
            <w:pPr>
              <w:pStyle w:val="Tablehead"/>
              <w:rPr>
                <w:lang w:eastAsia="zh-CN"/>
              </w:rPr>
            </w:pPr>
            <w:r>
              <w:rPr>
                <w:rFonts w:hint="eastAsia"/>
                <w:lang w:eastAsia="zh-CN"/>
              </w:rPr>
              <w:t>相对电平</w:t>
            </w:r>
            <w:r>
              <w:rPr>
                <w:lang w:eastAsia="zh-CN"/>
              </w:rPr>
              <w:br/>
              <w:t>(dB)</w:t>
            </w:r>
          </w:p>
        </w:tc>
      </w:tr>
      <w:tr w:rsidR="001B42DD" w14:paraId="54934073" w14:textId="77777777" w:rsidTr="001B42DD">
        <w:trPr>
          <w:cantSplit/>
          <w:jc w:val="center"/>
        </w:trPr>
        <w:tc>
          <w:tcPr>
            <w:tcW w:w="4253" w:type="dxa"/>
            <w:vMerge w:val="restart"/>
            <w:tcBorders>
              <w:bottom w:val="nil"/>
            </w:tcBorders>
          </w:tcPr>
          <w:p w14:paraId="6A24CE5C" w14:textId="77777777" w:rsidR="001B42DD" w:rsidRDefault="001B42DD" w:rsidP="001B42DD">
            <w:pPr>
              <w:pStyle w:val="Tabletext"/>
              <w:rPr>
                <w:lang w:eastAsia="zh-CN"/>
              </w:rPr>
            </w:pPr>
            <w:r>
              <w:rPr>
                <w:rFonts w:hint="eastAsia"/>
                <w:lang w:eastAsia="zh-CN"/>
              </w:rPr>
              <w:t>适用于工作在非临界状况或者</w:t>
            </w:r>
            <w:r>
              <w:rPr>
                <w:rFonts w:hint="eastAsia"/>
                <w:lang w:eastAsia="zh-CN"/>
              </w:rPr>
              <w:t>1.5 GHz</w:t>
            </w:r>
            <w:r>
              <w:rPr>
                <w:rFonts w:hint="eastAsia"/>
                <w:lang w:eastAsia="zh-CN"/>
              </w:rPr>
              <w:t>频带内的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14:paraId="210D7CB6" w14:textId="77777777" w:rsidR="001B42DD" w:rsidRDefault="001B42DD" w:rsidP="001B42DD">
            <w:pPr>
              <w:pStyle w:val="Tabletext"/>
              <w:jc w:val="center"/>
              <w:rPr>
                <w:lang w:eastAsia="zh-CN"/>
              </w:rPr>
            </w:pPr>
            <w:r>
              <w:sym w:font="Symbol" w:char="F0B1"/>
            </w:r>
            <w:r>
              <w:rPr>
                <w:lang w:eastAsia="zh-CN"/>
              </w:rPr>
              <w:t> 0.97</w:t>
            </w:r>
          </w:p>
        </w:tc>
        <w:tc>
          <w:tcPr>
            <w:tcW w:w="1433" w:type="dxa"/>
          </w:tcPr>
          <w:p w14:paraId="1D760B11" w14:textId="77777777" w:rsidR="001B42DD" w:rsidRDefault="001B42DD" w:rsidP="001B42DD">
            <w:pPr>
              <w:pStyle w:val="Tabletext"/>
              <w:jc w:val="center"/>
              <w:rPr>
                <w:lang w:eastAsia="zh-CN"/>
              </w:rPr>
            </w:pPr>
            <w:r>
              <w:rPr>
                <w:lang w:eastAsia="zh-CN"/>
              </w:rPr>
              <w:t>–26</w:t>
            </w:r>
          </w:p>
        </w:tc>
      </w:tr>
      <w:tr w:rsidR="001B42DD" w14:paraId="5A33D6E4" w14:textId="77777777" w:rsidTr="001B42DD">
        <w:trPr>
          <w:cantSplit/>
          <w:jc w:val="center"/>
        </w:trPr>
        <w:tc>
          <w:tcPr>
            <w:tcW w:w="4253" w:type="dxa"/>
            <w:vMerge/>
            <w:tcBorders>
              <w:top w:val="nil"/>
              <w:bottom w:val="nil"/>
            </w:tcBorders>
          </w:tcPr>
          <w:p w14:paraId="301C5B3D" w14:textId="77777777" w:rsidR="001B42DD" w:rsidRDefault="001B42DD" w:rsidP="001B42DD">
            <w:pPr>
              <w:pStyle w:val="Tabletext"/>
              <w:rPr>
                <w:lang w:eastAsia="zh-CN"/>
              </w:rPr>
            </w:pPr>
          </w:p>
        </w:tc>
        <w:tc>
          <w:tcPr>
            <w:tcW w:w="3103" w:type="dxa"/>
          </w:tcPr>
          <w:p w14:paraId="4AE4F65F" w14:textId="77777777" w:rsidR="001B42DD" w:rsidRDefault="001B42DD" w:rsidP="001B42DD">
            <w:pPr>
              <w:pStyle w:val="Tabletext"/>
              <w:jc w:val="center"/>
              <w:rPr>
                <w:lang w:eastAsia="zh-CN"/>
              </w:rPr>
            </w:pPr>
            <w:r>
              <w:sym w:font="Symbol" w:char="F0B1"/>
            </w:r>
            <w:r>
              <w:rPr>
                <w:lang w:eastAsia="zh-CN"/>
              </w:rPr>
              <w:t> 0.97</w:t>
            </w:r>
          </w:p>
        </w:tc>
        <w:tc>
          <w:tcPr>
            <w:tcW w:w="1433" w:type="dxa"/>
          </w:tcPr>
          <w:p w14:paraId="4CCC71BA" w14:textId="77777777" w:rsidR="001B42DD" w:rsidRDefault="001B42DD" w:rsidP="001B42DD">
            <w:pPr>
              <w:pStyle w:val="Tabletext"/>
              <w:jc w:val="center"/>
              <w:rPr>
                <w:lang w:eastAsia="zh-CN"/>
              </w:rPr>
            </w:pPr>
            <w:r>
              <w:rPr>
                <w:lang w:eastAsia="zh-CN"/>
              </w:rPr>
              <w:t>–56</w:t>
            </w:r>
          </w:p>
        </w:tc>
      </w:tr>
      <w:tr w:rsidR="001B42DD" w14:paraId="25469E9A" w14:textId="77777777" w:rsidTr="001B42DD">
        <w:trPr>
          <w:cantSplit/>
          <w:jc w:val="center"/>
        </w:trPr>
        <w:tc>
          <w:tcPr>
            <w:tcW w:w="4253" w:type="dxa"/>
            <w:vMerge/>
            <w:tcBorders>
              <w:top w:val="nil"/>
              <w:bottom w:val="single" w:sz="6" w:space="0" w:color="auto"/>
            </w:tcBorders>
          </w:tcPr>
          <w:p w14:paraId="11C7DF5E" w14:textId="77777777" w:rsidR="001B42DD" w:rsidRDefault="001B42DD" w:rsidP="001B42DD">
            <w:pPr>
              <w:pStyle w:val="Tabletext"/>
              <w:rPr>
                <w:lang w:eastAsia="zh-CN"/>
              </w:rPr>
            </w:pPr>
          </w:p>
        </w:tc>
        <w:tc>
          <w:tcPr>
            <w:tcW w:w="3103" w:type="dxa"/>
          </w:tcPr>
          <w:p w14:paraId="3BD0DA43" w14:textId="77777777" w:rsidR="001B42DD" w:rsidRDefault="001B42DD" w:rsidP="001B42DD">
            <w:pPr>
              <w:pStyle w:val="Tabletext"/>
              <w:jc w:val="center"/>
              <w:rPr>
                <w:lang w:eastAsia="zh-CN"/>
              </w:rPr>
            </w:pPr>
            <w:r>
              <w:sym w:font="Symbol" w:char="F0B1"/>
            </w:r>
            <w:r>
              <w:rPr>
                <w:lang w:eastAsia="zh-CN"/>
              </w:rPr>
              <w:t> 3.0</w:t>
            </w:r>
          </w:p>
        </w:tc>
        <w:tc>
          <w:tcPr>
            <w:tcW w:w="1433" w:type="dxa"/>
          </w:tcPr>
          <w:p w14:paraId="56521042" w14:textId="77777777" w:rsidR="001B42DD" w:rsidRDefault="001B42DD" w:rsidP="001B42DD">
            <w:pPr>
              <w:pStyle w:val="Tabletext"/>
              <w:jc w:val="center"/>
              <w:rPr>
                <w:lang w:eastAsia="zh-CN"/>
              </w:rPr>
            </w:pPr>
            <w:r>
              <w:rPr>
                <w:lang w:eastAsia="zh-CN"/>
              </w:rPr>
              <w:t>–106</w:t>
            </w:r>
          </w:p>
        </w:tc>
      </w:tr>
      <w:tr w:rsidR="001B42DD" w14:paraId="79599FFB" w14:textId="77777777" w:rsidTr="001B42DD">
        <w:trPr>
          <w:cantSplit/>
          <w:jc w:val="center"/>
        </w:trPr>
        <w:tc>
          <w:tcPr>
            <w:tcW w:w="4253" w:type="dxa"/>
            <w:vMerge w:val="restart"/>
            <w:tcBorders>
              <w:bottom w:val="single" w:sz="4" w:space="0" w:color="auto"/>
            </w:tcBorders>
          </w:tcPr>
          <w:p w14:paraId="213F3FA1" w14:textId="77777777" w:rsidR="001B42DD" w:rsidRDefault="001B42DD" w:rsidP="001B42DD">
            <w:pPr>
              <w:pStyle w:val="Tabletext"/>
              <w:rPr>
                <w:lang w:eastAsia="zh-CN"/>
              </w:rPr>
            </w:pPr>
            <w:r>
              <w:rPr>
                <w:rFonts w:hint="eastAsia"/>
                <w:lang w:eastAsia="zh-CN"/>
              </w:rPr>
              <w:t>适用于工作在临界状况的</w:t>
            </w:r>
            <w:r>
              <w:rPr>
                <w:rFonts w:hint="eastAsia"/>
                <w:lang w:eastAsia="zh-CN"/>
              </w:rPr>
              <w:t>VHF</w:t>
            </w:r>
            <w:r>
              <w:rPr>
                <w:rFonts w:hint="eastAsia"/>
                <w:lang w:eastAsia="zh-CN"/>
              </w:rPr>
              <w:t>系统</w:t>
            </w:r>
            <w:r>
              <w:rPr>
                <w:rFonts w:hint="eastAsia"/>
                <w:lang w:eastAsia="zh-CN"/>
              </w:rPr>
              <w:t>A</w:t>
            </w:r>
            <w:r>
              <w:rPr>
                <w:rFonts w:hint="eastAsia"/>
                <w:lang w:eastAsia="zh-CN"/>
              </w:rPr>
              <w:t>的频谱掩模</w:t>
            </w:r>
          </w:p>
        </w:tc>
        <w:tc>
          <w:tcPr>
            <w:tcW w:w="3103" w:type="dxa"/>
          </w:tcPr>
          <w:p w14:paraId="1278DA7C" w14:textId="77777777" w:rsidR="001B42DD" w:rsidRDefault="001B42DD" w:rsidP="001B42DD">
            <w:pPr>
              <w:pStyle w:val="Tabletext"/>
              <w:jc w:val="center"/>
              <w:rPr>
                <w:lang w:eastAsia="zh-CN"/>
              </w:rPr>
            </w:pPr>
            <w:r>
              <w:sym w:font="Symbol" w:char="F0B1"/>
            </w:r>
            <w:r>
              <w:rPr>
                <w:lang w:eastAsia="zh-CN"/>
              </w:rPr>
              <w:t> 0.77</w:t>
            </w:r>
          </w:p>
        </w:tc>
        <w:tc>
          <w:tcPr>
            <w:tcW w:w="1433" w:type="dxa"/>
          </w:tcPr>
          <w:p w14:paraId="4162761A" w14:textId="77777777" w:rsidR="001B42DD" w:rsidRDefault="001B42DD" w:rsidP="001B42DD">
            <w:pPr>
              <w:pStyle w:val="Tabletext"/>
              <w:jc w:val="center"/>
              <w:rPr>
                <w:lang w:eastAsia="zh-CN"/>
              </w:rPr>
            </w:pPr>
            <w:r>
              <w:rPr>
                <w:lang w:eastAsia="zh-CN"/>
              </w:rPr>
              <w:t>–26</w:t>
            </w:r>
          </w:p>
        </w:tc>
      </w:tr>
      <w:tr w:rsidR="001B42DD" w14:paraId="3194133C" w14:textId="77777777" w:rsidTr="001B42DD">
        <w:trPr>
          <w:cantSplit/>
          <w:jc w:val="center"/>
        </w:trPr>
        <w:tc>
          <w:tcPr>
            <w:tcW w:w="4253" w:type="dxa"/>
            <w:vMerge/>
            <w:tcBorders>
              <w:top w:val="nil"/>
              <w:bottom w:val="single" w:sz="4" w:space="0" w:color="auto"/>
            </w:tcBorders>
          </w:tcPr>
          <w:p w14:paraId="7E5B4688" w14:textId="77777777" w:rsidR="001B42DD" w:rsidRDefault="001B42DD" w:rsidP="001B42DD">
            <w:pPr>
              <w:pStyle w:val="Tabletext"/>
              <w:rPr>
                <w:lang w:eastAsia="zh-CN"/>
              </w:rPr>
            </w:pPr>
          </w:p>
        </w:tc>
        <w:tc>
          <w:tcPr>
            <w:tcW w:w="3103" w:type="dxa"/>
          </w:tcPr>
          <w:p w14:paraId="0EADD468" w14:textId="77777777" w:rsidR="001B42DD" w:rsidRDefault="001B42DD" w:rsidP="001B42DD">
            <w:pPr>
              <w:pStyle w:val="Tabletext"/>
              <w:jc w:val="center"/>
            </w:pPr>
            <w:r>
              <w:sym w:font="Symbol" w:char="F0B1"/>
            </w:r>
            <w:r>
              <w:rPr>
                <w:lang w:eastAsia="zh-CN"/>
              </w:rPr>
              <w:t> 0</w:t>
            </w:r>
            <w:r>
              <w:t>.97</w:t>
            </w:r>
          </w:p>
        </w:tc>
        <w:tc>
          <w:tcPr>
            <w:tcW w:w="1433" w:type="dxa"/>
          </w:tcPr>
          <w:p w14:paraId="3DBA5D24" w14:textId="77777777" w:rsidR="001B42DD" w:rsidRDefault="001B42DD" w:rsidP="001B42DD">
            <w:pPr>
              <w:pStyle w:val="Tabletext"/>
              <w:jc w:val="center"/>
            </w:pPr>
            <w:r>
              <w:t>–71</w:t>
            </w:r>
          </w:p>
        </w:tc>
      </w:tr>
      <w:tr w:rsidR="001B42DD" w14:paraId="0D1D5B46" w14:textId="77777777" w:rsidTr="001B42DD">
        <w:trPr>
          <w:cantSplit/>
          <w:jc w:val="center"/>
        </w:trPr>
        <w:tc>
          <w:tcPr>
            <w:tcW w:w="4253" w:type="dxa"/>
            <w:vMerge/>
            <w:tcBorders>
              <w:top w:val="nil"/>
              <w:bottom w:val="single" w:sz="4" w:space="0" w:color="auto"/>
            </w:tcBorders>
          </w:tcPr>
          <w:p w14:paraId="18B2A084" w14:textId="77777777" w:rsidR="001B42DD" w:rsidRDefault="001B42DD" w:rsidP="001B42DD">
            <w:pPr>
              <w:pStyle w:val="Tabletext"/>
            </w:pPr>
          </w:p>
        </w:tc>
        <w:tc>
          <w:tcPr>
            <w:tcW w:w="3103" w:type="dxa"/>
          </w:tcPr>
          <w:p w14:paraId="17C4B8E1" w14:textId="77777777" w:rsidR="001B42DD" w:rsidRDefault="001B42DD" w:rsidP="001B42DD">
            <w:pPr>
              <w:pStyle w:val="Tabletext"/>
              <w:jc w:val="center"/>
            </w:pPr>
            <w:r>
              <w:sym w:font="Symbol" w:char="F0B1"/>
            </w:r>
            <w:r>
              <w:t> 1.75</w:t>
            </w:r>
          </w:p>
        </w:tc>
        <w:tc>
          <w:tcPr>
            <w:tcW w:w="1433" w:type="dxa"/>
          </w:tcPr>
          <w:p w14:paraId="70F549CE" w14:textId="77777777" w:rsidR="001B42DD" w:rsidRDefault="001B42DD" w:rsidP="001B42DD">
            <w:pPr>
              <w:pStyle w:val="Tabletext"/>
              <w:jc w:val="center"/>
            </w:pPr>
            <w:r>
              <w:t>–106</w:t>
            </w:r>
          </w:p>
        </w:tc>
      </w:tr>
      <w:tr w:rsidR="001B42DD" w14:paraId="1DE93319" w14:textId="77777777" w:rsidTr="001B42DD">
        <w:trPr>
          <w:cantSplit/>
          <w:jc w:val="center"/>
        </w:trPr>
        <w:tc>
          <w:tcPr>
            <w:tcW w:w="4253" w:type="dxa"/>
            <w:vMerge/>
            <w:tcBorders>
              <w:top w:val="nil"/>
              <w:bottom w:val="single" w:sz="4" w:space="0" w:color="auto"/>
            </w:tcBorders>
          </w:tcPr>
          <w:p w14:paraId="3A435496" w14:textId="77777777" w:rsidR="001B42DD" w:rsidRDefault="001B42DD" w:rsidP="001B42DD">
            <w:pPr>
              <w:pStyle w:val="Tabletext"/>
            </w:pPr>
          </w:p>
        </w:tc>
        <w:tc>
          <w:tcPr>
            <w:tcW w:w="3103" w:type="dxa"/>
          </w:tcPr>
          <w:p w14:paraId="4410D542" w14:textId="77777777" w:rsidR="001B42DD" w:rsidRDefault="001B42DD" w:rsidP="001B42DD">
            <w:pPr>
              <w:pStyle w:val="Tabletext"/>
              <w:jc w:val="center"/>
            </w:pPr>
            <w:r>
              <w:sym w:font="Symbol" w:char="F0B1"/>
            </w:r>
            <w:r>
              <w:t> 3.0</w:t>
            </w:r>
          </w:p>
        </w:tc>
        <w:tc>
          <w:tcPr>
            <w:tcW w:w="1433" w:type="dxa"/>
          </w:tcPr>
          <w:p w14:paraId="54D22BDA" w14:textId="77777777" w:rsidR="001B42DD" w:rsidRDefault="001B42DD" w:rsidP="001B42DD">
            <w:pPr>
              <w:pStyle w:val="Tabletext"/>
              <w:jc w:val="center"/>
            </w:pPr>
            <w:r>
              <w:t>–106</w:t>
            </w:r>
          </w:p>
        </w:tc>
      </w:tr>
      <w:tr w:rsidR="001B42DD" w14:paraId="6B137236" w14:textId="77777777" w:rsidTr="001B42DD">
        <w:trPr>
          <w:cantSplit/>
          <w:jc w:val="center"/>
        </w:trPr>
        <w:tc>
          <w:tcPr>
            <w:tcW w:w="4253" w:type="dxa"/>
            <w:vMerge w:val="restart"/>
            <w:tcBorders>
              <w:top w:val="single" w:sz="4" w:space="0" w:color="auto"/>
            </w:tcBorders>
          </w:tcPr>
          <w:p w14:paraId="165A04F3" w14:textId="77777777" w:rsidR="001B42DD" w:rsidRDefault="001B42DD" w:rsidP="001B42DD">
            <w:pPr>
              <w:pStyle w:val="Tabletext"/>
              <w:rPr>
                <w:lang w:eastAsia="zh-CN"/>
              </w:rPr>
            </w:pPr>
            <w:r>
              <w:rPr>
                <w:rFonts w:hint="eastAsia"/>
                <w:lang w:eastAsia="zh-CN"/>
              </w:rPr>
              <w:t>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14:paraId="167CA0F7" w14:textId="77777777" w:rsidR="001B42DD" w:rsidRDefault="001B42DD" w:rsidP="001B42DD">
            <w:pPr>
              <w:pStyle w:val="Tabletext"/>
              <w:jc w:val="center"/>
            </w:pPr>
            <w:r>
              <w:sym w:font="Symbol" w:char="F0B1"/>
            </w:r>
            <w:r>
              <w:t> 0.77</w:t>
            </w:r>
          </w:p>
        </w:tc>
        <w:tc>
          <w:tcPr>
            <w:tcW w:w="1433" w:type="dxa"/>
          </w:tcPr>
          <w:p w14:paraId="4637F088" w14:textId="77777777" w:rsidR="001B42DD" w:rsidRDefault="001B42DD" w:rsidP="001B42DD">
            <w:pPr>
              <w:pStyle w:val="Tabletext"/>
              <w:jc w:val="center"/>
            </w:pPr>
            <w:r>
              <w:t>–26</w:t>
            </w:r>
          </w:p>
        </w:tc>
      </w:tr>
      <w:tr w:rsidR="001B42DD" w14:paraId="2169DD57" w14:textId="77777777" w:rsidTr="001B42DD">
        <w:trPr>
          <w:cantSplit/>
          <w:jc w:val="center"/>
        </w:trPr>
        <w:tc>
          <w:tcPr>
            <w:tcW w:w="4253" w:type="dxa"/>
            <w:vMerge/>
          </w:tcPr>
          <w:p w14:paraId="64117588" w14:textId="77777777" w:rsidR="001B42DD" w:rsidRDefault="001B42DD" w:rsidP="001B42DD">
            <w:pPr>
              <w:pStyle w:val="Tabletext"/>
            </w:pPr>
          </w:p>
        </w:tc>
        <w:tc>
          <w:tcPr>
            <w:tcW w:w="3103" w:type="dxa"/>
          </w:tcPr>
          <w:p w14:paraId="0CD6BC40" w14:textId="77777777" w:rsidR="001B42DD" w:rsidRDefault="001B42DD" w:rsidP="001B42DD">
            <w:pPr>
              <w:pStyle w:val="Tabletext"/>
              <w:jc w:val="center"/>
            </w:pPr>
            <w:r>
              <w:sym w:font="Symbol" w:char="F0B1"/>
            </w:r>
            <w:r>
              <w:t> 0.97</w:t>
            </w:r>
          </w:p>
        </w:tc>
        <w:tc>
          <w:tcPr>
            <w:tcW w:w="1433" w:type="dxa"/>
          </w:tcPr>
          <w:p w14:paraId="25008E8F" w14:textId="77777777" w:rsidR="001B42DD" w:rsidRDefault="001B42DD" w:rsidP="001B42DD">
            <w:pPr>
              <w:pStyle w:val="Tabletext"/>
              <w:jc w:val="center"/>
            </w:pPr>
            <w:r>
              <w:t>–78</w:t>
            </w:r>
          </w:p>
        </w:tc>
      </w:tr>
      <w:tr w:rsidR="001B42DD" w14:paraId="667C7A44" w14:textId="77777777" w:rsidTr="001B42DD">
        <w:trPr>
          <w:cantSplit/>
          <w:jc w:val="center"/>
        </w:trPr>
        <w:tc>
          <w:tcPr>
            <w:tcW w:w="4253" w:type="dxa"/>
            <w:vMerge/>
          </w:tcPr>
          <w:p w14:paraId="755D20D4" w14:textId="77777777" w:rsidR="001B42DD" w:rsidRDefault="001B42DD" w:rsidP="001B42DD">
            <w:pPr>
              <w:pStyle w:val="Tabletext"/>
            </w:pPr>
          </w:p>
        </w:tc>
        <w:tc>
          <w:tcPr>
            <w:tcW w:w="3103" w:type="dxa"/>
          </w:tcPr>
          <w:p w14:paraId="10C15722" w14:textId="77777777" w:rsidR="001B42DD" w:rsidRDefault="001B42DD" w:rsidP="001B42DD">
            <w:pPr>
              <w:pStyle w:val="Tabletext"/>
              <w:jc w:val="center"/>
            </w:pPr>
            <w:r>
              <w:sym w:font="Symbol" w:char="F0B1"/>
            </w:r>
            <w:r>
              <w:t> 2.2</w:t>
            </w:r>
          </w:p>
        </w:tc>
        <w:tc>
          <w:tcPr>
            <w:tcW w:w="1433" w:type="dxa"/>
          </w:tcPr>
          <w:p w14:paraId="64387F67" w14:textId="77777777" w:rsidR="001B42DD" w:rsidRDefault="001B42DD" w:rsidP="001B42DD">
            <w:pPr>
              <w:pStyle w:val="Tabletext"/>
              <w:jc w:val="center"/>
            </w:pPr>
            <w:r>
              <w:t>–126</w:t>
            </w:r>
          </w:p>
        </w:tc>
      </w:tr>
      <w:tr w:rsidR="001B42DD" w14:paraId="0C349096" w14:textId="77777777" w:rsidTr="001B42DD">
        <w:trPr>
          <w:cantSplit/>
          <w:jc w:val="center"/>
        </w:trPr>
        <w:tc>
          <w:tcPr>
            <w:tcW w:w="4253" w:type="dxa"/>
            <w:vMerge/>
          </w:tcPr>
          <w:p w14:paraId="506B7977" w14:textId="77777777" w:rsidR="001B42DD" w:rsidRDefault="001B42DD" w:rsidP="001B42DD">
            <w:pPr>
              <w:pStyle w:val="Tabletext"/>
            </w:pPr>
          </w:p>
        </w:tc>
        <w:tc>
          <w:tcPr>
            <w:tcW w:w="3103" w:type="dxa"/>
          </w:tcPr>
          <w:p w14:paraId="461FA040" w14:textId="77777777" w:rsidR="001B42DD" w:rsidRDefault="001B42DD" w:rsidP="001B42DD">
            <w:pPr>
              <w:pStyle w:val="Tabletext"/>
              <w:jc w:val="center"/>
            </w:pPr>
            <w:r>
              <w:sym w:font="Symbol" w:char="F0B1"/>
            </w:r>
            <w:r>
              <w:t> 3.0</w:t>
            </w:r>
          </w:p>
        </w:tc>
        <w:tc>
          <w:tcPr>
            <w:tcW w:w="1433" w:type="dxa"/>
          </w:tcPr>
          <w:p w14:paraId="46537ECE" w14:textId="77777777" w:rsidR="001B42DD" w:rsidRDefault="001B42DD" w:rsidP="001B42DD">
            <w:pPr>
              <w:pStyle w:val="Tabletext"/>
              <w:jc w:val="center"/>
            </w:pPr>
            <w:r>
              <w:t>–126</w:t>
            </w:r>
          </w:p>
        </w:tc>
      </w:tr>
    </w:tbl>
    <w:p w14:paraId="579B859C" w14:textId="77777777" w:rsidR="001B42DD" w:rsidRDefault="001B42DD" w:rsidP="001B42DD"/>
    <w:p w14:paraId="04619794" w14:textId="77777777" w:rsidR="001B42DD" w:rsidRDefault="001B42DD" w:rsidP="001B42DD">
      <w:pPr>
        <w:pStyle w:val="Heading1"/>
        <w:rPr>
          <w:lang w:eastAsia="zh-CN"/>
        </w:rPr>
      </w:pPr>
      <w:r>
        <w:rPr>
          <w:lang w:eastAsia="zh-CN"/>
        </w:rPr>
        <w:t>10</w:t>
      </w:r>
      <w:r>
        <w:rPr>
          <w:lang w:eastAsia="zh-CN"/>
        </w:rPr>
        <w:tab/>
      </w:r>
      <w:r>
        <w:rPr>
          <w:rFonts w:hint="eastAsia"/>
          <w:lang w:eastAsia="zh-CN"/>
        </w:rPr>
        <w:t>系统</w:t>
      </w:r>
      <w:r>
        <w:rPr>
          <w:rFonts w:hint="eastAsia"/>
          <w:lang w:eastAsia="zh-CN"/>
        </w:rPr>
        <w:t>A</w:t>
      </w:r>
      <w:r>
        <w:rPr>
          <w:rFonts w:hint="eastAsia"/>
          <w:lang w:eastAsia="zh-CN"/>
        </w:rPr>
        <w:t>的射频（</w:t>
      </w:r>
      <w:r>
        <w:rPr>
          <w:rFonts w:hint="eastAsia"/>
          <w:lang w:eastAsia="zh-CN"/>
        </w:rPr>
        <w:t>RF</w:t>
      </w:r>
      <w:r>
        <w:rPr>
          <w:rFonts w:hint="eastAsia"/>
          <w:lang w:eastAsia="zh-CN"/>
        </w:rPr>
        <w:t>）性能特性</w:t>
      </w:r>
    </w:p>
    <w:p w14:paraId="2F00BD71" w14:textId="77777777" w:rsidR="001B42DD" w:rsidRDefault="001B42DD" w:rsidP="001B42DD">
      <w:pPr>
        <w:ind w:firstLineChars="200" w:firstLine="480"/>
        <w:rPr>
          <w:lang w:eastAsia="zh-CN"/>
        </w:rPr>
      </w:pPr>
      <w:r>
        <w:rPr>
          <w:rFonts w:hint="eastAsia"/>
          <w:lang w:eastAsia="zh-CN"/>
        </w:rPr>
        <w:t>针对代表移动的和固定的接收的各种情况，已经在系统</w:t>
      </w:r>
      <w:r>
        <w:rPr>
          <w:rFonts w:hint="eastAsia"/>
          <w:lang w:eastAsia="zh-CN"/>
        </w:rPr>
        <w:t>A</w:t>
      </w:r>
      <w:r>
        <w:rPr>
          <w:rFonts w:hint="eastAsia"/>
          <w:lang w:eastAsia="zh-CN"/>
        </w:rPr>
        <w:t>上采用模式</w:t>
      </w:r>
      <w:r>
        <w:rPr>
          <w:rFonts w:hint="eastAsia"/>
          <w:lang w:eastAsia="zh-CN"/>
        </w:rPr>
        <w:t>I</w:t>
      </w:r>
      <w:r>
        <w:rPr>
          <w:rFonts w:hint="eastAsia"/>
          <w:lang w:eastAsia="zh-CN"/>
        </w:rPr>
        <w:t>在</w:t>
      </w:r>
      <w:r>
        <w:rPr>
          <w:rFonts w:hint="eastAsia"/>
          <w:lang w:eastAsia="zh-CN"/>
        </w:rPr>
        <w:t>266 MHz</w:t>
      </w:r>
      <w:r>
        <w:rPr>
          <w:rFonts w:hint="eastAsia"/>
          <w:lang w:eastAsia="zh-CN"/>
        </w:rPr>
        <w:t>、采用模式</w:t>
      </w:r>
      <w:r>
        <w:rPr>
          <w:rFonts w:hint="eastAsia"/>
          <w:lang w:eastAsia="zh-CN"/>
        </w:rPr>
        <w:t>II</w:t>
      </w:r>
      <w:r>
        <w:rPr>
          <w:rFonts w:hint="eastAsia"/>
          <w:lang w:eastAsia="zh-CN"/>
        </w:rPr>
        <w:t>在</w:t>
      </w:r>
      <w:r>
        <w:rPr>
          <w:rFonts w:hint="eastAsia"/>
          <w:lang w:eastAsia="zh-CN"/>
        </w:rPr>
        <w:t>1 480 MHz</w:t>
      </w:r>
      <w:r>
        <w:rPr>
          <w:rFonts w:hint="eastAsia"/>
          <w:lang w:eastAsia="zh-CN"/>
        </w:rPr>
        <w:t>进行了</w:t>
      </w:r>
      <w:r>
        <w:rPr>
          <w:rFonts w:hint="eastAsia"/>
          <w:lang w:eastAsia="zh-CN"/>
        </w:rPr>
        <w:t>RF</w:t>
      </w:r>
      <w:r>
        <w:rPr>
          <w:rFonts w:hint="eastAsia"/>
          <w:lang w:eastAsia="zh-CN"/>
        </w:rPr>
        <w:t>评估测试。在数据信道上进行传输信道误码率对比</w:t>
      </w:r>
      <w:r w:rsidRPr="005F02C5">
        <w:rPr>
          <w:rFonts w:eastAsia="STKaiti"/>
          <w:i/>
          <w:lang w:val="en-US" w:eastAsia="zh-CN"/>
        </w:rPr>
        <w:t>S/N</w:t>
      </w:r>
      <w:r>
        <w:rPr>
          <w:rFonts w:hint="eastAsia"/>
          <w:lang w:eastAsia="zh-CN"/>
        </w:rPr>
        <w:t>的测量采用下列条件：</w:t>
      </w:r>
    </w:p>
    <w:p w14:paraId="4A706620" w14:textId="77777777" w:rsidR="001B42DD" w:rsidRPr="004A5CCF" w:rsidRDefault="001B42DD" w:rsidP="001B42DD">
      <w:pPr>
        <w:pStyle w:val="Equation"/>
        <w:tabs>
          <w:tab w:val="clear" w:pos="794"/>
          <w:tab w:val="left" w:pos="2552"/>
          <w:tab w:val="left" w:pos="4395"/>
          <w:tab w:val="left" w:pos="5103"/>
          <w:tab w:val="center" w:pos="5670"/>
        </w:tabs>
        <w:rPr>
          <w:lang w:val="en-US"/>
        </w:rPr>
      </w:pPr>
      <w:r w:rsidRPr="004A5CCF">
        <w:rPr>
          <w:lang w:val="en-US" w:eastAsia="zh-CN"/>
        </w:rPr>
        <w:tab/>
      </w:r>
      <w:r w:rsidRPr="005F02C5">
        <w:rPr>
          <w:rFonts w:eastAsia="STKaiti"/>
          <w:i/>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0.5</w:t>
      </w:r>
    </w:p>
    <w:p w14:paraId="550ABDCE" w14:textId="77777777" w:rsidR="001B42DD" w:rsidRPr="004A5CCF" w:rsidRDefault="001B42DD" w:rsidP="001B42DD">
      <w:pPr>
        <w:pStyle w:val="Equation"/>
        <w:tabs>
          <w:tab w:val="clear" w:pos="794"/>
          <w:tab w:val="left" w:pos="2552"/>
          <w:tab w:val="left" w:pos="4395"/>
          <w:tab w:val="left" w:pos="5103"/>
          <w:tab w:val="center" w:pos="5670"/>
        </w:tabs>
        <w:rPr>
          <w:lang w:val="en-US"/>
        </w:rPr>
      </w:pPr>
      <w:r w:rsidRPr="004A5CCF">
        <w:rPr>
          <w:lang w:val="en-US"/>
        </w:rPr>
        <w:tab/>
      </w:r>
      <w:r w:rsidRPr="005F02C5">
        <w:rPr>
          <w:rFonts w:eastAsia="STKaiti"/>
          <w:i/>
          <w:lang w:val="en-US"/>
        </w:rPr>
        <w:t>D </w:t>
      </w:r>
      <w:r w:rsidRPr="00B22B97">
        <w:rPr>
          <w:rFonts w:ascii="Symbol" w:hAnsi="Symbol"/>
        </w:rPr>
        <w:t></w:t>
      </w:r>
      <w:r w:rsidRPr="004A5CCF">
        <w:rPr>
          <w:lang w:val="en-US"/>
        </w:rPr>
        <w:t> 24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0.375</w:t>
      </w:r>
    </w:p>
    <w:p w14:paraId="18205C0F" w14:textId="77777777" w:rsidR="001B42DD" w:rsidRDefault="001B42DD" w:rsidP="001B42DD">
      <w:pPr>
        <w:rPr>
          <w:lang w:eastAsia="zh-CN"/>
        </w:rPr>
      </w:pPr>
      <w:r>
        <w:rPr>
          <w:rFonts w:hint="eastAsia"/>
          <w:lang w:eastAsia="zh-CN"/>
        </w:rPr>
        <w:t>其中：</w:t>
      </w:r>
    </w:p>
    <w:p w14:paraId="2C786538" w14:textId="77777777" w:rsidR="001B42DD" w:rsidRDefault="001B42DD" w:rsidP="001B42DD">
      <w:pPr>
        <w:rPr>
          <w:lang w:eastAsia="zh-CN"/>
        </w:rPr>
      </w:pPr>
      <w:r w:rsidRPr="00FA10E9">
        <w:rPr>
          <w:lang w:val="en-US" w:eastAsia="zh-CN"/>
        </w:rPr>
        <w:tab/>
      </w:r>
      <w:r w:rsidRPr="00FA10E9">
        <w:rPr>
          <w:rFonts w:hint="eastAsia"/>
          <w:lang w:val="en-US" w:eastAsia="zh-CN"/>
        </w:rPr>
        <w:tab/>
      </w:r>
      <w:r w:rsidRPr="005F02C5">
        <w:rPr>
          <w:rFonts w:eastAsia="STKaiti"/>
          <w:i/>
          <w:lang w:val="en-US" w:eastAsia="zh-CN"/>
        </w:rPr>
        <w:t>D</w:t>
      </w:r>
      <w:r>
        <w:rPr>
          <w:rFonts w:hint="eastAsia"/>
          <w:lang w:eastAsia="zh-CN"/>
        </w:rPr>
        <w:t>：信元数据速率</w:t>
      </w:r>
    </w:p>
    <w:p w14:paraId="21CFF0E9" w14:textId="77777777" w:rsidR="001B42DD" w:rsidRDefault="001B42DD" w:rsidP="001B42DD">
      <w:pPr>
        <w:rPr>
          <w:lang w:eastAsia="zh-CN"/>
        </w:rPr>
      </w:pPr>
      <w:r>
        <w:rPr>
          <w:lang w:eastAsia="zh-CN"/>
        </w:rPr>
        <w:tab/>
      </w:r>
      <w:r>
        <w:rPr>
          <w:rFonts w:hint="eastAsia"/>
          <w:lang w:eastAsia="zh-CN"/>
        </w:rPr>
        <w:tab/>
      </w:r>
      <w:r w:rsidRPr="005F02C5">
        <w:rPr>
          <w:rFonts w:eastAsia="STKaiti"/>
          <w:i/>
          <w:lang w:val="en-US" w:eastAsia="zh-CN"/>
        </w:rPr>
        <w:t>R</w:t>
      </w:r>
      <w:r>
        <w:rPr>
          <w:rFonts w:hint="eastAsia"/>
          <w:lang w:eastAsia="zh-CN"/>
        </w:rPr>
        <w:t>：平均信道编码率。</w:t>
      </w:r>
    </w:p>
    <w:p w14:paraId="4159CCC6" w14:textId="77777777" w:rsidR="001B42DD" w:rsidRDefault="001B42DD" w:rsidP="001B42DD">
      <w:pPr>
        <w:pStyle w:val="Heading2"/>
        <w:rPr>
          <w:lang w:eastAsia="zh-CN"/>
        </w:rPr>
      </w:pPr>
      <w:r>
        <w:rPr>
          <w:lang w:eastAsia="zh-CN"/>
        </w:rPr>
        <w:t>10.1</w:t>
      </w:r>
      <w:r>
        <w:rPr>
          <w:lang w:eastAsia="zh-CN"/>
        </w:rPr>
        <w:tab/>
      </w:r>
      <w:r>
        <w:rPr>
          <w:rFonts w:ascii="SimSun" w:hAnsi="SimSun" w:cs="SimSun" w:hint="eastAsia"/>
          <w:lang w:eastAsia="zh-CN"/>
        </w:rPr>
        <w:t>高斯信道中的</w:t>
      </w:r>
      <w:r>
        <w:rPr>
          <w:rFonts w:hint="eastAsia"/>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2D118F43" w14:textId="77777777" w:rsidR="001B42DD" w:rsidRDefault="001B42DD" w:rsidP="001B42DD">
      <w:pPr>
        <w:ind w:firstLineChars="200" w:firstLine="480"/>
        <w:rPr>
          <w:lang w:eastAsia="zh-CN"/>
        </w:rPr>
      </w:pPr>
      <w:r>
        <w:rPr>
          <w:rFonts w:hint="eastAsia"/>
          <w:lang w:eastAsia="zh-CN"/>
        </w:rPr>
        <w:t>加入加性高斯白噪声设置接收机入口处的</w:t>
      </w:r>
      <w:r w:rsidRPr="001B41F4">
        <w:rPr>
          <w:rFonts w:eastAsia="STKaiti"/>
          <w:i/>
          <w:iCs/>
          <w:lang w:eastAsia="zh-CN"/>
        </w:rPr>
        <w:t>S</w:t>
      </w:r>
      <w:r w:rsidRPr="001B41F4">
        <w:rPr>
          <w:i/>
          <w:iCs/>
          <w:lang w:eastAsia="zh-CN"/>
        </w:rPr>
        <w:t>/</w:t>
      </w:r>
      <w:r w:rsidRPr="001B41F4">
        <w:rPr>
          <w:rFonts w:eastAsia="STKaiti"/>
          <w:i/>
          <w:iCs/>
          <w:lang w:eastAsia="zh-CN"/>
        </w:rPr>
        <w:t>N</w:t>
      </w:r>
      <w:r>
        <w:rPr>
          <w:rFonts w:hint="eastAsia"/>
          <w:lang w:eastAsia="zh-CN"/>
        </w:rPr>
        <w:t>，结果如图</w:t>
      </w:r>
      <w:r>
        <w:rPr>
          <w:rFonts w:hint="eastAsia"/>
          <w:lang w:eastAsia="zh-CN"/>
        </w:rPr>
        <w:t>8</w:t>
      </w:r>
      <w:r>
        <w:rPr>
          <w:rFonts w:hint="eastAsia"/>
          <w:lang w:eastAsia="zh-CN"/>
        </w:rPr>
        <w:t>和图</w:t>
      </w:r>
      <w:r>
        <w:rPr>
          <w:rFonts w:hint="eastAsia"/>
          <w:lang w:eastAsia="zh-CN"/>
        </w:rPr>
        <w:t>9</w:t>
      </w:r>
      <w:r>
        <w:rPr>
          <w:rFonts w:hint="eastAsia"/>
          <w:lang w:eastAsia="zh-CN"/>
        </w:rPr>
        <w:t>所示。例如，当</w:t>
      </w:r>
      <w:r w:rsidRPr="005F02C5">
        <w:rPr>
          <w:rFonts w:eastAsia="STKaiti"/>
          <w:i/>
          <w:lang w:val="en-US" w:eastAsia="zh-CN"/>
        </w:rPr>
        <w:t>R</w:t>
      </w:r>
      <w:r>
        <w:rPr>
          <w:lang w:eastAsia="zh-CN"/>
        </w:rPr>
        <w:t xml:space="preserve"> </w:t>
      </w:r>
      <w:r>
        <w:rPr>
          <w:rFonts w:hint="eastAsia"/>
          <w:lang w:eastAsia="zh-CN"/>
        </w:rPr>
        <w:t>=</w:t>
      </w:r>
      <w:r>
        <w:rPr>
          <w:lang w:eastAsia="zh-CN"/>
        </w:rPr>
        <w:t xml:space="preserve"> 0.5</w:t>
      </w:r>
      <w:r>
        <w:rPr>
          <w:rFonts w:hint="eastAsia"/>
          <w:lang w:eastAsia="zh-CN"/>
        </w:rPr>
        <w:t>时，图</w:t>
      </w:r>
      <w:r>
        <w:rPr>
          <w:rFonts w:hint="eastAsia"/>
          <w:lang w:eastAsia="zh-CN"/>
        </w:rPr>
        <w:t>8</w:t>
      </w:r>
      <w:r>
        <w:rPr>
          <w:rFonts w:hint="eastAsia"/>
          <w:lang w:eastAsia="zh-CN"/>
        </w:rPr>
        <w:t>中的测量结果能够与那些通过软件仿真得到的结果进行比较，以显示系统的固有性能。可以看出当</w:t>
      </w:r>
      <w:r>
        <w:rPr>
          <w:rFonts w:hint="eastAsia"/>
          <w:lang w:eastAsia="zh-CN"/>
        </w:rPr>
        <w:t>BER</w:t>
      </w:r>
      <w:r>
        <w:rPr>
          <w:rFonts w:hint="eastAsia"/>
          <w:lang w:eastAsia="zh-CN"/>
        </w:rPr>
        <w:t>为</w:t>
      </w:r>
      <w:r>
        <w:rPr>
          <w:lang w:eastAsia="zh-CN"/>
        </w:rPr>
        <w:t>1 × 10</w:t>
      </w:r>
      <w:r>
        <w:rPr>
          <w:vertAlign w:val="superscript"/>
          <w:lang w:eastAsia="zh-CN"/>
        </w:rPr>
        <w:t>–4</w:t>
      </w:r>
      <w:r>
        <w:rPr>
          <w:rFonts w:hint="eastAsia"/>
          <w:lang w:eastAsia="zh-CN"/>
        </w:rPr>
        <w:t>时，可以获得不到</w:t>
      </w:r>
      <w:r>
        <w:rPr>
          <w:lang w:eastAsia="zh-CN"/>
        </w:rPr>
        <w:t>1.0 dB</w:t>
      </w:r>
      <w:r>
        <w:rPr>
          <w:rFonts w:hint="eastAsia"/>
          <w:lang w:eastAsia="zh-CN"/>
        </w:rPr>
        <w:t>的实现余量。</w:t>
      </w:r>
    </w:p>
    <w:p w14:paraId="15B1D42F" w14:textId="77777777" w:rsidR="001B42DD" w:rsidRDefault="001B42DD" w:rsidP="001B42DD">
      <w:pPr>
        <w:rPr>
          <w:lang w:eastAsia="zh-CN"/>
        </w:rPr>
      </w:pPr>
    </w:p>
    <w:p w14:paraId="6225D68E" w14:textId="76821AE8" w:rsidR="001B42DD" w:rsidRDefault="001B42DD" w:rsidP="001B42DD">
      <w:pPr>
        <w:pStyle w:val="FigureNo"/>
        <w:spacing w:before="240"/>
        <w:rPr>
          <w:lang w:eastAsia="zh-CN"/>
        </w:rPr>
      </w:pPr>
      <w:r>
        <w:rPr>
          <w:rFonts w:hint="eastAsia"/>
          <w:lang w:eastAsia="zh-CN"/>
        </w:rPr>
        <w:t>图</w:t>
      </w:r>
      <w:r>
        <w:rPr>
          <w:rFonts w:hint="eastAsia"/>
          <w:lang w:eastAsia="zh-CN"/>
        </w:rPr>
        <w:t xml:space="preserve"> 8</w:t>
      </w:r>
    </w:p>
    <w:p w14:paraId="60A4EA5D"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lang w:val="en-US" w:eastAsia="zh-CN"/>
        </w:rPr>
        <w:t>–</w:t>
      </w:r>
      <w:r>
        <w:rPr>
          <w:rFonts w:hint="eastAsia"/>
          <w:lang w:eastAsia="zh-CN"/>
        </w:rPr>
        <w:t xml:space="preserve"> </w:t>
      </w:r>
      <w:r>
        <w:rPr>
          <w:rFonts w:ascii="SimSun" w:hAnsi="SimSun" w:cs="SimSun" w:hint="eastAsia"/>
          <w:lang w:eastAsia="zh-CN"/>
        </w:rPr>
        <w:t>高斯信道</w:t>
      </w:r>
    </w:p>
    <w:p w14:paraId="31BFD764" w14:textId="77777777" w:rsidR="001B42DD" w:rsidRDefault="001B42DD" w:rsidP="001B42DD">
      <w:pPr>
        <w:pStyle w:val="Figure"/>
        <w:rPr>
          <w:rFonts w:eastAsiaTheme="minorEastAsia"/>
          <w:lang w:eastAsia="zh-CN"/>
        </w:rPr>
      </w:pPr>
      <w:r>
        <w:rPr>
          <w:rFonts w:hint="eastAsia"/>
          <w:noProof/>
          <w:lang w:val="en-US" w:eastAsia="zh-CN"/>
        </w:rPr>
        <mc:AlternateContent>
          <mc:Choice Requires="wps">
            <w:drawing>
              <wp:anchor distT="0" distB="0" distL="114300" distR="114300" simplePos="0" relativeHeight="251667456" behindDoc="0" locked="0" layoutInCell="1" allowOverlap="1" wp14:anchorId="39DAF8AC" wp14:editId="2082BE05">
                <wp:simplePos x="0" y="0"/>
                <wp:positionH relativeFrom="column">
                  <wp:posOffset>4499610</wp:posOffset>
                </wp:positionH>
                <wp:positionV relativeFrom="paragraph">
                  <wp:posOffset>2871470</wp:posOffset>
                </wp:positionV>
                <wp:extent cx="666750" cy="1022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667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46585"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F8AC" id="Text Box 51" o:spid="_x0000_s1033" type="#_x0000_t202" style="position:absolute;left:0;text-align:left;margin-left:354.3pt;margin-top:226.1pt;width:52.5pt;height: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" fillcolor="white [3201]" stroked="f" strokeweight=".5pt">
                <v:textbox inset="0,0,0,0">
                  <w:txbxContent>
                    <w:p w14:paraId="5CC46585"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BS.1114-08</w:t>
                      </w:r>
                    </w:p>
                  </w:txbxContent>
                </v:textbox>
              </v:shape>
            </w:pict>
          </mc:Fallback>
        </mc:AlternateContent>
      </w:r>
      <w:r>
        <w:rPr>
          <w:noProof/>
          <w:lang w:val="en-US" w:eastAsia="zh-CN"/>
        </w:rPr>
        <w:drawing>
          <wp:inline distT="0" distB="0" distL="0" distR="0" wp14:anchorId="52C08FFF" wp14:editId="6E7D5205">
            <wp:extent cx="3779520" cy="28604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238" cy="2863980"/>
                    </a:xfrm>
                    <a:prstGeom prst="rect">
                      <a:avLst/>
                    </a:prstGeom>
                    <a:noFill/>
                    <a:ln>
                      <a:noFill/>
                    </a:ln>
                  </pic:spPr>
                </pic:pic>
              </a:graphicData>
            </a:graphic>
          </wp:inline>
        </w:drawing>
      </w:r>
    </w:p>
    <w:p w14:paraId="27B6D67F" w14:textId="77777777" w:rsidR="001B42DD" w:rsidRDefault="001B42DD" w:rsidP="001B42DD">
      <w:pPr>
        <w:pStyle w:val="FigureNo"/>
        <w:rPr>
          <w:lang w:eastAsia="zh-CN"/>
        </w:rPr>
      </w:pPr>
      <w:r>
        <w:rPr>
          <w:rFonts w:hint="eastAsia"/>
          <w:lang w:eastAsia="zh-CN"/>
        </w:rPr>
        <w:t>图</w:t>
      </w:r>
      <w:r>
        <w:rPr>
          <w:rFonts w:hint="eastAsia"/>
          <w:lang w:eastAsia="zh-CN"/>
        </w:rPr>
        <w:t xml:space="preserve"> 9</w:t>
      </w:r>
    </w:p>
    <w:p w14:paraId="2C4F7E56"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或</w:t>
      </w:r>
      <w:r>
        <w:rPr>
          <w:rFonts w:hint="eastAsia"/>
          <w:lang w:eastAsia="zh-CN"/>
        </w:rPr>
        <w:t>III</w:t>
      </w:r>
      <w:r>
        <w:rPr>
          <w:rFonts w:ascii="SimSun" w:hAnsi="SimSun" w:cs="SimSun" w:hint="eastAsia"/>
          <w:lang w:eastAsia="zh-CN"/>
        </w:rPr>
        <w:t>）：高斯信道</w:t>
      </w:r>
    </w:p>
    <w:p w14:paraId="00AE6590"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6432" behindDoc="0" locked="0" layoutInCell="1" allowOverlap="1" wp14:anchorId="63CC7CA1" wp14:editId="36D61F81">
                <wp:simplePos x="0" y="0"/>
                <wp:positionH relativeFrom="column">
                  <wp:posOffset>4480560</wp:posOffset>
                </wp:positionH>
                <wp:positionV relativeFrom="paragraph">
                  <wp:posOffset>2863850</wp:posOffset>
                </wp:positionV>
                <wp:extent cx="685800" cy="1022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858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AD2B7"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7CA1" id="Text Box 49" o:spid="_x0000_s1034" type="#_x0000_t202" style="position:absolute;left:0;text-align:left;margin-left:352.8pt;margin-top:225.5pt;width:54pt;height: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" fillcolor="white [3201]" stroked="f" strokeweight=".5pt">
                <v:textbox inset="0,0,0,0">
                  <w:txbxContent>
                    <w:p w14:paraId="050AD2B7"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BS.1114-09</w:t>
                      </w:r>
                    </w:p>
                  </w:txbxContent>
                </v:textbox>
              </v:shape>
            </w:pict>
          </mc:Fallback>
        </mc:AlternateContent>
      </w:r>
      <w:r>
        <w:rPr>
          <w:noProof/>
          <w:lang w:val="en-US" w:eastAsia="zh-CN"/>
        </w:rPr>
        <w:drawing>
          <wp:inline distT="0" distB="0" distL="0" distR="0" wp14:anchorId="4F836ABC" wp14:editId="065BFC30">
            <wp:extent cx="3756660" cy="28812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9420" cy="2883356"/>
                    </a:xfrm>
                    <a:prstGeom prst="rect">
                      <a:avLst/>
                    </a:prstGeom>
                    <a:noFill/>
                    <a:ln>
                      <a:noFill/>
                    </a:ln>
                  </pic:spPr>
                </pic:pic>
              </a:graphicData>
            </a:graphic>
          </wp:inline>
        </w:drawing>
      </w:r>
    </w:p>
    <w:p w14:paraId="3D7B0141" w14:textId="77777777" w:rsidR="001B42DD" w:rsidRDefault="001B42DD" w:rsidP="00E81DDD">
      <w:pPr>
        <w:pStyle w:val="Heading2"/>
        <w:rPr>
          <w:lang w:eastAsia="zh-CN"/>
        </w:rPr>
      </w:pPr>
      <w:r>
        <w:rPr>
          <w:lang w:eastAsia="zh-CN"/>
        </w:rPr>
        <w:t>10.2</w:t>
      </w:r>
      <w:r>
        <w:rPr>
          <w:lang w:eastAsia="zh-CN"/>
        </w:rPr>
        <w:tab/>
      </w:r>
      <w:r w:rsidRPr="00E81DDD">
        <w:rPr>
          <w:rFonts w:hint="eastAsia"/>
          <w:lang w:eastAsia="zh-CN"/>
        </w:rPr>
        <w:t>模拟城市环境的瑞利信道中的</w:t>
      </w:r>
      <w:r>
        <w:rPr>
          <w:lang w:eastAsia="zh-CN"/>
        </w:rPr>
        <w:t>BER</w:t>
      </w:r>
      <w:r>
        <w:rPr>
          <w:rFonts w:ascii="SimSun" w:hAnsi="SimSun" w:cs="SimSun" w:hint="eastAsia"/>
          <w:lang w:eastAsia="zh-CN"/>
        </w:rPr>
        <w:t>对比</w:t>
      </w:r>
      <w:r w:rsidRPr="001B41F4">
        <w:rPr>
          <w:i/>
          <w:iCs/>
          <w:lang w:eastAsia="zh-CN"/>
        </w:rPr>
        <w:t xml:space="preserve"> </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32EC0071" w14:textId="77777777" w:rsidR="001B42DD" w:rsidRDefault="001B42DD" w:rsidP="001B42DD">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5F02C5">
        <w:rPr>
          <w:rFonts w:eastAsia="STKaiti"/>
          <w:i/>
          <w:lang w:eastAsia="zh-CN"/>
        </w:rPr>
        <w:t>S</w:t>
      </w:r>
      <w:r w:rsidRPr="005F02C5">
        <w:rPr>
          <w:i/>
          <w:lang w:eastAsia="zh-CN"/>
        </w:rPr>
        <w:t>/</w:t>
      </w:r>
      <w:r w:rsidRPr="005F02C5">
        <w:rPr>
          <w:rFonts w:eastAsia="STKaiti"/>
          <w:i/>
          <w:lang w:eastAsia="zh-CN"/>
        </w:rPr>
        <w:t>N</w:t>
      </w:r>
      <w:r>
        <w:rPr>
          <w:rFonts w:hint="eastAsia"/>
          <w:lang w:eastAsia="zh-CN"/>
        </w:rPr>
        <w:t>的测量，瑞利信道仿真与</w:t>
      </w:r>
      <w:r>
        <w:rPr>
          <w:rFonts w:hint="eastAsia"/>
          <w:lang w:eastAsia="zh-CN"/>
        </w:rPr>
        <w:t>Cost 207</w:t>
      </w:r>
      <w:r>
        <w:rPr>
          <w:rFonts w:hint="eastAsia"/>
          <w:lang w:eastAsia="zh-CN"/>
        </w:rPr>
        <w:t>文档中的图</w:t>
      </w:r>
      <w:r>
        <w:rPr>
          <w:rFonts w:hint="eastAsia"/>
          <w:lang w:eastAsia="zh-CN"/>
        </w:rPr>
        <w:t>5</w:t>
      </w:r>
      <w:r>
        <w:rPr>
          <w:rFonts w:hint="eastAsia"/>
          <w:lang w:eastAsia="zh-CN"/>
        </w:rPr>
        <w:t>（典型城区，</w:t>
      </w:r>
      <w:r>
        <w:rPr>
          <w:rFonts w:hint="eastAsia"/>
          <w:lang w:eastAsia="zh-CN"/>
        </w:rPr>
        <w:t xml:space="preserve">0-0.5 </w:t>
      </w:r>
      <w:r>
        <w:rPr>
          <w:rFonts w:ascii="Symbol" w:hAnsi="Symbol"/>
          <w:lang w:eastAsia="zh-CN"/>
        </w:rPr>
        <w:t></w:t>
      </w:r>
      <w:r>
        <w:rPr>
          <w:lang w:eastAsia="zh-CN"/>
        </w:rPr>
        <w:t>s</w:t>
      </w:r>
      <w:r>
        <w:rPr>
          <w:rFonts w:hint="eastAsia"/>
          <w:lang w:eastAsia="zh-CN"/>
        </w:rPr>
        <w:t>）相对应，接收机以</w:t>
      </w:r>
      <w:r>
        <w:rPr>
          <w:rFonts w:hint="eastAsia"/>
          <w:lang w:eastAsia="zh-CN"/>
        </w:rPr>
        <w:t>15 km/h</w:t>
      </w:r>
      <w:r>
        <w:rPr>
          <w:rFonts w:hint="eastAsia"/>
          <w:lang w:eastAsia="zh-CN"/>
        </w:rPr>
        <w:t>的速度移动。</w:t>
      </w:r>
    </w:p>
    <w:p w14:paraId="22D9CE96" w14:textId="77777777" w:rsidR="001B42DD" w:rsidRDefault="001B42DD" w:rsidP="001B42DD">
      <w:pPr>
        <w:ind w:firstLineChars="200" w:firstLine="480"/>
        <w:rPr>
          <w:lang w:eastAsia="zh-CN"/>
        </w:rPr>
      </w:pPr>
      <w:r>
        <w:rPr>
          <w:rFonts w:hint="eastAsia"/>
          <w:lang w:eastAsia="zh-CN"/>
        </w:rPr>
        <w:t>结果如图</w:t>
      </w:r>
      <w:r>
        <w:rPr>
          <w:rFonts w:hint="eastAsia"/>
          <w:lang w:eastAsia="zh-CN"/>
        </w:rPr>
        <w:t>10</w:t>
      </w:r>
      <w:r>
        <w:rPr>
          <w:rFonts w:hint="eastAsia"/>
          <w:lang w:eastAsia="zh-CN"/>
        </w:rPr>
        <w:t>和图</w:t>
      </w:r>
      <w:r>
        <w:rPr>
          <w:rFonts w:hint="eastAsia"/>
          <w:lang w:eastAsia="zh-CN"/>
        </w:rPr>
        <w:t>11</w:t>
      </w:r>
      <w:r>
        <w:rPr>
          <w:rFonts w:hint="eastAsia"/>
          <w:lang w:eastAsia="zh-CN"/>
        </w:rPr>
        <w:t>所示。</w:t>
      </w:r>
    </w:p>
    <w:p w14:paraId="18D71AAD" w14:textId="77777777" w:rsidR="001B42DD" w:rsidRDefault="001B42DD" w:rsidP="001B42DD">
      <w:pPr>
        <w:pStyle w:val="FigureNo"/>
        <w:rPr>
          <w:lang w:eastAsia="zh-CN"/>
        </w:rPr>
      </w:pPr>
      <w:r>
        <w:rPr>
          <w:rFonts w:hint="eastAsia"/>
          <w:lang w:eastAsia="zh-CN"/>
        </w:rPr>
        <w:t>图</w:t>
      </w:r>
      <w:r>
        <w:rPr>
          <w:rFonts w:hint="eastAsia"/>
          <w:lang w:eastAsia="zh-CN"/>
        </w:rPr>
        <w:t xml:space="preserve"> 10</w:t>
      </w:r>
    </w:p>
    <w:p w14:paraId="0F270B95"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w:t>
      </w:r>
      <w:r>
        <w:rPr>
          <w:rFonts w:eastAsiaTheme="minorEastAsia" w:hint="eastAsia"/>
          <w:lang w:eastAsia="zh-CN"/>
        </w:rPr>
        <w:t>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rFonts w:hint="eastAsia"/>
          <w:lang w:eastAsia="zh-CN"/>
        </w:rPr>
        <w:t>266 MHz</w:t>
      </w:r>
      <w:r>
        <w:rPr>
          <w:rFonts w:ascii="SimSun" w:hAnsi="SimSun" w:cs="SimSun" w:hint="eastAsia"/>
          <w:lang w:eastAsia="zh-CN"/>
        </w:rPr>
        <w:t>）</w:t>
      </w:r>
    </w:p>
    <w:p w14:paraId="67F41776"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8480" behindDoc="0" locked="0" layoutInCell="1" allowOverlap="1" wp14:anchorId="18B23F5F" wp14:editId="0935F143">
                <wp:simplePos x="0" y="0"/>
                <wp:positionH relativeFrom="column">
                  <wp:posOffset>4686300</wp:posOffset>
                </wp:positionH>
                <wp:positionV relativeFrom="paragraph">
                  <wp:posOffset>2967355</wp:posOffset>
                </wp:positionV>
                <wp:extent cx="571500" cy="149860"/>
                <wp:effectExtent l="0" t="0" r="0" b="2540"/>
                <wp:wrapNone/>
                <wp:docPr id="52" name="Text Box 52"/>
                <wp:cNvGraphicFramePr/>
                <a:graphic xmlns:a="http://schemas.openxmlformats.org/drawingml/2006/main">
                  <a:graphicData uri="http://schemas.microsoft.com/office/word/2010/wordprocessingShape">
                    <wps:wsp>
                      <wps:cNvSpPr txBox="1"/>
                      <wps:spPr>
                        <a:xfrm>
                          <a:off x="0" y="0"/>
                          <a:ext cx="5715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58640"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F5F" id="Text Box 52" o:spid="_x0000_s1035" type="#_x0000_t202" style="position:absolute;left:0;text-align:left;margin-left:369pt;margin-top:233.65pt;width:45pt;height:1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" fillcolor="white [3201]" stroked="f" strokeweight=".5pt">
                <v:textbox inset="0,0,0,0">
                  <w:txbxContent>
                    <w:p w14:paraId="0BC58640"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BS.1114-10</w:t>
                      </w:r>
                    </w:p>
                  </w:txbxContent>
                </v:textbox>
              </v:shape>
            </w:pict>
          </mc:Fallback>
        </mc:AlternateContent>
      </w:r>
      <w:r>
        <w:rPr>
          <w:noProof/>
          <w:lang w:val="en-US" w:eastAsia="zh-CN"/>
        </w:rPr>
        <w:drawing>
          <wp:inline distT="0" distB="0" distL="0" distR="0" wp14:anchorId="75755155" wp14:editId="6BF99C6C">
            <wp:extent cx="4328550" cy="3185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2436" cy="3188020"/>
                    </a:xfrm>
                    <a:prstGeom prst="rect">
                      <a:avLst/>
                    </a:prstGeom>
                    <a:noFill/>
                    <a:ln>
                      <a:noFill/>
                    </a:ln>
                  </pic:spPr>
                </pic:pic>
              </a:graphicData>
            </a:graphic>
          </wp:inline>
        </w:drawing>
      </w:r>
    </w:p>
    <w:p w14:paraId="1A34FCE2" w14:textId="77777777" w:rsidR="001B42DD" w:rsidRDefault="001B42DD" w:rsidP="001B42DD">
      <w:pPr>
        <w:snapToGrid w:val="0"/>
        <w:spacing w:before="0"/>
      </w:pPr>
    </w:p>
    <w:p w14:paraId="7DD63CF8" w14:textId="77777777" w:rsidR="001B42DD" w:rsidRDefault="001B42DD" w:rsidP="001B42DD">
      <w:pPr>
        <w:pStyle w:val="FigureNo"/>
        <w:rPr>
          <w:lang w:eastAsia="zh-CN"/>
        </w:rPr>
      </w:pPr>
      <w:r>
        <w:rPr>
          <w:rFonts w:hint="eastAsia"/>
          <w:lang w:eastAsia="zh-CN"/>
        </w:rPr>
        <w:t>图</w:t>
      </w:r>
      <w:r>
        <w:rPr>
          <w:rFonts w:hint="eastAsia"/>
          <w:lang w:eastAsia="zh-CN"/>
        </w:rPr>
        <w:t xml:space="preserve"> 11</w:t>
      </w:r>
    </w:p>
    <w:p w14:paraId="1EEDF241"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5F02C5">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w:t>
      </w:r>
      <w:r>
        <w:rPr>
          <w:rFonts w:hint="eastAsia"/>
          <w:lang w:eastAsia="zh-CN"/>
        </w:rPr>
        <w:t>1</w:t>
      </w:r>
      <w:r>
        <w:rPr>
          <w:rFonts w:eastAsiaTheme="minorEastAsia" w:hint="eastAsia"/>
          <w:lang w:eastAsia="zh-CN"/>
        </w:rPr>
        <w:t xml:space="preserve"> </w:t>
      </w:r>
      <w:r>
        <w:rPr>
          <w:rFonts w:hint="eastAsia"/>
          <w:lang w:eastAsia="zh-CN"/>
        </w:rPr>
        <w:t>480 MHz</w:t>
      </w:r>
      <w:r>
        <w:rPr>
          <w:rFonts w:ascii="SimSun" w:hAnsi="SimSun" w:cs="SimSun" w:hint="eastAsia"/>
          <w:lang w:eastAsia="zh-CN"/>
        </w:rPr>
        <w:t>）</w:t>
      </w:r>
    </w:p>
    <w:p w14:paraId="29735A57"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69504" behindDoc="0" locked="0" layoutInCell="1" allowOverlap="1" wp14:anchorId="0805948A" wp14:editId="59201B31">
                <wp:simplePos x="0" y="0"/>
                <wp:positionH relativeFrom="column">
                  <wp:posOffset>4690110</wp:posOffset>
                </wp:positionH>
                <wp:positionV relativeFrom="paragraph">
                  <wp:posOffset>3102610</wp:posOffset>
                </wp:positionV>
                <wp:extent cx="504825" cy="159385"/>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04825"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C2EDC"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948A" id="Text Box 53" o:spid="_x0000_s1036" type="#_x0000_t202" style="position:absolute;left:0;text-align:left;margin-left:369.3pt;margin-top:244.3pt;width:39.75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" fillcolor="white [3201]" stroked="f" strokeweight=".5pt">
                <v:textbox inset="0,0,0,0">
                  <w:txbxContent>
                    <w:p w14:paraId="4F8C2EDC" w14:textId="77777777" w:rsidR="001439C9" w:rsidRPr="00EE4B92" w:rsidRDefault="001439C9" w:rsidP="001B42DD">
                      <w:pPr>
                        <w:spacing w:before="0"/>
                        <w:jc w:val="left"/>
                        <w:rPr>
                          <w:sz w:val="13"/>
                          <w:szCs w:val="13"/>
                          <w:lang w:eastAsia="zh-CN"/>
                        </w:rPr>
                      </w:pPr>
                      <w:r w:rsidRPr="00EE4B92">
                        <w:rPr>
                          <w:rFonts w:hint="eastAsia"/>
                          <w:sz w:val="13"/>
                          <w:szCs w:val="13"/>
                          <w:lang w:eastAsia="zh-CN"/>
                        </w:rPr>
                        <w:t>BS.1114-11</w:t>
                      </w:r>
                    </w:p>
                  </w:txbxContent>
                </v:textbox>
              </v:shape>
            </w:pict>
          </mc:Fallback>
        </mc:AlternateContent>
      </w:r>
      <w:r>
        <w:rPr>
          <w:noProof/>
          <w:lang w:val="en-US" w:eastAsia="zh-CN"/>
        </w:rPr>
        <w:drawing>
          <wp:inline distT="0" distB="0" distL="0" distR="0" wp14:anchorId="3FC01552" wp14:editId="64CFEDB3">
            <wp:extent cx="4417178" cy="34366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2848" cy="3441031"/>
                    </a:xfrm>
                    <a:prstGeom prst="rect">
                      <a:avLst/>
                    </a:prstGeom>
                    <a:noFill/>
                    <a:ln>
                      <a:noFill/>
                    </a:ln>
                  </pic:spPr>
                </pic:pic>
              </a:graphicData>
            </a:graphic>
          </wp:inline>
        </w:drawing>
      </w:r>
    </w:p>
    <w:p w14:paraId="495D9452" w14:textId="77777777" w:rsidR="001B42DD" w:rsidRDefault="001B42DD" w:rsidP="001B42DD">
      <w:pPr>
        <w:pStyle w:val="Heading2"/>
        <w:rPr>
          <w:lang w:eastAsia="zh-CN"/>
        </w:rPr>
      </w:pPr>
      <w:r>
        <w:rPr>
          <w:lang w:eastAsia="zh-CN"/>
        </w:rPr>
        <w:t>10.3</w:t>
      </w:r>
      <w:r>
        <w:rPr>
          <w:lang w:eastAsia="zh-CN"/>
        </w:rPr>
        <w:tab/>
      </w:r>
      <w:r>
        <w:rPr>
          <w:rFonts w:ascii="SimSun" w:hAnsi="SimSun" w:cs="SimSun" w:hint="eastAsia"/>
          <w:lang w:eastAsia="zh-CN"/>
        </w:rPr>
        <w:t>模拟乡村环境的瑞利信道中的</w:t>
      </w:r>
      <w:r>
        <w:rPr>
          <w:lang w:eastAsia="zh-CN"/>
        </w:rPr>
        <w:t>BER</w:t>
      </w:r>
      <w:r>
        <w:rPr>
          <w:rFonts w:ascii="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hAnsi="SimSun" w:cs="SimSun" w:hint="eastAsia"/>
          <w:lang w:eastAsia="zh-CN"/>
        </w:rPr>
        <w:t>（在</w:t>
      </w:r>
      <w:r>
        <w:rPr>
          <w:lang w:eastAsia="zh-CN"/>
        </w:rPr>
        <w:t>1.5 MHz</w:t>
      </w:r>
      <w:r>
        <w:rPr>
          <w:rFonts w:ascii="SimSun" w:hAnsi="SimSun" w:cs="SimSun" w:hint="eastAsia"/>
          <w:lang w:eastAsia="zh-CN"/>
        </w:rPr>
        <w:t>）</w:t>
      </w:r>
    </w:p>
    <w:p w14:paraId="260FEA07" w14:textId="77777777" w:rsidR="001B42DD" w:rsidRDefault="001B42DD" w:rsidP="001B42DD">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1B41F4">
        <w:rPr>
          <w:rFonts w:eastAsia="STKaiti"/>
          <w:i/>
          <w:iCs/>
          <w:lang w:eastAsia="zh-CN"/>
        </w:rPr>
        <w:t>S/N</w:t>
      </w:r>
      <w:r>
        <w:rPr>
          <w:rFonts w:hint="eastAsia"/>
          <w:lang w:eastAsia="zh-CN"/>
        </w:rPr>
        <w:t>的测量是，瑞利信道模拟与</w:t>
      </w:r>
      <w:r>
        <w:rPr>
          <w:rFonts w:hint="eastAsia"/>
          <w:lang w:eastAsia="zh-CN"/>
        </w:rPr>
        <w:t>Cost 207</w:t>
      </w:r>
      <w:r>
        <w:rPr>
          <w:rFonts w:hint="eastAsia"/>
          <w:lang w:eastAsia="zh-CN"/>
        </w:rPr>
        <w:t>文档中的图</w:t>
      </w:r>
      <w:r>
        <w:rPr>
          <w:rFonts w:hint="eastAsia"/>
          <w:lang w:eastAsia="zh-CN"/>
        </w:rPr>
        <w:t>4</w:t>
      </w:r>
      <w:r>
        <w:rPr>
          <w:rFonts w:hint="eastAsia"/>
          <w:lang w:eastAsia="zh-CN"/>
        </w:rPr>
        <w:t>（乡村地区，非丘陵，</w:t>
      </w:r>
      <w:r>
        <w:rPr>
          <w:rFonts w:hint="eastAsia"/>
          <w:lang w:eastAsia="zh-CN"/>
        </w:rPr>
        <w:t xml:space="preserve">0-5 </w:t>
      </w:r>
      <w:r>
        <w:rPr>
          <w:rFonts w:ascii="Symbol" w:hAnsi="Symbol"/>
          <w:lang w:eastAsia="zh-CN"/>
        </w:rPr>
        <w:t></w:t>
      </w:r>
      <w:r>
        <w:rPr>
          <w:lang w:eastAsia="zh-CN"/>
        </w:rPr>
        <w:t>s</w:t>
      </w:r>
      <w:r>
        <w:rPr>
          <w:rFonts w:hint="eastAsia"/>
          <w:lang w:eastAsia="zh-CN"/>
        </w:rPr>
        <w:t>）相对应，接收机以</w:t>
      </w:r>
      <w:r>
        <w:rPr>
          <w:rFonts w:hint="eastAsia"/>
          <w:lang w:eastAsia="zh-CN"/>
        </w:rPr>
        <w:t>130 km/h</w:t>
      </w:r>
      <w:r>
        <w:rPr>
          <w:rFonts w:hint="eastAsia"/>
          <w:lang w:eastAsia="zh-CN"/>
        </w:rPr>
        <w:t>的速度移动。结果如图</w:t>
      </w:r>
      <w:r>
        <w:rPr>
          <w:rFonts w:hint="eastAsia"/>
          <w:lang w:eastAsia="zh-CN"/>
        </w:rPr>
        <w:t>12</w:t>
      </w:r>
      <w:r>
        <w:rPr>
          <w:rFonts w:hint="eastAsia"/>
          <w:lang w:eastAsia="zh-CN"/>
        </w:rPr>
        <w:t>和图</w:t>
      </w:r>
      <w:r>
        <w:rPr>
          <w:rFonts w:hint="eastAsia"/>
          <w:lang w:eastAsia="zh-CN"/>
        </w:rPr>
        <w:t>13</w:t>
      </w:r>
      <w:r>
        <w:rPr>
          <w:rFonts w:hint="eastAsia"/>
          <w:lang w:eastAsia="zh-CN"/>
        </w:rPr>
        <w:t>所示。</w:t>
      </w:r>
    </w:p>
    <w:p w14:paraId="4B91D905" w14:textId="77777777" w:rsidR="001B42DD" w:rsidRDefault="001B42DD" w:rsidP="001B42DD">
      <w:pPr>
        <w:pStyle w:val="FigureNo"/>
        <w:rPr>
          <w:lang w:eastAsia="zh-CN"/>
        </w:rPr>
      </w:pPr>
      <w:r>
        <w:rPr>
          <w:rFonts w:hint="eastAsia"/>
          <w:lang w:eastAsia="zh-CN"/>
        </w:rPr>
        <w:t>图</w:t>
      </w:r>
      <w:r>
        <w:rPr>
          <w:rFonts w:hint="eastAsia"/>
          <w:lang w:eastAsia="zh-CN"/>
        </w:rPr>
        <w:t xml:space="preserve"> 12</w:t>
      </w:r>
    </w:p>
    <w:p w14:paraId="353F83C9"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414E5E">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w:t>
      </w:r>
      <w:r>
        <w:rPr>
          <w:rFonts w:ascii="SimSun" w:hAnsi="SimSun" w:cs="SimSun" w:hint="eastAsia"/>
          <w:lang w:eastAsia="zh-CN"/>
        </w:rPr>
        <w:t>，</w:t>
      </w:r>
      <w:r>
        <w:rPr>
          <w:rFonts w:hint="eastAsia"/>
          <w:lang w:eastAsia="zh-CN"/>
        </w:rPr>
        <w:t>266 MHz</w:t>
      </w:r>
      <w:r>
        <w:rPr>
          <w:rFonts w:ascii="SimSun" w:hAnsi="SimSun" w:cs="SimSun" w:hint="eastAsia"/>
          <w:lang w:eastAsia="zh-CN"/>
        </w:rPr>
        <w:t>）</w:t>
      </w:r>
    </w:p>
    <w:p w14:paraId="60AF903B"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1552" behindDoc="0" locked="0" layoutInCell="1" allowOverlap="1" wp14:anchorId="36544B77" wp14:editId="5ADFD6C4">
                <wp:simplePos x="0" y="0"/>
                <wp:positionH relativeFrom="column">
                  <wp:posOffset>4794885</wp:posOffset>
                </wp:positionH>
                <wp:positionV relativeFrom="paragraph">
                  <wp:posOffset>2880994</wp:posOffset>
                </wp:positionV>
                <wp:extent cx="581025" cy="194945"/>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581025"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8509A"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4B77" id="Text Box 55" o:spid="_x0000_s1037" type="#_x0000_t202" style="position:absolute;left:0;text-align:left;margin-left:377.55pt;margin-top:226.85pt;width:45.75pt;height:1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" fillcolor="white [3201]" stroked="f" strokeweight=".5pt">
                <v:textbox inset="0,0,0,0">
                  <w:txbxContent>
                    <w:p w14:paraId="0D48509A"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BS.1114-12</w:t>
                      </w:r>
                    </w:p>
                  </w:txbxContent>
                </v:textbox>
              </v:shape>
            </w:pict>
          </mc:Fallback>
        </mc:AlternateContent>
      </w:r>
      <w:r>
        <w:rPr>
          <w:noProof/>
          <w:lang w:val="en-US" w:eastAsia="zh-CN"/>
        </w:rPr>
        <w:drawing>
          <wp:inline distT="0" distB="0" distL="0" distR="0" wp14:anchorId="583F026E" wp14:editId="64622816">
            <wp:extent cx="4625751" cy="31165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0063" cy="3126223"/>
                    </a:xfrm>
                    <a:prstGeom prst="rect">
                      <a:avLst/>
                    </a:prstGeom>
                    <a:noFill/>
                    <a:ln>
                      <a:noFill/>
                    </a:ln>
                  </pic:spPr>
                </pic:pic>
              </a:graphicData>
            </a:graphic>
          </wp:inline>
        </w:drawing>
      </w:r>
    </w:p>
    <w:p w14:paraId="2565FE10" w14:textId="77777777" w:rsidR="001B42DD" w:rsidRDefault="001B42DD" w:rsidP="001B42DD">
      <w:pPr>
        <w:pStyle w:val="FigureNo"/>
        <w:rPr>
          <w:lang w:eastAsia="zh-CN"/>
        </w:rPr>
      </w:pPr>
      <w:r>
        <w:rPr>
          <w:rFonts w:hint="eastAsia"/>
          <w:lang w:eastAsia="zh-CN"/>
        </w:rPr>
        <w:t>图</w:t>
      </w:r>
      <w:r>
        <w:rPr>
          <w:rFonts w:hint="eastAsia"/>
          <w:lang w:eastAsia="zh-CN"/>
        </w:rPr>
        <w:t xml:space="preserve"> 13</w:t>
      </w:r>
    </w:p>
    <w:p w14:paraId="54D07BE9"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的</w:t>
      </w:r>
      <w:r>
        <w:rPr>
          <w:rFonts w:hint="eastAsia"/>
          <w:lang w:eastAsia="zh-CN"/>
        </w:rPr>
        <w:t>BER</w:t>
      </w:r>
      <w:r>
        <w:rPr>
          <w:rFonts w:ascii="SimSun" w:hAnsi="SimSun" w:cs="SimSun" w:hint="eastAsia"/>
          <w:lang w:eastAsia="zh-CN"/>
        </w:rPr>
        <w:t>对比</w:t>
      </w:r>
      <w:r w:rsidRPr="00414E5E">
        <w:rPr>
          <w:rFonts w:ascii="Times New Roman" w:eastAsia="STKaiti" w:hAnsi="Times New Roman"/>
          <w:lang w:eastAsia="zh-CN"/>
        </w:rPr>
        <w:t>S/N</w:t>
      </w:r>
      <w:r w:rsidRPr="00A452E7">
        <w:rPr>
          <w:rFonts w:ascii="STKaiti" w:eastAsia="STKaiti" w:hAnsi="STKaiti"/>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w:t>
      </w:r>
      <w:r>
        <w:rPr>
          <w:rFonts w:hint="eastAsia"/>
          <w:lang w:eastAsia="zh-CN"/>
        </w:rPr>
        <w:t>1480 MHz</w:t>
      </w:r>
      <w:r>
        <w:rPr>
          <w:rFonts w:ascii="SimSun" w:hAnsi="SimSun" w:cs="SimSun" w:hint="eastAsia"/>
          <w:lang w:eastAsia="zh-CN"/>
        </w:rPr>
        <w:t>）</w:t>
      </w:r>
    </w:p>
    <w:p w14:paraId="5D2E7A27"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0528" behindDoc="0" locked="0" layoutInCell="1" allowOverlap="1" wp14:anchorId="1DAB82E5" wp14:editId="57C945A2">
                <wp:simplePos x="0" y="0"/>
                <wp:positionH relativeFrom="column">
                  <wp:posOffset>4804410</wp:posOffset>
                </wp:positionH>
                <wp:positionV relativeFrom="paragraph">
                  <wp:posOffset>2872105</wp:posOffset>
                </wp:positionV>
                <wp:extent cx="571500" cy="1352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71500" cy="135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3221D"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82E5" id="Text Box 54" o:spid="_x0000_s1038" type="#_x0000_t202" style="position:absolute;left:0;text-align:left;margin-left:378.3pt;margin-top:226.15pt;width:4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" fillcolor="white [3201]" stroked="f" strokeweight=".5pt">
                <v:textbox inset="0,0,0,0">
                  <w:txbxContent>
                    <w:p w14:paraId="46F3221D"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BS.1114-13</w:t>
                      </w:r>
                    </w:p>
                  </w:txbxContent>
                </v:textbox>
              </v:shape>
            </w:pict>
          </mc:Fallback>
        </mc:AlternateContent>
      </w:r>
      <w:r>
        <w:rPr>
          <w:noProof/>
          <w:lang w:val="en-US" w:eastAsia="zh-CN"/>
        </w:rPr>
        <w:drawing>
          <wp:inline distT="0" distB="0" distL="0" distR="0" wp14:anchorId="5F814BC4" wp14:editId="083F9BBA">
            <wp:extent cx="4503248" cy="3007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3072" cy="3014557"/>
                    </a:xfrm>
                    <a:prstGeom prst="rect">
                      <a:avLst/>
                    </a:prstGeom>
                    <a:noFill/>
                    <a:ln>
                      <a:noFill/>
                    </a:ln>
                  </pic:spPr>
                </pic:pic>
              </a:graphicData>
            </a:graphic>
          </wp:inline>
        </w:drawing>
      </w:r>
    </w:p>
    <w:p w14:paraId="5B110235" w14:textId="0B45D4CA" w:rsidR="001B42DD" w:rsidRDefault="001B42DD" w:rsidP="001B42DD">
      <w:pPr>
        <w:pStyle w:val="Heading2"/>
        <w:rPr>
          <w:lang w:eastAsia="zh-CN"/>
        </w:rPr>
      </w:pPr>
      <w:r>
        <w:rPr>
          <w:lang w:eastAsia="zh-CN"/>
        </w:rPr>
        <w:t>10.4</w:t>
      </w:r>
      <w:r>
        <w:rPr>
          <w:lang w:eastAsia="zh-CN"/>
        </w:rPr>
        <w:tab/>
      </w:r>
      <w:r>
        <w:rPr>
          <w:rFonts w:ascii="SimSun" w:hAnsi="SimSun" w:cs="SimSun" w:hint="eastAsia"/>
          <w:lang w:eastAsia="zh-CN"/>
        </w:rPr>
        <w:t>音质对比</w:t>
      </w:r>
      <w:r>
        <w:rPr>
          <w:lang w:eastAsia="zh-CN"/>
        </w:rPr>
        <w:t xml:space="preserve">RF </w:t>
      </w:r>
      <w:r w:rsidRPr="0086748E">
        <w:rPr>
          <w:rFonts w:eastAsia="STKaiti"/>
          <w:i/>
          <w:iCs/>
          <w:lang w:eastAsia="zh-CN"/>
        </w:rPr>
        <w:t>S/N</w:t>
      </w:r>
    </w:p>
    <w:p w14:paraId="368E9581" w14:textId="77777777" w:rsidR="001B42DD" w:rsidRDefault="001B42DD" w:rsidP="001B42DD">
      <w:pPr>
        <w:ind w:firstLineChars="200" w:firstLine="480"/>
        <w:rPr>
          <w:lang w:eastAsia="zh-CN"/>
        </w:rPr>
      </w:pPr>
      <w:r>
        <w:rPr>
          <w:rFonts w:hint="eastAsia"/>
          <w:lang w:eastAsia="zh-CN"/>
        </w:rPr>
        <w:t>为了评价音质对比</w:t>
      </w:r>
      <w:r w:rsidRPr="0086748E">
        <w:rPr>
          <w:rFonts w:eastAsia="STKaiti" w:hint="eastAsia"/>
          <w:i/>
          <w:iCs/>
          <w:lang w:eastAsia="zh-CN"/>
        </w:rPr>
        <w:t>S/N</w:t>
      </w:r>
      <w:r>
        <w:rPr>
          <w:rFonts w:hint="eastAsia"/>
          <w:lang w:eastAsia="zh-CN"/>
        </w:rPr>
        <w:t>，已经进行了大量的主观评估。传输路径包括在高斯信道中建立</w:t>
      </w:r>
      <w:r w:rsidRPr="0086748E">
        <w:rPr>
          <w:rFonts w:eastAsia="STKaiti" w:hint="eastAsia"/>
          <w:i/>
          <w:iCs/>
          <w:lang w:eastAsia="zh-CN"/>
        </w:rPr>
        <w:t>S/N</w:t>
      </w:r>
      <w:r>
        <w:rPr>
          <w:rFonts w:hint="eastAsia"/>
          <w:lang w:eastAsia="zh-CN"/>
        </w:rPr>
        <w:t>的设备，在瑞利信道中使用衰落信道模拟器，在瑞利信道的情况下使用两种不同的模拟“模型”，这两种模型与第</w:t>
      </w:r>
      <w:r>
        <w:rPr>
          <w:rFonts w:hint="eastAsia"/>
          <w:lang w:eastAsia="zh-CN"/>
        </w:rPr>
        <w:t>10.2</w:t>
      </w:r>
      <w:r>
        <w:rPr>
          <w:rFonts w:hint="eastAsia"/>
          <w:lang w:eastAsia="zh-CN"/>
        </w:rPr>
        <w:t>节和第</w:t>
      </w:r>
      <w:r>
        <w:rPr>
          <w:rFonts w:hint="eastAsia"/>
          <w:lang w:eastAsia="zh-CN"/>
        </w:rPr>
        <w:t>10.3</w:t>
      </w:r>
      <w:r>
        <w:rPr>
          <w:rFonts w:hint="eastAsia"/>
          <w:lang w:eastAsia="zh-CN"/>
        </w:rPr>
        <w:t>节中描述的那些模型相同。</w:t>
      </w:r>
    </w:p>
    <w:p w14:paraId="170A3F12" w14:textId="77777777" w:rsidR="001B42DD" w:rsidRDefault="001B42DD" w:rsidP="001B42DD">
      <w:pPr>
        <w:ind w:firstLineChars="200" w:firstLine="484"/>
        <w:rPr>
          <w:spacing w:val="2"/>
          <w:lang w:eastAsia="zh-CN"/>
        </w:rPr>
      </w:pPr>
      <w:r>
        <w:rPr>
          <w:rFonts w:hint="eastAsia"/>
          <w:spacing w:val="2"/>
          <w:lang w:eastAsia="zh-CN"/>
        </w:rPr>
        <w:t>对于每一种情况，在平均</w:t>
      </w:r>
      <w:r w:rsidRPr="0086748E">
        <w:rPr>
          <w:rFonts w:eastAsia="STKaiti" w:hint="eastAsia"/>
          <w:i/>
          <w:iCs/>
          <w:lang w:eastAsia="zh-CN"/>
        </w:rPr>
        <w:t>S/N</w:t>
      </w:r>
      <w:r>
        <w:rPr>
          <w:rFonts w:hint="eastAsia"/>
          <w:spacing w:val="2"/>
          <w:lang w:eastAsia="zh-CN"/>
        </w:rPr>
        <w:t>按</w:t>
      </w:r>
      <w:r>
        <w:rPr>
          <w:spacing w:val="2"/>
          <w:lang w:eastAsia="zh-CN"/>
        </w:rPr>
        <w:t>0.5 dB</w:t>
      </w:r>
      <w:r>
        <w:rPr>
          <w:rFonts w:hint="eastAsia"/>
          <w:spacing w:val="2"/>
          <w:lang w:eastAsia="zh-CN"/>
        </w:rPr>
        <w:t>的步幅递减的情况下进行听力测试，直至依次发生下面两种情况：</w:t>
      </w:r>
    </w:p>
    <w:p w14:paraId="7F225AC5" w14:textId="77777777" w:rsidR="001B42DD" w:rsidRDefault="001B42DD" w:rsidP="001B42DD">
      <w:pPr>
        <w:pStyle w:val="enumlev1"/>
        <w:rPr>
          <w:lang w:eastAsia="zh-CN"/>
        </w:rPr>
      </w:pPr>
      <w:r>
        <w:rPr>
          <w:lang w:eastAsia="zh-CN"/>
        </w:rPr>
        <w:t>–</w:t>
      </w:r>
      <w:r w:rsidRPr="007D0337">
        <w:rPr>
          <w:lang w:val="en-US" w:eastAsia="zh-CN"/>
        </w:rPr>
        <w:tab/>
      </w:r>
      <w:r>
        <w:rPr>
          <w:rFonts w:hint="eastAsia"/>
          <w:lang w:eastAsia="zh-CN"/>
        </w:rPr>
        <w:t>质量开始下降，是错误的影响开始变得明显的临界点，这定义为在大约</w:t>
      </w:r>
      <w:r>
        <w:rPr>
          <w:rFonts w:hint="eastAsia"/>
          <w:lang w:eastAsia="zh-CN"/>
        </w:rPr>
        <w:t>30 s</w:t>
      </w:r>
      <w:r>
        <w:rPr>
          <w:rFonts w:hint="eastAsia"/>
          <w:lang w:eastAsia="zh-CN"/>
        </w:rPr>
        <w:t>的周期内听到</w:t>
      </w:r>
      <w:r>
        <w:rPr>
          <w:rFonts w:hint="eastAsia"/>
          <w:lang w:eastAsia="zh-CN"/>
        </w:rPr>
        <w:t>3</w:t>
      </w:r>
      <w:r>
        <w:rPr>
          <w:rFonts w:hint="eastAsia"/>
          <w:lang w:eastAsia="zh-CN"/>
        </w:rPr>
        <w:t>个或</w:t>
      </w:r>
      <w:r>
        <w:rPr>
          <w:rFonts w:hint="eastAsia"/>
          <w:lang w:eastAsia="zh-CN"/>
        </w:rPr>
        <w:t>4</w:t>
      </w:r>
      <w:r>
        <w:rPr>
          <w:rFonts w:hint="eastAsia"/>
          <w:lang w:eastAsia="zh-CN"/>
        </w:rPr>
        <w:t>个与错误有关事件的临界点；</w:t>
      </w:r>
    </w:p>
    <w:p w14:paraId="64013179" w14:textId="77777777" w:rsidR="001B42DD" w:rsidRDefault="001B42DD" w:rsidP="001B42DD">
      <w:pPr>
        <w:pStyle w:val="enumlev1"/>
        <w:rPr>
          <w:lang w:eastAsia="zh-CN"/>
        </w:rPr>
      </w:pPr>
      <w:r>
        <w:rPr>
          <w:lang w:eastAsia="zh-CN"/>
        </w:rPr>
        <w:t>–</w:t>
      </w:r>
      <w:r>
        <w:rPr>
          <w:lang w:eastAsia="zh-CN"/>
        </w:rPr>
        <w:tab/>
      </w:r>
      <w:r>
        <w:rPr>
          <w:rFonts w:hint="eastAsia"/>
          <w:lang w:eastAsia="zh-CN"/>
        </w:rPr>
        <w:t>失败的临界点，是由于节目变得不可理解或者不再提供所寻求的快乐，收听者有可能停止收听节目的临界点，这定义为与错误有关的事件实际上连续地发生、并且在大约</w:t>
      </w:r>
      <w:r>
        <w:rPr>
          <w:rFonts w:hint="eastAsia"/>
          <w:lang w:eastAsia="zh-CN"/>
        </w:rPr>
        <w:t>30 s</w:t>
      </w:r>
      <w:r>
        <w:rPr>
          <w:rFonts w:hint="eastAsia"/>
          <w:lang w:eastAsia="zh-CN"/>
        </w:rPr>
        <w:t>的周期内出现两次或者三次听不到声音的临界点。</w:t>
      </w:r>
    </w:p>
    <w:p w14:paraId="1CD3DD2E" w14:textId="77777777" w:rsidR="001B42DD" w:rsidRDefault="001B42DD" w:rsidP="001B42DD">
      <w:pPr>
        <w:ind w:firstLineChars="200" w:firstLine="480"/>
        <w:rPr>
          <w:lang w:eastAsia="zh-CN"/>
        </w:rPr>
      </w:pPr>
      <w:r>
        <w:rPr>
          <w:rFonts w:hint="eastAsia"/>
          <w:lang w:eastAsia="zh-CN"/>
        </w:rPr>
        <w:t>对于每次测试记录下两个</w:t>
      </w:r>
      <w:r w:rsidRPr="0086748E">
        <w:rPr>
          <w:rFonts w:eastAsia="STKaiti"/>
          <w:i/>
          <w:iCs/>
          <w:lang w:eastAsia="zh-CN"/>
        </w:rPr>
        <w:t>S/N</w:t>
      </w:r>
      <w:r>
        <w:rPr>
          <w:rFonts w:hint="eastAsia"/>
          <w:lang w:eastAsia="zh-CN"/>
        </w:rPr>
        <w:t>数值，代表音频工程师小组的一致意见。呈现在这里的结果是采用不同节目素材进行多次测试的平均值。</w:t>
      </w:r>
    </w:p>
    <w:p w14:paraId="6C68BEBC"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6</w:t>
      </w:r>
    </w:p>
    <w:p w14:paraId="096A259D"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Pr="00A452E7">
        <w:rPr>
          <w:rFonts w:ascii="STKaiti" w:eastAsia="STKaiti" w:hAnsi="STKaiti" w:hint="eastAsia"/>
          <w:iCs/>
          <w:lang w:eastAsia="zh-CN"/>
        </w:rPr>
        <w:br/>
      </w:r>
      <w:r>
        <w:rPr>
          <w:rFonts w:hint="eastAsia"/>
          <w:lang w:eastAsia="zh-CN"/>
        </w:rPr>
        <w:t>（传输</w:t>
      </w:r>
      <w:r>
        <w:rPr>
          <w:lang w:eastAsia="zh-CN"/>
        </w:rPr>
        <w:t>模式</w:t>
      </w:r>
      <w:r>
        <w:rPr>
          <w:lang w:eastAsia="zh-CN"/>
        </w:rPr>
        <w:t xml:space="preserve"> I</w:t>
      </w:r>
      <w:r>
        <w:rPr>
          <w:rFonts w:hint="eastAsia"/>
          <w:lang w:eastAsia="zh-CN"/>
        </w:rPr>
        <w:t>）：高斯信道</w:t>
      </w:r>
    </w:p>
    <w:tbl>
      <w:tblPr>
        <w:tblW w:w="9696" w:type="dxa"/>
        <w:jc w:val="center"/>
        <w:tblLayout w:type="fixed"/>
        <w:tblCellMar>
          <w:left w:w="0" w:type="dxa"/>
          <w:right w:w="0" w:type="dxa"/>
        </w:tblCellMar>
        <w:tblLook w:val="0000" w:firstRow="0" w:lastRow="0" w:firstColumn="0" w:lastColumn="0" w:noHBand="0" w:noVBand="0"/>
      </w:tblPr>
      <w:tblGrid>
        <w:gridCol w:w="1752"/>
        <w:gridCol w:w="2449"/>
        <w:gridCol w:w="1678"/>
        <w:gridCol w:w="1937"/>
        <w:gridCol w:w="1880"/>
      </w:tblGrid>
      <w:tr w:rsidR="001B42DD" w14:paraId="46AE98F7" w14:textId="77777777" w:rsidTr="001B42DD">
        <w:trPr>
          <w:cantSplit/>
          <w:jc w:val="center"/>
        </w:trPr>
        <w:tc>
          <w:tcPr>
            <w:tcW w:w="417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4831C07E" w14:textId="77777777" w:rsidR="001B42DD" w:rsidRDefault="001B42DD" w:rsidP="001B42DD">
            <w:pPr>
              <w:pStyle w:val="Tablehead"/>
            </w:pPr>
            <w:r>
              <w:t>信元编码</w:t>
            </w:r>
          </w:p>
        </w:tc>
        <w:tc>
          <w:tcPr>
            <w:tcW w:w="1668" w:type="dxa"/>
            <w:tcBorders>
              <w:top w:val="single" w:sz="6" w:space="0" w:color="auto"/>
              <w:left w:val="single" w:sz="6" w:space="0" w:color="auto"/>
              <w:bottom w:val="single" w:sz="6" w:space="0" w:color="auto"/>
              <w:right w:val="single" w:sz="6" w:space="0" w:color="auto"/>
            </w:tcBorders>
            <w:vAlign w:val="center"/>
          </w:tcPr>
          <w:p w14:paraId="37B26E0D" w14:textId="77777777" w:rsidR="001B42DD" w:rsidRDefault="001B42DD" w:rsidP="001B42DD">
            <w:pPr>
              <w:pStyle w:val="Tablehead"/>
            </w:pPr>
            <w:r>
              <w:rPr>
                <w:rFonts w:hint="eastAsia"/>
              </w:rPr>
              <w:t>信道编码</w:t>
            </w:r>
            <w:r>
              <w:br/>
            </w:r>
            <w:r>
              <w:rPr>
                <w:rFonts w:hint="eastAsia"/>
              </w:rPr>
              <w:t>平均编码率</w:t>
            </w:r>
          </w:p>
        </w:tc>
        <w:tc>
          <w:tcPr>
            <w:tcW w:w="1926" w:type="dxa"/>
            <w:tcBorders>
              <w:top w:val="single" w:sz="6" w:space="0" w:color="auto"/>
              <w:left w:val="single" w:sz="6" w:space="0" w:color="auto"/>
              <w:bottom w:val="single" w:sz="6" w:space="0" w:color="auto"/>
              <w:right w:val="single" w:sz="6" w:space="0" w:color="auto"/>
            </w:tcBorders>
            <w:vAlign w:val="center"/>
          </w:tcPr>
          <w:p w14:paraId="5334BF1D" w14:textId="77777777" w:rsidR="001B42DD" w:rsidRDefault="001B42DD" w:rsidP="001B42DD">
            <w:pPr>
              <w:pStyle w:val="Tablehead"/>
            </w:pPr>
            <w:r>
              <w:rPr>
                <w:rFonts w:hint="eastAsia"/>
              </w:rPr>
              <w:t>质量开始下降</w:t>
            </w:r>
            <w:r>
              <w:br/>
            </w:r>
            <w:r w:rsidRPr="001B41F4">
              <w:rPr>
                <w:rFonts w:eastAsia="STKaiti"/>
                <w:i/>
                <w:iCs/>
              </w:rPr>
              <w:t>S</w:t>
            </w:r>
            <w:r w:rsidRPr="00414E5E">
              <w:t>/</w:t>
            </w:r>
            <w:r w:rsidRPr="001B41F4">
              <w:rPr>
                <w:rFonts w:eastAsia="STKaiti"/>
                <w:i/>
                <w:iCs/>
              </w:rPr>
              <w:t>N</w:t>
            </w:r>
            <w:r>
              <w:br/>
              <w:t>(dB)</w:t>
            </w:r>
          </w:p>
        </w:tc>
        <w:tc>
          <w:tcPr>
            <w:tcW w:w="1869" w:type="dxa"/>
            <w:tcBorders>
              <w:top w:val="single" w:sz="6" w:space="0" w:color="auto"/>
              <w:left w:val="single" w:sz="6" w:space="0" w:color="auto"/>
              <w:bottom w:val="single" w:sz="6" w:space="0" w:color="auto"/>
              <w:right w:val="single" w:sz="6" w:space="0" w:color="auto"/>
            </w:tcBorders>
            <w:vAlign w:val="center"/>
          </w:tcPr>
          <w:p w14:paraId="2994A5EF" w14:textId="77777777" w:rsidR="001B42DD" w:rsidRDefault="001B42DD" w:rsidP="001B42DD">
            <w:pPr>
              <w:pStyle w:val="Tablehead"/>
            </w:pPr>
            <w:r>
              <w:rPr>
                <w:rFonts w:hint="eastAsia"/>
              </w:rPr>
              <w:t>失败的临界点</w:t>
            </w:r>
            <w:r>
              <w:br/>
            </w:r>
            <w:r w:rsidRPr="001B41F4">
              <w:rPr>
                <w:rFonts w:eastAsia="STKaiti"/>
                <w:i/>
                <w:iCs/>
              </w:rPr>
              <w:t>S</w:t>
            </w:r>
            <w:r w:rsidRPr="00414E5E">
              <w:t>/</w:t>
            </w:r>
            <w:r w:rsidRPr="001B41F4">
              <w:rPr>
                <w:rFonts w:eastAsia="STKaiti"/>
                <w:i/>
                <w:iCs/>
              </w:rPr>
              <w:t>N</w:t>
            </w:r>
            <w:r>
              <w:br/>
              <w:t>(dB)</w:t>
            </w:r>
          </w:p>
        </w:tc>
      </w:tr>
      <w:tr w:rsidR="001B42DD" w14:paraId="79C43627"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332F1F16" w14:textId="77777777" w:rsidR="001B42DD" w:rsidRDefault="001B42DD" w:rsidP="001B42DD">
            <w:pPr>
              <w:pStyle w:val="Tablehead"/>
            </w:pPr>
            <w:r>
              <w:rPr>
                <w:rFonts w:hint="eastAsia"/>
              </w:rPr>
              <w:t>比特率</w:t>
            </w:r>
            <w:r>
              <w:br/>
              <w:t>(kbit/s)</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31C8634A" w14:textId="77777777" w:rsidR="001B42DD" w:rsidRDefault="001B42DD" w:rsidP="001B42DD">
            <w:pPr>
              <w:pStyle w:val="Tablehead"/>
            </w:pPr>
            <w:r>
              <w:t>模式</w:t>
            </w:r>
          </w:p>
        </w:tc>
        <w:tc>
          <w:tcPr>
            <w:tcW w:w="1668" w:type="dxa"/>
            <w:tcBorders>
              <w:top w:val="single" w:sz="6" w:space="0" w:color="auto"/>
              <w:left w:val="single" w:sz="6" w:space="0" w:color="auto"/>
              <w:bottom w:val="single" w:sz="6" w:space="0" w:color="auto"/>
              <w:right w:val="single" w:sz="6" w:space="0" w:color="auto"/>
            </w:tcBorders>
            <w:vAlign w:val="center"/>
          </w:tcPr>
          <w:p w14:paraId="6F95CE9E" w14:textId="77777777" w:rsidR="001B42DD" w:rsidRDefault="001B42DD" w:rsidP="001B42DD">
            <w:pPr>
              <w:jc w:val="center"/>
              <w:rPr>
                <w:b/>
                <w:bCs/>
              </w:rPr>
            </w:pPr>
          </w:p>
        </w:tc>
        <w:tc>
          <w:tcPr>
            <w:tcW w:w="1926" w:type="dxa"/>
            <w:tcBorders>
              <w:top w:val="single" w:sz="6" w:space="0" w:color="auto"/>
              <w:left w:val="single" w:sz="6" w:space="0" w:color="auto"/>
              <w:bottom w:val="single" w:sz="6" w:space="0" w:color="auto"/>
              <w:right w:val="single" w:sz="6" w:space="0" w:color="auto"/>
            </w:tcBorders>
            <w:vAlign w:val="center"/>
          </w:tcPr>
          <w:p w14:paraId="61248134" w14:textId="77777777" w:rsidR="001B42DD" w:rsidRDefault="001B42DD" w:rsidP="001B42DD">
            <w:pPr>
              <w:jc w:val="center"/>
              <w:rPr>
                <w:b/>
                <w:bCs/>
              </w:rPr>
            </w:pPr>
          </w:p>
        </w:tc>
        <w:tc>
          <w:tcPr>
            <w:tcW w:w="1869" w:type="dxa"/>
            <w:tcBorders>
              <w:top w:val="single" w:sz="6" w:space="0" w:color="auto"/>
              <w:left w:val="single" w:sz="6" w:space="0" w:color="auto"/>
              <w:bottom w:val="single" w:sz="6" w:space="0" w:color="auto"/>
              <w:right w:val="single" w:sz="6" w:space="0" w:color="auto"/>
            </w:tcBorders>
            <w:vAlign w:val="center"/>
          </w:tcPr>
          <w:p w14:paraId="507D80D4" w14:textId="77777777" w:rsidR="001B42DD" w:rsidRDefault="001B42DD" w:rsidP="001B42DD">
            <w:pPr>
              <w:jc w:val="center"/>
              <w:rPr>
                <w:b/>
                <w:bCs/>
              </w:rPr>
            </w:pPr>
          </w:p>
        </w:tc>
      </w:tr>
      <w:tr w:rsidR="001B42DD" w14:paraId="733BFD21"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775E8102" w14:textId="77777777" w:rsidR="001B42DD" w:rsidRDefault="001B42DD" w:rsidP="001B42DD">
            <w:pPr>
              <w:pStyle w:val="Tabletext"/>
              <w:jc w:val="center"/>
            </w:pPr>
            <w:r>
              <w:t>256</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7F8819E4" w14:textId="77777777" w:rsidR="001B42DD" w:rsidRDefault="001B42DD" w:rsidP="001B42DD">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14:paraId="23563CE3" w14:textId="77777777" w:rsidR="001B42DD" w:rsidRDefault="001B42DD" w:rsidP="001B42DD">
            <w:pPr>
              <w:pStyle w:val="Tabletext"/>
              <w:jc w:val="center"/>
            </w:pPr>
            <w: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3E6A8A16" w14:textId="77777777" w:rsidR="001B42DD" w:rsidRDefault="001B42DD" w:rsidP="001B42DD">
            <w:pPr>
              <w:pStyle w:val="Tabletext"/>
              <w:jc w:val="center"/>
            </w:pPr>
            <w:r>
              <w:t>7.6</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18403B9F" w14:textId="77777777" w:rsidR="001B42DD" w:rsidRDefault="001B42DD" w:rsidP="001B42DD">
            <w:pPr>
              <w:pStyle w:val="Tabletext"/>
              <w:jc w:val="center"/>
            </w:pPr>
            <w:r>
              <w:t>5.5</w:t>
            </w:r>
          </w:p>
        </w:tc>
      </w:tr>
      <w:tr w:rsidR="001B42DD" w14:paraId="772A4105"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5F6AC7EF" w14:textId="77777777" w:rsidR="001B42DD" w:rsidRDefault="001B42DD" w:rsidP="001B42DD">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1E84F9DD" w14:textId="77777777" w:rsidR="001B42DD" w:rsidRDefault="001B42DD" w:rsidP="001B42DD">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14:paraId="6E72452F" w14:textId="77777777" w:rsidR="001B42DD" w:rsidRDefault="001B42DD" w:rsidP="001B42DD">
            <w:pPr>
              <w:pStyle w:val="Tabletext"/>
              <w:jc w:val="center"/>
            </w:pPr>
            <w: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30D51B3B" w14:textId="77777777" w:rsidR="001B42DD" w:rsidRDefault="001B42DD" w:rsidP="001B42DD">
            <w:pPr>
              <w:pStyle w:val="Tabletext"/>
              <w:jc w:val="center"/>
            </w:pPr>
            <w:r>
              <w:t>8.3</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7A826359" w14:textId="77777777" w:rsidR="001B42DD" w:rsidRDefault="001B42DD" w:rsidP="001B42DD">
            <w:pPr>
              <w:pStyle w:val="Tabletext"/>
              <w:jc w:val="center"/>
            </w:pPr>
            <w:r>
              <w:t>5.9</w:t>
            </w:r>
          </w:p>
        </w:tc>
      </w:tr>
      <w:tr w:rsidR="001B42DD" w14:paraId="5E386833"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2B0D480A" w14:textId="77777777" w:rsidR="001B42DD" w:rsidRDefault="001B42DD" w:rsidP="001B42DD">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37917EC6" w14:textId="77777777" w:rsidR="001B42DD" w:rsidRDefault="001B42DD" w:rsidP="001B42DD">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14:paraId="63B95548"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5809A5D0" w14:textId="77777777" w:rsidR="001B42DD" w:rsidRDefault="001B42DD" w:rsidP="001B42DD">
            <w:pPr>
              <w:pStyle w:val="Tabletext"/>
              <w:jc w:val="center"/>
            </w:pPr>
            <w:r>
              <w:t>7.0</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052B03AB" w14:textId="77777777" w:rsidR="001B42DD" w:rsidRDefault="001B42DD" w:rsidP="001B42DD">
            <w:pPr>
              <w:pStyle w:val="Tabletext"/>
              <w:jc w:val="center"/>
            </w:pPr>
            <w:r>
              <w:t>4.8</w:t>
            </w:r>
          </w:p>
        </w:tc>
      </w:tr>
      <w:tr w:rsidR="001B42DD" w14:paraId="20D6BC3F"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35024565" w14:textId="77777777" w:rsidR="001B42DD" w:rsidRDefault="001B42DD" w:rsidP="001B42DD">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332CF781" w14:textId="77777777" w:rsidR="001B42DD" w:rsidRDefault="001B42DD" w:rsidP="001B42DD">
            <w:pPr>
              <w:pStyle w:val="Tabletext"/>
            </w:pPr>
            <w:r>
              <w:rPr>
                <w:rFonts w:hint="eastAsia"/>
              </w:rPr>
              <w:t>联合立体声</w:t>
            </w:r>
          </w:p>
        </w:tc>
        <w:tc>
          <w:tcPr>
            <w:tcW w:w="1668" w:type="dxa"/>
            <w:tcBorders>
              <w:top w:val="single" w:sz="6" w:space="0" w:color="auto"/>
              <w:bottom w:val="single" w:sz="6" w:space="0" w:color="auto"/>
              <w:right w:val="single" w:sz="6" w:space="0" w:color="auto"/>
            </w:tcBorders>
            <w:tcMar>
              <w:left w:w="108" w:type="dxa"/>
              <w:right w:w="108" w:type="dxa"/>
            </w:tcMar>
          </w:tcPr>
          <w:p w14:paraId="5F1FD219"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62CBF8CC" w14:textId="77777777" w:rsidR="001B42DD" w:rsidRDefault="001B42DD" w:rsidP="001B42DD">
            <w:pPr>
              <w:pStyle w:val="Tabletext"/>
              <w:jc w:val="center"/>
            </w:pPr>
            <w:r>
              <w:t>6.8</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4614A3A5" w14:textId="77777777" w:rsidR="001B42DD" w:rsidRDefault="001B42DD" w:rsidP="001B42DD">
            <w:pPr>
              <w:pStyle w:val="Tabletext"/>
              <w:jc w:val="center"/>
            </w:pPr>
            <w:r>
              <w:t>4.5</w:t>
            </w:r>
          </w:p>
        </w:tc>
      </w:tr>
      <w:tr w:rsidR="001B42DD" w14:paraId="59BDB7D0"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6900856A" w14:textId="77777777" w:rsidR="001B42DD" w:rsidRDefault="001B42DD" w:rsidP="001B42DD">
            <w:pPr>
              <w:pStyle w:val="Tabletext"/>
              <w:jc w:val="center"/>
            </w:pPr>
            <w:r>
              <w:t>192</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540B2D1E" w14:textId="77777777" w:rsidR="001B42DD" w:rsidRDefault="001B42DD" w:rsidP="001B42DD">
            <w:pPr>
              <w:pStyle w:val="Tabletext"/>
            </w:pPr>
            <w:r>
              <w:rPr>
                <w:rFonts w:hint="eastAsia"/>
              </w:rPr>
              <w:t>联合立体声</w:t>
            </w:r>
          </w:p>
        </w:tc>
        <w:tc>
          <w:tcPr>
            <w:tcW w:w="1668" w:type="dxa"/>
            <w:tcBorders>
              <w:top w:val="single" w:sz="6" w:space="0" w:color="auto"/>
              <w:bottom w:val="single" w:sz="6" w:space="0" w:color="auto"/>
              <w:right w:val="single" w:sz="6" w:space="0" w:color="auto"/>
            </w:tcBorders>
            <w:tcMar>
              <w:left w:w="108" w:type="dxa"/>
              <w:right w:w="108" w:type="dxa"/>
            </w:tcMar>
          </w:tcPr>
          <w:p w14:paraId="4BCEAA2B"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52631E65" w14:textId="77777777" w:rsidR="001B42DD" w:rsidRDefault="001B42DD" w:rsidP="001B42DD">
            <w:pPr>
              <w:pStyle w:val="Tabletext"/>
              <w:jc w:val="center"/>
            </w:pPr>
            <w:r>
              <w:t>7.2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3F91DC50" w14:textId="77777777" w:rsidR="001B42DD" w:rsidRDefault="001B42DD" w:rsidP="001B42DD">
            <w:pPr>
              <w:pStyle w:val="Tabletext"/>
              <w:jc w:val="center"/>
            </w:pPr>
            <w:r>
              <w:t>4.7</w:t>
            </w:r>
          </w:p>
        </w:tc>
      </w:tr>
      <w:tr w:rsidR="001B42DD" w14:paraId="4BBAA9F2" w14:textId="77777777" w:rsidTr="001B42DD">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14:paraId="5E417CBA" w14:textId="77777777" w:rsidR="001B42DD" w:rsidRDefault="001B42DD" w:rsidP="001B42DD">
            <w:pPr>
              <w:pStyle w:val="Tabletext"/>
              <w:jc w:val="center"/>
            </w:pPr>
            <w:r>
              <w:t>64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14:paraId="115AE76E" w14:textId="77777777" w:rsidR="001B42DD" w:rsidRDefault="001B42DD" w:rsidP="001B42DD">
            <w:pPr>
              <w:pStyle w:val="Tabletext"/>
            </w:pPr>
            <w:r>
              <w:rPr>
                <w:rFonts w:hint="eastAsia"/>
              </w:rPr>
              <w:t>单声道</w:t>
            </w:r>
          </w:p>
        </w:tc>
        <w:tc>
          <w:tcPr>
            <w:tcW w:w="1668" w:type="dxa"/>
            <w:tcBorders>
              <w:top w:val="single" w:sz="6" w:space="0" w:color="auto"/>
              <w:bottom w:val="single" w:sz="6" w:space="0" w:color="auto"/>
              <w:right w:val="single" w:sz="6" w:space="0" w:color="auto"/>
            </w:tcBorders>
            <w:tcMar>
              <w:left w:w="108" w:type="dxa"/>
              <w:right w:w="108" w:type="dxa"/>
            </w:tcMar>
          </w:tcPr>
          <w:p w14:paraId="676D241A" w14:textId="77777777" w:rsidR="001B42DD" w:rsidRDefault="001B42DD" w:rsidP="001B42DD">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14:paraId="610EDBAD" w14:textId="77777777" w:rsidR="001B42DD" w:rsidRDefault="001B42DD" w:rsidP="001B42DD">
            <w:pPr>
              <w:pStyle w:val="Tabletext"/>
              <w:jc w:val="center"/>
            </w:pPr>
            <w:r>
              <w:t>6.8</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14:paraId="120E5AB6" w14:textId="77777777" w:rsidR="001B42DD" w:rsidRDefault="001B42DD" w:rsidP="001B42DD">
            <w:pPr>
              <w:pStyle w:val="Tabletext"/>
              <w:jc w:val="center"/>
            </w:pPr>
            <w:r>
              <w:t>4.5</w:t>
            </w:r>
          </w:p>
        </w:tc>
      </w:tr>
    </w:tbl>
    <w:p w14:paraId="53167ABC" w14:textId="77777777" w:rsidR="001B42DD" w:rsidRDefault="001B42DD" w:rsidP="001B42DD"/>
    <w:p w14:paraId="4BFA0F4E"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pPr>
      <w:r>
        <w:br w:type="page"/>
      </w:r>
    </w:p>
    <w:p w14:paraId="206F65A0" w14:textId="120103C3" w:rsidR="001B42DD" w:rsidRDefault="001B42DD" w:rsidP="001B42DD">
      <w:pPr>
        <w:pStyle w:val="TableNo"/>
        <w:spacing w:before="240"/>
      </w:pPr>
      <w:r>
        <w:t>表</w:t>
      </w:r>
      <w:r>
        <w:rPr>
          <w:rFonts w:hint="eastAsia"/>
          <w:lang w:eastAsia="zh-CN"/>
        </w:rPr>
        <w:t xml:space="preserve"> </w:t>
      </w:r>
      <w:r>
        <w:t>7</w:t>
      </w:r>
    </w:p>
    <w:p w14:paraId="6C9A711B"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Pr="00A452E7">
        <w:rPr>
          <w:rFonts w:ascii="STKaiti" w:eastAsia="STKaiti" w:hAnsi="STKaiti" w:hint="eastAsia"/>
          <w:iCs/>
          <w:lang w:eastAsia="zh-CN"/>
        </w:rPr>
        <w:br/>
      </w:r>
      <w:r>
        <w:rPr>
          <w:rFonts w:hint="eastAsia"/>
          <w:lang w:eastAsia="zh-CN"/>
        </w:rPr>
        <w:t>（传输</w:t>
      </w:r>
      <w:r>
        <w:rPr>
          <w:lang w:eastAsia="zh-CN"/>
        </w:rPr>
        <w:t>模式</w:t>
      </w:r>
      <w:r>
        <w:rPr>
          <w:lang w:eastAsia="zh-CN"/>
        </w:rPr>
        <w:t>II</w:t>
      </w:r>
      <w:r>
        <w:rPr>
          <w:rFonts w:hint="eastAsia"/>
          <w:lang w:eastAsia="zh-CN"/>
        </w:rPr>
        <w:t>或</w:t>
      </w:r>
      <w:r>
        <w:rPr>
          <w:lang w:eastAsia="zh-CN"/>
        </w:rPr>
        <w:t>III</w:t>
      </w:r>
      <w:r>
        <w:rPr>
          <w:rFonts w:hint="eastAsia"/>
          <w:lang w:eastAsia="zh-CN"/>
        </w:rPr>
        <w:t>）：高斯信道</w:t>
      </w:r>
    </w:p>
    <w:tbl>
      <w:tblPr>
        <w:tblW w:w="9696" w:type="dxa"/>
        <w:jc w:val="center"/>
        <w:tblLayout w:type="fixed"/>
        <w:tblCellMar>
          <w:left w:w="0" w:type="dxa"/>
          <w:right w:w="0" w:type="dxa"/>
        </w:tblCellMar>
        <w:tblLook w:val="0000" w:firstRow="0" w:lastRow="0" w:firstColumn="0" w:lastColumn="0" w:noHBand="0" w:noVBand="0"/>
      </w:tblPr>
      <w:tblGrid>
        <w:gridCol w:w="1749"/>
        <w:gridCol w:w="2445"/>
        <w:gridCol w:w="1691"/>
        <w:gridCol w:w="1934"/>
        <w:gridCol w:w="1877"/>
      </w:tblGrid>
      <w:tr w:rsidR="001B42DD" w14:paraId="78A7E98E" w14:textId="77777777" w:rsidTr="001B42DD">
        <w:trPr>
          <w:cantSplit/>
          <w:jc w:val="center"/>
        </w:trPr>
        <w:tc>
          <w:tcPr>
            <w:tcW w:w="4169"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14:paraId="7BF20BAC" w14:textId="77777777" w:rsidR="001B42DD" w:rsidRDefault="001B42DD" w:rsidP="001B42DD">
            <w:pPr>
              <w:pStyle w:val="Tablehead"/>
            </w:pPr>
            <w:r>
              <w:rPr>
                <w:rFonts w:hint="eastAsia"/>
              </w:rPr>
              <w:t>信元编码</w:t>
            </w:r>
          </w:p>
        </w:tc>
        <w:tc>
          <w:tcPr>
            <w:tcW w:w="1681" w:type="dxa"/>
            <w:vMerge w:val="restart"/>
            <w:tcBorders>
              <w:top w:val="single" w:sz="6" w:space="0" w:color="auto"/>
              <w:right w:val="single" w:sz="6" w:space="0" w:color="auto"/>
            </w:tcBorders>
            <w:tcMar>
              <w:left w:w="108" w:type="dxa"/>
              <w:right w:w="108" w:type="dxa"/>
            </w:tcMar>
            <w:vAlign w:val="center"/>
          </w:tcPr>
          <w:p w14:paraId="0FB6B0DC" w14:textId="77777777" w:rsidR="001B42DD" w:rsidRDefault="001B42DD" w:rsidP="001B42DD">
            <w:pPr>
              <w:pStyle w:val="Tablehead"/>
            </w:pPr>
            <w:r>
              <w:rPr>
                <w:rFonts w:hint="eastAsia"/>
              </w:rPr>
              <w:t>信道编码</w:t>
            </w:r>
            <w:r>
              <w:br/>
            </w:r>
            <w:r>
              <w:rPr>
                <w:rFonts w:hint="eastAsia"/>
              </w:rPr>
              <w:t>平均编码率</w:t>
            </w:r>
          </w:p>
        </w:tc>
        <w:tc>
          <w:tcPr>
            <w:tcW w:w="1923" w:type="dxa"/>
            <w:vMerge w:val="restart"/>
            <w:tcBorders>
              <w:top w:val="single" w:sz="6" w:space="0" w:color="auto"/>
              <w:left w:val="single" w:sz="6" w:space="0" w:color="auto"/>
              <w:right w:val="single" w:sz="6" w:space="0" w:color="auto"/>
            </w:tcBorders>
            <w:tcMar>
              <w:left w:w="108" w:type="dxa"/>
              <w:right w:w="108" w:type="dxa"/>
            </w:tcMar>
            <w:vAlign w:val="center"/>
          </w:tcPr>
          <w:p w14:paraId="6EABA6A2" w14:textId="77777777" w:rsidR="001B42DD" w:rsidRDefault="001B42DD" w:rsidP="001B42DD">
            <w:pPr>
              <w:pStyle w:val="Tablehead"/>
            </w:pPr>
            <w:r>
              <w:rPr>
                <w:rFonts w:hint="eastAsia"/>
              </w:rPr>
              <w:t>质量开始下降</w:t>
            </w:r>
            <w:r>
              <w:br/>
            </w:r>
            <w:r w:rsidRPr="001B41F4">
              <w:rPr>
                <w:rFonts w:eastAsia="STKaiti"/>
                <w:i/>
                <w:iCs/>
              </w:rPr>
              <w:t>S</w:t>
            </w:r>
            <w:r w:rsidRPr="001B41F4">
              <w:rPr>
                <w:i/>
                <w:iCs/>
              </w:rPr>
              <w:t>/</w:t>
            </w:r>
            <w:r w:rsidRPr="001B41F4">
              <w:rPr>
                <w:rFonts w:eastAsia="STKaiti"/>
                <w:i/>
                <w:iCs/>
              </w:rPr>
              <w:t>N</w:t>
            </w:r>
            <w:r>
              <w:br/>
              <w:t>(dB)</w:t>
            </w:r>
          </w:p>
        </w:tc>
        <w:tc>
          <w:tcPr>
            <w:tcW w:w="1866" w:type="dxa"/>
            <w:vMerge w:val="restart"/>
            <w:tcBorders>
              <w:top w:val="single" w:sz="6" w:space="0" w:color="auto"/>
              <w:left w:val="single" w:sz="6" w:space="0" w:color="auto"/>
              <w:right w:val="single" w:sz="6" w:space="0" w:color="auto"/>
            </w:tcBorders>
            <w:tcMar>
              <w:left w:w="108" w:type="dxa"/>
              <w:right w:w="108" w:type="dxa"/>
            </w:tcMar>
            <w:vAlign w:val="center"/>
          </w:tcPr>
          <w:p w14:paraId="4A249654" w14:textId="77777777" w:rsidR="001B42DD" w:rsidRDefault="001B42DD" w:rsidP="001B42DD">
            <w:pPr>
              <w:pStyle w:val="Tablehead"/>
            </w:pPr>
            <w:r>
              <w:rPr>
                <w:rFonts w:hint="eastAsia"/>
              </w:rPr>
              <w:t>失败的临界点</w:t>
            </w:r>
            <w:r>
              <w:br/>
            </w:r>
            <w:r w:rsidRPr="001B41F4">
              <w:rPr>
                <w:rFonts w:eastAsia="STKaiti"/>
                <w:i/>
                <w:iCs/>
              </w:rPr>
              <w:t>S/N</w:t>
            </w:r>
            <w:r>
              <w:br/>
              <w:t>(dB)</w:t>
            </w:r>
          </w:p>
        </w:tc>
      </w:tr>
      <w:tr w:rsidR="001B42DD" w14:paraId="073BE3FD"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5CB7F302" w14:textId="77777777" w:rsidR="001B42DD" w:rsidRDefault="001B42DD" w:rsidP="001B42DD">
            <w:pPr>
              <w:pStyle w:val="Tablehead"/>
            </w:pPr>
            <w:r>
              <w:rPr>
                <w:rFonts w:hint="eastAsia"/>
              </w:rPr>
              <w:t>比特率</w:t>
            </w:r>
            <w:r>
              <w:br/>
              <w:t>(kbit/s)</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17F26879" w14:textId="77777777" w:rsidR="001B42DD" w:rsidRDefault="001B42DD" w:rsidP="001B42DD">
            <w:pPr>
              <w:pStyle w:val="Tablehead"/>
            </w:pPr>
            <w:r>
              <w:t>模式</w:t>
            </w:r>
          </w:p>
        </w:tc>
        <w:tc>
          <w:tcPr>
            <w:tcW w:w="1681" w:type="dxa"/>
            <w:vMerge/>
            <w:tcBorders>
              <w:bottom w:val="single" w:sz="6" w:space="0" w:color="auto"/>
              <w:right w:val="single" w:sz="6" w:space="0" w:color="auto"/>
            </w:tcBorders>
            <w:tcMar>
              <w:left w:w="108" w:type="dxa"/>
              <w:right w:w="108" w:type="dxa"/>
            </w:tcMar>
          </w:tcPr>
          <w:p w14:paraId="499EAE24" w14:textId="77777777" w:rsidR="001B42DD" w:rsidRDefault="001B42DD" w:rsidP="001B42DD">
            <w:pPr>
              <w:jc w:val="center"/>
              <w:rPr>
                <w:b/>
                <w:bCs/>
              </w:rPr>
            </w:pPr>
          </w:p>
        </w:tc>
        <w:tc>
          <w:tcPr>
            <w:tcW w:w="1923" w:type="dxa"/>
            <w:vMerge/>
            <w:tcBorders>
              <w:left w:val="single" w:sz="6" w:space="0" w:color="auto"/>
              <w:bottom w:val="single" w:sz="6" w:space="0" w:color="auto"/>
              <w:right w:val="single" w:sz="6" w:space="0" w:color="auto"/>
            </w:tcBorders>
            <w:tcMar>
              <w:left w:w="108" w:type="dxa"/>
              <w:right w:w="108" w:type="dxa"/>
            </w:tcMar>
          </w:tcPr>
          <w:p w14:paraId="678B8028" w14:textId="77777777" w:rsidR="001B42DD" w:rsidRDefault="001B42DD" w:rsidP="001B42DD">
            <w:pPr>
              <w:jc w:val="center"/>
              <w:rPr>
                <w:b/>
                <w:bCs/>
              </w:rPr>
            </w:pPr>
          </w:p>
        </w:tc>
        <w:tc>
          <w:tcPr>
            <w:tcW w:w="1866" w:type="dxa"/>
            <w:vMerge/>
            <w:tcBorders>
              <w:left w:val="single" w:sz="6" w:space="0" w:color="auto"/>
              <w:bottom w:val="single" w:sz="6" w:space="0" w:color="auto"/>
              <w:right w:val="single" w:sz="6" w:space="0" w:color="auto"/>
            </w:tcBorders>
            <w:tcMar>
              <w:left w:w="108" w:type="dxa"/>
              <w:right w:w="108" w:type="dxa"/>
            </w:tcMar>
          </w:tcPr>
          <w:p w14:paraId="6DC059A4" w14:textId="77777777" w:rsidR="001B42DD" w:rsidRDefault="001B42DD" w:rsidP="001B42DD">
            <w:pPr>
              <w:jc w:val="center"/>
              <w:rPr>
                <w:b/>
                <w:bCs/>
              </w:rPr>
            </w:pPr>
          </w:p>
        </w:tc>
      </w:tr>
      <w:tr w:rsidR="001B42DD" w14:paraId="60ED7CCC"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1FA61AAF" w14:textId="77777777" w:rsidR="001B42DD" w:rsidRDefault="001B42DD" w:rsidP="001B42DD">
            <w:pPr>
              <w:pStyle w:val="Tabletext"/>
              <w:jc w:val="center"/>
            </w:pPr>
            <w:r>
              <w:t>256</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425A60C6" w14:textId="77777777" w:rsidR="001B42DD" w:rsidRDefault="001B42DD" w:rsidP="001B42DD">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14:paraId="203F646C" w14:textId="77777777" w:rsidR="001B42DD" w:rsidRDefault="001B42DD" w:rsidP="001B42DD">
            <w:pPr>
              <w:pStyle w:val="Tabletext"/>
              <w:jc w:val="center"/>
            </w:pPr>
            <w:r>
              <w:t>0.6</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3AFC4A91" w14:textId="77777777" w:rsidR="001B42DD" w:rsidRDefault="001B42DD" w:rsidP="001B42DD">
            <w:pPr>
              <w:pStyle w:val="Tabletext"/>
              <w:jc w:val="center"/>
            </w:pPr>
            <w:r>
              <w:t>7.7</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7BC57384" w14:textId="77777777" w:rsidR="001B42DD" w:rsidRDefault="001B42DD" w:rsidP="001B42DD">
            <w:pPr>
              <w:pStyle w:val="Tabletext"/>
              <w:jc w:val="center"/>
            </w:pPr>
            <w:r>
              <w:t>5.7</w:t>
            </w:r>
          </w:p>
        </w:tc>
      </w:tr>
      <w:tr w:rsidR="001B42DD" w14:paraId="2D0F2320"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11D9830A" w14:textId="77777777" w:rsidR="001B42DD" w:rsidRDefault="001B42DD" w:rsidP="001B42DD">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6084E3CF" w14:textId="77777777" w:rsidR="001B42DD" w:rsidRDefault="001B42DD" w:rsidP="001B42DD">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14:paraId="6524597C" w14:textId="77777777" w:rsidR="001B42DD" w:rsidRDefault="001B42DD" w:rsidP="001B42DD">
            <w:pPr>
              <w:pStyle w:val="Tabletext"/>
              <w:jc w:val="center"/>
            </w:pPr>
            <w:r>
              <w:t>0.6</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3E89C95B" w14:textId="77777777" w:rsidR="001B42DD" w:rsidRDefault="001B42DD" w:rsidP="001B42DD">
            <w:pPr>
              <w:pStyle w:val="Tabletext"/>
              <w:jc w:val="center"/>
            </w:pPr>
            <w:r>
              <w:t>8.2</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46FE83B2" w14:textId="77777777" w:rsidR="001B42DD" w:rsidRDefault="001B42DD" w:rsidP="001B42DD">
            <w:pPr>
              <w:pStyle w:val="Tabletext"/>
              <w:jc w:val="center"/>
            </w:pPr>
            <w:r>
              <w:t>5.8</w:t>
            </w:r>
          </w:p>
        </w:tc>
      </w:tr>
      <w:tr w:rsidR="001B42DD" w14:paraId="095F0582"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38C345D6" w14:textId="77777777" w:rsidR="001B42DD" w:rsidRDefault="001B42DD" w:rsidP="001B42DD">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365AF9F6" w14:textId="77777777" w:rsidR="001B42DD" w:rsidRDefault="001B42DD" w:rsidP="001B42DD">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14:paraId="5B341653"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784964B0" w14:textId="77777777" w:rsidR="001B42DD" w:rsidRDefault="001B42DD" w:rsidP="001B42DD">
            <w:pPr>
              <w:pStyle w:val="Tabletext"/>
              <w:jc w:val="center"/>
            </w:pPr>
            <w:r>
              <w:t>6.7</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32A89B6A" w14:textId="77777777" w:rsidR="001B42DD" w:rsidRDefault="001B42DD" w:rsidP="001B42DD">
            <w:pPr>
              <w:pStyle w:val="Tabletext"/>
              <w:jc w:val="center"/>
            </w:pPr>
            <w:r>
              <w:t>4.9</w:t>
            </w:r>
          </w:p>
        </w:tc>
      </w:tr>
      <w:tr w:rsidR="001B42DD" w14:paraId="7CCABBD1"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1D62F118" w14:textId="77777777" w:rsidR="001B42DD" w:rsidRDefault="001B42DD" w:rsidP="001B42DD">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77C7E747" w14:textId="77777777" w:rsidR="001B42DD" w:rsidRDefault="001B42DD" w:rsidP="001B42DD">
            <w:pPr>
              <w:pStyle w:val="Tabletext"/>
            </w:pPr>
            <w:r>
              <w:rPr>
                <w:rFonts w:hint="eastAsia"/>
              </w:rPr>
              <w:t>联合立体声</w:t>
            </w:r>
          </w:p>
        </w:tc>
        <w:tc>
          <w:tcPr>
            <w:tcW w:w="1681" w:type="dxa"/>
            <w:tcBorders>
              <w:top w:val="single" w:sz="6" w:space="0" w:color="auto"/>
              <w:bottom w:val="single" w:sz="6" w:space="0" w:color="auto"/>
              <w:right w:val="single" w:sz="6" w:space="0" w:color="auto"/>
            </w:tcBorders>
            <w:tcMar>
              <w:left w:w="108" w:type="dxa"/>
              <w:right w:w="108" w:type="dxa"/>
            </w:tcMar>
          </w:tcPr>
          <w:p w14:paraId="4B008C86"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6F1BC2B9" w14:textId="77777777" w:rsidR="001B42DD" w:rsidRDefault="001B42DD" w:rsidP="001B42DD">
            <w:pPr>
              <w:pStyle w:val="Tabletext"/>
              <w:jc w:val="center"/>
            </w:pPr>
            <w:r>
              <w:t>6.6</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170A2F71" w14:textId="77777777" w:rsidR="001B42DD" w:rsidRDefault="001B42DD" w:rsidP="001B42DD">
            <w:pPr>
              <w:pStyle w:val="Tabletext"/>
              <w:jc w:val="center"/>
            </w:pPr>
            <w:r>
              <w:t>4.6</w:t>
            </w:r>
          </w:p>
        </w:tc>
      </w:tr>
      <w:tr w:rsidR="001B42DD" w14:paraId="62502E24"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089442DB" w14:textId="77777777" w:rsidR="001B42DD" w:rsidRDefault="001B42DD" w:rsidP="001B42DD">
            <w:pPr>
              <w:pStyle w:val="Tabletext"/>
              <w:jc w:val="center"/>
            </w:pPr>
            <w:r>
              <w:t>192</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3AD57DD6" w14:textId="77777777" w:rsidR="001B42DD" w:rsidRDefault="001B42DD" w:rsidP="001B42DD">
            <w:pPr>
              <w:pStyle w:val="Tabletext"/>
            </w:pPr>
            <w:r>
              <w:rPr>
                <w:rFonts w:hint="eastAsia"/>
              </w:rPr>
              <w:t>联合立体声</w:t>
            </w:r>
          </w:p>
        </w:tc>
        <w:tc>
          <w:tcPr>
            <w:tcW w:w="1681" w:type="dxa"/>
            <w:tcBorders>
              <w:top w:val="single" w:sz="6" w:space="0" w:color="auto"/>
              <w:bottom w:val="single" w:sz="6" w:space="0" w:color="auto"/>
              <w:right w:val="single" w:sz="6" w:space="0" w:color="auto"/>
            </w:tcBorders>
            <w:tcMar>
              <w:left w:w="108" w:type="dxa"/>
              <w:right w:w="108" w:type="dxa"/>
            </w:tcMar>
          </w:tcPr>
          <w:p w14:paraId="2B495003"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368F51B1" w14:textId="77777777" w:rsidR="001B42DD" w:rsidRDefault="001B42DD" w:rsidP="001B42DD">
            <w:pPr>
              <w:pStyle w:val="Tabletext"/>
              <w:jc w:val="center"/>
            </w:pPr>
            <w:r>
              <w:t>7.2</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333DBB88" w14:textId="77777777" w:rsidR="001B42DD" w:rsidRDefault="001B42DD" w:rsidP="001B42DD">
            <w:pPr>
              <w:pStyle w:val="Tabletext"/>
              <w:jc w:val="center"/>
            </w:pPr>
            <w:r>
              <w:t>4.6</w:t>
            </w:r>
          </w:p>
        </w:tc>
      </w:tr>
      <w:tr w:rsidR="001B42DD" w14:paraId="0EEC606F" w14:textId="77777777" w:rsidTr="001B42DD">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14:paraId="3906FDD6" w14:textId="77777777" w:rsidR="001B42DD" w:rsidRDefault="001B42DD" w:rsidP="001B42DD">
            <w:pPr>
              <w:pStyle w:val="Tabletext"/>
              <w:jc w:val="center"/>
            </w:pPr>
            <w:r>
              <w:t>64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14:paraId="5C44BDA7" w14:textId="77777777" w:rsidR="001B42DD" w:rsidRDefault="001B42DD" w:rsidP="001B42DD">
            <w:pPr>
              <w:pStyle w:val="Tabletext"/>
            </w:pPr>
            <w:r>
              <w:rPr>
                <w:rFonts w:hint="eastAsia"/>
              </w:rPr>
              <w:t>单声道</w:t>
            </w:r>
          </w:p>
        </w:tc>
        <w:tc>
          <w:tcPr>
            <w:tcW w:w="1681" w:type="dxa"/>
            <w:tcBorders>
              <w:top w:val="single" w:sz="6" w:space="0" w:color="auto"/>
              <w:bottom w:val="single" w:sz="6" w:space="0" w:color="auto"/>
              <w:right w:val="single" w:sz="6" w:space="0" w:color="auto"/>
            </w:tcBorders>
            <w:tcMar>
              <w:left w:w="108" w:type="dxa"/>
              <w:right w:w="108" w:type="dxa"/>
            </w:tcMar>
          </w:tcPr>
          <w:p w14:paraId="542C9160" w14:textId="77777777" w:rsidR="001B42DD" w:rsidRDefault="001B42DD" w:rsidP="001B42DD">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14:paraId="4CD1E452" w14:textId="77777777" w:rsidR="001B42DD" w:rsidRDefault="001B42DD" w:rsidP="001B42DD">
            <w:pPr>
              <w:pStyle w:val="Tabletext"/>
              <w:jc w:val="center"/>
            </w:pPr>
            <w:r>
              <w:t>6.9</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14:paraId="2B30EC77" w14:textId="77777777" w:rsidR="001B42DD" w:rsidRDefault="001B42DD" w:rsidP="001B42DD">
            <w:pPr>
              <w:pStyle w:val="Tabletext"/>
              <w:jc w:val="center"/>
            </w:pPr>
            <w:r>
              <w:t>4.5</w:t>
            </w:r>
          </w:p>
        </w:tc>
      </w:tr>
    </w:tbl>
    <w:p w14:paraId="1D3C3594" w14:textId="77777777" w:rsidR="001B42DD" w:rsidRDefault="001B42DD" w:rsidP="001B42DD"/>
    <w:p w14:paraId="17F2E629" w14:textId="77777777" w:rsidR="001B42DD" w:rsidRDefault="001B42DD" w:rsidP="001B42DD">
      <w:pPr>
        <w:pStyle w:val="TableNo"/>
      </w:pPr>
      <w:r>
        <w:t>表</w:t>
      </w:r>
      <w:r>
        <w:rPr>
          <w:rFonts w:hint="eastAsia"/>
          <w:lang w:eastAsia="zh-CN"/>
        </w:rPr>
        <w:t xml:space="preserve"> </w:t>
      </w:r>
      <w:r>
        <w:t>8</w:t>
      </w:r>
    </w:p>
    <w:p w14:paraId="5C747FFF" w14:textId="77777777" w:rsidR="001B42DD" w:rsidRDefault="001B42DD" w:rsidP="001B42DD">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Pr>
          <w:lang w:eastAsia="zh-CN"/>
        </w:rPr>
        <w:t xml:space="preserve"> </w:t>
      </w:r>
      <w:r>
        <w:rPr>
          <w:lang w:eastAsia="zh-CN"/>
        </w:rPr>
        <w:br/>
      </w:r>
      <w:r>
        <w:rPr>
          <w:rFonts w:hint="eastAsia"/>
          <w:lang w:eastAsia="zh-CN"/>
        </w:rPr>
        <w:t>模拟的瑞利信道（</w:t>
      </w:r>
      <w:r>
        <w:rPr>
          <w:rFonts w:hint="eastAsia"/>
          <w:lang w:eastAsia="zh-CN"/>
        </w:rPr>
        <w:t>224 kbit/s</w:t>
      </w:r>
      <w:r>
        <w:rPr>
          <w:rFonts w:hint="eastAsia"/>
          <w:lang w:eastAsia="zh-CN"/>
        </w:rPr>
        <w:t>立体声，编码率</w:t>
      </w:r>
      <w:r>
        <w:rPr>
          <w:rFonts w:hint="eastAsia"/>
          <w:lang w:eastAsia="zh-CN"/>
        </w:rPr>
        <w:t>0.5</w:t>
      </w:r>
      <w:r>
        <w:rPr>
          <w:rFonts w:hint="eastAsia"/>
          <w:lang w:eastAsia="zh-CN"/>
        </w:rPr>
        <w:t>）</w:t>
      </w:r>
    </w:p>
    <w:tbl>
      <w:tblPr>
        <w:tblW w:w="9696" w:type="dxa"/>
        <w:jc w:val="center"/>
        <w:tblLayout w:type="fixed"/>
        <w:tblLook w:val="0000" w:firstRow="0" w:lastRow="0" w:firstColumn="0" w:lastColumn="0" w:noHBand="0" w:noVBand="0"/>
      </w:tblPr>
      <w:tblGrid>
        <w:gridCol w:w="1234"/>
        <w:gridCol w:w="1356"/>
        <w:gridCol w:w="1232"/>
        <w:gridCol w:w="1356"/>
        <w:gridCol w:w="2259"/>
        <w:gridCol w:w="2259"/>
      </w:tblGrid>
      <w:tr w:rsidR="001B42DD" w14:paraId="0F25BF46" w14:textId="77777777" w:rsidTr="001B42DD">
        <w:trPr>
          <w:cantSplit/>
          <w:jc w:val="center"/>
        </w:trPr>
        <w:tc>
          <w:tcPr>
            <w:tcW w:w="1226" w:type="dxa"/>
            <w:tcBorders>
              <w:top w:val="single" w:sz="6" w:space="0" w:color="auto"/>
              <w:left w:val="single" w:sz="6" w:space="0" w:color="auto"/>
              <w:bottom w:val="single" w:sz="4" w:space="0" w:color="auto"/>
              <w:right w:val="single" w:sz="6" w:space="0" w:color="auto"/>
            </w:tcBorders>
            <w:vAlign w:val="center"/>
          </w:tcPr>
          <w:p w14:paraId="7C5F2FF3" w14:textId="77777777" w:rsidR="001B42DD" w:rsidRDefault="001B42DD" w:rsidP="001B42DD">
            <w:pPr>
              <w:pStyle w:val="Tablehead"/>
            </w:pPr>
            <w:r>
              <w:rPr>
                <w:rFonts w:hint="eastAsia"/>
              </w:rPr>
              <w:t>模式</w:t>
            </w:r>
          </w:p>
        </w:tc>
        <w:tc>
          <w:tcPr>
            <w:tcW w:w="1348" w:type="dxa"/>
            <w:tcBorders>
              <w:top w:val="single" w:sz="6" w:space="0" w:color="auto"/>
              <w:left w:val="single" w:sz="6" w:space="0" w:color="auto"/>
              <w:bottom w:val="single" w:sz="4" w:space="0" w:color="auto"/>
              <w:right w:val="single" w:sz="6" w:space="0" w:color="auto"/>
            </w:tcBorders>
            <w:vAlign w:val="center"/>
          </w:tcPr>
          <w:p w14:paraId="6ABF8711" w14:textId="77777777" w:rsidR="001B42DD" w:rsidRDefault="001B42DD" w:rsidP="001B42DD">
            <w:pPr>
              <w:pStyle w:val="Tablehead"/>
            </w:pPr>
            <w:r>
              <w:rPr>
                <w:rFonts w:hint="eastAsia"/>
              </w:rPr>
              <w:t>频率</w:t>
            </w:r>
            <w:r>
              <w:br/>
              <w:t>(MHz)</w:t>
            </w:r>
          </w:p>
        </w:tc>
        <w:tc>
          <w:tcPr>
            <w:tcW w:w="1225" w:type="dxa"/>
            <w:tcBorders>
              <w:top w:val="single" w:sz="6" w:space="0" w:color="auto"/>
              <w:left w:val="single" w:sz="6" w:space="0" w:color="auto"/>
              <w:bottom w:val="single" w:sz="4" w:space="0" w:color="auto"/>
              <w:right w:val="single" w:sz="6" w:space="0" w:color="auto"/>
            </w:tcBorders>
            <w:vAlign w:val="center"/>
          </w:tcPr>
          <w:p w14:paraId="50AD98E0" w14:textId="77777777" w:rsidR="001B42DD" w:rsidRDefault="001B42DD" w:rsidP="001B42DD">
            <w:pPr>
              <w:pStyle w:val="Tablehead"/>
            </w:pPr>
            <w:r>
              <w:rPr>
                <w:rFonts w:hint="eastAsia"/>
              </w:rPr>
              <w:t>信道模式</w:t>
            </w:r>
          </w:p>
        </w:tc>
        <w:tc>
          <w:tcPr>
            <w:tcW w:w="1348" w:type="dxa"/>
            <w:tcBorders>
              <w:top w:val="single" w:sz="6" w:space="0" w:color="auto"/>
              <w:left w:val="single" w:sz="6" w:space="0" w:color="auto"/>
              <w:bottom w:val="single" w:sz="4" w:space="0" w:color="auto"/>
              <w:right w:val="single" w:sz="6" w:space="0" w:color="auto"/>
            </w:tcBorders>
            <w:vAlign w:val="center"/>
          </w:tcPr>
          <w:p w14:paraId="2ECEB353" w14:textId="77777777" w:rsidR="001B42DD" w:rsidRDefault="001B42DD" w:rsidP="001B42DD">
            <w:pPr>
              <w:pStyle w:val="Tablehead"/>
            </w:pPr>
            <w:r>
              <w:rPr>
                <w:rFonts w:hint="eastAsia"/>
              </w:rPr>
              <w:t>速度</w:t>
            </w:r>
            <w:r>
              <w:br/>
              <w:t>(km/h)</w:t>
            </w:r>
          </w:p>
        </w:tc>
        <w:tc>
          <w:tcPr>
            <w:tcW w:w="2246" w:type="dxa"/>
            <w:tcBorders>
              <w:top w:val="single" w:sz="6" w:space="0" w:color="auto"/>
              <w:left w:val="single" w:sz="6" w:space="0" w:color="auto"/>
              <w:bottom w:val="single" w:sz="4" w:space="0" w:color="auto"/>
              <w:right w:val="single" w:sz="6" w:space="0" w:color="auto"/>
            </w:tcBorders>
            <w:vAlign w:val="center"/>
          </w:tcPr>
          <w:p w14:paraId="4AC24AD9" w14:textId="77777777" w:rsidR="001B42DD" w:rsidRDefault="001B42DD" w:rsidP="001B42DD">
            <w:pPr>
              <w:pStyle w:val="Tablehead"/>
            </w:pPr>
            <w:r>
              <w:rPr>
                <w:rFonts w:hint="eastAsia"/>
              </w:rPr>
              <w:t>质量开始下降</w:t>
            </w:r>
            <w:r>
              <w:br/>
            </w:r>
            <w:r w:rsidRPr="001B41F4">
              <w:rPr>
                <w:rFonts w:eastAsia="STKaiti"/>
                <w:i/>
                <w:iCs/>
              </w:rPr>
              <w:t>S</w:t>
            </w:r>
            <w:r w:rsidRPr="00414E5E">
              <w:rPr>
                <w:rFonts w:eastAsia="STKaiti"/>
              </w:rPr>
              <w:t>/</w:t>
            </w:r>
            <w:r w:rsidRPr="001B41F4">
              <w:rPr>
                <w:rFonts w:eastAsia="STKaiti"/>
                <w:i/>
                <w:iCs/>
              </w:rPr>
              <w:t>N</w:t>
            </w:r>
            <w:r>
              <w:br/>
              <w:t>(dB)</w:t>
            </w:r>
          </w:p>
        </w:tc>
        <w:tc>
          <w:tcPr>
            <w:tcW w:w="2246" w:type="dxa"/>
            <w:tcBorders>
              <w:top w:val="single" w:sz="6" w:space="0" w:color="auto"/>
              <w:left w:val="single" w:sz="6" w:space="0" w:color="auto"/>
              <w:bottom w:val="single" w:sz="4" w:space="0" w:color="auto"/>
              <w:right w:val="single" w:sz="6" w:space="0" w:color="auto"/>
            </w:tcBorders>
            <w:vAlign w:val="center"/>
          </w:tcPr>
          <w:p w14:paraId="1ABE3C8D" w14:textId="77777777" w:rsidR="001B42DD" w:rsidRDefault="001B42DD" w:rsidP="001B42DD">
            <w:pPr>
              <w:pStyle w:val="Tablehead"/>
            </w:pPr>
            <w:r>
              <w:rPr>
                <w:rFonts w:hint="eastAsia"/>
              </w:rPr>
              <w:t>失败的临界点</w:t>
            </w:r>
            <w:r>
              <w:br/>
            </w:r>
            <w:r w:rsidRPr="001B41F4">
              <w:rPr>
                <w:rFonts w:eastAsia="STKaiti"/>
                <w:i/>
                <w:iCs/>
              </w:rPr>
              <w:t>S</w:t>
            </w:r>
            <w:r w:rsidRPr="00414E5E">
              <w:rPr>
                <w:rFonts w:eastAsia="STKaiti"/>
              </w:rPr>
              <w:t>/</w:t>
            </w:r>
            <w:r w:rsidRPr="001B41F4">
              <w:rPr>
                <w:rFonts w:eastAsia="STKaiti"/>
                <w:i/>
                <w:iCs/>
              </w:rPr>
              <w:t>N</w:t>
            </w:r>
            <w:r>
              <w:br/>
              <w:t>(dB)</w:t>
            </w:r>
          </w:p>
        </w:tc>
      </w:tr>
      <w:tr w:rsidR="001B42DD" w14:paraId="5A1931B7"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36278FEF" w14:textId="77777777" w:rsidR="001B42DD" w:rsidRDefault="001B42DD" w:rsidP="001B42DD">
            <w:pPr>
              <w:pStyle w:val="Tabletext"/>
              <w:jc w:val="center"/>
            </w:pPr>
            <w:r>
              <w:t>I</w:t>
            </w:r>
          </w:p>
        </w:tc>
        <w:tc>
          <w:tcPr>
            <w:tcW w:w="1348" w:type="dxa"/>
            <w:tcBorders>
              <w:top w:val="single" w:sz="4" w:space="0" w:color="auto"/>
              <w:left w:val="single" w:sz="4" w:space="0" w:color="auto"/>
              <w:bottom w:val="single" w:sz="4" w:space="0" w:color="auto"/>
              <w:right w:val="single" w:sz="4" w:space="0" w:color="auto"/>
            </w:tcBorders>
          </w:tcPr>
          <w:p w14:paraId="26C9A3CF" w14:textId="77777777" w:rsidR="001B42DD" w:rsidRDefault="001B42DD" w:rsidP="001B42DD">
            <w:pPr>
              <w:pStyle w:val="Tabletext"/>
              <w:jc w:val="center"/>
            </w:pPr>
            <w:r>
              <w:t>226</w:t>
            </w:r>
          </w:p>
        </w:tc>
        <w:tc>
          <w:tcPr>
            <w:tcW w:w="1225" w:type="dxa"/>
            <w:tcBorders>
              <w:top w:val="single" w:sz="4" w:space="0" w:color="auto"/>
              <w:left w:val="single" w:sz="4" w:space="0" w:color="auto"/>
              <w:bottom w:val="single" w:sz="4" w:space="0" w:color="auto"/>
              <w:right w:val="single" w:sz="4" w:space="0" w:color="auto"/>
            </w:tcBorders>
          </w:tcPr>
          <w:p w14:paraId="209E09D4" w14:textId="77777777" w:rsidR="001B42DD" w:rsidRDefault="001B42DD" w:rsidP="001B42DD">
            <w:pPr>
              <w:pStyle w:val="Tabletext"/>
              <w:jc w:val="center"/>
            </w:pPr>
            <w:r>
              <w:rPr>
                <w:rFonts w:hint="eastAsia"/>
              </w:rPr>
              <w:t>城市</w:t>
            </w:r>
          </w:p>
        </w:tc>
        <w:tc>
          <w:tcPr>
            <w:tcW w:w="1348" w:type="dxa"/>
            <w:tcBorders>
              <w:top w:val="single" w:sz="4" w:space="0" w:color="auto"/>
              <w:left w:val="single" w:sz="4" w:space="0" w:color="auto"/>
              <w:bottom w:val="single" w:sz="4" w:space="0" w:color="auto"/>
              <w:right w:val="single" w:sz="4" w:space="0" w:color="auto"/>
            </w:tcBorders>
          </w:tcPr>
          <w:p w14:paraId="69EBC462" w14:textId="77777777" w:rsidR="001B42DD" w:rsidRDefault="001B42DD" w:rsidP="001B42DD">
            <w:pPr>
              <w:pStyle w:val="Tabletext"/>
              <w:jc w:val="center"/>
            </w:pPr>
            <w:r>
              <w:rPr>
                <w:color w:val="FFFFFF"/>
              </w:rPr>
              <w:t>0</w:t>
            </w:r>
            <w:r>
              <w:t>15</w:t>
            </w:r>
          </w:p>
        </w:tc>
        <w:tc>
          <w:tcPr>
            <w:tcW w:w="2246" w:type="dxa"/>
            <w:tcBorders>
              <w:top w:val="single" w:sz="4" w:space="0" w:color="auto"/>
              <w:left w:val="single" w:sz="4" w:space="0" w:color="auto"/>
              <w:bottom w:val="single" w:sz="4" w:space="0" w:color="auto"/>
              <w:right w:val="single" w:sz="4" w:space="0" w:color="auto"/>
            </w:tcBorders>
          </w:tcPr>
          <w:p w14:paraId="14D9D08D" w14:textId="77777777" w:rsidR="001B42DD" w:rsidRDefault="001B42DD" w:rsidP="001B42DD">
            <w:pPr>
              <w:pStyle w:val="Tabletext"/>
              <w:jc w:val="center"/>
            </w:pPr>
            <w:r>
              <w:t>16.0</w:t>
            </w:r>
          </w:p>
        </w:tc>
        <w:tc>
          <w:tcPr>
            <w:tcW w:w="2246" w:type="dxa"/>
            <w:tcBorders>
              <w:top w:val="single" w:sz="4" w:space="0" w:color="auto"/>
              <w:left w:val="single" w:sz="4" w:space="0" w:color="auto"/>
              <w:bottom w:val="single" w:sz="4" w:space="0" w:color="auto"/>
              <w:right w:val="single" w:sz="4" w:space="0" w:color="auto"/>
            </w:tcBorders>
          </w:tcPr>
          <w:p w14:paraId="032268C0" w14:textId="77777777" w:rsidR="001B42DD" w:rsidRDefault="001B42DD" w:rsidP="001B42DD">
            <w:pPr>
              <w:pStyle w:val="Tabletext"/>
              <w:jc w:val="center"/>
            </w:pPr>
            <w:r>
              <w:rPr>
                <w:color w:val="FFFFFF"/>
              </w:rPr>
              <w:t>0</w:t>
            </w:r>
            <w:r>
              <w:t>9.0</w:t>
            </w:r>
          </w:p>
        </w:tc>
      </w:tr>
      <w:tr w:rsidR="001B42DD" w14:paraId="111E961A"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13951A85" w14:textId="77777777" w:rsidR="001B42DD" w:rsidRDefault="001B42DD" w:rsidP="001B42DD">
            <w:pPr>
              <w:pStyle w:val="Tabletext"/>
              <w:jc w:val="center"/>
            </w:pPr>
            <w:r>
              <w:t>II</w:t>
            </w:r>
          </w:p>
        </w:tc>
        <w:tc>
          <w:tcPr>
            <w:tcW w:w="1348" w:type="dxa"/>
            <w:tcBorders>
              <w:top w:val="single" w:sz="4" w:space="0" w:color="auto"/>
              <w:left w:val="single" w:sz="4" w:space="0" w:color="auto"/>
              <w:bottom w:val="single" w:sz="4" w:space="0" w:color="auto"/>
              <w:right w:val="single" w:sz="4" w:space="0" w:color="auto"/>
            </w:tcBorders>
          </w:tcPr>
          <w:p w14:paraId="5A270D0C" w14:textId="77777777" w:rsidR="001B42DD" w:rsidRDefault="001B42DD" w:rsidP="001B42DD">
            <w:pPr>
              <w:pStyle w:val="Tabletext"/>
              <w:jc w:val="center"/>
            </w:pPr>
            <w:r>
              <w:t>1 500</w:t>
            </w:r>
          </w:p>
        </w:tc>
        <w:tc>
          <w:tcPr>
            <w:tcW w:w="1225" w:type="dxa"/>
            <w:tcBorders>
              <w:top w:val="single" w:sz="4" w:space="0" w:color="auto"/>
              <w:left w:val="single" w:sz="4" w:space="0" w:color="auto"/>
              <w:bottom w:val="single" w:sz="4" w:space="0" w:color="auto"/>
              <w:right w:val="single" w:sz="4" w:space="0" w:color="auto"/>
            </w:tcBorders>
          </w:tcPr>
          <w:p w14:paraId="272C700F" w14:textId="77777777" w:rsidR="001B42DD" w:rsidRDefault="001B42DD" w:rsidP="001B42DD">
            <w:pPr>
              <w:pStyle w:val="Tabletext"/>
              <w:jc w:val="center"/>
            </w:pPr>
            <w:r>
              <w:rPr>
                <w:rFonts w:hint="eastAsia"/>
              </w:rPr>
              <w:t>城市</w:t>
            </w:r>
          </w:p>
        </w:tc>
        <w:tc>
          <w:tcPr>
            <w:tcW w:w="1348" w:type="dxa"/>
            <w:tcBorders>
              <w:top w:val="single" w:sz="4" w:space="0" w:color="auto"/>
              <w:left w:val="single" w:sz="4" w:space="0" w:color="auto"/>
              <w:bottom w:val="single" w:sz="4" w:space="0" w:color="auto"/>
              <w:right w:val="single" w:sz="4" w:space="0" w:color="auto"/>
            </w:tcBorders>
          </w:tcPr>
          <w:p w14:paraId="6ED3BC19" w14:textId="77777777" w:rsidR="001B42DD" w:rsidRDefault="001B42DD" w:rsidP="001B42DD">
            <w:pPr>
              <w:pStyle w:val="Tabletext"/>
              <w:jc w:val="center"/>
            </w:pPr>
            <w:r>
              <w:rPr>
                <w:color w:val="FFFFFF"/>
              </w:rPr>
              <w:t>0</w:t>
            </w:r>
            <w:r>
              <w:t>15</w:t>
            </w:r>
          </w:p>
        </w:tc>
        <w:tc>
          <w:tcPr>
            <w:tcW w:w="2246" w:type="dxa"/>
            <w:tcBorders>
              <w:top w:val="single" w:sz="4" w:space="0" w:color="auto"/>
              <w:left w:val="single" w:sz="4" w:space="0" w:color="auto"/>
              <w:bottom w:val="single" w:sz="4" w:space="0" w:color="auto"/>
              <w:right w:val="single" w:sz="4" w:space="0" w:color="auto"/>
            </w:tcBorders>
          </w:tcPr>
          <w:p w14:paraId="4BE40451" w14:textId="77777777" w:rsidR="001B42DD" w:rsidRDefault="001B42DD" w:rsidP="001B42DD">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14:paraId="05866D5F" w14:textId="77777777" w:rsidR="001B42DD" w:rsidRDefault="001B42DD" w:rsidP="001B42DD">
            <w:pPr>
              <w:pStyle w:val="Tabletext"/>
              <w:jc w:val="center"/>
            </w:pPr>
            <w:r>
              <w:rPr>
                <w:color w:val="FFFFFF"/>
              </w:rPr>
              <w:t>0</w:t>
            </w:r>
            <w:r>
              <w:t>7.0</w:t>
            </w:r>
          </w:p>
        </w:tc>
      </w:tr>
      <w:tr w:rsidR="001B42DD" w14:paraId="00EEB2B5"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5D712CF3" w14:textId="77777777" w:rsidR="001B42DD" w:rsidRDefault="001B42DD" w:rsidP="001B42DD">
            <w:pPr>
              <w:pStyle w:val="Tabletext"/>
              <w:jc w:val="center"/>
            </w:pPr>
            <w:r>
              <w:t>I</w:t>
            </w:r>
          </w:p>
        </w:tc>
        <w:tc>
          <w:tcPr>
            <w:tcW w:w="1348" w:type="dxa"/>
            <w:tcBorders>
              <w:top w:val="single" w:sz="4" w:space="0" w:color="auto"/>
              <w:left w:val="single" w:sz="4" w:space="0" w:color="auto"/>
              <w:bottom w:val="single" w:sz="4" w:space="0" w:color="auto"/>
              <w:right w:val="single" w:sz="4" w:space="0" w:color="auto"/>
            </w:tcBorders>
          </w:tcPr>
          <w:p w14:paraId="59D64762" w14:textId="77777777" w:rsidR="001B42DD" w:rsidRDefault="001B42DD" w:rsidP="001B42DD">
            <w:pPr>
              <w:pStyle w:val="Tabletext"/>
              <w:jc w:val="center"/>
            </w:pPr>
            <w:r>
              <w:t>226</w:t>
            </w:r>
          </w:p>
        </w:tc>
        <w:tc>
          <w:tcPr>
            <w:tcW w:w="1225" w:type="dxa"/>
            <w:tcBorders>
              <w:top w:val="single" w:sz="4" w:space="0" w:color="auto"/>
              <w:left w:val="single" w:sz="4" w:space="0" w:color="auto"/>
              <w:bottom w:val="single" w:sz="4" w:space="0" w:color="auto"/>
              <w:right w:val="single" w:sz="4" w:space="0" w:color="auto"/>
            </w:tcBorders>
          </w:tcPr>
          <w:p w14:paraId="0C7D6407" w14:textId="77777777" w:rsidR="001B42DD" w:rsidRDefault="001B42DD" w:rsidP="001B42DD">
            <w:pPr>
              <w:pStyle w:val="Tabletext"/>
              <w:jc w:val="center"/>
            </w:pPr>
            <w:r>
              <w:rPr>
                <w:rFonts w:hint="eastAsia"/>
              </w:rPr>
              <w:t>乡村</w:t>
            </w:r>
          </w:p>
        </w:tc>
        <w:tc>
          <w:tcPr>
            <w:tcW w:w="1348" w:type="dxa"/>
            <w:tcBorders>
              <w:top w:val="single" w:sz="4" w:space="0" w:color="auto"/>
              <w:left w:val="single" w:sz="4" w:space="0" w:color="auto"/>
              <w:bottom w:val="single" w:sz="4" w:space="0" w:color="auto"/>
              <w:right w:val="single" w:sz="4" w:space="0" w:color="auto"/>
            </w:tcBorders>
          </w:tcPr>
          <w:p w14:paraId="417329D3" w14:textId="77777777" w:rsidR="001B42DD" w:rsidRDefault="001B42DD" w:rsidP="001B42DD">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14:paraId="7A184FDA" w14:textId="77777777" w:rsidR="001B42DD" w:rsidRDefault="001B42DD" w:rsidP="001B42DD">
            <w:pPr>
              <w:pStyle w:val="Tabletext"/>
              <w:jc w:val="center"/>
            </w:pPr>
            <w:r>
              <w:t>17.6</w:t>
            </w:r>
          </w:p>
        </w:tc>
        <w:tc>
          <w:tcPr>
            <w:tcW w:w="2246" w:type="dxa"/>
            <w:tcBorders>
              <w:top w:val="single" w:sz="4" w:space="0" w:color="auto"/>
              <w:left w:val="single" w:sz="4" w:space="0" w:color="auto"/>
              <w:bottom w:val="single" w:sz="4" w:space="0" w:color="auto"/>
              <w:right w:val="single" w:sz="4" w:space="0" w:color="auto"/>
            </w:tcBorders>
          </w:tcPr>
          <w:p w14:paraId="11BC53FC" w14:textId="77777777" w:rsidR="001B42DD" w:rsidRDefault="001B42DD" w:rsidP="001B42DD">
            <w:pPr>
              <w:pStyle w:val="Tabletext"/>
              <w:jc w:val="center"/>
            </w:pPr>
            <w:r>
              <w:t>10.0</w:t>
            </w:r>
          </w:p>
        </w:tc>
      </w:tr>
      <w:tr w:rsidR="001B42DD" w14:paraId="6C4E2421" w14:textId="77777777" w:rsidTr="001B42DD">
        <w:trPr>
          <w:cantSplit/>
          <w:jc w:val="center"/>
        </w:trPr>
        <w:tc>
          <w:tcPr>
            <w:tcW w:w="1226" w:type="dxa"/>
            <w:tcBorders>
              <w:top w:val="single" w:sz="4" w:space="0" w:color="auto"/>
              <w:left w:val="single" w:sz="4" w:space="0" w:color="auto"/>
              <w:bottom w:val="single" w:sz="4" w:space="0" w:color="auto"/>
              <w:right w:val="single" w:sz="4" w:space="0" w:color="auto"/>
            </w:tcBorders>
          </w:tcPr>
          <w:p w14:paraId="604A7A28" w14:textId="77777777" w:rsidR="001B42DD" w:rsidRDefault="001B42DD" w:rsidP="001B42DD">
            <w:pPr>
              <w:pStyle w:val="Tabletext"/>
              <w:jc w:val="center"/>
            </w:pPr>
            <w:r>
              <w:t>II</w:t>
            </w:r>
          </w:p>
        </w:tc>
        <w:tc>
          <w:tcPr>
            <w:tcW w:w="1348" w:type="dxa"/>
            <w:tcBorders>
              <w:top w:val="single" w:sz="4" w:space="0" w:color="auto"/>
              <w:left w:val="single" w:sz="4" w:space="0" w:color="auto"/>
              <w:bottom w:val="single" w:sz="4" w:space="0" w:color="auto"/>
              <w:right w:val="single" w:sz="4" w:space="0" w:color="auto"/>
            </w:tcBorders>
          </w:tcPr>
          <w:p w14:paraId="243D3769" w14:textId="77777777" w:rsidR="001B42DD" w:rsidRDefault="001B42DD" w:rsidP="001B42DD">
            <w:pPr>
              <w:pStyle w:val="Tabletext"/>
              <w:jc w:val="center"/>
            </w:pPr>
            <w:r>
              <w:t>1 500</w:t>
            </w:r>
          </w:p>
        </w:tc>
        <w:tc>
          <w:tcPr>
            <w:tcW w:w="1225" w:type="dxa"/>
            <w:tcBorders>
              <w:top w:val="single" w:sz="4" w:space="0" w:color="auto"/>
              <w:left w:val="single" w:sz="4" w:space="0" w:color="auto"/>
              <w:bottom w:val="single" w:sz="4" w:space="0" w:color="auto"/>
              <w:right w:val="single" w:sz="4" w:space="0" w:color="auto"/>
            </w:tcBorders>
          </w:tcPr>
          <w:p w14:paraId="5B838525" w14:textId="77777777" w:rsidR="001B42DD" w:rsidRDefault="001B42DD" w:rsidP="001B42DD">
            <w:pPr>
              <w:pStyle w:val="Tabletext"/>
              <w:jc w:val="center"/>
            </w:pPr>
            <w:r>
              <w:rPr>
                <w:rFonts w:hint="eastAsia"/>
              </w:rPr>
              <w:t>乡村</w:t>
            </w:r>
          </w:p>
        </w:tc>
        <w:tc>
          <w:tcPr>
            <w:tcW w:w="1348" w:type="dxa"/>
            <w:tcBorders>
              <w:top w:val="single" w:sz="4" w:space="0" w:color="auto"/>
              <w:left w:val="single" w:sz="4" w:space="0" w:color="auto"/>
              <w:bottom w:val="single" w:sz="4" w:space="0" w:color="auto"/>
              <w:right w:val="single" w:sz="4" w:space="0" w:color="auto"/>
            </w:tcBorders>
          </w:tcPr>
          <w:p w14:paraId="5F97B9A7" w14:textId="77777777" w:rsidR="001B42DD" w:rsidRDefault="001B42DD" w:rsidP="001B42DD">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14:paraId="5ABA1402" w14:textId="77777777" w:rsidR="001B42DD" w:rsidRDefault="001B42DD" w:rsidP="001B42DD">
            <w:pPr>
              <w:pStyle w:val="Tabletext"/>
              <w:jc w:val="center"/>
            </w:pPr>
            <w:r>
              <w:t>18.0</w:t>
            </w:r>
          </w:p>
        </w:tc>
        <w:tc>
          <w:tcPr>
            <w:tcW w:w="2246" w:type="dxa"/>
            <w:tcBorders>
              <w:top w:val="single" w:sz="4" w:space="0" w:color="auto"/>
              <w:left w:val="single" w:sz="4" w:space="0" w:color="auto"/>
              <w:bottom w:val="single" w:sz="4" w:space="0" w:color="auto"/>
              <w:right w:val="single" w:sz="4" w:space="0" w:color="auto"/>
            </w:tcBorders>
          </w:tcPr>
          <w:p w14:paraId="2F9E707C" w14:textId="77777777" w:rsidR="001B42DD" w:rsidRDefault="001B42DD" w:rsidP="001B42DD">
            <w:pPr>
              <w:pStyle w:val="Tabletext"/>
              <w:jc w:val="center"/>
            </w:pPr>
            <w:r>
              <w:t>10.0</w:t>
            </w:r>
          </w:p>
        </w:tc>
      </w:tr>
    </w:tbl>
    <w:p w14:paraId="0CCCF316" w14:textId="77777777" w:rsidR="001B42DD" w:rsidRDefault="001B42DD" w:rsidP="001B42DD"/>
    <w:p w14:paraId="2D965874" w14:textId="77777777" w:rsidR="001B42DD" w:rsidRDefault="001B42DD" w:rsidP="001B42DD">
      <w:pPr>
        <w:pStyle w:val="Heading2"/>
        <w:rPr>
          <w:lang w:eastAsia="zh-CN"/>
        </w:rPr>
      </w:pPr>
      <w:r>
        <w:rPr>
          <w:lang w:eastAsia="zh-CN"/>
        </w:rPr>
        <w:t>10.5</w:t>
      </w:r>
      <w:r>
        <w:rPr>
          <w:lang w:eastAsia="zh-CN"/>
        </w:rPr>
        <w:tab/>
      </w:r>
      <w:r>
        <w:rPr>
          <w:rFonts w:ascii="SimSun" w:hAnsi="SimSun" w:cs="SimSun" w:hint="eastAsia"/>
          <w:lang w:eastAsia="zh-CN"/>
        </w:rPr>
        <w:t>在单频网络中运行的能力</w:t>
      </w:r>
    </w:p>
    <w:p w14:paraId="7BCC1C39" w14:textId="77777777" w:rsidR="001B42DD" w:rsidRDefault="001B42DD" w:rsidP="001B42DD">
      <w:pPr>
        <w:ind w:firstLineChars="200" w:firstLine="480"/>
        <w:rPr>
          <w:lang w:eastAsia="zh-CN"/>
        </w:rPr>
      </w:pPr>
      <w:r>
        <w:rPr>
          <w:rFonts w:hint="eastAsia"/>
          <w:lang w:eastAsia="zh-CN"/>
        </w:rPr>
        <w:t>系统</w:t>
      </w:r>
      <w:r>
        <w:rPr>
          <w:rFonts w:hint="eastAsia"/>
          <w:lang w:eastAsia="zh-CN"/>
        </w:rPr>
        <w:t>A</w:t>
      </w:r>
      <w:r>
        <w:rPr>
          <w:rFonts w:hint="eastAsia"/>
          <w:lang w:eastAsia="zh-CN"/>
        </w:rPr>
        <w:t>信号（传输模式</w:t>
      </w:r>
      <w:r>
        <w:rPr>
          <w:rFonts w:hint="eastAsia"/>
          <w:lang w:eastAsia="zh-CN"/>
        </w:rPr>
        <w:t>II</w:t>
      </w:r>
      <w:r>
        <w:rPr>
          <w:rFonts w:hint="eastAsia"/>
          <w:lang w:eastAsia="zh-CN"/>
        </w:rPr>
        <w:t>）经过信道模拟器的处理产生两种样式的信号：一种代表通过一个基准接收到的信号，基准为具有恒定功率没有时延的传输路径，一种代表在单频网络中来自第二个发射机的延迟信号（或者某些其它的长时延回波），施加到第二个信号的多普勒频移与系统</w:t>
      </w:r>
      <w:r>
        <w:rPr>
          <w:rFonts w:hint="eastAsia"/>
          <w:lang w:eastAsia="zh-CN"/>
        </w:rPr>
        <w:t>A</w:t>
      </w:r>
      <w:r>
        <w:rPr>
          <w:rFonts w:hint="eastAsia"/>
          <w:lang w:eastAsia="zh-CN"/>
        </w:rPr>
        <w:t>的能力限制相一致，将总的接收信号</w:t>
      </w:r>
      <w:r w:rsidRPr="001B41F4">
        <w:rPr>
          <w:rFonts w:eastAsia="STKaiti"/>
          <w:i/>
          <w:iCs/>
          <w:lang w:eastAsia="zh-CN"/>
        </w:rPr>
        <w:t>S/N</w:t>
      </w:r>
      <w:r>
        <w:rPr>
          <w:rFonts w:hint="eastAsia"/>
          <w:lang w:eastAsia="zh-CN"/>
        </w:rPr>
        <w:t>设为</w:t>
      </w:r>
      <w:r>
        <w:rPr>
          <w:rFonts w:hint="eastAsia"/>
          <w:lang w:eastAsia="zh-CN"/>
        </w:rPr>
        <w:t xml:space="preserve">12 </w:t>
      </w:r>
      <w:r>
        <w:rPr>
          <w:lang w:eastAsia="zh-CN"/>
        </w:rPr>
        <w:t>dB</w:t>
      </w:r>
      <w:r>
        <w:rPr>
          <w:rFonts w:hint="eastAsia"/>
          <w:lang w:eastAsia="zh-CN"/>
        </w:rPr>
        <w:t>和</w:t>
      </w:r>
      <w:r>
        <w:rPr>
          <w:lang w:eastAsia="zh-CN"/>
        </w:rPr>
        <w:t>35 dB</w:t>
      </w:r>
      <w:r>
        <w:rPr>
          <w:rFonts w:hint="eastAsia"/>
          <w:lang w:eastAsia="zh-CN"/>
        </w:rPr>
        <w:t>，进行两组测试。在比特率为</w:t>
      </w:r>
      <w:r>
        <w:rPr>
          <w:rFonts w:hint="eastAsia"/>
          <w:lang w:eastAsia="zh-CN"/>
        </w:rPr>
        <w:t>64 bit/s</w:t>
      </w:r>
      <w:r>
        <w:rPr>
          <w:rFonts w:hint="eastAsia"/>
          <w:lang w:eastAsia="zh-CN"/>
        </w:rPr>
        <w:t>、编码率为</w:t>
      </w:r>
      <w:r>
        <w:rPr>
          <w:rFonts w:hint="eastAsia"/>
          <w:lang w:eastAsia="zh-CN"/>
        </w:rPr>
        <w:t>0.5</w:t>
      </w:r>
      <w:r>
        <w:rPr>
          <w:rFonts w:hint="eastAsia"/>
          <w:lang w:eastAsia="zh-CN"/>
        </w:rPr>
        <w:t>的数据信道上，测量在</w:t>
      </w:r>
      <w:r>
        <w:rPr>
          <w:lang w:eastAsia="zh-CN"/>
        </w:rPr>
        <w:t>BER</w:t>
      </w:r>
      <w:r>
        <w:rPr>
          <w:rFonts w:hint="eastAsia"/>
          <w:lang w:eastAsia="zh-CN"/>
        </w:rPr>
        <w:t>为</w:t>
      </w:r>
      <w:r>
        <w:rPr>
          <w:lang w:eastAsia="zh-CN"/>
        </w:rPr>
        <w:t>1 × 10</w:t>
      </w:r>
      <w:r>
        <w:rPr>
          <w:vertAlign w:val="superscript"/>
          <w:lang w:eastAsia="zh-CN"/>
        </w:rPr>
        <w:t>–4</w:t>
      </w:r>
      <w:r>
        <w:rPr>
          <w:rFonts w:hint="eastAsia"/>
          <w:lang w:eastAsia="zh-CN"/>
        </w:rPr>
        <w:t>的情况下时延增加时第二个、延迟信号的相对功率，结果如图</w:t>
      </w:r>
      <w:r>
        <w:rPr>
          <w:rFonts w:hint="eastAsia"/>
          <w:lang w:eastAsia="zh-CN"/>
        </w:rPr>
        <w:t>14</w:t>
      </w:r>
      <w:r>
        <w:rPr>
          <w:rFonts w:hint="eastAsia"/>
          <w:lang w:eastAsia="zh-CN"/>
        </w:rPr>
        <w:t>所示。</w:t>
      </w:r>
    </w:p>
    <w:p w14:paraId="6063BEDA" w14:textId="77777777" w:rsidR="001B42DD" w:rsidRDefault="001B42DD" w:rsidP="001B42DD">
      <w:pPr>
        <w:ind w:firstLineChars="200" w:firstLine="480"/>
        <w:rPr>
          <w:lang w:eastAsia="zh-CN"/>
        </w:rPr>
      </w:pPr>
      <w:r>
        <w:rPr>
          <w:rFonts w:hint="eastAsia"/>
          <w:lang w:eastAsia="zh-CN"/>
        </w:rPr>
        <w:t>在传输模式</w:t>
      </w:r>
      <w:r>
        <w:rPr>
          <w:rFonts w:hint="eastAsia"/>
          <w:lang w:eastAsia="zh-CN"/>
        </w:rPr>
        <w:t>II</w:t>
      </w:r>
      <w:r>
        <w:rPr>
          <w:rFonts w:hint="eastAsia"/>
          <w:lang w:eastAsia="zh-CN"/>
        </w:rPr>
        <w:t>中，保护间隔的大小为</w:t>
      </w:r>
      <w:r>
        <w:rPr>
          <w:lang w:eastAsia="zh-CN"/>
        </w:rPr>
        <w:t xml:space="preserve">64 </w:t>
      </w:r>
      <w:r>
        <w:rPr>
          <w:rFonts w:ascii="Symbol" w:hAnsi="Symbol"/>
          <w:lang w:eastAsia="zh-CN"/>
        </w:rPr>
        <w:t></w:t>
      </w:r>
      <w:r>
        <w:rPr>
          <w:lang w:eastAsia="zh-CN"/>
        </w:rPr>
        <w:t>s</w:t>
      </w:r>
      <w:r>
        <w:rPr>
          <w:rFonts w:hint="eastAsia"/>
          <w:lang w:eastAsia="zh-CN"/>
        </w:rPr>
        <w:t>，因此结果表明只要第二个信号落在保护间隔内就不会引起质量下降。</w:t>
      </w:r>
    </w:p>
    <w:p w14:paraId="6D9D8CAE" w14:textId="77777777" w:rsidR="001B42DD" w:rsidRDefault="001B42DD" w:rsidP="001B42DD">
      <w:pPr>
        <w:rPr>
          <w:lang w:eastAsia="zh-CN"/>
        </w:rPr>
      </w:pPr>
    </w:p>
    <w:p w14:paraId="502AE718" w14:textId="5329F768" w:rsidR="001B42DD" w:rsidRDefault="001B42DD" w:rsidP="001B42DD">
      <w:pPr>
        <w:pStyle w:val="FigureNo"/>
        <w:spacing w:before="240"/>
        <w:rPr>
          <w:lang w:eastAsia="zh-CN"/>
        </w:rPr>
      </w:pPr>
      <w:r>
        <w:rPr>
          <w:rFonts w:hint="eastAsia"/>
          <w:lang w:eastAsia="zh-CN"/>
        </w:rPr>
        <w:t>图</w:t>
      </w:r>
      <w:r>
        <w:rPr>
          <w:rFonts w:hint="eastAsia"/>
          <w:lang w:eastAsia="zh-CN"/>
        </w:rPr>
        <w:t xml:space="preserve"> 14</w:t>
      </w:r>
    </w:p>
    <w:p w14:paraId="18F0758A" w14:textId="77777777" w:rsidR="001B42DD" w:rsidRDefault="001B42DD" w:rsidP="001B42DD">
      <w:pPr>
        <w:pStyle w:val="Figuretitle"/>
        <w:rPr>
          <w:lang w:eastAsia="zh-CN"/>
        </w:rPr>
      </w:pPr>
      <w:r>
        <w:rPr>
          <w:rFonts w:ascii="SimSun" w:hAnsi="SimSun" w:cs="SimSun" w:hint="eastAsia"/>
          <w:lang w:eastAsia="zh-CN"/>
        </w:rPr>
        <w:t>系统</w:t>
      </w:r>
      <w:r>
        <w:rPr>
          <w:rFonts w:hint="eastAsia"/>
          <w:lang w:eastAsia="zh-CN"/>
        </w:rPr>
        <w:t>A</w:t>
      </w:r>
      <w:r>
        <w:rPr>
          <w:rFonts w:ascii="SimSun" w:hAnsi="SimSun" w:cs="SimSun" w:hint="eastAsia"/>
          <w:lang w:eastAsia="zh-CN"/>
        </w:rPr>
        <w:t>单频能力举例</w:t>
      </w:r>
      <w:r>
        <w:rPr>
          <w:lang w:eastAsia="zh-CN"/>
        </w:rPr>
        <w:br/>
      </w:r>
      <w:r>
        <w:rPr>
          <w:rFonts w:ascii="SimSun" w:hAnsi="SimSun" w:cs="SimSun" w:hint="eastAsia"/>
          <w:lang w:eastAsia="zh-CN"/>
        </w:rPr>
        <w:t>（传输模式</w:t>
      </w:r>
      <w:r>
        <w:rPr>
          <w:rFonts w:hint="eastAsia"/>
          <w:lang w:eastAsia="zh-CN"/>
        </w:rPr>
        <w:t>II</w:t>
      </w:r>
      <w:r>
        <w:rPr>
          <w:rFonts w:ascii="SimSun" w:hAnsi="SimSun" w:cs="SimSun" w:hint="eastAsia"/>
          <w:lang w:eastAsia="zh-CN"/>
        </w:rPr>
        <w:t>）</w:t>
      </w:r>
    </w:p>
    <w:p w14:paraId="5BD9DF3C"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2576" behindDoc="0" locked="0" layoutInCell="1" allowOverlap="1" wp14:anchorId="23BB2FCD" wp14:editId="5F2582B1">
                <wp:simplePos x="0" y="0"/>
                <wp:positionH relativeFrom="column">
                  <wp:posOffset>4585335</wp:posOffset>
                </wp:positionH>
                <wp:positionV relativeFrom="paragraph">
                  <wp:posOffset>3957320</wp:posOffset>
                </wp:positionV>
                <wp:extent cx="628650" cy="171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65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AC6FB" w14:textId="77777777" w:rsidR="001439C9" w:rsidRPr="00414E5E" w:rsidRDefault="001439C9" w:rsidP="001B42DD">
                            <w:pPr>
                              <w:spacing w:before="0"/>
                              <w:jc w:val="left"/>
                              <w:rPr>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414E5E">
                              <w:rPr>
                                <w:rFonts w:hint="eastAsia"/>
                                <w:sz w:val="13"/>
                                <w:szCs w:val="13"/>
                                <w:lang w:eastAsia="zh-CN"/>
                              </w:rPr>
                              <w:t>1114-14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B2FCD" id="Text Box 56" o:spid="_x0000_s1039" type="#_x0000_t202" style="position:absolute;left:0;text-align:left;margin-left:361.05pt;margin-top:311.6pt;width:49.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" fillcolor="white [3201]" stroked="f" strokeweight=".5pt">
                <v:textbox inset="0,0,0,0">
                  <w:txbxContent>
                    <w:p w14:paraId="119AC6FB" w14:textId="77777777" w:rsidR="001439C9" w:rsidRPr="00414E5E" w:rsidRDefault="001439C9" w:rsidP="001B42DD">
                      <w:pPr>
                        <w:spacing w:before="0"/>
                        <w:jc w:val="left"/>
                        <w:rPr>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414E5E">
                        <w:rPr>
                          <w:rFonts w:hint="eastAsia"/>
                          <w:sz w:val="13"/>
                          <w:szCs w:val="13"/>
                          <w:lang w:eastAsia="zh-CN"/>
                        </w:rPr>
                        <w:t>1114-14</w:t>
                      </w:r>
                    </w:p>
                  </w:txbxContent>
                </v:textbox>
              </v:shape>
            </w:pict>
          </mc:Fallback>
        </mc:AlternateContent>
      </w:r>
      <w:r>
        <w:rPr>
          <w:noProof/>
          <w:lang w:val="en-US" w:eastAsia="zh-CN"/>
        </w:rPr>
        <w:drawing>
          <wp:inline distT="0" distB="0" distL="0" distR="0" wp14:anchorId="3D13BB7C" wp14:editId="390C4F33">
            <wp:extent cx="4095750" cy="404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4048125"/>
                    </a:xfrm>
                    <a:prstGeom prst="rect">
                      <a:avLst/>
                    </a:prstGeom>
                    <a:noFill/>
                    <a:ln>
                      <a:noFill/>
                    </a:ln>
                  </pic:spPr>
                </pic:pic>
              </a:graphicData>
            </a:graphic>
          </wp:inline>
        </w:drawing>
      </w:r>
    </w:p>
    <w:p w14:paraId="5055F22A" w14:textId="77777777" w:rsidR="001B42DD" w:rsidRDefault="001B42DD" w:rsidP="001B42DD"/>
    <w:p w14:paraId="0C380848" w14:textId="77777777" w:rsidR="001B42DD" w:rsidRDefault="001B42DD" w:rsidP="001B42DD">
      <w:pPr>
        <w:pStyle w:val="AnnexNoTitle"/>
        <w:rPr>
          <w:lang w:eastAsia="zh-CN"/>
        </w:rPr>
      </w:pPr>
      <w:r>
        <w:rPr>
          <w:lang w:eastAsia="zh-CN"/>
        </w:rPr>
        <w:t>附件</w:t>
      </w:r>
      <w:r>
        <w:rPr>
          <w:lang w:eastAsia="zh-CN"/>
        </w:rPr>
        <w:t>3</w:t>
      </w:r>
      <w:r>
        <w:rPr>
          <w:rFonts w:hint="eastAsia"/>
          <w:lang w:eastAsia="zh-CN"/>
        </w:rPr>
        <w:br/>
      </w:r>
      <w:r>
        <w:rPr>
          <w:rFonts w:hint="eastAsia"/>
          <w:lang w:eastAsia="zh-CN"/>
        </w:rPr>
        <w:br/>
      </w:r>
      <w:r>
        <w:rPr>
          <w:lang w:eastAsia="zh-CN"/>
        </w:rPr>
        <w:t>数字系统</w:t>
      </w:r>
      <w:r>
        <w:rPr>
          <w:lang w:eastAsia="zh-CN"/>
        </w:rPr>
        <w:t>F</w:t>
      </w:r>
    </w:p>
    <w:p w14:paraId="5CA26F85" w14:textId="77777777" w:rsidR="001B42DD" w:rsidRDefault="001B42DD" w:rsidP="001B42DD">
      <w:pPr>
        <w:pStyle w:val="Heading1"/>
        <w:rPr>
          <w:lang w:eastAsia="zh-CN"/>
        </w:rPr>
      </w:pPr>
      <w:r>
        <w:rPr>
          <w:lang w:eastAsia="zh-CN"/>
        </w:rPr>
        <w:t>1</w:t>
      </w:r>
      <w:r>
        <w:rPr>
          <w:lang w:eastAsia="zh-CN"/>
        </w:rPr>
        <w:tab/>
      </w:r>
      <w:r>
        <w:rPr>
          <w:lang w:eastAsia="zh-CN"/>
        </w:rPr>
        <w:t>引言</w:t>
      </w:r>
    </w:p>
    <w:p w14:paraId="5E9D3873"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F</w:t>
      </w:r>
      <w:r>
        <w:rPr>
          <w:rFonts w:hint="eastAsia"/>
          <w:lang w:eastAsia="zh-CN"/>
        </w:rPr>
        <w:t>（系统</w:t>
      </w:r>
      <w:r>
        <w:rPr>
          <w:rFonts w:hint="eastAsia"/>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系统，被设计成提供具有可靠性的高质量声音和数据广播，甚至在移动接收的情况下。系统</w:t>
      </w:r>
      <w:r>
        <w:rPr>
          <w:rFonts w:hint="eastAsia"/>
          <w:lang w:eastAsia="zh-CN"/>
        </w:rPr>
        <w:t>F</w:t>
      </w:r>
      <w:r>
        <w:rPr>
          <w:rFonts w:hint="eastAsia"/>
          <w:lang w:eastAsia="zh-CN"/>
        </w:rPr>
        <w:t>也被设计成使用地面网络为多媒体广播提供灵活性、扩展性和通用性，并符合</w:t>
      </w:r>
      <w:r>
        <w:rPr>
          <w:rFonts w:hint="eastAsia"/>
          <w:lang w:eastAsia="zh-CN"/>
        </w:rPr>
        <w:t>ITU-R BS.774</w:t>
      </w:r>
      <w:r>
        <w:rPr>
          <w:rFonts w:hint="eastAsia"/>
          <w:lang w:eastAsia="zh-CN"/>
        </w:rPr>
        <w:t>建议书给出的系统要求。</w:t>
      </w:r>
      <w:r>
        <w:rPr>
          <w:rFonts w:hint="eastAsia"/>
          <w:lang w:eastAsia="zh-CN"/>
        </w:rPr>
        <w:t xml:space="preserve"> </w:t>
      </w:r>
    </w:p>
    <w:p w14:paraId="508B8CA3"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是一个采用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时间交织和级联纠错码的牢靠系统，在系统中采用的</w:t>
      </w:r>
      <w:r>
        <w:rPr>
          <w:rFonts w:hint="eastAsia"/>
          <w:lang w:eastAsia="zh-CN"/>
        </w:rPr>
        <w:t>OFDM</w:t>
      </w:r>
      <w:r>
        <w:rPr>
          <w:rFonts w:hint="eastAsia"/>
          <w:lang w:eastAsia="zh-CN"/>
        </w:rPr>
        <w:t>调制被称为频带分段传输（</w:t>
      </w:r>
      <w:r>
        <w:rPr>
          <w:rFonts w:hint="eastAsia"/>
          <w:lang w:eastAsia="zh-CN"/>
        </w:rPr>
        <w:t>BST</w:t>
      </w:r>
      <w:r>
        <w:rPr>
          <w:rFonts w:hint="eastAsia"/>
          <w:lang w:eastAsia="zh-CN"/>
        </w:rPr>
        <w:t>）</w:t>
      </w:r>
      <w:r>
        <w:rPr>
          <w:rFonts w:hint="eastAsia"/>
          <w:lang w:eastAsia="zh-CN"/>
        </w:rPr>
        <w:t>-OFDM</w:t>
      </w:r>
      <w:r>
        <w:rPr>
          <w:rFonts w:hint="eastAsia"/>
          <w:lang w:eastAsia="zh-CN"/>
        </w:rPr>
        <w:t>，系统</w:t>
      </w:r>
      <w:r>
        <w:rPr>
          <w:rFonts w:hint="eastAsia"/>
          <w:lang w:eastAsia="zh-CN"/>
        </w:rPr>
        <w:t>F</w:t>
      </w:r>
      <w:r>
        <w:rPr>
          <w:rFonts w:hint="eastAsia"/>
          <w:lang w:eastAsia="zh-CN"/>
        </w:rPr>
        <w:t>与用于数字地面电视广播的</w:t>
      </w:r>
      <w:r>
        <w:rPr>
          <w:rFonts w:hint="eastAsia"/>
          <w:lang w:eastAsia="zh-CN"/>
        </w:rPr>
        <w:t>ISDB-T</w:t>
      </w:r>
      <w:r>
        <w:rPr>
          <w:rFonts w:hint="eastAsia"/>
          <w:lang w:eastAsia="zh-CN"/>
        </w:rPr>
        <w:t>系统在物理层有共同之处，被称作</w:t>
      </w:r>
      <w:r>
        <w:rPr>
          <w:rFonts w:hint="eastAsia"/>
          <w:lang w:eastAsia="zh-CN"/>
        </w:rPr>
        <w:t>OFDM</w:t>
      </w:r>
      <w:r>
        <w:rPr>
          <w:rFonts w:hint="eastAsia"/>
          <w:lang w:eastAsia="zh-CN"/>
        </w:rPr>
        <w:t>段的</w:t>
      </w:r>
      <w:r>
        <w:rPr>
          <w:rFonts w:hint="eastAsia"/>
          <w:lang w:eastAsia="zh-CN"/>
        </w:rPr>
        <w:t>OFDM</w:t>
      </w:r>
      <w:r>
        <w:rPr>
          <w:rFonts w:hint="eastAsia"/>
          <w:lang w:eastAsia="zh-CN"/>
        </w:rPr>
        <w:t>区的带宽大约为</w:t>
      </w:r>
      <w:r>
        <w:rPr>
          <w:rFonts w:hint="eastAsia"/>
          <w:lang w:eastAsia="zh-CN"/>
        </w:rPr>
        <w:t>500 kHz</w:t>
      </w:r>
      <w:r>
        <w:rPr>
          <w:rFonts w:hint="eastAsia"/>
          <w:lang w:eastAsia="zh-CN"/>
        </w:rPr>
        <w:t>，系统</w:t>
      </w:r>
      <w:r>
        <w:rPr>
          <w:rFonts w:hint="eastAsia"/>
          <w:lang w:eastAsia="zh-CN"/>
        </w:rPr>
        <w:t>F</w:t>
      </w:r>
      <w:r>
        <w:rPr>
          <w:rFonts w:hint="eastAsia"/>
          <w:lang w:eastAsia="zh-CN"/>
        </w:rPr>
        <w:t>由</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段组成，因此系统的带宽大约为</w:t>
      </w:r>
      <w:r>
        <w:rPr>
          <w:rFonts w:hint="eastAsia"/>
          <w:lang w:eastAsia="zh-CN"/>
        </w:rPr>
        <w:t>500 kHz</w:t>
      </w:r>
      <w:r>
        <w:rPr>
          <w:rFonts w:hint="eastAsia"/>
          <w:lang w:eastAsia="zh-CN"/>
        </w:rPr>
        <w:t>或者</w:t>
      </w:r>
      <w:r>
        <w:rPr>
          <w:rFonts w:hint="eastAsia"/>
          <w:lang w:eastAsia="zh-CN"/>
        </w:rPr>
        <w:t>1.5 MHz</w:t>
      </w:r>
      <w:r>
        <w:rPr>
          <w:rFonts w:hint="eastAsia"/>
          <w:lang w:eastAsia="zh-CN"/>
        </w:rPr>
        <w:t>。</w:t>
      </w:r>
    </w:p>
    <w:p w14:paraId="149F2288"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有大量的传输参数，例如载波调制体制、内部纠错码的编码率、时间交织的长度。一些载波被指定为发送关于传输参数的信息的控制载波，这些控制载波被称作</w:t>
      </w:r>
      <w:r>
        <w:rPr>
          <w:rFonts w:hint="eastAsia"/>
          <w:lang w:eastAsia="zh-CN"/>
        </w:rPr>
        <w:t>TMCC</w:t>
      </w:r>
      <w:r>
        <w:rPr>
          <w:rFonts w:hint="eastAsia"/>
          <w:lang w:eastAsia="zh-CN"/>
        </w:rPr>
        <w:t>载波。</w:t>
      </w:r>
    </w:p>
    <w:p w14:paraId="37FC82AA"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能够采用高压缩的音频编码方法，例如</w:t>
      </w:r>
      <w:r>
        <w:rPr>
          <w:rFonts w:hint="eastAsia"/>
          <w:lang w:eastAsia="zh-CN"/>
        </w:rPr>
        <w:t>MPEG-2</w:t>
      </w:r>
      <w:r>
        <w:rPr>
          <w:rFonts w:hint="eastAsia"/>
          <w:lang w:eastAsia="zh-CN"/>
        </w:rPr>
        <w:t>第</w:t>
      </w:r>
      <w:r>
        <w:rPr>
          <w:rFonts w:hint="eastAsia"/>
          <w:lang w:eastAsia="zh-CN"/>
        </w:rPr>
        <w:t>II</w:t>
      </w:r>
      <w:r>
        <w:rPr>
          <w:rFonts w:hint="eastAsia"/>
          <w:lang w:eastAsia="zh-CN"/>
        </w:rPr>
        <w:t>层、</w:t>
      </w:r>
      <w:r>
        <w:rPr>
          <w:rFonts w:hint="eastAsia"/>
          <w:lang w:eastAsia="zh-CN"/>
        </w:rPr>
        <w:t>AC-3</w:t>
      </w:r>
      <w:r>
        <w:rPr>
          <w:rFonts w:hint="eastAsia"/>
          <w:lang w:eastAsia="zh-CN"/>
        </w:rPr>
        <w:t>和</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系统，它与许多采用</w:t>
      </w:r>
      <w:r>
        <w:rPr>
          <w:rFonts w:hint="eastAsia"/>
          <w:lang w:eastAsia="zh-CN"/>
        </w:rPr>
        <w:t>MPEG-2</w:t>
      </w:r>
      <w:r>
        <w:rPr>
          <w:rFonts w:hint="eastAsia"/>
          <w:lang w:eastAsia="zh-CN"/>
        </w:rPr>
        <w:t>系统的其它系统例如</w:t>
      </w:r>
      <w:r>
        <w:rPr>
          <w:rFonts w:hint="eastAsia"/>
          <w:lang w:eastAsia="zh-CN"/>
        </w:rPr>
        <w:t>ISDB-S</w:t>
      </w:r>
      <w:r>
        <w:rPr>
          <w:rFonts w:hint="eastAsia"/>
          <w:lang w:eastAsia="zh-CN"/>
        </w:rPr>
        <w:t>、</w:t>
      </w:r>
      <w:r>
        <w:rPr>
          <w:rFonts w:hint="eastAsia"/>
          <w:lang w:eastAsia="zh-CN"/>
        </w:rPr>
        <w:t>ISDB-T</w:t>
      </w:r>
      <w:r>
        <w:rPr>
          <w:rFonts w:hint="eastAsia"/>
          <w:lang w:eastAsia="zh-CN"/>
        </w:rPr>
        <w:t>、</w:t>
      </w:r>
      <w:r>
        <w:rPr>
          <w:rFonts w:hint="eastAsia"/>
          <w:lang w:eastAsia="zh-CN"/>
        </w:rPr>
        <w:t>DVB-S</w:t>
      </w:r>
      <w:r>
        <w:rPr>
          <w:rFonts w:hint="eastAsia"/>
          <w:lang w:eastAsia="zh-CN"/>
        </w:rPr>
        <w:t>和</w:t>
      </w:r>
      <w:r>
        <w:rPr>
          <w:rFonts w:hint="eastAsia"/>
          <w:lang w:eastAsia="zh-CN"/>
        </w:rPr>
        <w:t>DVB-T</w:t>
      </w:r>
      <w:r>
        <w:rPr>
          <w:rFonts w:hint="eastAsia"/>
          <w:lang w:eastAsia="zh-CN"/>
        </w:rPr>
        <w:t>具有通用性和互操作性。</w:t>
      </w:r>
    </w:p>
    <w:p w14:paraId="6D2D83A1" w14:textId="77777777" w:rsidR="001B42DD" w:rsidRDefault="001B42DD" w:rsidP="001B42DD">
      <w:pPr>
        <w:ind w:firstLineChars="200" w:firstLine="480"/>
        <w:rPr>
          <w:lang w:eastAsia="zh-CN"/>
        </w:rPr>
      </w:pPr>
      <w:r>
        <w:rPr>
          <w:rFonts w:hint="eastAsia"/>
          <w:lang w:eastAsia="zh-CN"/>
        </w:rPr>
        <w:t>图</w:t>
      </w:r>
      <w:r>
        <w:rPr>
          <w:rFonts w:hint="eastAsia"/>
          <w:lang w:eastAsia="zh-CN"/>
        </w:rPr>
        <w:t>15</w:t>
      </w:r>
      <w:r>
        <w:rPr>
          <w:rFonts w:hint="eastAsia"/>
          <w:lang w:eastAsia="zh-CN"/>
        </w:rPr>
        <w:t>所示的是</w:t>
      </w:r>
      <w:r>
        <w:rPr>
          <w:rFonts w:hint="eastAsia"/>
          <w:lang w:eastAsia="zh-CN"/>
        </w:rPr>
        <w:t>ISDB-T</w:t>
      </w:r>
      <w:r>
        <w:rPr>
          <w:rFonts w:hint="eastAsia"/>
          <w:vertAlign w:val="subscript"/>
          <w:lang w:eastAsia="zh-CN"/>
        </w:rPr>
        <w:t>SB</w:t>
      </w:r>
      <w:r>
        <w:rPr>
          <w:rFonts w:hint="eastAsia"/>
          <w:lang w:eastAsia="zh-CN"/>
        </w:rPr>
        <w:t>和全频带</w:t>
      </w:r>
      <w:r>
        <w:rPr>
          <w:rFonts w:hint="eastAsia"/>
          <w:lang w:eastAsia="zh-CN"/>
        </w:rPr>
        <w:t>ISDB-T</w:t>
      </w:r>
      <w:r>
        <w:rPr>
          <w:rFonts w:hint="eastAsia"/>
          <w:lang w:eastAsia="zh-CN"/>
        </w:rPr>
        <w:t>传输概念和它的接收。</w:t>
      </w:r>
    </w:p>
    <w:p w14:paraId="061FA975" w14:textId="77777777" w:rsidR="001B42DD" w:rsidRDefault="001B42DD" w:rsidP="001B42DD">
      <w:pPr>
        <w:rPr>
          <w:lang w:eastAsia="zh-CN"/>
        </w:rPr>
      </w:pPr>
    </w:p>
    <w:p w14:paraId="07B4ABA0" w14:textId="77777777" w:rsidR="001B42DD" w:rsidRDefault="001B42DD" w:rsidP="001B42DD">
      <w:pPr>
        <w:pStyle w:val="FigureNo"/>
        <w:rPr>
          <w:lang w:eastAsia="zh-CN"/>
        </w:rPr>
      </w:pPr>
      <w:r>
        <w:rPr>
          <w:rFonts w:hint="eastAsia"/>
          <w:lang w:eastAsia="zh-CN"/>
        </w:rPr>
        <w:t>图</w:t>
      </w:r>
      <w:r>
        <w:rPr>
          <w:rFonts w:hint="eastAsia"/>
          <w:lang w:eastAsia="zh-CN"/>
        </w:rPr>
        <w:t xml:space="preserve"> 15</w:t>
      </w:r>
    </w:p>
    <w:p w14:paraId="3928BC7E" w14:textId="77777777" w:rsidR="001B42DD" w:rsidRDefault="001B42DD" w:rsidP="001B42DD">
      <w:pPr>
        <w:pStyle w:val="Figuretitle"/>
        <w:rPr>
          <w:lang w:eastAsia="zh-CN"/>
        </w:rPr>
      </w:pPr>
      <w:r>
        <w:rPr>
          <w:rFonts w:hint="eastAsia"/>
          <w:lang w:eastAsia="zh-CN"/>
        </w:rPr>
        <w:t>ISDB-T</w:t>
      </w:r>
      <w:r>
        <w:rPr>
          <w:rFonts w:hint="eastAsia"/>
          <w:vertAlign w:val="subscript"/>
          <w:lang w:eastAsia="zh-CN"/>
        </w:rPr>
        <w:t>SB</w:t>
      </w:r>
      <w:r>
        <w:rPr>
          <w:rFonts w:ascii="SimSun" w:hAnsi="SimSun" w:cs="SimSun" w:hint="eastAsia"/>
          <w:lang w:eastAsia="zh-CN"/>
        </w:rPr>
        <w:t>和全频带</w:t>
      </w:r>
      <w:r>
        <w:rPr>
          <w:rFonts w:hint="eastAsia"/>
          <w:lang w:eastAsia="zh-CN"/>
        </w:rPr>
        <w:t>ISDB-T</w:t>
      </w:r>
      <w:r>
        <w:rPr>
          <w:rFonts w:ascii="SimSun" w:hAnsi="SimSun" w:cs="SimSun" w:hint="eastAsia"/>
          <w:lang w:eastAsia="zh-CN"/>
        </w:rPr>
        <w:t>传输概念和它的接收</w:t>
      </w:r>
    </w:p>
    <w:p w14:paraId="6AD3FD6C" w14:textId="77777777" w:rsidR="001B42DD" w:rsidRDefault="001B42DD" w:rsidP="001B42DD">
      <w:pPr>
        <w:pStyle w:val="Figure"/>
      </w:pPr>
      <w:r>
        <w:rPr>
          <w:noProof/>
          <w:lang w:val="en-US" w:eastAsia="zh-CN"/>
        </w:rPr>
        <mc:AlternateContent>
          <mc:Choice Requires="wps">
            <w:drawing>
              <wp:anchor distT="0" distB="0" distL="114300" distR="114300" simplePos="0" relativeHeight="251700224" behindDoc="0" locked="0" layoutInCell="1" allowOverlap="1" wp14:anchorId="2847387C" wp14:editId="4F4EC889">
                <wp:simplePos x="0" y="0"/>
                <wp:positionH relativeFrom="column">
                  <wp:posOffset>1013460</wp:posOffset>
                </wp:positionH>
                <wp:positionV relativeFrom="paragraph">
                  <wp:posOffset>3749040</wp:posOffset>
                </wp:positionV>
                <wp:extent cx="981075" cy="2501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0190"/>
                        </a:xfrm>
                        <a:prstGeom prst="rect">
                          <a:avLst/>
                        </a:prstGeom>
                        <a:solidFill>
                          <a:srgbClr val="FFFFFF"/>
                        </a:solidFill>
                        <a:ln w="9525">
                          <a:noFill/>
                          <a:miter lim="800000"/>
                          <a:headEnd/>
                          <a:tailEnd/>
                        </a:ln>
                      </wps:spPr>
                      <wps:txbx>
                        <w:txbxContent>
                          <w:p w14:paraId="453A287B" w14:textId="77777777" w:rsidR="001439C9" w:rsidRPr="00414E5E" w:rsidRDefault="001439C9" w:rsidP="001B42DD">
                            <w:pPr>
                              <w:spacing w:before="0"/>
                              <w:rPr>
                                <w:sz w:val="20"/>
                                <w:lang w:val="en-US"/>
                              </w:rPr>
                            </w:pPr>
                            <w:r w:rsidRPr="00414E5E">
                              <w:rPr>
                                <w:rFonts w:hint="eastAsia"/>
                                <w:sz w:val="20"/>
                                <w:lang w:eastAsia="zh-CN"/>
                              </w:rPr>
                              <w:t>高清晰度电视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387C" id="Text Box 2" o:spid="_x0000_s1040" type="#_x0000_t202" style="position:absolute;left:0;text-align:left;margin-left:79.8pt;margin-top:295.2pt;width:77.25pt;height:1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" stroked="f">
                <v:textbox inset="0,0,0,0">
                  <w:txbxContent>
                    <w:p w14:paraId="453A287B" w14:textId="77777777" w:rsidR="001439C9" w:rsidRPr="00414E5E" w:rsidRDefault="001439C9" w:rsidP="001B42DD">
                      <w:pPr>
                        <w:spacing w:before="0"/>
                        <w:rPr>
                          <w:sz w:val="20"/>
                          <w:lang w:val="en-US"/>
                        </w:rPr>
                      </w:pPr>
                      <w:r w:rsidRPr="00414E5E">
                        <w:rPr>
                          <w:rFonts w:hint="eastAsia"/>
                          <w:sz w:val="20"/>
                          <w:lang w:eastAsia="zh-CN"/>
                        </w:rPr>
                        <w:t>高清晰度电视</w:t>
                      </w:r>
                    </w:p>
                  </w:txbxContent>
                </v:textbox>
              </v:shape>
            </w:pict>
          </mc:Fallback>
        </mc:AlternateContent>
      </w:r>
      <w:r>
        <w:rPr>
          <w:rFonts w:hint="eastAsia"/>
          <w:noProof/>
          <w:lang w:val="en-US" w:eastAsia="zh-CN"/>
        </w:rPr>
        <mc:AlternateContent>
          <mc:Choice Requires="wps">
            <w:drawing>
              <wp:anchor distT="0" distB="0" distL="114300" distR="114300" simplePos="0" relativeHeight="251673600" behindDoc="0" locked="0" layoutInCell="1" allowOverlap="1" wp14:anchorId="1C70014B" wp14:editId="0FEE65B4">
                <wp:simplePos x="0" y="0"/>
                <wp:positionH relativeFrom="column">
                  <wp:posOffset>4966335</wp:posOffset>
                </wp:positionH>
                <wp:positionV relativeFrom="paragraph">
                  <wp:posOffset>3768091</wp:posOffset>
                </wp:positionV>
                <wp:extent cx="542925" cy="149860"/>
                <wp:effectExtent l="0" t="0" r="9525" b="2540"/>
                <wp:wrapNone/>
                <wp:docPr id="57" name="Text Box 57"/>
                <wp:cNvGraphicFramePr/>
                <a:graphic xmlns:a="http://schemas.openxmlformats.org/drawingml/2006/main">
                  <a:graphicData uri="http://schemas.microsoft.com/office/word/2010/wordprocessingShape">
                    <wps:wsp>
                      <wps:cNvSpPr txBox="1"/>
                      <wps:spPr>
                        <a:xfrm>
                          <a:off x="0" y="0"/>
                          <a:ext cx="542925"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980B3" w14:textId="77777777" w:rsidR="001439C9" w:rsidRPr="007C5FB0" w:rsidRDefault="001439C9" w:rsidP="001B42DD">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0014B" id="Text Box 57" o:spid="_x0000_s1041" type="#_x0000_t202" style="position:absolute;left:0;text-align:left;margin-left:391.05pt;margin-top:296.7pt;width:42.75pt;height:1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" fillcolor="white [3201]" stroked="f" strokeweight=".5pt">
                <v:textbox inset="0,0,0,0">
                  <w:txbxContent>
                    <w:p w14:paraId="3B7980B3" w14:textId="77777777" w:rsidR="001439C9" w:rsidRPr="007C5FB0" w:rsidRDefault="001439C9" w:rsidP="001B42DD">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1114-15</w:t>
                      </w:r>
                    </w:p>
                  </w:txbxContent>
                </v:textbox>
              </v:shape>
            </w:pict>
          </mc:Fallback>
        </mc:AlternateContent>
      </w:r>
      <w:r>
        <w:rPr>
          <w:noProof/>
          <w:lang w:val="en-US" w:eastAsia="zh-CN"/>
        </w:rPr>
        <w:drawing>
          <wp:inline distT="0" distB="0" distL="0" distR="0" wp14:anchorId="47C05A7F" wp14:editId="395C8524">
            <wp:extent cx="5126246" cy="3905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6271" cy="3905269"/>
                    </a:xfrm>
                    <a:prstGeom prst="rect">
                      <a:avLst/>
                    </a:prstGeom>
                    <a:noFill/>
                    <a:ln>
                      <a:noFill/>
                    </a:ln>
                  </pic:spPr>
                </pic:pic>
              </a:graphicData>
            </a:graphic>
          </wp:inline>
        </w:drawing>
      </w:r>
    </w:p>
    <w:p w14:paraId="61ADF54B" w14:textId="77777777" w:rsidR="001B42DD" w:rsidRDefault="001B42DD" w:rsidP="001B42DD"/>
    <w:p w14:paraId="69A82F29" w14:textId="77777777" w:rsidR="001B42DD" w:rsidRDefault="001B42DD" w:rsidP="001B42DD">
      <w:pPr>
        <w:pStyle w:val="Heading1"/>
        <w:rPr>
          <w:lang w:eastAsia="zh-CN"/>
        </w:rPr>
      </w:pPr>
      <w:r>
        <w:rPr>
          <w:lang w:eastAsia="zh-CN"/>
        </w:rPr>
        <w:t>2</w:t>
      </w:r>
      <w:r>
        <w:rPr>
          <w:lang w:eastAsia="zh-CN"/>
        </w:rPr>
        <w:tab/>
      </w:r>
      <w:r>
        <w:rPr>
          <w:rFonts w:hint="eastAsia"/>
          <w:lang w:eastAsia="zh-CN"/>
        </w:rPr>
        <w:t>系统</w:t>
      </w:r>
      <w:r>
        <w:rPr>
          <w:rFonts w:hint="eastAsia"/>
          <w:lang w:eastAsia="zh-CN"/>
        </w:rPr>
        <w:t>F</w:t>
      </w:r>
      <w:r>
        <w:rPr>
          <w:rFonts w:hint="eastAsia"/>
          <w:lang w:eastAsia="zh-CN"/>
        </w:rPr>
        <w:t>的功能特性</w:t>
      </w:r>
    </w:p>
    <w:p w14:paraId="74262DD4" w14:textId="77777777" w:rsidR="001B42DD" w:rsidRDefault="001B42DD" w:rsidP="001B42DD">
      <w:pPr>
        <w:pStyle w:val="Heading2"/>
        <w:rPr>
          <w:lang w:eastAsia="zh-CN"/>
        </w:rPr>
      </w:pPr>
      <w:r>
        <w:rPr>
          <w:lang w:eastAsia="zh-CN"/>
        </w:rPr>
        <w:t>2.1</w:t>
      </w:r>
      <w:r>
        <w:rPr>
          <w:lang w:eastAsia="zh-CN"/>
        </w:rPr>
        <w:tab/>
      </w:r>
      <w:r>
        <w:rPr>
          <w:rFonts w:ascii="SimSun" w:hAnsi="SimSun" w:cs="SimSun" w:hint="eastAsia"/>
          <w:lang w:eastAsia="zh-CN"/>
        </w:rPr>
        <w:t>系统</w:t>
      </w:r>
      <w:r>
        <w:rPr>
          <w:rFonts w:hint="eastAsia"/>
          <w:lang w:eastAsia="zh-CN"/>
        </w:rPr>
        <w:t>F</w:t>
      </w:r>
      <w:r>
        <w:rPr>
          <w:rFonts w:ascii="SimSun" w:hAnsi="SimSun" w:cs="SimSun" w:hint="eastAsia"/>
          <w:lang w:eastAsia="zh-CN"/>
        </w:rPr>
        <w:t>的牢靠性</w:t>
      </w:r>
    </w:p>
    <w:p w14:paraId="77B91A78"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OFDM</w:t>
      </w:r>
      <w:r>
        <w:rPr>
          <w:rFonts w:hint="eastAsia"/>
          <w:lang w:eastAsia="zh-CN"/>
        </w:rPr>
        <w:t>调制、二维频率</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时间交织和级联纠错码。</w:t>
      </w:r>
      <w:r>
        <w:rPr>
          <w:rFonts w:hint="eastAsia"/>
          <w:lang w:eastAsia="zh-CN"/>
        </w:rPr>
        <w:t>OFDM</w:t>
      </w:r>
      <w:r>
        <w:rPr>
          <w:rFonts w:hint="eastAsia"/>
          <w:lang w:eastAsia="zh-CN"/>
        </w:rPr>
        <w:t>是多载波调制方式，是一种抗多径的调制方式，尤其是在时域中增加了一个保护间隔。传输的消息通过交织扩展在频域和时域上，然后通过维特比和里德—所罗门（</w:t>
      </w:r>
      <w:r>
        <w:rPr>
          <w:rFonts w:hint="eastAsia"/>
          <w:lang w:eastAsia="zh-CN"/>
        </w:rPr>
        <w:t>RS</w:t>
      </w:r>
      <w:r>
        <w:rPr>
          <w:rFonts w:hint="eastAsia"/>
          <w:lang w:eastAsia="zh-CN"/>
        </w:rPr>
        <w:t>）解码器来校正信息，因此在接收机端可以获得高质量的信号，即便在严重多径传播的情况下工作，无论固定还是移动。</w:t>
      </w:r>
    </w:p>
    <w:p w14:paraId="1339628F" w14:textId="77777777" w:rsidR="001B42DD" w:rsidRDefault="001B42DD" w:rsidP="001B42DD">
      <w:pPr>
        <w:pStyle w:val="Heading2"/>
        <w:rPr>
          <w:lang w:eastAsia="zh-CN"/>
        </w:rPr>
      </w:pPr>
      <w:r>
        <w:rPr>
          <w:lang w:eastAsia="zh-CN"/>
        </w:rPr>
        <w:t>2.2</w:t>
      </w:r>
      <w:r>
        <w:rPr>
          <w:lang w:eastAsia="zh-CN"/>
        </w:rPr>
        <w:tab/>
      </w:r>
      <w:r>
        <w:rPr>
          <w:rFonts w:ascii="SimSun" w:hAnsi="SimSun" w:cs="SimSun" w:hint="eastAsia"/>
          <w:lang w:eastAsia="zh-CN"/>
        </w:rPr>
        <w:t>传输的广泛变化</w:t>
      </w:r>
    </w:p>
    <w:p w14:paraId="1B86D042"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BST-OFDM</w:t>
      </w:r>
      <w:r>
        <w:rPr>
          <w:rFonts w:hint="eastAsia"/>
          <w:lang w:eastAsia="zh-CN"/>
        </w:rPr>
        <w:t>，包括</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段，即单段传输和三段传输。取决于基准信道光栅为</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w:t>
      </w:r>
      <w:r>
        <w:rPr>
          <w:rFonts w:hint="eastAsia"/>
          <w:lang w:eastAsia="zh-CN"/>
        </w:rPr>
        <w:t xml:space="preserve"> OFDM</w:t>
      </w:r>
      <w:r>
        <w:rPr>
          <w:rFonts w:hint="eastAsia"/>
          <w:lang w:eastAsia="zh-CN"/>
        </w:rPr>
        <w:t>段的带宽定义为三种情况之一，带宽是基准信道带宽（</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）的十四分之一，即</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）或者</w:t>
      </w:r>
      <w:r>
        <w:rPr>
          <w:rFonts w:hint="eastAsia"/>
          <w:lang w:eastAsia="zh-CN"/>
        </w:rPr>
        <w:t>571 kHz</w:t>
      </w:r>
      <w:r>
        <w:rPr>
          <w:rFonts w:hint="eastAsia"/>
          <w:lang w:eastAsia="zh-CN"/>
        </w:rPr>
        <w:t>（</w:t>
      </w:r>
      <w:r>
        <w:rPr>
          <w:lang w:eastAsia="zh-CN"/>
        </w:rPr>
        <w:t>8/14 MHz</w:t>
      </w:r>
      <w:r>
        <w:rPr>
          <w:rFonts w:hint="eastAsia"/>
          <w:lang w:eastAsia="zh-CN"/>
        </w:rPr>
        <w:t>）。</w:t>
      </w:r>
      <w:r>
        <w:rPr>
          <w:rFonts w:hint="eastAsia"/>
          <w:lang w:eastAsia="zh-CN"/>
        </w:rPr>
        <w:t>OFDM</w:t>
      </w:r>
      <w:r>
        <w:rPr>
          <w:rFonts w:hint="eastAsia"/>
          <w:lang w:eastAsia="zh-CN"/>
        </w:rPr>
        <w:t>段的带宽应根据各个国家的频率情况进行选择。</w:t>
      </w:r>
    </w:p>
    <w:p w14:paraId="1DF03252" w14:textId="77777777" w:rsidR="001B42DD" w:rsidRDefault="001B42DD" w:rsidP="001B42DD">
      <w:pPr>
        <w:ind w:firstLineChars="200" w:firstLine="480"/>
        <w:rPr>
          <w:lang w:eastAsia="zh-CN"/>
        </w:rPr>
      </w:pPr>
      <w:r>
        <w:rPr>
          <w:rFonts w:hint="eastAsia"/>
          <w:lang w:eastAsia="zh-CN"/>
        </w:rPr>
        <w:t>单段的带宽大约为</w:t>
      </w:r>
      <w:r>
        <w:rPr>
          <w:rFonts w:hint="eastAsia"/>
          <w:lang w:eastAsia="zh-CN"/>
        </w:rPr>
        <w:t>500 kHz</w:t>
      </w:r>
      <w:r>
        <w:rPr>
          <w:rFonts w:hint="eastAsia"/>
          <w:lang w:eastAsia="zh-CN"/>
        </w:rPr>
        <w:t>，因此单段传输和三段传输的带宽大约为</w:t>
      </w:r>
      <w:r>
        <w:rPr>
          <w:rFonts w:hint="eastAsia"/>
          <w:lang w:eastAsia="zh-CN"/>
        </w:rPr>
        <w:t>500 kHz</w:t>
      </w:r>
      <w:r>
        <w:rPr>
          <w:rFonts w:hint="eastAsia"/>
          <w:lang w:eastAsia="zh-CN"/>
        </w:rPr>
        <w:t>和</w:t>
      </w:r>
      <w:r>
        <w:rPr>
          <w:rFonts w:hint="eastAsia"/>
          <w:lang w:eastAsia="zh-CN"/>
        </w:rPr>
        <w:t>1.5 MHz</w:t>
      </w:r>
      <w:r>
        <w:rPr>
          <w:rFonts w:hint="eastAsia"/>
          <w:lang w:eastAsia="zh-CN"/>
        </w:rPr>
        <w:t>。</w:t>
      </w:r>
    </w:p>
    <w:p w14:paraId="22C72C10"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具有三种可供选择的传输模式允许使用大范围的发送频率，关于</w:t>
      </w:r>
      <w:r>
        <w:rPr>
          <w:rFonts w:hint="eastAsia"/>
          <w:lang w:eastAsia="zh-CN"/>
        </w:rPr>
        <w:t>SFN</w:t>
      </w:r>
      <w:r>
        <w:rPr>
          <w:rFonts w:hint="eastAsia"/>
          <w:lang w:eastAsia="zh-CN"/>
        </w:rPr>
        <w:t>发射机之间距离的设计有四种可供选择的保护间隔长度。对于存在多径回波时的移动接收，这些传输模式已经被设计成能够处理多普勒扩展和时延延长。</w:t>
      </w:r>
    </w:p>
    <w:p w14:paraId="4DF22519" w14:textId="77777777" w:rsidR="001B42DD" w:rsidRDefault="001B42DD" w:rsidP="001B42DD">
      <w:pPr>
        <w:pStyle w:val="Heading2"/>
        <w:rPr>
          <w:lang w:eastAsia="zh-CN"/>
        </w:rPr>
      </w:pPr>
      <w:r>
        <w:rPr>
          <w:lang w:eastAsia="zh-CN"/>
        </w:rPr>
        <w:t>2.3</w:t>
      </w:r>
      <w:r>
        <w:rPr>
          <w:lang w:eastAsia="zh-CN"/>
        </w:rPr>
        <w:tab/>
      </w:r>
      <w:r>
        <w:rPr>
          <w:rFonts w:ascii="SimSun" w:hAnsi="SimSun" w:cs="SimSun" w:hint="eastAsia"/>
          <w:lang w:eastAsia="zh-CN"/>
        </w:rPr>
        <w:t>灵活性</w:t>
      </w:r>
    </w:p>
    <w:p w14:paraId="5D860E44"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的复用结构完全符合</w:t>
      </w:r>
      <w:r>
        <w:rPr>
          <w:rFonts w:hint="eastAsia"/>
          <w:lang w:eastAsia="zh-CN"/>
        </w:rPr>
        <w:t>MPEG-2</w:t>
      </w:r>
      <w:r>
        <w:rPr>
          <w:rFonts w:hint="eastAsia"/>
          <w:lang w:eastAsia="zh-CN"/>
        </w:rPr>
        <w:t>系统体系结构，因此各种数字内容例如声音、文本、静图和数据能够同时传输。</w:t>
      </w:r>
    </w:p>
    <w:p w14:paraId="7ADE2CE7" w14:textId="77777777" w:rsidR="001B42DD" w:rsidRDefault="001B42DD" w:rsidP="001B42DD">
      <w:pPr>
        <w:ind w:firstLineChars="200" w:firstLine="480"/>
        <w:rPr>
          <w:lang w:eastAsia="zh-CN"/>
        </w:rPr>
      </w:pPr>
      <w:r>
        <w:rPr>
          <w:rFonts w:hint="eastAsia"/>
          <w:lang w:eastAsia="zh-CN"/>
        </w:rPr>
        <w:t>另外，根据广播公司的意图，他们可以选择系统的载波调制方式、纠错编码率、时间交织长度等。有</w:t>
      </w:r>
      <w:r>
        <w:rPr>
          <w:rFonts w:hint="eastAsia"/>
          <w:lang w:eastAsia="zh-CN"/>
        </w:rPr>
        <w:t>DQPSK</w:t>
      </w:r>
      <w:r>
        <w:rPr>
          <w:rFonts w:hint="eastAsia"/>
          <w:lang w:eastAsia="zh-CN"/>
        </w:rPr>
        <w:t>、</w:t>
      </w:r>
      <w:r>
        <w:rPr>
          <w:rFonts w:hint="eastAsia"/>
          <w:lang w:eastAsia="zh-CN"/>
        </w:rPr>
        <w:t>QPSK</w:t>
      </w:r>
      <w:r>
        <w:rPr>
          <w:rFonts w:hint="eastAsia"/>
          <w:lang w:eastAsia="zh-CN"/>
        </w:rPr>
        <w:t>、</w:t>
      </w:r>
      <w:r>
        <w:rPr>
          <w:rFonts w:hint="eastAsia"/>
          <w:lang w:eastAsia="zh-CN"/>
        </w:rPr>
        <w:t>16-QAM</w:t>
      </w:r>
      <w:r>
        <w:rPr>
          <w:rFonts w:hint="eastAsia"/>
          <w:lang w:eastAsia="zh-CN"/>
        </w:rPr>
        <w:t>和</w:t>
      </w:r>
      <w:r>
        <w:rPr>
          <w:rFonts w:hint="eastAsia"/>
          <w:lang w:eastAsia="zh-CN"/>
        </w:rPr>
        <w:t>64-QAM</w:t>
      </w:r>
      <w:r>
        <w:rPr>
          <w:rFonts w:hint="eastAsia"/>
          <w:lang w:eastAsia="zh-CN"/>
        </w:rPr>
        <w:t>四种载波调制方式，</w:t>
      </w:r>
      <w:r>
        <w:rPr>
          <w:rFonts w:hint="eastAsia"/>
          <w:lang w:eastAsia="zh-CN"/>
        </w:rPr>
        <w:t>1/2</w:t>
      </w:r>
      <w:r>
        <w:rPr>
          <w:rFonts w:hint="eastAsia"/>
          <w:lang w:eastAsia="zh-CN"/>
        </w:rPr>
        <w:t>、</w:t>
      </w:r>
      <w:r>
        <w:rPr>
          <w:rFonts w:hint="eastAsia"/>
          <w:lang w:eastAsia="zh-CN"/>
        </w:rPr>
        <w:t>2/3</w:t>
      </w:r>
      <w:r>
        <w:rPr>
          <w:rFonts w:hint="eastAsia"/>
          <w:lang w:eastAsia="zh-CN"/>
        </w:rPr>
        <w:t>、</w:t>
      </w:r>
      <w:r>
        <w:rPr>
          <w:rFonts w:hint="eastAsia"/>
          <w:lang w:eastAsia="zh-CN"/>
        </w:rPr>
        <w:t>3/4</w:t>
      </w:r>
      <w:r>
        <w:rPr>
          <w:rFonts w:hint="eastAsia"/>
          <w:lang w:eastAsia="zh-CN"/>
        </w:rPr>
        <w:t>、</w:t>
      </w:r>
      <w:r>
        <w:rPr>
          <w:rFonts w:hint="eastAsia"/>
          <w:lang w:eastAsia="zh-CN"/>
        </w:rPr>
        <w:t>5/6</w:t>
      </w:r>
      <w:r>
        <w:rPr>
          <w:rFonts w:hint="eastAsia"/>
          <w:lang w:eastAsia="zh-CN"/>
        </w:rPr>
        <w:t>和</w:t>
      </w:r>
      <w:r>
        <w:rPr>
          <w:rFonts w:hint="eastAsia"/>
          <w:lang w:eastAsia="zh-CN"/>
        </w:rPr>
        <w:t>7/8</w:t>
      </w:r>
      <w:r>
        <w:rPr>
          <w:rFonts w:hint="eastAsia"/>
          <w:lang w:eastAsia="zh-CN"/>
        </w:rPr>
        <w:t>五种编码率，从</w:t>
      </w:r>
      <w:r>
        <w:rPr>
          <w:rFonts w:hint="eastAsia"/>
          <w:lang w:eastAsia="zh-CN"/>
        </w:rPr>
        <w:t>0</w:t>
      </w:r>
      <w:r>
        <w:rPr>
          <w:rFonts w:hint="eastAsia"/>
          <w:lang w:eastAsia="zh-CN"/>
        </w:rPr>
        <w:t>到大约</w:t>
      </w:r>
      <w:r>
        <w:rPr>
          <w:rFonts w:hint="eastAsia"/>
          <w:lang w:eastAsia="zh-CN"/>
        </w:rPr>
        <w:t>1 s</w:t>
      </w:r>
      <w:r>
        <w:rPr>
          <w:rFonts w:hint="eastAsia"/>
          <w:lang w:eastAsia="zh-CN"/>
        </w:rPr>
        <w:t>五种时间交织长度。</w:t>
      </w:r>
      <w:r>
        <w:rPr>
          <w:rFonts w:hint="eastAsia"/>
          <w:lang w:eastAsia="zh-CN"/>
        </w:rPr>
        <w:t>TMCC</w:t>
      </w:r>
      <w:r>
        <w:rPr>
          <w:rFonts w:hint="eastAsia"/>
          <w:lang w:eastAsia="zh-CN"/>
        </w:rPr>
        <w:t>载波把表示系统采用的调制方式类型和编码率的信息传送到接收机。</w:t>
      </w:r>
    </w:p>
    <w:p w14:paraId="386D90D4" w14:textId="77777777" w:rsidR="001B42DD" w:rsidRDefault="001B42DD" w:rsidP="001B42DD">
      <w:pPr>
        <w:pStyle w:val="Heading2"/>
        <w:rPr>
          <w:lang w:eastAsia="zh-CN"/>
        </w:rPr>
      </w:pPr>
      <w:r>
        <w:rPr>
          <w:lang w:eastAsia="zh-CN"/>
        </w:rPr>
        <w:t>2.4</w:t>
      </w:r>
      <w:r>
        <w:rPr>
          <w:lang w:eastAsia="zh-CN"/>
        </w:rPr>
        <w:tab/>
      </w:r>
      <w:r>
        <w:rPr>
          <w:rFonts w:ascii="SimSun" w:hAnsi="SimSun" w:cs="SimSun" w:hint="eastAsia"/>
          <w:lang w:eastAsia="zh-CN"/>
        </w:rPr>
        <w:t>通用性和互操作性</w:t>
      </w:r>
    </w:p>
    <w:p w14:paraId="5E59F90B"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使用</w:t>
      </w:r>
      <w:r>
        <w:rPr>
          <w:rFonts w:hint="eastAsia"/>
          <w:lang w:eastAsia="zh-CN"/>
        </w:rPr>
        <w:t>BST-OFDM</w:t>
      </w:r>
      <w:r>
        <w:rPr>
          <w:rFonts w:hint="eastAsia"/>
          <w:lang w:eastAsia="zh-CN"/>
        </w:rPr>
        <w:t>调制，并采用</w:t>
      </w:r>
      <w:r>
        <w:rPr>
          <w:rFonts w:hint="eastAsia"/>
          <w:lang w:eastAsia="zh-CN"/>
        </w:rPr>
        <w:t>MPEG-2</w:t>
      </w:r>
      <w:r>
        <w:rPr>
          <w:rFonts w:hint="eastAsia"/>
          <w:lang w:eastAsia="zh-CN"/>
        </w:rPr>
        <w:t>系统，因此，系统与用于数字地面电视广播的</w:t>
      </w:r>
      <w:r>
        <w:rPr>
          <w:rFonts w:hint="eastAsia"/>
          <w:lang w:eastAsia="zh-CN"/>
        </w:rPr>
        <w:t>ISDB-T</w:t>
      </w:r>
      <w:r>
        <w:rPr>
          <w:rFonts w:hint="eastAsia"/>
          <w:lang w:eastAsia="zh-CN"/>
        </w:rPr>
        <w:t>系统在物理层有共同之处，与在传输层采用</w:t>
      </w:r>
      <w:r>
        <w:rPr>
          <w:rFonts w:hint="eastAsia"/>
          <w:lang w:eastAsia="zh-CN"/>
        </w:rPr>
        <w:t>MPEG-2</w:t>
      </w:r>
      <w:r>
        <w:rPr>
          <w:rFonts w:hint="eastAsia"/>
          <w:lang w:eastAsia="zh-CN"/>
        </w:rPr>
        <w:t>系统的系统例如</w:t>
      </w:r>
      <w:r>
        <w:rPr>
          <w:rFonts w:hint="eastAsia"/>
          <w:lang w:eastAsia="zh-CN"/>
        </w:rPr>
        <w:t>ISDB-T</w:t>
      </w:r>
      <w:r>
        <w:rPr>
          <w:rFonts w:hint="eastAsia"/>
          <w:lang w:eastAsia="zh-CN"/>
        </w:rPr>
        <w:t>、</w:t>
      </w:r>
      <w:r>
        <w:rPr>
          <w:rFonts w:hint="eastAsia"/>
          <w:lang w:eastAsia="zh-CN"/>
        </w:rPr>
        <w:t>ISDB-S</w:t>
      </w:r>
      <w:r>
        <w:rPr>
          <w:rFonts w:hint="eastAsia"/>
          <w:lang w:eastAsia="zh-CN"/>
        </w:rPr>
        <w:t>、</w:t>
      </w:r>
      <w:r>
        <w:rPr>
          <w:rFonts w:hint="eastAsia"/>
          <w:lang w:eastAsia="zh-CN"/>
        </w:rPr>
        <w:t>DVB-T</w:t>
      </w:r>
      <w:r>
        <w:rPr>
          <w:rFonts w:hint="eastAsia"/>
          <w:lang w:eastAsia="zh-CN"/>
        </w:rPr>
        <w:t>和</w:t>
      </w:r>
      <w:r>
        <w:rPr>
          <w:rFonts w:hint="eastAsia"/>
          <w:lang w:eastAsia="zh-CN"/>
        </w:rPr>
        <w:t>DVB-S</w:t>
      </w:r>
      <w:r>
        <w:rPr>
          <w:rFonts w:hint="eastAsia"/>
          <w:lang w:eastAsia="zh-CN"/>
        </w:rPr>
        <w:t>有共同之处。</w:t>
      </w:r>
    </w:p>
    <w:p w14:paraId="3CB407A5" w14:textId="77777777" w:rsidR="001B42DD" w:rsidRDefault="001B42DD" w:rsidP="001B42DD">
      <w:pPr>
        <w:pStyle w:val="Heading2"/>
        <w:rPr>
          <w:lang w:eastAsia="zh-CN"/>
        </w:rPr>
      </w:pPr>
      <w:r>
        <w:rPr>
          <w:lang w:eastAsia="zh-CN"/>
        </w:rPr>
        <w:t>2.5</w:t>
      </w:r>
      <w:r>
        <w:rPr>
          <w:lang w:eastAsia="zh-CN"/>
        </w:rPr>
        <w:tab/>
      </w:r>
      <w:r>
        <w:rPr>
          <w:rFonts w:ascii="SimSun" w:hAnsi="SimSun" w:cs="SimSun" w:hint="eastAsia"/>
          <w:lang w:eastAsia="zh-CN"/>
        </w:rPr>
        <w:t>高效的传输和信元编码</w:t>
      </w:r>
    </w:p>
    <w:p w14:paraId="619606F4"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采用高频谱利用率的调制方式</w:t>
      </w:r>
      <w:r>
        <w:rPr>
          <w:rFonts w:hint="eastAsia"/>
          <w:lang w:eastAsia="zh-CN"/>
        </w:rPr>
        <w:t>OFDM</w:t>
      </w:r>
      <w:r>
        <w:rPr>
          <w:rFonts w:hint="eastAsia"/>
          <w:lang w:eastAsia="zh-CN"/>
        </w:rPr>
        <w:t>，并且，它允许使用附加的全部工作在相同辐射频率上的发射机来对频率复用广播网络进行扩展。</w:t>
      </w:r>
    </w:p>
    <w:p w14:paraId="53959974" w14:textId="77777777" w:rsidR="001B42DD" w:rsidRDefault="001B42DD" w:rsidP="001B42DD">
      <w:pPr>
        <w:ind w:firstLineChars="200" w:firstLine="480"/>
        <w:rPr>
          <w:lang w:eastAsia="zh-CN"/>
        </w:rPr>
      </w:pPr>
      <w:r>
        <w:rPr>
          <w:rFonts w:hint="eastAsia"/>
          <w:lang w:eastAsia="zh-CN"/>
        </w:rPr>
        <w:t>另外，只要信道之间的频率和位同步保持相同，独立广播公司的信道能够在没有保护带的情况下由相同的发射机一起发送。</w:t>
      </w:r>
      <w:r>
        <w:rPr>
          <w:rFonts w:hint="eastAsia"/>
          <w:lang w:eastAsia="zh-CN"/>
        </w:rPr>
        <w:t xml:space="preserve"> </w:t>
      </w:r>
    </w:p>
    <w:p w14:paraId="2D2CD6AD"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w:t>
      </w:r>
      <w:r>
        <w:rPr>
          <w:rFonts w:hint="eastAsia"/>
          <w:lang w:eastAsia="zh-CN"/>
        </w:rPr>
        <w:t>MPEG-2 AAC</w:t>
      </w:r>
      <w:r>
        <w:rPr>
          <w:rFonts w:hint="eastAsia"/>
          <w:lang w:eastAsia="zh-CN"/>
        </w:rPr>
        <w:t>，比特率为</w:t>
      </w:r>
      <w:r>
        <w:rPr>
          <w:rFonts w:hint="eastAsia"/>
          <w:lang w:eastAsia="zh-CN"/>
        </w:rPr>
        <w:t>144 kbit/s</w:t>
      </w:r>
      <w:r>
        <w:rPr>
          <w:rFonts w:hint="eastAsia"/>
          <w:lang w:eastAsia="zh-CN"/>
        </w:rPr>
        <w:t>的立体声能够获得接近</w:t>
      </w:r>
      <w:r>
        <w:rPr>
          <w:rFonts w:hint="eastAsia"/>
          <w:lang w:eastAsia="zh-CN"/>
        </w:rPr>
        <w:t>CD</w:t>
      </w:r>
      <w:r>
        <w:rPr>
          <w:rFonts w:hint="eastAsia"/>
          <w:lang w:eastAsia="zh-CN"/>
        </w:rPr>
        <w:t>的音质。</w:t>
      </w:r>
    </w:p>
    <w:p w14:paraId="2C347507" w14:textId="77777777" w:rsidR="001B42DD" w:rsidRDefault="001B42DD" w:rsidP="001B42DD">
      <w:pPr>
        <w:pStyle w:val="Heading2"/>
        <w:rPr>
          <w:lang w:eastAsia="zh-CN"/>
        </w:rPr>
      </w:pPr>
      <w:r>
        <w:rPr>
          <w:lang w:eastAsia="zh-CN"/>
        </w:rPr>
        <w:t>2.6</w:t>
      </w:r>
      <w:r>
        <w:rPr>
          <w:lang w:eastAsia="zh-CN"/>
        </w:rPr>
        <w:tab/>
      </w:r>
      <w:r>
        <w:rPr>
          <w:rFonts w:ascii="SimSun" w:hAnsi="SimSun" w:cs="SimSun" w:hint="eastAsia"/>
          <w:lang w:eastAsia="zh-CN"/>
        </w:rPr>
        <w:t>广播公司的独立性</w:t>
      </w:r>
    </w:p>
    <w:p w14:paraId="737A60A3" w14:textId="77777777" w:rsidR="001B42DD" w:rsidRDefault="001B42DD" w:rsidP="001B42DD">
      <w:pPr>
        <w:ind w:firstLineChars="200" w:firstLine="480"/>
        <w:rPr>
          <w:lang w:eastAsia="zh-CN"/>
        </w:rPr>
      </w:pPr>
      <w:r>
        <w:rPr>
          <w:rFonts w:hint="eastAsia"/>
          <w:lang w:eastAsia="zh-CN"/>
        </w:rPr>
        <w:t>至少对于一个声音节目的传输而言，系统是一个窄带系统，因此广播公司能够拥有他们自己的</w:t>
      </w:r>
      <w:r>
        <w:rPr>
          <w:rFonts w:hint="eastAsia"/>
          <w:lang w:eastAsia="zh-CN"/>
        </w:rPr>
        <w:t>RF</w:t>
      </w:r>
      <w:r>
        <w:rPr>
          <w:rFonts w:hint="eastAsia"/>
          <w:lang w:eastAsia="zh-CN"/>
        </w:rPr>
        <w:t>信道，在这个信道中他们能够独立地选择传输参数。</w:t>
      </w:r>
    </w:p>
    <w:p w14:paraId="38DA37EA" w14:textId="77777777" w:rsidR="001B42DD" w:rsidRDefault="001B42DD" w:rsidP="001B42DD">
      <w:pPr>
        <w:pStyle w:val="Heading2"/>
        <w:rPr>
          <w:lang w:eastAsia="zh-CN"/>
        </w:rPr>
      </w:pPr>
      <w:r>
        <w:rPr>
          <w:lang w:eastAsia="zh-CN"/>
        </w:rPr>
        <w:t>2.7</w:t>
      </w:r>
      <w:r>
        <w:rPr>
          <w:lang w:eastAsia="zh-CN"/>
        </w:rPr>
        <w:tab/>
      </w:r>
      <w:r>
        <w:rPr>
          <w:rFonts w:ascii="SimSun" w:hAnsi="SimSun" w:cs="SimSun" w:hint="eastAsia"/>
          <w:lang w:eastAsia="zh-CN"/>
        </w:rPr>
        <w:t>低功耗</w:t>
      </w:r>
    </w:p>
    <w:p w14:paraId="269FD8A9" w14:textId="77777777" w:rsidR="001B42DD" w:rsidRDefault="001B42DD" w:rsidP="001B42DD">
      <w:pPr>
        <w:ind w:firstLineChars="200" w:firstLine="480"/>
        <w:rPr>
          <w:lang w:eastAsia="zh-CN"/>
        </w:rPr>
      </w:pPr>
      <w:r>
        <w:rPr>
          <w:rFonts w:hint="eastAsia"/>
          <w:lang w:eastAsia="zh-CN"/>
        </w:rPr>
        <w:t>通过开发</w:t>
      </w:r>
      <w:r>
        <w:rPr>
          <w:rFonts w:hint="eastAsia"/>
          <w:lang w:eastAsia="zh-CN"/>
        </w:rPr>
        <w:t>LSI</w:t>
      </w:r>
      <w:r>
        <w:rPr>
          <w:rFonts w:hint="eastAsia"/>
          <w:lang w:eastAsia="zh-CN"/>
        </w:rPr>
        <w:t>芯片，几乎所有的设备都能够做小、做轻。减少电池尺寸的努力的最重要方面是设备的功耗必须低。系统时钟越低，功耗越低，因此，窄带、低比特率的系统如单段传输能够允许接收机是便携和轻便的。</w:t>
      </w:r>
    </w:p>
    <w:p w14:paraId="5D479E44"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rFonts w:eastAsia="Times New Roman"/>
          <w:b/>
          <w:lang w:eastAsia="zh-CN"/>
        </w:rPr>
      </w:pPr>
      <w:r>
        <w:rPr>
          <w:lang w:eastAsia="zh-CN"/>
        </w:rPr>
        <w:br w:type="page"/>
      </w:r>
    </w:p>
    <w:p w14:paraId="1F8F6C80" w14:textId="77777777" w:rsidR="001B42DD" w:rsidRDefault="001B42DD" w:rsidP="001B42DD">
      <w:pPr>
        <w:pStyle w:val="Heading2"/>
        <w:rPr>
          <w:lang w:eastAsia="zh-CN"/>
        </w:rPr>
      </w:pPr>
      <w:r>
        <w:rPr>
          <w:lang w:eastAsia="zh-CN"/>
        </w:rPr>
        <w:t>2.8</w:t>
      </w:r>
      <w:r>
        <w:rPr>
          <w:lang w:eastAsia="zh-CN"/>
        </w:rPr>
        <w:tab/>
      </w:r>
      <w:r>
        <w:rPr>
          <w:rFonts w:ascii="SimSun" w:hAnsi="SimSun" w:cs="SimSun" w:hint="eastAsia"/>
          <w:lang w:eastAsia="zh-CN"/>
        </w:rPr>
        <w:t>分层传输和部分接收</w:t>
      </w:r>
    </w:p>
    <w:p w14:paraId="5C421D26" w14:textId="77777777" w:rsidR="001B42DD" w:rsidRDefault="001B42DD" w:rsidP="001B42DD">
      <w:pPr>
        <w:ind w:firstLineChars="200" w:firstLine="480"/>
        <w:rPr>
          <w:lang w:eastAsia="zh-CN"/>
        </w:rPr>
      </w:pPr>
      <w:r>
        <w:rPr>
          <w:rFonts w:hint="eastAsia"/>
          <w:lang w:eastAsia="zh-CN"/>
        </w:rPr>
        <w:t>在三段传输中，可以实现单层的传输和分层的传输，在分层传输中有</w:t>
      </w:r>
      <w:r>
        <w:rPr>
          <w:rFonts w:hint="eastAsia"/>
          <w:lang w:eastAsia="zh-CN"/>
        </w:rPr>
        <w:t>A</w:t>
      </w:r>
      <w:r>
        <w:rPr>
          <w:rFonts w:hint="eastAsia"/>
          <w:lang w:eastAsia="zh-CN"/>
        </w:rPr>
        <w:t>和</w:t>
      </w:r>
      <w:r>
        <w:rPr>
          <w:rFonts w:hint="eastAsia"/>
          <w:lang w:eastAsia="zh-CN"/>
        </w:rPr>
        <w:t>B</w:t>
      </w:r>
      <w:r>
        <w:rPr>
          <w:rFonts w:hint="eastAsia"/>
          <w:lang w:eastAsia="zh-CN"/>
        </w:rPr>
        <w:t>两层，载波调制体制、内码的编码率和时间交织的长度等传输参数在不同的层可以改变。</w:t>
      </w:r>
    </w:p>
    <w:p w14:paraId="6F6532EA" w14:textId="77777777" w:rsidR="001B42DD" w:rsidRDefault="001B42DD" w:rsidP="001B42DD">
      <w:pPr>
        <w:ind w:firstLineChars="200" w:firstLine="480"/>
        <w:rPr>
          <w:lang w:eastAsia="zh-CN"/>
        </w:rPr>
      </w:pPr>
      <w:r>
        <w:rPr>
          <w:rFonts w:hint="eastAsia"/>
          <w:lang w:eastAsia="zh-CN"/>
        </w:rPr>
        <w:t>单段接收机能够接收分层传输的中间段，由于</w:t>
      </w:r>
      <w:r>
        <w:rPr>
          <w:rFonts w:hint="eastAsia"/>
          <w:lang w:eastAsia="zh-CN"/>
        </w:rPr>
        <w:t>OFDM</w:t>
      </w:r>
      <w:r>
        <w:rPr>
          <w:rFonts w:hint="eastAsia"/>
          <w:lang w:eastAsia="zh-CN"/>
        </w:rPr>
        <w:t>段的共同结构，只要在中间段中传输一个独立的节目，单段接收机就能部分地接收全频带</w:t>
      </w:r>
      <w:r>
        <w:rPr>
          <w:rFonts w:hint="eastAsia"/>
          <w:lang w:eastAsia="zh-CN"/>
        </w:rPr>
        <w:t>ISDB-T</w:t>
      </w:r>
      <w:r>
        <w:rPr>
          <w:rFonts w:hint="eastAsia"/>
          <w:lang w:eastAsia="zh-CN"/>
        </w:rPr>
        <w:t>的中间段。</w:t>
      </w:r>
    </w:p>
    <w:p w14:paraId="185F1B5E" w14:textId="77777777" w:rsidR="001B42DD" w:rsidRDefault="001B42DD" w:rsidP="001B42DD">
      <w:pPr>
        <w:ind w:firstLineChars="200" w:firstLine="480"/>
        <w:rPr>
          <w:lang w:eastAsia="zh-CN"/>
        </w:rPr>
      </w:pPr>
      <w:r>
        <w:rPr>
          <w:rFonts w:hint="eastAsia"/>
          <w:lang w:eastAsia="zh-CN"/>
        </w:rPr>
        <w:t>图</w:t>
      </w:r>
      <w:r>
        <w:rPr>
          <w:rFonts w:hint="eastAsia"/>
          <w:lang w:eastAsia="zh-CN"/>
        </w:rPr>
        <w:t>16</w:t>
      </w:r>
      <w:r>
        <w:rPr>
          <w:rFonts w:hint="eastAsia"/>
          <w:lang w:eastAsia="zh-CN"/>
        </w:rPr>
        <w:t>所示的是分层传输和部分接收举例。</w:t>
      </w:r>
    </w:p>
    <w:p w14:paraId="13A9AF68" w14:textId="77777777" w:rsidR="001B42DD" w:rsidRPr="00053B0C" w:rsidRDefault="001B42DD" w:rsidP="001B42DD">
      <w:pPr>
        <w:rPr>
          <w:lang w:eastAsia="zh-CN"/>
        </w:rPr>
      </w:pPr>
    </w:p>
    <w:p w14:paraId="6FBADC7B" w14:textId="77777777" w:rsidR="001B42DD" w:rsidRDefault="001B42DD" w:rsidP="001B42DD">
      <w:pPr>
        <w:pStyle w:val="FigureNo"/>
        <w:rPr>
          <w:lang w:eastAsia="zh-CN"/>
        </w:rPr>
      </w:pPr>
      <w:r>
        <w:rPr>
          <w:rFonts w:hint="eastAsia"/>
          <w:lang w:eastAsia="zh-CN"/>
        </w:rPr>
        <w:t>图</w:t>
      </w:r>
      <w:r>
        <w:rPr>
          <w:rFonts w:hint="eastAsia"/>
          <w:lang w:eastAsia="zh-CN"/>
        </w:rPr>
        <w:t xml:space="preserve"> 16</w:t>
      </w:r>
    </w:p>
    <w:p w14:paraId="6EA94142" w14:textId="77777777" w:rsidR="001B42DD" w:rsidRDefault="001B42DD" w:rsidP="001B42DD">
      <w:pPr>
        <w:pStyle w:val="Figuretitle"/>
        <w:rPr>
          <w:lang w:eastAsia="zh-CN"/>
        </w:rPr>
      </w:pPr>
      <w:r>
        <w:rPr>
          <w:rFonts w:ascii="SimSun" w:hAnsi="SimSun" w:cs="SimSun" w:hint="eastAsia"/>
          <w:lang w:eastAsia="zh-CN"/>
        </w:rPr>
        <w:t>分层传输和部分接收举例图</w:t>
      </w:r>
    </w:p>
    <w:p w14:paraId="6E397470" w14:textId="77777777" w:rsidR="001B42DD" w:rsidRDefault="001B42DD" w:rsidP="001B42DD">
      <w:pPr>
        <w:pStyle w:val="Figure"/>
        <w:rPr>
          <w:rFonts w:eastAsiaTheme="minorEastAsia"/>
          <w:lang w:eastAsia="zh-CN"/>
        </w:rPr>
      </w:pPr>
      <w:r>
        <w:rPr>
          <w:rFonts w:hint="eastAsia"/>
          <w:noProof/>
          <w:lang w:val="en-US" w:eastAsia="zh-CN"/>
        </w:rPr>
        <mc:AlternateContent>
          <mc:Choice Requires="wps">
            <w:drawing>
              <wp:anchor distT="0" distB="0" distL="114300" distR="114300" simplePos="0" relativeHeight="251674624" behindDoc="0" locked="0" layoutInCell="1" allowOverlap="1" wp14:anchorId="2D6C891A" wp14:editId="37D467D0">
                <wp:simplePos x="0" y="0"/>
                <wp:positionH relativeFrom="column">
                  <wp:posOffset>4328160</wp:posOffset>
                </wp:positionH>
                <wp:positionV relativeFrom="paragraph">
                  <wp:posOffset>3020695</wp:posOffset>
                </wp:positionV>
                <wp:extent cx="571500" cy="1022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715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DEDFF"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C891A" id="Text Box 58" o:spid="_x0000_s1042" type="#_x0000_t202" style="position:absolute;left:0;text-align:left;margin-left:340.8pt;margin-top:237.85pt;width:45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" fillcolor="white [3201]" stroked="f" strokeweight=".5pt">
                <v:textbox inset="0,0,0,0">
                  <w:txbxContent>
                    <w:p w14:paraId="3F9DEDFF"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BS.1114-16</w:t>
                      </w:r>
                    </w:p>
                  </w:txbxContent>
                </v:textbox>
              </v:shape>
            </w:pict>
          </mc:Fallback>
        </mc:AlternateContent>
      </w:r>
      <w:r>
        <w:rPr>
          <w:noProof/>
          <w:lang w:val="en-US" w:eastAsia="zh-CN"/>
        </w:rPr>
        <w:drawing>
          <wp:inline distT="0" distB="0" distL="0" distR="0" wp14:anchorId="6A9F6755" wp14:editId="004C20BE">
            <wp:extent cx="3686175" cy="3114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3114675"/>
                    </a:xfrm>
                    <a:prstGeom prst="rect">
                      <a:avLst/>
                    </a:prstGeom>
                    <a:noFill/>
                    <a:ln>
                      <a:noFill/>
                    </a:ln>
                  </pic:spPr>
                </pic:pic>
              </a:graphicData>
            </a:graphic>
          </wp:inline>
        </w:drawing>
      </w:r>
    </w:p>
    <w:p w14:paraId="2D34E972" w14:textId="77777777" w:rsidR="001B42DD" w:rsidRPr="00D75A69" w:rsidRDefault="001B42DD" w:rsidP="001B42DD">
      <w:pPr>
        <w:rPr>
          <w:lang w:eastAsia="zh-CN"/>
        </w:rPr>
      </w:pPr>
    </w:p>
    <w:p w14:paraId="61EC7E86" w14:textId="77777777" w:rsidR="001B42DD" w:rsidRDefault="001B42DD" w:rsidP="001B42DD">
      <w:pPr>
        <w:pStyle w:val="Heading1"/>
        <w:rPr>
          <w:lang w:eastAsia="zh-CN"/>
        </w:rPr>
      </w:pPr>
      <w:r>
        <w:rPr>
          <w:lang w:eastAsia="zh-CN"/>
        </w:rPr>
        <w:t>3</w:t>
      </w:r>
      <w:r>
        <w:rPr>
          <w:lang w:eastAsia="zh-CN"/>
        </w:rPr>
        <w:tab/>
      </w:r>
      <w:r>
        <w:rPr>
          <w:rFonts w:hint="eastAsia"/>
          <w:lang w:eastAsia="zh-CN"/>
        </w:rPr>
        <w:t>传输参数</w:t>
      </w:r>
    </w:p>
    <w:p w14:paraId="48BEB8CA" w14:textId="77777777" w:rsidR="001B42DD" w:rsidRDefault="001B42DD" w:rsidP="001B42DD">
      <w:pPr>
        <w:ind w:firstLineChars="200" w:firstLine="480"/>
        <w:rPr>
          <w:lang w:eastAsia="zh-CN"/>
        </w:rPr>
      </w:pPr>
      <w:r>
        <w:rPr>
          <w:rFonts w:hint="eastAsia"/>
          <w:lang w:eastAsia="zh-CN"/>
        </w:rPr>
        <w:t>可以给系统</w:t>
      </w:r>
      <w:r>
        <w:rPr>
          <w:rFonts w:hint="eastAsia"/>
          <w:lang w:eastAsia="zh-CN"/>
        </w:rPr>
        <w:t>F</w:t>
      </w:r>
      <w:r>
        <w:rPr>
          <w:rFonts w:hint="eastAsia"/>
          <w:lang w:eastAsia="zh-CN"/>
        </w:rPr>
        <w:t>分配</w:t>
      </w:r>
      <w:r>
        <w:rPr>
          <w:rFonts w:hint="eastAsia"/>
          <w:lang w:eastAsia="zh-CN"/>
        </w:rPr>
        <w:t>6 MHz</w:t>
      </w:r>
      <w:r>
        <w:rPr>
          <w:rFonts w:hint="eastAsia"/>
          <w:lang w:eastAsia="zh-CN"/>
        </w:rPr>
        <w:t>、</w:t>
      </w:r>
      <w:r>
        <w:rPr>
          <w:rFonts w:hint="eastAsia"/>
          <w:lang w:eastAsia="zh-CN"/>
        </w:rPr>
        <w:t>7 MHz</w:t>
      </w:r>
      <w:r>
        <w:rPr>
          <w:rFonts w:hint="eastAsia"/>
          <w:lang w:eastAsia="zh-CN"/>
        </w:rPr>
        <w:t>或</w:t>
      </w:r>
      <w:r>
        <w:rPr>
          <w:rFonts w:hint="eastAsia"/>
          <w:lang w:eastAsia="zh-CN"/>
        </w:rPr>
        <w:t>8 MHz</w:t>
      </w:r>
      <w:r>
        <w:rPr>
          <w:rFonts w:hint="eastAsia"/>
          <w:lang w:eastAsia="zh-CN"/>
        </w:rPr>
        <w:t>的信道光栅，段的带宽定义为信道带宽的十四分之一，因而就是</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w:t>
      </w:r>
      <w:r>
        <w:rPr>
          <w:rFonts w:hint="eastAsia"/>
          <w:lang w:eastAsia="zh-CN"/>
        </w:rPr>
        <w:t>571 kHz</w:t>
      </w:r>
      <w:r>
        <w:rPr>
          <w:rFonts w:hint="eastAsia"/>
          <w:lang w:eastAsia="zh-CN"/>
        </w:rPr>
        <w:t>（</w:t>
      </w:r>
      <w:r>
        <w:rPr>
          <w:lang w:eastAsia="zh-CN"/>
        </w:rPr>
        <w:t>8/14 MHz</w:t>
      </w:r>
      <w:r>
        <w:rPr>
          <w:rFonts w:hint="eastAsia"/>
          <w:lang w:eastAsia="zh-CN"/>
        </w:rPr>
        <w:t>）。然而，段的带宽应根据各个国家的频率情况进行选择。</w:t>
      </w:r>
    </w:p>
    <w:p w14:paraId="57C3FC9E" w14:textId="77777777" w:rsidR="001B42DD" w:rsidRDefault="001B42DD" w:rsidP="001B42DD">
      <w:pPr>
        <w:ind w:firstLineChars="200" w:firstLine="480"/>
        <w:rPr>
          <w:lang w:eastAsia="zh-CN"/>
        </w:rPr>
      </w:pPr>
      <w:r>
        <w:rPr>
          <w:lang w:eastAsia="zh-CN"/>
        </w:rPr>
        <w:t>ISDB-T</w:t>
      </w:r>
      <w:r>
        <w:rPr>
          <w:vertAlign w:val="subscript"/>
          <w:lang w:eastAsia="zh-CN"/>
        </w:rPr>
        <w:t>SB</w:t>
      </w:r>
      <w:r>
        <w:rPr>
          <w:rFonts w:hint="eastAsia"/>
          <w:lang w:eastAsia="zh-CN"/>
        </w:rPr>
        <w:t>系统的传输参数如表</w:t>
      </w:r>
      <w:r>
        <w:rPr>
          <w:rFonts w:hint="eastAsia"/>
          <w:lang w:eastAsia="zh-CN"/>
        </w:rPr>
        <w:t>9</w:t>
      </w:r>
      <w:r>
        <w:rPr>
          <w:rFonts w:hint="eastAsia"/>
          <w:lang w:eastAsia="zh-CN"/>
        </w:rPr>
        <w:t>所示。</w:t>
      </w:r>
    </w:p>
    <w:p w14:paraId="0DED35DF"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4BF0E12" w14:textId="3C1BB4A0" w:rsidR="001B42DD" w:rsidRDefault="001B42DD" w:rsidP="001B42DD">
      <w:pPr>
        <w:pStyle w:val="TableNo"/>
        <w:spacing w:before="240"/>
        <w:rPr>
          <w:lang w:eastAsia="zh-CN"/>
        </w:rPr>
      </w:pPr>
      <w:r>
        <w:rPr>
          <w:lang w:eastAsia="zh-CN"/>
        </w:rPr>
        <w:t>表</w:t>
      </w:r>
      <w:r>
        <w:rPr>
          <w:rFonts w:hint="eastAsia"/>
          <w:lang w:eastAsia="zh-CN"/>
        </w:rPr>
        <w:t xml:space="preserve"> </w:t>
      </w:r>
      <w:r>
        <w:rPr>
          <w:lang w:eastAsia="zh-CN"/>
        </w:rPr>
        <w:t>9</w:t>
      </w:r>
    </w:p>
    <w:p w14:paraId="008B85C2" w14:textId="77777777" w:rsidR="001B42DD" w:rsidRDefault="001B42DD" w:rsidP="001B42DD">
      <w:pPr>
        <w:pStyle w:val="Tabletitle"/>
        <w:rPr>
          <w:vertAlign w:val="subscript"/>
          <w:lang w:eastAsia="zh-CN"/>
        </w:rPr>
      </w:pPr>
      <w:r>
        <w:rPr>
          <w:lang w:eastAsia="zh-CN"/>
        </w:rPr>
        <w:t>ISDB-T</w:t>
      </w:r>
      <w:r>
        <w:rPr>
          <w:vertAlign w:val="subscript"/>
          <w:lang w:eastAsia="zh-CN"/>
        </w:rPr>
        <w:t>SB</w:t>
      </w:r>
      <w:r>
        <w:rPr>
          <w:rFonts w:hint="eastAsia"/>
          <w:lang w:eastAsia="zh-CN"/>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4"/>
        <w:gridCol w:w="3221"/>
        <w:gridCol w:w="1549"/>
        <w:gridCol w:w="70"/>
        <w:gridCol w:w="1619"/>
        <w:gridCol w:w="1653"/>
      </w:tblGrid>
      <w:tr w:rsidR="001B42DD" w:rsidRPr="00414E5E" w14:paraId="788BAC1A" w14:textId="77777777" w:rsidTr="001B42DD">
        <w:trPr>
          <w:cantSplit/>
          <w:jc w:val="center"/>
        </w:trPr>
        <w:tc>
          <w:tcPr>
            <w:tcW w:w="4777" w:type="dxa"/>
            <w:gridSpan w:val="2"/>
            <w:vAlign w:val="center"/>
          </w:tcPr>
          <w:p w14:paraId="03972651" w14:textId="77777777" w:rsidR="001B42DD" w:rsidRPr="00414E5E" w:rsidRDefault="001B42DD" w:rsidP="001B42DD">
            <w:pPr>
              <w:pStyle w:val="Tablehead"/>
              <w:spacing w:before="0" w:after="0"/>
            </w:pPr>
            <w:r w:rsidRPr="00414E5E">
              <w:rPr>
                <w:rFonts w:hint="eastAsia"/>
              </w:rPr>
              <w:t>模式</w:t>
            </w:r>
          </w:p>
        </w:tc>
        <w:tc>
          <w:tcPr>
            <w:tcW w:w="1610" w:type="dxa"/>
            <w:gridSpan w:val="2"/>
            <w:vAlign w:val="center"/>
          </w:tcPr>
          <w:p w14:paraId="58A5A5CD" w14:textId="77777777" w:rsidR="001B42DD" w:rsidRPr="00414E5E" w:rsidRDefault="001B42DD" w:rsidP="001B42DD">
            <w:pPr>
              <w:pStyle w:val="Tablehead"/>
              <w:spacing w:before="0" w:after="0"/>
            </w:pPr>
            <w:r w:rsidRPr="00414E5E">
              <w:t>模式</w:t>
            </w:r>
            <w:r w:rsidRPr="00414E5E">
              <w:t>1</w:t>
            </w:r>
          </w:p>
        </w:tc>
        <w:tc>
          <w:tcPr>
            <w:tcW w:w="1609" w:type="dxa"/>
            <w:vAlign w:val="center"/>
          </w:tcPr>
          <w:p w14:paraId="65D68D88" w14:textId="77777777" w:rsidR="001B42DD" w:rsidRPr="00414E5E" w:rsidRDefault="001B42DD" w:rsidP="001B42DD">
            <w:pPr>
              <w:pStyle w:val="Tablehead"/>
              <w:spacing w:before="0" w:after="0"/>
            </w:pPr>
            <w:r w:rsidRPr="00414E5E">
              <w:t>模式</w:t>
            </w:r>
            <w:r w:rsidRPr="00414E5E">
              <w:t>2</w:t>
            </w:r>
          </w:p>
        </w:tc>
        <w:tc>
          <w:tcPr>
            <w:tcW w:w="1643" w:type="dxa"/>
            <w:vAlign w:val="center"/>
          </w:tcPr>
          <w:p w14:paraId="7300961C" w14:textId="77777777" w:rsidR="001B42DD" w:rsidRPr="00414E5E" w:rsidRDefault="001B42DD" w:rsidP="001B42DD">
            <w:pPr>
              <w:pStyle w:val="Tablehead"/>
              <w:spacing w:before="0" w:after="0"/>
            </w:pPr>
            <w:r w:rsidRPr="00414E5E">
              <w:t>模式</w:t>
            </w:r>
            <w:r w:rsidRPr="00414E5E">
              <w:t>3</w:t>
            </w:r>
          </w:p>
        </w:tc>
      </w:tr>
      <w:tr w:rsidR="001B42DD" w:rsidRPr="00414E5E" w14:paraId="52648592" w14:textId="77777777" w:rsidTr="001B42DD">
        <w:trPr>
          <w:cantSplit/>
          <w:jc w:val="center"/>
        </w:trPr>
        <w:tc>
          <w:tcPr>
            <w:tcW w:w="4777" w:type="dxa"/>
            <w:gridSpan w:val="2"/>
          </w:tcPr>
          <w:p w14:paraId="21564C12" w14:textId="77777777" w:rsidR="001B42DD" w:rsidRPr="00414E5E" w:rsidRDefault="001B42DD" w:rsidP="001B42DD">
            <w:pPr>
              <w:pStyle w:val="Tabletext"/>
              <w:spacing w:before="0" w:after="0"/>
            </w:pPr>
            <w:r w:rsidRPr="00414E5E">
              <w:rPr>
                <w:rFonts w:hint="eastAsia"/>
              </w:rPr>
              <w:t>段的总数</w:t>
            </w:r>
            <w:r w:rsidRPr="00414E5E">
              <w:rPr>
                <w:vertAlign w:val="superscript"/>
              </w:rPr>
              <w:t xml:space="preserve"> (1)</w:t>
            </w:r>
            <w:r w:rsidRPr="00414E5E">
              <w:t xml:space="preserve"> (</w:t>
            </w:r>
            <w:r w:rsidRPr="00414E5E">
              <w:rPr>
                <w:i/>
              </w:rPr>
              <w:t>N</w:t>
            </w:r>
            <w:r w:rsidRPr="00414E5E">
              <w:rPr>
                <w:i/>
                <w:vertAlign w:val="subscript"/>
              </w:rPr>
              <w:t>s</w:t>
            </w:r>
            <w:r w:rsidRPr="00414E5E">
              <w:rPr>
                <w:i/>
              </w:rPr>
              <w:t xml:space="preserve"> = n</w:t>
            </w:r>
            <w:r w:rsidRPr="00414E5E">
              <w:rPr>
                <w:i/>
                <w:vertAlign w:val="subscript"/>
              </w:rPr>
              <w:t xml:space="preserve">d </w:t>
            </w:r>
            <w:r w:rsidRPr="00414E5E">
              <w:rPr>
                <w:i/>
              </w:rPr>
              <w:t> +n</w:t>
            </w:r>
            <w:r w:rsidRPr="00414E5E">
              <w:rPr>
                <w:i/>
                <w:vertAlign w:val="subscript"/>
              </w:rPr>
              <w:t>c</w:t>
            </w:r>
            <w:r w:rsidRPr="00414E5E">
              <w:t>)</w:t>
            </w:r>
          </w:p>
        </w:tc>
        <w:tc>
          <w:tcPr>
            <w:tcW w:w="4862" w:type="dxa"/>
            <w:gridSpan w:val="4"/>
          </w:tcPr>
          <w:p w14:paraId="06B1144D" w14:textId="77777777" w:rsidR="001B42DD" w:rsidRPr="00414E5E" w:rsidRDefault="001B42DD" w:rsidP="001B42DD">
            <w:pPr>
              <w:pStyle w:val="Tabletext"/>
              <w:spacing w:before="0" w:after="0"/>
              <w:jc w:val="center"/>
            </w:pPr>
            <w:r w:rsidRPr="00414E5E">
              <w:t>1</w:t>
            </w:r>
            <w:r w:rsidRPr="00414E5E">
              <w:t>、</w:t>
            </w:r>
            <w:r w:rsidRPr="00414E5E">
              <w:t>3</w:t>
            </w:r>
          </w:p>
        </w:tc>
      </w:tr>
      <w:tr w:rsidR="001B42DD" w:rsidRPr="00414E5E" w14:paraId="4273D600" w14:textId="77777777" w:rsidTr="001B42DD">
        <w:trPr>
          <w:cantSplit/>
          <w:jc w:val="center"/>
        </w:trPr>
        <w:tc>
          <w:tcPr>
            <w:tcW w:w="4777" w:type="dxa"/>
            <w:gridSpan w:val="2"/>
          </w:tcPr>
          <w:p w14:paraId="75650355" w14:textId="77777777" w:rsidR="001B42DD" w:rsidRPr="00414E5E" w:rsidRDefault="001B42DD" w:rsidP="001B42DD">
            <w:pPr>
              <w:pStyle w:val="Tabletext"/>
              <w:spacing w:before="0" w:after="0"/>
              <w:rPr>
                <w:lang w:eastAsia="zh-CN"/>
              </w:rPr>
            </w:pPr>
            <w:r w:rsidRPr="00414E5E">
              <w:rPr>
                <w:rFonts w:hint="eastAsia"/>
                <w:lang w:eastAsia="zh-CN"/>
              </w:rPr>
              <w:t>基准信道光栅</w:t>
            </w:r>
            <w:r w:rsidRPr="00414E5E">
              <w:rPr>
                <w:lang w:eastAsia="zh-CN"/>
              </w:rPr>
              <w:t xml:space="preserve"> (</w:t>
            </w:r>
            <w:r w:rsidRPr="00414E5E">
              <w:rPr>
                <w:i/>
                <w:lang w:eastAsia="zh-CN"/>
              </w:rPr>
              <w:t>BWf</w:t>
            </w:r>
            <w:r w:rsidRPr="00414E5E">
              <w:rPr>
                <w:rFonts w:ascii="STKaiti" w:eastAsia="STKaiti" w:hAnsi="STKaiti"/>
                <w:iCs/>
                <w:lang w:eastAsia="zh-CN"/>
              </w:rPr>
              <w:t xml:space="preserve"> </w:t>
            </w:r>
            <w:r w:rsidRPr="00414E5E">
              <w:rPr>
                <w:lang w:eastAsia="zh-CN"/>
              </w:rPr>
              <w:t>) (MHz)</w:t>
            </w:r>
          </w:p>
        </w:tc>
        <w:tc>
          <w:tcPr>
            <w:tcW w:w="4862" w:type="dxa"/>
            <w:gridSpan w:val="4"/>
          </w:tcPr>
          <w:p w14:paraId="3F3DD727" w14:textId="77777777" w:rsidR="001B42DD" w:rsidRPr="00414E5E" w:rsidRDefault="001B42DD" w:rsidP="001B42DD">
            <w:pPr>
              <w:pStyle w:val="Tabletext"/>
              <w:spacing w:before="0" w:after="0"/>
              <w:jc w:val="center"/>
            </w:pPr>
            <w:r w:rsidRPr="00414E5E">
              <w:t>6</w:t>
            </w:r>
            <w:r w:rsidRPr="00414E5E">
              <w:t>、</w:t>
            </w:r>
            <w:r w:rsidRPr="00414E5E">
              <w:t>7</w:t>
            </w:r>
            <w:r w:rsidRPr="00414E5E">
              <w:t>、</w:t>
            </w:r>
            <w:r w:rsidRPr="00414E5E">
              <w:t>8</w:t>
            </w:r>
          </w:p>
        </w:tc>
      </w:tr>
      <w:tr w:rsidR="001B42DD" w:rsidRPr="00414E5E" w14:paraId="3705650C" w14:textId="77777777" w:rsidTr="001B42DD">
        <w:trPr>
          <w:cantSplit/>
          <w:jc w:val="center"/>
        </w:trPr>
        <w:tc>
          <w:tcPr>
            <w:tcW w:w="4777" w:type="dxa"/>
            <w:gridSpan w:val="2"/>
          </w:tcPr>
          <w:p w14:paraId="70E587E0" w14:textId="77777777" w:rsidR="001B42DD" w:rsidRPr="00414E5E" w:rsidRDefault="001B42DD" w:rsidP="001B42DD">
            <w:pPr>
              <w:pStyle w:val="Tabletext"/>
              <w:spacing w:before="0" w:after="0"/>
            </w:pPr>
            <w:r w:rsidRPr="00414E5E">
              <w:rPr>
                <w:rFonts w:hint="eastAsia"/>
              </w:rPr>
              <w:t>段带宽</w:t>
            </w:r>
            <w:r w:rsidRPr="00414E5E">
              <w:t xml:space="preserve"> (</w:t>
            </w:r>
            <w:r w:rsidRPr="00414E5E">
              <w:rPr>
                <w:i/>
              </w:rPr>
              <w:t>BWs</w:t>
            </w:r>
            <w:r w:rsidRPr="00414E5E">
              <w:t>) (kHz)</w:t>
            </w:r>
          </w:p>
        </w:tc>
        <w:tc>
          <w:tcPr>
            <w:tcW w:w="4862" w:type="dxa"/>
            <w:gridSpan w:val="4"/>
          </w:tcPr>
          <w:p w14:paraId="309AA053" w14:textId="77777777" w:rsidR="001B42DD" w:rsidRPr="00186F69" w:rsidRDefault="001B42DD" w:rsidP="001B42DD">
            <w:pPr>
              <w:pStyle w:val="Tabletext"/>
              <w:spacing w:before="0" w:after="0"/>
              <w:jc w:val="center"/>
            </w:pPr>
            <w:r w:rsidRPr="00186F69">
              <w:rPr>
                <w:rFonts w:eastAsia="STKaiti"/>
                <w:i/>
              </w:rPr>
              <w:t>BWf</w:t>
            </w:r>
            <w:r w:rsidRPr="00186F69">
              <w:t xml:space="preserve">  × 1 000/14</w:t>
            </w:r>
          </w:p>
        </w:tc>
      </w:tr>
      <w:tr w:rsidR="001B42DD" w:rsidRPr="00414E5E" w14:paraId="0EC4102F" w14:textId="77777777" w:rsidTr="001B42DD">
        <w:trPr>
          <w:cantSplit/>
          <w:jc w:val="center"/>
        </w:trPr>
        <w:tc>
          <w:tcPr>
            <w:tcW w:w="4777" w:type="dxa"/>
            <w:gridSpan w:val="2"/>
          </w:tcPr>
          <w:p w14:paraId="65024F7B" w14:textId="77777777" w:rsidR="001B42DD" w:rsidRPr="00414E5E" w:rsidRDefault="001B42DD" w:rsidP="001B42DD">
            <w:pPr>
              <w:pStyle w:val="Tabletext"/>
              <w:spacing w:before="0" w:after="0"/>
              <w:rPr>
                <w:lang w:eastAsia="zh-CN"/>
              </w:rPr>
            </w:pPr>
            <w:r w:rsidRPr="00414E5E">
              <w:rPr>
                <w:rFonts w:hint="eastAsia"/>
                <w:lang w:eastAsia="zh-CN"/>
              </w:rPr>
              <w:t>已用的带宽</w:t>
            </w:r>
            <w:r w:rsidRPr="00414E5E">
              <w:rPr>
                <w:lang w:eastAsia="zh-CN"/>
              </w:rPr>
              <w:t xml:space="preserve"> (</w:t>
            </w:r>
            <w:r w:rsidRPr="00414E5E">
              <w:rPr>
                <w:i/>
                <w:lang w:eastAsia="zh-CN"/>
              </w:rPr>
              <w:t>BWu</w:t>
            </w:r>
            <w:r w:rsidRPr="00414E5E">
              <w:rPr>
                <w:lang w:eastAsia="zh-CN"/>
              </w:rPr>
              <w:t>) (kHz)</w:t>
            </w:r>
          </w:p>
        </w:tc>
        <w:tc>
          <w:tcPr>
            <w:tcW w:w="4862" w:type="dxa"/>
            <w:gridSpan w:val="4"/>
          </w:tcPr>
          <w:p w14:paraId="24AFFE86" w14:textId="77777777" w:rsidR="001B42DD" w:rsidRPr="00186F69" w:rsidRDefault="001B42DD" w:rsidP="001B42DD">
            <w:pPr>
              <w:pStyle w:val="Tabletext"/>
              <w:spacing w:before="0" w:after="0"/>
              <w:jc w:val="center"/>
            </w:pPr>
            <w:r w:rsidRPr="00186F69">
              <w:rPr>
                <w:rFonts w:eastAsia="STKaiti"/>
                <w:i/>
              </w:rPr>
              <w:t>BWs</w:t>
            </w:r>
            <w:r w:rsidRPr="00186F69">
              <w:t xml:space="preserve"> </w:t>
            </w:r>
            <w:r w:rsidRPr="00186F69">
              <w:sym w:font="Symbol" w:char="F0B4"/>
            </w:r>
            <w:r w:rsidRPr="00186F69">
              <w:t xml:space="preserve"> </w:t>
            </w:r>
            <w:r w:rsidRPr="00186F69">
              <w:rPr>
                <w:rFonts w:eastAsia="STKaiti"/>
                <w:iCs/>
              </w:rPr>
              <w:t>N</w:t>
            </w:r>
            <w:r w:rsidRPr="00186F69">
              <w:rPr>
                <w:rFonts w:eastAsia="STKaiti"/>
                <w:iCs/>
                <w:vertAlign w:val="subscript"/>
              </w:rPr>
              <w:t>s</w:t>
            </w:r>
            <w:r w:rsidRPr="00186F69">
              <w:t xml:space="preserve"> </w:t>
            </w:r>
            <w:r w:rsidRPr="00186F69">
              <w:t xml:space="preserve">+ </w:t>
            </w:r>
            <w:r w:rsidRPr="00186F69">
              <w:rPr>
                <w:rFonts w:eastAsia="STKaiti"/>
                <w:iCs/>
              </w:rPr>
              <w:t>C</w:t>
            </w:r>
            <w:r w:rsidRPr="00186F69">
              <w:rPr>
                <w:rFonts w:eastAsia="STKaiti"/>
                <w:iCs/>
                <w:vertAlign w:val="subscript"/>
              </w:rPr>
              <w:t>s</w:t>
            </w:r>
          </w:p>
        </w:tc>
      </w:tr>
      <w:tr w:rsidR="001B42DD" w:rsidRPr="00414E5E" w14:paraId="2F1537DC" w14:textId="77777777" w:rsidTr="001B42DD">
        <w:trPr>
          <w:cantSplit/>
          <w:jc w:val="center"/>
        </w:trPr>
        <w:tc>
          <w:tcPr>
            <w:tcW w:w="4777" w:type="dxa"/>
            <w:gridSpan w:val="2"/>
          </w:tcPr>
          <w:p w14:paraId="12AD82B7" w14:textId="77777777" w:rsidR="001B42DD" w:rsidRPr="00414E5E" w:rsidRDefault="001B42DD" w:rsidP="001B42DD">
            <w:pPr>
              <w:pStyle w:val="Tabletext"/>
              <w:spacing w:before="0" w:after="0"/>
              <w:rPr>
                <w:lang w:eastAsia="zh-CN"/>
              </w:rPr>
            </w:pPr>
            <w:r w:rsidRPr="00414E5E">
              <w:rPr>
                <w:rFonts w:hint="eastAsia"/>
                <w:lang w:eastAsia="zh-CN"/>
              </w:rPr>
              <w:t>用于差分调制的段的数量</w:t>
            </w:r>
          </w:p>
        </w:tc>
        <w:tc>
          <w:tcPr>
            <w:tcW w:w="4862" w:type="dxa"/>
            <w:gridSpan w:val="4"/>
          </w:tcPr>
          <w:p w14:paraId="257C5D54" w14:textId="77777777" w:rsidR="001B42DD" w:rsidRPr="00186F69" w:rsidRDefault="001B42DD" w:rsidP="001B42DD">
            <w:pPr>
              <w:pStyle w:val="Tabletext"/>
              <w:spacing w:before="0" w:after="0"/>
              <w:jc w:val="center"/>
              <w:rPr>
                <w:i/>
              </w:rPr>
            </w:pPr>
            <w:r w:rsidRPr="00186F69">
              <w:rPr>
                <w:rFonts w:eastAsia="STKaiti"/>
                <w:i/>
              </w:rPr>
              <w:t>n</w:t>
            </w:r>
            <w:r w:rsidRPr="00186F69">
              <w:rPr>
                <w:rFonts w:eastAsia="STKaiti"/>
                <w:i/>
                <w:vertAlign w:val="subscript"/>
              </w:rPr>
              <w:t>d</w:t>
            </w:r>
          </w:p>
        </w:tc>
      </w:tr>
      <w:tr w:rsidR="001B42DD" w:rsidRPr="00414E5E" w14:paraId="1E712E53" w14:textId="77777777" w:rsidTr="001B42DD">
        <w:trPr>
          <w:cantSplit/>
          <w:jc w:val="center"/>
        </w:trPr>
        <w:tc>
          <w:tcPr>
            <w:tcW w:w="4777" w:type="dxa"/>
            <w:gridSpan w:val="2"/>
          </w:tcPr>
          <w:p w14:paraId="5C0CAC51" w14:textId="77777777" w:rsidR="001B42DD" w:rsidRPr="00414E5E" w:rsidRDefault="001B42DD" w:rsidP="001B42DD">
            <w:pPr>
              <w:pStyle w:val="Tabletext"/>
              <w:spacing w:before="0" w:after="0"/>
              <w:rPr>
                <w:lang w:eastAsia="zh-CN"/>
              </w:rPr>
            </w:pPr>
            <w:r w:rsidRPr="00414E5E">
              <w:rPr>
                <w:rFonts w:hint="eastAsia"/>
                <w:lang w:eastAsia="zh-CN"/>
              </w:rPr>
              <w:t>用于相干调制的段的数量</w:t>
            </w:r>
          </w:p>
        </w:tc>
        <w:tc>
          <w:tcPr>
            <w:tcW w:w="4862" w:type="dxa"/>
            <w:gridSpan w:val="4"/>
          </w:tcPr>
          <w:p w14:paraId="6D3B7E82" w14:textId="77777777" w:rsidR="001B42DD" w:rsidRPr="00186F69" w:rsidRDefault="001B42DD" w:rsidP="001B42DD">
            <w:pPr>
              <w:pStyle w:val="Tabletext"/>
              <w:spacing w:before="0" w:after="0"/>
              <w:jc w:val="center"/>
              <w:rPr>
                <w:i/>
              </w:rPr>
            </w:pPr>
            <w:r w:rsidRPr="00186F69">
              <w:rPr>
                <w:rFonts w:eastAsia="STKaiti"/>
                <w:i/>
              </w:rPr>
              <w:t>n</w:t>
            </w:r>
            <w:r w:rsidRPr="00186F69">
              <w:rPr>
                <w:rFonts w:eastAsia="STKaiti"/>
                <w:i/>
                <w:vertAlign w:val="subscript"/>
              </w:rPr>
              <w:t>c</w:t>
            </w:r>
          </w:p>
        </w:tc>
      </w:tr>
      <w:tr w:rsidR="001B42DD" w:rsidRPr="00414E5E" w14:paraId="5DB95E59" w14:textId="77777777" w:rsidTr="001B42DD">
        <w:trPr>
          <w:cantSplit/>
          <w:jc w:val="center"/>
        </w:trPr>
        <w:tc>
          <w:tcPr>
            <w:tcW w:w="4777" w:type="dxa"/>
            <w:gridSpan w:val="2"/>
          </w:tcPr>
          <w:p w14:paraId="770AEB9C" w14:textId="77777777" w:rsidR="001B42DD" w:rsidRPr="00414E5E" w:rsidRDefault="001B42DD" w:rsidP="001B42DD">
            <w:pPr>
              <w:pStyle w:val="Tabletext"/>
              <w:spacing w:before="0" w:after="0"/>
            </w:pPr>
            <w:r w:rsidRPr="00414E5E">
              <w:rPr>
                <w:rFonts w:hint="eastAsia"/>
              </w:rPr>
              <w:t>载波间隔</w:t>
            </w:r>
            <w:r w:rsidRPr="00414E5E">
              <w:t xml:space="preserve"> (</w:t>
            </w:r>
            <w:r w:rsidRPr="00414E5E">
              <w:rPr>
                <w:i/>
              </w:rPr>
              <w:t>Cs</w:t>
            </w:r>
            <w:r w:rsidRPr="00414E5E">
              <w:t>) (kHz)</w:t>
            </w:r>
          </w:p>
        </w:tc>
        <w:tc>
          <w:tcPr>
            <w:tcW w:w="1540" w:type="dxa"/>
          </w:tcPr>
          <w:p w14:paraId="78FDA81E" w14:textId="77777777" w:rsidR="001B42DD" w:rsidRPr="00186F69" w:rsidRDefault="001B42DD" w:rsidP="001B42DD">
            <w:pPr>
              <w:pStyle w:val="Tabletext"/>
              <w:spacing w:before="0" w:after="0"/>
              <w:jc w:val="center"/>
            </w:pPr>
            <w:r w:rsidRPr="00186F69">
              <w:rPr>
                <w:rFonts w:eastAsia="STKaiti"/>
                <w:i/>
              </w:rPr>
              <w:t>BWs</w:t>
            </w:r>
            <w:r w:rsidRPr="00186F69">
              <w:t>/108</w:t>
            </w:r>
          </w:p>
        </w:tc>
        <w:tc>
          <w:tcPr>
            <w:tcW w:w="1679" w:type="dxa"/>
            <w:gridSpan w:val="2"/>
          </w:tcPr>
          <w:p w14:paraId="36278F32" w14:textId="77777777" w:rsidR="001B42DD" w:rsidRPr="00186F69" w:rsidRDefault="001B42DD" w:rsidP="001B42DD">
            <w:pPr>
              <w:pStyle w:val="Tabletext"/>
              <w:spacing w:before="0" w:after="0"/>
              <w:jc w:val="center"/>
            </w:pPr>
            <w:r w:rsidRPr="00186F69">
              <w:rPr>
                <w:rFonts w:eastAsia="STKaiti"/>
                <w:i/>
              </w:rPr>
              <w:t>BWs</w:t>
            </w:r>
            <w:r w:rsidRPr="00186F69">
              <w:t>/216</w:t>
            </w:r>
          </w:p>
        </w:tc>
        <w:tc>
          <w:tcPr>
            <w:tcW w:w="1643" w:type="dxa"/>
          </w:tcPr>
          <w:p w14:paraId="26AD343A" w14:textId="77777777" w:rsidR="001B42DD" w:rsidRPr="00186F69" w:rsidRDefault="001B42DD" w:rsidP="001B42DD">
            <w:pPr>
              <w:pStyle w:val="Tabletext"/>
              <w:spacing w:before="0" w:after="0"/>
              <w:jc w:val="center"/>
            </w:pPr>
            <w:r w:rsidRPr="00186F69">
              <w:rPr>
                <w:rFonts w:eastAsia="STKaiti"/>
                <w:i/>
              </w:rPr>
              <w:t>BWs</w:t>
            </w:r>
            <w:r w:rsidRPr="00186F69">
              <w:t>/432</w:t>
            </w:r>
          </w:p>
        </w:tc>
      </w:tr>
      <w:tr w:rsidR="001B42DD" w:rsidRPr="00414E5E" w14:paraId="7575B4C1" w14:textId="77777777" w:rsidTr="001B42DD">
        <w:trPr>
          <w:cantSplit/>
          <w:jc w:val="center"/>
        </w:trPr>
        <w:tc>
          <w:tcPr>
            <w:tcW w:w="1575" w:type="dxa"/>
            <w:vMerge w:val="restart"/>
            <w:vAlign w:val="center"/>
          </w:tcPr>
          <w:p w14:paraId="2B656EE6" w14:textId="77777777" w:rsidR="001B42DD" w:rsidRPr="00414E5E" w:rsidRDefault="001B42DD" w:rsidP="001B42DD">
            <w:pPr>
              <w:pStyle w:val="Tabletext"/>
              <w:spacing w:before="0" w:after="0"/>
            </w:pPr>
            <w:r w:rsidRPr="00414E5E">
              <w:rPr>
                <w:rFonts w:hint="eastAsia"/>
              </w:rPr>
              <w:t>载波数量</w:t>
            </w:r>
          </w:p>
        </w:tc>
        <w:tc>
          <w:tcPr>
            <w:tcW w:w="3202" w:type="dxa"/>
          </w:tcPr>
          <w:p w14:paraId="6D5C3CFA" w14:textId="77777777" w:rsidR="001B42DD" w:rsidRPr="00414E5E" w:rsidRDefault="001B42DD" w:rsidP="001B42DD">
            <w:pPr>
              <w:pStyle w:val="Tabletext"/>
              <w:spacing w:before="0" w:after="0"/>
            </w:pPr>
            <w:r w:rsidRPr="00414E5E">
              <w:rPr>
                <w:rFonts w:hint="eastAsia"/>
              </w:rPr>
              <w:t>总数</w:t>
            </w:r>
          </w:p>
        </w:tc>
        <w:tc>
          <w:tcPr>
            <w:tcW w:w="1540" w:type="dxa"/>
          </w:tcPr>
          <w:p w14:paraId="069C3158" w14:textId="77777777" w:rsidR="001B42DD" w:rsidRPr="00186F69" w:rsidRDefault="001B42DD" w:rsidP="001B42DD">
            <w:pPr>
              <w:pStyle w:val="Tabletext"/>
              <w:spacing w:before="0" w:after="0"/>
              <w:jc w:val="center"/>
            </w:pPr>
            <w:r w:rsidRPr="00186F69">
              <w:t xml:space="preserve">108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rPr>
                <w:i/>
              </w:rPr>
              <w:t xml:space="preserve"> </w:t>
            </w:r>
            <w:r w:rsidRPr="00186F69">
              <w:t>+ 1</w:t>
            </w:r>
          </w:p>
        </w:tc>
        <w:tc>
          <w:tcPr>
            <w:tcW w:w="1679" w:type="dxa"/>
            <w:gridSpan w:val="2"/>
          </w:tcPr>
          <w:p w14:paraId="311DAD73" w14:textId="77777777" w:rsidR="001B42DD" w:rsidRPr="00186F69" w:rsidRDefault="001B42DD" w:rsidP="001B42DD">
            <w:pPr>
              <w:pStyle w:val="Tabletext"/>
              <w:spacing w:before="0" w:after="0"/>
              <w:jc w:val="center"/>
            </w:pPr>
            <w:r w:rsidRPr="00186F69">
              <w:t xml:space="preserve">216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rPr>
                <w:i/>
              </w:rPr>
              <w:t xml:space="preserve"> </w:t>
            </w:r>
            <w:r w:rsidRPr="00186F69">
              <w:t>+ 1</w:t>
            </w:r>
          </w:p>
        </w:tc>
        <w:tc>
          <w:tcPr>
            <w:tcW w:w="1643" w:type="dxa"/>
          </w:tcPr>
          <w:p w14:paraId="5A93DC42" w14:textId="77777777" w:rsidR="001B42DD" w:rsidRPr="00186F69" w:rsidRDefault="001B42DD" w:rsidP="001B42DD">
            <w:pPr>
              <w:pStyle w:val="Tabletext"/>
              <w:spacing w:before="0" w:after="0"/>
              <w:jc w:val="center"/>
            </w:pPr>
            <w:r w:rsidRPr="00186F69">
              <w:t xml:space="preserve">432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t xml:space="preserve"> + 1</w:t>
            </w:r>
          </w:p>
        </w:tc>
      </w:tr>
      <w:tr w:rsidR="001B42DD" w:rsidRPr="00414E5E" w14:paraId="35B50435" w14:textId="77777777" w:rsidTr="001B42DD">
        <w:trPr>
          <w:cantSplit/>
          <w:jc w:val="center"/>
        </w:trPr>
        <w:tc>
          <w:tcPr>
            <w:tcW w:w="1575" w:type="dxa"/>
            <w:vMerge/>
          </w:tcPr>
          <w:p w14:paraId="3FA435B7" w14:textId="77777777" w:rsidR="001B42DD" w:rsidRPr="00414E5E" w:rsidRDefault="001B42DD" w:rsidP="001B42DD">
            <w:pPr>
              <w:pStyle w:val="Tabletext"/>
              <w:spacing w:before="0" w:after="0"/>
            </w:pPr>
          </w:p>
        </w:tc>
        <w:tc>
          <w:tcPr>
            <w:tcW w:w="3202" w:type="dxa"/>
          </w:tcPr>
          <w:p w14:paraId="19AD9303" w14:textId="77777777" w:rsidR="001B42DD" w:rsidRPr="00414E5E" w:rsidRDefault="001B42DD" w:rsidP="001B42DD">
            <w:pPr>
              <w:pStyle w:val="Tabletext"/>
              <w:spacing w:before="0" w:after="0"/>
            </w:pPr>
            <w:r w:rsidRPr="00414E5E">
              <w:rPr>
                <w:rFonts w:hint="eastAsia"/>
              </w:rPr>
              <w:t>数据</w:t>
            </w:r>
          </w:p>
        </w:tc>
        <w:tc>
          <w:tcPr>
            <w:tcW w:w="1540" w:type="dxa"/>
          </w:tcPr>
          <w:p w14:paraId="32ED924A" w14:textId="77777777" w:rsidR="001B42DD" w:rsidRPr="00186F69" w:rsidRDefault="001B42DD" w:rsidP="001B42DD">
            <w:pPr>
              <w:pStyle w:val="Tabletext"/>
              <w:spacing w:before="0" w:after="0"/>
              <w:jc w:val="center"/>
            </w:pPr>
            <w:r w:rsidRPr="00186F69">
              <w:t xml:space="preserve">96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79" w:type="dxa"/>
            <w:gridSpan w:val="2"/>
          </w:tcPr>
          <w:p w14:paraId="5F11DD33" w14:textId="77777777" w:rsidR="001B42DD" w:rsidRPr="00186F69" w:rsidRDefault="001B42DD" w:rsidP="001B42DD">
            <w:pPr>
              <w:pStyle w:val="Tabletext"/>
              <w:spacing w:before="0" w:after="0"/>
              <w:jc w:val="center"/>
            </w:pPr>
            <w:r w:rsidRPr="00186F69">
              <w:t xml:space="preserve">192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43" w:type="dxa"/>
          </w:tcPr>
          <w:p w14:paraId="4B5FCFD5" w14:textId="77777777" w:rsidR="001B42DD" w:rsidRPr="00186F69" w:rsidRDefault="001B42DD" w:rsidP="001B42DD">
            <w:pPr>
              <w:pStyle w:val="Tabletext"/>
              <w:spacing w:before="0" w:after="0"/>
              <w:jc w:val="center"/>
            </w:pPr>
            <w:r w:rsidRPr="00186F69">
              <w:t xml:space="preserve">384 </w:t>
            </w:r>
            <w:r w:rsidRPr="00186F69">
              <w:sym w:font="Symbol" w:char="F0B4"/>
            </w:r>
            <w:r w:rsidRPr="00186F69">
              <w:t xml:space="preserve"> </w:t>
            </w:r>
            <w:r w:rsidRPr="00186F69">
              <w:rPr>
                <w:rFonts w:eastAsia="STKaiti"/>
                <w:i/>
              </w:rPr>
              <w:t>N</w:t>
            </w:r>
            <w:r w:rsidRPr="00186F69">
              <w:rPr>
                <w:rFonts w:eastAsia="STKaiti"/>
                <w:i/>
                <w:vertAlign w:val="subscript"/>
              </w:rPr>
              <w:t>s</w:t>
            </w:r>
          </w:p>
        </w:tc>
      </w:tr>
      <w:tr w:rsidR="001B42DD" w:rsidRPr="00414E5E" w14:paraId="79892EA1" w14:textId="77777777" w:rsidTr="001B42DD">
        <w:trPr>
          <w:cantSplit/>
          <w:jc w:val="center"/>
        </w:trPr>
        <w:tc>
          <w:tcPr>
            <w:tcW w:w="1575" w:type="dxa"/>
            <w:vMerge/>
          </w:tcPr>
          <w:p w14:paraId="7C6F3952" w14:textId="77777777" w:rsidR="001B42DD" w:rsidRPr="00414E5E" w:rsidRDefault="001B42DD" w:rsidP="001B42DD">
            <w:pPr>
              <w:pStyle w:val="Tabletext"/>
              <w:spacing w:before="0" w:after="0"/>
            </w:pPr>
          </w:p>
        </w:tc>
        <w:tc>
          <w:tcPr>
            <w:tcW w:w="3202" w:type="dxa"/>
          </w:tcPr>
          <w:p w14:paraId="51F6F759" w14:textId="77777777" w:rsidR="001B42DD" w:rsidRPr="00414E5E" w:rsidRDefault="001B42DD" w:rsidP="001B42DD">
            <w:pPr>
              <w:pStyle w:val="Tabletext"/>
              <w:spacing w:before="0" w:after="0"/>
            </w:pPr>
            <w:r w:rsidRPr="00414E5E">
              <w:t>SP</w:t>
            </w:r>
            <w:r w:rsidRPr="00414E5E">
              <w:rPr>
                <w:vertAlign w:val="superscript"/>
              </w:rPr>
              <w:t>(2)</w:t>
            </w:r>
          </w:p>
        </w:tc>
        <w:tc>
          <w:tcPr>
            <w:tcW w:w="1540" w:type="dxa"/>
          </w:tcPr>
          <w:p w14:paraId="0A7BF537" w14:textId="77777777" w:rsidR="001B42DD" w:rsidRPr="00186F69" w:rsidRDefault="001B42DD" w:rsidP="001B42DD">
            <w:pPr>
              <w:pStyle w:val="Tabletext"/>
              <w:spacing w:before="0" w:after="0"/>
              <w:jc w:val="center"/>
            </w:pPr>
            <w:r w:rsidRPr="00186F69">
              <w:t xml:space="preserve">9 </w:t>
            </w:r>
            <w:r w:rsidRPr="00186F69">
              <w:sym w:font="Symbol" w:char="F0B4"/>
            </w:r>
            <w:r w:rsidRPr="00186F69">
              <w:t xml:space="preserve"> </w:t>
            </w:r>
            <w:r w:rsidRPr="00186F69">
              <w:rPr>
                <w:rFonts w:eastAsia="STKaiti"/>
                <w:i/>
              </w:rPr>
              <w:t>n</w:t>
            </w:r>
            <w:r w:rsidRPr="00186F69">
              <w:rPr>
                <w:rFonts w:eastAsia="STKaiti"/>
                <w:i/>
                <w:vertAlign w:val="subscript"/>
              </w:rPr>
              <w:t>c</w:t>
            </w:r>
          </w:p>
        </w:tc>
        <w:tc>
          <w:tcPr>
            <w:tcW w:w="1679" w:type="dxa"/>
            <w:gridSpan w:val="2"/>
          </w:tcPr>
          <w:p w14:paraId="507AF753" w14:textId="77777777" w:rsidR="001B42DD" w:rsidRPr="00186F69" w:rsidRDefault="001B42DD" w:rsidP="001B42DD">
            <w:pPr>
              <w:pStyle w:val="Tabletext"/>
              <w:spacing w:before="0" w:after="0"/>
              <w:jc w:val="center"/>
            </w:pPr>
            <w:r w:rsidRPr="00186F69">
              <w:t xml:space="preserve">18 </w:t>
            </w:r>
            <w:r w:rsidRPr="00186F69">
              <w:sym w:font="Symbol" w:char="F0B4"/>
            </w:r>
            <w:r w:rsidRPr="00186F69">
              <w:t xml:space="preserve"> </w:t>
            </w:r>
            <w:r w:rsidRPr="00186F69">
              <w:rPr>
                <w:rFonts w:eastAsia="STKaiti"/>
                <w:i/>
              </w:rPr>
              <w:t>n</w:t>
            </w:r>
            <w:r w:rsidRPr="00186F69">
              <w:rPr>
                <w:rFonts w:eastAsia="STKaiti"/>
                <w:i/>
                <w:vertAlign w:val="subscript"/>
              </w:rPr>
              <w:t>c</w:t>
            </w:r>
          </w:p>
        </w:tc>
        <w:tc>
          <w:tcPr>
            <w:tcW w:w="1643" w:type="dxa"/>
          </w:tcPr>
          <w:p w14:paraId="186F1BC6" w14:textId="77777777" w:rsidR="001B42DD" w:rsidRPr="00186F69" w:rsidRDefault="001B42DD" w:rsidP="001B42DD">
            <w:pPr>
              <w:pStyle w:val="Tabletext"/>
              <w:spacing w:before="0" w:after="0"/>
              <w:jc w:val="center"/>
            </w:pPr>
            <w:r w:rsidRPr="00186F69">
              <w:t xml:space="preserve">36 </w:t>
            </w:r>
            <w:r w:rsidRPr="00186F69">
              <w:sym w:font="Symbol" w:char="F0B4"/>
            </w:r>
            <w:r w:rsidRPr="00186F69">
              <w:t xml:space="preserve"> </w:t>
            </w:r>
            <w:r w:rsidRPr="00186F69">
              <w:rPr>
                <w:rFonts w:eastAsia="STKaiti"/>
                <w:i/>
              </w:rPr>
              <w:t>n</w:t>
            </w:r>
            <w:r w:rsidRPr="00186F69">
              <w:rPr>
                <w:rFonts w:eastAsia="STKaiti"/>
                <w:i/>
                <w:vertAlign w:val="subscript"/>
              </w:rPr>
              <w:t>c</w:t>
            </w:r>
          </w:p>
        </w:tc>
      </w:tr>
      <w:tr w:rsidR="001B42DD" w:rsidRPr="00414E5E" w14:paraId="73D4283B" w14:textId="77777777" w:rsidTr="001B42DD">
        <w:trPr>
          <w:cantSplit/>
          <w:jc w:val="center"/>
        </w:trPr>
        <w:tc>
          <w:tcPr>
            <w:tcW w:w="1575" w:type="dxa"/>
            <w:vMerge/>
          </w:tcPr>
          <w:p w14:paraId="1ECEBD11" w14:textId="77777777" w:rsidR="001B42DD" w:rsidRPr="00414E5E" w:rsidRDefault="001B42DD" w:rsidP="001B42DD">
            <w:pPr>
              <w:pStyle w:val="Tabletext"/>
              <w:spacing w:before="0" w:after="0"/>
            </w:pPr>
          </w:p>
        </w:tc>
        <w:tc>
          <w:tcPr>
            <w:tcW w:w="3202" w:type="dxa"/>
          </w:tcPr>
          <w:p w14:paraId="7C380246" w14:textId="77777777" w:rsidR="001B42DD" w:rsidRPr="00414E5E" w:rsidRDefault="001B42DD" w:rsidP="001B42DD">
            <w:pPr>
              <w:pStyle w:val="Tabletext"/>
              <w:spacing w:before="0" w:after="0"/>
            </w:pPr>
            <w:r w:rsidRPr="00414E5E">
              <w:t>CP</w:t>
            </w:r>
            <w:r w:rsidRPr="00414E5E">
              <w:rPr>
                <w:vertAlign w:val="superscript"/>
              </w:rPr>
              <w:t>(2)</w:t>
            </w:r>
          </w:p>
        </w:tc>
        <w:tc>
          <w:tcPr>
            <w:tcW w:w="1540" w:type="dxa"/>
          </w:tcPr>
          <w:p w14:paraId="0BBC341D" w14:textId="77777777"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d</w:t>
            </w:r>
            <w:r w:rsidRPr="00186F69">
              <w:t xml:space="preserve"> + 1</w:t>
            </w:r>
          </w:p>
        </w:tc>
        <w:tc>
          <w:tcPr>
            <w:tcW w:w="1679" w:type="dxa"/>
            <w:gridSpan w:val="2"/>
          </w:tcPr>
          <w:p w14:paraId="4E27F99A" w14:textId="77777777"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d</w:t>
            </w:r>
            <w:r w:rsidRPr="00186F69">
              <w:rPr>
                <w:i/>
              </w:rPr>
              <w:t xml:space="preserve"> </w:t>
            </w:r>
            <w:r w:rsidRPr="00186F69">
              <w:t>+ 1</w:t>
            </w:r>
          </w:p>
        </w:tc>
        <w:tc>
          <w:tcPr>
            <w:tcW w:w="1643" w:type="dxa"/>
          </w:tcPr>
          <w:p w14:paraId="6E9F6435" w14:textId="77777777"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d</w:t>
            </w:r>
            <w:r w:rsidRPr="00186F69">
              <w:rPr>
                <w:i/>
              </w:rPr>
              <w:t xml:space="preserve"> </w:t>
            </w:r>
            <w:r w:rsidRPr="00186F69">
              <w:t>+ 1</w:t>
            </w:r>
          </w:p>
        </w:tc>
      </w:tr>
      <w:tr w:rsidR="001B42DD" w:rsidRPr="00414E5E" w14:paraId="13303EB6" w14:textId="77777777" w:rsidTr="001B42DD">
        <w:trPr>
          <w:cantSplit/>
          <w:jc w:val="center"/>
        </w:trPr>
        <w:tc>
          <w:tcPr>
            <w:tcW w:w="1575" w:type="dxa"/>
            <w:vMerge/>
          </w:tcPr>
          <w:p w14:paraId="2D185DB0" w14:textId="77777777" w:rsidR="001B42DD" w:rsidRPr="00414E5E" w:rsidRDefault="001B42DD" w:rsidP="001B42DD">
            <w:pPr>
              <w:pStyle w:val="Tabletext"/>
              <w:spacing w:before="0" w:after="0"/>
            </w:pPr>
          </w:p>
        </w:tc>
        <w:tc>
          <w:tcPr>
            <w:tcW w:w="3202" w:type="dxa"/>
          </w:tcPr>
          <w:p w14:paraId="1ACF0554" w14:textId="77777777" w:rsidR="001B42DD" w:rsidRPr="00414E5E" w:rsidRDefault="001B42DD" w:rsidP="001B42DD">
            <w:pPr>
              <w:pStyle w:val="Tabletext"/>
              <w:spacing w:before="0" w:after="0"/>
            </w:pPr>
            <w:r w:rsidRPr="00414E5E">
              <w:t>TMCC</w:t>
            </w:r>
            <w:r w:rsidRPr="00414E5E">
              <w:rPr>
                <w:vertAlign w:val="superscript"/>
              </w:rPr>
              <w:t>(3)</w:t>
            </w:r>
          </w:p>
        </w:tc>
        <w:tc>
          <w:tcPr>
            <w:tcW w:w="1540" w:type="dxa"/>
          </w:tcPr>
          <w:p w14:paraId="130C1992" w14:textId="17A19A96" w:rsidR="001B42DD" w:rsidRPr="00186F69" w:rsidRDefault="001B42DD" w:rsidP="001B42DD">
            <w:pPr>
              <w:pStyle w:val="Tabletext"/>
              <w:spacing w:before="0" w:after="0"/>
              <w:jc w:val="center"/>
            </w:pPr>
            <w:r w:rsidRPr="00186F69">
              <w:rPr>
                <w:rFonts w:eastAsia="STKaiti"/>
                <w:i/>
              </w:rPr>
              <w:t>n</w:t>
            </w:r>
            <w:r w:rsidRPr="00186F69">
              <w:rPr>
                <w:rFonts w:eastAsia="STKaiti"/>
                <w:i/>
                <w:vertAlign w:val="subscript"/>
              </w:rPr>
              <w:t>c</w:t>
            </w:r>
            <w:r w:rsidR="00A07B69">
              <w:t xml:space="preserve"> </w:t>
            </w:r>
            <w:r w:rsidRPr="00186F69">
              <w:t xml:space="preserve">+ 5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79" w:type="dxa"/>
            <w:gridSpan w:val="2"/>
          </w:tcPr>
          <w:p w14:paraId="523DB667" w14:textId="7C70D6D9" w:rsidR="001B42DD" w:rsidRPr="00186F69" w:rsidRDefault="001B42DD" w:rsidP="001B42DD">
            <w:pPr>
              <w:pStyle w:val="Tabletext"/>
              <w:spacing w:before="0" w:after="0"/>
              <w:jc w:val="center"/>
            </w:pPr>
            <w:r w:rsidRPr="00186F69">
              <w:t xml:space="preserve">2 </w:t>
            </w:r>
            <w:r w:rsidRPr="00186F69">
              <w:sym w:font="Symbol" w:char="F0B4"/>
            </w:r>
            <w:r w:rsidRPr="00186F69">
              <w:t xml:space="preserve"> </w:t>
            </w:r>
            <w:r w:rsidRPr="00186F69">
              <w:rPr>
                <w:rFonts w:eastAsia="STKaiti"/>
                <w:iCs/>
              </w:rPr>
              <w:t>n</w:t>
            </w:r>
            <w:r w:rsidRPr="00186F69">
              <w:rPr>
                <w:rFonts w:eastAsia="STKaiti"/>
                <w:iCs/>
                <w:vertAlign w:val="subscript"/>
              </w:rPr>
              <w:t>c</w:t>
            </w:r>
            <w:r w:rsidR="00A07B69">
              <w:t xml:space="preserve"> </w:t>
            </w:r>
            <w:r w:rsidRPr="00186F69">
              <w:t xml:space="preserve">+ 10 </w:t>
            </w:r>
            <w:r w:rsidRPr="00186F69">
              <w:sym w:font="Symbol" w:char="F0B4"/>
            </w:r>
            <w:r w:rsidRPr="00186F69">
              <w:t xml:space="preserve"> </w:t>
            </w:r>
            <w:r w:rsidRPr="00186F69">
              <w:rPr>
                <w:rFonts w:eastAsia="STKaiti"/>
                <w:iCs/>
              </w:rPr>
              <w:t>n</w:t>
            </w:r>
            <w:r w:rsidRPr="00186F69">
              <w:rPr>
                <w:rFonts w:eastAsia="STKaiti"/>
                <w:iCs/>
                <w:vertAlign w:val="subscript"/>
              </w:rPr>
              <w:t>d</w:t>
            </w:r>
          </w:p>
        </w:tc>
        <w:tc>
          <w:tcPr>
            <w:tcW w:w="1643" w:type="dxa"/>
          </w:tcPr>
          <w:p w14:paraId="248B6862" w14:textId="547DBF19" w:rsidR="001B42DD" w:rsidRPr="00186F69" w:rsidRDefault="001B42DD" w:rsidP="001B42DD">
            <w:pPr>
              <w:pStyle w:val="Tabletext"/>
              <w:spacing w:before="0" w:after="0"/>
              <w:jc w:val="center"/>
            </w:pPr>
            <w:r w:rsidRPr="00186F69">
              <w:t xml:space="preserve">4 </w:t>
            </w:r>
            <w:r w:rsidRPr="00186F69">
              <w:sym w:font="Symbol" w:char="F0B4"/>
            </w:r>
            <w:r w:rsidRPr="00186F69">
              <w:t xml:space="preserve"> </w:t>
            </w:r>
            <w:r w:rsidRPr="00186F69">
              <w:rPr>
                <w:rFonts w:eastAsia="STKaiti"/>
                <w:iCs/>
              </w:rPr>
              <w:t>n</w:t>
            </w:r>
            <w:r w:rsidRPr="00186F69">
              <w:rPr>
                <w:rFonts w:eastAsia="STKaiti"/>
                <w:iCs/>
                <w:vertAlign w:val="subscript"/>
              </w:rPr>
              <w:t>c</w:t>
            </w:r>
            <w:r w:rsidR="00A07B69">
              <w:t xml:space="preserve"> +</w:t>
            </w:r>
            <w:r w:rsidRPr="00186F69">
              <w:t xml:space="preserve"> 20 </w:t>
            </w:r>
            <w:r w:rsidRPr="00186F69">
              <w:sym w:font="Symbol" w:char="F0B4"/>
            </w:r>
            <w:r w:rsidRPr="00186F69">
              <w:t xml:space="preserve"> </w:t>
            </w:r>
            <w:r w:rsidRPr="00186F69">
              <w:rPr>
                <w:rFonts w:eastAsia="STKaiti"/>
                <w:iCs/>
              </w:rPr>
              <w:t>n</w:t>
            </w:r>
            <w:r w:rsidRPr="00186F69">
              <w:rPr>
                <w:rFonts w:eastAsia="STKaiti"/>
                <w:iCs/>
                <w:vertAlign w:val="subscript"/>
              </w:rPr>
              <w:t>d</w:t>
            </w:r>
          </w:p>
        </w:tc>
      </w:tr>
      <w:tr w:rsidR="001B42DD" w:rsidRPr="00414E5E" w14:paraId="772825AA" w14:textId="77777777" w:rsidTr="001B42DD">
        <w:trPr>
          <w:cantSplit/>
          <w:jc w:val="center"/>
        </w:trPr>
        <w:tc>
          <w:tcPr>
            <w:tcW w:w="1575" w:type="dxa"/>
            <w:vMerge/>
          </w:tcPr>
          <w:p w14:paraId="3CE28E0E" w14:textId="77777777" w:rsidR="001B42DD" w:rsidRPr="00414E5E" w:rsidRDefault="001B42DD" w:rsidP="001B42DD">
            <w:pPr>
              <w:pStyle w:val="Tabletext"/>
              <w:spacing w:before="0" w:after="0"/>
            </w:pPr>
          </w:p>
        </w:tc>
        <w:tc>
          <w:tcPr>
            <w:tcW w:w="3202" w:type="dxa"/>
          </w:tcPr>
          <w:p w14:paraId="5A7082EE" w14:textId="77777777" w:rsidR="001B42DD" w:rsidRPr="00414E5E" w:rsidRDefault="001B42DD" w:rsidP="001B42DD">
            <w:pPr>
              <w:pStyle w:val="Tabletext"/>
              <w:spacing w:before="0" w:after="0"/>
            </w:pPr>
            <w:r w:rsidRPr="00414E5E">
              <w:t>AC1</w:t>
            </w:r>
            <w:r w:rsidRPr="00414E5E">
              <w:rPr>
                <w:vertAlign w:val="superscript"/>
              </w:rPr>
              <w:t>(4)</w:t>
            </w:r>
          </w:p>
        </w:tc>
        <w:tc>
          <w:tcPr>
            <w:tcW w:w="1540" w:type="dxa"/>
          </w:tcPr>
          <w:p w14:paraId="295BC81E" w14:textId="77777777" w:rsidR="001B42DD" w:rsidRPr="00186F69" w:rsidRDefault="001B42DD" w:rsidP="001B42DD">
            <w:pPr>
              <w:pStyle w:val="Tabletext"/>
              <w:spacing w:before="0" w:after="0"/>
              <w:jc w:val="center"/>
            </w:pPr>
            <w:r w:rsidRPr="00186F69">
              <w:t xml:space="preserve">2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79" w:type="dxa"/>
            <w:gridSpan w:val="2"/>
          </w:tcPr>
          <w:p w14:paraId="4118F0B4" w14:textId="690E0076" w:rsidR="001B42DD" w:rsidRPr="00186F69" w:rsidRDefault="00A07B69" w:rsidP="001B42DD">
            <w:pPr>
              <w:pStyle w:val="Tabletext"/>
              <w:spacing w:before="0" w:after="0"/>
              <w:jc w:val="center"/>
            </w:pPr>
            <w:r>
              <w:t xml:space="preserve">4 </w:t>
            </w:r>
            <w:r w:rsidR="001B42DD" w:rsidRPr="00186F69">
              <w:t xml:space="preserve">+ </w:t>
            </w:r>
            <w:r w:rsidR="001B42DD" w:rsidRPr="00186F69">
              <w:rPr>
                <w:rFonts w:eastAsia="STKaiti"/>
                <w:i/>
              </w:rPr>
              <w:t>N</w:t>
            </w:r>
            <w:r w:rsidR="001B42DD" w:rsidRPr="00186F69">
              <w:rPr>
                <w:rFonts w:eastAsia="STKaiti"/>
                <w:i/>
                <w:vertAlign w:val="subscript"/>
              </w:rPr>
              <w:t>s</w:t>
            </w:r>
          </w:p>
        </w:tc>
        <w:tc>
          <w:tcPr>
            <w:tcW w:w="1643" w:type="dxa"/>
          </w:tcPr>
          <w:p w14:paraId="74D70001" w14:textId="77777777" w:rsidR="001B42DD" w:rsidRPr="00186F69" w:rsidRDefault="001B42DD" w:rsidP="001B42DD">
            <w:pPr>
              <w:pStyle w:val="Tabletext"/>
              <w:spacing w:before="0" w:after="0"/>
              <w:jc w:val="center"/>
            </w:pPr>
            <w:r w:rsidRPr="00186F69">
              <w:t xml:space="preserve">8 </w:t>
            </w:r>
            <w:r w:rsidRPr="00186F69">
              <w:sym w:font="Symbol" w:char="F0B4"/>
            </w:r>
            <w:r w:rsidRPr="00186F69">
              <w:t xml:space="preserve"> </w:t>
            </w:r>
            <w:r w:rsidRPr="00186F69">
              <w:rPr>
                <w:rFonts w:eastAsia="STKaiti"/>
                <w:i/>
              </w:rPr>
              <w:t>N</w:t>
            </w:r>
            <w:r w:rsidRPr="00186F69">
              <w:rPr>
                <w:rFonts w:eastAsia="STKaiti"/>
                <w:i/>
                <w:vertAlign w:val="subscript"/>
              </w:rPr>
              <w:t>s</w:t>
            </w:r>
          </w:p>
        </w:tc>
      </w:tr>
      <w:tr w:rsidR="001B42DD" w:rsidRPr="00414E5E" w14:paraId="6A04889B" w14:textId="77777777" w:rsidTr="001B42DD">
        <w:trPr>
          <w:cantSplit/>
          <w:jc w:val="center"/>
        </w:trPr>
        <w:tc>
          <w:tcPr>
            <w:tcW w:w="1575" w:type="dxa"/>
          </w:tcPr>
          <w:p w14:paraId="5A39DBF9" w14:textId="77777777" w:rsidR="001B42DD" w:rsidRPr="00414E5E" w:rsidRDefault="001B42DD" w:rsidP="001B42DD">
            <w:pPr>
              <w:pStyle w:val="Tabletext"/>
              <w:spacing w:before="0" w:after="0"/>
            </w:pPr>
          </w:p>
        </w:tc>
        <w:tc>
          <w:tcPr>
            <w:tcW w:w="3202" w:type="dxa"/>
          </w:tcPr>
          <w:p w14:paraId="78B8CAFA" w14:textId="77777777" w:rsidR="001B42DD" w:rsidRPr="00414E5E" w:rsidRDefault="001B42DD" w:rsidP="001B42DD">
            <w:pPr>
              <w:pStyle w:val="Tabletext"/>
              <w:spacing w:before="0" w:after="0"/>
            </w:pPr>
            <w:r w:rsidRPr="00414E5E">
              <w:t>AC2</w:t>
            </w:r>
            <w:r w:rsidRPr="00414E5E">
              <w:rPr>
                <w:vertAlign w:val="superscript"/>
              </w:rPr>
              <w:t>(4)</w:t>
            </w:r>
          </w:p>
        </w:tc>
        <w:tc>
          <w:tcPr>
            <w:tcW w:w="1540" w:type="dxa"/>
          </w:tcPr>
          <w:p w14:paraId="644FCBC2" w14:textId="77777777" w:rsidR="001B42DD" w:rsidRPr="00186F69" w:rsidRDefault="001B42DD" w:rsidP="001B42DD">
            <w:pPr>
              <w:pStyle w:val="Tabletext"/>
              <w:spacing w:before="0" w:after="0"/>
              <w:jc w:val="center"/>
            </w:pPr>
            <w:r w:rsidRPr="00186F69">
              <w:t xml:space="preserve">4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79" w:type="dxa"/>
            <w:gridSpan w:val="2"/>
          </w:tcPr>
          <w:p w14:paraId="6448C3E4" w14:textId="77777777" w:rsidR="001B42DD" w:rsidRPr="00186F69" w:rsidRDefault="001B42DD" w:rsidP="001B42DD">
            <w:pPr>
              <w:pStyle w:val="Tabletext"/>
              <w:spacing w:before="0" w:after="0"/>
              <w:jc w:val="center"/>
            </w:pPr>
            <w:r w:rsidRPr="00186F69">
              <w:t xml:space="preserve">9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43" w:type="dxa"/>
          </w:tcPr>
          <w:p w14:paraId="568FE9AD" w14:textId="77777777" w:rsidR="001B42DD" w:rsidRPr="00186F69" w:rsidRDefault="001B42DD" w:rsidP="001B42DD">
            <w:pPr>
              <w:pStyle w:val="Tabletext"/>
              <w:spacing w:before="0" w:after="0"/>
              <w:jc w:val="center"/>
            </w:pPr>
            <w:r w:rsidRPr="00186F69">
              <w:t xml:space="preserve">19 </w:t>
            </w:r>
            <w:r w:rsidRPr="00186F69">
              <w:sym w:font="Symbol" w:char="F0B4"/>
            </w:r>
            <w:r w:rsidRPr="00186F69">
              <w:t xml:space="preserve"> </w:t>
            </w:r>
            <w:r w:rsidRPr="00186F69">
              <w:rPr>
                <w:rFonts w:eastAsia="STKaiti"/>
                <w:i/>
              </w:rPr>
              <w:t>n</w:t>
            </w:r>
            <w:r w:rsidRPr="00186F69">
              <w:rPr>
                <w:rFonts w:eastAsia="STKaiti"/>
                <w:i/>
                <w:vertAlign w:val="subscript"/>
              </w:rPr>
              <w:t>d</w:t>
            </w:r>
          </w:p>
        </w:tc>
      </w:tr>
      <w:tr w:rsidR="001B42DD" w:rsidRPr="00414E5E" w14:paraId="5785C44E" w14:textId="77777777" w:rsidTr="001B42DD">
        <w:trPr>
          <w:cantSplit/>
          <w:jc w:val="center"/>
        </w:trPr>
        <w:tc>
          <w:tcPr>
            <w:tcW w:w="4777" w:type="dxa"/>
            <w:gridSpan w:val="2"/>
          </w:tcPr>
          <w:p w14:paraId="4AF99EB0" w14:textId="77777777" w:rsidR="001B42DD" w:rsidRPr="00414E5E" w:rsidRDefault="001B42DD" w:rsidP="001B42DD">
            <w:pPr>
              <w:pStyle w:val="Tabletext"/>
              <w:spacing w:before="0" w:after="0"/>
            </w:pPr>
            <w:r w:rsidRPr="00414E5E">
              <w:rPr>
                <w:rFonts w:hint="eastAsia"/>
              </w:rPr>
              <w:t>载波调制</w:t>
            </w:r>
          </w:p>
        </w:tc>
        <w:tc>
          <w:tcPr>
            <w:tcW w:w="4862" w:type="dxa"/>
            <w:gridSpan w:val="4"/>
          </w:tcPr>
          <w:p w14:paraId="6549B3DB" w14:textId="77777777" w:rsidR="001B42DD" w:rsidRPr="00186F69" w:rsidRDefault="001B42DD" w:rsidP="001B42DD">
            <w:pPr>
              <w:pStyle w:val="Tabletext"/>
              <w:spacing w:before="0" w:after="0"/>
              <w:jc w:val="center"/>
            </w:pPr>
            <w:r w:rsidRPr="00186F69">
              <w:t>DQPSK</w:t>
            </w:r>
            <w:r w:rsidRPr="00186F69">
              <w:t>，</w:t>
            </w:r>
            <w:r w:rsidRPr="00186F69">
              <w:t>QPSK</w:t>
            </w:r>
            <w:r w:rsidRPr="00186F69">
              <w:t>，</w:t>
            </w:r>
            <w:r w:rsidRPr="00186F69">
              <w:t>16-QAM</w:t>
            </w:r>
            <w:r w:rsidRPr="00186F69">
              <w:t>，</w:t>
            </w:r>
            <w:r w:rsidRPr="00186F69">
              <w:t>64-QAM</w:t>
            </w:r>
          </w:p>
        </w:tc>
      </w:tr>
      <w:tr w:rsidR="001B42DD" w:rsidRPr="00414E5E" w14:paraId="657A480D" w14:textId="77777777" w:rsidTr="001B42DD">
        <w:trPr>
          <w:cantSplit/>
          <w:jc w:val="center"/>
        </w:trPr>
        <w:tc>
          <w:tcPr>
            <w:tcW w:w="4777" w:type="dxa"/>
            <w:gridSpan w:val="2"/>
          </w:tcPr>
          <w:p w14:paraId="41C8C5D1" w14:textId="77777777" w:rsidR="001B42DD" w:rsidRPr="00414E5E" w:rsidRDefault="001B42DD" w:rsidP="001B42DD">
            <w:pPr>
              <w:pStyle w:val="Tabletext"/>
              <w:spacing w:before="0" w:after="0"/>
            </w:pPr>
            <w:r w:rsidRPr="00414E5E">
              <w:rPr>
                <w:rFonts w:hint="eastAsia"/>
              </w:rPr>
              <w:t>每帧的符号数</w:t>
            </w:r>
          </w:p>
        </w:tc>
        <w:tc>
          <w:tcPr>
            <w:tcW w:w="4862" w:type="dxa"/>
            <w:gridSpan w:val="4"/>
          </w:tcPr>
          <w:p w14:paraId="4E59C8D4" w14:textId="77777777" w:rsidR="001B42DD" w:rsidRPr="00186F69" w:rsidRDefault="001B42DD" w:rsidP="001B42DD">
            <w:pPr>
              <w:pStyle w:val="Tabletext"/>
              <w:spacing w:before="0" w:after="0"/>
              <w:jc w:val="center"/>
            </w:pPr>
            <w:r w:rsidRPr="00186F69">
              <w:t>204</w:t>
            </w:r>
          </w:p>
        </w:tc>
      </w:tr>
      <w:tr w:rsidR="001B42DD" w:rsidRPr="00414E5E" w14:paraId="3831B91F" w14:textId="77777777" w:rsidTr="001B42DD">
        <w:trPr>
          <w:cantSplit/>
          <w:jc w:val="center"/>
        </w:trPr>
        <w:tc>
          <w:tcPr>
            <w:tcW w:w="4777" w:type="dxa"/>
            <w:gridSpan w:val="2"/>
          </w:tcPr>
          <w:p w14:paraId="1F2B0F2A" w14:textId="77777777" w:rsidR="001B42DD" w:rsidRPr="00414E5E" w:rsidRDefault="001B42DD" w:rsidP="001B42DD">
            <w:pPr>
              <w:pStyle w:val="Tabletext"/>
              <w:spacing w:before="0" w:after="0"/>
              <w:rPr>
                <w:lang w:eastAsia="zh-CN"/>
              </w:rPr>
            </w:pPr>
            <w:r w:rsidRPr="00414E5E">
              <w:rPr>
                <w:rFonts w:hint="eastAsia"/>
                <w:lang w:eastAsia="zh-CN"/>
              </w:rPr>
              <w:t>有用的符号持续时间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u</w:t>
            </w:r>
            <w:r>
              <w:rPr>
                <w:lang w:eastAsia="zh-CN"/>
              </w:rPr>
              <w:t>) (µ</w:t>
            </w:r>
            <w:r w:rsidRPr="00414E5E">
              <w:rPr>
                <w:lang w:eastAsia="zh-CN"/>
              </w:rPr>
              <w:t>s)</w:t>
            </w:r>
          </w:p>
        </w:tc>
        <w:tc>
          <w:tcPr>
            <w:tcW w:w="4862" w:type="dxa"/>
            <w:gridSpan w:val="4"/>
          </w:tcPr>
          <w:p w14:paraId="51F17C13" w14:textId="77777777" w:rsidR="001B42DD" w:rsidRPr="00186F69" w:rsidRDefault="001B42DD" w:rsidP="001B42DD">
            <w:pPr>
              <w:pStyle w:val="Tabletext"/>
              <w:spacing w:before="0" w:after="0"/>
              <w:jc w:val="center"/>
            </w:pPr>
            <w:r w:rsidRPr="00186F69">
              <w:t>1 000/</w:t>
            </w:r>
            <w:r w:rsidRPr="00186F69">
              <w:rPr>
                <w:rFonts w:eastAsia="STKaiti"/>
                <w:i/>
              </w:rPr>
              <w:t>C</w:t>
            </w:r>
            <w:r w:rsidRPr="00186F69">
              <w:rPr>
                <w:rFonts w:eastAsia="STKaiti"/>
                <w:i/>
                <w:vertAlign w:val="subscript"/>
              </w:rPr>
              <w:t>s</w:t>
            </w:r>
          </w:p>
        </w:tc>
      </w:tr>
      <w:tr w:rsidR="001B42DD" w:rsidRPr="00414E5E" w14:paraId="7368E61A" w14:textId="77777777" w:rsidTr="001B42DD">
        <w:trPr>
          <w:cantSplit/>
          <w:jc w:val="center"/>
        </w:trPr>
        <w:tc>
          <w:tcPr>
            <w:tcW w:w="4777" w:type="dxa"/>
            <w:gridSpan w:val="2"/>
          </w:tcPr>
          <w:p w14:paraId="6697BA65" w14:textId="77777777" w:rsidR="001B42DD" w:rsidRPr="00414E5E" w:rsidRDefault="001B42DD" w:rsidP="001B42DD">
            <w:pPr>
              <w:pStyle w:val="Tabletext"/>
              <w:spacing w:before="0" w:after="0"/>
              <w:rPr>
                <w:lang w:eastAsia="zh-CN"/>
              </w:rPr>
            </w:pPr>
            <w:r w:rsidRPr="00414E5E">
              <w:rPr>
                <w:rFonts w:hint="eastAsia"/>
                <w:lang w:eastAsia="zh-CN"/>
              </w:rPr>
              <w:t>保护间隔持续时间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g</w:t>
            </w:r>
            <w:r w:rsidRPr="00414E5E">
              <w:rPr>
                <w:lang w:eastAsia="zh-CN"/>
              </w:rPr>
              <w:t>)</w:t>
            </w:r>
          </w:p>
        </w:tc>
        <w:tc>
          <w:tcPr>
            <w:tcW w:w="4862" w:type="dxa"/>
            <w:gridSpan w:val="4"/>
          </w:tcPr>
          <w:p w14:paraId="65D69040" w14:textId="77777777" w:rsidR="001B42DD" w:rsidRPr="00186F69" w:rsidRDefault="001B42DD" w:rsidP="001B42DD">
            <w:pPr>
              <w:pStyle w:val="Tabletext"/>
              <w:spacing w:before="0" w:after="0"/>
              <w:jc w:val="center"/>
            </w:pPr>
            <w:r w:rsidRPr="00186F69">
              <w:rPr>
                <w:rFonts w:eastAsia="STKaiti"/>
                <w:i/>
              </w:rPr>
              <w:t>T</w:t>
            </w:r>
            <w:r w:rsidRPr="00186F69">
              <w:rPr>
                <w:rFonts w:eastAsia="STKaiti"/>
                <w:i/>
                <w:vertAlign w:val="subscript"/>
              </w:rPr>
              <w:t>u</w:t>
            </w:r>
            <w:r w:rsidRPr="00186F69">
              <w:t>的</w:t>
            </w:r>
            <w:r w:rsidRPr="00186F69">
              <w:t>1/4</w:t>
            </w:r>
            <w:r w:rsidRPr="00186F69">
              <w:t>、</w:t>
            </w:r>
            <w:r w:rsidRPr="00186F69">
              <w:t>1/8</w:t>
            </w:r>
            <w:r w:rsidRPr="00186F69">
              <w:t>、</w:t>
            </w:r>
            <w:r w:rsidRPr="00186F69">
              <w:t xml:space="preserve">1/16 </w:t>
            </w:r>
            <w:r w:rsidRPr="00186F69">
              <w:t>或</w:t>
            </w:r>
            <w:r w:rsidRPr="00186F69">
              <w:t>1/32</w:t>
            </w:r>
          </w:p>
        </w:tc>
      </w:tr>
      <w:tr w:rsidR="001B42DD" w:rsidRPr="00414E5E" w14:paraId="054ABD38" w14:textId="77777777" w:rsidTr="001B42DD">
        <w:trPr>
          <w:cantSplit/>
          <w:jc w:val="center"/>
        </w:trPr>
        <w:tc>
          <w:tcPr>
            <w:tcW w:w="4777" w:type="dxa"/>
            <w:gridSpan w:val="2"/>
          </w:tcPr>
          <w:p w14:paraId="1A506125" w14:textId="77777777" w:rsidR="001B42DD" w:rsidRPr="00414E5E" w:rsidRDefault="001B42DD" w:rsidP="001B42DD">
            <w:pPr>
              <w:pStyle w:val="Tabletext"/>
              <w:spacing w:before="0" w:after="0"/>
              <w:rPr>
                <w:lang w:eastAsia="zh-CN"/>
              </w:rPr>
            </w:pPr>
            <w:r w:rsidRPr="00414E5E">
              <w:rPr>
                <w:rFonts w:hint="eastAsia"/>
                <w:lang w:eastAsia="zh-CN"/>
              </w:rPr>
              <w:t>总的符号持续时间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s</w:t>
            </w:r>
            <w:r w:rsidRPr="00186F69">
              <w:rPr>
                <w:lang w:eastAsia="zh-CN"/>
              </w:rPr>
              <w:t>)</w:t>
            </w:r>
          </w:p>
        </w:tc>
        <w:tc>
          <w:tcPr>
            <w:tcW w:w="4862" w:type="dxa"/>
            <w:gridSpan w:val="4"/>
          </w:tcPr>
          <w:p w14:paraId="18AB78EC" w14:textId="1666B74C" w:rsidR="001B42DD" w:rsidRPr="00186F69" w:rsidRDefault="001B42DD" w:rsidP="001B42DD">
            <w:pPr>
              <w:pStyle w:val="Tabletext"/>
              <w:spacing w:before="0" w:after="0"/>
              <w:jc w:val="center"/>
              <w:rPr>
                <w:i/>
              </w:rPr>
            </w:pPr>
            <w:r w:rsidRPr="00186F69">
              <w:rPr>
                <w:rFonts w:eastAsia="STKaiti"/>
                <w:i/>
              </w:rPr>
              <w:t>T</w:t>
            </w:r>
            <w:r w:rsidRPr="00186F69">
              <w:rPr>
                <w:rFonts w:eastAsia="STKaiti"/>
                <w:i/>
                <w:vertAlign w:val="subscript"/>
              </w:rPr>
              <w:t>u</w:t>
            </w:r>
            <w:r w:rsidR="00A07B69">
              <w:rPr>
                <w:i/>
              </w:rPr>
              <w:t xml:space="preserve"> </w:t>
            </w:r>
            <w:r w:rsidRPr="00186F69">
              <w:rPr>
                <w:i/>
              </w:rPr>
              <w:t xml:space="preserve">+ </w:t>
            </w:r>
            <w:r w:rsidRPr="00186F69">
              <w:rPr>
                <w:rFonts w:eastAsia="STKaiti"/>
                <w:i/>
              </w:rPr>
              <w:t>T</w:t>
            </w:r>
            <w:r w:rsidRPr="00186F69">
              <w:rPr>
                <w:rFonts w:eastAsia="STKaiti"/>
                <w:i/>
                <w:vertAlign w:val="subscript"/>
              </w:rPr>
              <w:t>g</w:t>
            </w:r>
          </w:p>
        </w:tc>
      </w:tr>
      <w:tr w:rsidR="001B42DD" w:rsidRPr="00414E5E" w14:paraId="34EE5FCB" w14:textId="77777777" w:rsidTr="001B42DD">
        <w:trPr>
          <w:cantSplit/>
          <w:jc w:val="center"/>
        </w:trPr>
        <w:tc>
          <w:tcPr>
            <w:tcW w:w="4777" w:type="dxa"/>
            <w:gridSpan w:val="2"/>
          </w:tcPr>
          <w:p w14:paraId="1F49CBC3" w14:textId="77777777" w:rsidR="001B42DD" w:rsidRPr="00414E5E" w:rsidRDefault="001B42DD" w:rsidP="001B42DD">
            <w:pPr>
              <w:pStyle w:val="Tabletext"/>
              <w:spacing w:before="0" w:after="0"/>
            </w:pPr>
            <w:r w:rsidRPr="00414E5E">
              <w:rPr>
                <w:rFonts w:hint="eastAsia"/>
              </w:rPr>
              <w:t>帧持续时间</w:t>
            </w:r>
            <w:r w:rsidRPr="00414E5E">
              <w:t>(</w:t>
            </w:r>
            <w:r w:rsidRPr="00186F69">
              <w:rPr>
                <w:rFonts w:eastAsia="STKaiti"/>
                <w:i/>
              </w:rPr>
              <w:t>T</w:t>
            </w:r>
            <w:r w:rsidRPr="00186F69">
              <w:rPr>
                <w:rFonts w:eastAsia="STKaiti"/>
                <w:i/>
                <w:vertAlign w:val="subscript"/>
              </w:rPr>
              <w:t>f</w:t>
            </w:r>
            <w:r w:rsidRPr="00186F69">
              <w:t>)</w:t>
            </w:r>
          </w:p>
        </w:tc>
        <w:tc>
          <w:tcPr>
            <w:tcW w:w="4862" w:type="dxa"/>
            <w:gridSpan w:val="4"/>
          </w:tcPr>
          <w:p w14:paraId="6D1AB714" w14:textId="77777777" w:rsidR="001B42DD" w:rsidRPr="00414E5E" w:rsidRDefault="001B42DD" w:rsidP="001B42DD">
            <w:pPr>
              <w:pStyle w:val="Tabletext"/>
              <w:spacing w:before="0" w:after="0"/>
              <w:jc w:val="center"/>
            </w:pPr>
            <w:r w:rsidRPr="00186F69">
              <w:rPr>
                <w:rFonts w:eastAsia="STKaiti"/>
                <w:i/>
              </w:rPr>
              <w:t>T</w:t>
            </w:r>
            <w:r w:rsidRPr="00186F69">
              <w:rPr>
                <w:rFonts w:eastAsia="STKaiti"/>
                <w:i/>
                <w:vertAlign w:val="subscript"/>
              </w:rPr>
              <w:t>s</w:t>
            </w:r>
            <w:r w:rsidRPr="00186F69">
              <w:rPr>
                <w:i/>
              </w:rPr>
              <w:t xml:space="preserve"> </w:t>
            </w:r>
            <w:r w:rsidRPr="00414E5E">
              <w:sym w:font="Symbol" w:char="F0B4"/>
            </w:r>
            <w:r w:rsidRPr="00414E5E">
              <w:t xml:space="preserve"> </w:t>
            </w:r>
            <w:r w:rsidRPr="00414E5E">
              <w:rPr>
                <w:rFonts w:hint="eastAsia"/>
              </w:rPr>
              <w:t>+</w:t>
            </w:r>
            <w:r w:rsidRPr="00414E5E">
              <w:t>204</w:t>
            </w:r>
          </w:p>
        </w:tc>
      </w:tr>
      <w:tr w:rsidR="001B42DD" w:rsidRPr="00414E5E" w14:paraId="0E0F42C7" w14:textId="77777777" w:rsidTr="001B42DD">
        <w:trPr>
          <w:cantSplit/>
          <w:jc w:val="center"/>
        </w:trPr>
        <w:tc>
          <w:tcPr>
            <w:tcW w:w="4777" w:type="dxa"/>
            <w:gridSpan w:val="2"/>
            <w:vAlign w:val="center"/>
          </w:tcPr>
          <w:p w14:paraId="37DDCD62" w14:textId="77777777" w:rsidR="001B42DD" w:rsidRPr="00414E5E" w:rsidRDefault="001B42DD" w:rsidP="001B42DD">
            <w:pPr>
              <w:pStyle w:val="Tabletext"/>
              <w:spacing w:before="0" w:after="0"/>
            </w:pPr>
            <w:r w:rsidRPr="00414E5E">
              <w:t>FFT</w:t>
            </w:r>
            <w:r w:rsidRPr="00414E5E">
              <w:rPr>
                <w:rFonts w:hint="eastAsia"/>
              </w:rPr>
              <w:t>样本</w:t>
            </w:r>
            <w:r w:rsidRPr="00414E5E">
              <w:t>(</w:t>
            </w:r>
            <w:r w:rsidRPr="00186F69">
              <w:rPr>
                <w:rFonts w:eastAsia="STKaiti"/>
                <w:i/>
              </w:rPr>
              <w:t>F</w:t>
            </w:r>
            <w:r w:rsidRPr="00186F69">
              <w:rPr>
                <w:rFonts w:eastAsia="STKaiti"/>
                <w:i/>
                <w:vertAlign w:val="subscript"/>
              </w:rPr>
              <w:t>s</w:t>
            </w:r>
            <w:r w:rsidRPr="00414E5E">
              <w:t>)</w:t>
            </w:r>
          </w:p>
        </w:tc>
        <w:tc>
          <w:tcPr>
            <w:tcW w:w="1540" w:type="dxa"/>
          </w:tcPr>
          <w:p w14:paraId="531CEBE3" w14:textId="77777777" w:rsidR="001B42DD" w:rsidRPr="00414E5E" w:rsidRDefault="001B42DD" w:rsidP="001B42DD">
            <w:pPr>
              <w:pStyle w:val="Tabletext"/>
              <w:spacing w:before="0" w:after="0"/>
              <w:jc w:val="center"/>
            </w:pPr>
            <w:r w:rsidRPr="00414E5E">
              <w:t>256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1)</w:t>
            </w:r>
            <w:r w:rsidRPr="00414E5E">
              <w:br/>
              <w:t>512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3)</w:t>
            </w:r>
          </w:p>
        </w:tc>
        <w:tc>
          <w:tcPr>
            <w:tcW w:w="1679" w:type="dxa"/>
            <w:gridSpan w:val="2"/>
          </w:tcPr>
          <w:p w14:paraId="179241A7" w14:textId="77777777" w:rsidR="001B42DD" w:rsidRPr="00414E5E" w:rsidRDefault="001B42DD" w:rsidP="001B42DD">
            <w:pPr>
              <w:pStyle w:val="Tabletext"/>
              <w:spacing w:before="0" w:after="0"/>
              <w:jc w:val="center"/>
            </w:pPr>
            <w:r w:rsidRPr="00414E5E">
              <w:t>512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1)</w:t>
            </w:r>
            <w:r w:rsidRPr="00414E5E">
              <w:br/>
              <w:t>1024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3)</w:t>
            </w:r>
          </w:p>
        </w:tc>
        <w:tc>
          <w:tcPr>
            <w:tcW w:w="1643" w:type="dxa"/>
          </w:tcPr>
          <w:p w14:paraId="60ED6381" w14:textId="77777777" w:rsidR="001B42DD" w:rsidRPr="00414E5E" w:rsidRDefault="001B42DD" w:rsidP="001B42DD">
            <w:pPr>
              <w:pStyle w:val="Tabletext"/>
              <w:spacing w:before="0" w:after="0"/>
              <w:jc w:val="center"/>
            </w:pPr>
            <w:r w:rsidRPr="00414E5E">
              <w:t>1024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1)</w:t>
            </w:r>
            <w:r w:rsidRPr="00414E5E">
              <w:br/>
              <w:t>2048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3)</w:t>
            </w:r>
          </w:p>
        </w:tc>
      </w:tr>
      <w:tr w:rsidR="001B42DD" w:rsidRPr="00414E5E" w14:paraId="74F326DC" w14:textId="77777777" w:rsidTr="001B42DD">
        <w:trPr>
          <w:cantSplit/>
          <w:jc w:val="center"/>
        </w:trPr>
        <w:tc>
          <w:tcPr>
            <w:tcW w:w="4777" w:type="dxa"/>
            <w:gridSpan w:val="2"/>
          </w:tcPr>
          <w:p w14:paraId="7A8189E1" w14:textId="77777777" w:rsidR="001B42DD" w:rsidRPr="00414E5E" w:rsidRDefault="001B42DD" w:rsidP="001B42DD">
            <w:pPr>
              <w:pStyle w:val="Tabletext"/>
              <w:spacing w:before="0" w:after="0"/>
              <w:rPr>
                <w:lang w:eastAsia="zh-CN"/>
              </w:rPr>
            </w:pPr>
            <w:r w:rsidRPr="00414E5E">
              <w:rPr>
                <w:lang w:eastAsia="zh-CN"/>
              </w:rPr>
              <w:t>FFT</w:t>
            </w:r>
            <w:r w:rsidRPr="00414E5E">
              <w:rPr>
                <w:rFonts w:hint="eastAsia"/>
                <w:lang w:eastAsia="zh-CN"/>
              </w:rPr>
              <w:t>采样时钟</w:t>
            </w:r>
            <w:r w:rsidRPr="00414E5E">
              <w:rPr>
                <w:lang w:eastAsia="zh-CN"/>
              </w:rPr>
              <w:t>(</w:t>
            </w:r>
            <w:r w:rsidRPr="00186F69">
              <w:rPr>
                <w:rFonts w:eastAsia="STKaiti"/>
                <w:i/>
                <w:lang w:eastAsia="zh-CN"/>
              </w:rPr>
              <w:t>F</w:t>
            </w:r>
            <w:r w:rsidRPr="00186F69">
              <w:rPr>
                <w:rFonts w:eastAsia="STKaiti"/>
                <w:i/>
                <w:vertAlign w:val="subscript"/>
                <w:lang w:eastAsia="zh-CN"/>
              </w:rPr>
              <w:t>sc</w:t>
            </w:r>
            <w:r w:rsidRPr="00414E5E">
              <w:rPr>
                <w:lang w:eastAsia="zh-CN"/>
              </w:rPr>
              <w:t>) (MHz)</w:t>
            </w:r>
          </w:p>
        </w:tc>
        <w:tc>
          <w:tcPr>
            <w:tcW w:w="4862" w:type="dxa"/>
            <w:gridSpan w:val="4"/>
          </w:tcPr>
          <w:p w14:paraId="569388C7" w14:textId="77777777" w:rsidR="001B42DD" w:rsidRPr="00186F69" w:rsidRDefault="001B42DD" w:rsidP="001B42DD">
            <w:pPr>
              <w:pStyle w:val="Tabletext"/>
              <w:spacing w:before="0" w:after="0"/>
              <w:jc w:val="center"/>
              <w:rPr>
                <w:i/>
              </w:rPr>
            </w:pPr>
            <w:r w:rsidRPr="00186F69">
              <w:rPr>
                <w:rFonts w:ascii="STKaiti" w:eastAsia="STKaiti" w:hAnsi="STKaiti"/>
                <w:i/>
              </w:rPr>
              <w:t>F</w:t>
            </w:r>
            <w:r w:rsidRPr="00186F69">
              <w:rPr>
                <w:rFonts w:ascii="STKaiti" w:eastAsia="STKaiti" w:hAnsi="STKaiti"/>
                <w:i/>
                <w:vertAlign w:val="subscript"/>
              </w:rPr>
              <w:t>sc</w:t>
            </w:r>
            <w:r w:rsidRPr="00186F69">
              <w:rPr>
                <w:i/>
              </w:rPr>
              <w:t xml:space="preserve"> </w:t>
            </w:r>
            <w:r w:rsidRPr="00186F69">
              <w:rPr>
                <w:rFonts w:hint="eastAsia"/>
                <w:i/>
              </w:rPr>
              <w:t>=</w:t>
            </w:r>
            <w:r w:rsidRPr="00186F69">
              <w:rPr>
                <w:i/>
              </w:rPr>
              <w:t xml:space="preserve"> </w:t>
            </w:r>
            <w:r w:rsidRPr="00186F69">
              <w:rPr>
                <w:rFonts w:ascii="STKaiti" w:eastAsia="STKaiti" w:hAnsi="STKaiti"/>
                <w:i/>
              </w:rPr>
              <w:t>F</w:t>
            </w:r>
            <w:r w:rsidRPr="00186F69">
              <w:rPr>
                <w:rFonts w:ascii="STKaiti" w:eastAsia="STKaiti" w:hAnsi="STKaiti"/>
                <w:i/>
                <w:vertAlign w:val="subscript"/>
              </w:rPr>
              <w:t>s</w:t>
            </w:r>
            <w:r w:rsidRPr="00186F69">
              <w:rPr>
                <w:i/>
              </w:rPr>
              <w:t>/</w:t>
            </w:r>
            <w:r w:rsidRPr="00186F69">
              <w:rPr>
                <w:rFonts w:ascii="STKaiti" w:eastAsia="STKaiti" w:hAnsi="STKaiti"/>
                <w:i/>
              </w:rPr>
              <w:t>T</w:t>
            </w:r>
            <w:r w:rsidRPr="00186F69">
              <w:rPr>
                <w:rFonts w:ascii="STKaiti" w:eastAsia="STKaiti" w:hAnsi="STKaiti"/>
                <w:i/>
                <w:vertAlign w:val="subscript"/>
              </w:rPr>
              <w:t>u</w:t>
            </w:r>
          </w:p>
        </w:tc>
      </w:tr>
      <w:tr w:rsidR="001B42DD" w:rsidRPr="00414E5E" w14:paraId="6F3382F4" w14:textId="77777777" w:rsidTr="001B42DD">
        <w:trPr>
          <w:cantSplit/>
          <w:jc w:val="center"/>
        </w:trPr>
        <w:tc>
          <w:tcPr>
            <w:tcW w:w="4777" w:type="dxa"/>
            <w:gridSpan w:val="2"/>
          </w:tcPr>
          <w:p w14:paraId="2F26CDB1" w14:textId="77777777" w:rsidR="001B42DD" w:rsidRPr="00414E5E" w:rsidRDefault="001B42DD" w:rsidP="001B42DD">
            <w:pPr>
              <w:pStyle w:val="Tabletext"/>
              <w:spacing w:before="0" w:after="0"/>
            </w:pPr>
            <w:r w:rsidRPr="00414E5E">
              <w:rPr>
                <w:rFonts w:hint="eastAsia"/>
              </w:rPr>
              <w:t>内码</w:t>
            </w:r>
          </w:p>
        </w:tc>
        <w:tc>
          <w:tcPr>
            <w:tcW w:w="4862" w:type="dxa"/>
            <w:gridSpan w:val="4"/>
          </w:tcPr>
          <w:p w14:paraId="7EADDE3B" w14:textId="77777777" w:rsidR="001B42DD" w:rsidRPr="00414E5E" w:rsidRDefault="001B42DD" w:rsidP="001B42DD">
            <w:pPr>
              <w:pStyle w:val="Tabletext"/>
              <w:spacing w:before="0" w:after="0"/>
              <w:jc w:val="center"/>
              <w:rPr>
                <w:lang w:eastAsia="zh-CN"/>
              </w:rPr>
            </w:pPr>
            <w:r w:rsidRPr="00414E5E">
              <w:rPr>
                <w:rFonts w:hint="eastAsia"/>
                <w:lang w:eastAsia="zh-CN"/>
              </w:rPr>
              <w:t>卷积码</w:t>
            </w:r>
            <w:r w:rsidRPr="00414E5E">
              <w:rPr>
                <w:lang w:eastAsia="zh-CN"/>
              </w:rPr>
              <w:br/>
            </w:r>
            <w:r w:rsidRPr="00414E5E">
              <w:rPr>
                <w:lang w:eastAsia="zh-CN"/>
              </w:rPr>
              <w:t>（</w:t>
            </w:r>
            <w:r w:rsidRPr="00414E5E">
              <w:rPr>
                <w:rFonts w:hint="eastAsia"/>
                <w:lang w:eastAsia="zh-CN"/>
              </w:rPr>
              <w:t>编码率</w:t>
            </w:r>
            <w:r w:rsidRPr="00414E5E">
              <w:rPr>
                <w:lang w:eastAsia="zh-CN"/>
              </w:rPr>
              <w:t xml:space="preserve"> </w:t>
            </w:r>
            <w:r w:rsidRPr="00414E5E">
              <w:rPr>
                <w:rFonts w:hint="eastAsia"/>
                <w:lang w:eastAsia="zh-CN"/>
              </w:rPr>
              <w:t>=</w:t>
            </w:r>
            <w:r w:rsidRPr="00414E5E">
              <w:rPr>
                <w:lang w:eastAsia="zh-CN"/>
              </w:rPr>
              <w:t xml:space="preserve"> 1/2</w:t>
            </w:r>
            <w:r w:rsidRPr="00414E5E">
              <w:rPr>
                <w:rFonts w:hint="eastAsia"/>
                <w:lang w:eastAsia="zh-CN"/>
              </w:rPr>
              <w:t>、</w:t>
            </w:r>
            <w:r w:rsidRPr="00414E5E">
              <w:rPr>
                <w:lang w:eastAsia="zh-CN"/>
              </w:rPr>
              <w:t>2/3</w:t>
            </w:r>
            <w:r w:rsidRPr="00414E5E">
              <w:rPr>
                <w:rFonts w:hint="eastAsia"/>
                <w:lang w:eastAsia="zh-CN"/>
              </w:rPr>
              <w:t>，</w:t>
            </w:r>
            <w:r w:rsidRPr="00414E5E">
              <w:rPr>
                <w:lang w:eastAsia="zh-CN"/>
              </w:rPr>
              <w:t>3/4</w:t>
            </w:r>
            <w:r w:rsidRPr="00414E5E">
              <w:rPr>
                <w:rFonts w:hint="eastAsia"/>
                <w:lang w:eastAsia="zh-CN"/>
              </w:rPr>
              <w:t>，</w:t>
            </w:r>
            <w:r w:rsidRPr="00414E5E">
              <w:rPr>
                <w:lang w:eastAsia="zh-CN"/>
              </w:rPr>
              <w:t>5/6</w:t>
            </w:r>
            <w:r w:rsidRPr="00414E5E">
              <w:rPr>
                <w:rFonts w:hint="eastAsia"/>
                <w:lang w:eastAsia="zh-CN"/>
              </w:rPr>
              <w:t>，</w:t>
            </w:r>
            <w:r w:rsidRPr="00414E5E">
              <w:rPr>
                <w:lang w:eastAsia="zh-CN"/>
              </w:rPr>
              <w:t>7/8</w:t>
            </w:r>
            <w:r w:rsidRPr="00414E5E">
              <w:rPr>
                <w:lang w:eastAsia="zh-CN"/>
              </w:rPr>
              <w:t>）</w:t>
            </w:r>
            <w:r w:rsidRPr="00414E5E">
              <w:rPr>
                <w:lang w:eastAsia="zh-CN"/>
              </w:rPr>
              <w:br/>
            </w:r>
            <w:r w:rsidRPr="00414E5E">
              <w:rPr>
                <w:lang w:eastAsia="zh-CN"/>
              </w:rPr>
              <w:t>（</w:t>
            </w:r>
            <w:r w:rsidRPr="00414E5E">
              <w:rPr>
                <w:rFonts w:hint="eastAsia"/>
                <w:lang w:eastAsia="zh-CN"/>
              </w:rPr>
              <w:t>母码</w:t>
            </w:r>
            <w:r w:rsidRPr="00414E5E">
              <w:rPr>
                <w:rFonts w:hint="eastAsia"/>
                <w:lang w:eastAsia="zh-CN"/>
              </w:rPr>
              <w:t>=</w:t>
            </w:r>
            <w:r w:rsidRPr="00414E5E">
              <w:rPr>
                <w:lang w:eastAsia="zh-CN"/>
              </w:rPr>
              <w:t xml:space="preserve"> 1/2</w:t>
            </w:r>
            <w:r w:rsidRPr="00414E5E">
              <w:rPr>
                <w:lang w:eastAsia="zh-CN"/>
              </w:rPr>
              <w:t>）</w:t>
            </w:r>
          </w:p>
        </w:tc>
      </w:tr>
      <w:tr w:rsidR="001B42DD" w:rsidRPr="00414E5E" w14:paraId="3468F9D5" w14:textId="77777777" w:rsidTr="001B42DD">
        <w:trPr>
          <w:cantSplit/>
          <w:jc w:val="center"/>
        </w:trPr>
        <w:tc>
          <w:tcPr>
            <w:tcW w:w="4777" w:type="dxa"/>
            <w:gridSpan w:val="2"/>
          </w:tcPr>
          <w:p w14:paraId="2633BEDB" w14:textId="77777777" w:rsidR="001B42DD" w:rsidRPr="00414E5E" w:rsidRDefault="001B42DD" w:rsidP="001B42DD">
            <w:pPr>
              <w:pStyle w:val="Tabletext"/>
              <w:spacing w:before="0" w:after="0"/>
            </w:pPr>
            <w:r w:rsidRPr="00414E5E">
              <w:rPr>
                <w:rFonts w:hint="eastAsia"/>
              </w:rPr>
              <w:t>外码</w:t>
            </w:r>
          </w:p>
        </w:tc>
        <w:tc>
          <w:tcPr>
            <w:tcW w:w="4862" w:type="dxa"/>
            <w:gridSpan w:val="4"/>
          </w:tcPr>
          <w:p w14:paraId="2A2DA6E9" w14:textId="77777777" w:rsidR="001B42DD" w:rsidRPr="00414E5E" w:rsidRDefault="001B42DD" w:rsidP="001B42DD">
            <w:pPr>
              <w:pStyle w:val="Tabletext"/>
              <w:spacing w:before="0" w:after="0"/>
              <w:jc w:val="center"/>
            </w:pPr>
            <w:r w:rsidRPr="00414E5E">
              <w:t xml:space="preserve">(204,188) RS </w:t>
            </w:r>
            <w:r w:rsidRPr="00414E5E">
              <w:rPr>
                <w:rFonts w:hint="eastAsia"/>
              </w:rPr>
              <w:t>码</w:t>
            </w:r>
          </w:p>
        </w:tc>
      </w:tr>
      <w:tr w:rsidR="001B42DD" w:rsidRPr="00414E5E" w14:paraId="0D112596" w14:textId="77777777" w:rsidTr="001B42DD">
        <w:trPr>
          <w:cantSplit/>
          <w:jc w:val="center"/>
        </w:trPr>
        <w:tc>
          <w:tcPr>
            <w:tcW w:w="4777" w:type="dxa"/>
            <w:gridSpan w:val="2"/>
          </w:tcPr>
          <w:p w14:paraId="3A453B45" w14:textId="77777777" w:rsidR="001B42DD" w:rsidRPr="00414E5E" w:rsidRDefault="001B42DD" w:rsidP="001B42DD">
            <w:pPr>
              <w:pStyle w:val="Tabletext"/>
              <w:spacing w:before="0" w:after="0"/>
            </w:pPr>
            <w:r w:rsidRPr="00414E5E">
              <w:rPr>
                <w:rFonts w:hint="eastAsia"/>
              </w:rPr>
              <w:t>时间交织参数</w:t>
            </w:r>
            <w:r w:rsidRPr="00414E5E">
              <w:t xml:space="preserve"> (</w:t>
            </w:r>
            <w:r w:rsidRPr="00414E5E">
              <w:rPr>
                <w:rFonts w:ascii="STKaiti" w:eastAsia="STKaiti" w:hAnsi="STKaiti"/>
                <w:iCs/>
              </w:rPr>
              <w:t>I</w:t>
            </w:r>
            <w:r w:rsidRPr="00414E5E">
              <w:t> )</w:t>
            </w:r>
          </w:p>
        </w:tc>
        <w:tc>
          <w:tcPr>
            <w:tcW w:w="1540" w:type="dxa"/>
          </w:tcPr>
          <w:p w14:paraId="0CFF8635" w14:textId="77777777" w:rsidR="001B42DD" w:rsidRPr="00414E5E" w:rsidRDefault="001B42DD" w:rsidP="001B42DD">
            <w:pPr>
              <w:pStyle w:val="Tabletext"/>
              <w:spacing w:before="0" w:after="0"/>
              <w:jc w:val="center"/>
            </w:pPr>
            <w:r w:rsidRPr="00414E5E">
              <w:t>0</w:t>
            </w:r>
            <w:r w:rsidRPr="00414E5E">
              <w:rPr>
                <w:rFonts w:hint="eastAsia"/>
                <w:lang w:eastAsia="zh-CN"/>
              </w:rPr>
              <w:t>、</w:t>
            </w:r>
            <w:r w:rsidRPr="00414E5E">
              <w:t>4</w:t>
            </w:r>
            <w:r w:rsidRPr="00414E5E">
              <w:rPr>
                <w:rFonts w:hint="eastAsia"/>
                <w:lang w:eastAsia="zh-CN"/>
              </w:rPr>
              <w:t>、</w:t>
            </w:r>
            <w:r w:rsidRPr="00414E5E">
              <w:t>8</w:t>
            </w:r>
            <w:r w:rsidRPr="00414E5E">
              <w:rPr>
                <w:rFonts w:hint="eastAsia"/>
                <w:lang w:eastAsia="zh-CN"/>
              </w:rPr>
              <w:t>、</w:t>
            </w:r>
            <w:r w:rsidRPr="00414E5E">
              <w:t>16</w:t>
            </w:r>
            <w:r w:rsidRPr="00414E5E">
              <w:rPr>
                <w:rFonts w:hint="eastAsia"/>
                <w:lang w:eastAsia="zh-CN"/>
              </w:rPr>
              <w:t>、</w:t>
            </w:r>
            <w:r w:rsidRPr="00414E5E">
              <w:t>32</w:t>
            </w:r>
          </w:p>
        </w:tc>
        <w:tc>
          <w:tcPr>
            <w:tcW w:w="1679" w:type="dxa"/>
            <w:gridSpan w:val="2"/>
          </w:tcPr>
          <w:p w14:paraId="41CC6550" w14:textId="77777777" w:rsidR="001B42DD" w:rsidRPr="00414E5E" w:rsidRDefault="001B42DD" w:rsidP="001B42DD">
            <w:pPr>
              <w:pStyle w:val="Tabletext"/>
              <w:spacing w:before="0" w:after="0"/>
              <w:jc w:val="center"/>
            </w:pPr>
            <w:r w:rsidRPr="00414E5E">
              <w:t>0</w:t>
            </w:r>
            <w:r w:rsidRPr="00414E5E">
              <w:rPr>
                <w:rFonts w:hint="eastAsia"/>
                <w:lang w:eastAsia="zh-CN"/>
              </w:rPr>
              <w:t>、</w:t>
            </w:r>
            <w:r w:rsidRPr="00414E5E">
              <w:t>2</w:t>
            </w:r>
            <w:r w:rsidRPr="00414E5E">
              <w:rPr>
                <w:rFonts w:hint="eastAsia"/>
                <w:lang w:eastAsia="zh-CN"/>
              </w:rPr>
              <w:t>、</w:t>
            </w:r>
            <w:r w:rsidRPr="00414E5E">
              <w:t>4</w:t>
            </w:r>
            <w:r w:rsidRPr="00414E5E">
              <w:rPr>
                <w:rFonts w:hint="eastAsia"/>
              </w:rPr>
              <w:t>、</w:t>
            </w:r>
            <w:r w:rsidRPr="00414E5E">
              <w:t>8</w:t>
            </w:r>
            <w:r w:rsidRPr="00414E5E">
              <w:rPr>
                <w:rFonts w:hint="eastAsia"/>
                <w:lang w:eastAsia="zh-CN"/>
              </w:rPr>
              <w:t>、</w:t>
            </w:r>
            <w:r w:rsidRPr="00414E5E">
              <w:t>16</w:t>
            </w:r>
          </w:p>
        </w:tc>
        <w:tc>
          <w:tcPr>
            <w:tcW w:w="1643" w:type="dxa"/>
          </w:tcPr>
          <w:p w14:paraId="59578188" w14:textId="77777777" w:rsidR="001B42DD" w:rsidRPr="00414E5E" w:rsidRDefault="001B42DD" w:rsidP="001B42DD">
            <w:pPr>
              <w:pStyle w:val="Tabletext"/>
              <w:spacing w:before="0" w:after="0"/>
              <w:jc w:val="center"/>
            </w:pPr>
            <w:r w:rsidRPr="00414E5E">
              <w:t>0</w:t>
            </w:r>
            <w:r w:rsidRPr="00414E5E">
              <w:t>、</w:t>
            </w:r>
            <w:r w:rsidRPr="00414E5E">
              <w:t>1</w:t>
            </w:r>
            <w:r w:rsidRPr="00414E5E">
              <w:t>、</w:t>
            </w:r>
            <w:r w:rsidRPr="00414E5E">
              <w:t>2</w:t>
            </w:r>
            <w:r w:rsidRPr="00414E5E">
              <w:t>、</w:t>
            </w:r>
            <w:r w:rsidRPr="00414E5E">
              <w:t>4</w:t>
            </w:r>
            <w:r w:rsidRPr="00414E5E">
              <w:t>、</w:t>
            </w:r>
            <w:r w:rsidRPr="00414E5E">
              <w:t>8</w:t>
            </w:r>
          </w:p>
        </w:tc>
      </w:tr>
      <w:tr w:rsidR="001B42DD" w:rsidRPr="00414E5E" w14:paraId="2D70B0ED" w14:textId="77777777" w:rsidTr="001B42DD">
        <w:trPr>
          <w:cantSplit/>
          <w:jc w:val="center"/>
        </w:trPr>
        <w:tc>
          <w:tcPr>
            <w:tcW w:w="4777" w:type="dxa"/>
            <w:gridSpan w:val="2"/>
            <w:tcBorders>
              <w:bottom w:val="single" w:sz="4" w:space="0" w:color="auto"/>
            </w:tcBorders>
          </w:tcPr>
          <w:p w14:paraId="65DBA389" w14:textId="77777777" w:rsidR="001B42DD" w:rsidRPr="00414E5E" w:rsidRDefault="001B42DD" w:rsidP="001B42DD">
            <w:pPr>
              <w:pStyle w:val="Tabletext"/>
              <w:spacing w:before="0" w:after="0"/>
            </w:pPr>
            <w:r w:rsidRPr="00414E5E">
              <w:rPr>
                <w:rFonts w:hint="eastAsia"/>
              </w:rPr>
              <w:t>时间交织的长度</w:t>
            </w:r>
          </w:p>
        </w:tc>
        <w:tc>
          <w:tcPr>
            <w:tcW w:w="4862" w:type="dxa"/>
            <w:gridSpan w:val="4"/>
            <w:tcBorders>
              <w:bottom w:val="single" w:sz="4" w:space="0" w:color="auto"/>
            </w:tcBorders>
          </w:tcPr>
          <w:p w14:paraId="361DB9E1" w14:textId="77777777" w:rsidR="001B42DD" w:rsidRPr="00414E5E" w:rsidRDefault="001B42DD" w:rsidP="001B42DD">
            <w:pPr>
              <w:pStyle w:val="Tabletext"/>
              <w:spacing w:before="0" w:after="0"/>
              <w:jc w:val="center"/>
            </w:pPr>
            <w:r w:rsidRPr="00186F69">
              <w:rPr>
                <w:rFonts w:ascii="STKaiti" w:eastAsia="STKaiti" w:hAnsi="STKaiti"/>
                <w:i/>
              </w:rPr>
              <w:t>I</w:t>
            </w:r>
            <w:r w:rsidRPr="00414E5E">
              <w:t xml:space="preserve"> </w:t>
            </w:r>
            <w:r w:rsidRPr="00414E5E">
              <w:sym w:font="Symbol" w:char="F0B4"/>
            </w:r>
            <w:r w:rsidRPr="00414E5E">
              <w:t xml:space="preserve"> 95 </w:t>
            </w:r>
            <w:r w:rsidRPr="00414E5E">
              <w:sym w:font="Symbol" w:char="F0B4"/>
            </w:r>
            <w:r w:rsidRPr="00414E5E">
              <w:t xml:space="preserve"> </w:t>
            </w:r>
            <w:r w:rsidRPr="00186F69">
              <w:rPr>
                <w:rFonts w:eastAsia="STKaiti"/>
                <w:i/>
              </w:rPr>
              <w:t>T</w:t>
            </w:r>
            <w:r w:rsidRPr="00186F69">
              <w:rPr>
                <w:rFonts w:eastAsia="STKaiti"/>
                <w:i/>
                <w:vertAlign w:val="subscript"/>
              </w:rPr>
              <w:t>s</w:t>
            </w:r>
          </w:p>
        </w:tc>
      </w:tr>
      <w:tr w:rsidR="001B42DD" w:rsidRPr="00414E5E" w14:paraId="65A5C00F" w14:textId="77777777" w:rsidTr="001B42DD">
        <w:trPr>
          <w:cantSplit/>
          <w:jc w:val="center"/>
        </w:trPr>
        <w:tc>
          <w:tcPr>
            <w:tcW w:w="9639" w:type="dxa"/>
            <w:gridSpan w:val="6"/>
            <w:tcBorders>
              <w:left w:val="nil"/>
              <w:bottom w:val="nil"/>
              <w:right w:val="nil"/>
            </w:tcBorders>
          </w:tcPr>
          <w:p w14:paraId="574032D0" w14:textId="77777777" w:rsidR="001B42DD" w:rsidRPr="00414E5E" w:rsidRDefault="001B42DD" w:rsidP="001B42DD">
            <w:pPr>
              <w:pStyle w:val="Tabletext"/>
              <w:spacing w:before="0" w:after="0"/>
              <w:rPr>
                <w:vertAlign w:val="superscript"/>
                <w:lang w:eastAsia="zh-CN"/>
              </w:rPr>
            </w:pPr>
            <w:r w:rsidRPr="00414E5E">
              <w:rPr>
                <w:lang w:eastAsia="zh-CN"/>
              </w:rPr>
              <w:t>FFT</w:t>
            </w:r>
            <w:r w:rsidRPr="00414E5E">
              <w:rPr>
                <w:rFonts w:hint="eastAsia"/>
                <w:lang w:eastAsia="zh-CN"/>
              </w:rPr>
              <w:t>：快速傅里叶变换</w:t>
            </w:r>
          </w:p>
          <w:p w14:paraId="54EA30AD" w14:textId="77777777" w:rsidR="001B42DD" w:rsidRPr="00414E5E" w:rsidRDefault="001B42DD" w:rsidP="001B42DD">
            <w:pPr>
              <w:pStyle w:val="Tabletext"/>
              <w:spacing w:before="0" w:after="0"/>
              <w:ind w:left="294" w:hanging="294"/>
              <w:rPr>
                <w:lang w:eastAsia="zh-CN"/>
              </w:rPr>
            </w:pPr>
            <w:r w:rsidRPr="00414E5E">
              <w:rPr>
                <w:vertAlign w:val="superscript"/>
                <w:lang w:eastAsia="zh-CN"/>
              </w:rPr>
              <w:t>(1)</w:t>
            </w:r>
            <w:r w:rsidRPr="00414E5E">
              <w:rPr>
                <w:lang w:eastAsia="zh-CN"/>
              </w:rPr>
              <w:tab/>
            </w:r>
            <w:r w:rsidRPr="00414E5E">
              <w:rPr>
                <w:rFonts w:hint="eastAsia"/>
                <w:lang w:eastAsia="zh-CN"/>
              </w:rPr>
              <w:t>对于声音业务，系统</w:t>
            </w:r>
            <w:r w:rsidRPr="00414E5E">
              <w:rPr>
                <w:rFonts w:hint="eastAsia"/>
                <w:lang w:eastAsia="zh-CN"/>
              </w:rPr>
              <w:t>F</w:t>
            </w:r>
            <w:r w:rsidRPr="00414E5E">
              <w:rPr>
                <w:rFonts w:hint="eastAsia"/>
                <w:lang w:eastAsia="zh-CN"/>
              </w:rPr>
              <w:t>采用</w:t>
            </w:r>
            <w:r w:rsidRPr="00414E5E">
              <w:rPr>
                <w:rFonts w:hint="eastAsia"/>
                <w:lang w:eastAsia="zh-CN"/>
              </w:rPr>
              <w:t>1</w:t>
            </w:r>
            <w:r w:rsidRPr="00414E5E">
              <w:rPr>
                <w:rFonts w:hint="eastAsia"/>
                <w:lang w:eastAsia="zh-CN"/>
              </w:rPr>
              <w:t>或</w:t>
            </w:r>
            <w:r w:rsidRPr="00414E5E">
              <w:rPr>
                <w:rFonts w:hint="eastAsia"/>
                <w:lang w:eastAsia="zh-CN"/>
              </w:rPr>
              <w:t>3</w:t>
            </w:r>
            <w:r w:rsidRPr="00414E5E">
              <w:rPr>
                <w:rFonts w:hint="eastAsia"/>
                <w:lang w:eastAsia="zh-CN"/>
              </w:rPr>
              <w:t>段，然而对于其它业务例如电视业务，可以采用任何数量的段。（对比</w:t>
            </w:r>
            <w:r w:rsidRPr="00414E5E">
              <w:rPr>
                <w:rFonts w:hint="eastAsia"/>
                <w:lang w:eastAsia="zh-CN"/>
              </w:rPr>
              <w:t>ITU-R BT.1306</w:t>
            </w:r>
            <w:r w:rsidRPr="00414E5E">
              <w:rPr>
                <w:rFonts w:hint="eastAsia"/>
                <w:lang w:eastAsia="zh-CN"/>
              </w:rPr>
              <w:t>建议书的系统</w:t>
            </w:r>
            <w:r w:rsidRPr="00414E5E">
              <w:rPr>
                <w:rFonts w:hint="eastAsia"/>
                <w:lang w:eastAsia="zh-CN"/>
              </w:rPr>
              <w:t>C</w:t>
            </w:r>
            <w:r w:rsidRPr="00414E5E">
              <w:rPr>
                <w:rFonts w:hint="eastAsia"/>
                <w:lang w:eastAsia="zh-CN"/>
              </w:rPr>
              <w:t>）</w:t>
            </w:r>
          </w:p>
          <w:p w14:paraId="375A31E4" w14:textId="77777777" w:rsidR="001B42DD" w:rsidRPr="00414E5E" w:rsidRDefault="001B42DD" w:rsidP="001B42DD">
            <w:pPr>
              <w:pStyle w:val="Tabletext"/>
              <w:spacing w:before="0" w:after="0"/>
              <w:ind w:left="294" w:hanging="294"/>
              <w:rPr>
                <w:lang w:eastAsia="zh-CN"/>
              </w:rPr>
            </w:pPr>
            <w:r w:rsidRPr="00414E5E">
              <w:rPr>
                <w:vertAlign w:val="superscript"/>
                <w:lang w:eastAsia="zh-CN"/>
              </w:rPr>
              <w:t>(2)</w:t>
            </w:r>
            <w:r w:rsidRPr="00414E5E">
              <w:rPr>
                <w:lang w:eastAsia="zh-CN"/>
              </w:rPr>
              <w:tab/>
            </w:r>
            <w:r w:rsidRPr="00414E5E">
              <w:rPr>
                <w:rFonts w:hint="eastAsia"/>
                <w:lang w:eastAsia="zh-CN"/>
              </w:rPr>
              <w:t>SP</w:t>
            </w:r>
            <w:r w:rsidRPr="00414E5E">
              <w:rPr>
                <w:rFonts w:hint="eastAsia"/>
                <w:lang w:eastAsia="zh-CN"/>
              </w:rPr>
              <w:t>（分散的导频）和</w:t>
            </w:r>
            <w:r w:rsidRPr="00414E5E">
              <w:rPr>
                <w:rFonts w:hint="eastAsia"/>
                <w:lang w:eastAsia="zh-CN"/>
              </w:rPr>
              <w:t>CP</w:t>
            </w:r>
            <w:r w:rsidRPr="00414E5E">
              <w:rPr>
                <w:rFonts w:hint="eastAsia"/>
                <w:lang w:eastAsia="zh-CN"/>
              </w:rPr>
              <w:t>（连续的导频）可以用于频率同步和信道估计，</w:t>
            </w:r>
            <w:r w:rsidRPr="00414E5E">
              <w:rPr>
                <w:rFonts w:hint="eastAsia"/>
                <w:lang w:eastAsia="zh-CN"/>
              </w:rPr>
              <w:t>CP</w:t>
            </w:r>
            <w:r w:rsidRPr="00414E5E">
              <w:rPr>
                <w:rFonts w:hint="eastAsia"/>
                <w:lang w:eastAsia="zh-CN"/>
              </w:rPr>
              <w:t>的数量包含所有段上的</w:t>
            </w:r>
            <w:r w:rsidRPr="00414E5E">
              <w:rPr>
                <w:rFonts w:hint="eastAsia"/>
                <w:lang w:eastAsia="zh-CN"/>
              </w:rPr>
              <w:t>CP</w:t>
            </w:r>
            <w:r w:rsidRPr="00414E5E">
              <w:rPr>
                <w:rFonts w:hint="eastAsia"/>
                <w:lang w:eastAsia="zh-CN"/>
              </w:rPr>
              <w:t>和作为整个带宽上边界的一个</w:t>
            </w:r>
            <w:r w:rsidRPr="00414E5E">
              <w:rPr>
                <w:rFonts w:hint="eastAsia"/>
                <w:lang w:eastAsia="zh-CN"/>
              </w:rPr>
              <w:t>CP</w:t>
            </w:r>
            <w:r w:rsidRPr="00414E5E">
              <w:rPr>
                <w:rFonts w:hint="eastAsia"/>
                <w:lang w:eastAsia="zh-CN"/>
              </w:rPr>
              <w:t>。</w:t>
            </w:r>
          </w:p>
          <w:p w14:paraId="1A38D7E4" w14:textId="77777777" w:rsidR="001B42DD" w:rsidRPr="00414E5E" w:rsidRDefault="001B42DD" w:rsidP="001B42DD">
            <w:pPr>
              <w:pStyle w:val="Tabletext"/>
              <w:spacing w:before="0" w:after="0"/>
              <w:rPr>
                <w:lang w:eastAsia="zh-CN"/>
              </w:rPr>
            </w:pPr>
            <w:r w:rsidRPr="00414E5E">
              <w:rPr>
                <w:vertAlign w:val="superscript"/>
                <w:lang w:eastAsia="zh-CN"/>
              </w:rPr>
              <w:t>(3)</w:t>
            </w:r>
            <w:r w:rsidRPr="00414E5E">
              <w:rPr>
                <w:lang w:eastAsia="zh-CN"/>
              </w:rPr>
              <w:tab/>
              <w:t>TMCC</w:t>
            </w:r>
            <w:r w:rsidRPr="00414E5E">
              <w:rPr>
                <w:rFonts w:hint="eastAsia"/>
                <w:lang w:eastAsia="zh-CN"/>
              </w:rPr>
              <w:t>传送关于传输参数的信息。</w:t>
            </w:r>
            <w:r w:rsidRPr="00414E5E">
              <w:rPr>
                <w:lang w:eastAsia="zh-CN"/>
              </w:rPr>
              <w:t xml:space="preserve"> </w:t>
            </w:r>
          </w:p>
          <w:p w14:paraId="11BEF410" w14:textId="77777777" w:rsidR="001B42DD" w:rsidRPr="00414E5E" w:rsidRDefault="001B42DD" w:rsidP="001B42DD">
            <w:pPr>
              <w:pStyle w:val="Tabletext"/>
              <w:spacing w:before="0" w:after="0"/>
              <w:rPr>
                <w:lang w:eastAsia="zh-CN"/>
              </w:rPr>
            </w:pPr>
            <w:r w:rsidRPr="00414E5E">
              <w:rPr>
                <w:vertAlign w:val="superscript"/>
                <w:lang w:eastAsia="zh-CN"/>
              </w:rPr>
              <w:t>(4)</w:t>
            </w:r>
            <w:r w:rsidRPr="00414E5E">
              <w:rPr>
                <w:lang w:eastAsia="zh-CN"/>
              </w:rPr>
              <w:tab/>
              <w:t>AC</w:t>
            </w:r>
            <w:r w:rsidRPr="00414E5E">
              <w:rPr>
                <w:rFonts w:hint="eastAsia"/>
                <w:lang w:eastAsia="zh-CN"/>
              </w:rPr>
              <w:t>（辅助信道）传送网络运行的辅助信息。</w:t>
            </w:r>
          </w:p>
        </w:tc>
      </w:tr>
    </w:tbl>
    <w:p w14:paraId="22C5ECC6" w14:textId="77777777" w:rsidR="001B42DD" w:rsidRDefault="001B42DD" w:rsidP="001B42DD">
      <w:pPr>
        <w:rPr>
          <w:lang w:eastAsia="zh-CN"/>
        </w:rPr>
      </w:pPr>
    </w:p>
    <w:p w14:paraId="73942F3E"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1E191BEF" w14:textId="2DB428F6" w:rsidR="001B42DD" w:rsidRDefault="001B42DD" w:rsidP="001B42DD">
      <w:pPr>
        <w:pStyle w:val="Heading1"/>
        <w:rPr>
          <w:lang w:eastAsia="zh-CN"/>
        </w:rPr>
      </w:pPr>
      <w:r>
        <w:rPr>
          <w:lang w:eastAsia="zh-CN"/>
        </w:rPr>
        <w:t>4</w:t>
      </w:r>
      <w:r>
        <w:rPr>
          <w:lang w:eastAsia="zh-CN"/>
        </w:rPr>
        <w:tab/>
      </w:r>
      <w:r>
        <w:rPr>
          <w:rFonts w:hint="eastAsia"/>
          <w:lang w:eastAsia="zh-CN"/>
        </w:rPr>
        <w:t>信元编码</w:t>
      </w:r>
    </w:p>
    <w:p w14:paraId="4451558C"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复用结构完全符合</w:t>
      </w:r>
      <w:r>
        <w:rPr>
          <w:rFonts w:hint="eastAsia"/>
          <w:lang w:eastAsia="zh-CN"/>
        </w:rPr>
        <w:t>MPEG-2</w:t>
      </w:r>
      <w:r>
        <w:rPr>
          <w:rFonts w:hint="eastAsia"/>
          <w:lang w:eastAsia="zh-CN"/>
        </w:rPr>
        <w:t>系统体系结构，因此能够发送包含压缩音频信号的</w:t>
      </w:r>
      <w:r>
        <w:rPr>
          <w:rFonts w:hint="eastAsia"/>
          <w:lang w:eastAsia="zh-CN"/>
        </w:rPr>
        <w:t>MPEG-2</w:t>
      </w:r>
      <w:r>
        <w:rPr>
          <w:rFonts w:hint="eastAsia"/>
          <w:lang w:eastAsia="zh-CN"/>
        </w:rPr>
        <w:t>运输流数据包（</w:t>
      </w:r>
      <w:r>
        <w:rPr>
          <w:rFonts w:hint="eastAsia"/>
          <w:lang w:eastAsia="zh-CN"/>
        </w:rPr>
        <w:t>TSP</w:t>
      </w:r>
      <w:r>
        <w:rPr>
          <w:rFonts w:hint="eastAsia"/>
          <w:lang w:eastAsia="zh-CN"/>
        </w:rPr>
        <w:t>）。能够在系统</w:t>
      </w:r>
      <w:r>
        <w:rPr>
          <w:rFonts w:hint="eastAsia"/>
          <w:lang w:eastAsia="zh-CN"/>
        </w:rPr>
        <w:t>F</w:t>
      </w:r>
      <w:r>
        <w:rPr>
          <w:rFonts w:hint="eastAsia"/>
          <w:lang w:eastAsia="zh-CN"/>
        </w:rPr>
        <w:t>中应用数字音频压缩方式例如在</w:t>
      </w:r>
      <w:r>
        <w:rPr>
          <w:rFonts w:hint="eastAsia"/>
          <w:lang w:eastAsia="zh-CN"/>
        </w:rPr>
        <w:t>ISO/IEC 13818-3</w:t>
      </w:r>
      <w:r>
        <w:rPr>
          <w:rFonts w:hint="eastAsia"/>
          <w:lang w:eastAsia="zh-CN"/>
        </w:rPr>
        <w:t>中规定的</w:t>
      </w:r>
      <w:r>
        <w:rPr>
          <w:rFonts w:hint="eastAsia"/>
          <w:lang w:eastAsia="zh-CN"/>
        </w:rPr>
        <w:t>MPEG-2</w:t>
      </w:r>
      <w:r>
        <w:rPr>
          <w:rFonts w:hint="eastAsia"/>
          <w:lang w:eastAsia="zh-CN"/>
        </w:rPr>
        <w:t>第</w:t>
      </w:r>
      <w:r>
        <w:rPr>
          <w:rFonts w:hint="eastAsia"/>
          <w:lang w:eastAsia="zh-CN"/>
        </w:rPr>
        <w:t>II</w:t>
      </w:r>
      <w:r>
        <w:rPr>
          <w:rFonts w:hint="eastAsia"/>
          <w:lang w:eastAsia="zh-CN"/>
        </w:rPr>
        <w:t>层音频、</w:t>
      </w:r>
      <w:r>
        <w:rPr>
          <w:rFonts w:hint="eastAsia"/>
          <w:lang w:eastAsia="zh-CN"/>
        </w:rPr>
        <w:t>AC-3</w:t>
      </w:r>
      <w:r>
        <w:rPr>
          <w:rFonts w:hint="eastAsia"/>
          <w:lang w:eastAsia="zh-CN"/>
        </w:rPr>
        <w:t>（在</w:t>
      </w:r>
      <w:r>
        <w:rPr>
          <w:rFonts w:hint="eastAsia"/>
          <w:lang w:eastAsia="zh-CN"/>
        </w:rPr>
        <w:t>ATSC A/52</w:t>
      </w:r>
      <w:r>
        <w:rPr>
          <w:rFonts w:hint="eastAsia"/>
          <w:lang w:eastAsia="zh-CN"/>
        </w:rPr>
        <w:t>文档中规定的数字音频压缩标准）和在</w:t>
      </w:r>
      <w:r>
        <w:rPr>
          <w:rFonts w:hint="eastAsia"/>
          <w:lang w:eastAsia="zh-CN"/>
        </w:rPr>
        <w:t>ISO/IEC 13818-7</w:t>
      </w:r>
      <w:r>
        <w:rPr>
          <w:rFonts w:hint="eastAsia"/>
          <w:lang w:eastAsia="zh-CN"/>
        </w:rPr>
        <w:t>中规定的</w:t>
      </w:r>
      <w:r>
        <w:rPr>
          <w:rFonts w:hint="eastAsia"/>
          <w:lang w:eastAsia="zh-CN"/>
        </w:rPr>
        <w:t>MPEG-2 AAC</w:t>
      </w:r>
      <w:r>
        <w:rPr>
          <w:rFonts w:hint="eastAsia"/>
          <w:lang w:eastAsia="zh-CN"/>
        </w:rPr>
        <w:t>。</w:t>
      </w:r>
    </w:p>
    <w:p w14:paraId="7F4BBEC3" w14:textId="77777777" w:rsidR="001B42DD" w:rsidRDefault="001B42DD" w:rsidP="001B42DD">
      <w:pPr>
        <w:pStyle w:val="Heading1"/>
        <w:rPr>
          <w:lang w:eastAsia="zh-CN"/>
        </w:rPr>
      </w:pPr>
      <w:r>
        <w:rPr>
          <w:lang w:eastAsia="zh-CN"/>
        </w:rPr>
        <w:t>5</w:t>
      </w:r>
      <w:r>
        <w:rPr>
          <w:lang w:eastAsia="zh-CN"/>
        </w:rPr>
        <w:tab/>
      </w:r>
      <w:r>
        <w:rPr>
          <w:rFonts w:hint="eastAsia"/>
          <w:lang w:eastAsia="zh-CN"/>
        </w:rPr>
        <w:t>多路复用</w:t>
      </w:r>
    </w:p>
    <w:p w14:paraId="17E2360E" w14:textId="77777777" w:rsidR="001B42DD" w:rsidRDefault="001B42DD" w:rsidP="001B42DD">
      <w:pPr>
        <w:ind w:firstLineChars="200" w:firstLine="480"/>
        <w:rPr>
          <w:lang w:eastAsia="zh-CN"/>
        </w:rPr>
      </w:pPr>
      <w:r>
        <w:rPr>
          <w:rFonts w:hint="eastAsia"/>
          <w:lang w:eastAsia="zh-CN"/>
        </w:rPr>
        <w:t>系统</w:t>
      </w:r>
      <w:r>
        <w:rPr>
          <w:rFonts w:hint="eastAsia"/>
          <w:lang w:eastAsia="zh-CN"/>
        </w:rPr>
        <w:t>F</w:t>
      </w:r>
      <w:r>
        <w:rPr>
          <w:rFonts w:hint="eastAsia"/>
          <w:lang w:eastAsia="zh-CN"/>
        </w:rPr>
        <w:t>的多路复用符合</w:t>
      </w:r>
      <w:r>
        <w:rPr>
          <w:rFonts w:hint="eastAsia"/>
          <w:lang w:eastAsia="zh-CN"/>
        </w:rPr>
        <w:t>MPEG-2 TS ISO/IEC 13818-1</w:t>
      </w:r>
      <w:r>
        <w:rPr>
          <w:rFonts w:hint="eastAsia"/>
          <w:lang w:eastAsia="zh-CN"/>
        </w:rPr>
        <w:t>，另外，为采用单个</w:t>
      </w:r>
      <w:r>
        <w:rPr>
          <w:rFonts w:hint="eastAsia"/>
          <w:lang w:eastAsia="zh-CN"/>
        </w:rPr>
        <w:t>TS</w:t>
      </w:r>
      <w:r>
        <w:rPr>
          <w:rFonts w:hint="eastAsia"/>
          <w:lang w:eastAsia="zh-CN"/>
        </w:rPr>
        <w:t>的分层传输定义了复用帧和</w:t>
      </w:r>
      <w:r>
        <w:rPr>
          <w:rFonts w:hint="eastAsia"/>
          <w:lang w:eastAsia="zh-CN"/>
        </w:rPr>
        <w:t>TMCC</w:t>
      </w:r>
      <w:r>
        <w:rPr>
          <w:rFonts w:hint="eastAsia"/>
          <w:lang w:eastAsia="zh-CN"/>
        </w:rPr>
        <w:t>描述符。</w:t>
      </w:r>
    </w:p>
    <w:p w14:paraId="5C406A43" w14:textId="77777777" w:rsidR="001B42DD" w:rsidRDefault="001B42DD" w:rsidP="001B42DD">
      <w:pPr>
        <w:ind w:firstLineChars="200" w:firstLine="480"/>
        <w:rPr>
          <w:lang w:eastAsia="zh-CN"/>
        </w:rPr>
      </w:pPr>
      <w:r>
        <w:rPr>
          <w:rFonts w:hint="eastAsia"/>
          <w:lang w:eastAsia="zh-CN"/>
        </w:rPr>
        <w:t>考虑到多个数字广播系统之间最大的协作，例如在</w:t>
      </w:r>
      <w:r>
        <w:rPr>
          <w:rFonts w:hint="eastAsia"/>
          <w:lang w:eastAsia="zh-CN"/>
        </w:rPr>
        <w:t>ITU-R BO.1408</w:t>
      </w:r>
      <w:r>
        <w:rPr>
          <w:rFonts w:hint="eastAsia"/>
          <w:lang w:eastAsia="zh-CN"/>
        </w:rPr>
        <w:t>建议书中推荐的</w:t>
      </w:r>
      <w:r>
        <w:rPr>
          <w:rFonts w:hint="eastAsia"/>
          <w:lang w:eastAsia="zh-CN"/>
        </w:rPr>
        <w:t>ISDB-S</w:t>
      </w:r>
      <w:r>
        <w:rPr>
          <w:rFonts w:hint="eastAsia"/>
          <w:lang w:eastAsia="zh-CN"/>
        </w:rPr>
        <w:t>，在</w:t>
      </w:r>
      <w:r>
        <w:rPr>
          <w:rFonts w:hint="eastAsia"/>
          <w:lang w:eastAsia="zh-CN"/>
        </w:rPr>
        <w:t>ITU-R BT.1306</w:t>
      </w:r>
      <w:r>
        <w:rPr>
          <w:rFonts w:hint="eastAsia"/>
          <w:lang w:eastAsia="zh-CN"/>
        </w:rPr>
        <w:t>建议书中推荐的</w:t>
      </w:r>
      <w:r>
        <w:rPr>
          <w:rFonts w:hint="eastAsia"/>
          <w:lang w:eastAsia="zh-CN"/>
        </w:rPr>
        <w:t>ISDB-T</w:t>
      </w:r>
      <w:r>
        <w:rPr>
          <w:rFonts w:hint="eastAsia"/>
          <w:lang w:eastAsia="zh-CN"/>
        </w:rPr>
        <w:t>（系统</w:t>
      </w:r>
      <w:r>
        <w:rPr>
          <w:rFonts w:hint="eastAsia"/>
          <w:lang w:eastAsia="zh-CN"/>
        </w:rPr>
        <w:t>C</w:t>
      </w:r>
      <w:r>
        <w:rPr>
          <w:rFonts w:hint="eastAsia"/>
          <w:lang w:eastAsia="zh-CN"/>
        </w:rPr>
        <w:t>）以及在</w:t>
      </w:r>
      <w:r>
        <w:rPr>
          <w:rFonts w:hint="eastAsia"/>
          <w:lang w:eastAsia="zh-CN"/>
        </w:rPr>
        <w:t>ITU-R BO.1130</w:t>
      </w:r>
      <w:r>
        <w:rPr>
          <w:rFonts w:hint="eastAsia"/>
          <w:lang w:eastAsia="zh-CN"/>
        </w:rPr>
        <w:t>建议书中推荐的使用</w:t>
      </w:r>
      <w:r>
        <w:rPr>
          <w:rFonts w:hint="eastAsia"/>
          <w:lang w:eastAsia="zh-CN"/>
        </w:rPr>
        <w:t>2.6 GHz</w:t>
      </w:r>
      <w:r>
        <w:rPr>
          <w:rFonts w:hint="eastAsia"/>
          <w:lang w:eastAsia="zh-CN"/>
        </w:rPr>
        <w:t>频带的卫星广播业务（声音）系统（系统</w:t>
      </w:r>
      <w:r>
        <w:rPr>
          <w:rFonts w:hint="eastAsia"/>
          <w:lang w:eastAsia="zh-CN"/>
        </w:rPr>
        <w:t>E</w:t>
      </w:r>
      <w:r>
        <w:rPr>
          <w:rFonts w:hint="eastAsia"/>
          <w:lang w:eastAsia="zh-CN"/>
        </w:rPr>
        <w:t>），这些系统能够通过这个接口与其它广播系统交换广播数据流。</w:t>
      </w:r>
    </w:p>
    <w:p w14:paraId="2E396881" w14:textId="77777777" w:rsidR="001B42DD" w:rsidRDefault="001B42DD" w:rsidP="001B42DD">
      <w:pPr>
        <w:pStyle w:val="Heading2"/>
        <w:rPr>
          <w:lang w:eastAsia="zh-CN"/>
        </w:rPr>
      </w:pPr>
      <w:bookmarkStart w:id="10" w:name="_Toc435861517"/>
      <w:r>
        <w:rPr>
          <w:lang w:eastAsia="zh-CN"/>
        </w:rPr>
        <w:t>5.1</w:t>
      </w:r>
      <w:r>
        <w:rPr>
          <w:lang w:eastAsia="zh-CN"/>
        </w:rPr>
        <w:tab/>
      </w:r>
      <w:bookmarkEnd w:id="10"/>
      <w:r>
        <w:rPr>
          <w:rFonts w:ascii="SimSun" w:hAnsi="SimSun" w:cs="SimSun" w:hint="eastAsia"/>
          <w:lang w:eastAsia="zh-CN"/>
        </w:rPr>
        <w:t>复用帧</w:t>
      </w:r>
    </w:p>
    <w:p w14:paraId="6B6AE05F" w14:textId="77777777" w:rsidR="001B42DD" w:rsidRDefault="001B42DD" w:rsidP="001B42DD">
      <w:pPr>
        <w:ind w:firstLineChars="200" w:firstLine="484"/>
        <w:rPr>
          <w:spacing w:val="2"/>
          <w:lang w:eastAsia="zh-CN"/>
        </w:rPr>
      </w:pPr>
      <w:r>
        <w:rPr>
          <w:rFonts w:hint="eastAsia"/>
          <w:spacing w:val="2"/>
          <w:lang w:eastAsia="zh-CN"/>
        </w:rPr>
        <w:t>为了使用</w:t>
      </w:r>
      <w:r>
        <w:rPr>
          <w:rFonts w:hint="eastAsia"/>
          <w:spacing w:val="2"/>
          <w:lang w:eastAsia="zh-CN"/>
        </w:rPr>
        <w:t>BST-OFDM</w:t>
      </w:r>
      <w:r>
        <w:rPr>
          <w:rFonts w:hint="eastAsia"/>
          <w:spacing w:val="2"/>
          <w:lang w:eastAsia="zh-CN"/>
        </w:rPr>
        <w:t>体制实现分层传输，</w:t>
      </w:r>
      <w:r>
        <w:rPr>
          <w:rFonts w:hint="eastAsia"/>
          <w:spacing w:val="2"/>
          <w:lang w:eastAsia="zh-CN"/>
        </w:rPr>
        <w:t>ISDB-T</w:t>
      </w:r>
      <w:r>
        <w:rPr>
          <w:rFonts w:hint="eastAsia"/>
          <w:spacing w:val="2"/>
          <w:vertAlign w:val="subscript"/>
          <w:lang w:eastAsia="zh-CN"/>
        </w:rPr>
        <w:t>SB</w:t>
      </w:r>
      <w:r>
        <w:rPr>
          <w:rFonts w:hint="eastAsia"/>
          <w:spacing w:val="2"/>
          <w:lang w:eastAsia="zh-CN"/>
        </w:rPr>
        <w:t>系统在</w:t>
      </w:r>
      <w:r>
        <w:rPr>
          <w:rFonts w:hint="eastAsia"/>
          <w:spacing w:val="2"/>
          <w:lang w:eastAsia="zh-CN"/>
        </w:rPr>
        <w:t>MPEG-2</w:t>
      </w:r>
      <w:r>
        <w:rPr>
          <w:rFonts w:hint="eastAsia"/>
          <w:spacing w:val="2"/>
          <w:lang w:eastAsia="zh-CN"/>
        </w:rPr>
        <w:t>系统范围内定义了</w:t>
      </w:r>
      <w:r>
        <w:rPr>
          <w:rFonts w:hint="eastAsia"/>
          <w:spacing w:val="2"/>
          <w:lang w:eastAsia="zh-CN"/>
        </w:rPr>
        <w:t>TS</w:t>
      </w:r>
      <w:r>
        <w:rPr>
          <w:rFonts w:hint="eastAsia"/>
          <w:spacing w:val="2"/>
          <w:lang w:eastAsia="zh-CN"/>
        </w:rPr>
        <w:t>复用帧，在复用帧中，</w:t>
      </w:r>
      <w:r>
        <w:rPr>
          <w:rFonts w:hint="eastAsia"/>
          <w:spacing w:val="2"/>
          <w:lang w:eastAsia="zh-CN"/>
        </w:rPr>
        <w:t>TS</w:t>
      </w:r>
      <w:r>
        <w:rPr>
          <w:rFonts w:hint="eastAsia"/>
          <w:spacing w:val="2"/>
          <w:lang w:eastAsia="zh-CN"/>
        </w:rPr>
        <w:t>是一个连续的由</w:t>
      </w:r>
      <w:r>
        <w:rPr>
          <w:rFonts w:hint="eastAsia"/>
          <w:spacing w:val="2"/>
          <w:lang w:eastAsia="zh-CN"/>
        </w:rPr>
        <w:t>188</w:t>
      </w:r>
      <w:r>
        <w:rPr>
          <w:rFonts w:hint="eastAsia"/>
          <w:spacing w:val="2"/>
          <w:lang w:eastAsia="zh-CN"/>
        </w:rPr>
        <w:t>字节的</w:t>
      </w:r>
      <w:r>
        <w:rPr>
          <w:rFonts w:hint="eastAsia"/>
          <w:spacing w:val="2"/>
          <w:lang w:eastAsia="zh-CN"/>
        </w:rPr>
        <w:t>TSP</w:t>
      </w:r>
      <w:r>
        <w:rPr>
          <w:rFonts w:hint="eastAsia"/>
          <w:spacing w:val="2"/>
          <w:lang w:eastAsia="zh-CN"/>
        </w:rPr>
        <w:t>和</w:t>
      </w:r>
      <w:r>
        <w:rPr>
          <w:rFonts w:hint="eastAsia"/>
          <w:spacing w:val="2"/>
          <w:lang w:eastAsia="zh-CN"/>
        </w:rPr>
        <w:t>16</w:t>
      </w:r>
      <w:r>
        <w:rPr>
          <w:rFonts w:hint="eastAsia"/>
          <w:spacing w:val="2"/>
          <w:lang w:eastAsia="zh-CN"/>
        </w:rPr>
        <w:t>字节的空数据或者</w:t>
      </w:r>
      <w:r>
        <w:rPr>
          <w:rFonts w:hint="eastAsia"/>
          <w:spacing w:val="2"/>
          <w:lang w:eastAsia="zh-CN"/>
        </w:rPr>
        <w:t>RS</w:t>
      </w:r>
      <w:r>
        <w:rPr>
          <w:rFonts w:hint="eastAsia"/>
          <w:spacing w:val="2"/>
          <w:lang w:eastAsia="zh-CN"/>
        </w:rPr>
        <w:t>奇偶校验组成的</w:t>
      </w:r>
      <w:r>
        <w:rPr>
          <w:rFonts w:hint="eastAsia"/>
          <w:spacing w:val="2"/>
          <w:lang w:eastAsia="zh-CN"/>
        </w:rPr>
        <w:t>204</w:t>
      </w:r>
      <w:r>
        <w:rPr>
          <w:rFonts w:hint="eastAsia"/>
          <w:spacing w:val="2"/>
          <w:lang w:eastAsia="zh-CN"/>
        </w:rPr>
        <w:t>字节</w:t>
      </w:r>
      <w:r>
        <w:rPr>
          <w:rFonts w:hint="eastAsia"/>
          <w:spacing w:val="2"/>
          <w:lang w:eastAsia="zh-CN"/>
        </w:rPr>
        <w:t>RS-TSP</w:t>
      </w:r>
      <w:r>
        <w:rPr>
          <w:rFonts w:hint="eastAsia"/>
          <w:spacing w:val="2"/>
          <w:lang w:eastAsia="zh-CN"/>
        </w:rPr>
        <w:t>流。</w:t>
      </w:r>
    </w:p>
    <w:p w14:paraId="7E2E8F99" w14:textId="77777777" w:rsidR="001B42DD" w:rsidRDefault="001B42DD" w:rsidP="001B42DD">
      <w:pPr>
        <w:ind w:firstLineChars="200" w:firstLine="480"/>
        <w:rPr>
          <w:lang w:eastAsia="zh-CN"/>
        </w:rPr>
      </w:pPr>
      <w:r>
        <w:rPr>
          <w:rFonts w:hint="eastAsia"/>
          <w:lang w:eastAsia="zh-CN"/>
        </w:rPr>
        <w:t>在单段传输的情况下，采用比反向</w:t>
      </w:r>
      <w:r>
        <w:rPr>
          <w:rFonts w:hint="eastAsia"/>
          <w:lang w:eastAsia="zh-CN"/>
        </w:rPr>
        <w:t>FFT</w:t>
      </w:r>
      <w:r>
        <w:rPr>
          <w:rFonts w:hint="eastAsia"/>
          <w:lang w:eastAsia="zh-CN"/>
        </w:rPr>
        <w:t>（</w:t>
      </w:r>
      <w:r>
        <w:rPr>
          <w:rFonts w:hint="eastAsia"/>
          <w:lang w:eastAsia="zh-CN"/>
        </w:rPr>
        <w:t>IFFT</w:t>
      </w:r>
      <w:r>
        <w:rPr>
          <w:rFonts w:hint="eastAsia"/>
          <w:lang w:eastAsia="zh-CN"/>
        </w:rPr>
        <w:t>）采样时钟快两倍的时钟对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帧的持续时间，在三段传输的情况下，采用比</w:t>
      </w:r>
      <w:r>
        <w:rPr>
          <w:rFonts w:hint="eastAsia"/>
          <w:lang w:eastAsia="zh-CN"/>
        </w:rPr>
        <w:t>IFFT</w:t>
      </w:r>
      <w:r>
        <w:rPr>
          <w:rFonts w:hint="eastAsia"/>
          <w:lang w:eastAsia="zh-CN"/>
        </w:rPr>
        <w:t>采样时钟快四倍的时钟对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w:t>
      </w:r>
    </w:p>
    <w:p w14:paraId="5B47E0C8" w14:textId="77777777" w:rsidR="001B42DD" w:rsidRDefault="001B42DD" w:rsidP="001B42DD">
      <w:pPr>
        <w:pStyle w:val="Heading1"/>
        <w:rPr>
          <w:lang w:eastAsia="zh-CN"/>
        </w:rPr>
      </w:pPr>
      <w:r>
        <w:rPr>
          <w:lang w:eastAsia="zh-CN"/>
        </w:rPr>
        <w:t>6</w:t>
      </w:r>
      <w:r>
        <w:rPr>
          <w:lang w:eastAsia="zh-CN"/>
        </w:rPr>
        <w:tab/>
      </w:r>
      <w:r>
        <w:rPr>
          <w:rFonts w:hint="eastAsia"/>
          <w:lang w:eastAsia="zh-CN"/>
        </w:rPr>
        <w:t>信道编码</w:t>
      </w:r>
    </w:p>
    <w:p w14:paraId="6F8750C4" w14:textId="77777777" w:rsidR="001B42DD" w:rsidRDefault="001B42DD" w:rsidP="001B42DD">
      <w:pPr>
        <w:ind w:firstLineChars="200" w:firstLine="480"/>
        <w:rPr>
          <w:lang w:eastAsia="zh-CN"/>
        </w:rPr>
      </w:pPr>
      <w:r>
        <w:rPr>
          <w:rFonts w:hint="eastAsia"/>
          <w:lang w:eastAsia="zh-CN"/>
        </w:rPr>
        <w:t>本节描述的是信道编码单元，该单元接收排列在复用帧中的数据包，把信道编码过的数据块转发到</w:t>
      </w:r>
      <w:r>
        <w:rPr>
          <w:rFonts w:hint="eastAsia"/>
          <w:lang w:eastAsia="zh-CN"/>
        </w:rPr>
        <w:t>OFMD</w:t>
      </w:r>
      <w:r>
        <w:rPr>
          <w:rFonts w:hint="eastAsia"/>
          <w:lang w:eastAsia="zh-CN"/>
        </w:rPr>
        <w:t>调制单元。</w:t>
      </w:r>
    </w:p>
    <w:p w14:paraId="35324F90" w14:textId="77777777" w:rsidR="001B42DD" w:rsidRDefault="001B42DD" w:rsidP="001B42DD">
      <w:pPr>
        <w:pStyle w:val="Heading2"/>
        <w:rPr>
          <w:lang w:eastAsia="zh-CN"/>
        </w:rPr>
      </w:pPr>
      <w:r>
        <w:rPr>
          <w:lang w:eastAsia="zh-CN"/>
        </w:rPr>
        <w:t>6.1</w:t>
      </w:r>
      <w:r>
        <w:rPr>
          <w:lang w:eastAsia="zh-CN"/>
        </w:rPr>
        <w:tab/>
      </w:r>
      <w:r>
        <w:rPr>
          <w:rFonts w:ascii="SimSun" w:hAnsi="SimSun" w:cs="SimSun" w:hint="eastAsia"/>
          <w:lang w:eastAsia="zh-CN"/>
        </w:rPr>
        <w:t>信道编码的功能框图</w:t>
      </w:r>
    </w:p>
    <w:p w14:paraId="66231190" w14:textId="77777777" w:rsidR="001B42DD" w:rsidRDefault="001B42DD" w:rsidP="001B42DD">
      <w:pPr>
        <w:ind w:firstLineChars="200" w:firstLine="480"/>
        <w:rPr>
          <w:lang w:eastAsia="zh-CN"/>
        </w:rPr>
      </w:pPr>
      <w:r>
        <w:rPr>
          <w:rFonts w:hint="eastAsia"/>
          <w:lang w:eastAsia="zh-CN"/>
        </w:rPr>
        <w:t>图</w:t>
      </w:r>
      <w:r>
        <w:rPr>
          <w:rFonts w:hint="eastAsia"/>
          <w:lang w:eastAsia="zh-CN"/>
        </w:rPr>
        <w:t>17</w:t>
      </w:r>
      <w:r>
        <w:rPr>
          <w:rFonts w:hint="eastAsia"/>
          <w:lang w:eastAsia="zh-CN"/>
        </w:rPr>
        <w:t>所示的是</w:t>
      </w:r>
      <w:r>
        <w:rPr>
          <w:rFonts w:hint="eastAsia"/>
          <w:lang w:eastAsia="zh-CN"/>
        </w:rPr>
        <w:t>ISDB-T</w:t>
      </w:r>
      <w:r>
        <w:rPr>
          <w:vertAlign w:val="subscript"/>
          <w:lang w:eastAsia="zh-CN"/>
        </w:rPr>
        <w:t>SB</w:t>
      </w:r>
      <w:r>
        <w:rPr>
          <w:rFonts w:hint="eastAsia"/>
          <w:lang w:eastAsia="zh-CN"/>
        </w:rPr>
        <w:t>系统信道编码的功能框图。</w:t>
      </w:r>
    </w:p>
    <w:p w14:paraId="6A65C1BD" w14:textId="77777777" w:rsidR="001B42DD" w:rsidRDefault="001B42DD" w:rsidP="001B42DD">
      <w:pPr>
        <w:ind w:firstLineChars="200" w:firstLine="480"/>
        <w:rPr>
          <w:lang w:eastAsia="zh-CN"/>
        </w:rPr>
      </w:pPr>
      <w:r>
        <w:rPr>
          <w:rFonts w:hint="eastAsia"/>
          <w:lang w:eastAsia="zh-CN"/>
        </w:rPr>
        <w:t>采用比前一节描述的</w:t>
      </w:r>
      <w:r>
        <w:rPr>
          <w:rFonts w:hint="eastAsia"/>
          <w:lang w:eastAsia="zh-CN"/>
        </w:rPr>
        <w:t>IFFT</w:t>
      </w:r>
      <w:r>
        <w:rPr>
          <w:rFonts w:hint="eastAsia"/>
          <w:lang w:eastAsia="zh-CN"/>
        </w:rPr>
        <w:t>采样速率快的时钟，对复用帧的字节进行计数，使复用帧的持续时间与</w:t>
      </w:r>
      <w:r>
        <w:rPr>
          <w:rFonts w:hint="eastAsia"/>
          <w:lang w:eastAsia="zh-CN"/>
        </w:rPr>
        <w:t>OFDM</w:t>
      </w:r>
      <w:r>
        <w:rPr>
          <w:rFonts w:hint="eastAsia"/>
          <w:lang w:eastAsia="zh-CN"/>
        </w:rPr>
        <w:t>帧的持续时间一致。</w:t>
      </w:r>
    </w:p>
    <w:p w14:paraId="5CC6563C" w14:textId="77777777" w:rsidR="001B42DD" w:rsidRDefault="001B42DD" w:rsidP="001B42DD">
      <w:pPr>
        <w:ind w:firstLineChars="200" w:firstLine="480"/>
        <w:rPr>
          <w:lang w:eastAsia="zh-CN"/>
        </w:rPr>
      </w:pPr>
      <w:r>
        <w:rPr>
          <w:rFonts w:hint="eastAsia"/>
          <w:lang w:eastAsia="zh-CN"/>
        </w:rPr>
        <w:t>在复用单元与外码单元之间的接口，复用帧的报头字节（相当于</w:t>
      </w:r>
      <w:r>
        <w:rPr>
          <w:rFonts w:hint="eastAsia"/>
          <w:lang w:eastAsia="zh-CN"/>
        </w:rPr>
        <w:t>TSP</w:t>
      </w:r>
      <w:r>
        <w:rPr>
          <w:rFonts w:hint="eastAsia"/>
          <w:lang w:eastAsia="zh-CN"/>
        </w:rPr>
        <w:t>的同步字节）被当作</w:t>
      </w:r>
      <w:r>
        <w:rPr>
          <w:rFonts w:hint="eastAsia"/>
          <w:lang w:eastAsia="zh-CN"/>
        </w:rPr>
        <w:t>OFDM</w:t>
      </w:r>
      <w:r>
        <w:rPr>
          <w:rFonts w:hint="eastAsia"/>
          <w:lang w:eastAsia="zh-CN"/>
        </w:rPr>
        <w:t>帧的报头字节。在位方式的描述中，报头字节的最高有效位被当作</w:t>
      </w:r>
      <w:r>
        <w:rPr>
          <w:rFonts w:hint="eastAsia"/>
          <w:lang w:eastAsia="zh-CN"/>
        </w:rPr>
        <w:t>OFDM</w:t>
      </w:r>
      <w:r>
        <w:rPr>
          <w:rFonts w:hint="eastAsia"/>
          <w:lang w:eastAsia="zh-CN"/>
        </w:rPr>
        <w:t>帧的同步位。</w:t>
      </w:r>
    </w:p>
    <w:p w14:paraId="3FE72F30" w14:textId="77777777" w:rsidR="001B42DD" w:rsidRDefault="001B42DD" w:rsidP="001B42DD">
      <w:pPr>
        <w:ind w:firstLineChars="200" w:firstLine="480"/>
        <w:rPr>
          <w:lang w:eastAsia="zh-CN"/>
        </w:rPr>
      </w:pPr>
      <w:r>
        <w:rPr>
          <w:rFonts w:hint="eastAsia"/>
          <w:lang w:eastAsia="zh-CN"/>
        </w:rPr>
        <w:t>对于三段分层传输，根据传输控制信息把</w:t>
      </w:r>
      <w:r>
        <w:rPr>
          <w:rFonts w:hint="eastAsia"/>
          <w:lang w:eastAsia="zh-CN"/>
        </w:rPr>
        <w:t>RS-TSP</w:t>
      </w:r>
      <w:r>
        <w:rPr>
          <w:rFonts w:hint="eastAsia"/>
          <w:lang w:eastAsia="zh-CN"/>
        </w:rPr>
        <w:t>流分为两层，在每一层可以独立地规定内部纠错码的编码率、载波调制体制和时间交织长度。</w:t>
      </w:r>
    </w:p>
    <w:p w14:paraId="230A13CA" w14:textId="77777777" w:rsidR="001B42DD" w:rsidRDefault="001B42DD" w:rsidP="001B42DD">
      <w:pPr>
        <w:ind w:firstLineChars="200" w:firstLine="480"/>
        <w:rPr>
          <w:lang w:eastAsia="zh-CN"/>
        </w:rPr>
      </w:pPr>
    </w:p>
    <w:p w14:paraId="54A5ED92" w14:textId="77777777" w:rsidR="001B42DD" w:rsidRDefault="001B42DD" w:rsidP="001B42DD">
      <w:pPr>
        <w:pStyle w:val="FigureNo"/>
      </w:pPr>
      <w:r>
        <w:rPr>
          <w:rFonts w:hint="eastAsia"/>
        </w:rPr>
        <w:t>图</w:t>
      </w:r>
      <w:r>
        <w:rPr>
          <w:rFonts w:hint="eastAsia"/>
          <w:lang w:eastAsia="zh-CN"/>
        </w:rPr>
        <w:t xml:space="preserve"> </w:t>
      </w:r>
      <w:r>
        <w:rPr>
          <w:rFonts w:hint="eastAsia"/>
        </w:rPr>
        <w:t>17</w:t>
      </w:r>
    </w:p>
    <w:p w14:paraId="7C97D4EC" w14:textId="77777777" w:rsidR="001B42DD" w:rsidRDefault="001B42DD" w:rsidP="001B42DD">
      <w:pPr>
        <w:pStyle w:val="Figuretitle"/>
      </w:pPr>
      <w:r>
        <w:rPr>
          <w:rFonts w:ascii="SimSun" w:hAnsi="SimSun" w:cs="SimSun" w:hint="eastAsia"/>
        </w:rPr>
        <w:t>信道编码图</w:t>
      </w:r>
    </w:p>
    <w:p w14:paraId="67D06E99"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5648" behindDoc="0" locked="0" layoutInCell="1" allowOverlap="1" wp14:anchorId="0390CBFB" wp14:editId="64EDFD14">
                <wp:simplePos x="0" y="0"/>
                <wp:positionH relativeFrom="column">
                  <wp:posOffset>5661660</wp:posOffset>
                </wp:positionH>
                <wp:positionV relativeFrom="paragraph">
                  <wp:posOffset>1733550</wp:posOffset>
                </wp:positionV>
                <wp:extent cx="581025" cy="102235"/>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5810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1808B"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CBFB" id="Text Box 59" o:spid="_x0000_s1043" type="#_x0000_t202" style="position:absolute;left:0;text-align:left;margin-left:445.8pt;margin-top:136.5pt;width:45.75pt;height: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" fillcolor="white [3201]" stroked="f" strokeweight=".5pt">
                <v:textbox inset="0,0,0,0">
                  <w:txbxContent>
                    <w:p w14:paraId="6EE1808B"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BS.1114-17</w:t>
                      </w:r>
                    </w:p>
                  </w:txbxContent>
                </v:textbox>
              </v:shape>
            </w:pict>
          </mc:Fallback>
        </mc:AlternateContent>
      </w:r>
      <w:r>
        <w:rPr>
          <w:noProof/>
          <w:lang w:val="en-US" w:eastAsia="zh-CN"/>
        </w:rPr>
        <w:drawing>
          <wp:inline distT="0" distB="0" distL="0" distR="0" wp14:anchorId="1912C684" wp14:editId="005665E9">
            <wp:extent cx="6096000" cy="1838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1838325"/>
                    </a:xfrm>
                    <a:prstGeom prst="rect">
                      <a:avLst/>
                    </a:prstGeom>
                    <a:noFill/>
                    <a:ln>
                      <a:noFill/>
                    </a:ln>
                  </pic:spPr>
                </pic:pic>
              </a:graphicData>
            </a:graphic>
          </wp:inline>
        </w:drawing>
      </w:r>
    </w:p>
    <w:p w14:paraId="422FD001" w14:textId="77777777" w:rsidR="001B42DD" w:rsidRDefault="001B42DD" w:rsidP="001B42DD">
      <w:pPr>
        <w:pStyle w:val="Heading2"/>
        <w:rPr>
          <w:lang w:eastAsia="zh-CN"/>
        </w:rPr>
      </w:pPr>
      <w:r>
        <w:rPr>
          <w:lang w:eastAsia="zh-CN"/>
        </w:rPr>
        <w:t>6.2</w:t>
      </w:r>
      <w:r>
        <w:rPr>
          <w:lang w:eastAsia="zh-CN"/>
        </w:rPr>
        <w:tab/>
      </w:r>
      <w:r>
        <w:rPr>
          <w:rFonts w:ascii="SimSun" w:hAnsi="SimSun" w:cs="SimSun" w:hint="eastAsia"/>
          <w:lang w:eastAsia="zh-CN"/>
        </w:rPr>
        <w:t>外码</w:t>
      </w:r>
    </w:p>
    <w:p w14:paraId="3F4B89D5" w14:textId="77777777" w:rsidR="001B42DD" w:rsidRDefault="001B42DD" w:rsidP="001B42DD">
      <w:pPr>
        <w:ind w:firstLineChars="200" w:firstLine="480"/>
        <w:rPr>
          <w:lang w:eastAsia="zh-CN"/>
        </w:rPr>
      </w:pPr>
      <w:r>
        <w:rPr>
          <w:rFonts w:hint="eastAsia"/>
          <w:lang w:eastAsia="zh-CN"/>
        </w:rPr>
        <w:t>把</w:t>
      </w:r>
      <w:r>
        <w:rPr>
          <w:rFonts w:hint="eastAsia"/>
          <w:lang w:eastAsia="zh-CN"/>
        </w:rPr>
        <w:t>RS(204,188)</w:t>
      </w:r>
      <w:r>
        <w:rPr>
          <w:rFonts w:hint="eastAsia"/>
          <w:lang w:eastAsia="zh-CN"/>
        </w:rPr>
        <w:t>缩短码应用于</w:t>
      </w:r>
      <w:r>
        <w:rPr>
          <w:rFonts w:hint="eastAsia"/>
          <w:lang w:eastAsia="zh-CN"/>
        </w:rPr>
        <w:t>MPEG-2 TSP</w:t>
      </w:r>
      <w:r>
        <w:rPr>
          <w:rFonts w:hint="eastAsia"/>
          <w:lang w:eastAsia="zh-CN"/>
        </w:rPr>
        <w:t>产生差错防护的</w:t>
      </w:r>
      <w:r>
        <w:rPr>
          <w:rFonts w:hint="eastAsia"/>
          <w:lang w:eastAsia="zh-CN"/>
        </w:rPr>
        <w:t>TSP</w:t>
      </w:r>
      <w:r>
        <w:rPr>
          <w:rFonts w:hint="eastAsia"/>
          <w:lang w:eastAsia="zh-CN"/>
        </w:rPr>
        <w:t>即</w:t>
      </w:r>
      <w:r>
        <w:rPr>
          <w:rFonts w:hint="eastAsia"/>
          <w:lang w:eastAsia="zh-CN"/>
        </w:rPr>
        <w:t>RS-TSP</w:t>
      </w:r>
      <w:r>
        <w:rPr>
          <w:rFonts w:hint="eastAsia"/>
          <w:lang w:eastAsia="zh-CN"/>
        </w:rPr>
        <w:t>，</w:t>
      </w:r>
      <w:r>
        <w:rPr>
          <w:lang w:eastAsia="zh-CN"/>
        </w:rPr>
        <w:t>RS (208,188)</w:t>
      </w:r>
      <w:r>
        <w:rPr>
          <w:rFonts w:hint="eastAsia"/>
          <w:lang w:eastAsia="zh-CN"/>
        </w:rPr>
        <w:t>码能够纠正接收到的</w:t>
      </w:r>
      <w:r>
        <w:rPr>
          <w:rFonts w:hint="eastAsia"/>
          <w:lang w:eastAsia="zh-CN"/>
        </w:rPr>
        <w:t>204</w:t>
      </w:r>
      <w:r>
        <w:rPr>
          <w:rFonts w:hint="eastAsia"/>
          <w:lang w:eastAsia="zh-CN"/>
        </w:rPr>
        <w:t>字节中可达</w:t>
      </w:r>
      <w:r>
        <w:rPr>
          <w:rFonts w:hint="eastAsia"/>
          <w:lang w:eastAsia="zh-CN"/>
        </w:rPr>
        <w:t>8</w:t>
      </w:r>
      <w:r>
        <w:rPr>
          <w:rFonts w:hint="eastAsia"/>
          <w:lang w:eastAsia="zh-CN"/>
        </w:rPr>
        <w:t>个的随机错误字节。</w:t>
      </w:r>
    </w:p>
    <w:p w14:paraId="4FF3978E" w14:textId="77777777" w:rsidR="001B42DD" w:rsidRDefault="001B42DD" w:rsidP="001B42DD">
      <w:pPr>
        <w:pStyle w:val="enumlev1"/>
        <w:rPr>
          <w:lang w:eastAsia="zh-CN"/>
        </w:rPr>
      </w:pPr>
      <w:r>
        <w:rPr>
          <w:lang w:eastAsia="zh-CN"/>
        </w:rPr>
        <w:tab/>
      </w:r>
      <w:r>
        <w:rPr>
          <w:rFonts w:hint="eastAsia"/>
          <w:lang w:eastAsia="zh-CN"/>
        </w:rPr>
        <w:t>域生成多项式：</w:t>
      </w:r>
      <w:r w:rsidRPr="00A452E7">
        <w:rPr>
          <w:rFonts w:ascii="STKaiti" w:eastAsia="STKaiti" w:hAnsi="STKaiti"/>
          <w:lang w:eastAsia="zh-CN"/>
        </w:rPr>
        <w:t xml:space="preserve"> p</w:t>
      </w:r>
      <w:r>
        <w:rPr>
          <w:iCs/>
          <w:lang w:eastAsia="zh-CN"/>
        </w:rPr>
        <w:t>(</w:t>
      </w:r>
      <w:r w:rsidRPr="00A452E7">
        <w:rPr>
          <w:rFonts w:ascii="STKaiti" w:eastAsia="STKaiti" w:hAnsi="STKaiti"/>
          <w:lang w:eastAsia="zh-CN"/>
        </w:rPr>
        <w:t>x</w:t>
      </w:r>
      <w:r>
        <w:rPr>
          <w:iCs/>
          <w:lang w:eastAsia="zh-CN"/>
        </w:rPr>
        <w:t>)</w:t>
      </w:r>
      <w:r>
        <w:rPr>
          <w:lang w:eastAsia="zh-CN"/>
        </w:rPr>
        <w:t xml:space="preserve"> </w:t>
      </w:r>
      <w:r>
        <w:rPr>
          <w:rFonts w:hint="eastAsia"/>
          <w:lang w:eastAsia="zh-CN"/>
        </w:rPr>
        <w:t>=</w:t>
      </w:r>
      <w:r w:rsidRPr="00A452E7">
        <w:rPr>
          <w:rFonts w:ascii="STKaiti" w:eastAsia="STKaiti" w:hAnsi="STKaiti"/>
          <w:lang w:eastAsia="zh-CN"/>
        </w:rPr>
        <w:t xml:space="preserve"> x</w:t>
      </w:r>
      <w:r>
        <w:rPr>
          <w:vertAlign w:val="superscript"/>
          <w:lang w:eastAsia="zh-CN"/>
        </w:rPr>
        <w:t>8</w:t>
      </w:r>
      <w:r>
        <w:rPr>
          <w:iCs/>
          <w:vertAlign w:val="superscript"/>
          <w:lang w:eastAsia="zh-CN"/>
        </w:rPr>
        <w:t xml:space="preserve"> </w:t>
      </w:r>
      <w:r>
        <w:rPr>
          <w:rFonts w:hint="eastAsia"/>
          <w:iCs/>
          <w:lang w:eastAsia="zh-CN"/>
        </w:rPr>
        <w:t>+</w:t>
      </w:r>
      <w:r w:rsidRPr="00A452E7">
        <w:rPr>
          <w:rFonts w:ascii="STKaiti" w:eastAsia="STKaiti" w:hAnsi="STKaiti"/>
          <w:lang w:eastAsia="zh-CN"/>
        </w:rPr>
        <w:t xml:space="preserve"> x</w:t>
      </w:r>
      <w:r>
        <w:rPr>
          <w:vertAlign w:val="superscript"/>
          <w:lang w:eastAsia="zh-CN"/>
        </w:rPr>
        <w:t>4</w:t>
      </w:r>
      <w:r>
        <w:rPr>
          <w:iCs/>
          <w:vertAlign w:val="superscript"/>
          <w:lang w:eastAsia="zh-CN"/>
        </w:rPr>
        <w:t xml:space="preserve"> </w:t>
      </w:r>
      <w:r>
        <w:rPr>
          <w:rFonts w:hint="eastAsia"/>
          <w:iCs/>
          <w:lang w:eastAsia="zh-CN"/>
        </w:rPr>
        <w:t>+</w:t>
      </w:r>
      <w:r w:rsidRPr="00A452E7">
        <w:rPr>
          <w:rFonts w:ascii="STKaiti" w:eastAsia="STKaiti" w:hAnsi="STKaiti"/>
          <w:lang w:eastAsia="zh-CN"/>
        </w:rPr>
        <w:t xml:space="preserve"> x</w:t>
      </w:r>
      <w:r>
        <w:rPr>
          <w:vertAlign w:val="superscript"/>
          <w:lang w:eastAsia="zh-CN"/>
        </w:rPr>
        <w:t>3</w:t>
      </w:r>
      <w:r>
        <w:rPr>
          <w:lang w:eastAsia="zh-CN"/>
        </w:rPr>
        <w:t xml:space="preserve"> </w:t>
      </w:r>
      <w:r>
        <w:rPr>
          <w:rFonts w:hint="eastAsia"/>
          <w:iCs/>
          <w:lang w:eastAsia="zh-CN"/>
        </w:rPr>
        <w:t>+</w:t>
      </w:r>
      <w:r w:rsidRPr="00A452E7">
        <w:rPr>
          <w:rFonts w:ascii="STKaiti" w:eastAsia="STKaiti" w:hAnsi="STKaiti"/>
          <w:lang w:eastAsia="zh-CN"/>
        </w:rPr>
        <w:t xml:space="preserve"> x</w:t>
      </w:r>
      <w:r>
        <w:rPr>
          <w:vertAlign w:val="superscript"/>
          <w:lang w:eastAsia="zh-CN"/>
        </w:rPr>
        <w:t>2</w:t>
      </w:r>
      <w:r>
        <w:rPr>
          <w:lang w:eastAsia="zh-CN"/>
        </w:rPr>
        <w:t xml:space="preserve"> </w:t>
      </w:r>
      <w:r>
        <w:rPr>
          <w:rFonts w:hint="eastAsia"/>
          <w:iCs/>
          <w:lang w:eastAsia="zh-CN"/>
        </w:rPr>
        <w:t>+</w:t>
      </w:r>
      <w:r w:rsidRPr="00A452E7">
        <w:rPr>
          <w:rFonts w:ascii="STKaiti" w:eastAsia="STKaiti" w:hAnsi="STKaiti"/>
          <w:lang w:eastAsia="zh-CN"/>
        </w:rPr>
        <w:t xml:space="preserve"> </w:t>
      </w:r>
      <w:r>
        <w:rPr>
          <w:iCs/>
          <w:lang w:eastAsia="zh-CN"/>
        </w:rPr>
        <w:t>1</w:t>
      </w:r>
    </w:p>
    <w:p w14:paraId="4F0A00FF" w14:textId="77777777" w:rsidR="001B42DD" w:rsidRDefault="001B42DD" w:rsidP="001B42DD">
      <w:pPr>
        <w:pStyle w:val="enumlev1"/>
        <w:rPr>
          <w:lang w:eastAsia="zh-CN"/>
        </w:rPr>
      </w:pPr>
      <w:r>
        <w:rPr>
          <w:lang w:eastAsia="zh-CN"/>
        </w:rPr>
        <w:tab/>
      </w:r>
      <w:r>
        <w:rPr>
          <w:rFonts w:hint="eastAsia"/>
          <w:lang w:eastAsia="zh-CN"/>
        </w:rPr>
        <w:t>码生成多项式：</w:t>
      </w:r>
      <w:r w:rsidRPr="00A452E7">
        <w:rPr>
          <w:rFonts w:ascii="STKaiti" w:eastAsia="STKaiti" w:hAnsi="STKaiti"/>
          <w:iCs/>
          <w:lang w:eastAsia="zh-CN"/>
        </w:rPr>
        <w:t xml:space="preserve"> g</w:t>
      </w:r>
      <w:r>
        <w:rPr>
          <w:lang w:eastAsia="zh-CN"/>
        </w:rPr>
        <w:t>(</w:t>
      </w:r>
      <w:r w:rsidRPr="00A452E7">
        <w:rPr>
          <w:rFonts w:ascii="STKaiti" w:eastAsia="STKaiti" w:hAnsi="STKaiti"/>
          <w:iCs/>
          <w:lang w:eastAsia="zh-CN"/>
        </w:rPr>
        <w:t>x</w:t>
      </w:r>
      <w:r>
        <w:rPr>
          <w:lang w:eastAsia="zh-CN"/>
        </w:rPr>
        <w:t xml:space="preserve">) </w:t>
      </w:r>
      <w:r>
        <w:rPr>
          <w:rFonts w:hint="eastAsia"/>
          <w:lang w:eastAsia="zh-CN"/>
        </w:rPr>
        <w:t>=</w:t>
      </w:r>
      <w:r>
        <w:rPr>
          <w:lang w:eastAsia="zh-CN"/>
        </w:rPr>
        <w:t xml:space="preserve"> (</w:t>
      </w:r>
      <w:r w:rsidRPr="00A452E7">
        <w:rPr>
          <w:rFonts w:ascii="STKaiti" w:eastAsia="STKaiti" w:hAnsi="STKaiti"/>
          <w:iCs/>
          <w:lang w:eastAsia="zh-CN"/>
        </w:rPr>
        <w:t>x </w:t>
      </w:r>
      <w:r>
        <w:rPr>
          <w:lang w:eastAsia="zh-CN"/>
        </w:rPr>
        <w:t>– </w:t>
      </w:r>
      <w:r>
        <w:sym w:font="Symbol" w:char="F06C"/>
      </w:r>
      <w:r>
        <w:rPr>
          <w:vertAlign w:val="superscript"/>
          <w:lang w:eastAsia="zh-CN"/>
        </w:rPr>
        <w:t>0</w:t>
      </w:r>
      <w:r>
        <w:rPr>
          <w:lang w:eastAsia="zh-CN"/>
        </w:rPr>
        <w:t>)(</w:t>
      </w:r>
      <w:r w:rsidRPr="00A452E7">
        <w:rPr>
          <w:rFonts w:ascii="STKaiti" w:eastAsia="STKaiti" w:hAnsi="STKaiti"/>
          <w:iCs/>
          <w:lang w:eastAsia="zh-CN"/>
        </w:rPr>
        <w:t>x</w:t>
      </w:r>
      <w:r>
        <w:rPr>
          <w:lang w:eastAsia="zh-CN"/>
        </w:rPr>
        <w:t> – </w:t>
      </w:r>
      <w:r>
        <w:sym w:font="Symbol" w:char="F06C"/>
      </w:r>
      <w:r>
        <w:rPr>
          <w:vertAlign w:val="superscript"/>
          <w:lang w:eastAsia="zh-CN"/>
        </w:rPr>
        <w:t>1</w:t>
      </w:r>
      <w:r>
        <w:rPr>
          <w:lang w:eastAsia="zh-CN"/>
        </w:rPr>
        <w:t>)(</w:t>
      </w:r>
      <w:r w:rsidRPr="00A452E7">
        <w:rPr>
          <w:rFonts w:ascii="STKaiti" w:eastAsia="STKaiti" w:hAnsi="STKaiti"/>
          <w:iCs/>
          <w:lang w:eastAsia="zh-CN"/>
        </w:rPr>
        <w:t>x</w:t>
      </w:r>
      <w:r>
        <w:rPr>
          <w:lang w:eastAsia="zh-CN"/>
        </w:rPr>
        <w:t> – </w:t>
      </w:r>
      <w:r>
        <w:sym w:font="Symbol" w:char="F06C"/>
      </w:r>
      <w:r>
        <w:rPr>
          <w:vertAlign w:val="superscript"/>
          <w:lang w:eastAsia="zh-CN"/>
        </w:rPr>
        <w:t>2</w:t>
      </w:r>
      <w:r>
        <w:rPr>
          <w:lang w:eastAsia="zh-CN"/>
        </w:rPr>
        <w:t>)(</w:t>
      </w:r>
      <w:r w:rsidRPr="00A452E7">
        <w:rPr>
          <w:rFonts w:ascii="STKaiti" w:eastAsia="STKaiti" w:hAnsi="STKaiti"/>
          <w:iCs/>
          <w:lang w:eastAsia="zh-CN"/>
        </w:rPr>
        <w:t>x</w:t>
      </w:r>
      <w:r>
        <w:rPr>
          <w:lang w:eastAsia="zh-CN"/>
        </w:rPr>
        <w:t> – </w:t>
      </w:r>
      <w:r>
        <w:sym w:font="Symbol" w:char="F06C"/>
      </w:r>
      <w:r>
        <w:rPr>
          <w:vertAlign w:val="superscript"/>
          <w:lang w:eastAsia="zh-CN"/>
        </w:rPr>
        <w:t>3</w:t>
      </w:r>
      <w:r>
        <w:rPr>
          <w:lang w:eastAsia="zh-CN"/>
        </w:rPr>
        <w:t>) ··· (</w:t>
      </w:r>
      <w:r w:rsidRPr="00A452E7">
        <w:rPr>
          <w:rFonts w:ascii="STKaiti" w:eastAsia="STKaiti" w:hAnsi="STKaiti"/>
          <w:iCs/>
          <w:lang w:eastAsia="zh-CN"/>
        </w:rPr>
        <w:t>x</w:t>
      </w:r>
      <w:r>
        <w:rPr>
          <w:lang w:eastAsia="zh-CN"/>
        </w:rPr>
        <w:t> – </w:t>
      </w:r>
      <w:r>
        <w:sym w:font="Symbol" w:char="F06C"/>
      </w:r>
      <w:r>
        <w:rPr>
          <w:vertAlign w:val="superscript"/>
          <w:lang w:eastAsia="zh-CN"/>
        </w:rPr>
        <w:t>15</w:t>
      </w:r>
      <w:r>
        <w:rPr>
          <w:lang w:eastAsia="zh-CN"/>
        </w:rPr>
        <w:t>)</w:t>
      </w:r>
    </w:p>
    <w:p w14:paraId="4DD50B61" w14:textId="77777777" w:rsidR="001B42DD" w:rsidRDefault="001B42DD" w:rsidP="001B42DD">
      <w:pPr>
        <w:pStyle w:val="enumlev1"/>
        <w:rPr>
          <w:vertAlign w:val="subscript"/>
          <w:lang w:eastAsia="zh-CN"/>
        </w:rPr>
      </w:pPr>
      <w:r>
        <w:rPr>
          <w:lang w:eastAsia="zh-CN"/>
        </w:rPr>
        <w:tab/>
      </w:r>
      <w:r>
        <w:rPr>
          <w:rFonts w:hint="eastAsia"/>
          <w:lang w:eastAsia="zh-CN"/>
        </w:rPr>
        <w:t>其中</w:t>
      </w:r>
      <w:r>
        <w:rPr>
          <w:rFonts w:hint="eastAsia"/>
          <w:lang w:val="en-GB" w:eastAsia="zh-CN"/>
        </w:rPr>
        <w:t>：</w:t>
      </w:r>
      <w:r>
        <w:sym w:font="Symbol" w:char="F06C"/>
      </w:r>
      <w:r>
        <w:rPr>
          <w:lang w:eastAsia="zh-CN"/>
        </w:rPr>
        <w:t xml:space="preserve"> </w:t>
      </w:r>
      <w:r>
        <w:rPr>
          <w:rFonts w:hint="eastAsia"/>
          <w:lang w:eastAsia="zh-CN"/>
        </w:rPr>
        <w:t>=</w:t>
      </w:r>
      <w:r>
        <w:rPr>
          <w:lang w:eastAsia="zh-CN"/>
        </w:rPr>
        <w:t xml:space="preserve"> 02</w:t>
      </w:r>
      <w:r w:rsidRPr="00A452E7">
        <w:rPr>
          <w:rFonts w:ascii="STKaiti" w:eastAsia="STKaiti" w:hAnsi="STKaiti"/>
          <w:iCs/>
          <w:vertAlign w:val="subscript"/>
          <w:lang w:eastAsia="zh-CN"/>
        </w:rPr>
        <w:t>h</w:t>
      </w:r>
    </w:p>
    <w:p w14:paraId="012272CA" w14:textId="77777777" w:rsidR="001B42DD" w:rsidRDefault="001B42DD" w:rsidP="001B42DD">
      <w:pPr>
        <w:ind w:firstLineChars="200" w:firstLine="480"/>
        <w:rPr>
          <w:lang w:eastAsia="zh-CN"/>
        </w:rPr>
      </w:pPr>
      <w:r>
        <w:rPr>
          <w:rFonts w:hint="eastAsia"/>
          <w:lang w:eastAsia="zh-CN"/>
        </w:rPr>
        <w:t>应注意到来自复用器的空</w:t>
      </w:r>
      <w:r>
        <w:rPr>
          <w:rFonts w:hint="eastAsia"/>
          <w:lang w:eastAsia="zh-CN"/>
        </w:rPr>
        <w:t>TSP</w:t>
      </w:r>
      <w:r>
        <w:rPr>
          <w:rFonts w:hint="eastAsia"/>
          <w:lang w:eastAsia="zh-CN"/>
        </w:rPr>
        <w:t>也被编入</w:t>
      </w:r>
      <w:r>
        <w:rPr>
          <w:rFonts w:hint="eastAsia"/>
          <w:lang w:eastAsia="zh-CN"/>
        </w:rPr>
        <w:t>RS</w:t>
      </w:r>
      <w:r>
        <w:rPr>
          <w:lang w:eastAsia="zh-CN"/>
        </w:rPr>
        <w:t>(204,188)</w:t>
      </w:r>
      <w:r>
        <w:rPr>
          <w:rFonts w:hint="eastAsia"/>
          <w:lang w:eastAsia="zh-CN"/>
        </w:rPr>
        <w:t>数据包。</w:t>
      </w:r>
    </w:p>
    <w:p w14:paraId="219A6E1A" w14:textId="77777777" w:rsidR="001B42DD" w:rsidRDefault="001B42DD" w:rsidP="001B42DD">
      <w:pPr>
        <w:ind w:firstLineChars="200" w:firstLine="480"/>
        <w:rPr>
          <w:lang w:eastAsia="zh-CN"/>
        </w:rPr>
      </w:pPr>
      <w:r>
        <w:rPr>
          <w:rFonts w:hint="eastAsia"/>
          <w:lang w:eastAsia="zh-CN"/>
        </w:rPr>
        <w:t>MPEG-2 TSP</w:t>
      </w:r>
      <w:r>
        <w:rPr>
          <w:rFonts w:hint="eastAsia"/>
          <w:lang w:eastAsia="zh-CN"/>
        </w:rPr>
        <w:t>和</w:t>
      </w:r>
      <w:r>
        <w:rPr>
          <w:rFonts w:hint="eastAsia"/>
          <w:lang w:eastAsia="zh-CN"/>
        </w:rPr>
        <w:t>RS-TSP</w:t>
      </w:r>
      <w:r>
        <w:rPr>
          <w:rFonts w:hint="eastAsia"/>
          <w:lang w:eastAsia="zh-CN"/>
        </w:rPr>
        <w:t>（</w:t>
      </w:r>
      <w:r>
        <w:rPr>
          <w:rFonts w:hint="eastAsia"/>
          <w:lang w:eastAsia="zh-CN"/>
        </w:rPr>
        <w:t>RS</w:t>
      </w:r>
      <w:r>
        <w:rPr>
          <w:rFonts w:hint="eastAsia"/>
          <w:lang w:eastAsia="zh-CN"/>
        </w:rPr>
        <w:t>差错防护的</w:t>
      </w:r>
      <w:r>
        <w:rPr>
          <w:rFonts w:hint="eastAsia"/>
          <w:lang w:eastAsia="zh-CN"/>
        </w:rPr>
        <w:t>TSP</w:t>
      </w:r>
      <w:r>
        <w:rPr>
          <w:rFonts w:hint="eastAsia"/>
          <w:lang w:eastAsia="zh-CN"/>
        </w:rPr>
        <w:t>）如图</w:t>
      </w:r>
      <w:r>
        <w:rPr>
          <w:rFonts w:hint="eastAsia"/>
          <w:lang w:eastAsia="zh-CN"/>
        </w:rPr>
        <w:t>18</w:t>
      </w:r>
      <w:r>
        <w:rPr>
          <w:rFonts w:hint="eastAsia"/>
          <w:lang w:eastAsia="zh-CN"/>
        </w:rPr>
        <w:t>所示。</w:t>
      </w:r>
      <w:r>
        <w:rPr>
          <w:rFonts w:hint="eastAsia"/>
          <w:lang w:eastAsia="zh-CN"/>
        </w:rPr>
        <w:t>RS</w:t>
      </w:r>
      <w:r>
        <w:rPr>
          <w:rFonts w:hint="eastAsia"/>
          <w:lang w:eastAsia="zh-CN"/>
        </w:rPr>
        <w:t>差错防护的</w:t>
      </w:r>
      <w:r>
        <w:rPr>
          <w:rFonts w:hint="eastAsia"/>
          <w:lang w:eastAsia="zh-CN"/>
        </w:rPr>
        <w:t>TSP</w:t>
      </w:r>
      <w:r>
        <w:rPr>
          <w:rFonts w:hint="eastAsia"/>
          <w:lang w:eastAsia="zh-CN"/>
        </w:rPr>
        <w:t>也被称作传输</w:t>
      </w:r>
      <w:r>
        <w:rPr>
          <w:rFonts w:hint="eastAsia"/>
          <w:lang w:eastAsia="zh-CN"/>
        </w:rPr>
        <w:t>TSP</w:t>
      </w:r>
      <w:r>
        <w:rPr>
          <w:rFonts w:hint="eastAsia"/>
          <w:lang w:eastAsia="zh-CN"/>
        </w:rPr>
        <w:t>。</w:t>
      </w:r>
    </w:p>
    <w:p w14:paraId="3C7E9032" w14:textId="77777777" w:rsidR="001B42DD" w:rsidRDefault="001B42DD" w:rsidP="001B42DD">
      <w:pPr>
        <w:pStyle w:val="FigureNo"/>
        <w:rPr>
          <w:lang w:eastAsia="zh-CN"/>
        </w:rPr>
      </w:pPr>
      <w:r>
        <w:rPr>
          <w:rFonts w:hint="eastAsia"/>
          <w:lang w:eastAsia="zh-CN"/>
        </w:rPr>
        <w:t>图</w:t>
      </w:r>
      <w:r>
        <w:rPr>
          <w:rFonts w:hint="eastAsia"/>
          <w:lang w:eastAsia="zh-CN"/>
        </w:rPr>
        <w:t xml:space="preserve"> 18</w:t>
      </w:r>
    </w:p>
    <w:p w14:paraId="5E6EAEB5" w14:textId="77777777" w:rsidR="001B42DD" w:rsidRDefault="001B42DD" w:rsidP="001B42DD">
      <w:pPr>
        <w:pStyle w:val="Figuretitle"/>
        <w:rPr>
          <w:lang w:eastAsia="zh-CN"/>
        </w:rPr>
      </w:pPr>
      <w:r>
        <w:rPr>
          <w:rFonts w:hint="eastAsia"/>
          <w:lang w:eastAsia="zh-CN"/>
        </w:rPr>
        <w:t>MPEG-2 TSP</w:t>
      </w:r>
      <w:r>
        <w:rPr>
          <w:rFonts w:ascii="SimSun" w:hAnsi="SimSun" w:cs="SimSun" w:hint="eastAsia"/>
          <w:lang w:eastAsia="zh-CN"/>
        </w:rPr>
        <w:t>和</w:t>
      </w:r>
      <w:r>
        <w:rPr>
          <w:rFonts w:hint="eastAsia"/>
          <w:lang w:eastAsia="zh-CN"/>
        </w:rPr>
        <w:t>RS-TSP</w:t>
      </w:r>
      <w:r>
        <w:rPr>
          <w:rFonts w:ascii="SimSun" w:hAnsi="SimSun" w:cs="SimSun" w:hint="eastAsia"/>
          <w:lang w:eastAsia="zh-CN"/>
        </w:rPr>
        <w:t>（传输</w:t>
      </w:r>
      <w:r>
        <w:rPr>
          <w:rFonts w:hint="eastAsia"/>
          <w:lang w:eastAsia="zh-CN"/>
        </w:rPr>
        <w:t>TSP</w:t>
      </w:r>
      <w:r>
        <w:rPr>
          <w:rFonts w:ascii="SimSun" w:hAnsi="SimSun" w:cs="SimSun" w:hint="eastAsia"/>
          <w:lang w:eastAsia="zh-CN"/>
        </w:rPr>
        <w:t>）</w:t>
      </w:r>
    </w:p>
    <w:p w14:paraId="5731447F"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6672" behindDoc="0" locked="0" layoutInCell="1" allowOverlap="1" wp14:anchorId="0D9058B7" wp14:editId="75A81961">
                <wp:simplePos x="0" y="0"/>
                <wp:positionH relativeFrom="column">
                  <wp:posOffset>4813935</wp:posOffset>
                </wp:positionH>
                <wp:positionV relativeFrom="paragraph">
                  <wp:posOffset>1788795</wp:posOffset>
                </wp:positionV>
                <wp:extent cx="476250" cy="1022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762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F98A1"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58B7" id="Text Box 60" o:spid="_x0000_s1044" type="#_x0000_t202" style="position:absolute;left:0;text-align:left;margin-left:379.05pt;margin-top:140.85pt;width:37.5pt;height: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" fillcolor="white [3201]" stroked="f" strokeweight=".5pt">
                <v:textbox inset="0,0,0,0">
                  <w:txbxContent>
                    <w:p w14:paraId="024F98A1"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BS.1114-18</w:t>
                      </w:r>
                    </w:p>
                  </w:txbxContent>
                </v:textbox>
              </v:shape>
            </w:pict>
          </mc:Fallback>
        </mc:AlternateContent>
      </w:r>
      <w:r>
        <w:rPr>
          <w:noProof/>
          <w:lang w:val="en-US" w:eastAsia="zh-CN"/>
        </w:rPr>
        <w:drawing>
          <wp:inline distT="0" distB="0" distL="0" distR="0" wp14:anchorId="4CE28F96" wp14:editId="2AAB4862">
            <wp:extent cx="4467225" cy="1876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7225" cy="1876425"/>
                    </a:xfrm>
                    <a:prstGeom prst="rect">
                      <a:avLst/>
                    </a:prstGeom>
                    <a:noFill/>
                    <a:ln>
                      <a:noFill/>
                    </a:ln>
                  </pic:spPr>
                </pic:pic>
              </a:graphicData>
            </a:graphic>
          </wp:inline>
        </w:drawing>
      </w:r>
    </w:p>
    <w:p w14:paraId="181DA7D0" w14:textId="77777777" w:rsidR="001B42DD" w:rsidRDefault="001B42DD" w:rsidP="001B42DD">
      <w:pPr>
        <w:pStyle w:val="Heading2"/>
        <w:rPr>
          <w:lang w:eastAsia="zh-CN"/>
        </w:rPr>
      </w:pPr>
      <w:r>
        <w:rPr>
          <w:lang w:eastAsia="zh-CN"/>
        </w:rPr>
        <w:t>6.3</w:t>
      </w:r>
      <w:r>
        <w:rPr>
          <w:lang w:eastAsia="zh-CN"/>
        </w:rPr>
        <w:tab/>
      </w:r>
      <w:r>
        <w:rPr>
          <w:rFonts w:ascii="SimSun" w:hAnsi="SimSun" w:cs="SimSun" w:hint="eastAsia"/>
          <w:lang w:eastAsia="zh-CN"/>
        </w:rPr>
        <w:t>能量扩散</w:t>
      </w:r>
    </w:p>
    <w:p w14:paraId="44BB8AB6" w14:textId="77777777" w:rsidR="001B42DD" w:rsidRDefault="001B42DD" w:rsidP="001B42DD">
      <w:pPr>
        <w:ind w:firstLineChars="200" w:firstLine="480"/>
        <w:rPr>
          <w:lang w:eastAsia="zh-CN"/>
        </w:rPr>
      </w:pPr>
      <w:r>
        <w:rPr>
          <w:rFonts w:hint="eastAsia"/>
          <w:lang w:eastAsia="zh-CN"/>
        </w:rPr>
        <w:t>为了保证足够的二进制变换，采用伪随机二进制序列（</w:t>
      </w:r>
      <w:r>
        <w:rPr>
          <w:rFonts w:hint="eastAsia"/>
          <w:lang w:eastAsia="zh-CN"/>
        </w:rPr>
        <w:t>PRBS</w:t>
      </w:r>
      <w:r>
        <w:rPr>
          <w:rFonts w:hint="eastAsia"/>
          <w:lang w:eastAsia="zh-CN"/>
        </w:rPr>
        <w:t>）把来自分路器的数据随机化。</w:t>
      </w:r>
    </w:p>
    <w:p w14:paraId="69C55223" w14:textId="77777777" w:rsidR="001B42DD" w:rsidRDefault="001B42DD" w:rsidP="001B42DD">
      <w:pPr>
        <w:ind w:firstLineChars="200" w:firstLine="480"/>
        <w:rPr>
          <w:lang w:eastAsia="zh-CN"/>
        </w:rPr>
      </w:pPr>
      <w:r>
        <w:rPr>
          <w:rFonts w:hint="eastAsia"/>
          <w:lang w:eastAsia="zh-CN"/>
        </w:rPr>
        <w:t>PRBS</w:t>
      </w:r>
      <w:r>
        <w:rPr>
          <w:rFonts w:hint="eastAsia"/>
          <w:lang w:eastAsia="zh-CN"/>
        </w:rPr>
        <w:t>发生器的多项式应为：</w:t>
      </w:r>
    </w:p>
    <w:p w14:paraId="51ED09BE" w14:textId="77777777" w:rsidR="001B42DD" w:rsidRDefault="001B42DD" w:rsidP="001B42DD">
      <w:pPr>
        <w:pStyle w:val="Equation"/>
        <w:rPr>
          <w:lang w:eastAsia="zh-CN"/>
        </w:rPr>
      </w:pPr>
      <w:r>
        <w:rPr>
          <w:rFonts w:hint="eastAsia"/>
          <w:lang w:eastAsia="zh-CN"/>
        </w:rPr>
        <w:tab/>
      </w:r>
      <w:r>
        <w:rPr>
          <w:rFonts w:hint="eastAsia"/>
          <w:lang w:eastAsia="zh-CN"/>
        </w:rPr>
        <w:tab/>
      </w:r>
      <w:r w:rsidRPr="00A452E7">
        <w:rPr>
          <w:rFonts w:ascii="STKaiti" w:eastAsia="STKaiti" w:hAnsi="STKaiti"/>
          <w:iCs/>
          <w:lang w:eastAsia="zh-CN"/>
        </w:rPr>
        <w:t>g</w:t>
      </w:r>
      <w:r>
        <w:rPr>
          <w:lang w:eastAsia="zh-CN"/>
        </w:rPr>
        <w:t>(</w:t>
      </w:r>
      <w:r w:rsidRPr="00A452E7">
        <w:rPr>
          <w:rFonts w:ascii="STKaiti" w:eastAsia="STKaiti" w:hAnsi="STKaiti"/>
          <w:iCs/>
          <w:lang w:eastAsia="zh-CN"/>
        </w:rPr>
        <w:t>x</w:t>
      </w:r>
      <w:r>
        <w:rPr>
          <w:lang w:eastAsia="zh-CN"/>
        </w:rPr>
        <w:t xml:space="preserve">) </w:t>
      </w:r>
      <w:r>
        <w:rPr>
          <w:rFonts w:hint="eastAsia"/>
          <w:lang w:eastAsia="zh-CN"/>
        </w:rPr>
        <w:t>=</w:t>
      </w:r>
      <w:r>
        <w:rPr>
          <w:lang w:eastAsia="zh-CN"/>
        </w:rPr>
        <w:t xml:space="preserve"> </w:t>
      </w:r>
      <w:r w:rsidRPr="00A452E7">
        <w:rPr>
          <w:rFonts w:ascii="STKaiti" w:eastAsia="STKaiti" w:hAnsi="STKaiti"/>
          <w:iCs/>
          <w:lang w:eastAsia="zh-CN"/>
        </w:rPr>
        <w:t>x</w:t>
      </w:r>
      <w:r>
        <w:rPr>
          <w:vertAlign w:val="superscript"/>
          <w:lang w:eastAsia="zh-CN"/>
        </w:rPr>
        <w:t>15</w:t>
      </w:r>
      <w:r>
        <w:rPr>
          <w:lang w:eastAsia="zh-CN"/>
        </w:rPr>
        <w:t xml:space="preserve"> </w:t>
      </w:r>
      <w:r>
        <w:rPr>
          <w:rFonts w:hint="eastAsia"/>
          <w:lang w:eastAsia="zh-CN"/>
        </w:rPr>
        <w:t>+</w:t>
      </w:r>
      <w:r>
        <w:rPr>
          <w:lang w:eastAsia="zh-CN"/>
        </w:rPr>
        <w:t xml:space="preserve"> </w:t>
      </w:r>
      <w:r w:rsidRPr="00A452E7">
        <w:rPr>
          <w:rFonts w:ascii="STKaiti" w:eastAsia="STKaiti" w:hAnsi="STKaiti"/>
          <w:iCs/>
          <w:lang w:eastAsia="zh-CN"/>
        </w:rPr>
        <w:t>x</w:t>
      </w:r>
      <w:r>
        <w:rPr>
          <w:vertAlign w:val="superscript"/>
          <w:lang w:eastAsia="zh-CN"/>
        </w:rPr>
        <w:t>14</w:t>
      </w:r>
      <w:r>
        <w:rPr>
          <w:lang w:eastAsia="zh-CN"/>
        </w:rPr>
        <w:t xml:space="preserve"> </w:t>
      </w:r>
      <w:r>
        <w:rPr>
          <w:rFonts w:hint="eastAsia"/>
          <w:lang w:eastAsia="zh-CN"/>
        </w:rPr>
        <w:t>+</w:t>
      </w:r>
      <w:r>
        <w:rPr>
          <w:lang w:eastAsia="zh-CN"/>
        </w:rPr>
        <w:t xml:space="preserve"> 1</w:t>
      </w:r>
    </w:p>
    <w:p w14:paraId="0D9B8FA0" w14:textId="77777777" w:rsidR="001B42DD" w:rsidRDefault="001B42DD" w:rsidP="001B42DD">
      <w:pPr>
        <w:pStyle w:val="Heading2"/>
        <w:rPr>
          <w:lang w:eastAsia="zh-CN"/>
        </w:rPr>
      </w:pPr>
      <w:r>
        <w:rPr>
          <w:lang w:eastAsia="zh-CN"/>
        </w:rPr>
        <w:t>6.4</w:t>
      </w:r>
      <w:r>
        <w:rPr>
          <w:lang w:eastAsia="zh-CN"/>
        </w:rPr>
        <w:tab/>
      </w:r>
      <w:r>
        <w:rPr>
          <w:rFonts w:ascii="SimSun" w:hAnsi="SimSun" w:cs="SimSun" w:hint="eastAsia"/>
          <w:lang w:eastAsia="zh-CN"/>
        </w:rPr>
        <w:t>时延调整</w:t>
      </w:r>
    </w:p>
    <w:p w14:paraId="23E1992F" w14:textId="77777777" w:rsidR="001B42DD" w:rsidRDefault="001B42DD" w:rsidP="001B42DD">
      <w:pPr>
        <w:ind w:firstLineChars="200" w:firstLine="480"/>
        <w:rPr>
          <w:lang w:eastAsia="zh-CN"/>
        </w:rPr>
      </w:pPr>
      <w:r>
        <w:rPr>
          <w:rFonts w:hint="eastAsia"/>
          <w:lang w:eastAsia="zh-CN"/>
        </w:rPr>
        <w:t>在字节方式交织中，取决于流的特性（如调制和信道编码），不同层的流因交织过程产生的时延各不相同。为了补偿包含接收机去交织在内的时延差异，发送端要在字节方式交织之前进行时延调整。</w:t>
      </w:r>
    </w:p>
    <w:p w14:paraId="20BE726C" w14:textId="77777777" w:rsidR="001B42DD" w:rsidRDefault="001B42DD" w:rsidP="001B42DD">
      <w:pPr>
        <w:pStyle w:val="Heading2"/>
        <w:rPr>
          <w:lang w:eastAsia="zh-CN"/>
        </w:rPr>
      </w:pPr>
      <w:r>
        <w:rPr>
          <w:lang w:eastAsia="zh-CN"/>
        </w:rPr>
        <w:t>6.5</w:t>
      </w:r>
      <w:r>
        <w:rPr>
          <w:lang w:eastAsia="zh-CN"/>
        </w:rPr>
        <w:tab/>
      </w:r>
      <w:r>
        <w:rPr>
          <w:rFonts w:ascii="SimSun" w:hAnsi="SimSun" w:cs="SimSun" w:hint="eastAsia"/>
          <w:lang w:eastAsia="zh-CN"/>
        </w:rPr>
        <w:t>字节方式交织（内码交织）</w:t>
      </w:r>
    </w:p>
    <w:p w14:paraId="4538649D" w14:textId="77777777" w:rsidR="001B42DD" w:rsidRDefault="001B42DD" w:rsidP="001B42DD">
      <w:pPr>
        <w:ind w:firstLineChars="200" w:firstLine="480"/>
        <w:rPr>
          <w:lang w:eastAsia="zh-CN"/>
        </w:rPr>
      </w:pPr>
      <w:r>
        <w:rPr>
          <w:rFonts w:hint="eastAsia"/>
          <w:lang w:eastAsia="zh-CN"/>
        </w:rPr>
        <w:t>对</w:t>
      </w:r>
      <w:r>
        <w:rPr>
          <w:rFonts w:hint="eastAsia"/>
          <w:lang w:eastAsia="zh-CN"/>
        </w:rPr>
        <w:t>204</w:t>
      </w:r>
      <w:r>
        <w:rPr>
          <w:rFonts w:hint="eastAsia"/>
          <w:lang w:eastAsia="zh-CN"/>
        </w:rPr>
        <w:t>字节差错防护和随机化的数据包采取长度</w:t>
      </w:r>
      <w:r w:rsidRPr="00A452E7">
        <w:rPr>
          <w:rFonts w:ascii="STKaiti" w:eastAsia="STKaiti" w:hAnsi="STKaiti"/>
          <w:iCs/>
          <w:lang w:eastAsia="zh-CN"/>
        </w:rPr>
        <w:t>I</w:t>
      </w:r>
      <w:r>
        <w:rPr>
          <w:lang w:eastAsia="zh-CN"/>
        </w:rPr>
        <w:t> </w:t>
      </w:r>
      <w:r>
        <w:rPr>
          <w:rFonts w:hint="eastAsia"/>
          <w:lang w:eastAsia="zh-CN"/>
        </w:rPr>
        <w:t>=</w:t>
      </w:r>
      <w:r>
        <w:rPr>
          <w:lang w:eastAsia="zh-CN"/>
        </w:rPr>
        <w:t> 12</w:t>
      </w:r>
      <w:r>
        <w:rPr>
          <w:rFonts w:hint="eastAsia"/>
          <w:lang w:eastAsia="zh-CN"/>
        </w:rPr>
        <w:t>卷积字节方式的交织，交织可能包括</w:t>
      </w:r>
      <w:r w:rsidRPr="00A452E7">
        <w:rPr>
          <w:rFonts w:ascii="STKaiti" w:eastAsia="STKaiti" w:hAnsi="STKaiti"/>
          <w:iCs/>
          <w:lang w:eastAsia="zh-CN"/>
        </w:rPr>
        <w:t>I</w:t>
      </w:r>
      <w:r>
        <w:rPr>
          <w:lang w:eastAsia="zh-CN"/>
        </w:rPr>
        <w:t> </w:t>
      </w:r>
      <w:r>
        <w:rPr>
          <w:rFonts w:hint="eastAsia"/>
          <w:lang w:eastAsia="zh-CN"/>
        </w:rPr>
        <w:t>=</w:t>
      </w:r>
      <w:r>
        <w:rPr>
          <w:lang w:eastAsia="zh-CN"/>
        </w:rPr>
        <w:t> 12</w:t>
      </w:r>
      <w:r>
        <w:rPr>
          <w:rFonts w:hint="eastAsia"/>
          <w:lang w:eastAsia="zh-CN"/>
        </w:rPr>
        <w:t>个分支，通过输入开关循环地接到输入字节流，每个分支</w:t>
      </w:r>
      <w:r w:rsidRPr="00A452E7">
        <w:rPr>
          <w:rFonts w:ascii="STKaiti" w:eastAsia="STKaiti" w:hAnsi="STKaiti"/>
          <w:iCs/>
          <w:lang w:eastAsia="zh-CN"/>
        </w:rPr>
        <w:t>j</w:t>
      </w:r>
      <w:r>
        <w:rPr>
          <w:rFonts w:hint="eastAsia"/>
          <w:lang w:eastAsia="zh-CN"/>
        </w:rPr>
        <w:t>应是长度为</w:t>
      </w:r>
      <w:r w:rsidRPr="00A452E7">
        <w:rPr>
          <w:rFonts w:ascii="STKaiti" w:eastAsia="STKaiti" w:hAnsi="STKaiti"/>
          <w:iCs/>
          <w:lang w:eastAsia="zh-CN"/>
        </w:rPr>
        <w:t>j</w:t>
      </w:r>
      <w:r>
        <w:rPr>
          <w:lang w:eastAsia="zh-CN"/>
        </w:rPr>
        <w:t xml:space="preserve"> </w:t>
      </w:r>
      <w:r>
        <w:sym w:font="Symbol" w:char="F0B4"/>
      </w:r>
      <w:r>
        <w:rPr>
          <w:lang w:eastAsia="zh-CN"/>
        </w:rPr>
        <w:t xml:space="preserve"> 17</w:t>
      </w:r>
      <w:r>
        <w:rPr>
          <w:rFonts w:hint="eastAsia"/>
          <w:lang w:eastAsia="zh-CN"/>
        </w:rPr>
        <w:t>字节的先入先出（</w:t>
      </w:r>
      <w:r>
        <w:rPr>
          <w:rFonts w:hint="eastAsia"/>
          <w:lang w:eastAsia="zh-CN"/>
        </w:rPr>
        <w:t>FIFO</w:t>
      </w:r>
      <w:r>
        <w:rPr>
          <w:rFonts w:hint="eastAsia"/>
          <w:lang w:eastAsia="zh-CN"/>
        </w:rPr>
        <w:t>）移位寄存器，</w:t>
      </w:r>
      <w:r>
        <w:rPr>
          <w:rFonts w:hint="eastAsia"/>
          <w:lang w:eastAsia="zh-CN"/>
        </w:rPr>
        <w:t>FIFO</w:t>
      </w:r>
      <w:r>
        <w:rPr>
          <w:rFonts w:hint="eastAsia"/>
          <w:lang w:eastAsia="zh-CN"/>
        </w:rPr>
        <w:t>的单元应能容纳</w:t>
      </w:r>
      <w:r>
        <w:rPr>
          <w:rFonts w:hint="eastAsia"/>
          <w:lang w:eastAsia="zh-CN"/>
        </w:rPr>
        <w:t>1</w:t>
      </w:r>
      <w:r>
        <w:rPr>
          <w:rFonts w:hint="eastAsia"/>
          <w:lang w:eastAsia="zh-CN"/>
        </w:rPr>
        <w:t>个字节，输入开关和输出开关应同步。</w:t>
      </w:r>
    </w:p>
    <w:p w14:paraId="1F78AA89" w14:textId="77777777" w:rsidR="001B42DD" w:rsidRDefault="001B42DD" w:rsidP="001B42DD">
      <w:pPr>
        <w:ind w:firstLineChars="200" w:firstLine="480"/>
        <w:rPr>
          <w:lang w:eastAsia="zh-CN"/>
        </w:rPr>
      </w:pPr>
      <w:r>
        <w:rPr>
          <w:rFonts w:hint="eastAsia"/>
          <w:lang w:eastAsia="zh-CN"/>
        </w:rPr>
        <w:t>去交织基本上同交织类似，但保留分支索引，交织和去交织产生的总的时延为</w:t>
      </w:r>
      <w:r>
        <w:rPr>
          <w:lang w:eastAsia="zh-CN"/>
        </w:rPr>
        <w:t>17 </w:t>
      </w:r>
      <w:r>
        <w:sym w:font="Symbol" w:char="F0B4"/>
      </w:r>
      <w:r>
        <w:rPr>
          <w:lang w:eastAsia="zh-CN"/>
        </w:rPr>
        <w:t> 11 </w:t>
      </w:r>
      <w:r>
        <w:sym w:font="Symbol" w:char="F0B4"/>
      </w:r>
      <w:r>
        <w:rPr>
          <w:lang w:eastAsia="zh-CN"/>
        </w:rPr>
        <w:t> 12</w:t>
      </w:r>
      <w:r>
        <w:rPr>
          <w:rFonts w:hint="eastAsia"/>
          <w:lang w:eastAsia="zh-CN"/>
        </w:rPr>
        <w:t>字节（相当于</w:t>
      </w:r>
      <w:r>
        <w:rPr>
          <w:rFonts w:hint="eastAsia"/>
          <w:lang w:eastAsia="zh-CN"/>
        </w:rPr>
        <w:t>11</w:t>
      </w:r>
      <w:r>
        <w:rPr>
          <w:rFonts w:hint="eastAsia"/>
          <w:lang w:eastAsia="zh-CN"/>
        </w:rPr>
        <w:t>个</w:t>
      </w:r>
      <w:r>
        <w:rPr>
          <w:rFonts w:hint="eastAsia"/>
          <w:lang w:eastAsia="zh-CN"/>
        </w:rPr>
        <w:t>TSP</w:t>
      </w:r>
      <w:r>
        <w:rPr>
          <w:rFonts w:hint="eastAsia"/>
          <w:lang w:eastAsia="zh-CN"/>
        </w:rPr>
        <w:t>）。</w:t>
      </w:r>
    </w:p>
    <w:p w14:paraId="733318E4" w14:textId="77777777" w:rsidR="001B42DD" w:rsidRDefault="001B42DD" w:rsidP="001B42DD">
      <w:pPr>
        <w:pStyle w:val="Heading2"/>
        <w:rPr>
          <w:lang w:eastAsia="zh-CN"/>
        </w:rPr>
      </w:pPr>
      <w:r>
        <w:rPr>
          <w:lang w:eastAsia="zh-CN"/>
        </w:rPr>
        <w:t>6.6</w:t>
      </w:r>
      <w:r>
        <w:rPr>
          <w:lang w:eastAsia="zh-CN"/>
        </w:rPr>
        <w:tab/>
      </w:r>
      <w:r>
        <w:rPr>
          <w:rFonts w:ascii="SimSun" w:hAnsi="SimSun" w:cs="SimSun" w:hint="eastAsia"/>
          <w:lang w:eastAsia="zh-CN"/>
        </w:rPr>
        <w:t>内编码（卷积码）</w:t>
      </w:r>
    </w:p>
    <w:p w14:paraId="0A4EDBD7" w14:textId="77777777" w:rsidR="001B42DD" w:rsidRPr="00E618E2" w:rsidRDefault="001B42DD" w:rsidP="001B42DD">
      <w:pPr>
        <w:ind w:firstLineChars="200" w:firstLine="480"/>
        <w:rPr>
          <w:lang w:eastAsia="zh-CN"/>
        </w:rPr>
      </w:pPr>
      <w:r w:rsidRPr="00E618E2">
        <w:rPr>
          <w:lang w:eastAsia="zh-CN"/>
        </w:rPr>
        <w:t>系统</w:t>
      </w:r>
      <w:r w:rsidRPr="00E618E2">
        <w:rPr>
          <w:lang w:eastAsia="zh-CN"/>
        </w:rPr>
        <w:t>F</w:t>
      </w:r>
      <w:r w:rsidRPr="00E618E2">
        <w:rPr>
          <w:lang w:eastAsia="zh-CN"/>
        </w:rPr>
        <w:t>应允许采用一系列以编码率为</w:t>
      </w:r>
      <w:r w:rsidRPr="00E618E2">
        <w:rPr>
          <w:lang w:eastAsia="zh-CN"/>
        </w:rPr>
        <w:t>1/2</w:t>
      </w:r>
      <w:r w:rsidRPr="00E618E2">
        <w:rPr>
          <w:lang w:eastAsia="zh-CN"/>
        </w:rPr>
        <w:t>、具有</w:t>
      </w:r>
      <w:r w:rsidRPr="00E618E2">
        <w:rPr>
          <w:lang w:eastAsia="zh-CN"/>
        </w:rPr>
        <w:t>64</w:t>
      </w:r>
      <w:r w:rsidRPr="00E618E2">
        <w:rPr>
          <w:lang w:eastAsia="zh-CN"/>
        </w:rPr>
        <w:t>个状态的母卷积码为基础的截短卷积码，卷积码的编码率为</w:t>
      </w:r>
      <w:r w:rsidRPr="00E618E2">
        <w:rPr>
          <w:lang w:eastAsia="zh-CN"/>
        </w:rPr>
        <w:t>1/2</w:t>
      </w:r>
      <w:r w:rsidRPr="00E618E2">
        <w:rPr>
          <w:lang w:eastAsia="zh-CN"/>
        </w:rPr>
        <w:t>、</w:t>
      </w:r>
      <w:r w:rsidRPr="00E618E2">
        <w:rPr>
          <w:lang w:eastAsia="zh-CN"/>
        </w:rPr>
        <w:t>2/3</w:t>
      </w:r>
      <w:r w:rsidRPr="00E618E2">
        <w:rPr>
          <w:lang w:eastAsia="zh-CN"/>
        </w:rPr>
        <w:t>、</w:t>
      </w:r>
      <w:r w:rsidRPr="00E618E2">
        <w:rPr>
          <w:lang w:eastAsia="zh-CN"/>
        </w:rPr>
        <w:t>3/4</w:t>
      </w:r>
      <w:r w:rsidRPr="00E618E2">
        <w:rPr>
          <w:lang w:eastAsia="zh-CN"/>
        </w:rPr>
        <w:t>、</w:t>
      </w:r>
      <w:r w:rsidRPr="00E618E2">
        <w:rPr>
          <w:lang w:eastAsia="zh-CN"/>
        </w:rPr>
        <w:t>5/6</w:t>
      </w:r>
      <w:r w:rsidRPr="00E618E2">
        <w:rPr>
          <w:lang w:eastAsia="zh-CN"/>
        </w:rPr>
        <w:t>和</w:t>
      </w:r>
      <w:r w:rsidRPr="00E618E2">
        <w:rPr>
          <w:lang w:eastAsia="zh-CN"/>
        </w:rPr>
        <w:t>7/8</w:t>
      </w:r>
      <w:r w:rsidRPr="00E618E2">
        <w:rPr>
          <w:lang w:eastAsia="zh-CN"/>
        </w:rPr>
        <w:t>。这将允许在</w:t>
      </w:r>
      <w:r w:rsidRPr="00E618E2">
        <w:rPr>
          <w:lang w:eastAsia="zh-CN"/>
        </w:rPr>
        <w:t>ISDB-T</w:t>
      </w:r>
      <w:r w:rsidRPr="00E618E2">
        <w:rPr>
          <w:vertAlign w:val="subscript"/>
          <w:lang w:eastAsia="zh-CN"/>
        </w:rPr>
        <w:t>SB</w:t>
      </w:r>
      <w:r w:rsidRPr="00E618E2">
        <w:rPr>
          <w:lang w:eastAsia="zh-CN"/>
        </w:rPr>
        <w:t>业务包括移动业务中，针对一个特定的业务选择最合适的纠错特性或数据速率，母码的生成多项式为：</w:t>
      </w:r>
      <w:r w:rsidRPr="00E618E2">
        <w:rPr>
          <w:lang w:eastAsia="zh-CN"/>
        </w:rPr>
        <w:t>X</w:t>
      </w:r>
      <w:r w:rsidRPr="00E618E2">
        <w:rPr>
          <w:lang w:eastAsia="zh-CN"/>
        </w:rPr>
        <w:t>输出时，</w:t>
      </w:r>
      <w:r w:rsidRPr="00E618E2">
        <w:rPr>
          <w:rFonts w:eastAsia="STKaiti"/>
          <w:i/>
          <w:lang w:eastAsia="zh-CN"/>
        </w:rPr>
        <w:t>G</w:t>
      </w:r>
      <w:r w:rsidRPr="00E618E2">
        <w:rPr>
          <w:vertAlign w:val="subscript"/>
          <w:lang w:eastAsia="zh-CN"/>
        </w:rPr>
        <w:t>1</w:t>
      </w:r>
      <w:r w:rsidRPr="00E618E2">
        <w:rPr>
          <w:lang w:eastAsia="zh-CN"/>
        </w:rPr>
        <w:t> = 171</w:t>
      </w:r>
      <w:r w:rsidRPr="00E618E2">
        <w:rPr>
          <w:vertAlign w:val="subscript"/>
          <w:lang w:eastAsia="zh-CN"/>
        </w:rPr>
        <w:t>oct</w:t>
      </w:r>
      <w:r w:rsidRPr="00E618E2">
        <w:rPr>
          <w:lang w:eastAsia="zh-CN"/>
        </w:rPr>
        <w:t>，</w:t>
      </w:r>
      <w:r w:rsidRPr="00E618E2">
        <w:rPr>
          <w:lang w:eastAsia="zh-CN"/>
        </w:rPr>
        <w:t>Y</w:t>
      </w:r>
      <w:r w:rsidRPr="00E618E2">
        <w:rPr>
          <w:lang w:eastAsia="zh-CN"/>
        </w:rPr>
        <w:t>输出时，</w:t>
      </w:r>
      <w:r w:rsidRPr="00E618E2">
        <w:rPr>
          <w:rFonts w:eastAsia="STKaiti"/>
          <w:i/>
          <w:lang w:eastAsia="zh-CN"/>
        </w:rPr>
        <w:t>G</w:t>
      </w:r>
      <w:r w:rsidRPr="00E618E2">
        <w:rPr>
          <w:vertAlign w:val="subscript"/>
          <w:lang w:eastAsia="zh-CN"/>
        </w:rPr>
        <w:t>2</w:t>
      </w:r>
      <w:r w:rsidRPr="00E618E2">
        <w:rPr>
          <w:lang w:eastAsia="zh-CN"/>
        </w:rPr>
        <w:t> = 133</w:t>
      </w:r>
      <w:r w:rsidRPr="00E618E2">
        <w:rPr>
          <w:vertAlign w:val="subscript"/>
          <w:lang w:eastAsia="zh-CN"/>
        </w:rPr>
        <w:t>oct</w:t>
      </w:r>
      <w:r w:rsidRPr="00E618E2">
        <w:rPr>
          <w:lang w:eastAsia="zh-CN"/>
        </w:rPr>
        <w:t>。</w:t>
      </w:r>
    </w:p>
    <w:p w14:paraId="0E548812" w14:textId="77777777" w:rsidR="001B42DD" w:rsidRDefault="001B42DD" w:rsidP="001B42DD">
      <w:pPr>
        <w:pStyle w:val="Heading1"/>
        <w:rPr>
          <w:lang w:eastAsia="zh-CN"/>
        </w:rPr>
      </w:pPr>
      <w:r>
        <w:rPr>
          <w:lang w:eastAsia="zh-CN"/>
        </w:rPr>
        <w:t>7</w:t>
      </w:r>
      <w:r>
        <w:rPr>
          <w:lang w:eastAsia="zh-CN"/>
        </w:rPr>
        <w:tab/>
      </w:r>
      <w:r>
        <w:rPr>
          <w:rFonts w:hint="eastAsia"/>
          <w:lang w:eastAsia="zh-CN"/>
        </w:rPr>
        <w:t>调制</w:t>
      </w:r>
    </w:p>
    <w:p w14:paraId="5BF4E085" w14:textId="77777777" w:rsidR="001B42DD" w:rsidRDefault="001B42DD" w:rsidP="001B42DD">
      <w:pPr>
        <w:ind w:firstLineChars="200" w:firstLine="480"/>
        <w:rPr>
          <w:lang w:eastAsia="zh-CN"/>
        </w:rPr>
      </w:pPr>
      <w:r>
        <w:rPr>
          <w:rFonts w:hint="eastAsia"/>
          <w:lang w:eastAsia="zh-CN"/>
        </w:rPr>
        <w:t>调制单元的配置如图</w:t>
      </w:r>
      <w:r>
        <w:rPr>
          <w:rFonts w:hint="eastAsia"/>
          <w:lang w:eastAsia="zh-CN"/>
        </w:rPr>
        <w:t>19</w:t>
      </w:r>
      <w:r>
        <w:rPr>
          <w:rFonts w:hint="eastAsia"/>
          <w:lang w:eastAsia="zh-CN"/>
        </w:rPr>
        <w:t>和图</w:t>
      </w:r>
      <w:r>
        <w:rPr>
          <w:rFonts w:hint="eastAsia"/>
          <w:lang w:eastAsia="zh-CN"/>
        </w:rPr>
        <w:t>20</w:t>
      </w:r>
      <w:r>
        <w:rPr>
          <w:rFonts w:hint="eastAsia"/>
          <w:lang w:eastAsia="zh-CN"/>
        </w:rPr>
        <w:t>所示，在位方式的交织以后，各层的数据被映射到复数域。</w:t>
      </w:r>
    </w:p>
    <w:p w14:paraId="5C56412E" w14:textId="77777777" w:rsidR="001B42DD" w:rsidRDefault="001B42DD" w:rsidP="001B42DD">
      <w:pPr>
        <w:pStyle w:val="Heading2"/>
        <w:rPr>
          <w:lang w:eastAsia="zh-CN"/>
        </w:rPr>
      </w:pPr>
      <w:r>
        <w:rPr>
          <w:lang w:eastAsia="zh-CN"/>
        </w:rPr>
        <w:t>7.1</w:t>
      </w:r>
      <w:r>
        <w:rPr>
          <w:lang w:eastAsia="zh-CN"/>
        </w:rPr>
        <w:tab/>
      </w:r>
      <w:r>
        <w:rPr>
          <w:rFonts w:ascii="SimSun" w:hAnsi="SimSun" w:cs="SimSun" w:hint="eastAsia"/>
          <w:lang w:eastAsia="zh-CN"/>
        </w:rPr>
        <w:t>位交织的时延调整</w:t>
      </w:r>
    </w:p>
    <w:p w14:paraId="740F6D01" w14:textId="77777777" w:rsidR="001B42DD" w:rsidRDefault="001B42DD" w:rsidP="001B42DD">
      <w:pPr>
        <w:ind w:firstLineChars="200" w:firstLine="480"/>
        <w:rPr>
          <w:lang w:eastAsia="zh-CN"/>
        </w:rPr>
      </w:pPr>
      <w:r>
        <w:rPr>
          <w:rFonts w:hint="eastAsia"/>
          <w:lang w:eastAsia="zh-CN"/>
        </w:rPr>
        <w:t>位交织产生了</w:t>
      </w:r>
      <w:r>
        <w:rPr>
          <w:rFonts w:hint="eastAsia"/>
          <w:lang w:eastAsia="zh-CN"/>
        </w:rPr>
        <w:t>120</w:t>
      </w:r>
      <w:r>
        <w:rPr>
          <w:rFonts w:hint="eastAsia"/>
          <w:lang w:eastAsia="zh-CN"/>
        </w:rPr>
        <w:t>个复数数据（</w:t>
      </w:r>
      <w:r w:rsidRPr="00E618E2">
        <w:rPr>
          <w:rFonts w:eastAsia="STKaiti"/>
          <w:i/>
          <w:lang w:eastAsia="zh-CN"/>
        </w:rPr>
        <w:t>I</w:t>
      </w:r>
      <w:r w:rsidRPr="00E618E2">
        <w:rPr>
          <w:i/>
          <w:lang w:eastAsia="zh-CN"/>
        </w:rPr>
        <w:t> + </w:t>
      </w:r>
      <w:r w:rsidRPr="00E618E2">
        <w:rPr>
          <w:rFonts w:eastAsia="STKaiti"/>
          <w:i/>
          <w:lang w:eastAsia="zh-CN"/>
        </w:rPr>
        <w:t>jQ</w:t>
      </w:r>
      <w:r>
        <w:rPr>
          <w:rFonts w:hint="eastAsia"/>
          <w:lang w:eastAsia="zh-CN"/>
        </w:rPr>
        <w:t>）的时延，如下一节所述。通过增加适当的时延，发射机和接收机中总的时延被调整到两个</w:t>
      </w:r>
      <w:r>
        <w:rPr>
          <w:rFonts w:hint="eastAsia"/>
          <w:lang w:eastAsia="zh-CN"/>
        </w:rPr>
        <w:t>OFDM</w:t>
      </w:r>
      <w:r>
        <w:rPr>
          <w:rFonts w:hint="eastAsia"/>
          <w:lang w:eastAsia="zh-CN"/>
        </w:rPr>
        <w:t>符号。</w:t>
      </w:r>
    </w:p>
    <w:p w14:paraId="0ED5C3C4" w14:textId="77777777" w:rsidR="001B42DD" w:rsidRDefault="001B42DD" w:rsidP="001B42DD">
      <w:pPr>
        <w:pStyle w:val="Heading2"/>
        <w:rPr>
          <w:lang w:eastAsia="zh-CN"/>
        </w:rPr>
      </w:pPr>
      <w:r>
        <w:rPr>
          <w:lang w:eastAsia="zh-CN"/>
        </w:rPr>
        <w:t>7.2</w:t>
      </w:r>
      <w:r>
        <w:rPr>
          <w:lang w:eastAsia="zh-CN"/>
        </w:rPr>
        <w:tab/>
      </w:r>
      <w:r>
        <w:rPr>
          <w:rFonts w:ascii="SimSun" w:hAnsi="SimSun" w:cs="SimSun" w:hint="eastAsia"/>
          <w:lang w:eastAsia="zh-CN"/>
        </w:rPr>
        <w:t>位交织和映射</w:t>
      </w:r>
    </w:p>
    <w:p w14:paraId="39C3E82E" w14:textId="77777777" w:rsidR="001B42DD" w:rsidRPr="00E618E2" w:rsidRDefault="001B42DD" w:rsidP="001B42DD">
      <w:pPr>
        <w:ind w:firstLineChars="200" w:firstLine="480"/>
        <w:rPr>
          <w:lang w:eastAsia="zh-CN"/>
        </w:rPr>
      </w:pPr>
      <w:r w:rsidRPr="00E618E2">
        <w:rPr>
          <w:lang w:eastAsia="zh-CN"/>
        </w:rPr>
        <w:t>本系统可以选择</w:t>
      </w:r>
      <w:r w:rsidRPr="00E618E2">
        <w:rPr>
          <w:lang w:eastAsia="zh-CN"/>
        </w:rPr>
        <w:t>DQPSK</w:t>
      </w:r>
      <w:r w:rsidRPr="00E618E2">
        <w:rPr>
          <w:lang w:eastAsia="zh-CN"/>
        </w:rPr>
        <w:t>、</w:t>
      </w:r>
      <w:r w:rsidRPr="00E618E2">
        <w:rPr>
          <w:lang w:eastAsia="zh-CN"/>
        </w:rPr>
        <w:t>QPSK</w:t>
      </w:r>
      <w:r w:rsidRPr="00E618E2">
        <w:rPr>
          <w:lang w:eastAsia="zh-CN"/>
        </w:rPr>
        <w:t>、</w:t>
      </w:r>
      <w:r w:rsidRPr="00E618E2">
        <w:rPr>
          <w:lang w:eastAsia="zh-CN"/>
        </w:rPr>
        <w:t>16-QAM</w:t>
      </w:r>
      <w:r w:rsidRPr="00E618E2">
        <w:rPr>
          <w:lang w:eastAsia="zh-CN"/>
        </w:rPr>
        <w:t>和</w:t>
      </w:r>
      <w:r w:rsidRPr="00E618E2">
        <w:rPr>
          <w:lang w:eastAsia="zh-CN"/>
        </w:rPr>
        <w:t>64-QAM</w:t>
      </w:r>
      <w:r w:rsidRPr="00E618E2">
        <w:rPr>
          <w:lang w:eastAsia="zh-CN"/>
        </w:rPr>
        <w:t>当中的一种载波调制体制。内部编码器输出端的串行比特序列被转换为</w:t>
      </w:r>
      <w:r w:rsidRPr="00E618E2">
        <w:rPr>
          <w:lang w:eastAsia="zh-CN"/>
        </w:rPr>
        <w:t>2</w:t>
      </w:r>
      <w:r w:rsidRPr="00E618E2">
        <w:rPr>
          <w:lang w:eastAsia="zh-CN"/>
        </w:rPr>
        <w:t>比特的并行序列，经过</w:t>
      </w:r>
      <w:r w:rsidRPr="00E618E2">
        <w:sym w:font="Symbol" w:char="F070"/>
      </w:r>
      <w:r w:rsidRPr="00E618E2">
        <w:rPr>
          <w:lang w:eastAsia="zh-CN"/>
        </w:rPr>
        <w:t>/4</w:t>
      </w:r>
      <w:r w:rsidRPr="00E618E2">
        <w:rPr>
          <w:lang w:eastAsia="zh-CN"/>
        </w:rPr>
        <w:t>移相</w:t>
      </w:r>
      <w:r w:rsidRPr="00E618E2">
        <w:rPr>
          <w:lang w:eastAsia="zh-CN"/>
        </w:rPr>
        <w:t>DQPSK</w:t>
      </w:r>
      <w:r w:rsidRPr="00E618E2">
        <w:rPr>
          <w:lang w:eastAsia="zh-CN"/>
        </w:rPr>
        <w:t>映射或者</w:t>
      </w:r>
      <w:r w:rsidRPr="00E618E2">
        <w:rPr>
          <w:lang w:eastAsia="zh-CN"/>
        </w:rPr>
        <w:t>QPSK</w:t>
      </w:r>
      <w:r w:rsidRPr="00E618E2">
        <w:rPr>
          <w:lang w:eastAsia="zh-CN"/>
        </w:rPr>
        <w:t>映射，通过这种方式输送</w:t>
      </w:r>
      <w:r w:rsidRPr="00E618E2">
        <w:rPr>
          <w:rFonts w:eastAsia="STKaiti"/>
          <w:iCs/>
          <w:lang w:eastAsia="zh-CN"/>
        </w:rPr>
        <w:t>n</w:t>
      </w:r>
      <w:r w:rsidRPr="00E618E2">
        <w:rPr>
          <w:lang w:eastAsia="zh-CN"/>
        </w:rPr>
        <w:t>比特的</w:t>
      </w:r>
      <w:r w:rsidRPr="00E618E2">
        <w:rPr>
          <w:lang w:eastAsia="zh-CN"/>
        </w:rPr>
        <w:t>I</w:t>
      </w:r>
      <w:r w:rsidRPr="00E618E2">
        <w:rPr>
          <w:lang w:eastAsia="zh-CN"/>
        </w:rPr>
        <w:t>轴和</w:t>
      </w:r>
      <w:r w:rsidRPr="00E618E2">
        <w:rPr>
          <w:lang w:eastAsia="zh-CN"/>
        </w:rPr>
        <w:t>Q</w:t>
      </w:r>
      <w:r w:rsidRPr="00E618E2">
        <w:rPr>
          <w:lang w:eastAsia="zh-CN"/>
        </w:rPr>
        <w:t>轴数据。数字</w:t>
      </w:r>
      <w:r w:rsidRPr="00E618E2">
        <w:rPr>
          <w:rFonts w:eastAsia="STKaiti"/>
          <w:i/>
          <w:lang w:eastAsia="zh-CN"/>
        </w:rPr>
        <w:t>n</w:t>
      </w:r>
      <w:r w:rsidRPr="00E618E2">
        <w:rPr>
          <w:lang w:eastAsia="zh-CN"/>
        </w:rPr>
        <w:t>可能取决于硬件实现，对于</w:t>
      </w:r>
      <w:r w:rsidRPr="00E618E2">
        <w:rPr>
          <w:lang w:eastAsia="zh-CN"/>
        </w:rPr>
        <w:t>16-QAM</w:t>
      </w:r>
      <w:r w:rsidRPr="00E618E2">
        <w:rPr>
          <w:lang w:eastAsia="zh-CN"/>
        </w:rPr>
        <w:t>，序列被转换成</w:t>
      </w:r>
      <w:r w:rsidRPr="00E618E2">
        <w:rPr>
          <w:lang w:eastAsia="zh-CN"/>
        </w:rPr>
        <w:t>4</w:t>
      </w:r>
      <w:r w:rsidRPr="00E618E2">
        <w:rPr>
          <w:lang w:eastAsia="zh-CN"/>
        </w:rPr>
        <w:t>比特并行序列，在</w:t>
      </w:r>
      <w:r w:rsidRPr="00E618E2">
        <w:rPr>
          <w:lang w:eastAsia="zh-CN"/>
        </w:rPr>
        <w:t>64-QAM</w:t>
      </w:r>
      <w:r w:rsidRPr="00E618E2">
        <w:rPr>
          <w:lang w:eastAsia="zh-CN"/>
        </w:rPr>
        <w:t>中，序列被转换成</w:t>
      </w:r>
      <w:r w:rsidRPr="00E618E2">
        <w:rPr>
          <w:lang w:eastAsia="zh-CN"/>
        </w:rPr>
        <w:t>6</w:t>
      </w:r>
      <w:r w:rsidRPr="00E618E2">
        <w:rPr>
          <w:lang w:eastAsia="zh-CN"/>
        </w:rPr>
        <w:t>比特并行序列。在串并转换之后，通过插入最大</w:t>
      </w:r>
      <w:r w:rsidRPr="00E618E2">
        <w:rPr>
          <w:lang w:eastAsia="zh-CN"/>
        </w:rPr>
        <w:t>120</w:t>
      </w:r>
      <w:r w:rsidRPr="00E618E2">
        <w:rPr>
          <w:lang w:eastAsia="zh-CN"/>
        </w:rPr>
        <w:t>个比特的时延实现位交织</w:t>
      </w:r>
      <w:r w:rsidRPr="00E618E2">
        <w:rPr>
          <w:lang w:eastAsia="zh-CN"/>
        </w:rPr>
        <w:t xml:space="preserve"> </w:t>
      </w:r>
      <w:r w:rsidRPr="00E618E2">
        <w:rPr>
          <w:lang w:eastAsia="zh-CN"/>
        </w:rPr>
        <w:t>。</w:t>
      </w:r>
    </w:p>
    <w:p w14:paraId="2BAF0C79" w14:textId="77777777" w:rsidR="001B42DD" w:rsidRPr="00E618E2" w:rsidRDefault="001B42DD" w:rsidP="001B42DD">
      <w:pPr>
        <w:pStyle w:val="Heading2"/>
        <w:rPr>
          <w:lang w:eastAsia="zh-CN"/>
        </w:rPr>
      </w:pPr>
      <w:r w:rsidRPr="00E618E2">
        <w:rPr>
          <w:lang w:eastAsia="zh-CN"/>
        </w:rPr>
        <w:t>7.3</w:t>
      </w:r>
      <w:r w:rsidRPr="00E618E2">
        <w:rPr>
          <w:lang w:eastAsia="zh-CN"/>
        </w:rPr>
        <w:tab/>
      </w:r>
      <w:r w:rsidRPr="00E618E2">
        <w:rPr>
          <w:lang w:eastAsia="zh-CN"/>
        </w:rPr>
        <w:t>数据段</w:t>
      </w:r>
    </w:p>
    <w:p w14:paraId="757E36AD" w14:textId="77777777" w:rsidR="001B42DD" w:rsidRPr="00E618E2" w:rsidRDefault="001B42DD" w:rsidP="001B42DD">
      <w:pPr>
        <w:ind w:firstLineChars="200" w:firstLine="480"/>
        <w:rPr>
          <w:lang w:eastAsia="zh-CN"/>
        </w:rPr>
      </w:pPr>
      <w:r w:rsidRPr="00E618E2">
        <w:rPr>
          <w:lang w:eastAsia="zh-CN"/>
        </w:rPr>
        <w:t>数据段定义为复数数据的地址表，在这个表中将进行速率转换、时间交织和频率交织。数据段相当于</w:t>
      </w:r>
      <w:r w:rsidRPr="00E618E2">
        <w:rPr>
          <w:lang w:eastAsia="zh-CN"/>
        </w:rPr>
        <w:t>OFDM</w:t>
      </w:r>
      <w:r w:rsidRPr="00E618E2">
        <w:rPr>
          <w:lang w:eastAsia="zh-CN"/>
        </w:rPr>
        <w:t>段的数据部分。</w:t>
      </w:r>
    </w:p>
    <w:p w14:paraId="060477F2"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eastAsia="zh-CN"/>
        </w:rPr>
        <w:br w:type="page"/>
      </w:r>
    </w:p>
    <w:p w14:paraId="747A445F" w14:textId="77777777" w:rsidR="001B42DD" w:rsidRDefault="001B42DD" w:rsidP="001B42DD">
      <w:pPr>
        <w:pStyle w:val="FigureNo"/>
        <w:rPr>
          <w:lang w:eastAsia="zh-CN"/>
        </w:rPr>
      </w:pPr>
      <w:r>
        <w:rPr>
          <w:rFonts w:hint="eastAsia"/>
          <w:lang w:eastAsia="zh-CN"/>
        </w:rPr>
        <w:t>图</w:t>
      </w:r>
      <w:r>
        <w:rPr>
          <w:rFonts w:hint="eastAsia"/>
          <w:lang w:eastAsia="zh-CN"/>
        </w:rPr>
        <w:t xml:space="preserve"> 19</w:t>
      </w:r>
    </w:p>
    <w:p w14:paraId="119DD8F7" w14:textId="77777777" w:rsidR="001B42DD" w:rsidRDefault="001B42DD" w:rsidP="001B42DD">
      <w:pPr>
        <w:pStyle w:val="Figuretitle"/>
        <w:rPr>
          <w:lang w:eastAsia="zh-CN"/>
        </w:rPr>
      </w:pPr>
      <w:r>
        <w:rPr>
          <w:rFonts w:ascii="SimSun" w:hAnsi="SimSun" w:cs="SimSun" w:hint="eastAsia"/>
          <w:lang w:eastAsia="zh-CN"/>
        </w:rPr>
        <w:t>调制方框图</w:t>
      </w:r>
    </w:p>
    <w:p w14:paraId="6F99374C" w14:textId="77777777" w:rsidR="001B42DD" w:rsidRDefault="001B42DD" w:rsidP="001B42DD">
      <w:pPr>
        <w:rPr>
          <w:lang w:eastAsia="zh-CN"/>
        </w:rPr>
      </w:pPr>
    </w:p>
    <w:p w14:paraId="63EB47F5" w14:textId="77777777" w:rsidR="001B42DD" w:rsidRDefault="001B42DD" w:rsidP="001B42DD">
      <w:pPr>
        <w:ind w:hanging="426"/>
      </w:pPr>
      <w:r>
        <w:rPr>
          <w:rFonts w:hint="eastAsia"/>
          <w:noProof/>
          <w:lang w:val="en-US" w:eastAsia="zh-CN"/>
        </w:rPr>
        <mc:AlternateContent>
          <mc:Choice Requires="wps">
            <w:drawing>
              <wp:anchor distT="0" distB="0" distL="114300" distR="114300" simplePos="0" relativeHeight="251677696" behindDoc="0" locked="0" layoutInCell="1" allowOverlap="1" wp14:anchorId="080497BE" wp14:editId="333E1A15">
                <wp:simplePos x="0" y="0"/>
                <wp:positionH relativeFrom="column">
                  <wp:posOffset>5804535</wp:posOffset>
                </wp:positionH>
                <wp:positionV relativeFrom="paragraph">
                  <wp:posOffset>2891791</wp:posOffset>
                </wp:positionV>
                <wp:extent cx="571500" cy="18796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571500" cy="187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F39F7"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7BE" id="Text Box 61" o:spid="_x0000_s1045" type="#_x0000_t202" style="position:absolute;left:0;text-align:left;margin-left:457.05pt;margin-top:227.7pt;width:45pt;height:1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" fillcolor="white [3201]" stroked="f" strokeweight=".5pt">
                <v:textbox inset="0,0,0,0">
                  <w:txbxContent>
                    <w:p w14:paraId="6A1F39F7"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BS1114-19</w:t>
                      </w:r>
                    </w:p>
                  </w:txbxContent>
                </v:textbox>
              </v:shape>
            </w:pict>
          </mc:Fallback>
        </mc:AlternateContent>
      </w:r>
      <w:r>
        <w:rPr>
          <w:noProof/>
          <w:lang w:val="en-US" w:eastAsia="zh-CN"/>
        </w:rPr>
        <w:drawing>
          <wp:inline distT="0" distB="0" distL="0" distR="0" wp14:anchorId="707B6B19" wp14:editId="49C88542">
            <wp:extent cx="3009900" cy="6696075"/>
            <wp:effectExtent l="4762" t="0" r="0" b="476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009900" cy="6696075"/>
                    </a:xfrm>
                    <a:prstGeom prst="rect">
                      <a:avLst/>
                    </a:prstGeom>
                    <a:noFill/>
                    <a:ln>
                      <a:noFill/>
                    </a:ln>
                  </pic:spPr>
                </pic:pic>
              </a:graphicData>
            </a:graphic>
          </wp:inline>
        </w:drawing>
      </w:r>
    </w:p>
    <w:p w14:paraId="54346AD4" w14:textId="77777777" w:rsidR="001B42DD" w:rsidRDefault="001B42DD" w:rsidP="001B42DD"/>
    <w:p w14:paraId="79F32546" w14:textId="77777777" w:rsidR="001B42DD" w:rsidRDefault="001B42DD" w:rsidP="001B42DD">
      <w:pPr>
        <w:pStyle w:val="FigureNo"/>
        <w:rPr>
          <w:lang w:eastAsia="zh-CN"/>
        </w:rPr>
      </w:pPr>
      <w:r>
        <w:rPr>
          <w:rFonts w:hint="eastAsia"/>
          <w:lang w:eastAsia="zh-CN"/>
        </w:rPr>
        <w:t>图</w:t>
      </w:r>
      <w:r>
        <w:rPr>
          <w:rFonts w:hint="eastAsia"/>
          <w:lang w:eastAsia="zh-CN"/>
        </w:rPr>
        <w:t xml:space="preserve"> 20</w:t>
      </w:r>
    </w:p>
    <w:p w14:paraId="7FE9DB99" w14:textId="77777777" w:rsidR="001B42DD" w:rsidRDefault="001B42DD" w:rsidP="001B42DD">
      <w:pPr>
        <w:pStyle w:val="Figuretitle"/>
        <w:rPr>
          <w:lang w:eastAsia="zh-CN"/>
        </w:rPr>
      </w:pPr>
      <w:r>
        <w:rPr>
          <w:rFonts w:ascii="SimSun" w:hAnsi="SimSun" w:cs="SimSun" w:hint="eastAsia"/>
          <w:lang w:eastAsia="zh-CN"/>
        </w:rPr>
        <w:t>载波调制单元的配置</w:t>
      </w:r>
    </w:p>
    <w:p w14:paraId="499A6F72"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8720" behindDoc="0" locked="0" layoutInCell="1" allowOverlap="1" wp14:anchorId="2CAD1376" wp14:editId="06D07195">
                <wp:simplePos x="0" y="0"/>
                <wp:positionH relativeFrom="column">
                  <wp:posOffset>5490210</wp:posOffset>
                </wp:positionH>
                <wp:positionV relativeFrom="paragraph">
                  <wp:posOffset>2183765</wp:posOffset>
                </wp:positionV>
                <wp:extent cx="685800" cy="171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8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76F01"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w:t>
                            </w:r>
                            <w:r w:rsidRPr="00D75A69">
                              <w:rPr>
                                <w:rFonts w:hint="eastAsia"/>
                                <w:sz w:val="13"/>
                                <w:szCs w:val="13"/>
                                <w:lang w:eastAsia="zh-CN"/>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1376" id="Text Box 62" o:spid="_x0000_s1046" type="#_x0000_t202" style="position:absolute;left:0;text-align:left;margin-left:432.3pt;margin-top:171.95pt;width:54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" fillcolor="white [3201]" stroked="f" strokeweight=".5pt">
                <v:textbox inset="0,0,0,0">
                  <w:txbxContent>
                    <w:p w14:paraId="4AD76F01" w14:textId="77777777" w:rsidR="001439C9" w:rsidRPr="00D75A69" w:rsidRDefault="001439C9" w:rsidP="001B42DD">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w:t>
                      </w:r>
                      <w:r w:rsidRPr="00D75A69">
                        <w:rPr>
                          <w:rFonts w:hint="eastAsia"/>
                          <w:sz w:val="13"/>
                          <w:szCs w:val="13"/>
                          <w:lang w:eastAsia="zh-CN"/>
                        </w:rPr>
                        <w:t>-20</w:t>
                      </w:r>
                    </w:p>
                  </w:txbxContent>
                </v:textbox>
              </v:shape>
            </w:pict>
          </mc:Fallback>
        </mc:AlternateContent>
      </w:r>
      <w:r>
        <w:rPr>
          <w:noProof/>
          <w:lang w:val="en-US" w:eastAsia="zh-CN"/>
        </w:rPr>
        <w:drawing>
          <wp:inline distT="0" distB="0" distL="0" distR="0" wp14:anchorId="05A22132" wp14:editId="37E03A41">
            <wp:extent cx="5800725" cy="2266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0725" cy="2266950"/>
                    </a:xfrm>
                    <a:prstGeom prst="rect">
                      <a:avLst/>
                    </a:prstGeom>
                    <a:noFill/>
                    <a:ln>
                      <a:noFill/>
                    </a:ln>
                  </pic:spPr>
                </pic:pic>
              </a:graphicData>
            </a:graphic>
          </wp:inline>
        </w:drawing>
      </w:r>
    </w:p>
    <w:p w14:paraId="44B253C9" w14:textId="77777777" w:rsidR="001B42DD" w:rsidRDefault="001B42DD" w:rsidP="001B42DD">
      <w:pPr>
        <w:pStyle w:val="Heading2"/>
        <w:rPr>
          <w:lang w:eastAsia="zh-CN"/>
        </w:rPr>
      </w:pPr>
      <w:r>
        <w:rPr>
          <w:lang w:eastAsia="zh-CN"/>
        </w:rPr>
        <w:t>7.4</w:t>
      </w:r>
      <w:r>
        <w:rPr>
          <w:lang w:eastAsia="zh-CN"/>
        </w:rPr>
        <w:tab/>
      </w:r>
      <w:r>
        <w:rPr>
          <w:rFonts w:ascii="SimSun" w:hAnsi="SimSun" w:cs="SimSun" w:hint="eastAsia"/>
          <w:lang w:eastAsia="zh-CN"/>
        </w:rPr>
        <w:t>分层数据流的合并</w:t>
      </w:r>
    </w:p>
    <w:p w14:paraId="08452B07" w14:textId="77777777" w:rsidR="001B42DD" w:rsidRDefault="001B42DD" w:rsidP="001B42DD">
      <w:pPr>
        <w:ind w:firstLineChars="200" w:firstLine="480"/>
        <w:rPr>
          <w:lang w:eastAsia="zh-CN"/>
        </w:rPr>
      </w:pPr>
      <w:r>
        <w:rPr>
          <w:rFonts w:hint="eastAsia"/>
          <w:lang w:eastAsia="zh-CN"/>
        </w:rPr>
        <w:t>在信道编码和映射以后，各层的复数数据每隔一个字符输入到预先指定的数据段。</w:t>
      </w:r>
    </w:p>
    <w:p w14:paraId="60905953" w14:textId="77777777" w:rsidR="001B42DD" w:rsidRDefault="001B42DD" w:rsidP="001B42DD">
      <w:pPr>
        <w:ind w:firstLineChars="200" w:firstLine="480"/>
        <w:rPr>
          <w:lang w:eastAsia="zh-CN"/>
        </w:rPr>
      </w:pPr>
      <w:r>
        <w:rPr>
          <w:rFonts w:hint="eastAsia"/>
          <w:lang w:eastAsia="zh-CN"/>
        </w:rPr>
        <w:t>以</w:t>
      </w:r>
      <w:r>
        <w:rPr>
          <w:rFonts w:hint="eastAsia"/>
          <w:lang w:eastAsia="zh-CN"/>
        </w:rPr>
        <w:t>IFFT</w:t>
      </w:r>
      <w:r>
        <w:rPr>
          <w:rFonts w:hint="eastAsia"/>
          <w:lang w:eastAsia="zh-CN"/>
        </w:rPr>
        <w:t>采样时钟循环地读出存储在所有数据段中的数据；然后进行速率转换和分层数据流的合并。</w:t>
      </w:r>
    </w:p>
    <w:p w14:paraId="1CBF9E52" w14:textId="77777777" w:rsidR="001B42DD" w:rsidRDefault="001B42DD" w:rsidP="001B42DD">
      <w:pPr>
        <w:pStyle w:val="Heading2"/>
        <w:rPr>
          <w:lang w:eastAsia="zh-CN"/>
        </w:rPr>
      </w:pPr>
      <w:r>
        <w:rPr>
          <w:lang w:eastAsia="zh-CN"/>
        </w:rPr>
        <w:t>7.5</w:t>
      </w:r>
      <w:r>
        <w:rPr>
          <w:lang w:eastAsia="zh-CN"/>
        </w:rPr>
        <w:tab/>
      </w:r>
      <w:r>
        <w:rPr>
          <w:rFonts w:ascii="SimSun" w:hAnsi="SimSun" w:cs="SimSun" w:hint="eastAsia"/>
          <w:lang w:eastAsia="zh-CN"/>
        </w:rPr>
        <w:t>时间交织</w:t>
      </w:r>
    </w:p>
    <w:p w14:paraId="7E29691B" w14:textId="77777777" w:rsidR="001B42DD" w:rsidRDefault="001B42DD" w:rsidP="001B42DD">
      <w:pPr>
        <w:ind w:firstLineChars="200" w:firstLine="480"/>
        <w:rPr>
          <w:lang w:eastAsia="zh-CN"/>
        </w:rPr>
      </w:pPr>
      <w:r>
        <w:rPr>
          <w:rFonts w:hint="eastAsia"/>
          <w:lang w:eastAsia="zh-CN"/>
        </w:rPr>
        <w:t>在合并以后，进行符号方式的时间交织，时间交织的长度从</w:t>
      </w:r>
      <w:r>
        <w:rPr>
          <w:rFonts w:hint="eastAsia"/>
          <w:lang w:eastAsia="zh-CN"/>
        </w:rPr>
        <w:t>0</w:t>
      </w:r>
      <w:r>
        <w:rPr>
          <w:rFonts w:hint="eastAsia"/>
          <w:lang w:eastAsia="zh-CN"/>
        </w:rPr>
        <w:t>到大约</w:t>
      </w:r>
      <w:r>
        <w:rPr>
          <w:rFonts w:hint="eastAsia"/>
          <w:lang w:eastAsia="zh-CN"/>
        </w:rPr>
        <w:t>1 s</w:t>
      </w:r>
      <w:r>
        <w:rPr>
          <w:rFonts w:hint="eastAsia"/>
          <w:lang w:eastAsia="zh-CN"/>
        </w:rPr>
        <w:t>可变，应为各层分别指定时间交织的长度。</w:t>
      </w:r>
    </w:p>
    <w:p w14:paraId="15B22F4A" w14:textId="77777777" w:rsidR="001B42DD" w:rsidRDefault="001B42DD" w:rsidP="001B42DD">
      <w:pPr>
        <w:pStyle w:val="Heading2"/>
        <w:rPr>
          <w:lang w:eastAsia="zh-CN"/>
        </w:rPr>
      </w:pPr>
      <w:r>
        <w:rPr>
          <w:lang w:eastAsia="zh-CN"/>
        </w:rPr>
        <w:t>7.6</w:t>
      </w:r>
      <w:r>
        <w:rPr>
          <w:lang w:eastAsia="zh-CN"/>
        </w:rPr>
        <w:tab/>
      </w:r>
      <w:r>
        <w:rPr>
          <w:rFonts w:ascii="SimSun" w:hAnsi="SimSun" w:cs="SimSun" w:hint="eastAsia"/>
          <w:lang w:eastAsia="zh-CN"/>
        </w:rPr>
        <w:t>频率交织</w:t>
      </w:r>
    </w:p>
    <w:p w14:paraId="6FCCF4BC" w14:textId="77777777" w:rsidR="001B42DD" w:rsidRDefault="001B42DD" w:rsidP="001B42DD">
      <w:pPr>
        <w:ind w:firstLineChars="200" w:firstLine="480"/>
        <w:rPr>
          <w:lang w:eastAsia="zh-CN"/>
        </w:rPr>
      </w:pPr>
      <w:r>
        <w:rPr>
          <w:rFonts w:hint="eastAsia"/>
          <w:lang w:eastAsia="zh-CN"/>
        </w:rPr>
        <w:t>频率交织包括段间频率交织、段内载波轮换、段内载波随机化。在具有相同调制体制的段之间进行段间的频率交织，只能对三段传输进行段间频率交织，在载波轮换以后，根据随机化表格实现载波随机化。</w:t>
      </w:r>
    </w:p>
    <w:p w14:paraId="24D5BBBF" w14:textId="77777777" w:rsidR="001B42DD" w:rsidRDefault="001B42DD" w:rsidP="001B42DD">
      <w:pPr>
        <w:pStyle w:val="Heading2"/>
        <w:rPr>
          <w:lang w:eastAsia="zh-CN"/>
        </w:rPr>
      </w:pPr>
      <w:r>
        <w:rPr>
          <w:lang w:eastAsia="zh-CN"/>
        </w:rPr>
        <w:t>7.7</w:t>
      </w:r>
      <w:r>
        <w:rPr>
          <w:lang w:eastAsia="zh-CN"/>
        </w:rPr>
        <w:tab/>
        <w:t>OFDM</w:t>
      </w:r>
      <w:r>
        <w:rPr>
          <w:rFonts w:ascii="SimSun" w:hAnsi="SimSun" w:cs="SimSun" w:hint="eastAsia"/>
          <w:lang w:eastAsia="zh-CN"/>
        </w:rPr>
        <w:t>段</w:t>
      </w:r>
      <w:r>
        <w:rPr>
          <w:rFonts w:eastAsiaTheme="minorEastAsia" w:hint="eastAsia"/>
          <w:lang w:eastAsia="zh-CN"/>
        </w:rPr>
        <w:t xml:space="preserve"> </w:t>
      </w:r>
      <w:r>
        <w:rPr>
          <w:rFonts w:eastAsiaTheme="minorEastAsia"/>
          <w:lang w:val="en-US" w:eastAsia="zh-CN"/>
        </w:rPr>
        <w:t>–</w:t>
      </w:r>
      <w:r>
        <w:rPr>
          <w:rFonts w:eastAsiaTheme="minorEastAsia" w:hint="eastAsia"/>
          <w:lang w:val="en-US" w:eastAsia="zh-CN"/>
        </w:rPr>
        <w:t xml:space="preserve"> </w:t>
      </w:r>
      <w:r>
        <w:rPr>
          <w:rFonts w:ascii="SimSun" w:hAnsi="SimSun" w:cs="SimSun" w:hint="eastAsia"/>
          <w:lang w:eastAsia="zh-CN"/>
        </w:rPr>
        <w:t>帧结构</w:t>
      </w:r>
    </w:p>
    <w:p w14:paraId="36905425" w14:textId="77777777" w:rsidR="001B42DD" w:rsidRDefault="001B42DD" w:rsidP="001B42DD">
      <w:pPr>
        <w:ind w:firstLineChars="200" w:firstLine="480"/>
        <w:rPr>
          <w:lang w:eastAsia="zh-CN"/>
        </w:rPr>
      </w:pPr>
      <w:r>
        <w:rPr>
          <w:rFonts w:hint="eastAsia"/>
          <w:lang w:eastAsia="zh-CN"/>
        </w:rPr>
        <w:t>每隔</w:t>
      </w:r>
      <w:r>
        <w:rPr>
          <w:rFonts w:hint="eastAsia"/>
          <w:lang w:eastAsia="zh-CN"/>
        </w:rPr>
        <w:t>204</w:t>
      </w:r>
      <w:r>
        <w:rPr>
          <w:rFonts w:hint="eastAsia"/>
          <w:lang w:eastAsia="zh-CN"/>
        </w:rPr>
        <w:t>个符号通过增加导频例如</w:t>
      </w:r>
      <w:r>
        <w:rPr>
          <w:rFonts w:hint="eastAsia"/>
          <w:lang w:eastAsia="zh-CN"/>
        </w:rPr>
        <w:t>CP</w:t>
      </w:r>
      <w:r>
        <w:rPr>
          <w:rFonts w:hint="eastAsia"/>
          <w:lang w:eastAsia="zh-CN"/>
        </w:rPr>
        <w:t>、</w:t>
      </w:r>
      <w:r>
        <w:rPr>
          <w:rFonts w:hint="eastAsia"/>
          <w:lang w:eastAsia="zh-CN"/>
        </w:rPr>
        <w:t>SP</w:t>
      </w:r>
      <w:r>
        <w:rPr>
          <w:rFonts w:hint="eastAsia"/>
          <w:lang w:eastAsia="zh-CN"/>
        </w:rPr>
        <w:t>、</w:t>
      </w:r>
      <w:r>
        <w:rPr>
          <w:rFonts w:hint="eastAsia"/>
          <w:lang w:eastAsia="zh-CN"/>
        </w:rPr>
        <w:t>TMCC</w:t>
      </w:r>
      <w:r>
        <w:rPr>
          <w:rFonts w:hint="eastAsia"/>
          <w:lang w:eastAsia="zh-CN"/>
        </w:rPr>
        <w:t>和</w:t>
      </w:r>
      <w:r>
        <w:rPr>
          <w:rFonts w:hint="eastAsia"/>
          <w:lang w:eastAsia="zh-CN"/>
        </w:rPr>
        <w:t>AC</w:t>
      </w:r>
      <w:r>
        <w:rPr>
          <w:rFonts w:hint="eastAsia"/>
          <w:lang w:eastAsia="zh-CN"/>
        </w:rPr>
        <w:t>，把数据段安排到</w:t>
      </w:r>
      <w:r>
        <w:rPr>
          <w:rFonts w:hint="eastAsia"/>
          <w:lang w:eastAsia="zh-CN"/>
        </w:rPr>
        <w:t>OFDM</w:t>
      </w:r>
      <w:r>
        <w:rPr>
          <w:rFonts w:hint="eastAsia"/>
          <w:lang w:eastAsia="zh-CN"/>
        </w:rPr>
        <w:t>段</w:t>
      </w:r>
      <w:r>
        <w:rPr>
          <w:rFonts w:hint="eastAsia"/>
          <w:lang w:eastAsia="zh-CN"/>
        </w:rPr>
        <w:t xml:space="preserve"> </w:t>
      </w:r>
      <w:r>
        <w:rPr>
          <w:lang w:val="en-US" w:eastAsia="zh-CN"/>
        </w:rPr>
        <w:t>–</w:t>
      </w:r>
      <w:r>
        <w:rPr>
          <w:rFonts w:hint="eastAsia"/>
          <w:lang w:val="en-US" w:eastAsia="zh-CN"/>
        </w:rPr>
        <w:t xml:space="preserve"> </w:t>
      </w:r>
      <w:r>
        <w:rPr>
          <w:rFonts w:hint="eastAsia"/>
          <w:lang w:eastAsia="zh-CN"/>
        </w:rPr>
        <w:t>帧中。在每个</w:t>
      </w:r>
      <w:r>
        <w:rPr>
          <w:rFonts w:hint="eastAsia"/>
          <w:lang w:eastAsia="zh-CN"/>
        </w:rPr>
        <w:t>OFDM</w:t>
      </w:r>
      <w:r>
        <w:rPr>
          <w:rFonts w:hint="eastAsia"/>
          <w:lang w:eastAsia="zh-CN"/>
        </w:rPr>
        <w:t>符号期间，</w:t>
      </w:r>
      <w:r>
        <w:rPr>
          <w:rFonts w:hint="eastAsia"/>
          <w:lang w:eastAsia="zh-CN"/>
        </w:rPr>
        <w:t>CP</w:t>
      </w:r>
      <w:r>
        <w:rPr>
          <w:rFonts w:hint="eastAsia"/>
          <w:lang w:eastAsia="zh-CN"/>
        </w:rPr>
        <w:t>的调制相位是固定不变的，在相干调制方式的情况下，每隔</w:t>
      </w:r>
      <w:r>
        <w:rPr>
          <w:rFonts w:hint="eastAsia"/>
          <w:lang w:eastAsia="zh-CN"/>
        </w:rPr>
        <w:t>12</w:t>
      </w:r>
      <w:r>
        <w:rPr>
          <w:rFonts w:hint="eastAsia"/>
          <w:lang w:eastAsia="zh-CN"/>
        </w:rPr>
        <w:t>个载波和每隔</w:t>
      </w:r>
      <w:r>
        <w:rPr>
          <w:rFonts w:hint="eastAsia"/>
          <w:lang w:eastAsia="zh-CN"/>
        </w:rPr>
        <w:t>4</w:t>
      </w:r>
      <w:r>
        <w:rPr>
          <w:rFonts w:hint="eastAsia"/>
          <w:lang w:eastAsia="zh-CN"/>
        </w:rPr>
        <w:t>个</w:t>
      </w:r>
      <w:r>
        <w:rPr>
          <w:rFonts w:hint="eastAsia"/>
          <w:lang w:eastAsia="zh-CN"/>
        </w:rPr>
        <w:t>OFDM</w:t>
      </w:r>
      <w:r>
        <w:rPr>
          <w:rFonts w:hint="eastAsia"/>
          <w:lang w:eastAsia="zh-CN"/>
        </w:rPr>
        <w:t>符号就插入</w:t>
      </w:r>
      <w:r>
        <w:rPr>
          <w:rFonts w:hint="eastAsia"/>
          <w:lang w:eastAsia="zh-CN"/>
        </w:rPr>
        <w:t>SP</w:t>
      </w:r>
      <w:r>
        <w:rPr>
          <w:rFonts w:hint="eastAsia"/>
          <w:lang w:eastAsia="zh-CN"/>
        </w:rPr>
        <w:t>。</w:t>
      </w:r>
      <w:r>
        <w:rPr>
          <w:rFonts w:hint="eastAsia"/>
          <w:lang w:eastAsia="zh-CN"/>
        </w:rPr>
        <w:t>TMCC</w:t>
      </w:r>
      <w:r>
        <w:rPr>
          <w:rFonts w:hint="eastAsia"/>
          <w:lang w:eastAsia="zh-CN"/>
        </w:rPr>
        <w:t>载波传送用于接收机控制的传输参数例如载波调制、编码率和时间交织。</w:t>
      </w:r>
      <w:r>
        <w:rPr>
          <w:rFonts w:hint="eastAsia"/>
          <w:lang w:eastAsia="zh-CN"/>
        </w:rPr>
        <w:t>AC</w:t>
      </w:r>
      <w:r>
        <w:rPr>
          <w:rFonts w:hint="eastAsia"/>
          <w:lang w:eastAsia="zh-CN"/>
        </w:rPr>
        <w:t>载波传送辅助信息。</w:t>
      </w:r>
    </w:p>
    <w:p w14:paraId="59F8ED66" w14:textId="77777777" w:rsidR="001B42DD" w:rsidRDefault="001B42DD" w:rsidP="001B42DD">
      <w:pPr>
        <w:pStyle w:val="Heading1"/>
        <w:rPr>
          <w:lang w:eastAsia="zh-CN"/>
        </w:rPr>
      </w:pPr>
      <w:r>
        <w:rPr>
          <w:lang w:eastAsia="zh-CN"/>
        </w:rPr>
        <w:t>8</w:t>
      </w:r>
      <w:r>
        <w:rPr>
          <w:lang w:eastAsia="zh-CN"/>
        </w:rPr>
        <w:tab/>
      </w:r>
      <w:r>
        <w:rPr>
          <w:rFonts w:hint="eastAsia"/>
          <w:lang w:eastAsia="zh-CN"/>
        </w:rPr>
        <w:t>频谱掩模</w:t>
      </w:r>
    </w:p>
    <w:p w14:paraId="3DB859B7" w14:textId="77777777" w:rsidR="001B42DD" w:rsidRDefault="001B42DD" w:rsidP="001B42DD">
      <w:pPr>
        <w:ind w:firstLineChars="200" w:firstLine="480"/>
        <w:rPr>
          <w:lang w:eastAsia="zh-CN"/>
        </w:rPr>
      </w:pPr>
      <w:r>
        <w:rPr>
          <w:rFonts w:hint="eastAsia"/>
          <w:lang w:eastAsia="zh-CN"/>
        </w:rPr>
        <w:t>对于</w:t>
      </w:r>
      <w:r>
        <w:rPr>
          <w:rFonts w:hint="eastAsia"/>
          <w:lang w:eastAsia="zh-CN"/>
        </w:rPr>
        <w:t>6/14 MHz</w:t>
      </w:r>
      <w:r>
        <w:rPr>
          <w:rFonts w:hint="eastAsia"/>
          <w:lang w:eastAsia="zh-CN"/>
        </w:rPr>
        <w:t>段系统，应采用在图</w:t>
      </w:r>
      <w:r>
        <w:rPr>
          <w:rFonts w:hint="eastAsia"/>
          <w:lang w:eastAsia="zh-CN"/>
        </w:rPr>
        <w:t>21</w:t>
      </w:r>
      <w:r>
        <w:rPr>
          <w:rFonts w:hint="eastAsia"/>
          <w:lang w:eastAsia="zh-CN"/>
        </w:rPr>
        <w:t>和表</w:t>
      </w:r>
      <w:r>
        <w:rPr>
          <w:rFonts w:hint="eastAsia"/>
          <w:lang w:eastAsia="zh-CN"/>
        </w:rPr>
        <w:t>10</w:t>
      </w:r>
      <w:r>
        <w:rPr>
          <w:rFonts w:hint="eastAsia"/>
          <w:lang w:eastAsia="zh-CN"/>
        </w:rPr>
        <w:t>中规定的掩模对单段传输的辐射信号频谱进行限制，可以应用适当的滤波来降低信号在</w:t>
      </w:r>
      <w:r>
        <w:rPr>
          <w:rFonts w:hint="eastAsia"/>
          <w:lang w:eastAsia="zh-CN"/>
        </w:rPr>
        <w:t>429 kHz</w:t>
      </w:r>
      <w:r>
        <w:rPr>
          <w:rFonts w:hint="eastAsia"/>
          <w:lang w:eastAsia="zh-CN"/>
        </w:rPr>
        <w:t>频带（</w:t>
      </w:r>
      <w:r>
        <w:rPr>
          <w:lang w:eastAsia="zh-CN"/>
        </w:rPr>
        <w:t>6/14 MHz</w:t>
      </w:r>
      <w:r>
        <w:rPr>
          <w:rFonts w:hint="eastAsia"/>
          <w:lang w:eastAsia="zh-CN"/>
        </w:rPr>
        <w:t>）以外频率上的电平。</w:t>
      </w:r>
    </w:p>
    <w:p w14:paraId="64569E64" w14:textId="77777777" w:rsidR="001B42DD" w:rsidRDefault="001B42DD" w:rsidP="001B42DD">
      <w:pPr>
        <w:pStyle w:val="FigureNo"/>
        <w:rPr>
          <w:lang w:eastAsia="zh-CN"/>
        </w:rPr>
      </w:pPr>
      <w:r>
        <w:rPr>
          <w:rFonts w:hint="eastAsia"/>
          <w:lang w:eastAsia="zh-CN"/>
        </w:rPr>
        <w:t>图</w:t>
      </w:r>
      <w:r>
        <w:rPr>
          <w:rFonts w:hint="eastAsia"/>
          <w:lang w:eastAsia="zh-CN"/>
        </w:rPr>
        <w:t xml:space="preserve"> 21</w:t>
      </w:r>
    </w:p>
    <w:p w14:paraId="6A074528" w14:textId="77777777" w:rsidR="001B42DD" w:rsidRDefault="001B42DD" w:rsidP="001B42DD">
      <w:pPr>
        <w:pStyle w:val="Figuretitle"/>
        <w:rPr>
          <w:lang w:eastAsia="zh-CN"/>
        </w:rPr>
      </w:pPr>
      <w:r>
        <w:rPr>
          <w:rFonts w:ascii="SimSun" w:hAnsi="SimSun" w:cs="SimSun" w:hint="eastAsia"/>
          <w:lang w:eastAsia="zh-CN"/>
        </w:rPr>
        <w:t>单段</w:t>
      </w:r>
      <w:r>
        <w:rPr>
          <w:rFonts w:hint="eastAsia"/>
          <w:lang w:eastAsia="zh-CN"/>
        </w:rPr>
        <w:t>ISDB-</w:t>
      </w:r>
      <w:r>
        <w:rPr>
          <w:rFonts w:eastAsiaTheme="minorEastAsia" w:hint="eastAsia"/>
          <w:lang w:eastAsia="zh-CN"/>
        </w:rPr>
        <w:t>TSB</w:t>
      </w:r>
      <w:r>
        <w:rPr>
          <w:rFonts w:ascii="SimSun" w:hAnsi="SimSun" w:cs="SimSun" w:hint="eastAsia"/>
          <w:lang w:eastAsia="zh-CN"/>
        </w:rPr>
        <w:t>信号的频谱掩模</w:t>
      </w:r>
      <w:r>
        <w:rPr>
          <w:lang w:eastAsia="zh-CN"/>
        </w:rPr>
        <w:br/>
      </w:r>
      <w:r>
        <w:rPr>
          <w:rFonts w:ascii="SimSun" w:hAnsi="SimSun" w:cs="SimSun" w:hint="eastAsia"/>
          <w:lang w:eastAsia="zh-CN"/>
        </w:rPr>
        <w:t>（段带宽＝</w:t>
      </w:r>
      <w:r>
        <w:rPr>
          <w:rFonts w:hint="eastAsia"/>
          <w:lang w:eastAsia="zh-CN"/>
        </w:rPr>
        <w:t>6/14 MHz</w:t>
      </w:r>
      <w:r>
        <w:rPr>
          <w:rFonts w:ascii="SimSun" w:hAnsi="SimSun" w:cs="SimSun" w:hint="eastAsia"/>
          <w:lang w:eastAsia="zh-CN"/>
        </w:rPr>
        <w:t>）</w:t>
      </w:r>
    </w:p>
    <w:p w14:paraId="33F4FFC6"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79744" behindDoc="0" locked="0" layoutInCell="1" allowOverlap="1" wp14:anchorId="3027A735" wp14:editId="7C465CB0">
                <wp:simplePos x="0" y="0"/>
                <wp:positionH relativeFrom="column">
                  <wp:posOffset>4556760</wp:posOffset>
                </wp:positionH>
                <wp:positionV relativeFrom="paragraph">
                  <wp:posOffset>2230120</wp:posOffset>
                </wp:positionV>
                <wp:extent cx="504825" cy="17145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5048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C5DF1" w14:textId="77777777" w:rsidR="001439C9" w:rsidRPr="00E808D2" w:rsidRDefault="001439C9" w:rsidP="001B42DD">
                            <w:pPr>
                              <w:spacing w:before="0"/>
                              <w:jc w:val="left"/>
                              <w:rPr>
                                <w:sz w:val="13"/>
                                <w:szCs w:val="13"/>
                                <w:lang w:eastAsia="zh-CN"/>
                              </w:rPr>
                            </w:pPr>
                            <w:r w:rsidRPr="00E808D2">
                              <w:rPr>
                                <w:rFonts w:hint="eastAsia"/>
                                <w:sz w:val="13"/>
                                <w:szCs w:val="13"/>
                                <w:lang w:eastAsia="zh-CN"/>
                              </w:rPr>
                              <w:t>BS.1114-21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A735" id="Text Box 63" o:spid="_x0000_s1047" type="#_x0000_t202" style="position:absolute;left:0;text-align:left;margin-left:358.8pt;margin-top:175.6pt;width:39.7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" fillcolor="white [3201]" stroked="f" strokeweight=".5pt">
                <v:textbox inset="0,0,0,0">
                  <w:txbxContent>
                    <w:p w14:paraId="7B9C5DF1" w14:textId="77777777" w:rsidR="001439C9" w:rsidRPr="00E808D2" w:rsidRDefault="001439C9" w:rsidP="001B42DD">
                      <w:pPr>
                        <w:spacing w:before="0"/>
                        <w:jc w:val="left"/>
                        <w:rPr>
                          <w:sz w:val="13"/>
                          <w:szCs w:val="13"/>
                          <w:lang w:eastAsia="zh-CN"/>
                        </w:rPr>
                      </w:pPr>
                      <w:r w:rsidRPr="00E808D2">
                        <w:rPr>
                          <w:rFonts w:hint="eastAsia"/>
                          <w:sz w:val="13"/>
                          <w:szCs w:val="13"/>
                          <w:lang w:eastAsia="zh-CN"/>
                        </w:rPr>
                        <w:t>BS.1114-21</w:t>
                      </w:r>
                    </w:p>
                  </w:txbxContent>
                </v:textbox>
              </v:shape>
            </w:pict>
          </mc:Fallback>
        </mc:AlternateContent>
      </w:r>
      <w:r>
        <w:rPr>
          <w:noProof/>
          <w:lang w:val="en-US" w:eastAsia="zh-CN"/>
        </w:rPr>
        <w:drawing>
          <wp:inline distT="0" distB="0" distL="0" distR="0" wp14:anchorId="325ED43C" wp14:editId="7B00C4DB">
            <wp:extent cx="3876675" cy="2314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6675" cy="2314575"/>
                    </a:xfrm>
                    <a:prstGeom prst="rect">
                      <a:avLst/>
                    </a:prstGeom>
                    <a:noFill/>
                    <a:ln>
                      <a:noFill/>
                    </a:ln>
                  </pic:spPr>
                </pic:pic>
              </a:graphicData>
            </a:graphic>
          </wp:inline>
        </w:drawing>
      </w:r>
    </w:p>
    <w:p w14:paraId="59052C84" w14:textId="77777777" w:rsidR="001B42DD" w:rsidRDefault="001B42DD" w:rsidP="001B42DD"/>
    <w:p w14:paraId="368998C6"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7B6AF15"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10</w:t>
      </w:r>
    </w:p>
    <w:p w14:paraId="16679997" w14:textId="77777777" w:rsidR="001B42DD" w:rsidRDefault="001B42DD" w:rsidP="001B42DD">
      <w:pPr>
        <w:pStyle w:val="Tabletitle"/>
        <w:rPr>
          <w:lang w:eastAsia="zh-CN"/>
        </w:rPr>
      </w:pPr>
      <w:r>
        <w:rPr>
          <w:rFonts w:hint="eastAsia"/>
          <w:lang w:eastAsia="zh-CN"/>
        </w:rPr>
        <w:t>单段传输频谱掩模的分界点</w:t>
      </w:r>
      <w:r>
        <w:rPr>
          <w:lang w:eastAsia="zh-CN"/>
        </w:rPr>
        <w:br/>
      </w:r>
      <w:r>
        <w:rPr>
          <w:rFonts w:hint="eastAsia"/>
          <w:lang w:eastAsia="zh-CN"/>
        </w:rPr>
        <w:t>（段带宽</w:t>
      </w:r>
      <w:r>
        <w:rPr>
          <w:lang w:eastAsia="zh-CN"/>
        </w:rPr>
        <w:t xml:space="preserve"> </w:t>
      </w:r>
      <w:r>
        <w:rPr>
          <w:rFonts w:hint="eastAsia"/>
          <w:lang w:eastAsia="zh-CN"/>
        </w:rPr>
        <w:t>=</w:t>
      </w:r>
      <w:r>
        <w:rPr>
          <w:lang w:eastAsia="zh-CN"/>
        </w:rPr>
        <w:t xml:space="preserve">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1B42DD" w14:paraId="42DA9B35" w14:textId="77777777" w:rsidTr="001B42DD">
        <w:trPr>
          <w:trHeight w:val="527"/>
          <w:jc w:val="center"/>
        </w:trPr>
        <w:tc>
          <w:tcPr>
            <w:tcW w:w="5387" w:type="dxa"/>
            <w:vAlign w:val="center"/>
          </w:tcPr>
          <w:p w14:paraId="1F7BEAFB" w14:textId="77777777" w:rsidR="001B42DD" w:rsidRDefault="001B42DD" w:rsidP="001B42DD">
            <w:pPr>
              <w:pStyle w:val="Tablehead"/>
              <w:rPr>
                <w:lang w:eastAsia="zh-CN"/>
              </w:rPr>
            </w:pPr>
            <w:r>
              <w:rPr>
                <w:rFonts w:hint="eastAsia"/>
                <w:lang w:eastAsia="zh-CN"/>
              </w:rPr>
              <w:t>距离传输信号中心频率的频率差</w:t>
            </w:r>
            <w:r>
              <w:rPr>
                <w:lang w:eastAsia="zh-CN"/>
              </w:rPr>
              <w:br/>
              <w:t>(kHz)</w:t>
            </w:r>
          </w:p>
        </w:tc>
        <w:tc>
          <w:tcPr>
            <w:tcW w:w="3119" w:type="dxa"/>
            <w:vAlign w:val="center"/>
          </w:tcPr>
          <w:p w14:paraId="6FF270B4" w14:textId="77777777" w:rsidR="001B42DD" w:rsidRDefault="001B42DD" w:rsidP="001B42DD">
            <w:pPr>
              <w:pStyle w:val="Tablehead"/>
            </w:pPr>
            <w:r>
              <w:rPr>
                <w:rFonts w:hint="eastAsia"/>
              </w:rPr>
              <w:t>相对电平</w:t>
            </w:r>
            <w:r>
              <w:br/>
              <w:t>(dB)</w:t>
            </w:r>
          </w:p>
        </w:tc>
      </w:tr>
      <w:tr w:rsidR="001B42DD" w14:paraId="56438E87" w14:textId="77777777" w:rsidTr="001B42DD">
        <w:trPr>
          <w:jc w:val="center"/>
        </w:trPr>
        <w:tc>
          <w:tcPr>
            <w:tcW w:w="5387" w:type="dxa"/>
            <w:vAlign w:val="center"/>
          </w:tcPr>
          <w:p w14:paraId="578116CC" w14:textId="77777777" w:rsidR="001B42DD" w:rsidRDefault="001B42DD" w:rsidP="001B42DD">
            <w:pPr>
              <w:pStyle w:val="Tabletext"/>
              <w:jc w:val="center"/>
            </w:pPr>
            <w:r>
              <w:sym w:font="Symbol" w:char="F0B1"/>
            </w:r>
            <w:r>
              <w:t> 220</w:t>
            </w:r>
          </w:p>
        </w:tc>
        <w:tc>
          <w:tcPr>
            <w:tcW w:w="3119" w:type="dxa"/>
            <w:vAlign w:val="center"/>
          </w:tcPr>
          <w:p w14:paraId="0E546216" w14:textId="77777777" w:rsidR="001B42DD" w:rsidRDefault="001B42DD" w:rsidP="001B42DD">
            <w:pPr>
              <w:pStyle w:val="Tabletext"/>
              <w:jc w:val="center"/>
            </w:pPr>
            <w:r>
              <w:t>0</w:t>
            </w:r>
          </w:p>
        </w:tc>
      </w:tr>
      <w:tr w:rsidR="001B42DD" w14:paraId="11C73D6B" w14:textId="77777777" w:rsidTr="001B42DD">
        <w:trPr>
          <w:jc w:val="center"/>
        </w:trPr>
        <w:tc>
          <w:tcPr>
            <w:tcW w:w="5387" w:type="dxa"/>
            <w:vAlign w:val="center"/>
          </w:tcPr>
          <w:p w14:paraId="78BFB525" w14:textId="77777777" w:rsidR="001B42DD" w:rsidRDefault="001B42DD" w:rsidP="001B42DD">
            <w:pPr>
              <w:pStyle w:val="Tabletext"/>
              <w:jc w:val="center"/>
            </w:pPr>
            <w:r>
              <w:sym w:font="Symbol" w:char="F0B1"/>
            </w:r>
            <w:r>
              <w:t> 290</w:t>
            </w:r>
          </w:p>
        </w:tc>
        <w:tc>
          <w:tcPr>
            <w:tcW w:w="3119" w:type="dxa"/>
            <w:vAlign w:val="center"/>
          </w:tcPr>
          <w:p w14:paraId="6D95400E" w14:textId="77777777" w:rsidR="001B42DD" w:rsidRDefault="001B42DD" w:rsidP="001B42DD">
            <w:pPr>
              <w:pStyle w:val="Tabletext"/>
              <w:jc w:val="center"/>
            </w:pPr>
            <w:r>
              <w:sym w:font="Symbol" w:char="F02D"/>
            </w:r>
            <w:r>
              <w:t>20</w:t>
            </w:r>
          </w:p>
        </w:tc>
      </w:tr>
      <w:tr w:rsidR="001B42DD" w14:paraId="2033A882" w14:textId="77777777" w:rsidTr="001B42DD">
        <w:trPr>
          <w:jc w:val="center"/>
        </w:trPr>
        <w:tc>
          <w:tcPr>
            <w:tcW w:w="5387" w:type="dxa"/>
            <w:tcBorders>
              <w:bottom w:val="single" w:sz="4" w:space="0" w:color="auto"/>
            </w:tcBorders>
            <w:vAlign w:val="center"/>
          </w:tcPr>
          <w:p w14:paraId="238BEDBE" w14:textId="77777777" w:rsidR="001B42DD" w:rsidRDefault="001B42DD" w:rsidP="001B42DD">
            <w:pPr>
              <w:pStyle w:val="Tabletext"/>
              <w:jc w:val="center"/>
            </w:pPr>
            <w:r>
              <w:sym w:font="Symbol" w:char="F0B1"/>
            </w:r>
            <w:r>
              <w:t> 360</w:t>
            </w:r>
          </w:p>
        </w:tc>
        <w:tc>
          <w:tcPr>
            <w:tcW w:w="3119" w:type="dxa"/>
            <w:tcBorders>
              <w:bottom w:val="single" w:sz="4" w:space="0" w:color="auto"/>
            </w:tcBorders>
            <w:vAlign w:val="center"/>
          </w:tcPr>
          <w:p w14:paraId="4A2C4A85" w14:textId="77777777" w:rsidR="001B42DD" w:rsidRDefault="001B42DD" w:rsidP="001B42DD">
            <w:pPr>
              <w:pStyle w:val="Tabletext"/>
              <w:jc w:val="center"/>
            </w:pPr>
            <w:r>
              <w:sym w:font="Symbol" w:char="F02D"/>
            </w:r>
            <w:r>
              <w:t>30</w:t>
            </w:r>
          </w:p>
        </w:tc>
      </w:tr>
      <w:tr w:rsidR="001B42DD" w14:paraId="2A87E9FF" w14:textId="77777777" w:rsidTr="001B42DD">
        <w:trPr>
          <w:jc w:val="center"/>
        </w:trPr>
        <w:tc>
          <w:tcPr>
            <w:tcW w:w="5387" w:type="dxa"/>
            <w:tcBorders>
              <w:bottom w:val="single" w:sz="4" w:space="0" w:color="auto"/>
            </w:tcBorders>
            <w:vAlign w:val="center"/>
          </w:tcPr>
          <w:p w14:paraId="78D4550C" w14:textId="77777777" w:rsidR="001B42DD" w:rsidRDefault="001B42DD" w:rsidP="001B42DD">
            <w:pPr>
              <w:pStyle w:val="Tabletext"/>
              <w:jc w:val="center"/>
            </w:pPr>
            <w:r>
              <w:sym w:font="Symbol" w:char="F0B1"/>
            </w:r>
            <w:r>
              <w:t> 1 790</w:t>
            </w:r>
          </w:p>
        </w:tc>
        <w:tc>
          <w:tcPr>
            <w:tcW w:w="3119" w:type="dxa"/>
            <w:tcBorders>
              <w:bottom w:val="single" w:sz="4" w:space="0" w:color="auto"/>
            </w:tcBorders>
            <w:vAlign w:val="center"/>
          </w:tcPr>
          <w:p w14:paraId="04CF94B0" w14:textId="77777777" w:rsidR="001B42DD" w:rsidRDefault="001B42DD" w:rsidP="001B42DD">
            <w:pPr>
              <w:pStyle w:val="Tabletext"/>
              <w:jc w:val="center"/>
            </w:pPr>
            <w:r>
              <w:sym w:font="Symbol" w:char="F02D"/>
            </w:r>
            <w:r>
              <w:t>50</w:t>
            </w:r>
          </w:p>
        </w:tc>
      </w:tr>
      <w:tr w:rsidR="001B42DD" w14:paraId="22D285FD" w14:textId="77777777" w:rsidTr="001B42DD">
        <w:trPr>
          <w:jc w:val="center"/>
        </w:trPr>
        <w:tc>
          <w:tcPr>
            <w:tcW w:w="8506" w:type="dxa"/>
            <w:gridSpan w:val="2"/>
            <w:tcBorders>
              <w:left w:val="nil"/>
              <w:bottom w:val="nil"/>
              <w:right w:val="nil"/>
            </w:tcBorders>
            <w:vAlign w:val="center"/>
          </w:tcPr>
          <w:p w14:paraId="3B28AF1C" w14:textId="77777777" w:rsidR="001B42DD" w:rsidRDefault="001B42DD" w:rsidP="001B42DD">
            <w:pPr>
              <w:pStyle w:val="Tabletext"/>
              <w:rPr>
                <w:lang w:eastAsia="zh-CN"/>
              </w:rPr>
            </w:pPr>
            <w:r w:rsidRPr="00FB0DB2">
              <w:rPr>
                <w:rFonts w:asciiTheme="minorEastAsia" w:eastAsiaTheme="minorEastAsia" w:hAnsiTheme="minorEastAsia" w:hint="eastAsia"/>
                <w:lang w:eastAsia="zh-CN"/>
              </w:rPr>
              <w:t>注</w:t>
            </w:r>
            <w:r>
              <w:rPr>
                <w:lang w:eastAsia="zh-CN"/>
              </w:rPr>
              <w:t>1</w:t>
            </w:r>
            <w:r>
              <w:rPr>
                <w:rFonts w:hint="eastAsia"/>
                <w:lang w:eastAsia="zh-CN"/>
              </w:rPr>
              <w:t xml:space="preserve"> </w:t>
            </w:r>
            <w:r>
              <w:rPr>
                <w:lang w:val="en-US" w:eastAsia="zh-CN"/>
              </w:rPr>
              <w:t>–</w:t>
            </w:r>
            <w:r>
              <w:rPr>
                <w:rFonts w:hint="eastAsia"/>
                <w:lang w:eastAsia="zh-CN"/>
              </w:rPr>
              <w:t xml:space="preserve"> </w:t>
            </w:r>
            <w:r>
              <w:rPr>
                <w:rFonts w:hint="eastAsia"/>
                <w:lang w:eastAsia="zh-CN"/>
              </w:rPr>
              <w:t>采用频谱分析仪测量辐射信号的频谱。频谱分析仪的分辨带宽应设为</w:t>
            </w:r>
            <w:r>
              <w:rPr>
                <w:rFonts w:hint="eastAsia"/>
                <w:lang w:eastAsia="zh-CN"/>
              </w:rPr>
              <w:t>10 kHz</w:t>
            </w:r>
            <w:r>
              <w:rPr>
                <w:rFonts w:hint="eastAsia"/>
                <w:lang w:eastAsia="zh-CN"/>
              </w:rPr>
              <w:t>或</w:t>
            </w:r>
            <w:r>
              <w:rPr>
                <w:rFonts w:hint="eastAsia"/>
                <w:lang w:eastAsia="zh-CN"/>
              </w:rPr>
              <w:t>3 kHz</w:t>
            </w:r>
            <w:r>
              <w:rPr>
                <w:rFonts w:hint="eastAsia"/>
                <w:lang w:eastAsia="zh-CN"/>
              </w:rPr>
              <w:t>，至于视频带宽，它在</w:t>
            </w:r>
            <w:r>
              <w:rPr>
                <w:rFonts w:hint="eastAsia"/>
                <w:lang w:eastAsia="zh-CN"/>
              </w:rPr>
              <w:t>300 Hz</w:t>
            </w:r>
            <w:r>
              <w:rPr>
                <w:rFonts w:hint="eastAsia"/>
                <w:lang w:eastAsia="zh-CN"/>
              </w:rPr>
              <w:t>和</w:t>
            </w:r>
            <w:r>
              <w:rPr>
                <w:rFonts w:hint="eastAsia"/>
                <w:lang w:eastAsia="zh-CN"/>
              </w:rPr>
              <w:t>30 kHz</w:t>
            </w:r>
            <w:r>
              <w:rPr>
                <w:rFonts w:hint="eastAsia"/>
                <w:lang w:eastAsia="zh-CN"/>
              </w:rPr>
              <w:t>之间，应对视频取平均。频率范围设为测量传输频谱掩模所需的最小值。</w:t>
            </w:r>
          </w:p>
        </w:tc>
      </w:tr>
    </w:tbl>
    <w:p w14:paraId="016AF2F6" w14:textId="77777777" w:rsidR="001B42DD" w:rsidRDefault="001B42DD" w:rsidP="001B42DD">
      <w:pPr>
        <w:rPr>
          <w:lang w:eastAsia="zh-CN"/>
        </w:rPr>
      </w:pPr>
    </w:p>
    <w:p w14:paraId="7EF775BF" w14:textId="77777777" w:rsidR="001B42DD" w:rsidRDefault="001B42DD" w:rsidP="001B42DD">
      <w:pPr>
        <w:ind w:firstLineChars="200" w:firstLine="480"/>
        <w:rPr>
          <w:lang w:eastAsia="zh-CN"/>
        </w:rPr>
      </w:pPr>
      <w:r>
        <w:rPr>
          <w:rFonts w:hint="eastAsia"/>
          <w:lang w:eastAsia="zh-CN"/>
        </w:rPr>
        <w:t>图</w:t>
      </w:r>
      <w:r>
        <w:rPr>
          <w:rFonts w:hint="eastAsia"/>
          <w:lang w:eastAsia="zh-CN"/>
        </w:rPr>
        <w:t>22</w:t>
      </w:r>
      <w:r>
        <w:rPr>
          <w:rFonts w:hint="eastAsia"/>
          <w:lang w:eastAsia="zh-CN"/>
        </w:rPr>
        <w:t>和表</w:t>
      </w:r>
      <w:r>
        <w:rPr>
          <w:rFonts w:hint="eastAsia"/>
          <w:lang w:eastAsia="zh-CN"/>
        </w:rPr>
        <w:t>11</w:t>
      </w:r>
      <w:r>
        <w:rPr>
          <w:rFonts w:hint="eastAsia"/>
          <w:lang w:eastAsia="zh-CN"/>
        </w:rPr>
        <w:t>规定了用于</w:t>
      </w:r>
      <w:r>
        <w:rPr>
          <w:lang w:eastAsia="zh-CN"/>
        </w:rPr>
        <w:t>6/14 MHz</w:t>
      </w:r>
      <w:r>
        <w:rPr>
          <w:rFonts w:hint="eastAsia"/>
          <w:lang w:eastAsia="zh-CN"/>
        </w:rPr>
        <w:t>段系统的三段传输频谱掩模。</w:t>
      </w:r>
    </w:p>
    <w:p w14:paraId="766D0AEF" w14:textId="77777777" w:rsidR="001B42DD" w:rsidRDefault="001B42DD" w:rsidP="001B42DD">
      <w:pPr>
        <w:pStyle w:val="Note"/>
        <w:rPr>
          <w:lang w:eastAsia="zh-CN"/>
        </w:rPr>
      </w:pPr>
      <w:r w:rsidRPr="00FB0DB2">
        <w:rPr>
          <w:rFonts w:asciiTheme="minorEastAsia" w:eastAsiaTheme="minorEastAsia" w:hAnsiTheme="minorEastAsia" w:hint="eastAsia"/>
          <w:lang w:eastAsia="zh-CN"/>
        </w:rPr>
        <w:t>注</w:t>
      </w:r>
      <w:r>
        <w:rPr>
          <w:lang w:eastAsia="zh-CN"/>
        </w:rPr>
        <w:t>1</w:t>
      </w:r>
      <w:r>
        <w:rPr>
          <w:rFonts w:hint="eastAsia"/>
          <w:lang w:eastAsia="zh-CN"/>
        </w:rPr>
        <w:t xml:space="preserve"> </w:t>
      </w:r>
      <w:r>
        <w:rPr>
          <w:lang w:val="en-US" w:eastAsia="zh-CN"/>
        </w:rPr>
        <w:t>–</w:t>
      </w:r>
      <w:r>
        <w:rPr>
          <w:rFonts w:hint="eastAsia"/>
          <w:lang w:eastAsia="zh-CN"/>
        </w:rPr>
        <w:t xml:space="preserve"> </w:t>
      </w:r>
      <w:r>
        <w:rPr>
          <w:rFonts w:hint="eastAsia"/>
          <w:lang w:eastAsia="zh-CN"/>
        </w:rPr>
        <w:t>应根据系统频谱的形状来修改</w:t>
      </w:r>
      <w:r>
        <w:rPr>
          <w:lang w:eastAsia="zh-CN"/>
        </w:rPr>
        <w:t>7/14 MHz</w:t>
      </w:r>
      <w:r>
        <w:rPr>
          <w:rFonts w:hint="eastAsia"/>
          <w:lang w:eastAsia="zh-CN"/>
        </w:rPr>
        <w:t>和</w:t>
      </w:r>
      <w:r>
        <w:rPr>
          <w:lang w:eastAsia="zh-CN"/>
        </w:rPr>
        <w:t>8/14 MHz</w:t>
      </w:r>
      <w:r>
        <w:rPr>
          <w:rFonts w:hint="eastAsia"/>
          <w:lang w:eastAsia="zh-CN"/>
        </w:rPr>
        <w:t>段系统的频谱掩模。</w:t>
      </w:r>
    </w:p>
    <w:p w14:paraId="50496371" w14:textId="77777777" w:rsidR="001B42DD" w:rsidRDefault="001B42DD" w:rsidP="001B42DD">
      <w:pPr>
        <w:pStyle w:val="FigureNo"/>
        <w:rPr>
          <w:lang w:eastAsia="zh-CN"/>
        </w:rPr>
      </w:pPr>
      <w:r>
        <w:rPr>
          <w:rFonts w:hint="eastAsia"/>
          <w:lang w:eastAsia="zh-CN"/>
        </w:rPr>
        <w:t>图</w:t>
      </w:r>
      <w:r>
        <w:rPr>
          <w:rFonts w:hint="eastAsia"/>
          <w:lang w:eastAsia="zh-CN"/>
        </w:rPr>
        <w:t xml:space="preserve"> 22</w:t>
      </w:r>
    </w:p>
    <w:p w14:paraId="2A78C031" w14:textId="77777777" w:rsidR="001B42DD" w:rsidRDefault="001B42DD" w:rsidP="001B42DD">
      <w:pPr>
        <w:pStyle w:val="Figuretitle"/>
        <w:rPr>
          <w:lang w:eastAsia="zh-CN"/>
        </w:rPr>
      </w:pPr>
      <w:r>
        <w:rPr>
          <w:rFonts w:ascii="SimSun" w:hAnsi="SimSun" w:cs="SimSun" w:hint="eastAsia"/>
          <w:lang w:eastAsia="zh-CN"/>
        </w:rPr>
        <w:t>三段</w:t>
      </w:r>
      <w:r>
        <w:rPr>
          <w:rFonts w:hint="eastAsia"/>
          <w:lang w:eastAsia="zh-CN"/>
        </w:rPr>
        <w:t>ISDB-</w:t>
      </w:r>
      <w:r>
        <w:rPr>
          <w:rFonts w:eastAsiaTheme="minorEastAsia" w:hint="eastAsia"/>
          <w:lang w:eastAsia="zh-CN"/>
        </w:rPr>
        <w:t>TSB</w:t>
      </w:r>
      <w:r>
        <w:rPr>
          <w:rFonts w:ascii="SimSun" w:hAnsi="SimSun" w:cs="SimSun" w:hint="eastAsia"/>
          <w:lang w:eastAsia="zh-CN"/>
        </w:rPr>
        <w:t>信号的频谱掩模</w:t>
      </w:r>
      <w:r>
        <w:rPr>
          <w:lang w:eastAsia="zh-CN"/>
        </w:rPr>
        <w:br/>
      </w:r>
      <w:r>
        <w:rPr>
          <w:rFonts w:ascii="SimSun" w:hAnsi="SimSun" w:cs="SimSun" w:hint="eastAsia"/>
          <w:lang w:eastAsia="zh-CN"/>
        </w:rPr>
        <w:t xml:space="preserve">（段带宽 </w:t>
      </w:r>
      <w:r>
        <w:rPr>
          <w:rFonts w:hint="eastAsia"/>
          <w:lang w:eastAsia="zh-CN"/>
        </w:rPr>
        <w:t>=</w:t>
      </w:r>
      <w:r>
        <w:rPr>
          <w:rFonts w:eastAsiaTheme="minorEastAsia" w:hint="eastAsia"/>
          <w:lang w:eastAsia="zh-CN"/>
        </w:rPr>
        <w:t xml:space="preserve"> </w:t>
      </w:r>
      <w:r>
        <w:rPr>
          <w:rFonts w:hint="eastAsia"/>
          <w:lang w:eastAsia="zh-CN"/>
        </w:rPr>
        <w:t>6/14 MHz</w:t>
      </w:r>
      <w:r>
        <w:rPr>
          <w:rFonts w:ascii="SimSun" w:hAnsi="SimSun" w:cs="SimSun" w:hint="eastAsia"/>
          <w:lang w:eastAsia="zh-CN"/>
        </w:rPr>
        <w:t>）</w:t>
      </w:r>
    </w:p>
    <w:p w14:paraId="7571DEFB"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0768" behindDoc="0" locked="0" layoutInCell="1" allowOverlap="1" wp14:anchorId="678CF533" wp14:editId="25A7983F">
                <wp:simplePos x="0" y="0"/>
                <wp:positionH relativeFrom="column">
                  <wp:posOffset>4509135</wp:posOffset>
                </wp:positionH>
                <wp:positionV relativeFrom="paragraph">
                  <wp:posOffset>2176781</wp:posOffset>
                </wp:positionV>
                <wp:extent cx="638175" cy="168910"/>
                <wp:effectExtent l="0" t="0" r="9525" b="2540"/>
                <wp:wrapNone/>
                <wp:docPr id="64" name="Text Box 64"/>
                <wp:cNvGraphicFramePr/>
                <a:graphic xmlns:a="http://schemas.openxmlformats.org/drawingml/2006/main">
                  <a:graphicData uri="http://schemas.microsoft.com/office/word/2010/wordprocessingShape">
                    <wps:wsp>
                      <wps:cNvSpPr txBox="1"/>
                      <wps:spPr>
                        <a:xfrm>
                          <a:off x="0" y="0"/>
                          <a:ext cx="63817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D9254" w14:textId="77777777" w:rsidR="001439C9" w:rsidRPr="00E808D2" w:rsidRDefault="001439C9" w:rsidP="001B42DD">
                            <w:pPr>
                              <w:spacing w:before="0"/>
                              <w:jc w:val="left"/>
                              <w:rPr>
                                <w:sz w:val="13"/>
                                <w:szCs w:val="13"/>
                                <w:lang w:eastAsia="zh-CN"/>
                              </w:rPr>
                            </w:pPr>
                            <w:r w:rsidRPr="00E808D2">
                              <w:rPr>
                                <w:rFonts w:hint="eastAsia"/>
                                <w:sz w:val="13"/>
                                <w:szCs w:val="13"/>
                                <w:lang w:eastAsia="zh-CN"/>
                              </w:rPr>
                              <w:t>BS.1114-22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F533" id="Text Box 64" o:spid="_x0000_s1048" type="#_x0000_t202" style="position:absolute;left:0;text-align:left;margin-left:355.05pt;margin-top:171.4pt;width:50.2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" fillcolor="white [3201]" stroked="f" strokeweight=".5pt">
                <v:textbox inset="0,0,0,0">
                  <w:txbxContent>
                    <w:p w14:paraId="272D9254" w14:textId="77777777" w:rsidR="001439C9" w:rsidRPr="00E808D2" w:rsidRDefault="001439C9" w:rsidP="001B42DD">
                      <w:pPr>
                        <w:spacing w:before="0"/>
                        <w:jc w:val="left"/>
                        <w:rPr>
                          <w:sz w:val="13"/>
                          <w:szCs w:val="13"/>
                          <w:lang w:eastAsia="zh-CN"/>
                        </w:rPr>
                      </w:pPr>
                      <w:r w:rsidRPr="00E808D2">
                        <w:rPr>
                          <w:rFonts w:hint="eastAsia"/>
                          <w:sz w:val="13"/>
                          <w:szCs w:val="13"/>
                          <w:lang w:eastAsia="zh-CN"/>
                        </w:rPr>
                        <w:t>BS.1114-22</w:t>
                      </w:r>
                    </w:p>
                  </w:txbxContent>
                </v:textbox>
              </v:shape>
            </w:pict>
          </mc:Fallback>
        </mc:AlternateContent>
      </w:r>
      <w:r>
        <w:rPr>
          <w:noProof/>
          <w:lang w:val="en-US" w:eastAsia="zh-CN"/>
        </w:rPr>
        <w:drawing>
          <wp:inline distT="0" distB="0" distL="0" distR="0" wp14:anchorId="29885FE3" wp14:editId="6FD34760">
            <wp:extent cx="3876675" cy="2324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6675" cy="2324100"/>
                    </a:xfrm>
                    <a:prstGeom prst="rect">
                      <a:avLst/>
                    </a:prstGeom>
                    <a:noFill/>
                    <a:ln>
                      <a:noFill/>
                    </a:ln>
                  </pic:spPr>
                </pic:pic>
              </a:graphicData>
            </a:graphic>
          </wp:inline>
        </w:drawing>
      </w:r>
    </w:p>
    <w:p w14:paraId="2C843274" w14:textId="77777777" w:rsidR="001B42DD" w:rsidRDefault="001B42DD" w:rsidP="001B42DD"/>
    <w:p w14:paraId="66905BF0"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B23F12F"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11</w:t>
      </w:r>
    </w:p>
    <w:p w14:paraId="3CE8809A" w14:textId="77777777" w:rsidR="001B42DD" w:rsidRDefault="001B42DD" w:rsidP="001B42DD">
      <w:pPr>
        <w:pStyle w:val="Tabletitle"/>
        <w:rPr>
          <w:lang w:eastAsia="zh-CN"/>
        </w:rPr>
      </w:pPr>
      <w:r>
        <w:rPr>
          <w:rFonts w:hint="eastAsia"/>
          <w:lang w:eastAsia="zh-CN"/>
        </w:rPr>
        <w:t>三段传输频谱掩模的分界点</w:t>
      </w:r>
      <w:r>
        <w:rPr>
          <w:lang w:eastAsia="zh-CN"/>
        </w:rPr>
        <w:br/>
      </w:r>
      <w:r>
        <w:rPr>
          <w:rFonts w:hint="eastAsia"/>
          <w:lang w:eastAsia="zh-CN"/>
        </w:rPr>
        <w:t>（段带宽</w:t>
      </w:r>
      <w:r>
        <w:rPr>
          <w:rFonts w:hint="eastAsia"/>
          <w:lang w:eastAsia="zh-CN"/>
        </w:rPr>
        <w:t xml:space="preserve"> =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1B42DD" w14:paraId="0201ACEB" w14:textId="77777777" w:rsidTr="001B42DD">
        <w:trPr>
          <w:trHeight w:val="527"/>
          <w:jc w:val="center"/>
        </w:trPr>
        <w:tc>
          <w:tcPr>
            <w:tcW w:w="4394" w:type="dxa"/>
            <w:vAlign w:val="center"/>
          </w:tcPr>
          <w:p w14:paraId="3E9A5655" w14:textId="77777777" w:rsidR="001B42DD" w:rsidRDefault="001B42DD" w:rsidP="001B42DD">
            <w:pPr>
              <w:pStyle w:val="Tablehead"/>
              <w:rPr>
                <w:lang w:eastAsia="zh-CN"/>
              </w:rPr>
            </w:pPr>
            <w:r>
              <w:rPr>
                <w:rFonts w:hint="eastAsia"/>
                <w:lang w:eastAsia="zh-CN"/>
              </w:rPr>
              <w:t>距离地面数字声音信号</w:t>
            </w:r>
            <w:r>
              <w:rPr>
                <w:lang w:eastAsia="zh-CN"/>
              </w:rPr>
              <w:br/>
            </w:r>
            <w:r>
              <w:rPr>
                <w:rFonts w:hint="eastAsia"/>
                <w:lang w:eastAsia="zh-CN"/>
              </w:rPr>
              <w:t>中心频率的频率差</w:t>
            </w:r>
            <w:r>
              <w:rPr>
                <w:lang w:eastAsia="zh-CN"/>
              </w:rPr>
              <w:br/>
              <w:t>(kHz)</w:t>
            </w:r>
          </w:p>
        </w:tc>
        <w:tc>
          <w:tcPr>
            <w:tcW w:w="2268" w:type="dxa"/>
            <w:vAlign w:val="center"/>
          </w:tcPr>
          <w:p w14:paraId="41EED22C" w14:textId="77777777" w:rsidR="001B42DD" w:rsidRDefault="001B42DD" w:rsidP="001B42DD">
            <w:pPr>
              <w:pStyle w:val="Tablehead"/>
            </w:pPr>
            <w:r>
              <w:rPr>
                <w:rFonts w:hint="eastAsia"/>
              </w:rPr>
              <w:t>相对电平</w:t>
            </w:r>
            <w:r>
              <w:br/>
              <w:t>(dB)</w:t>
            </w:r>
          </w:p>
        </w:tc>
      </w:tr>
      <w:tr w:rsidR="001B42DD" w14:paraId="5D897D5F" w14:textId="77777777" w:rsidTr="001B42DD">
        <w:trPr>
          <w:jc w:val="center"/>
        </w:trPr>
        <w:tc>
          <w:tcPr>
            <w:tcW w:w="4394" w:type="dxa"/>
            <w:vAlign w:val="center"/>
          </w:tcPr>
          <w:p w14:paraId="15535910" w14:textId="77777777" w:rsidR="001B42DD" w:rsidRDefault="001B42DD" w:rsidP="001B42DD">
            <w:pPr>
              <w:pStyle w:val="Tabletext"/>
              <w:jc w:val="center"/>
            </w:pPr>
            <w:r>
              <w:sym w:font="Symbol" w:char="F0B1"/>
            </w:r>
            <w:r>
              <w:t> 650</w:t>
            </w:r>
          </w:p>
        </w:tc>
        <w:tc>
          <w:tcPr>
            <w:tcW w:w="2268" w:type="dxa"/>
            <w:vAlign w:val="center"/>
          </w:tcPr>
          <w:p w14:paraId="398C7C4E" w14:textId="77777777" w:rsidR="001B42DD" w:rsidRDefault="001B42DD" w:rsidP="001B42DD">
            <w:pPr>
              <w:pStyle w:val="Tabletext"/>
              <w:jc w:val="center"/>
            </w:pPr>
            <w:r>
              <w:t>0</w:t>
            </w:r>
          </w:p>
        </w:tc>
      </w:tr>
      <w:tr w:rsidR="001B42DD" w14:paraId="469B9F83" w14:textId="77777777" w:rsidTr="001B42DD">
        <w:trPr>
          <w:jc w:val="center"/>
        </w:trPr>
        <w:tc>
          <w:tcPr>
            <w:tcW w:w="4394" w:type="dxa"/>
            <w:vAlign w:val="center"/>
          </w:tcPr>
          <w:p w14:paraId="7E9B98D3" w14:textId="77777777" w:rsidR="001B42DD" w:rsidRDefault="001B42DD" w:rsidP="001B42DD">
            <w:pPr>
              <w:pStyle w:val="Tabletext"/>
              <w:jc w:val="center"/>
            </w:pPr>
            <w:r>
              <w:sym w:font="Symbol" w:char="F0B1"/>
            </w:r>
            <w:r>
              <w:t> 720</w:t>
            </w:r>
          </w:p>
        </w:tc>
        <w:tc>
          <w:tcPr>
            <w:tcW w:w="2268" w:type="dxa"/>
            <w:vAlign w:val="center"/>
          </w:tcPr>
          <w:p w14:paraId="3242C566" w14:textId="77777777" w:rsidR="001B42DD" w:rsidRDefault="001B42DD" w:rsidP="001B42DD">
            <w:pPr>
              <w:pStyle w:val="Tabletext"/>
              <w:jc w:val="center"/>
            </w:pPr>
            <w:r>
              <w:sym w:font="Symbol" w:char="F02D"/>
            </w:r>
            <w:r>
              <w:t>20</w:t>
            </w:r>
          </w:p>
        </w:tc>
      </w:tr>
      <w:tr w:rsidR="001B42DD" w14:paraId="5C6C6FEB" w14:textId="77777777" w:rsidTr="001B42DD">
        <w:trPr>
          <w:jc w:val="center"/>
        </w:trPr>
        <w:tc>
          <w:tcPr>
            <w:tcW w:w="4394" w:type="dxa"/>
            <w:vAlign w:val="center"/>
          </w:tcPr>
          <w:p w14:paraId="5B434D0A" w14:textId="77777777" w:rsidR="001B42DD" w:rsidRDefault="001B42DD" w:rsidP="001B42DD">
            <w:pPr>
              <w:pStyle w:val="Tabletext"/>
              <w:jc w:val="center"/>
            </w:pPr>
            <w:r>
              <w:sym w:font="Symbol" w:char="F0B1"/>
            </w:r>
            <w:r>
              <w:t> 790</w:t>
            </w:r>
          </w:p>
        </w:tc>
        <w:tc>
          <w:tcPr>
            <w:tcW w:w="2268" w:type="dxa"/>
            <w:vAlign w:val="center"/>
          </w:tcPr>
          <w:p w14:paraId="3FEF5A6A" w14:textId="77777777" w:rsidR="001B42DD" w:rsidRDefault="001B42DD" w:rsidP="001B42DD">
            <w:pPr>
              <w:pStyle w:val="Tabletext"/>
              <w:jc w:val="center"/>
            </w:pPr>
            <w:r>
              <w:sym w:font="Symbol" w:char="F02D"/>
            </w:r>
            <w:r>
              <w:t>30</w:t>
            </w:r>
          </w:p>
        </w:tc>
      </w:tr>
      <w:tr w:rsidR="001B42DD" w14:paraId="3F1E7F99" w14:textId="77777777" w:rsidTr="001B42DD">
        <w:trPr>
          <w:jc w:val="center"/>
        </w:trPr>
        <w:tc>
          <w:tcPr>
            <w:tcW w:w="4394" w:type="dxa"/>
            <w:vAlign w:val="center"/>
          </w:tcPr>
          <w:p w14:paraId="470E7B4A" w14:textId="77777777" w:rsidR="001B42DD" w:rsidRDefault="001B42DD" w:rsidP="001B42DD">
            <w:pPr>
              <w:pStyle w:val="Tabletext"/>
              <w:jc w:val="center"/>
            </w:pPr>
            <w:r>
              <w:sym w:font="Symbol" w:char="F0B1"/>
            </w:r>
            <w:r>
              <w:t> 2 220</w:t>
            </w:r>
          </w:p>
        </w:tc>
        <w:tc>
          <w:tcPr>
            <w:tcW w:w="2268" w:type="dxa"/>
            <w:vAlign w:val="center"/>
          </w:tcPr>
          <w:p w14:paraId="119C9576" w14:textId="77777777" w:rsidR="001B42DD" w:rsidRDefault="001B42DD" w:rsidP="001B42DD">
            <w:pPr>
              <w:pStyle w:val="Tabletext"/>
              <w:jc w:val="center"/>
            </w:pPr>
            <w:r>
              <w:sym w:font="Symbol" w:char="F02D"/>
            </w:r>
            <w:r>
              <w:t>50</w:t>
            </w:r>
          </w:p>
        </w:tc>
      </w:tr>
    </w:tbl>
    <w:p w14:paraId="1011DF1C" w14:textId="77777777" w:rsidR="001B42DD" w:rsidRDefault="001B42DD" w:rsidP="001B42DD"/>
    <w:p w14:paraId="18A8F670" w14:textId="77777777" w:rsidR="001B42DD" w:rsidRDefault="001B42DD" w:rsidP="001B42DD">
      <w:pPr>
        <w:pStyle w:val="Heading1"/>
      </w:pPr>
      <w:r>
        <w:t>9</w:t>
      </w:r>
      <w:r>
        <w:tab/>
        <w:t>RF</w:t>
      </w:r>
      <w:r>
        <w:rPr>
          <w:rFonts w:hint="eastAsia"/>
        </w:rPr>
        <w:t>性能特性</w:t>
      </w:r>
    </w:p>
    <w:p w14:paraId="2502E22F" w14:textId="77777777" w:rsidR="001B42DD" w:rsidRDefault="001B42DD" w:rsidP="001B42DD">
      <w:pPr>
        <w:ind w:firstLineChars="200" w:firstLine="484"/>
        <w:rPr>
          <w:spacing w:val="2"/>
          <w:lang w:eastAsia="zh-CN"/>
        </w:rPr>
      </w:pPr>
      <w:r>
        <w:rPr>
          <w:rFonts w:hint="eastAsia"/>
          <w:spacing w:val="2"/>
          <w:lang w:eastAsia="zh-CN"/>
        </w:rPr>
        <w:t>在</w:t>
      </w:r>
      <w:r>
        <w:rPr>
          <w:rFonts w:hint="eastAsia"/>
          <w:spacing w:val="2"/>
          <w:lang w:eastAsia="zh-CN"/>
        </w:rPr>
        <w:t>ISDB-T</w:t>
      </w:r>
      <w:r>
        <w:rPr>
          <w:rFonts w:hint="eastAsia"/>
          <w:spacing w:val="2"/>
          <w:vertAlign w:val="subscript"/>
          <w:lang w:eastAsia="zh-CN"/>
        </w:rPr>
        <w:t>SB</w:t>
      </w:r>
      <w:r>
        <w:rPr>
          <w:rFonts w:hint="eastAsia"/>
          <w:spacing w:val="2"/>
          <w:lang w:eastAsia="zh-CN"/>
        </w:rPr>
        <w:t>系统中已经针对各种各样的传输条件进行了</w:t>
      </w:r>
      <w:r>
        <w:rPr>
          <w:rFonts w:hint="eastAsia"/>
          <w:spacing w:val="2"/>
          <w:lang w:eastAsia="zh-CN"/>
        </w:rPr>
        <w:t>RF</w:t>
      </w:r>
      <w:r>
        <w:rPr>
          <w:rFonts w:hint="eastAsia"/>
          <w:spacing w:val="2"/>
          <w:lang w:eastAsia="zh-CN"/>
        </w:rPr>
        <w:t>评估测试，在本节中描述实验室测试的结果。</w:t>
      </w:r>
    </w:p>
    <w:p w14:paraId="7AABE117" w14:textId="77777777" w:rsidR="001B42DD" w:rsidRDefault="001B42DD" w:rsidP="001B42DD">
      <w:pPr>
        <w:ind w:firstLineChars="200" w:firstLine="480"/>
        <w:rPr>
          <w:lang w:eastAsia="zh-CN"/>
        </w:rPr>
      </w:pPr>
      <w:r>
        <w:rPr>
          <w:rFonts w:hint="eastAsia"/>
          <w:lang w:eastAsia="zh-CN"/>
        </w:rPr>
        <w:t>针对随机噪声和多径衰落，进行关于</w:t>
      </w:r>
      <w:r>
        <w:rPr>
          <w:rFonts w:hint="eastAsia"/>
          <w:lang w:eastAsia="zh-CN"/>
        </w:rPr>
        <w:t>BER</w:t>
      </w:r>
      <w:r>
        <w:rPr>
          <w:rFonts w:hint="eastAsia"/>
          <w:lang w:eastAsia="zh-CN"/>
        </w:rPr>
        <w:t>性能的实验室传输实验。在下列条件下测量传输信道中的</w:t>
      </w:r>
      <w:r>
        <w:rPr>
          <w:rFonts w:hint="eastAsia"/>
          <w:lang w:eastAsia="zh-CN"/>
        </w:rPr>
        <w:t>BER</w:t>
      </w:r>
      <w:r>
        <w:rPr>
          <w:rFonts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r>
        <w:rPr>
          <w:rFonts w:hint="eastAsia"/>
          <w:lang w:eastAsia="zh-CN"/>
        </w:rPr>
        <w:t>（见表</w:t>
      </w:r>
      <w:r>
        <w:rPr>
          <w:rFonts w:hint="eastAsia"/>
          <w:lang w:eastAsia="zh-CN"/>
        </w:rPr>
        <w:t>12</w:t>
      </w:r>
      <w:r>
        <w:rPr>
          <w:rFonts w:hint="eastAsia"/>
          <w:lang w:eastAsia="zh-CN"/>
        </w:rPr>
        <w:t>）。</w:t>
      </w:r>
    </w:p>
    <w:p w14:paraId="2EE71C27" w14:textId="77777777" w:rsidR="001B42DD" w:rsidRDefault="001B42DD" w:rsidP="001B42DD">
      <w:pPr>
        <w:pStyle w:val="Heading2"/>
        <w:rPr>
          <w:lang w:eastAsia="zh-CN"/>
        </w:rPr>
      </w:pPr>
      <w:r>
        <w:rPr>
          <w:lang w:eastAsia="zh-CN"/>
        </w:rPr>
        <w:t>9.1</w:t>
      </w:r>
      <w:r>
        <w:rPr>
          <w:lang w:eastAsia="zh-CN"/>
        </w:rPr>
        <w:tab/>
      </w:r>
      <w:r>
        <w:rPr>
          <w:rFonts w:ascii="SimSun" w:hAnsi="SimSun" w:cs="SimSun" w:hint="eastAsia"/>
          <w:lang w:eastAsia="zh-CN"/>
        </w:rPr>
        <w:t>高斯信道中的</w:t>
      </w:r>
      <w:r>
        <w:rPr>
          <w:lang w:eastAsia="zh-CN"/>
        </w:rPr>
        <w:t>BER</w:t>
      </w:r>
      <w:r>
        <w:rPr>
          <w:rFonts w:ascii="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14:paraId="732FD41D" w14:textId="77777777" w:rsidR="001B42DD" w:rsidRDefault="001B42DD" w:rsidP="001B42DD">
      <w:pPr>
        <w:ind w:firstLineChars="200" w:firstLine="480"/>
        <w:rPr>
          <w:lang w:eastAsia="zh-CN"/>
        </w:rPr>
      </w:pPr>
      <w:r>
        <w:rPr>
          <w:rFonts w:hint="eastAsia"/>
          <w:lang w:eastAsia="zh-CN"/>
        </w:rPr>
        <w:t>加入加性高斯白噪声设置接收机输入端的</w:t>
      </w:r>
      <w:r w:rsidRPr="004F2203">
        <w:rPr>
          <w:rFonts w:eastAsia="STKaiti"/>
          <w:i/>
          <w:lang w:eastAsia="zh-CN"/>
        </w:rPr>
        <w:t>C/N</w:t>
      </w:r>
      <w:r>
        <w:rPr>
          <w:rFonts w:hint="eastAsia"/>
          <w:lang w:eastAsia="zh-CN"/>
        </w:rPr>
        <w:t>，结果如图</w:t>
      </w:r>
      <w:r>
        <w:rPr>
          <w:rFonts w:hint="eastAsia"/>
          <w:lang w:eastAsia="zh-CN"/>
        </w:rPr>
        <w:t>23</w:t>
      </w:r>
      <w:r>
        <w:rPr>
          <w:rFonts w:hint="eastAsia"/>
          <w:lang w:eastAsia="zh-CN"/>
        </w:rPr>
        <w:t>、</w:t>
      </w:r>
      <w:r>
        <w:rPr>
          <w:rFonts w:hint="eastAsia"/>
          <w:lang w:eastAsia="zh-CN"/>
        </w:rPr>
        <w:t>24</w:t>
      </w:r>
      <w:r>
        <w:rPr>
          <w:rFonts w:hint="eastAsia"/>
          <w:lang w:eastAsia="zh-CN"/>
        </w:rPr>
        <w:t>和</w:t>
      </w:r>
      <w:r>
        <w:rPr>
          <w:rFonts w:hint="eastAsia"/>
          <w:lang w:eastAsia="zh-CN"/>
        </w:rPr>
        <w:t>25</w:t>
      </w:r>
      <w:r>
        <w:rPr>
          <w:rFonts w:hint="eastAsia"/>
          <w:lang w:eastAsia="zh-CN"/>
        </w:rPr>
        <w:t>所示。这些数字能够与那些通过计算机仿真得到的数字进行比较，以显示系统的固有性能。可以看出在</w:t>
      </w:r>
      <w:r>
        <w:rPr>
          <w:rFonts w:hint="eastAsia"/>
          <w:lang w:eastAsia="zh-CN"/>
        </w:rPr>
        <w:t>RS</w:t>
      </w:r>
      <w:r>
        <w:rPr>
          <w:rFonts w:hint="eastAsia"/>
          <w:lang w:eastAsia="zh-CN"/>
        </w:rPr>
        <w:t>解码之前当</w:t>
      </w:r>
      <w:r>
        <w:rPr>
          <w:rFonts w:hint="eastAsia"/>
          <w:lang w:eastAsia="zh-CN"/>
        </w:rPr>
        <w:t>BER</w:t>
      </w:r>
      <w:r>
        <w:rPr>
          <w:rFonts w:hint="eastAsia"/>
          <w:lang w:eastAsia="zh-CN"/>
        </w:rPr>
        <w:t>为</w:t>
      </w:r>
      <w:r>
        <w:rPr>
          <w:lang w:eastAsia="zh-CN"/>
        </w:rPr>
        <w:t>2 × 10</w:t>
      </w:r>
      <w:r>
        <w:rPr>
          <w:vertAlign w:val="superscript"/>
          <w:lang w:eastAsia="zh-CN"/>
        </w:rPr>
        <w:t>–4</w:t>
      </w:r>
      <w:r>
        <w:rPr>
          <w:rFonts w:hint="eastAsia"/>
          <w:lang w:eastAsia="zh-CN"/>
        </w:rPr>
        <w:t>时，可以获得不到</w:t>
      </w:r>
      <w:r>
        <w:rPr>
          <w:rFonts w:hint="eastAsia"/>
          <w:lang w:eastAsia="zh-CN"/>
        </w:rPr>
        <w:t>1 dB</w:t>
      </w:r>
      <w:r>
        <w:rPr>
          <w:rFonts w:hint="eastAsia"/>
          <w:lang w:eastAsia="zh-CN"/>
        </w:rPr>
        <w:t>的实现余量损失。</w:t>
      </w:r>
    </w:p>
    <w:p w14:paraId="0CE95579"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12</w:t>
      </w:r>
    </w:p>
    <w:p w14:paraId="6E80BD06" w14:textId="77777777" w:rsidR="001B42DD" w:rsidRDefault="001B42DD" w:rsidP="001B42DD">
      <w:pPr>
        <w:pStyle w:val="Tabletitle"/>
        <w:rPr>
          <w:lang w:eastAsia="zh-CN"/>
        </w:rPr>
      </w:pPr>
      <w:r>
        <w:rPr>
          <w:rFonts w:hint="eastAsia"/>
          <w:lang w:eastAsia="zh-CN"/>
        </w:rPr>
        <w:t>实验室测试的传输参数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1B42DD" w14:paraId="40F5D55A" w14:textId="77777777" w:rsidTr="001B42DD">
        <w:trPr>
          <w:jc w:val="center"/>
        </w:trPr>
        <w:tc>
          <w:tcPr>
            <w:tcW w:w="3119" w:type="dxa"/>
          </w:tcPr>
          <w:p w14:paraId="5BE0869D" w14:textId="77777777" w:rsidR="001B42DD" w:rsidRDefault="001B42DD" w:rsidP="001B42DD">
            <w:pPr>
              <w:pStyle w:val="Tabletext"/>
            </w:pPr>
            <w:r>
              <w:rPr>
                <w:rFonts w:hint="eastAsia"/>
              </w:rPr>
              <w:t>段的数量</w:t>
            </w:r>
          </w:p>
        </w:tc>
        <w:tc>
          <w:tcPr>
            <w:tcW w:w="4196" w:type="dxa"/>
          </w:tcPr>
          <w:p w14:paraId="4F99238E" w14:textId="77777777" w:rsidR="001B42DD" w:rsidRDefault="001B42DD" w:rsidP="001B42DD">
            <w:pPr>
              <w:pStyle w:val="Tabletext"/>
            </w:pPr>
            <w:r>
              <w:t>1</w:t>
            </w:r>
            <w:r>
              <w:rPr>
                <w:rFonts w:hint="eastAsia"/>
              </w:rPr>
              <w:t>（带宽：</w:t>
            </w:r>
            <w:r>
              <w:t>429 kHz</w:t>
            </w:r>
            <w:r>
              <w:rPr>
                <w:rFonts w:hint="eastAsia"/>
              </w:rPr>
              <w:t>）</w:t>
            </w:r>
          </w:p>
        </w:tc>
      </w:tr>
      <w:tr w:rsidR="001B42DD" w14:paraId="22ADC56B" w14:textId="77777777" w:rsidTr="001B42DD">
        <w:trPr>
          <w:jc w:val="center"/>
        </w:trPr>
        <w:tc>
          <w:tcPr>
            <w:tcW w:w="3119" w:type="dxa"/>
          </w:tcPr>
          <w:p w14:paraId="3206C493" w14:textId="77777777" w:rsidR="001B42DD" w:rsidRDefault="001B42DD" w:rsidP="001B42DD">
            <w:pPr>
              <w:pStyle w:val="Tabletext"/>
            </w:pPr>
            <w:r>
              <w:rPr>
                <w:rFonts w:hint="eastAsia"/>
              </w:rPr>
              <w:t>传输模式</w:t>
            </w:r>
          </w:p>
        </w:tc>
        <w:tc>
          <w:tcPr>
            <w:tcW w:w="4196" w:type="dxa"/>
          </w:tcPr>
          <w:p w14:paraId="48AFFDF0" w14:textId="77777777" w:rsidR="001B42DD" w:rsidRDefault="001B42DD" w:rsidP="001B42DD">
            <w:pPr>
              <w:pStyle w:val="Tabletext"/>
              <w:rPr>
                <w:lang w:eastAsia="zh-CN"/>
              </w:rPr>
            </w:pPr>
            <w:r>
              <w:rPr>
                <w:lang w:eastAsia="zh-CN"/>
              </w:rPr>
              <w:t>3</w:t>
            </w:r>
            <w:r>
              <w:rPr>
                <w:rFonts w:hint="eastAsia"/>
                <w:lang w:eastAsia="zh-CN"/>
              </w:rPr>
              <w:t>（有用符号的持续时间：</w:t>
            </w:r>
            <w:r>
              <w:rPr>
                <w:lang w:eastAsia="zh-CN"/>
              </w:rPr>
              <w:t>1.008 ms</w:t>
            </w:r>
            <w:r>
              <w:rPr>
                <w:rFonts w:hint="eastAsia"/>
                <w:lang w:eastAsia="zh-CN"/>
              </w:rPr>
              <w:t>）</w:t>
            </w:r>
          </w:p>
        </w:tc>
      </w:tr>
      <w:tr w:rsidR="001B42DD" w14:paraId="59FBF4A2" w14:textId="77777777" w:rsidTr="001B42DD">
        <w:trPr>
          <w:jc w:val="center"/>
        </w:trPr>
        <w:tc>
          <w:tcPr>
            <w:tcW w:w="3119" w:type="dxa"/>
          </w:tcPr>
          <w:p w14:paraId="7F7B5C8E" w14:textId="77777777" w:rsidR="001B42DD" w:rsidRDefault="001B42DD" w:rsidP="001B42DD">
            <w:pPr>
              <w:pStyle w:val="Tabletext"/>
            </w:pPr>
            <w:r>
              <w:rPr>
                <w:rFonts w:hint="eastAsia"/>
              </w:rPr>
              <w:t>载波数量</w:t>
            </w:r>
          </w:p>
        </w:tc>
        <w:tc>
          <w:tcPr>
            <w:tcW w:w="4196" w:type="dxa"/>
          </w:tcPr>
          <w:p w14:paraId="3A9AA6C0" w14:textId="77777777" w:rsidR="001B42DD" w:rsidRDefault="001B42DD" w:rsidP="001B42DD">
            <w:pPr>
              <w:pStyle w:val="Tabletext"/>
            </w:pPr>
            <w:r>
              <w:t>433</w:t>
            </w:r>
          </w:p>
        </w:tc>
      </w:tr>
      <w:tr w:rsidR="001B42DD" w:rsidRPr="00FA10E9" w14:paraId="07314A9D" w14:textId="77777777" w:rsidTr="001B42DD">
        <w:trPr>
          <w:jc w:val="center"/>
        </w:trPr>
        <w:tc>
          <w:tcPr>
            <w:tcW w:w="3119" w:type="dxa"/>
          </w:tcPr>
          <w:p w14:paraId="31E4BF5F" w14:textId="77777777" w:rsidR="001B42DD" w:rsidRDefault="001B42DD" w:rsidP="001B42DD">
            <w:pPr>
              <w:pStyle w:val="Tabletext"/>
            </w:pPr>
            <w:r>
              <w:rPr>
                <w:rFonts w:hint="eastAsia"/>
              </w:rPr>
              <w:t>载波调制</w:t>
            </w:r>
          </w:p>
        </w:tc>
        <w:tc>
          <w:tcPr>
            <w:tcW w:w="4196" w:type="dxa"/>
          </w:tcPr>
          <w:p w14:paraId="2F8E7528" w14:textId="77777777" w:rsidR="001B42DD" w:rsidRDefault="001B42DD" w:rsidP="001B42DD">
            <w:pPr>
              <w:pStyle w:val="Tabletext"/>
            </w:pPr>
            <w:r>
              <w:t>DQPSK</w:t>
            </w:r>
            <w:r>
              <w:rPr>
                <w:rFonts w:hint="eastAsia"/>
              </w:rPr>
              <w:t>，</w:t>
            </w:r>
            <w:r>
              <w:t>16-QAM</w:t>
            </w:r>
            <w:r>
              <w:rPr>
                <w:rFonts w:hint="eastAsia"/>
              </w:rPr>
              <w:t>和</w:t>
            </w:r>
            <w:r>
              <w:t>64-QAM</w:t>
            </w:r>
          </w:p>
        </w:tc>
      </w:tr>
      <w:tr w:rsidR="001B42DD" w14:paraId="1B897A83" w14:textId="77777777" w:rsidTr="001B42DD">
        <w:trPr>
          <w:jc w:val="center"/>
        </w:trPr>
        <w:tc>
          <w:tcPr>
            <w:tcW w:w="3119" w:type="dxa"/>
          </w:tcPr>
          <w:p w14:paraId="09081CAA" w14:textId="77777777" w:rsidR="001B42DD" w:rsidRDefault="001B42DD" w:rsidP="001B42DD">
            <w:pPr>
              <w:pStyle w:val="Tabletext"/>
            </w:pPr>
            <w:r>
              <w:rPr>
                <w:rFonts w:hint="eastAsia"/>
              </w:rPr>
              <w:t>保护间隔</w:t>
            </w:r>
          </w:p>
        </w:tc>
        <w:tc>
          <w:tcPr>
            <w:tcW w:w="4196" w:type="dxa"/>
          </w:tcPr>
          <w:p w14:paraId="17405F01" w14:textId="77777777" w:rsidR="001B42DD" w:rsidRDefault="001B42DD" w:rsidP="001B42DD">
            <w:pPr>
              <w:pStyle w:val="Tabletext"/>
            </w:pPr>
            <w:r>
              <w:t xml:space="preserve">63 </w:t>
            </w:r>
            <w:r>
              <w:rPr>
                <w:rFonts w:ascii="Symbol" w:hAnsi="Symbol"/>
              </w:rPr>
              <w:sym w:font="Symbol" w:char="F06D"/>
            </w:r>
            <w:r>
              <w:t>s</w:t>
            </w:r>
            <w:r>
              <w:rPr>
                <w:rFonts w:hint="eastAsia"/>
              </w:rPr>
              <w:t>（保护间隔比：</w:t>
            </w:r>
            <w:r>
              <w:t>1/16</w:t>
            </w:r>
            <w:r>
              <w:rPr>
                <w:rFonts w:hint="eastAsia"/>
              </w:rPr>
              <w:t>）</w:t>
            </w:r>
          </w:p>
        </w:tc>
      </w:tr>
      <w:tr w:rsidR="001B42DD" w14:paraId="63A51418" w14:textId="77777777" w:rsidTr="001B42DD">
        <w:trPr>
          <w:jc w:val="center"/>
        </w:trPr>
        <w:tc>
          <w:tcPr>
            <w:tcW w:w="3119" w:type="dxa"/>
          </w:tcPr>
          <w:p w14:paraId="042DC291" w14:textId="77777777" w:rsidR="001B42DD" w:rsidRDefault="001B42DD" w:rsidP="001B42DD">
            <w:pPr>
              <w:pStyle w:val="Tabletext"/>
            </w:pPr>
            <w:r>
              <w:rPr>
                <w:rFonts w:hint="eastAsia"/>
              </w:rPr>
              <w:t>内码的编码率</w:t>
            </w:r>
          </w:p>
        </w:tc>
        <w:tc>
          <w:tcPr>
            <w:tcW w:w="4196" w:type="dxa"/>
          </w:tcPr>
          <w:p w14:paraId="6A8DF962" w14:textId="77777777" w:rsidR="001B42DD" w:rsidRDefault="001B42DD" w:rsidP="001B42DD">
            <w:pPr>
              <w:pStyle w:val="Tabletext"/>
            </w:pPr>
            <w:r>
              <w:t>1/2</w:t>
            </w:r>
            <w:r>
              <w:rPr>
                <w:rFonts w:hint="eastAsia"/>
                <w:lang w:eastAsia="zh-CN"/>
              </w:rPr>
              <w:t>、</w:t>
            </w:r>
            <w:r>
              <w:t>2/3</w:t>
            </w:r>
            <w:r>
              <w:rPr>
                <w:rFonts w:hint="eastAsia"/>
                <w:lang w:eastAsia="zh-CN"/>
              </w:rPr>
              <w:t>、</w:t>
            </w:r>
            <w:r>
              <w:t>3/4</w:t>
            </w:r>
            <w:r>
              <w:rPr>
                <w:rFonts w:hint="eastAsia"/>
              </w:rPr>
              <w:t>和</w:t>
            </w:r>
            <w:r>
              <w:t>7/8</w:t>
            </w:r>
          </w:p>
        </w:tc>
      </w:tr>
      <w:tr w:rsidR="001B42DD" w14:paraId="6B780668" w14:textId="77777777" w:rsidTr="001B42DD">
        <w:trPr>
          <w:jc w:val="center"/>
        </w:trPr>
        <w:tc>
          <w:tcPr>
            <w:tcW w:w="3119" w:type="dxa"/>
          </w:tcPr>
          <w:p w14:paraId="4F00C159" w14:textId="77777777" w:rsidR="001B42DD" w:rsidRDefault="001B42DD" w:rsidP="001B42DD">
            <w:pPr>
              <w:pStyle w:val="Tabletext"/>
            </w:pPr>
            <w:r>
              <w:rPr>
                <w:rFonts w:hint="eastAsia"/>
              </w:rPr>
              <w:t>时间交织</w:t>
            </w:r>
          </w:p>
        </w:tc>
        <w:tc>
          <w:tcPr>
            <w:tcW w:w="4196" w:type="dxa"/>
          </w:tcPr>
          <w:p w14:paraId="6B064AFF" w14:textId="77777777" w:rsidR="001B42DD" w:rsidRDefault="001B42DD" w:rsidP="001B42DD">
            <w:pPr>
              <w:pStyle w:val="Tabletext"/>
            </w:pPr>
            <w:r>
              <w:t>0</w:t>
            </w:r>
            <w:r>
              <w:rPr>
                <w:rFonts w:hint="eastAsia"/>
              </w:rPr>
              <w:t>和</w:t>
            </w:r>
            <w:r>
              <w:t>407 ms</w:t>
            </w:r>
          </w:p>
        </w:tc>
      </w:tr>
    </w:tbl>
    <w:p w14:paraId="769AA1AA" w14:textId="77777777" w:rsidR="001B42DD" w:rsidRDefault="001B42DD" w:rsidP="001B42DD"/>
    <w:p w14:paraId="2538E787" w14:textId="77777777" w:rsidR="001B42DD" w:rsidRDefault="001B42DD" w:rsidP="001B42DD">
      <w:pPr>
        <w:rPr>
          <w:lang w:val="en-GB"/>
        </w:rPr>
      </w:pPr>
    </w:p>
    <w:p w14:paraId="1316E7C2" w14:textId="77777777" w:rsidR="001B42DD" w:rsidRDefault="001B42DD" w:rsidP="001B42DD">
      <w:pPr>
        <w:pStyle w:val="FigureNo"/>
      </w:pPr>
      <w:r>
        <w:rPr>
          <w:rFonts w:hint="eastAsia"/>
        </w:rPr>
        <w:t>图</w:t>
      </w:r>
      <w:r>
        <w:rPr>
          <w:rFonts w:hint="eastAsia"/>
          <w:lang w:eastAsia="zh-CN"/>
        </w:rPr>
        <w:t xml:space="preserve"> </w:t>
      </w:r>
      <w:r>
        <w:rPr>
          <w:rFonts w:hint="eastAsia"/>
        </w:rPr>
        <w:t>23</w:t>
      </w:r>
    </w:p>
    <w:p w14:paraId="70C5BC6A"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6CDA1E86"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1792" behindDoc="0" locked="0" layoutInCell="1" allowOverlap="1" wp14:anchorId="17662BC2" wp14:editId="45A96AF2">
                <wp:simplePos x="0" y="0"/>
                <wp:positionH relativeFrom="column">
                  <wp:posOffset>5109210</wp:posOffset>
                </wp:positionH>
                <wp:positionV relativeFrom="paragraph">
                  <wp:posOffset>4252595</wp:posOffset>
                </wp:positionV>
                <wp:extent cx="485775" cy="102235"/>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64520"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62BC2" id="Text Box 65" o:spid="_x0000_s1049" type="#_x0000_t202" style="position:absolute;left:0;text-align:left;margin-left:402.3pt;margin-top:334.85pt;width:38.25pt;height: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" fillcolor="white [3201]" stroked="f" strokeweight=".5pt">
                <v:textbox inset="0,0,0,0">
                  <w:txbxContent>
                    <w:p w14:paraId="0CE64520"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BS.1114-23</w:t>
                      </w:r>
                    </w:p>
                  </w:txbxContent>
                </v:textbox>
              </v:shape>
            </w:pict>
          </mc:Fallback>
        </mc:AlternateContent>
      </w:r>
      <w:r>
        <w:rPr>
          <w:noProof/>
          <w:lang w:val="en-US" w:eastAsia="zh-CN"/>
        </w:rPr>
        <w:drawing>
          <wp:inline distT="0" distB="0" distL="0" distR="0" wp14:anchorId="0F78ABF8" wp14:editId="236A0BB5">
            <wp:extent cx="5076825" cy="434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6825" cy="4343400"/>
                    </a:xfrm>
                    <a:prstGeom prst="rect">
                      <a:avLst/>
                    </a:prstGeom>
                    <a:noFill/>
                    <a:ln>
                      <a:noFill/>
                    </a:ln>
                  </pic:spPr>
                </pic:pic>
              </a:graphicData>
            </a:graphic>
          </wp:inline>
        </w:drawing>
      </w:r>
    </w:p>
    <w:p w14:paraId="06D1E9CD" w14:textId="77777777" w:rsidR="001B42DD" w:rsidRDefault="001B42DD" w:rsidP="001B42DD"/>
    <w:p w14:paraId="3E031F56" w14:textId="60385406" w:rsidR="001B42DD" w:rsidRDefault="001B42DD" w:rsidP="001B42DD">
      <w:pPr>
        <w:pStyle w:val="FigureNo"/>
        <w:spacing w:before="240"/>
        <w:rPr>
          <w:lang w:eastAsia="zh-CN"/>
        </w:rPr>
      </w:pPr>
      <w:r>
        <w:rPr>
          <w:rFonts w:hint="eastAsia"/>
          <w:lang w:eastAsia="zh-CN"/>
        </w:rPr>
        <w:t>图</w:t>
      </w:r>
      <w:r>
        <w:rPr>
          <w:rFonts w:hint="eastAsia"/>
          <w:lang w:eastAsia="zh-CN"/>
        </w:rPr>
        <w:t xml:space="preserve"> 24</w:t>
      </w:r>
    </w:p>
    <w:p w14:paraId="18D5F31F"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16-QAM</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62DCADAC"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2816" behindDoc="0" locked="0" layoutInCell="1" allowOverlap="1" wp14:anchorId="364FE497" wp14:editId="3201336C">
                <wp:simplePos x="0" y="0"/>
                <wp:positionH relativeFrom="column">
                  <wp:posOffset>5147310</wp:posOffset>
                </wp:positionH>
                <wp:positionV relativeFrom="paragraph">
                  <wp:posOffset>4195445</wp:posOffset>
                </wp:positionV>
                <wp:extent cx="619125" cy="102235"/>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91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917BB"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E497" id="Text Box 66" o:spid="_x0000_s1050" type="#_x0000_t202" style="position:absolute;left:0;text-align:left;margin-left:405.3pt;margin-top:330.35pt;width:48.75pt;height: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" fillcolor="white [3201]" stroked="f" strokeweight=".5pt">
                <v:textbox inset="0,0,0,0">
                  <w:txbxContent>
                    <w:p w14:paraId="275917BB"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BS.1114-24</w:t>
                      </w:r>
                    </w:p>
                  </w:txbxContent>
                </v:textbox>
              </v:shape>
            </w:pict>
          </mc:Fallback>
        </mc:AlternateContent>
      </w:r>
      <w:r>
        <w:rPr>
          <w:noProof/>
          <w:lang w:val="en-US" w:eastAsia="zh-CN"/>
        </w:rPr>
        <w:drawing>
          <wp:inline distT="0" distB="0" distL="0" distR="0" wp14:anchorId="731E8368" wp14:editId="74A4306D">
            <wp:extent cx="5076825" cy="4305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6825" cy="4305300"/>
                    </a:xfrm>
                    <a:prstGeom prst="rect">
                      <a:avLst/>
                    </a:prstGeom>
                    <a:noFill/>
                    <a:ln>
                      <a:noFill/>
                    </a:ln>
                  </pic:spPr>
                </pic:pic>
              </a:graphicData>
            </a:graphic>
          </wp:inline>
        </w:drawing>
      </w:r>
    </w:p>
    <w:p w14:paraId="46FF8F47" w14:textId="77777777" w:rsidR="001B42DD" w:rsidRDefault="001B42DD" w:rsidP="001B42DD"/>
    <w:p w14:paraId="552870EE" w14:textId="77777777" w:rsidR="001B42DD" w:rsidRDefault="001B42DD" w:rsidP="001B42DD"/>
    <w:p w14:paraId="0B814802" w14:textId="16E5617A" w:rsidR="001B42DD" w:rsidRDefault="001B42DD" w:rsidP="001B42DD">
      <w:pPr>
        <w:pStyle w:val="FigureNo"/>
        <w:spacing w:before="240"/>
        <w:rPr>
          <w:lang w:eastAsia="zh-CN"/>
        </w:rPr>
      </w:pPr>
      <w:r>
        <w:rPr>
          <w:rFonts w:hint="eastAsia"/>
          <w:lang w:eastAsia="zh-CN"/>
        </w:rPr>
        <w:t>图</w:t>
      </w:r>
      <w:r>
        <w:rPr>
          <w:rFonts w:hint="eastAsia"/>
          <w:lang w:eastAsia="zh-CN"/>
        </w:rPr>
        <w:t xml:space="preserve"> 25</w:t>
      </w:r>
    </w:p>
    <w:p w14:paraId="79B43DA1"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4F2203">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64-QAM</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时间交织：</w:t>
      </w:r>
      <w:r>
        <w:rPr>
          <w:rFonts w:hint="eastAsia"/>
          <w:lang w:eastAsia="zh-CN"/>
        </w:rPr>
        <w:t>407 ms</w:t>
      </w:r>
      <w:r>
        <w:rPr>
          <w:rFonts w:ascii="SimSun" w:hAnsi="SimSun" w:cs="SimSun" w:hint="eastAsia"/>
          <w:lang w:eastAsia="zh-CN"/>
        </w:rPr>
        <w:t>）：高斯信道</w:t>
      </w:r>
    </w:p>
    <w:p w14:paraId="12AD3F94"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3840" behindDoc="0" locked="0" layoutInCell="1" allowOverlap="1" wp14:anchorId="59E2CB58" wp14:editId="6C9FD1A6">
                <wp:simplePos x="0" y="0"/>
                <wp:positionH relativeFrom="column">
                  <wp:posOffset>5156835</wp:posOffset>
                </wp:positionH>
                <wp:positionV relativeFrom="paragraph">
                  <wp:posOffset>4151630</wp:posOffset>
                </wp:positionV>
                <wp:extent cx="533400" cy="10223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334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C841B"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2CB58" id="Text Box 67" o:spid="_x0000_s1051" type="#_x0000_t202" style="position:absolute;left:0;text-align:left;margin-left:406.05pt;margin-top:326.9pt;width:42pt;height: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" fillcolor="white [3201]" stroked="f" strokeweight=".5pt">
                <v:textbox inset="0,0,0,0">
                  <w:txbxContent>
                    <w:p w14:paraId="597C841B"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BS.1114-25</w:t>
                      </w:r>
                    </w:p>
                  </w:txbxContent>
                </v:textbox>
              </v:shape>
            </w:pict>
          </mc:Fallback>
        </mc:AlternateContent>
      </w:r>
      <w:r>
        <w:rPr>
          <w:noProof/>
          <w:lang w:val="en-US" w:eastAsia="zh-CN"/>
        </w:rPr>
        <w:drawing>
          <wp:inline distT="0" distB="0" distL="0" distR="0" wp14:anchorId="4A3AAF9C" wp14:editId="486FD980">
            <wp:extent cx="5105400" cy="430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0" cy="4305300"/>
                    </a:xfrm>
                    <a:prstGeom prst="rect">
                      <a:avLst/>
                    </a:prstGeom>
                    <a:noFill/>
                    <a:ln>
                      <a:noFill/>
                    </a:ln>
                  </pic:spPr>
                </pic:pic>
              </a:graphicData>
            </a:graphic>
          </wp:inline>
        </w:drawing>
      </w:r>
    </w:p>
    <w:p w14:paraId="1B6CCE6F" w14:textId="77777777" w:rsidR="001B42DD" w:rsidRDefault="001B42DD" w:rsidP="001B42DD"/>
    <w:p w14:paraId="38383E9C" w14:textId="77777777" w:rsidR="001B42DD" w:rsidRDefault="001B42DD" w:rsidP="001B42DD">
      <w:pPr>
        <w:pStyle w:val="Heading2"/>
        <w:rPr>
          <w:lang w:eastAsia="zh-CN"/>
        </w:rPr>
      </w:pPr>
      <w:r>
        <w:rPr>
          <w:lang w:eastAsia="zh-CN"/>
        </w:rPr>
        <w:t>9.2</w:t>
      </w:r>
      <w:r>
        <w:rPr>
          <w:lang w:eastAsia="zh-CN"/>
        </w:rPr>
        <w:tab/>
      </w:r>
      <w:r>
        <w:rPr>
          <w:rFonts w:ascii="SimSun" w:hAnsi="SimSun" w:cs="SimSun" w:hint="eastAsia"/>
          <w:lang w:eastAsia="zh-CN"/>
        </w:rPr>
        <w:t>多径信道中的</w:t>
      </w:r>
      <w:r>
        <w:rPr>
          <w:rFonts w:hint="eastAsia"/>
          <w:lang w:eastAsia="zh-CN"/>
        </w:rPr>
        <w:t>BER</w:t>
      </w:r>
      <w:r>
        <w:rPr>
          <w:rFonts w:ascii="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14:paraId="60C6A8AF" w14:textId="77777777" w:rsidR="001B42DD" w:rsidRDefault="001B42DD" w:rsidP="001B42DD">
      <w:pPr>
        <w:ind w:firstLineChars="200" w:firstLine="480"/>
        <w:rPr>
          <w:lang w:eastAsia="zh-CN"/>
        </w:rPr>
      </w:pPr>
      <w:r>
        <w:rPr>
          <w:rFonts w:hint="eastAsia"/>
          <w:lang w:eastAsia="zh-CN"/>
        </w:rPr>
        <w:t>采用多径信道模拟器来测量</w:t>
      </w:r>
      <w:r>
        <w:rPr>
          <w:rFonts w:hint="eastAsia"/>
          <w:lang w:eastAsia="zh-CN"/>
        </w:rPr>
        <w:t>BER</w:t>
      </w:r>
      <w:r>
        <w:rPr>
          <w:rFonts w:hint="eastAsia"/>
          <w:lang w:eastAsia="zh-CN"/>
        </w:rPr>
        <w:t>对比</w:t>
      </w:r>
      <w:r w:rsidRPr="004F2203">
        <w:rPr>
          <w:rFonts w:eastAsia="STKaiti"/>
          <w:i/>
          <w:iCs/>
          <w:lang w:eastAsia="zh-CN"/>
        </w:rPr>
        <w:t>C/N</w:t>
      </w:r>
      <w:r>
        <w:rPr>
          <w:rFonts w:hint="eastAsia"/>
          <w:lang w:eastAsia="zh-CN"/>
        </w:rPr>
        <w:t>，主信号和延迟信号的有用信号电平与无用信号或干扰信号电平的比</w:t>
      </w:r>
      <w:r w:rsidRPr="004F2203">
        <w:rPr>
          <w:rFonts w:eastAsia="STKaiti" w:hint="eastAsia"/>
          <w:i/>
          <w:iCs/>
          <w:lang w:eastAsia="zh-CN"/>
        </w:rPr>
        <w:t>D/U</w:t>
      </w:r>
      <w:r>
        <w:rPr>
          <w:rFonts w:hint="eastAsia"/>
          <w:lang w:eastAsia="zh-CN"/>
        </w:rPr>
        <w:t>设为</w:t>
      </w:r>
      <w:r>
        <w:rPr>
          <w:rFonts w:hint="eastAsia"/>
          <w:lang w:eastAsia="zh-CN"/>
        </w:rPr>
        <w:t>3 dB</w:t>
      </w:r>
      <w:r>
        <w:rPr>
          <w:rFonts w:hint="eastAsia"/>
          <w:lang w:eastAsia="zh-CN"/>
        </w:rPr>
        <w:t>和</w:t>
      </w:r>
      <w:r>
        <w:rPr>
          <w:rFonts w:hint="eastAsia"/>
          <w:lang w:eastAsia="zh-CN"/>
        </w:rPr>
        <w:t>10 dB</w:t>
      </w:r>
      <w:r>
        <w:rPr>
          <w:rFonts w:hint="eastAsia"/>
          <w:lang w:eastAsia="zh-CN"/>
        </w:rPr>
        <w:t>。延迟信号相对于主信号的延迟时间设为</w:t>
      </w:r>
      <w:r>
        <w:rPr>
          <w:rFonts w:hint="eastAsia"/>
          <w:lang w:eastAsia="zh-CN"/>
        </w:rPr>
        <w:t xml:space="preserve">15 </w:t>
      </w:r>
      <w:r>
        <w:rPr>
          <w:rFonts w:ascii="Symbol" w:hAnsi="Symbol"/>
        </w:rPr>
        <w:sym w:font="Symbol" w:char="F06D"/>
      </w:r>
      <w:r>
        <w:rPr>
          <w:lang w:eastAsia="zh-CN"/>
        </w:rPr>
        <w:t>s</w:t>
      </w:r>
      <w:r>
        <w:rPr>
          <w:rFonts w:hint="eastAsia"/>
          <w:lang w:eastAsia="zh-CN"/>
        </w:rPr>
        <w:t>，结果如图</w:t>
      </w:r>
      <w:r>
        <w:rPr>
          <w:rFonts w:hint="eastAsia"/>
          <w:lang w:eastAsia="zh-CN"/>
        </w:rPr>
        <w:t>26</w:t>
      </w:r>
      <w:r>
        <w:rPr>
          <w:rFonts w:hint="eastAsia"/>
          <w:lang w:eastAsia="zh-CN"/>
        </w:rPr>
        <w:t>所示。</w:t>
      </w:r>
    </w:p>
    <w:p w14:paraId="40421C63" w14:textId="77777777" w:rsidR="001B42DD" w:rsidRDefault="001B42DD" w:rsidP="001B42DD">
      <w:pPr>
        <w:pStyle w:val="Heading2"/>
        <w:rPr>
          <w:lang w:eastAsia="zh-CN"/>
        </w:rPr>
      </w:pPr>
      <w:r>
        <w:rPr>
          <w:lang w:eastAsia="zh-CN"/>
        </w:rPr>
        <w:t>9.3</w:t>
      </w:r>
      <w:r>
        <w:rPr>
          <w:lang w:eastAsia="zh-CN"/>
        </w:rPr>
        <w:tab/>
      </w:r>
      <w:r>
        <w:rPr>
          <w:rFonts w:ascii="SimSun" w:hAnsi="SimSun" w:cs="SimSun" w:hint="eastAsia"/>
          <w:lang w:eastAsia="zh-CN"/>
        </w:rPr>
        <w:t>瑞利信道中的</w:t>
      </w:r>
      <w:r>
        <w:rPr>
          <w:rFonts w:hint="eastAsia"/>
          <w:lang w:eastAsia="zh-CN"/>
        </w:rPr>
        <w:t>BER</w:t>
      </w:r>
      <w:r>
        <w:rPr>
          <w:rFonts w:ascii="SimSun" w:hAnsi="SimSun" w:cs="SimSun" w:hint="eastAsia"/>
          <w:lang w:eastAsia="zh-CN"/>
        </w:rPr>
        <w:t>对比</w:t>
      </w:r>
      <w:r w:rsidRPr="003603B4">
        <w:rPr>
          <w:rFonts w:eastAsia="STKaiti"/>
          <w:i/>
          <w:lang w:eastAsia="zh-CN"/>
        </w:rPr>
        <w:t>C/N</w:t>
      </w:r>
    </w:p>
    <w:p w14:paraId="4347E180" w14:textId="77777777" w:rsidR="001B42DD" w:rsidRDefault="001B42DD" w:rsidP="001B42DD">
      <w:pPr>
        <w:ind w:firstLineChars="200" w:firstLine="480"/>
        <w:rPr>
          <w:lang w:eastAsia="zh-CN"/>
        </w:rPr>
      </w:pPr>
      <w:r>
        <w:rPr>
          <w:rFonts w:hint="eastAsia"/>
          <w:lang w:eastAsia="zh-CN"/>
        </w:rPr>
        <w:t>采用衰落信道模拟器来测量</w:t>
      </w:r>
      <w:r>
        <w:rPr>
          <w:rFonts w:hint="eastAsia"/>
          <w:lang w:eastAsia="zh-CN"/>
        </w:rPr>
        <w:t>BER</w:t>
      </w:r>
      <w:r>
        <w:rPr>
          <w:rFonts w:hint="eastAsia"/>
          <w:lang w:eastAsia="zh-CN"/>
        </w:rPr>
        <w:t>对比</w:t>
      </w:r>
      <w:r w:rsidRPr="004F2203">
        <w:rPr>
          <w:rFonts w:eastAsia="STKaiti" w:hint="eastAsia"/>
          <w:i/>
          <w:iCs/>
          <w:lang w:eastAsia="zh-CN"/>
        </w:rPr>
        <w:t>C/N</w:t>
      </w:r>
      <w:r>
        <w:rPr>
          <w:rFonts w:hint="eastAsia"/>
          <w:lang w:eastAsia="zh-CN"/>
        </w:rPr>
        <w:t>，信道被设为两路径瑞利衰落信道，两个路径的</w:t>
      </w:r>
      <w:r w:rsidRPr="004F2203">
        <w:rPr>
          <w:rFonts w:eastAsia="STKaiti"/>
          <w:i/>
          <w:iCs/>
          <w:lang w:eastAsia="zh-CN"/>
        </w:rPr>
        <w:t>D/U</w:t>
      </w:r>
      <w:r>
        <w:rPr>
          <w:rFonts w:hint="eastAsia"/>
          <w:lang w:eastAsia="zh-CN"/>
        </w:rPr>
        <w:t>设为</w:t>
      </w:r>
      <w:r>
        <w:rPr>
          <w:lang w:eastAsia="zh-CN"/>
        </w:rPr>
        <w:t>0 dB</w:t>
      </w:r>
      <w:r>
        <w:rPr>
          <w:rFonts w:hint="eastAsia"/>
          <w:lang w:eastAsia="zh-CN"/>
        </w:rPr>
        <w:t>。延迟信号的时间设为</w:t>
      </w:r>
      <w:r>
        <w:rPr>
          <w:lang w:eastAsia="zh-CN"/>
        </w:rPr>
        <w:t xml:space="preserve">15 </w:t>
      </w:r>
      <w:r>
        <w:sym w:font="Symbol" w:char="F06D"/>
      </w:r>
      <w:r>
        <w:rPr>
          <w:lang w:eastAsia="zh-CN"/>
        </w:rPr>
        <w:t>s</w:t>
      </w:r>
      <w:r>
        <w:rPr>
          <w:rFonts w:hint="eastAsia"/>
          <w:lang w:eastAsia="zh-CN"/>
        </w:rPr>
        <w:t>，信号的最大多普勒频率设为</w:t>
      </w:r>
      <w:r>
        <w:rPr>
          <w:lang w:eastAsia="zh-CN"/>
        </w:rPr>
        <w:t>5</w:t>
      </w:r>
      <w:r>
        <w:rPr>
          <w:rFonts w:hint="eastAsia"/>
          <w:lang w:eastAsia="zh-CN"/>
        </w:rPr>
        <w:t xml:space="preserve"> Hz</w:t>
      </w:r>
      <w:r>
        <w:rPr>
          <w:rFonts w:hint="eastAsia"/>
          <w:lang w:eastAsia="zh-CN"/>
        </w:rPr>
        <w:t>和</w:t>
      </w:r>
      <w:r>
        <w:rPr>
          <w:rFonts w:hint="eastAsia"/>
          <w:lang w:eastAsia="zh-CN"/>
        </w:rPr>
        <w:t>20 Hz</w:t>
      </w:r>
      <w:r>
        <w:rPr>
          <w:rFonts w:hint="eastAsia"/>
          <w:lang w:eastAsia="zh-CN"/>
        </w:rPr>
        <w:t>，结果如图</w:t>
      </w:r>
      <w:r>
        <w:rPr>
          <w:rFonts w:hint="eastAsia"/>
          <w:lang w:eastAsia="zh-CN"/>
        </w:rPr>
        <w:t>27</w:t>
      </w:r>
      <w:r>
        <w:rPr>
          <w:rFonts w:hint="eastAsia"/>
          <w:lang w:eastAsia="zh-CN"/>
        </w:rPr>
        <w:t>所示。</w:t>
      </w:r>
    </w:p>
    <w:p w14:paraId="37A2B5AE" w14:textId="77777777" w:rsidR="001B42DD" w:rsidRDefault="001B42DD" w:rsidP="001B42DD">
      <w:pPr>
        <w:rPr>
          <w:lang w:eastAsia="zh-CN"/>
        </w:rPr>
      </w:pPr>
    </w:p>
    <w:p w14:paraId="7820A74E" w14:textId="78D933D9" w:rsidR="001B42DD" w:rsidRDefault="001B42DD" w:rsidP="001B42DD">
      <w:pPr>
        <w:pStyle w:val="FigureNo"/>
        <w:spacing w:before="240"/>
        <w:rPr>
          <w:lang w:eastAsia="zh-CN"/>
        </w:rPr>
      </w:pPr>
      <w:r>
        <w:rPr>
          <w:rFonts w:hint="eastAsia"/>
          <w:lang w:eastAsia="zh-CN"/>
        </w:rPr>
        <w:t>图</w:t>
      </w:r>
      <w:r>
        <w:rPr>
          <w:rFonts w:hint="eastAsia"/>
          <w:lang w:eastAsia="zh-CN"/>
        </w:rPr>
        <w:t xml:space="preserve"> 26</w:t>
      </w:r>
    </w:p>
    <w:p w14:paraId="17BF4609"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3603B4">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，编码率：</w:t>
      </w:r>
      <w:r>
        <w:rPr>
          <w:rFonts w:hint="eastAsia"/>
          <w:lang w:eastAsia="zh-CN"/>
        </w:rPr>
        <w:t>1/2</w:t>
      </w:r>
      <w:r>
        <w:rPr>
          <w:rFonts w:ascii="SimSun" w:hAnsi="SimSun" w:cs="SimSun" w:hint="eastAsia"/>
          <w:lang w:eastAsia="zh-CN"/>
        </w:rPr>
        <w:t>，时间交织：</w:t>
      </w:r>
      <w:r>
        <w:rPr>
          <w:rFonts w:hint="eastAsia"/>
          <w:lang w:eastAsia="zh-CN"/>
        </w:rPr>
        <w:t>407 ms</w:t>
      </w:r>
      <w:r>
        <w:rPr>
          <w:rFonts w:ascii="SimSun" w:hAnsi="SimSun" w:cs="SimSun" w:hint="eastAsia"/>
          <w:lang w:eastAsia="zh-CN"/>
        </w:rPr>
        <w:t>）：多径信道</w:t>
      </w:r>
    </w:p>
    <w:p w14:paraId="1FEE93EC"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4864" behindDoc="0" locked="0" layoutInCell="1" allowOverlap="1" wp14:anchorId="05F7D793" wp14:editId="1015CE3D">
                <wp:simplePos x="0" y="0"/>
                <wp:positionH relativeFrom="column">
                  <wp:posOffset>5109210</wp:posOffset>
                </wp:positionH>
                <wp:positionV relativeFrom="paragraph">
                  <wp:posOffset>4157345</wp:posOffset>
                </wp:positionV>
                <wp:extent cx="533400" cy="1022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334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3DF25"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D793" id="Text Box 68" o:spid="_x0000_s1052" type="#_x0000_t202" style="position:absolute;left:0;text-align:left;margin-left:402.3pt;margin-top:327.35pt;width:42pt;height: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" fillcolor="white [3201]" stroked="f" strokeweight=".5pt">
                <v:textbox inset="0,0,0,0">
                  <w:txbxContent>
                    <w:p w14:paraId="21F3DF25"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BS.1114-26</w:t>
                      </w:r>
                    </w:p>
                  </w:txbxContent>
                </v:textbox>
              </v:shape>
            </w:pict>
          </mc:Fallback>
        </mc:AlternateContent>
      </w:r>
      <w:r>
        <w:rPr>
          <w:noProof/>
          <w:lang w:val="en-US" w:eastAsia="zh-CN"/>
        </w:rPr>
        <w:drawing>
          <wp:inline distT="0" distB="0" distL="0" distR="0" wp14:anchorId="2F95B79A" wp14:editId="1DB166B0">
            <wp:extent cx="5076825" cy="4371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25" cy="4371975"/>
                    </a:xfrm>
                    <a:prstGeom prst="rect">
                      <a:avLst/>
                    </a:prstGeom>
                    <a:noFill/>
                    <a:ln>
                      <a:noFill/>
                    </a:ln>
                  </pic:spPr>
                </pic:pic>
              </a:graphicData>
            </a:graphic>
          </wp:inline>
        </w:drawing>
      </w:r>
    </w:p>
    <w:p w14:paraId="1EAD979C" w14:textId="77777777" w:rsidR="001B42DD" w:rsidRDefault="001B42DD" w:rsidP="001B42DD"/>
    <w:p w14:paraId="049DEB1B" w14:textId="3FA70451" w:rsidR="001B42DD" w:rsidRDefault="001B42DD" w:rsidP="001B42DD">
      <w:pPr>
        <w:pStyle w:val="FigureNo"/>
        <w:spacing w:before="240"/>
        <w:rPr>
          <w:lang w:eastAsia="zh-CN"/>
        </w:rPr>
      </w:pPr>
      <w:r>
        <w:rPr>
          <w:rFonts w:hint="eastAsia"/>
          <w:lang w:eastAsia="zh-CN"/>
        </w:rPr>
        <w:t>图</w:t>
      </w:r>
      <w:r>
        <w:rPr>
          <w:rFonts w:hint="eastAsia"/>
          <w:lang w:eastAsia="zh-CN"/>
        </w:rPr>
        <w:t xml:space="preserve"> 27</w:t>
      </w:r>
    </w:p>
    <w:p w14:paraId="39511D76" w14:textId="77777777" w:rsidR="001B42DD" w:rsidRDefault="001B42DD" w:rsidP="001B42DD">
      <w:pPr>
        <w:pStyle w:val="Figuretitle"/>
        <w:rPr>
          <w:lang w:eastAsia="zh-CN"/>
        </w:rPr>
      </w:pPr>
      <w:r>
        <w:rPr>
          <w:rFonts w:hint="eastAsia"/>
          <w:lang w:eastAsia="zh-CN"/>
        </w:rPr>
        <w:t>RS</w:t>
      </w:r>
      <w:r>
        <w:rPr>
          <w:rFonts w:ascii="SimSun" w:hAnsi="SimSun" w:cs="SimSun" w:hint="eastAsia"/>
          <w:lang w:eastAsia="zh-CN"/>
        </w:rPr>
        <w:t>解码前的</w:t>
      </w:r>
      <w:r>
        <w:rPr>
          <w:rFonts w:hint="eastAsia"/>
          <w:lang w:eastAsia="zh-CN"/>
        </w:rPr>
        <w:t>BER</w:t>
      </w:r>
      <w:r>
        <w:rPr>
          <w:rFonts w:ascii="SimSun" w:hAnsi="SimSun" w:cs="SimSun" w:hint="eastAsia"/>
          <w:lang w:eastAsia="zh-CN"/>
        </w:rPr>
        <w:t>对比</w:t>
      </w:r>
      <w:r w:rsidRPr="003603B4">
        <w:rPr>
          <w:rFonts w:ascii="Times New Roman" w:eastAsia="STKaiti" w:hAnsi="Times New Roman"/>
          <w:i/>
          <w:iCs/>
          <w:lang w:eastAsia="zh-CN"/>
        </w:rPr>
        <w:t>C/N</w:t>
      </w:r>
      <w:r>
        <w:rPr>
          <w:iCs/>
          <w:lang w:eastAsia="zh-CN"/>
        </w:rPr>
        <w:br/>
      </w:r>
      <w:r>
        <w:rPr>
          <w:rFonts w:ascii="SimSun" w:hAnsi="SimSun" w:cs="SimSun" w:hint="eastAsia"/>
          <w:lang w:eastAsia="zh-CN"/>
        </w:rPr>
        <w:t>（传输模式：</w:t>
      </w:r>
      <w:r>
        <w:rPr>
          <w:rFonts w:hint="eastAsia"/>
          <w:lang w:eastAsia="zh-CN"/>
        </w:rPr>
        <w:t>3</w:t>
      </w:r>
      <w:r>
        <w:rPr>
          <w:rFonts w:ascii="SimSun" w:hAnsi="SimSun" w:cs="SimSun" w:hint="eastAsia"/>
          <w:lang w:eastAsia="zh-CN"/>
        </w:rPr>
        <w:t>，载波调制：</w:t>
      </w:r>
      <w:r>
        <w:rPr>
          <w:rFonts w:hint="eastAsia"/>
          <w:lang w:eastAsia="zh-CN"/>
        </w:rPr>
        <w:t>DQPSK</w:t>
      </w:r>
      <w:r>
        <w:rPr>
          <w:rFonts w:ascii="SimSun" w:hAnsi="SimSun" w:cs="SimSun" w:hint="eastAsia"/>
          <w:lang w:eastAsia="zh-CN"/>
        </w:rPr>
        <w:t>，编码率：</w:t>
      </w:r>
      <w:r>
        <w:rPr>
          <w:rFonts w:hint="eastAsia"/>
          <w:lang w:eastAsia="zh-CN"/>
        </w:rPr>
        <w:t>1/2</w:t>
      </w:r>
      <w:r>
        <w:rPr>
          <w:rFonts w:ascii="SimSun" w:hAnsi="SimSun" w:cs="SimSun" w:hint="eastAsia"/>
          <w:lang w:eastAsia="zh-CN"/>
        </w:rPr>
        <w:t>）：</w:t>
      </w:r>
      <w:r>
        <w:rPr>
          <w:rFonts w:hint="eastAsia"/>
          <w:lang w:eastAsia="zh-CN"/>
        </w:rPr>
        <w:t>2</w:t>
      </w:r>
      <w:r>
        <w:rPr>
          <w:rFonts w:ascii="SimSun" w:hAnsi="SimSun" w:cs="SimSun" w:hint="eastAsia"/>
          <w:lang w:eastAsia="zh-CN"/>
        </w:rPr>
        <w:t>个路径的瑞利信道</w:t>
      </w:r>
    </w:p>
    <w:p w14:paraId="77E4099C"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5888" behindDoc="0" locked="0" layoutInCell="1" allowOverlap="1" wp14:anchorId="39BD3C50" wp14:editId="2BBFA2C1">
                <wp:simplePos x="0" y="0"/>
                <wp:positionH relativeFrom="column">
                  <wp:posOffset>5118735</wp:posOffset>
                </wp:positionH>
                <wp:positionV relativeFrom="paragraph">
                  <wp:posOffset>4395470</wp:posOffset>
                </wp:positionV>
                <wp:extent cx="485775" cy="102235"/>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1AA4B"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3C50" id="Text Box 69" o:spid="_x0000_s1053" type="#_x0000_t202" style="position:absolute;left:0;text-align:left;margin-left:403.05pt;margin-top:346.1pt;width:38.25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" fillcolor="white [3201]" stroked="f" strokeweight=".5pt">
                <v:textbox inset="0,0,0,0">
                  <w:txbxContent>
                    <w:p w14:paraId="4051AA4B"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BS.1114-27</w:t>
                      </w:r>
                    </w:p>
                  </w:txbxContent>
                </v:textbox>
              </v:shape>
            </w:pict>
          </mc:Fallback>
        </mc:AlternateContent>
      </w:r>
      <w:r>
        <w:rPr>
          <w:noProof/>
          <w:lang w:val="en-US" w:eastAsia="zh-CN"/>
        </w:rPr>
        <w:drawing>
          <wp:inline distT="0" distB="0" distL="0" distR="0" wp14:anchorId="71D389D9" wp14:editId="5B5C2B76">
            <wp:extent cx="5095875" cy="4486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5875" cy="4486275"/>
                    </a:xfrm>
                    <a:prstGeom prst="rect">
                      <a:avLst/>
                    </a:prstGeom>
                    <a:noFill/>
                    <a:ln>
                      <a:noFill/>
                    </a:ln>
                  </pic:spPr>
                </pic:pic>
              </a:graphicData>
            </a:graphic>
          </wp:inline>
        </w:drawing>
      </w:r>
    </w:p>
    <w:p w14:paraId="0251AC66" w14:textId="77777777" w:rsidR="001B42DD" w:rsidRDefault="001B42DD" w:rsidP="001B42DD"/>
    <w:p w14:paraId="124F68F3" w14:textId="77777777" w:rsidR="001B42DD" w:rsidRDefault="001B42DD" w:rsidP="001B42DD"/>
    <w:p w14:paraId="0B79E5FC" w14:textId="77777777" w:rsidR="001B42DD" w:rsidRDefault="001B42DD" w:rsidP="001B42DD"/>
    <w:p w14:paraId="5E78A566" w14:textId="77777777" w:rsidR="001B42DD" w:rsidRDefault="001B42DD" w:rsidP="001B42DD">
      <w:pPr>
        <w:pStyle w:val="AnnexNoTitle"/>
        <w:rPr>
          <w:lang w:eastAsia="zh-CN"/>
        </w:rPr>
      </w:pPr>
      <w:r>
        <w:rPr>
          <w:lang w:eastAsia="zh-CN"/>
        </w:rPr>
        <w:t>附件</w:t>
      </w:r>
      <w:r>
        <w:rPr>
          <w:lang w:eastAsia="zh-CN"/>
        </w:rPr>
        <w:t>4</w:t>
      </w:r>
      <w:r>
        <w:rPr>
          <w:rFonts w:hint="eastAsia"/>
          <w:lang w:eastAsia="zh-CN"/>
        </w:rPr>
        <w:br/>
      </w:r>
      <w:r>
        <w:rPr>
          <w:rFonts w:hint="eastAsia"/>
          <w:lang w:eastAsia="zh-CN"/>
        </w:rPr>
        <w:br/>
      </w:r>
      <w:r>
        <w:rPr>
          <w:lang w:eastAsia="zh-CN"/>
        </w:rPr>
        <w:t>数字系统</w:t>
      </w:r>
      <w:r>
        <w:rPr>
          <w:lang w:eastAsia="zh-CN"/>
        </w:rPr>
        <w:t>C</w:t>
      </w:r>
    </w:p>
    <w:p w14:paraId="556E2460" w14:textId="77777777" w:rsidR="001B42DD" w:rsidRDefault="001B42DD" w:rsidP="001B42DD">
      <w:pPr>
        <w:pStyle w:val="Heading1"/>
        <w:rPr>
          <w:lang w:eastAsia="zh-CN"/>
        </w:rPr>
      </w:pPr>
      <w:r>
        <w:rPr>
          <w:lang w:eastAsia="zh-CN"/>
        </w:rPr>
        <w:t>1</w:t>
      </w:r>
      <w:r>
        <w:rPr>
          <w:lang w:eastAsia="zh-CN"/>
        </w:rPr>
        <w:tab/>
      </w:r>
      <w:r>
        <w:rPr>
          <w:rFonts w:hint="eastAsia"/>
          <w:lang w:eastAsia="zh-CN"/>
        </w:rPr>
        <w:t>系统综述</w:t>
      </w:r>
    </w:p>
    <w:p w14:paraId="7D766D68"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w:t>
      </w:r>
      <w:r>
        <w:rPr>
          <w:rFonts w:hint="eastAsia"/>
          <w:lang w:eastAsia="zh-CN"/>
        </w:rPr>
        <w:t>IBOC</w:t>
      </w:r>
      <w:r>
        <w:rPr>
          <w:rFonts w:hint="eastAsia"/>
          <w:lang w:eastAsia="zh-CN"/>
        </w:rPr>
        <w:t>技术来促进</w:t>
      </w:r>
      <w:r>
        <w:rPr>
          <w:rFonts w:hint="eastAsia"/>
          <w:lang w:eastAsia="zh-CN"/>
        </w:rPr>
        <w:t>DSB</w:t>
      </w:r>
      <w:r>
        <w:rPr>
          <w:rFonts w:hint="eastAsia"/>
          <w:lang w:eastAsia="zh-CN"/>
        </w:rPr>
        <w:t>的引入，</w:t>
      </w:r>
      <w:r>
        <w:rPr>
          <w:rFonts w:hint="eastAsia"/>
          <w:lang w:eastAsia="zh-CN"/>
        </w:rPr>
        <w:t>DSB</w:t>
      </w:r>
      <w:r>
        <w:rPr>
          <w:rFonts w:hint="eastAsia"/>
          <w:lang w:eastAsia="zh-CN"/>
        </w:rPr>
        <w:t>通过提供增强的音频保真度、改进的信号牢靠性和扩展的辅助业务，给予了广播公司升级他们的模拟业务的能力，</w:t>
      </w:r>
      <w:r>
        <w:rPr>
          <w:rFonts w:hint="eastAsia"/>
          <w:lang w:eastAsia="zh-CN"/>
        </w:rPr>
        <w:t>IBOC</w:t>
      </w:r>
      <w:r>
        <w:rPr>
          <w:rFonts w:hint="eastAsia"/>
          <w:lang w:eastAsia="zh-CN"/>
        </w:rPr>
        <w:t>技术通过允许现有站点以模拟和数字方式广播相同的节目，使得广播公司能够在不需要新的用于数字信号的频谱配置的情况下引入这些升级，这提供了从现有模拟环境合理过渡到数字未来的极为有效的方法。</w:t>
      </w:r>
    </w:p>
    <w:p w14:paraId="43503C9F" w14:textId="6BFC43DE" w:rsidR="001B42DD" w:rsidRDefault="001B42DD" w:rsidP="001B42DD">
      <w:pPr>
        <w:pStyle w:val="Heading1"/>
        <w:rPr>
          <w:lang w:eastAsia="zh-CN"/>
        </w:rPr>
      </w:pPr>
      <w:r>
        <w:rPr>
          <w:lang w:eastAsia="zh-CN"/>
        </w:rPr>
        <w:t>2</w:t>
      </w:r>
      <w:r>
        <w:rPr>
          <w:lang w:eastAsia="zh-CN"/>
        </w:rPr>
        <w:tab/>
        <w:t>IBOC</w:t>
      </w:r>
      <w:r>
        <w:rPr>
          <w:rFonts w:hint="eastAsia"/>
          <w:lang w:eastAsia="zh-CN"/>
        </w:rPr>
        <w:t>层</w:t>
      </w:r>
    </w:p>
    <w:p w14:paraId="783273C1" w14:textId="77777777" w:rsidR="001B42DD" w:rsidRDefault="001B42DD" w:rsidP="001B42DD">
      <w:pPr>
        <w:ind w:firstLineChars="200" w:firstLine="480"/>
        <w:rPr>
          <w:lang w:eastAsia="zh-CN"/>
        </w:rPr>
      </w:pPr>
      <w:r>
        <w:rPr>
          <w:rFonts w:hint="eastAsia"/>
          <w:lang w:eastAsia="zh-CN"/>
        </w:rPr>
        <w:t>按照</w:t>
      </w:r>
      <w:r>
        <w:rPr>
          <w:rFonts w:hint="eastAsia"/>
          <w:lang w:eastAsia="zh-CN"/>
        </w:rPr>
        <w:t>ISO OSI</w:t>
      </w:r>
      <w:r>
        <w:rPr>
          <w:rFonts w:hint="eastAsia"/>
          <w:lang w:eastAsia="zh-CN"/>
        </w:rPr>
        <w:t>分层模型来组织</w:t>
      </w:r>
      <w:r>
        <w:rPr>
          <w:rFonts w:hint="eastAsia"/>
          <w:lang w:eastAsia="zh-CN"/>
        </w:rPr>
        <w:t>IBOC</w:t>
      </w:r>
      <w:r>
        <w:rPr>
          <w:rFonts w:hint="eastAsia"/>
          <w:lang w:eastAsia="zh-CN"/>
        </w:rPr>
        <w:t>的详细性能说明。广播系统的每一个</w:t>
      </w:r>
      <w:r>
        <w:rPr>
          <w:rFonts w:hint="eastAsia"/>
          <w:lang w:eastAsia="zh-CN"/>
        </w:rPr>
        <w:t>OSI</w:t>
      </w:r>
      <w:r>
        <w:rPr>
          <w:rFonts w:hint="eastAsia"/>
          <w:lang w:eastAsia="zh-CN"/>
        </w:rPr>
        <w:t>层在接收系统中都有一个对应层，称作对等层。</w:t>
      </w:r>
      <w:r>
        <w:rPr>
          <w:rFonts w:hint="eastAsia"/>
          <w:lang w:eastAsia="zh-CN"/>
        </w:rPr>
        <w:t xml:space="preserve"> </w:t>
      </w:r>
      <w:r>
        <w:rPr>
          <w:rFonts w:hint="eastAsia"/>
          <w:lang w:eastAsia="zh-CN"/>
        </w:rPr>
        <w:t>这些层的功能是这样的，底层的联合结果是实现一个特定层和它的在另一侧的对等层之间的虚拟通信。</w:t>
      </w:r>
    </w:p>
    <w:p w14:paraId="428FA4B4" w14:textId="77777777" w:rsidR="001B42DD" w:rsidRDefault="001B42DD" w:rsidP="001B42DD">
      <w:pPr>
        <w:pStyle w:val="Heading2"/>
        <w:rPr>
          <w:lang w:eastAsia="zh-CN"/>
        </w:rPr>
      </w:pPr>
      <w:bookmarkStart w:id="11" w:name="_Toc522264260"/>
      <w:r>
        <w:rPr>
          <w:lang w:eastAsia="zh-CN"/>
        </w:rPr>
        <w:t>2.1</w:t>
      </w:r>
      <w:r>
        <w:rPr>
          <w:lang w:eastAsia="zh-CN"/>
        </w:rPr>
        <w:tab/>
      </w:r>
      <w:bookmarkEnd w:id="11"/>
      <w:r>
        <w:rPr>
          <w:rFonts w:ascii="SimSun" w:hAnsi="SimSun" w:cs="SimSun" w:hint="eastAsia"/>
          <w:lang w:eastAsia="zh-CN"/>
        </w:rPr>
        <w:t>混合层</w:t>
      </w:r>
      <w:r>
        <w:rPr>
          <w:rFonts w:hint="eastAsia"/>
          <w:lang w:eastAsia="zh-CN"/>
        </w:rPr>
        <w:t>1</w:t>
      </w:r>
    </w:p>
    <w:p w14:paraId="1BAE7552"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的第</w:t>
      </w:r>
      <w:r>
        <w:rPr>
          <w:rFonts w:hint="eastAsia"/>
          <w:lang w:eastAsia="zh-CN"/>
        </w:rPr>
        <w:t>1</w:t>
      </w:r>
      <w:r>
        <w:rPr>
          <w:rFonts w:hint="eastAsia"/>
          <w:lang w:eastAsia="zh-CN"/>
        </w:rPr>
        <w:t>层（</w:t>
      </w:r>
      <w:r>
        <w:rPr>
          <w:rFonts w:hint="eastAsia"/>
          <w:lang w:eastAsia="zh-CN"/>
        </w:rPr>
        <w:t>L1</w:t>
      </w:r>
      <w:r>
        <w:rPr>
          <w:rFonts w:hint="eastAsia"/>
          <w:lang w:eastAsia="zh-CN"/>
        </w:rPr>
        <w:t>）把来自第</w:t>
      </w:r>
      <w:r>
        <w:rPr>
          <w:rFonts w:hint="eastAsia"/>
          <w:lang w:eastAsia="zh-CN"/>
        </w:rPr>
        <w:t>2</w:t>
      </w:r>
      <w:r>
        <w:rPr>
          <w:rFonts w:hint="eastAsia"/>
          <w:lang w:eastAsia="zh-CN"/>
        </w:rPr>
        <w:t>层（</w:t>
      </w:r>
      <w:r>
        <w:rPr>
          <w:rFonts w:hint="eastAsia"/>
          <w:lang w:eastAsia="zh-CN"/>
        </w:rPr>
        <w:t>L2</w:t>
      </w:r>
      <w:r>
        <w:rPr>
          <w:rFonts w:hint="eastAsia"/>
          <w:lang w:eastAsia="zh-CN"/>
        </w:rPr>
        <w:t>）的信息和系统控制转换成适于</w:t>
      </w:r>
      <w:r>
        <w:rPr>
          <w:rFonts w:hint="eastAsia"/>
          <w:lang w:eastAsia="zh-CN"/>
        </w:rPr>
        <w:t>VHF</w:t>
      </w:r>
      <w:r>
        <w:rPr>
          <w:rFonts w:hint="eastAsia"/>
          <w:lang w:eastAsia="zh-CN"/>
        </w:rPr>
        <w:t>频带传输的</w:t>
      </w:r>
      <w:r>
        <w:rPr>
          <w:rFonts w:hint="eastAsia"/>
          <w:lang w:eastAsia="zh-CN"/>
        </w:rPr>
        <w:t>IBOC</w:t>
      </w:r>
      <w:r>
        <w:rPr>
          <w:rFonts w:hint="eastAsia"/>
          <w:lang w:eastAsia="zh-CN"/>
        </w:rPr>
        <w:t>波形，信息和控制以离散传递帧的方式通过多条逻辑信道穿过</w:t>
      </w:r>
      <w:r>
        <w:rPr>
          <w:rFonts w:hint="eastAsia"/>
          <w:lang w:eastAsia="zh-CN"/>
        </w:rPr>
        <w:t>L1</w:t>
      </w:r>
      <w:r>
        <w:rPr>
          <w:rFonts w:hint="eastAsia"/>
          <w:lang w:eastAsia="zh-CN"/>
        </w:rPr>
        <w:t>服务访问点（</w:t>
      </w:r>
      <w:r>
        <w:rPr>
          <w:rFonts w:hint="eastAsia"/>
          <w:lang w:eastAsia="zh-CN"/>
        </w:rPr>
        <w:t>SAP</w:t>
      </w:r>
      <w:r>
        <w:rPr>
          <w:rFonts w:hint="eastAsia"/>
          <w:lang w:eastAsia="zh-CN"/>
        </w:rPr>
        <w:t>）传输，这些传递帧也分别被称作</w:t>
      </w:r>
      <w:r>
        <w:rPr>
          <w:rFonts w:hint="eastAsia"/>
          <w:lang w:eastAsia="zh-CN"/>
        </w:rPr>
        <w:t>L2</w:t>
      </w:r>
      <w:r>
        <w:rPr>
          <w:rFonts w:hint="eastAsia"/>
          <w:lang w:eastAsia="zh-CN"/>
        </w:rPr>
        <w:t>服务数据单元（</w:t>
      </w:r>
      <w:r>
        <w:rPr>
          <w:rFonts w:hint="eastAsia"/>
          <w:lang w:eastAsia="zh-CN"/>
        </w:rPr>
        <w:t>SDU</w:t>
      </w:r>
      <w:r>
        <w:rPr>
          <w:rFonts w:hint="eastAsia"/>
          <w:lang w:eastAsia="zh-CN"/>
        </w:rPr>
        <w:t>）和服务控制单元（</w:t>
      </w:r>
      <w:r>
        <w:rPr>
          <w:rFonts w:hint="eastAsia"/>
          <w:lang w:eastAsia="zh-CN"/>
        </w:rPr>
        <w:t>SCU</w:t>
      </w:r>
      <w:r>
        <w:rPr>
          <w:rFonts w:hint="eastAsia"/>
          <w:lang w:eastAsia="zh-CN"/>
        </w:rPr>
        <w:t>）。</w:t>
      </w:r>
    </w:p>
    <w:p w14:paraId="0ED77BCC" w14:textId="77777777" w:rsidR="001B42DD" w:rsidRDefault="001B42DD" w:rsidP="001B42DD">
      <w:pPr>
        <w:ind w:firstLineChars="200" w:firstLine="480"/>
        <w:rPr>
          <w:lang w:eastAsia="zh-CN"/>
        </w:rPr>
      </w:pPr>
      <w:r>
        <w:rPr>
          <w:rFonts w:hint="eastAsia"/>
          <w:lang w:eastAsia="zh-CN"/>
        </w:rPr>
        <w:t>L2 SDU</w:t>
      </w:r>
      <w:r>
        <w:rPr>
          <w:rFonts w:hint="eastAsia"/>
          <w:lang w:eastAsia="zh-CN"/>
        </w:rPr>
        <w:t>的大小和格式依据服务模式而变化，服务模式，系统控制的一个主要组成部分，决定各个逻辑信道的传输特性。在评估了他们的候选应用的要求之后，较高的协议层选择最适于配置逻辑信道的服务模式，逻辑信道的多重性反映出系统本身的灵活性，能支持不同类别的数字音频和数据的同时传送。</w:t>
      </w:r>
    </w:p>
    <w:p w14:paraId="7BB4ECA4" w14:textId="77777777" w:rsidR="001B42DD" w:rsidRDefault="001B42DD" w:rsidP="001B42DD">
      <w:pPr>
        <w:ind w:firstLineChars="200" w:firstLine="480"/>
        <w:rPr>
          <w:lang w:eastAsia="zh-CN"/>
        </w:rPr>
      </w:pPr>
      <w:r>
        <w:rPr>
          <w:rFonts w:hint="eastAsia"/>
          <w:lang w:eastAsia="zh-CN"/>
        </w:rPr>
        <w:t>L1</w:t>
      </w:r>
      <w:r>
        <w:rPr>
          <w:rFonts w:hint="eastAsia"/>
          <w:lang w:eastAsia="zh-CN"/>
        </w:rPr>
        <w:t>也接收系统控制，例如来自</w:t>
      </w:r>
      <w:r>
        <w:rPr>
          <w:rFonts w:hint="eastAsia"/>
          <w:lang w:eastAsia="zh-CN"/>
        </w:rPr>
        <w:t>L2</w:t>
      </w:r>
      <w:r>
        <w:rPr>
          <w:rFonts w:hint="eastAsia"/>
          <w:lang w:eastAsia="zh-CN"/>
        </w:rPr>
        <w:t>的</w:t>
      </w:r>
      <w:r>
        <w:rPr>
          <w:rFonts w:hint="eastAsia"/>
          <w:lang w:eastAsia="zh-CN"/>
        </w:rPr>
        <w:t>SCU</w:t>
      </w:r>
      <w:r>
        <w:rPr>
          <w:rFonts w:hint="eastAsia"/>
          <w:lang w:eastAsia="zh-CN"/>
        </w:rPr>
        <w:t>。在系统控制器中处理系统控制。</w:t>
      </w:r>
    </w:p>
    <w:p w14:paraId="66E73DDF" w14:textId="77777777" w:rsidR="001B42DD" w:rsidRDefault="001B42DD" w:rsidP="001B42DD">
      <w:pPr>
        <w:ind w:firstLineChars="200" w:firstLine="480"/>
        <w:rPr>
          <w:lang w:eastAsia="zh-CN"/>
        </w:rPr>
      </w:pPr>
      <w:bookmarkStart w:id="12" w:name="_Toc490270955"/>
      <w:r>
        <w:rPr>
          <w:rFonts w:hint="eastAsia"/>
          <w:lang w:eastAsia="zh-CN"/>
        </w:rPr>
        <w:t>以下各节介绍：</w:t>
      </w:r>
    </w:p>
    <w:p w14:paraId="503D7C3C" w14:textId="77777777" w:rsidR="001B42DD" w:rsidRDefault="001B42DD" w:rsidP="001B42DD">
      <w:pPr>
        <w:pStyle w:val="enumlev1"/>
        <w:rPr>
          <w:lang w:eastAsia="zh-CN"/>
        </w:rPr>
      </w:pPr>
      <w:r>
        <w:rPr>
          <w:lang w:eastAsia="zh-CN"/>
        </w:rPr>
        <w:t>–</w:t>
      </w:r>
      <w:r>
        <w:rPr>
          <w:lang w:eastAsia="zh-CN"/>
        </w:rPr>
        <w:tab/>
      </w:r>
      <w:r>
        <w:rPr>
          <w:rFonts w:hint="eastAsia"/>
          <w:lang w:eastAsia="zh-CN"/>
        </w:rPr>
        <w:t>波形和频谱的概述；</w:t>
      </w:r>
    </w:p>
    <w:p w14:paraId="61D3FD09" w14:textId="77777777" w:rsidR="001B42DD" w:rsidRDefault="001B42DD" w:rsidP="001B42DD">
      <w:pPr>
        <w:pStyle w:val="enumlev1"/>
        <w:rPr>
          <w:lang w:eastAsia="zh-CN"/>
        </w:rPr>
      </w:pPr>
      <w:r>
        <w:rPr>
          <w:lang w:eastAsia="zh-CN"/>
        </w:rPr>
        <w:t>–</w:t>
      </w:r>
      <w:r>
        <w:rPr>
          <w:lang w:eastAsia="zh-CN"/>
        </w:rPr>
        <w:tab/>
      </w:r>
      <w:r>
        <w:rPr>
          <w:rFonts w:hint="eastAsia"/>
          <w:lang w:eastAsia="zh-CN"/>
        </w:rPr>
        <w:t>系统控制的概述，包括可用的服务模式；</w:t>
      </w:r>
    </w:p>
    <w:p w14:paraId="1C9F2A0C" w14:textId="77777777" w:rsidR="001B42DD" w:rsidRDefault="001B42DD" w:rsidP="001B42DD">
      <w:pPr>
        <w:pStyle w:val="enumlev1"/>
        <w:rPr>
          <w:lang w:eastAsia="zh-CN"/>
        </w:rPr>
      </w:pPr>
      <w:r>
        <w:rPr>
          <w:lang w:eastAsia="zh-CN"/>
        </w:rPr>
        <w:t>–</w:t>
      </w:r>
      <w:r>
        <w:rPr>
          <w:lang w:eastAsia="zh-CN"/>
        </w:rPr>
        <w:tab/>
      </w:r>
      <w:r>
        <w:rPr>
          <w:rFonts w:hint="eastAsia"/>
          <w:lang w:eastAsia="zh-CN"/>
        </w:rPr>
        <w:t>逻辑信道的概述；</w:t>
      </w:r>
    </w:p>
    <w:p w14:paraId="211CD7CB" w14:textId="77777777" w:rsidR="001B42DD" w:rsidRDefault="001B42DD" w:rsidP="001B42DD">
      <w:pPr>
        <w:pStyle w:val="enumlev1"/>
        <w:rPr>
          <w:lang w:eastAsia="zh-CN"/>
        </w:rPr>
      </w:pPr>
      <w:r>
        <w:rPr>
          <w:lang w:eastAsia="zh-CN"/>
        </w:rPr>
        <w:t>–</w:t>
      </w:r>
      <w:r>
        <w:rPr>
          <w:lang w:eastAsia="zh-CN"/>
        </w:rPr>
        <w:tab/>
      </w:r>
      <w:r>
        <w:rPr>
          <w:rFonts w:hint="eastAsia"/>
          <w:lang w:eastAsia="zh-CN"/>
        </w:rPr>
        <w:t>包含</w:t>
      </w:r>
      <w:r>
        <w:rPr>
          <w:rFonts w:hint="eastAsia"/>
          <w:lang w:eastAsia="zh-CN"/>
        </w:rPr>
        <w:t>L1 FM</w:t>
      </w:r>
      <w:r>
        <w:rPr>
          <w:rFonts w:hint="eastAsia"/>
          <w:lang w:eastAsia="zh-CN"/>
        </w:rPr>
        <w:t>空中接口的各个功能部件的高级讨论。</w:t>
      </w:r>
    </w:p>
    <w:p w14:paraId="6A8F3A85" w14:textId="77777777" w:rsidR="001B42DD" w:rsidRDefault="001B42DD" w:rsidP="001B42DD">
      <w:pPr>
        <w:pStyle w:val="Heading2"/>
        <w:rPr>
          <w:lang w:eastAsia="zh-CN"/>
        </w:rPr>
      </w:pPr>
      <w:bookmarkStart w:id="13" w:name="_Toc498327188"/>
      <w:bookmarkStart w:id="14" w:name="_Toc508003787"/>
      <w:bookmarkStart w:id="15" w:name="_Toc522264262"/>
      <w:bookmarkEnd w:id="12"/>
      <w:r>
        <w:rPr>
          <w:lang w:eastAsia="zh-CN"/>
        </w:rPr>
        <w:t>2.2</w:t>
      </w:r>
      <w:r>
        <w:rPr>
          <w:lang w:eastAsia="zh-CN"/>
        </w:rPr>
        <w:tab/>
      </w:r>
      <w:bookmarkEnd w:id="13"/>
      <w:bookmarkEnd w:id="14"/>
      <w:bookmarkEnd w:id="15"/>
      <w:r>
        <w:rPr>
          <w:rFonts w:ascii="SimSun" w:hAnsi="SimSun" w:cs="SimSun" w:hint="eastAsia"/>
          <w:lang w:eastAsia="zh-CN"/>
        </w:rPr>
        <w:t>波形和频谱</w:t>
      </w:r>
    </w:p>
    <w:p w14:paraId="13C4EDDD" w14:textId="77777777" w:rsidR="001B42DD" w:rsidRDefault="001B42DD" w:rsidP="001B42DD">
      <w:pPr>
        <w:ind w:firstLineChars="200" w:firstLine="480"/>
        <w:rPr>
          <w:lang w:eastAsia="zh-CN"/>
        </w:rPr>
      </w:pPr>
      <w:r>
        <w:rPr>
          <w:rFonts w:hint="eastAsia"/>
          <w:lang w:eastAsia="zh-CN"/>
        </w:rPr>
        <w:t>通过提供三种新的波形类型：混合、扩展的混合和全数字，本设计提供了一种灵活的引入数字广播系统的方法。混合和扩展的混合类型保留模拟的</w:t>
      </w:r>
      <w:r>
        <w:rPr>
          <w:rFonts w:hint="eastAsia"/>
          <w:lang w:eastAsia="zh-CN"/>
        </w:rPr>
        <w:t>FM</w:t>
      </w:r>
      <w:r>
        <w:rPr>
          <w:rFonts w:hint="eastAsia"/>
          <w:lang w:eastAsia="zh-CN"/>
        </w:rPr>
        <w:t>信号，而全数字类型则不保留模拟的</w:t>
      </w:r>
      <w:r>
        <w:rPr>
          <w:rFonts w:hint="eastAsia"/>
          <w:lang w:eastAsia="zh-CN"/>
        </w:rPr>
        <w:t>FM</w:t>
      </w:r>
      <w:r>
        <w:rPr>
          <w:rFonts w:hint="eastAsia"/>
          <w:lang w:eastAsia="zh-CN"/>
        </w:rPr>
        <w:t>信号。全部三种波形都能在指定的频谱辐射屏蔽例如联邦通信委员（</w:t>
      </w:r>
      <w:r>
        <w:rPr>
          <w:rFonts w:hint="eastAsia"/>
          <w:lang w:eastAsia="zh-CN"/>
        </w:rPr>
        <w:t>FCC</w:t>
      </w:r>
      <w:r>
        <w:rPr>
          <w:rFonts w:hint="eastAsia"/>
          <w:lang w:eastAsia="zh-CN"/>
        </w:rPr>
        <w:t>）会当前规定的频谱辐射屏蔽下很好地工作。</w:t>
      </w:r>
    </w:p>
    <w:p w14:paraId="04E60032" w14:textId="77777777" w:rsidR="001B42DD" w:rsidRDefault="001B42DD" w:rsidP="001B42DD">
      <w:pPr>
        <w:ind w:firstLineChars="200" w:firstLine="480"/>
        <w:rPr>
          <w:lang w:eastAsia="zh-CN"/>
        </w:rPr>
      </w:pPr>
      <w:r>
        <w:rPr>
          <w:rFonts w:hint="eastAsia"/>
          <w:lang w:eastAsia="zh-CN"/>
        </w:rPr>
        <w:t>数字信号采用正交频分复用（</w:t>
      </w:r>
      <w:r>
        <w:rPr>
          <w:rFonts w:hint="eastAsia"/>
          <w:lang w:eastAsia="zh-CN"/>
        </w:rPr>
        <w:t>OFDM</w:t>
      </w:r>
      <w:r>
        <w:rPr>
          <w:rFonts w:hint="eastAsia"/>
          <w:lang w:eastAsia="zh-CN"/>
        </w:rPr>
        <w:t>）调制，</w:t>
      </w:r>
      <w:r>
        <w:rPr>
          <w:rFonts w:hint="eastAsia"/>
          <w:lang w:eastAsia="zh-CN"/>
        </w:rPr>
        <w:t>OFDM</w:t>
      </w:r>
      <w:r>
        <w:rPr>
          <w:rFonts w:hint="eastAsia"/>
          <w:lang w:eastAsia="zh-CN"/>
        </w:rPr>
        <w:t>是一种并行的调制体制，在这种调制体制中数据流调制多个同时发送的正交副载波，</w:t>
      </w:r>
      <w:r>
        <w:rPr>
          <w:rFonts w:hint="eastAsia"/>
          <w:lang w:eastAsia="zh-CN"/>
        </w:rPr>
        <w:t>OFDM</w:t>
      </w:r>
      <w:r>
        <w:rPr>
          <w:rFonts w:hint="eastAsia"/>
          <w:lang w:eastAsia="zh-CN"/>
        </w:rPr>
        <w:t>本来就是灵活的，很容易将逻辑信道映射到不同的副载波组。</w:t>
      </w:r>
    </w:p>
    <w:p w14:paraId="06A22787" w14:textId="77777777" w:rsidR="001B42DD" w:rsidRDefault="001B42DD" w:rsidP="001B42DD">
      <w:pPr>
        <w:ind w:firstLineChars="200" w:firstLine="480"/>
        <w:rPr>
          <w:lang w:eastAsia="zh-CN"/>
        </w:rPr>
      </w:pPr>
      <w:r>
        <w:rPr>
          <w:rFonts w:hint="eastAsia"/>
          <w:lang w:eastAsia="zh-CN"/>
        </w:rPr>
        <w:t>符号定时参数如表</w:t>
      </w:r>
      <w:r>
        <w:rPr>
          <w:rFonts w:hint="eastAsia"/>
          <w:lang w:eastAsia="zh-CN"/>
        </w:rPr>
        <w:t>13</w:t>
      </w:r>
      <w:r>
        <w:rPr>
          <w:rFonts w:hint="eastAsia"/>
          <w:lang w:eastAsia="zh-CN"/>
        </w:rPr>
        <w:t>所示。</w:t>
      </w:r>
    </w:p>
    <w:p w14:paraId="15D323B6" w14:textId="77777777" w:rsidR="001B42DD" w:rsidRDefault="001B42DD" w:rsidP="001B42DD">
      <w:pPr>
        <w:pStyle w:val="Heading3"/>
        <w:rPr>
          <w:lang w:eastAsia="zh-CN"/>
        </w:rPr>
      </w:pPr>
      <w:r>
        <w:rPr>
          <w:lang w:eastAsia="zh-CN"/>
        </w:rPr>
        <w:t>2.2.1</w:t>
      </w:r>
      <w:r>
        <w:rPr>
          <w:lang w:eastAsia="zh-CN"/>
        </w:rPr>
        <w:tab/>
      </w:r>
      <w:r>
        <w:rPr>
          <w:rFonts w:hint="eastAsia"/>
          <w:lang w:eastAsia="zh-CN"/>
        </w:rPr>
        <w:t>混合波形</w:t>
      </w:r>
    </w:p>
    <w:p w14:paraId="600DC366" w14:textId="77777777" w:rsidR="001B42DD" w:rsidRDefault="001B42DD" w:rsidP="001B42DD">
      <w:pPr>
        <w:ind w:firstLineChars="200" w:firstLine="480"/>
        <w:rPr>
          <w:lang w:eastAsia="zh-CN"/>
        </w:rPr>
      </w:pPr>
      <w:r>
        <w:rPr>
          <w:rFonts w:hint="eastAsia"/>
          <w:lang w:eastAsia="zh-CN"/>
        </w:rPr>
        <w:t>数字信号在混合波形模拟</w:t>
      </w:r>
      <w:r>
        <w:rPr>
          <w:rFonts w:hint="eastAsia"/>
          <w:lang w:eastAsia="zh-CN"/>
        </w:rPr>
        <w:t>FM</w:t>
      </w:r>
      <w:r>
        <w:rPr>
          <w:rFonts w:hint="eastAsia"/>
          <w:lang w:eastAsia="zh-CN"/>
        </w:rPr>
        <w:t>信号两侧的第一主（</w:t>
      </w:r>
      <w:r>
        <w:rPr>
          <w:rFonts w:hint="eastAsia"/>
          <w:lang w:eastAsia="zh-CN"/>
        </w:rPr>
        <w:t>PM</w:t>
      </w:r>
      <w:r>
        <w:rPr>
          <w:rFonts w:hint="eastAsia"/>
          <w:lang w:eastAsia="zh-CN"/>
        </w:rPr>
        <w:t>）边带中传送，各个边带的功率电平大约比模拟</w:t>
      </w:r>
      <w:r>
        <w:rPr>
          <w:rFonts w:hint="eastAsia"/>
          <w:lang w:eastAsia="zh-CN"/>
        </w:rPr>
        <w:t>FM</w:t>
      </w:r>
      <w:r>
        <w:rPr>
          <w:rFonts w:hint="eastAsia"/>
          <w:lang w:eastAsia="zh-CN"/>
        </w:rPr>
        <w:t>信号的总功率低</w:t>
      </w:r>
      <w:r>
        <w:rPr>
          <w:rFonts w:hint="eastAsia"/>
          <w:lang w:eastAsia="zh-CN"/>
        </w:rPr>
        <w:t>23</w:t>
      </w:r>
      <w:r>
        <w:rPr>
          <w:lang w:eastAsia="zh-CN"/>
        </w:rPr>
        <w:t xml:space="preserve"> dB</w:t>
      </w:r>
      <w:r>
        <w:rPr>
          <w:rFonts w:hint="eastAsia"/>
          <w:lang w:eastAsia="zh-CN"/>
        </w:rPr>
        <w:t>。模拟信号可能是单声道或立体声，可能包含辅助通信授权（</w:t>
      </w:r>
      <w:r>
        <w:rPr>
          <w:rFonts w:hint="eastAsia"/>
          <w:lang w:eastAsia="zh-CN"/>
        </w:rPr>
        <w:t>SCA</w:t>
      </w:r>
      <w:r>
        <w:rPr>
          <w:rFonts w:hint="eastAsia"/>
          <w:lang w:eastAsia="zh-CN"/>
        </w:rPr>
        <w:t>）信道。</w:t>
      </w:r>
    </w:p>
    <w:p w14:paraId="0B0E086F" w14:textId="055D7444" w:rsidR="001B42DD" w:rsidRDefault="001B42DD" w:rsidP="001B42DD">
      <w:pPr>
        <w:pStyle w:val="TableNo"/>
        <w:spacing w:before="240"/>
      </w:pPr>
      <w:r>
        <w:t>表</w:t>
      </w:r>
      <w:r>
        <w:rPr>
          <w:rFonts w:hint="eastAsia"/>
          <w:lang w:eastAsia="zh-CN"/>
        </w:rPr>
        <w:t xml:space="preserve"> </w:t>
      </w:r>
      <w:r>
        <w:t>13</w:t>
      </w:r>
    </w:p>
    <w:p w14:paraId="34663EC6" w14:textId="77777777" w:rsidR="001B42DD" w:rsidRDefault="001B42DD" w:rsidP="001B42DD">
      <w:pPr>
        <w:pStyle w:val="Tabletitle"/>
      </w:pPr>
      <w:r>
        <w:rPr>
          <w:rFonts w:hint="eastAsia"/>
        </w:rPr>
        <w:t>符号定时参数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5"/>
        <w:gridCol w:w="1041"/>
        <w:gridCol w:w="1185"/>
        <w:gridCol w:w="2920"/>
        <w:gridCol w:w="1795"/>
      </w:tblGrid>
      <w:tr w:rsidR="001B42DD" w14:paraId="13946347" w14:textId="77777777" w:rsidTr="001B42DD">
        <w:trPr>
          <w:jc w:val="center"/>
        </w:trPr>
        <w:tc>
          <w:tcPr>
            <w:tcW w:w="2739" w:type="dxa"/>
            <w:vAlign w:val="center"/>
          </w:tcPr>
          <w:p w14:paraId="51831176" w14:textId="77777777" w:rsidR="001B42DD" w:rsidRDefault="001B42DD" w:rsidP="001B42DD">
            <w:pPr>
              <w:pStyle w:val="Tablehead"/>
            </w:pPr>
            <w:r>
              <w:rPr>
                <w:rFonts w:hint="eastAsia"/>
              </w:rPr>
              <w:t>参数名称</w:t>
            </w:r>
          </w:p>
        </w:tc>
        <w:tc>
          <w:tcPr>
            <w:tcW w:w="1035" w:type="dxa"/>
            <w:vAlign w:val="center"/>
          </w:tcPr>
          <w:p w14:paraId="2C41CC69" w14:textId="77777777" w:rsidR="001B42DD" w:rsidRDefault="001B42DD" w:rsidP="001B42DD">
            <w:pPr>
              <w:pStyle w:val="Tablehead"/>
            </w:pPr>
            <w:r>
              <w:rPr>
                <w:rFonts w:hint="eastAsia"/>
              </w:rPr>
              <w:t>符号</w:t>
            </w:r>
          </w:p>
        </w:tc>
        <w:tc>
          <w:tcPr>
            <w:tcW w:w="1178" w:type="dxa"/>
            <w:vAlign w:val="center"/>
          </w:tcPr>
          <w:p w14:paraId="734BAB3D" w14:textId="77777777" w:rsidR="001B42DD" w:rsidRDefault="001B42DD" w:rsidP="001B42DD">
            <w:pPr>
              <w:pStyle w:val="Tablehead"/>
            </w:pPr>
            <w:r>
              <w:rPr>
                <w:rFonts w:hint="eastAsia"/>
              </w:rPr>
              <w:t>单位</w:t>
            </w:r>
          </w:p>
        </w:tc>
        <w:tc>
          <w:tcPr>
            <w:tcW w:w="2903" w:type="dxa"/>
            <w:vAlign w:val="center"/>
          </w:tcPr>
          <w:p w14:paraId="38F52DDC" w14:textId="77777777" w:rsidR="001B42DD" w:rsidRDefault="001B42DD" w:rsidP="001B42DD">
            <w:pPr>
              <w:pStyle w:val="Tablehead"/>
            </w:pPr>
            <w:r>
              <w:rPr>
                <w:rFonts w:hint="eastAsia"/>
              </w:rPr>
              <w:t>准确数值</w:t>
            </w:r>
          </w:p>
        </w:tc>
        <w:tc>
          <w:tcPr>
            <w:tcW w:w="1784" w:type="dxa"/>
            <w:vAlign w:val="center"/>
          </w:tcPr>
          <w:p w14:paraId="30ED1D93" w14:textId="77777777" w:rsidR="001B42DD" w:rsidRDefault="001B42DD" w:rsidP="001B42DD">
            <w:pPr>
              <w:pStyle w:val="Tablehead"/>
            </w:pPr>
            <w:r>
              <w:rPr>
                <w:rFonts w:hint="eastAsia"/>
              </w:rPr>
              <w:t>计算值</w:t>
            </w:r>
            <w:r>
              <w:br/>
            </w:r>
            <w:r>
              <w:rPr>
                <w:rFonts w:hint="eastAsia"/>
              </w:rPr>
              <w:t>（</w:t>
            </w:r>
            <w:r>
              <w:rPr>
                <w:rFonts w:hint="eastAsia"/>
              </w:rPr>
              <w:t>4</w:t>
            </w:r>
            <w:r>
              <w:rPr>
                <w:rFonts w:hint="eastAsia"/>
              </w:rPr>
              <w:t>位有效数）</w:t>
            </w:r>
          </w:p>
        </w:tc>
      </w:tr>
      <w:tr w:rsidR="001B42DD" w14:paraId="0F55B9AE" w14:textId="77777777" w:rsidTr="001B42DD">
        <w:trPr>
          <w:jc w:val="center"/>
        </w:trPr>
        <w:tc>
          <w:tcPr>
            <w:tcW w:w="2739" w:type="dxa"/>
            <w:vAlign w:val="center"/>
          </w:tcPr>
          <w:p w14:paraId="3EB14A39" w14:textId="77777777" w:rsidR="001B42DD" w:rsidRDefault="001B42DD" w:rsidP="001B42DD">
            <w:pPr>
              <w:pStyle w:val="Tabletext"/>
            </w:pPr>
            <w:r>
              <w:t>OFDM</w:t>
            </w:r>
            <w:r>
              <w:rPr>
                <w:rFonts w:hint="eastAsia"/>
              </w:rPr>
              <w:t>副载波间隔</w:t>
            </w:r>
            <w:r>
              <w:t xml:space="preserve"> </w:t>
            </w:r>
          </w:p>
        </w:tc>
        <w:tc>
          <w:tcPr>
            <w:tcW w:w="1035" w:type="dxa"/>
            <w:vAlign w:val="center"/>
          </w:tcPr>
          <w:p w14:paraId="327945B9" w14:textId="77777777" w:rsidR="001B42DD" w:rsidRPr="00B139C8" w:rsidRDefault="001B42DD" w:rsidP="001B42DD">
            <w:pPr>
              <w:pStyle w:val="Tabletext"/>
              <w:jc w:val="center"/>
              <w:rPr>
                <w:i/>
                <w:iCs/>
              </w:rPr>
            </w:pPr>
            <w:r w:rsidRPr="00B139C8">
              <w:rPr>
                <w:i/>
                <w:iCs/>
              </w:rPr>
              <w:sym w:font="Symbol" w:char="F044"/>
            </w:r>
            <w:r w:rsidRPr="00B139C8">
              <w:rPr>
                <w:rFonts w:eastAsia="STKaiti"/>
                <w:i/>
                <w:iCs/>
              </w:rPr>
              <w:t>f</w:t>
            </w:r>
          </w:p>
        </w:tc>
        <w:tc>
          <w:tcPr>
            <w:tcW w:w="1178" w:type="dxa"/>
            <w:vAlign w:val="center"/>
          </w:tcPr>
          <w:p w14:paraId="71749BF3" w14:textId="77777777" w:rsidR="001B42DD" w:rsidRDefault="001B42DD" w:rsidP="001B42DD">
            <w:pPr>
              <w:pStyle w:val="Tabletext"/>
              <w:jc w:val="center"/>
            </w:pPr>
            <w:r>
              <w:t>Hz</w:t>
            </w:r>
          </w:p>
        </w:tc>
        <w:tc>
          <w:tcPr>
            <w:tcW w:w="2903" w:type="dxa"/>
            <w:vAlign w:val="center"/>
          </w:tcPr>
          <w:p w14:paraId="218FC000" w14:textId="77777777" w:rsidR="001B42DD" w:rsidRPr="00B139C8" w:rsidRDefault="001B42DD" w:rsidP="001B42DD">
            <w:pPr>
              <w:pStyle w:val="Tabletext"/>
            </w:pPr>
            <w:r w:rsidRPr="00B139C8">
              <w:t>1 488 375/4 096</w:t>
            </w:r>
          </w:p>
        </w:tc>
        <w:tc>
          <w:tcPr>
            <w:tcW w:w="1784" w:type="dxa"/>
            <w:vAlign w:val="center"/>
          </w:tcPr>
          <w:p w14:paraId="22C58A42" w14:textId="77777777" w:rsidR="001B42DD" w:rsidRDefault="001B42DD" w:rsidP="001B42DD">
            <w:pPr>
              <w:pStyle w:val="Tabletext"/>
            </w:pPr>
            <w:r>
              <w:t>363.4</w:t>
            </w:r>
          </w:p>
        </w:tc>
      </w:tr>
      <w:tr w:rsidR="001B42DD" w14:paraId="0C6864DB" w14:textId="77777777" w:rsidTr="001B42DD">
        <w:trPr>
          <w:jc w:val="center"/>
        </w:trPr>
        <w:tc>
          <w:tcPr>
            <w:tcW w:w="2739" w:type="dxa"/>
            <w:vAlign w:val="center"/>
          </w:tcPr>
          <w:p w14:paraId="66C1086C" w14:textId="77777777" w:rsidR="001B42DD" w:rsidRDefault="001B42DD" w:rsidP="001B42DD">
            <w:pPr>
              <w:pStyle w:val="Tabletext"/>
              <w:rPr>
                <w:highlight w:val="yellow"/>
              </w:rPr>
            </w:pPr>
            <w:r>
              <w:rPr>
                <w:rFonts w:hint="eastAsia"/>
              </w:rPr>
              <w:t>周期性前缀宽度</w:t>
            </w:r>
          </w:p>
        </w:tc>
        <w:tc>
          <w:tcPr>
            <w:tcW w:w="1035" w:type="dxa"/>
            <w:vAlign w:val="center"/>
          </w:tcPr>
          <w:p w14:paraId="166D0AA0" w14:textId="77777777" w:rsidR="001B42DD" w:rsidRPr="00B139C8" w:rsidRDefault="001B42DD" w:rsidP="001B42DD">
            <w:pPr>
              <w:pStyle w:val="Tabletext"/>
              <w:jc w:val="center"/>
              <w:rPr>
                <w:i/>
                <w:iCs/>
                <w:highlight w:val="yellow"/>
              </w:rPr>
            </w:pPr>
            <w:r w:rsidRPr="00B139C8">
              <w:rPr>
                <w:i/>
                <w:iCs/>
              </w:rPr>
              <w:sym w:font="Symbol" w:char="F061"/>
            </w:r>
          </w:p>
        </w:tc>
        <w:tc>
          <w:tcPr>
            <w:tcW w:w="1178" w:type="dxa"/>
            <w:vAlign w:val="center"/>
          </w:tcPr>
          <w:p w14:paraId="703D6B79" w14:textId="77777777" w:rsidR="001B42DD" w:rsidRDefault="001B42DD" w:rsidP="001B42DD">
            <w:pPr>
              <w:pStyle w:val="Tabletext"/>
              <w:jc w:val="center"/>
              <w:rPr>
                <w:highlight w:val="yellow"/>
              </w:rPr>
            </w:pPr>
            <w:r>
              <w:rPr>
                <w:rFonts w:hint="eastAsia"/>
              </w:rPr>
              <w:t>无</w:t>
            </w:r>
          </w:p>
        </w:tc>
        <w:tc>
          <w:tcPr>
            <w:tcW w:w="2903" w:type="dxa"/>
            <w:vAlign w:val="center"/>
          </w:tcPr>
          <w:p w14:paraId="7F50E881" w14:textId="77777777" w:rsidR="001B42DD" w:rsidRPr="00B139C8" w:rsidRDefault="001B42DD" w:rsidP="001B42DD">
            <w:pPr>
              <w:pStyle w:val="Tabletext"/>
              <w:rPr>
                <w:highlight w:val="yellow"/>
              </w:rPr>
            </w:pPr>
            <w:r w:rsidRPr="00B139C8">
              <w:t>7/128</w:t>
            </w:r>
          </w:p>
        </w:tc>
        <w:tc>
          <w:tcPr>
            <w:tcW w:w="1784" w:type="dxa"/>
            <w:vAlign w:val="center"/>
          </w:tcPr>
          <w:p w14:paraId="5DF49E43" w14:textId="77777777" w:rsidR="001B42DD" w:rsidRDefault="001B42DD" w:rsidP="001B42DD">
            <w:pPr>
              <w:pStyle w:val="Tabletext"/>
            </w:pPr>
            <w:r>
              <w:t>5.469</w:t>
            </w:r>
            <w:r>
              <w:rPr>
                <w:rFonts w:hint="eastAsia"/>
              </w:rPr>
              <w:t xml:space="preserve"> </w:t>
            </w:r>
            <w:r>
              <w:t>× 10</w:t>
            </w:r>
            <w:r>
              <w:rPr>
                <w:vertAlign w:val="superscript"/>
              </w:rPr>
              <w:sym w:font="Symbol" w:char="F02D"/>
            </w:r>
            <w:r>
              <w:rPr>
                <w:vertAlign w:val="superscript"/>
              </w:rPr>
              <w:t>2</w:t>
            </w:r>
          </w:p>
        </w:tc>
      </w:tr>
      <w:tr w:rsidR="001B42DD" w14:paraId="790BBD98" w14:textId="77777777" w:rsidTr="001B42DD">
        <w:trPr>
          <w:jc w:val="center"/>
        </w:trPr>
        <w:tc>
          <w:tcPr>
            <w:tcW w:w="2739" w:type="dxa"/>
            <w:vAlign w:val="center"/>
          </w:tcPr>
          <w:p w14:paraId="1BF1EA58" w14:textId="77777777" w:rsidR="001B42DD" w:rsidRDefault="001B42DD" w:rsidP="001B42DD">
            <w:pPr>
              <w:pStyle w:val="Tabletext"/>
              <w:rPr>
                <w:highlight w:val="yellow"/>
                <w:lang w:eastAsia="zh-CN"/>
              </w:rPr>
            </w:pPr>
            <w:r>
              <w:rPr>
                <w:lang w:eastAsia="zh-CN"/>
              </w:rPr>
              <w:t>OFDM</w:t>
            </w:r>
            <w:r>
              <w:rPr>
                <w:rFonts w:hint="eastAsia"/>
                <w:lang w:eastAsia="zh-CN"/>
              </w:rPr>
              <w:t>符号持续时间</w:t>
            </w:r>
            <w:r>
              <w:rPr>
                <w:lang w:eastAsia="zh-CN"/>
              </w:rPr>
              <w:t xml:space="preserve"> </w:t>
            </w:r>
          </w:p>
        </w:tc>
        <w:tc>
          <w:tcPr>
            <w:tcW w:w="1035" w:type="dxa"/>
            <w:vAlign w:val="center"/>
          </w:tcPr>
          <w:p w14:paraId="2AB80212" w14:textId="77777777" w:rsidR="001B42DD" w:rsidRPr="00B139C8" w:rsidRDefault="001B42DD" w:rsidP="001B42DD">
            <w:pPr>
              <w:pStyle w:val="Tabletext"/>
              <w:jc w:val="center"/>
              <w:rPr>
                <w:rFonts w:eastAsia="STKaiti"/>
                <w:i/>
                <w:iCs/>
              </w:rPr>
            </w:pPr>
            <w:r w:rsidRPr="00B139C8">
              <w:rPr>
                <w:rFonts w:eastAsia="STKaiti"/>
                <w:i/>
                <w:iCs/>
              </w:rPr>
              <w:t>T</w:t>
            </w:r>
            <w:r w:rsidRPr="00B139C8">
              <w:rPr>
                <w:rFonts w:eastAsia="STKaiti"/>
                <w:i/>
                <w:iCs/>
                <w:vertAlign w:val="subscript"/>
              </w:rPr>
              <w:t>s</w:t>
            </w:r>
          </w:p>
        </w:tc>
        <w:tc>
          <w:tcPr>
            <w:tcW w:w="1178" w:type="dxa"/>
            <w:vAlign w:val="center"/>
          </w:tcPr>
          <w:p w14:paraId="703426AE" w14:textId="77777777" w:rsidR="001B42DD" w:rsidRDefault="001B42DD" w:rsidP="001B42DD">
            <w:pPr>
              <w:pStyle w:val="Tabletext"/>
              <w:jc w:val="center"/>
              <w:rPr>
                <w:highlight w:val="yellow"/>
              </w:rPr>
            </w:pPr>
            <w:r>
              <w:t>s</w:t>
            </w:r>
          </w:p>
        </w:tc>
        <w:tc>
          <w:tcPr>
            <w:tcW w:w="2903" w:type="dxa"/>
            <w:vAlign w:val="center"/>
          </w:tcPr>
          <w:p w14:paraId="1BBCDF9E" w14:textId="77777777" w:rsidR="001B42DD" w:rsidRPr="00B139C8" w:rsidRDefault="001B42DD" w:rsidP="001B42DD">
            <w:pPr>
              <w:pStyle w:val="Tabletext"/>
              <w:jc w:val="left"/>
              <w:rPr>
                <w:highlight w:val="yellow"/>
              </w:rPr>
            </w:pPr>
            <w:r w:rsidRPr="00B139C8">
              <w:t xml:space="preserve">(1 + </w:t>
            </w:r>
            <w:r w:rsidRPr="00B139C8">
              <w:sym w:font="Symbol" w:char="F061"/>
            </w:r>
            <w:r w:rsidRPr="00B139C8">
              <w:t>) /</w:t>
            </w:r>
            <w:r w:rsidRPr="00B139C8">
              <w:sym w:font="Symbol" w:char="F044"/>
            </w:r>
            <w:r w:rsidRPr="00B139C8">
              <w:rPr>
                <w:rFonts w:eastAsia="STKaiti"/>
                <w:i/>
              </w:rPr>
              <w:t>f</w:t>
            </w:r>
            <w:r w:rsidRPr="00B139C8">
              <w:rPr>
                <w:i/>
              </w:rPr>
              <w:t xml:space="preserve"> </w:t>
            </w:r>
            <w:r w:rsidRPr="00B139C8">
              <w:t>=</w:t>
            </w:r>
            <w:r w:rsidRPr="00B139C8">
              <w:br/>
              <w:t>(135/128) ∙ (4 096/1 488 375)</w:t>
            </w:r>
          </w:p>
        </w:tc>
        <w:tc>
          <w:tcPr>
            <w:tcW w:w="1784" w:type="dxa"/>
            <w:vAlign w:val="center"/>
          </w:tcPr>
          <w:p w14:paraId="37DB745C" w14:textId="77777777" w:rsidR="001B42DD" w:rsidRDefault="001B42DD" w:rsidP="001B42DD">
            <w:pPr>
              <w:pStyle w:val="Tabletext"/>
            </w:pPr>
            <w:r>
              <w:t>2.902 × 10</w:t>
            </w:r>
            <w:r>
              <w:rPr>
                <w:vertAlign w:val="superscript"/>
              </w:rPr>
              <w:sym w:font="Symbol" w:char="F02D"/>
            </w:r>
            <w:r>
              <w:rPr>
                <w:vertAlign w:val="superscript"/>
              </w:rPr>
              <w:t>3</w:t>
            </w:r>
          </w:p>
        </w:tc>
      </w:tr>
      <w:tr w:rsidR="001B42DD" w14:paraId="7ADAF13B" w14:textId="77777777" w:rsidTr="001B42DD">
        <w:trPr>
          <w:jc w:val="center"/>
        </w:trPr>
        <w:tc>
          <w:tcPr>
            <w:tcW w:w="2739" w:type="dxa"/>
            <w:vAlign w:val="center"/>
          </w:tcPr>
          <w:p w14:paraId="527557B2" w14:textId="77777777" w:rsidR="001B42DD" w:rsidRDefault="001B42DD" w:rsidP="001B42DD">
            <w:pPr>
              <w:pStyle w:val="Tabletext"/>
              <w:rPr>
                <w:highlight w:val="yellow"/>
              </w:rPr>
            </w:pPr>
            <w:r>
              <w:t>OFDM</w:t>
            </w:r>
            <w:r>
              <w:rPr>
                <w:rFonts w:hint="eastAsia"/>
              </w:rPr>
              <w:t>符号速率</w:t>
            </w:r>
          </w:p>
        </w:tc>
        <w:tc>
          <w:tcPr>
            <w:tcW w:w="1035" w:type="dxa"/>
            <w:vAlign w:val="center"/>
          </w:tcPr>
          <w:p w14:paraId="7AB21BA8" w14:textId="77777777" w:rsidR="001B42DD" w:rsidRPr="00B139C8" w:rsidRDefault="001B42DD" w:rsidP="001B42DD">
            <w:pPr>
              <w:pStyle w:val="Tabletext"/>
              <w:jc w:val="center"/>
              <w:rPr>
                <w:rFonts w:eastAsia="STKaiti"/>
                <w:i/>
                <w:iCs/>
              </w:rPr>
            </w:pPr>
            <w:r w:rsidRPr="00B139C8">
              <w:rPr>
                <w:rFonts w:eastAsia="STKaiti"/>
                <w:i/>
                <w:iCs/>
              </w:rPr>
              <w:t>R</w:t>
            </w:r>
            <w:r w:rsidRPr="00B139C8">
              <w:rPr>
                <w:rFonts w:eastAsia="STKaiti"/>
                <w:i/>
                <w:iCs/>
                <w:vertAlign w:val="subscript"/>
              </w:rPr>
              <w:t>s</w:t>
            </w:r>
          </w:p>
        </w:tc>
        <w:tc>
          <w:tcPr>
            <w:tcW w:w="1178" w:type="dxa"/>
            <w:vAlign w:val="center"/>
          </w:tcPr>
          <w:p w14:paraId="1DDBEDA0" w14:textId="77777777" w:rsidR="001B42DD" w:rsidRDefault="001B42DD" w:rsidP="001B42DD">
            <w:pPr>
              <w:pStyle w:val="Tabletext"/>
              <w:jc w:val="center"/>
              <w:rPr>
                <w:highlight w:val="yellow"/>
              </w:rPr>
            </w:pPr>
            <w:r>
              <w:t>Hz</w:t>
            </w:r>
          </w:p>
        </w:tc>
        <w:tc>
          <w:tcPr>
            <w:tcW w:w="2903" w:type="dxa"/>
            <w:vAlign w:val="center"/>
          </w:tcPr>
          <w:p w14:paraId="1937D4B1" w14:textId="77777777" w:rsidR="001B42DD" w:rsidRPr="00B139C8" w:rsidRDefault="001B42DD" w:rsidP="001B42DD">
            <w:pPr>
              <w:pStyle w:val="Tabletext"/>
              <w:rPr>
                <w:highlight w:val="yellow"/>
              </w:rPr>
            </w:pPr>
            <w:r w:rsidRPr="00B139C8">
              <w:t>= 1/</w:t>
            </w:r>
            <w:r w:rsidRPr="00B139C8">
              <w:rPr>
                <w:rFonts w:eastAsia="STKaiti"/>
                <w:i/>
              </w:rPr>
              <w:t>T</w:t>
            </w:r>
            <w:r w:rsidRPr="00B139C8">
              <w:rPr>
                <w:rFonts w:eastAsia="STKaiti"/>
                <w:i/>
                <w:vertAlign w:val="subscript"/>
              </w:rPr>
              <w:t>s</w:t>
            </w:r>
          </w:p>
        </w:tc>
        <w:tc>
          <w:tcPr>
            <w:tcW w:w="1784" w:type="dxa"/>
            <w:vAlign w:val="center"/>
          </w:tcPr>
          <w:p w14:paraId="0DE73B4F" w14:textId="77777777" w:rsidR="001B42DD" w:rsidRDefault="001B42DD" w:rsidP="001B42DD">
            <w:pPr>
              <w:pStyle w:val="Tabletext"/>
            </w:pPr>
            <w:r>
              <w:t>344.5</w:t>
            </w:r>
          </w:p>
        </w:tc>
      </w:tr>
      <w:tr w:rsidR="001B42DD" w14:paraId="6F763D23" w14:textId="77777777" w:rsidTr="001B42DD">
        <w:trPr>
          <w:jc w:val="center"/>
        </w:trPr>
        <w:tc>
          <w:tcPr>
            <w:tcW w:w="2739" w:type="dxa"/>
            <w:vAlign w:val="center"/>
          </w:tcPr>
          <w:p w14:paraId="3C6552BB" w14:textId="77777777" w:rsidR="001B42DD" w:rsidRDefault="001B42DD" w:rsidP="001B42DD">
            <w:pPr>
              <w:pStyle w:val="Tabletext"/>
              <w:rPr>
                <w:highlight w:val="yellow"/>
              </w:rPr>
            </w:pPr>
            <w:r>
              <w:t>L1</w:t>
            </w:r>
            <w:r>
              <w:rPr>
                <w:rFonts w:hint="eastAsia"/>
              </w:rPr>
              <w:t>帧持续时间</w:t>
            </w:r>
          </w:p>
        </w:tc>
        <w:tc>
          <w:tcPr>
            <w:tcW w:w="1035" w:type="dxa"/>
            <w:vAlign w:val="center"/>
          </w:tcPr>
          <w:p w14:paraId="162391CC" w14:textId="77777777" w:rsidR="001B42DD" w:rsidRPr="00B139C8" w:rsidRDefault="001B42DD" w:rsidP="001B42DD">
            <w:pPr>
              <w:pStyle w:val="Tabletext"/>
              <w:jc w:val="center"/>
              <w:rPr>
                <w:rFonts w:eastAsia="STKaiti"/>
                <w:i/>
                <w:iCs/>
              </w:rPr>
            </w:pPr>
            <w:r w:rsidRPr="00B139C8">
              <w:rPr>
                <w:rFonts w:eastAsia="STKaiti"/>
                <w:i/>
                <w:iCs/>
              </w:rPr>
              <w:t>T</w:t>
            </w:r>
            <w:r w:rsidRPr="00B139C8">
              <w:rPr>
                <w:rFonts w:eastAsia="STKaiti"/>
                <w:i/>
                <w:iCs/>
                <w:vertAlign w:val="subscript"/>
              </w:rPr>
              <w:t>f</w:t>
            </w:r>
          </w:p>
        </w:tc>
        <w:tc>
          <w:tcPr>
            <w:tcW w:w="1178" w:type="dxa"/>
            <w:vAlign w:val="center"/>
          </w:tcPr>
          <w:p w14:paraId="6D9D0BFC" w14:textId="77777777" w:rsidR="001B42DD" w:rsidRDefault="001B42DD" w:rsidP="001B42DD">
            <w:pPr>
              <w:pStyle w:val="Tabletext"/>
              <w:jc w:val="center"/>
              <w:rPr>
                <w:highlight w:val="yellow"/>
              </w:rPr>
            </w:pPr>
            <w:r>
              <w:t>s</w:t>
            </w:r>
          </w:p>
        </w:tc>
        <w:tc>
          <w:tcPr>
            <w:tcW w:w="2903" w:type="dxa"/>
            <w:vAlign w:val="center"/>
          </w:tcPr>
          <w:p w14:paraId="3CE1AA53" w14:textId="77777777" w:rsidR="001B42DD" w:rsidRPr="00B139C8" w:rsidRDefault="001B42DD" w:rsidP="001B42DD">
            <w:pPr>
              <w:pStyle w:val="Tabletext"/>
              <w:rPr>
                <w:highlight w:val="yellow"/>
              </w:rPr>
            </w:pPr>
            <w:r w:rsidRPr="00B139C8">
              <w:t>65 536/44 100 = 512 ∙ </w:t>
            </w:r>
            <w:r w:rsidRPr="00B139C8">
              <w:rPr>
                <w:rFonts w:eastAsia="STKaiti"/>
                <w:i/>
              </w:rPr>
              <w:t>T</w:t>
            </w:r>
            <w:r w:rsidRPr="00B139C8">
              <w:rPr>
                <w:rFonts w:eastAsia="STKaiti"/>
                <w:i/>
                <w:vertAlign w:val="subscript"/>
              </w:rPr>
              <w:t>s</w:t>
            </w:r>
          </w:p>
        </w:tc>
        <w:tc>
          <w:tcPr>
            <w:tcW w:w="1784" w:type="dxa"/>
            <w:vAlign w:val="center"/>
          </w:tcPr>
          <w:p w14:paraId="384FFBA8" w14:textId="77777777" w:rsidR="001B42DD" w:rsidRDefault="001B42DD" w:rsidP="001B42DD">
            <w:pPr>
              <w:pStyle w:val="Tabletext"/>
            </w:pPr>
            <w:r>
              <w:t>1.486</w:t>
            </w:r>
          </w:p>
        </w:tc>
      </w:tr>
      <w:tr w:rsidR="001B42DD" w14:paraId="510BD507" w14:textId="77777777" w:rsidTr="001B42DD">
        <w:trPr>
          <w:jc w:val="center"/>
        </w:trPr>
        <w:tc>
          <w:tcPr>
            <w:tcW w:w="2739" w:type="dxa"/>
            <w:vAlign w:val="center"/>
          </w:tcPr>
          <w:p w14:paraId="26145124" w14:textId="77777777" w:rsidR="001B42DD" w:rsidRDefault="001B42DD" w:rsidP="001B42DD">
            <w:pPr>
              <w:pStyle w:val="Tabletext"/>
            </w:pPr>
            <w:r>
              <w:t>L1</w:t>
            </w:r>
            <w:r>
              <w:rPr>
                <w:rFonts w:hint="eastAsia"/>
              </w:rPr>
              <w:t>帧速率</w:t>
            </w:r>
          </w:p>
        </w:tc>
        <w:tc>
          <w:tcPr>
            <w:tcW w:w="1035" w:type="dxa"/>
            <w:vAlign w:val="center"/>
          </w:tcPr>
          <w:p w14:paraId="74799B6E" w14:textId="77777777" w:rsidR="001B42DD" w:rsidRPr="00B139C8" w:rsidRDefault="001B42DD" w:rsidP="001B42DD">
            <w:pPr>
              <w:pStyle w:val="Tabletext"/>
              <w:jc w:val="center"/>
              <w:rPr>
                <w:rFonts w:eastAsia="STKaiti"/>
                <w:i/>
                <w:iCs/>
              </w:rPr>
            </w:pPr>
            <w:r w:rsidRPr="00B139C8">
              <w:rPr>
                <w:rFonts w:eastAsia="STKaiti"/>
                <w:i/>
                <w:iCs/>
              </w:rPr>
              <w:t>R</w:t>
            </w:r>
            <w:r w:rsidRPr="00B139C8">
              <w:rPr>
                <w:rFonts w:eastAsia="STKaiti"/>
                <w:i/>
                <w:iCs/>
                <w:vertAlign w:val="subscript"/>
              </w:rPr>
              <w:t>f</w:t>
            </w:r>
          </w:p>
        </w:tc>
        <w:tc>
          <w:tcPr>
            <w:tcW w:w="1178" w:type="dxa"/>
            <w:vAlign w:val="center"/>
          </w:tcPr>
          <w:p w14:paraId="784CC47E" w14:textId="77777777" w:rsidR="001B42DD" w:rsidRDefault="001B42DD" w:rsidP="001B42DD">
            <w:pPr>
              <w:pStyle w:val="Tabletext"/>
              <w:jc w:val="center"/>
            </w:pPr>
            <w:r>
              <w:t>Hz</w:t>
            </w:r>
          </w:p>
        </w:tc>
        <w:tc>
          <w:tcPr>
            <w:tcW w:w="2903" w:type="dxa"/>
            <w:vAlign w:val="center"/>
          </w:tcPr>
          <w:p w14:paraId="341B0797" w14:textId="77777777" w:rsidR="001B42DD" w:rsidRPr="00B139C8" w:rsidRDefault="001B42DD" w:rsidP="001B42DD">
            <w:pPr>
              <w:pStyle w:val="Tabletext"/>
            </w:pPr>
            <w:r w:rsidRPr="00B139C8">
              <w:t>= 1/</w:t>
            </w:r>
            <w:r w:rsidRPr="00B139C8">
              <w:rPr>
                <w:rFonts w:eastAsia="STKaiti"/>
                <w:i/>
              </w:rPr>
              <w:t>T</w:t>
            </w:r>
            <w:r w:rsidRPr="00B139C8">
              <w:rPr>
                <w:rFonts w:eastAsia="STKaiti"/>
                <w:i/>
                <w:vertAlign w:val="subscript"/>
              </w:rPr>
              <w:t>f</w:t>
            </w:r>
          </w:p>
        </w:tc>
        <w:tc>
          <w:tcPr>
            <w:tcW w:w="1784" w:type="dxa"/>
            <w:vAlign w:val="center"/>
          </w:tcPr>
          <w:p w14:paraId="0BFF0267" w14:textId="77777777" w:rsidR="001B42DD" w:rsidRDefault="001B42DD" w:rsidP="001B42DD">
            <w:pPr>
              <w:pStyle w:val="Tabletext"/>
            </w:pPr>
            <w:r>
              <w:t>6.729 × 10</w:t>
            </w:r>
            <w:r>
              <w:rPr>
                <w:vertAlign w:val="superscript"/>
              </w:rPr>
              <w:sym w:font="Symbol" w:char="F02D"/>
            </w:r>
            <w:r>
              <w:rPr>
                <w:vertAlign w:val="superscript"/>
              </w:rPr>
              <w:t>1</w:t>
            </w:r>
          </w:p>
        </w:tc>
      </w:tr>
      <w:tr w:rsidR="001B42DD" w14:paraId="7CEBDA63" w14:textId="77777777" w:rsidTr="001B42DD">
        <w:trPr>
          <w:jc w:val="center"/>
        </w:trPr>
        <w:tc>
          <w:tcPr>
            <w:tcW w:w="2739" w:type="dxa"/>
            <w:vAlign w:val="center"/>
          </w:tcPr>
          <w:p w14:paraId="4DF83C71" w14:textId="77777777" w:rsidR="001B42DD" w:rsidRDefault="001B42DD" w:rsidP="001B42DD">
            <w:pPr>
              <w:pStyle w:val="Tabletext"/>
            </w:pPr>
            <w:r>
              <w:t>L1</w:t>
            </w:r>
            <w:r>
              <w:rPr>
                <w:rFonts w:hint="eastAsia"/>
              </w:rPr>
              <w:t>块持续时间</w:t>
            </w:r>
          </w:p>
        </w:tc>
        <w:tc>
          <w:tcPr>
            <w:tcW w:w="1035" w:type="dxa"/>
            <w:vAlign w:val="center"/>
          </w:tcPr>
          <w:p w14:paraId="47339F28" w14:textId="77777777" w:rsidR="001B42DD" w:rsidRPr="00B139C8" w:rsidRDefault="001B42DD" w:rsidP="001B42DD">
            <w:pPr>
              <w:pStyle w:val="Tabletext"/>
              <w:jc w:val="center"/>
              <w:rPr>
                <w:rFonts w:eastAsia="STKaiti"/>
                <w:i/>
                <w:iCs/>
              </w:rPr>
            </w:pPr>
            <w:r w:rsidRPr="00B139C8">
              <w:rPr>
                <w:rFonts w:eastAsia="STKaiti"/>
                <w:i/>
                <w:iCs/>
              </w:rPr>
              <w:t>T</w:t>
            </w:r>
            <w:r w:rsidRPr="00B139C8">
              <w:rPr>
                <w:rFonts w:eastAsia="STKaiti"/>
                <w:i/>
                <w:iCs/>
                <w:vertAlign w:val="subscript"/>
              </w:rPr>
              <w:t>b</w:t>
            </w:r>
          </w:p>
        </w:tc>
        <w:tc>
          <w:tcPr>
            <w:tcW w:w="1178" w:type="dxa"/>
            <w:vAlign w:val="center"/>
          </w:tcPr>
          <w:p w14:paraId="226D8EC9" w14:textId="77777777" w:rsidR="001B42DD" w:rsidRDefault="001B42DD" w:rsidP="001B42DD">
            <w:pPr>
              <w:pStyle w:val="Tabletext"/>
              <w:jc w:val="center"/>
            </w:pPr>
            <w:r>
              <w:t>s</w:t>
            </w:r>
          </w:p>
        </w:tc>
        <w:tc>
          <w:tcPr>
            <w:tcW w:w="2903" w:type="dxa"/>
            <w:vAlign w:val="center"/>
          </w:tcPr>
          <w:p w14:paraId="600B72E9" w14:textId="77777777" w:rsidR="001B42DD" w:rsidRPr="00B139C8" w:rsidRDefault="001B42DD" w:rsidP="001B42DD">
            <w:pPr>
              <w:pStyle w:val="Tabletext"/>
            </w:pPr>
            <w:r w:rsidRPr="00B139C8">
              <w:t>= 32 ∙ </w:t>
            </w:r>
            <w:r w:rsidRPr="00B139C8">
              <w:rPr>
                <w:rFonts w:eastAsia="STKaiti"/>
                <w:i/>
              </w:rPr>
              <w:t>T</w:t>
            </w:r>
            <w:r w:rsidRPr="00B139C8">
              <w:rPr>
                <w:rFonts w:eastAsia="STKaiti"/>
                <w:i/>
                <w:vertAlign w:val="subscript"/>
              </w:rPr>
              <w:t>s</w:t>
            </w:r>
          </w:p>
        </w:tc>
        <w:tc>
          <w:tcPr>
            <w:tcW w:w="1784" w:type="dxa"/>
            <w:vAlign w:val="center"/>
          </w:tcPr>
          <w:p w14:paraId="32442FD5" w14:textId="77777777" w:rsidR="001B42DD" w:rsidRDefault="001B42DD" w:rsidP="001B42DD">
            <w:pPr>
              <w:pStyle w:val="Tabletext"/>
            </w:pPr>
            <w:r>
              <w:t>9.288 × 10</w:t>
            </w:r>
            <w:r>
              <w:rPr>
                <w:vertAlign w:val="superscript"/>
              </w:rPr>
              <w:sym w:font="Symbol" w:char="F02D"/>
            </w:r>
            <w:r>
              <w:rPr>
                <w:vertAlign w:val="superscript"/>
              </w:rPr>
              <w:t>2</w:t>
            </w:r>
          </w:p>
        </w:tc>
      </w:tr>
      <w:tr w:rsidR="001B42DD" w14:paraId="5D2DFBA8" w14:textId="77777777" w:rsidTr="001B42DD">
        <w:trPr>
          <w:jc w:val="center"/>
        </w:trPr>
        <w:tc>
          <w:tcPr>
            <w:tcW w:w="2739" w:type="dxa"/>
            <w:vAlign w:val="center"/>
          </w:tcPr>
          <w:p w14:paraId="7F260A43" w14:textId="77777777" w:rsidR="001B42DD" w:rsidRDefault="001B42DD" w:rsidP="001B42DD">
            <w:pPr>
              <w:pStyle w:val="Tabletext"/>
            </w:pPr>
            <w:r>
              <w:t>L1</w:t>
            </w:r>
            <w:r>
              <w:rPr>
                <w:rFonts w:hint="eastAsia"/>
              </w:rPr>
              <w:t>块速率</w:t>
            </w:r>
          </w:p>
        </w:tc>
        <w:tc>
          <w:tcPr>
            <w:tcW w:w="1035" w:type="dxa"/>
            <w:vAlign w:val="center"/>
          </w:tcPr>
          <w:p w14:paraId="7164A7BE" w14:textId="77777777" w:rsidR="001B42DD" w:rsidRPr="00B139C8" w:rsidRDefault="001B42DD" w:rsidP="001B42DD">
            <w:pPr>
              <w:pStyle w:val="Tabletext"/>
              <w:jc w:val="center"/>
              <w:rPr>
                <w:rFonts w:eastAsia="STKaiti"/>
                <w:i/>
                <w:iCs/>
              </w:rPr>
            </w:pPr>
            <w:r w:rsidRPr="00B139C8">
              <w:rPr>
                <w:rFonts w:eastAsia="STKaiti"/>
                <w:i/>
                <w:iCs/>
              </w:rPr>
              <w:t>R</w:t>
            </w:r>
            <w:r w:rsidRPr="00B139C8">
              <w:rPr>
                <w:rFonts w:eastAsia="STKaiti"/>
                <w:i/>
                <w:iCs/>
                <w:vertAlign w:val="subscript"/>
              </w:rPr>
              <w:t>b</w:t>
            </w:r>
          </w:p>
        </w:tc>
        <w:tc>
          <w:tcPr>
            <w:tcW w:w="1178" w:type="dxa"/>
            <w:vAlign w:val="center"/>
          </w:tcPr>
          <w:p w14:paraId="3D842A85" w14:textId="77777777" w:rsidR="001B42DD" w:rsidRDefault="001B42DD" w:rsidP="001B42DD">
            <w:pPr>
              <w:pStyle w:val="Tabletext"/>
              <w:jc w:val="center"/>
            </w:pPr>
            <w:r>
              <w:t>Hz</w:t>
            </w:r>
          </w:p>
        </w:tc>
        <w:tc>
          <w:tcPr>
            <w:tcW w:w="2903" w:type="dxa"/>
            <w:vAlign w:val="center"/>
          </w:tcPr>
          <w:p w14:paraId="12600BF5" w14:textId="77777777" w:rsidR="001B42DD" w:rsidRPr="00B139C8" w:rsidRDefault="001B42DD" w:rsidP="001B42DD">
            <w:pPr>
              <w:pStyle w:val="Tabletext"/>
            </w:pPr>
            <w:r w:rsidRPr="00B139C8">
              <w:t>= 1/</w:t>
            </w:r>
            <w:r w:rsidRPr="00B139C8">
              <w:rPr>
                <w:rFonts w:eastAsia="STKaiti"/>
                <w:i/>
              </w:rPr>
              <w:t>T</w:t>
            </w:r>
            <w:r w:rsidRPr="00B139C8">
              <w:rPr>
                <w:rFonts w:eastAsia="STKaiti"/>
                <w:i/>
                <w:vertAlign w:val="subscript"/>
              </w:rPr>
              <w:t>b</w:t>
            </w:r>
          </w:p>
        </w:tc>
        <w:tc>
          <w:tcPr>
            <w:tcW w:w="1784" w:type="dxa"/>
            <w:vAlign w:val="center"/>
          </w:tcPr>
          <w:p w14:paraId="09B76F1A" w14:textId="77777777" w:rsidR="001B42DD" w:rsidRDefault="001B42DD" w:rsidP="001B42DD">
            <w:pPr>
              <w:pStyle w:val="Tabletext"/>
            </w:pPr>
            <w:r>
              <w:t>10.77</w:t>
            </w:r>
          </w:p>
        </w:tc>
      </w:tr>
      <w:tr w:rsidR="001B42DD" w14:paraId="0A2D4683" w14:textId="77777777" w:rsidTr="001B42DD">
        <w:trPr>
          <w:jc w:val="center"/>
        </w:trPr>
        <w:tc>
          <w:tcPr>
            <w:tcW w:w="2739" w:type="dxa"/>
            <w:vAlign w:val="center"/>
          </w:tcPr>
          <w:p w14:paraId="481C333F" w14:textId="77777777" w:rsidR="001B42DD" w:rsidRDefault="001B42DD" w:rsidP="001B42DD">
            <w:pPr>
              <w:pStyle w:val="Tabletext"/>
            </w:pPr>
            <w:r>
              <w:t>L1</w:t>
            </w:r>
            <w:r>
              <w:rPr>
                <w:rFonts w:hint="eastAsia"/>
              </w:rPr>
              <w:t>块对持续时间</w:t>
            </w:r>
          </w:p>
        </w:tc>
        <w:tc>
          <w:tcPr>
            <w:tcW w:w="1035" w:type="dxa"/>
            <w:vAlign w:val="center"/>
          </w:tcPr>
          <w:p w14:paraId="7CE6E235" w14:textId="77777777" w:rsidR="001B42DD" w:rsidRPr="00B139C8" w:rsidRDefault="001B42DD" w:rsidP="001B42DD">
            <w:pPr>
              <w:pStyle w:val="Tabletext"/>
              <w:jc w:val="center"/>
              <w:rPr>
                <w:rFonts w:eastAsia="STKaiti"/>
                <w:i/>
                <w:iCs/>
              </w:rPr>
            </w:pPr>
            <w:r w:rsidRPr="00B139C8">
              <w:rPr>
                <w:rFonts w:eastAsia="STKaiti"/>
                <w:i/>
                <w:iCs/>
              </w:rPr>
              <w:t>T</w:t>
            </w:r>
            <w:r w:rsidRPr="00B139C8">
              <w:rPr>
                <w:rFonts w:eastAsia="STKaiti"/>
                <w:i/>
                <w:iCs/>
                <w:vertAlign w:val="subscript"/>
              </w:rPr>
              <w:t>p</w:t>
            </w:r>
          </w:p>
        </w:tc>
        <w:tc>
          <w:tcPr>
            <w:tcW w:w="1178" w:type="dxa"/>
            <w:vAlign w:val="center"/>
          </w:tcPr>
          <w:p w14:paraId="408101CA" w14:textId="77777777" w:rsidR="001B42DD" w:rsidRDefault="001B42DD" w:rsidP="001B42DD">
            <w:pPr>
              <w:pStyle w:val="Tabletext"/>
              <w:jc w:val="center"/>
            </w:pPr>
            <w:r>
              <w:t>s</w:t>
            </w:r>
          </w:p>
        </w:tc>
        <w:tc>
          <w:tcPr>
            <w:tcW w:w="2903" w:type="dxa"/>
            <w:vAlign w:val="center"/>
          </w:tcPr>
          <w:p w14:paraId="302E8A03" w14:textId="77777777" w:rsidR="001B42DD" w:rsidRPr="00B139C8" w:rsidRDefault="001B42DD" w:rsidP="001B42DD">
            <w:pPr>
              <w:pStyle w:val="Tabletext"/>
            </w:pPr>
            <w:r w:rsidRPr="00B139C8">
              <w:t>= 64 ∙ </w:t>
            </w:r>
            <w:r w:rsidRPr="00B139C8">
              <w:rPr>
                <w:rFonts w:eastAsia="STKaiti"/>
                <w:i/>
              </w:rPr>
              <w:t>T</w:t>
            </w:r>
            <w:r w:rsidRPr="00B139C8">
              <w:rPr>
                <w:rFonts w:eastAsia="STKaiti"/>
                <w:i/>
                <w:vertAlign w:val="subscript"/>
              </w:rPr>
              <w:t>s</w:t>
            </w:r>
          </w:p>
        </w:tc>
        <w:tc>
          <w:tcPr>
            <w:tcW w:w="1784" w:type="dxa"/>
            <w:vAlign w:val="center"/>
          </w:tcPr>
          <w:p w14:paraId="04715096" w14:textId="77777777" w:rsidR="001B42DD" w:rsidRDefault="001B42DD" w:rsidP="001B42DD">
            <w:pPr>
              <w:pStyle w:val="Tabletext"/>
            </w:pPr>
            <w:r>
              <w:t>1.858 × 10</w:t>
            </w:r>
            <w:r>
              <w:rPr>
                <w:vertAlign w:val="superscript"/>
              </w:rPr>
              <w:sym w:font="Symbol" w:char="F02D"/>
            </w:r>
            <w:r>
              <w:rPr>
                <w:vertAlign w:val="superscript"/>
              </w:rPr>
              <w:t>1</w:t>
            </w:r>
          </w:p>
        </w:tc>
      </w:tr>
      <w:tr w:rsidR="001B42DD" w14:paraId="0DAD2713" w14:textId="77777777" w:rsidTr="001B42DD">
        <w:trPr>
          <w:jc w:val="center"/>
        </w:trPr>
        <w:tc>
          <w:tcPr>
            <w:tcW w:w="2739" w:type="dxa"/>
            <w:vAlign w:val="center"/>
          </w:tcPr>
          <w:p w14:paraId="05F6D607" w14:textId="77777777" w:rsidR="001B42DD" w:rsidRDefault="001B42DD" w:rsidP="001B42DD">
            <w:pPr>
              <w:pStyle w:val="Tabletext"/>
            </w:pPr>
            <w:r>
              <w:t>L1</w:t>
            </w:r>
            <w:r>
              <w:rPr>
                <w:rFonts w:hint="eastAsia"/>
              </w:rPr>
              <w:t>块对速率</w:t>
            </w:r>
          </w:p>
        </w:tc>
        <w:tc>
          <w:tcPr>
            <w:tcW w:w="1035" w:type="dxa"/>
            <w:vAlign w:val="center"/>
          </w:tcPr>
          <w:p w14:paraId="697D7420" w14:textId="77777777" w:rsidR="001B42DD" w:rsidRPr="00B139C8" w:rsidRDefault="001B42DD" w:rsidP="001B42DD">
            <w:pPr>
              <w:pStyle w:val="Tabletext"/>
              <w:jc w:val="center"/>
              <w:rPr>
                <w:rFonts w:eastAsia="STKaiti"/>
                <w:i/>
                <w:iCs/>
              </w:rPr>
            </w:pPr>
            <w:r w:rsidRPr="00B139C8">
              <w:rPr>
                <w:rFonts w:eastAsia="STKaiti"/>
                <w:i/>
                <w:iCs/>
              </w:rPr>
              <w:t>R</w:t>
            </w:r>
            <w:r w:rsidRPr="00B139C8">
              <w:rPr>
                <w:rFonts w:eastAsia="STKaiti"/>
                <w:i/>
                <w:iCs/>
                <w:vertAlign w:val="subscript"/>
              </w:rPr>
              <w:t>p</w:t>
            </w:r>
          </w:p>
        </w:tc>
        <w:tc>
          <w:tcPr>
            <w:tcW w:w="1178" w:type="dxa"/>
            <w:vAlign w:val="center"/>
          </w:tcPr>
          <w:p w14:paraId="0CDCE890" w14:textId="77777777" w:rsidR="001B42DD" w:rsidRDefault="001B42DD" w:rsidP="001B42DD">
            <w:pPr>
              <w:pStyle w:val="Tabletext"/>
              <w:jc w:val="center"/>
            </w:pPr>
            <w:r>
              <w:t>Hz</w:t>
            </w:r>
          </w:p>
        </w:tc>
        <w:tc>
          <w:tcPr>
            <w:tcW w:w="2903" w:type="dxa"/>
            <w:vAlign w:val="center"/>
          </w:tcPr>
          <w:p w14:paraId="11D2963C" w14:textId="77777777" w:rsidR="001B42DD" w:rsidRPr="00B139C8" w:rsidRDefault="001B42DD" w:rsidP="001B42DD">
            <w:pPr>
              <w:pStyle w:val="Tabletext"/>
            </w:pPr>
            <w:r w:rsidRPr="00B139C8">
              <w:t>= 1/</w:t>
            </w:r>
            <w:r w:rsidRPr="00B139C8">
              <w:rPr>
                <w:rFonts w:eastAsia="STKaiti"/>
                <w:i/>
              </w:rPr>
              <w:t>T</w:t>
            </w:r>
            <w:r w:rsidRPr="00B139C8">
              <w:rPr>
                <w:rFonts w:eastAsia="STKaiti"/>
                <w:i/>
                <w:vertAlign w:val="subscript"/>
              </w:rPr>
              <w:t>p</w:t>
            </w:r>
          </w:p>
        </w:tc>
        <w:tc>
          <w:tcPr>
            <w:tcW w:w="1784" w:type="dxa"/>
            <w:vAlign w:val="center"/>
          </w:tcPr>
          <w:p w14:paraId="56DA3EEE" w14:textId="77777777" w:rsidR="001B42DD" w:rsidRDefault="001B42DD" w:rsidP="001B42DD">
            <w:pPr>
              <w:pStyle w:val="Tabletext"/>
            </w:pPr>
            <w:r>
              <w:t>5.383</w:t>
            </w:r>
          </w:p>
        </w:tc>
      </w:tr>
      <w:tr w:rsidR="001B42DD" w14:paraId="6F38D514" w14:textId="77777777" w:rsidTr="001B42DD">
        <w:trPr>
          <w:jc w:val="center"/>
        </w:trPr>
        <w:tc>
          <w:tcPr>
            <w:tcW w:w="2739" w:type="dxa"/>
            <w:vAlign w:val="center"/>
          </w:tcPr>
          <w:p w14:paraId="46C0CBFC" w14:textId="77777777" w:rsidR="001B42DD" w:rsidRDefault="001B42DD" w:rsidP="001B42DD">
            <w:pPr>
              <w:pStyle w:val="Tabletext"/>
            </w:pPr>
            <w:r>
              <w:rPr>
                <w:rFonts w:hint="eastAsia"/>
              </w:rPr>
              <w:t>分集时延帧</w:t>
            </w:r>
          </w:p>
        </w:tc>
        <w:tc>
          <w:tcPr>
            <w:tcW w:w="1035" w:type="dxa"/>
            <w:vAlign w:val="center"/>
          </w:tcPr>
          <w:p w14:paraId="6D5E5258" w14:textId="77777777" w:rsidR="001B42DD" w:rsidRPr="00B139C8" w:rsidRDefault="001B42DD" w:rsidP="001B42DD">
            <w:pPr>
              <w:pStyle w:val="Tabletext"/>
              <w:jc w:val="center"/>
              <w:rPr>
                <w:rFonts w:eastAsia="STKaiti"/>
                <w:i/>
                <w:iCs/>
              </w:rPr>
            </w:pPr>
            <w:r w:rsidRPr="00B139C8">
              <w:rPr>
                <w:rFonts w:eastAsia="STKaiti"/>
                <w:i/>
                <w:iCs/>
              </w:rPr>
              <w:t>N</w:t>
            </w:r>
            <w:r w:rsidRPr="00B139C8">
              <w:rPr>
                <w:rFonts w:eastAsia="STKaiti"/>
                <w:i/>
                <w:iCs/>
                <w:vertAlign w:val="subscript"/>
              </w:rPr>
              <w:t>dd</w:t>
            </w:r>
          </w:p>
        </w:tc>
        <w:tc>
          <w:tcPr>
            <w:tcW w:w="1178" w:type="dxa"/>
            <w:vAlign w:val="center"/>
          </w:tcPr>
          <w:p w14:paraId="5689E4F7" w14:textId="77777777" w:rsidR="001B42DD" w:rsidRDefault="001B42DD" w:rsidP="001B42DD">
            <w:pPr>
              <w:pStyle w:val="Tabletext"/>
              <w:jc w:val="center"/>
            </w:pPr>
            <w:r>
              <w:rPr>
                <w:rFonts w:hint="eastAsia"/>
              </w:rPr>
              <w:t>无</w:t>
            </w:r>
          </w:p>
        </w:tc>
        <w:tc>
          <w:tcPr>
            <w:tcW w:w="2903" w:type="dxa"/>
            <w:vAlign w:val="center"/>
          </w:tcPr>
          <w:p w14:paraId="0321C042" w14:textId="77777777" w:rsidR="001B42DD" w:rsidRDefault="001B42DD" w:rsidP="001B42DD">
            <w:pPr>
              <w:pStyle w:val="Tabletext"/>
            </w:pPr>
            <w:r>
              <w:rPr>
                <w:rFonts w:hint="eastAsia"/>
              </w:rPr>
              <w:t>=</w:t>
            </w:r>
            <w:r>
              <w:rPr>
                <w:rFonts w:hint="eastAsia"/>
              </w:rPr>
              <w:t>分集时延</w:t>
            </w:r>
            <w:r>
              <w:rPr>
                <w:rFonts w:hint="eastAsia"/>
              </w:rPr>
              <w:t>L1</w:t>
            </w:r>
            <w:r>
              <w:rPr>
                <w:rFonts w:hint="eastAsia"/>
              </w:rPr>
              <w:t>帧的数量</w:t>
            </w:r>
          </w:p>
        </w:tc>
        <w:tc>
          <w:tcPr>
            <w:tcW w:w="1784" w:type="dxa"/>
            <w:vAlign w:val="center"/>
          </w:tcPr>
          <w:p w14:paraId="40D9665D" w14:textId="77777777" w:rsidR="001B42DD" w:rsidRDefault="001B42DD" w:rsidP="001B42DD">
            <w:pPr>
              <w:pStyle w:val="Tabletext"/>
            </w:pPr>
            <w:r>
              <w:t>3</w:t>
            </w:r>
          </w:p>
        </w:tc>
      </w:tr>
    </w:tbl>
    <w:p w14:paraId="72534232" w14:textId="77777777" w:rsidR="001B42DD" w:rsidRDefault="001B42DD" w:rsidP="001B42DD">
      <w:bookmarkStart w:id="16" w:name="_Toc508003788"/>
      <w:bookmarkStart w:id="17" w:name="_Toc522264263"/>
    </w:p>
    <w:p w14:paraId="7F1F6196" w14:textId="77777777" w:rsidR="001B42DD" w:rsidRDefault="001B42DD" w:rsidP="001B42DD">
      <w:pPr>
        <w:pStyle w:val="Heading3"/>
      </w:pPr>
      <w:bookmarkStart w:id="18" w:name="_Ref498134637"/>
      <w:bookmarkStart w:id="19" w:name="_Toc498327190"/>
      <w:bookmarkStart w:id="20" w:name="_Toc508003789"/>
      <w:bookmarkStart w:id="21" w:name="_Toc522264264"/>
      <w:bookmarkEnd w:id="16"/>
      <w:bookmarkEnd w:id="17"/>
      <w:r>
        <w:t>2.2.2</w:t>
      </w:r>
      <w:r>
        <w:tab/>
      </w:r>
      <w:bookmarkEnd w:id="18"/>
      <w:bookmarkEnd w:id="19"/>
      <w:bookmarkEnd w:id="20"/>
      <w:bookmarkEnd w:id="21"/>
      <w:r>
        <w:rPr>
          <w:rFonts w:hint="eastAsia"/>
        </w:rPr>
        <w:t>扩展的混合波形</w:t>
      </w:r>
    </w:p>
    <w:p w14:paraId="71EFA735" w14:textId="77777777" w:rsidR="001B42DD" w:rsidRDefault="001B42DD" w:rsidP="001B42DD">
      <w:pPr>
        <w:ind w:firstLineChars="200" w:firstLine="480"/>
        <w:rPr>
          <w:lang w:eastAsia="zh-CN"/>
        </w:rPr>
      </w:pPr>
      <w:r>
        <w:rPr>
          <w:rFonts w:hint="eastAsia"/>
          <w:lang w:eastAsia="zh-CN"/>
        </w:rPr>
        <w:t>在扩展的混合波形中，可以朝着模拟</w:t>
      </w:r>
      <w:r>
        <w:rPr>
          <w:rFonts w:hint="eastAsia"/>
          <w:lang w:eastAsia="zh-CN"/>
        </w:rPr>
        <w:t>FM</w:t>
      </w:r>
      <w:r>
        <w:rPr>
          <w:rFonts w:hint="eastAsia"/>
          <w:lang w:eastAsia="zh-CN"/>
        </w:rPr>
        <w:t>信号的方向扩展混合边带的带宽以增加数字容量，这个附加的频谱，配置在各个第一主边带的内沿，被称作第一扩展（</w:t>
      </w:r>
      <w:r>
        <w:rPr>
          <w:rFonts w:hint="eastAsia"/>
          <w:lang w:eastAsia="zh-CN"/>
        </w:rPr>
        <w:t>PX</w:t>
      </w:r>
      <w:r>
        <w:rPr>
          <w:rFonts w:hint="eastAsia"/>
          <w:lang w:eastAsia="zh-CN"/>
        </w:rPr>
        <w:t>）边带。</w:t>
      </w:r>
    </w:p>
    <w:p w14:paraId="11EE95DE" w14:textId="77777777" w:rsidR="001B42DD" w:rsidRDefault="001B42DD" w:rsidP="001B42DD">
      <w:pPr>
        <w:pStyle w:val="Heading3"/>
        <w:rPr>
          <w:lang w:eastAsia="zh-CN"/>
        </w:rPr>
      </w:pPr>
      <w:bookmarkStart w:id="22" w:name="_Toc508003790"/>
      <w:bookmarkStart w:id="23" w:name="_Toc522264265"/>
      <w:r>
        <w:rPr>
          <w:lang w:eastAsia="zh-CN"/>
        </w:rPr>
        <w:t>2.2.3</w:t>
      </w:r>
      <w:r>
        <w:rPr>
          <w:lang w:eastAsia="zh-CN"/>
        </w:rPr>
        <w:tab/>
      </w:r>
      <w:bookmarkEnd w:id="22"/>
      <w:bookmarkEnd w:id="23"/>
      <w:r>
        <w:rPr>
          <w:rFonts w:hint="eastAsia"/>
          <w:lang w:eastAsia="zh-CN"/>
        </w:rPr>
        <w:t>全数字波形</w:t>
      </w:r>
    </w:p>
    <w:p w14:paraId="08F811A3" w14:textId="77777777" w:rsidR="001B42DD" w:rsidRDefault="001B42DD" w:rsidP="001B42DD">
      <w:pPr>
        <w:ind w:firstLineChars="200" w:firstLine="480"/>
        <w:rPr>
          <w:lang w:eastAsia="zh-CN"/>
        </w:rPr>
      </w:pPr>
      <w:r>
        <w:rPr>
          <w:rFonts w:hint="eastAsia"/>
          <w:lang w:eastAsia="zh-CN"/>
        </w:rPr>
        <w:t>采用全数字波形实现了最大的系统提高，全数字波形中去除了模拟信号，第一数字边带的带宽被完全扩展，就像在扩展混合波形中一样。另外，这种波形允许在模拟</w:t>
      </w:r>
      <w:r>
        <w:rPr>
          <w:rFonts w:hint="eastAsia"/>
          <w:lang w:eastAsia="zh-CN"/>
        </w:rPr>
        <w:t>FM</w:t>
      </w:r>
      <w:r>
        <w:rPr>
          <w:rFonts w:hint="eastAsia"/>
          <w:lang w:eastAsia="zh-CN"/>
        </w:rPr>
        <w:t>信号腾出的频谱中发送低功率的数字第二边带。</w:t>
      </w:r>
    </w:p>
    <w:p w14:paraId="2FC93F3B" w14:textId="77777777" w:rsidR="001B42DD" w:rsidRDefault="001B42DD" w:rsidP="001B42DD">
      <w:pPr>
        <w:pStyle w:val="Heading2"/>
        <w:rPr>
          <w:lang w:eastAsia="zh-CN"/>
        </w:rPr>
      </w:pPr>
      <w:bookmarkStart w:id="24" w:name="_Toc508003791"/>
      <w:bookmarkStart w:id="25" w:name="_Toc522264266"/>
      <w:bookmarkStart w:id="26" w:name="_Toc498327192"/>
      <w:r>
        <w:rPr>
          <w:lang w:eastAsia="zh-CN"/>
        </w:rPr>
        <w:t>2.3</w:t>
      </w:r>
      <w:r>
        <w:rPr>
          <w:lang w:eastAsia="zh-CN"/>
        </w:rPr>
        <w:tab/>
      </w:r>
      <w:bookmarkEnd w:id="24"/>
      <w:bookmarkEnd w:id="25"/>
      <w:r>
        <w:rPr>
          <w:rFonts w:ascii="SimSun" w:hAnsi="SimSun" w:cs="SimSun" w:hint="eastAsia"/>
          <w:lang w:eastAsia="zh-CN"/>
        </w:rPr>
        <w:t>系统控制信道</w:t>
      </w:r>
    </w:p>
    <w:p w14:paraId="568B89EE" w14:textId="77777777" w:rsidR="001B42DD" w:rsidRDefault="001B42DD" w:rsidP="001B42DD">
      <w:pPr>
        <w:ind w:firstLineChars="200" w:firstLine="480"/>
        <w:rPr>
          <w:lang w:eastAsia="zh-CN"/>
        </w:rPr>
      </w:pPr>
      <w:r>
        <w:rPr>
          <w:rFonts w:hint="eastAsia"/>
          <w:lang w:eastAsia="zh-CN"/>
        </w:rPr>
        <w:t>系统控制信道（</w:t>
      </w:r>
      <w:r>
        <w:rPr>
          <w:rFonts w:hint="eastAsia"/>
          <w:lang w:eastAsia="zh-CN"/>
        </w:rPr>
        <w:t>SCCH</w:t>
      </w:r>
      <w:r>
        <w:rPr>
          <w:rFonts w:hint="eastAsia"/>
          <w:lang w:eastAsia="zh-CN"/>
        </w:rPr>
        <w:t>）传输控制和状态信息，第一和第二服务模式以及分集时延控制从</w:t>
      </w:r>
      <w:r>
        <w:rPr>
          <w:rFonts w:hint="eastAsia"/>
          <w:lang w:eastAsia="zh-CN"/>
        </w:rPr>
        <w:t>L2</w:t>
      </w:r>
      <w:r>
        <w:rPr>
          <w:rFonts w:hint="eastAsia"/>
          <w:lang w:eastAsia="zh-CN"/>
        </w:rPr>
        <w:t>被发送到</w:t>
      </w:r>
      <w:r>
        <w:rPr>
          <w:rFonts w:hint="eastAsia"/>
          <w:lang w:eastAsia="zh-CN"/>
        </w:rPr>
        <w:t>L1</w:t>
      </w:r>
      <w:r>
        <w:rPr>
          <w:rFonts w:hint="eastAsia"/>
          <w:lang w:eastAsia="zh-CN"/>
        </w:rPr>
        <w:t>，而同步信息则从</w:t>
      </w:r>
      <w:r>
        <w:rPr>
          <w:rFonts w:hint="eastAsia"/>
          <w:lang w:eastAsia="zh-CN"/>
        </w:rPr>
        <w:t>L1</w:t>
      </w:r>
      <w:r>
        <w:rPr>
          <w:rFonts w:hint="eastAsia"/>
          <w:lang w:eastAsia="zh-CN"/>
        </w:rPr>
        <w:t>被发送到</w:t>
      </w:r>
      <w:r>
        <w:rPr>
          <w:rFonts w:hint="eastAsia"/>
          <w:lang w:eastAsia="zh-CN"/>
        </w:rPr>
        <w:t>L2</w:t>
      </w:r>
      <w:r>
        <w:rPr>
          <w:rFonts w:hint="eastAsia"/>
          <w:lang w:eastAsia="zh-CN"/>
        </w:rPr>
        <w:t>。</w:t>
      </w:r>
    </w:p>
    <w:p w14:paraId="423764F3" w14:textId="77777777" w:rsidR="001B42DD" w:rsidRDefault="001B42DD" w:rsidP="001B42DD">
      <w:pPr>
        <w:ind w:firstLineChars="200" w:firstLine="480"/>
        <w:rPr>
          <w:lang w:eastAsia="zh-CN"/>
        </w:rPr>
      </w:pPr>
      <w:r>
        <w:rPr>
          <w:rFonts w:hint="eastAsia"/>
          <w:lang w:eastAsia="zh-CN"/>
        </w:rPr>
        <w:t>服务模式规定了逻辑信道的所有允许的配置，共有十一种服务模式。</w:t>
      </w:r>
    </w:p>
    <w:p w14:paraId="622890EC" w14:textId="77777777" w:rsidR="001B42DD" w:rsidRDefault="001B42DD" w:rsidP="001B42DD">
      <w:pPr>
        <w:pStyle w:val="Heading2"/>
        <w:rPr>
          <w:lang w:eastAsia="zh-CN"/>
        </w:rPr>
      </w:pPr>
      <w:bookmarkStart w:id="27" w:name="_Toc508003792"/>
      <w:bookmarkStart w:id="28" w:name="_Toc522264267"/>
      <w:r>
        <w:rPr>
          <w:lang w:eastAsia="zh-CN"/>
        </w:rPr>
        <w:t>2.4</w:t>
      </w:r>
      <w:r>
        <w:rPr>
          <w:lang w:eastAsia="zh-CN"/>
        </w:rPr>
        <w:tab/>
      </w:r>
      <w:bookmarkEnd w:id="26"/>
      <w:bookmarkEnd w:id="27"/>
      <w:bookmarkEnd w:id="28"/>
      <w:r>
        <w:rPr>
          <w:rFonts w:ascii="SimSun" w:hAnsi="SimSun" w:cs="SimSun" w:hint="eastAsia"/>
          <w:lang w:eastAsia="zh-CN"/>
        </w:rPr>
        <w:t>逻辑信道</w:t>
      </w:r>
    </w:p>
    <w:p w14:paraId="494C94FC" w14:textId="77777777" w:rsidR="001B42DD" w:rsidRDefault="001B42DD" w:rsidP="001B42DD">
      <w:pPr>
        <w:ind w:firstLineChars="200" w:firstLine="480"/>
        <w:rPr>
          <w:lang w:eastAsia="zh-CN"/>
        </w:rPr>
      </w:pPr>
      <w:r>
        <w:rPr>
          <w:rFonts w:hint="eastAsia"/>
          <w:lang w:eastAsia="zh-CN"/>
        </w:rPr>
        <w:t>逻辑信道是具有特定服务等级的、将传输帧中的</w:t>
      </w:r>
      <w:r>
        <w:rPr>
          <w:rFonts w:hint="eastAsia"/>
          <w:lang w:eastAsia="zh-CN"/>
        </w:rPr>
        <w:t>L2 SDU</w:t>
      </w:r>
      <w:r>
        <w:rPr>
          <w:rFonts w:hint="eastAsia"/>
          <w:lang w:eastAsia="zh-CN"/>
        </w:rPr>
        <w:t>传送到</w:t>
      </w:r>
      <w:r>
        <w:rPr>
          <w:rFonts w:hint="eastAsia"/>
          <w:lang w:eastAsia="zh-CN"/>
        </w:rPr>
        <w:t>L1</w:t>
      </w:r>
      <w:r>
        <w:rPr>
          <w:rFonts w:hint="eastAsia"/>
          <w:lang w:eastAsia="zh-CN"/>
        </w:rPr>
        <w:t>的信号路径，服务等级由服务模式决定。数字系统</w:t>
      </w:r>
      <w:r>
        <w:rPr>
          <w:rFonts w:hint="eastAsia"/>
          <w:lang w:eastAsia="zh-CN"/>
        </w:rPr>
        <w:t>C</w:t>
      </w:r>
      <w:r>
        <w:rPr>
          <w:rFonts w:hint="eastAsia"/>
          <w:lang w:eastAsia="zh-CN"/>
        </w:rPr>
        <w:t>的</w:t>
      </w:r>
      <w:r>
        <w:rPr>
          <w:rFonts w:hint="eastAsia"/>
          <w:lang w:eastAsia="zh-CN"/>
        </w:rPr>
        <w:t>L1</w:t>
      </w:r>
      <w:r>
        <w:rPr>
          <w:rFonts w:hint="eastAsia"/>
          <w:lang w:eastAsia="zh-CN"/>
        </w:rPr>
        <w:t>为较高层协议提供十个逻辑信道。在每一种服务模式中，不是所有的逻辑信道都会被使用。</w:t>
      </w:r>
    </w:p>
    <w:p w14:paraId="00761A1E"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29" w:name="_Ref500897283"/>
      <w:bookmarkStart w:id="30" w:name="_Toc508003793"/>
      <w:bookmarkStart w:id="31" w:name="_Toc522264268"/>
      <w:r>
        <w:rPr>
          <w:lang w:eastAsia="zh-CN"/>
        </w:rPr>
        <w:br w:type="page"/>
      </w:r>
    </w:p>
    <w:p w14:paraId="19FC6CED" w14:textId="198E3AE5" w:rsidR="001B42DD" w:rsidRDefault="001B42DD" w:rsidP="001B42DD">
      <w:pPr>
        <w:pStyle w:val="Heading3"/>
        <w:rPr>
          <w:lang w:eastAsia="zh-CN"/>
        </w:rPr>
      </w:pPr>
      <w:r>
        <w:rPr>
          <w:lang w:eastAsia="zh-CN"/>
        </w:rPr>
        <w:t>2.4.1</w:t>
      </w:r>
      <w:r>
        <w:rPr>
          <w:lang w:eastAsia="zh-CN"/>
        </w:rPr>
        <w:tab/>
      </w:r>
      <w:bookmarkEnd w:id="29"/>
      <w:bookmarkEnd w:id="30"/>
      <w:bookmarkEnd w:id="31"/>
      <w:r>
        <w:rPr>
          <w:rFonts w:hint="eastAsia"/>
          <w:lang w:eastAsia="zh-CN"/>
        </w:rPr>
        <w:t>主逻辑信道</w:t>
      </w:r>
    </w:p>
    <w:p w14:paraId="03EB90B9" w14:textId="77777777" w:rsidR="001B42DD" w:rsidRDefault="001B42DD" w:rsidP="001B42DD">
      <w:pPr>
        <w:ind w:firstLineChars="200" w:firstLine="480"/>
        <w:rPr>
          <w:lang w:eastAsia="zh-CN"/>
        </w:rPr>
      </w:pPr>
      <w:r>
        <w:rPr>
          <w:rFonts w:hint="eastAsia"/>
          <w:lang w:eastAsia="zh-CN"/>
        </w:rPr>
        <w:t>有四个主逻辑信道与混合波形和全数字波形一起使用，它们被记作</w:t>
      </w:r>
      <w:r>
        <w:rPr>
          <w:rFonts w:hint="eastAsia"/>
          <w:lang w:eastAsia="zh-CN"/>
        </w:rPr>
        <w:t>P1</w:t>
      </w:r>
      <w:r>
        <w:rPr>
          <w:rFonts w:hint="eastAsia"/>
          <w:lang w:eastAsia="zh-CN"/>
        </w:rPr>
        <w:t>、</w:t>
      </w:r>
      <w:r>
        <w:rPr>
          <w:rFonts w:hint="eastAsia"/>
          <w:lang w:eastAsia="zh-CN"/>
        </w:rPr>
        <w:t>P2</w:t>
      </w:r>
      <w:r>
        <w:rPr>
          <w:rFonts w:hint="eastAsia"/>
          <w:lang w:eastAsia="zh-CN"/>
        </w:rPr>
        <w:t>、</w:t>
      </w:r>
      <w:r>
        <w:rPr>
          <w:rFonts w:hint="eastAsia"/>
          <w:lang w:eastAsia="zh-CN"/>
        </w:rPr>
        <w:t>P3</w:t>
      </w:r>
      <w:r>
        <w:rPr>
          <w:rFonts w:hint="eastAsia"/>
          <w:lang w:eastAsia="zh-CN"/>
        </w:rPr>
        <w:t>和主要</w:t>
      </w:r>
      <w:r>
        <w:rPr>
          <w:rFonts w:hint="eastAsia"/>
          <w:lang w:eastAsia="zh-CN"/>
        </w:rPr>
        <w:t>IBOC</w:t>
      </w:r>
      <w:r>
        <w:rPr>
          <w:rFonts w:hint="eastAsia"/>
          <w:lang w:eastAsia="zh-CN"/>
        </w:rPr>
        <w:t>数据业务（</w:t>
      </w:r>
      <w:r>
        <w:rPr>
          <w:rFonts w:hint="eastAsia"/>
          <w:lang w:eastAsia="zh-CN"/>
        </w:rPr>
        <w:t>PIDS</w:t>
      </w:r>
      <w:r>
        <w:rPr>
          <w:rFonts w:hint="eastAsia"/>
          <w:lang w:eastAsia="zh-CN"/>
        </w:rPr>
        <w:t>），表</w:t>
      </w:r>
      <w:r>
        <w:rPr>
          <w:rFonts w:hint="eastAsia"/>
          <w:lang w:eastAsia="zh-CN"/>
        </w:rPr>
        <w:t>14</w:t>
      </w:r>
      <w:r>
        <w:rPr>
          <w:rFonts w:hint="eastAsia"/>
          <w:lang w:eastAsia="zh-CN"/>
        </w:rPr>
        <w:t>所示的是随着主要服务模式而变化的各个主要逻辑信道支持的理论信息速率。</w:t>
      </w:r>
    </w:p>
    <w:p w14:paraId="7F1BCDC3"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14</w:t>
      </w:r>
    </w:p>
    <w:p w14:paraId="68B1B9C2" w14:textId="77777777" w:rsidR="001B42DD" w:rsidRDefault="001B42DD" w:rsidP="001B42DD">
      <w:pPr>
        <w:pStyle w:val="Tabletitle"/>
        <w:rPr>
          <w:lang w:eastAsia="zh-CN"/>
        </w:rPr>
      </w:pPr>
      <w:r>
        <w:rPr>
          <w:rFonts w:hint="eastAsia"/>
          <w:lang w:eastAsia="zh-CN"/>
        </w:rPr>
        <w:t>主逻辑信道的理论信息速率</w:t>
      </w:r>
    </w:p>
    <w:tbl>
      <w:tblPr>
        <w:tblW w:w="88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900"/>
        <w:gridCol w:w="3739"/>
      </w:tblGrid>
      <w:tr w:rsidR="001B42DD" w14:paraId="18385E18" w14:textId="77777777" w:rsidTr="001B42DD">
        <w:trPr>
          <w:cantSplit/>
          <w:jc w:val="center"/>
        </w:trPr>
        <w:tc>
          <w:tcPr>
            <w:tcW w:w="1274" w:type="dxa"/>
            <w:vMerge w:val="restart"/>
            <w:tcBorders>
              <w:top w:val="single" w:sz="4" w:space="0" w:color="auto"/>
            </w:tcBorders>
            <w:vAlign w:val="center"/>
          </w:tcPr>
          <w:p w14:paraId="05303480" w14:textId="77777777" w:rsidR="001B42DD" w:rsidRDefault="001B42DD" w:rsidP="001B42DD">
            <w:pPr>
              <w:pStyle w:val="Tablehead"/>
            </w:pPr>
            <w:r>
              <w:rPr>
                <w:rFonts w:hint="eastAsia"/>
              </w:rPr>
              <w:t>服务</w:t>
            </w:r>
            <w:r>
              <w:br/>
            </w:r>
            <w:r>
              <w:rPr>
                <w:rFonts w:hint="eastAsia"/>
              </w:rPr>
              <w:t>模式</w:t>
            </w:r>
          </w:p>
        </w:tc>
        <w:tc>
          <w:tcPr>
            <w:tcW w:w="3884" w:type="dxa"/>
            <w:gridSpan w:val="4"/>
            <w:tcBorders>
              <w:top w:val="single" w:sz="4" w:space="0" w:color="auto"/>
              <w:bottom w:val="single" w:sz="6" w:space="0" w:color="auto"/>
            </w:tcBorders>
            <w:vAlign w:val="bottom"/>
          </w:tcPr>
          <w:p w14:paraId="255AD0FE" w14:textId="77777777" w:rsidR="001B42DD" w:rsidRDefault="001B42DD" w:rsidP="001B42DD">
            <w:pPr>
              <w:pStyle w:val="Tablehead"/>
            </w:pPr>
            <w:r>
              <w:rPr>
                <w:rFonts w:hint="eastAsia"/>
              </w:rPr>
              <w:t>理论信息速率</w:t>
            </w:r>
            <w:r>
              <w:br/>
              <w:t>(kbit/s)</w:t>
            </w:r>
          </w:p>
        </w:tc>
        <w:tc>
          <w:tcPr>
            <w:tcW w:w="3739" w:type="dxa"/>
            <w:vMerge w:val="restart"/>
            <w:tcBorders>
              <w:top w:val="single" w:sz="4" w:space="0" w:color="auto"/>
              <w:bottom w:val="single" w:sz="6" w:space="0" w:color="auto"/>
            </w:tcBorders>
            <w:vAlign w:val="center"/>
          </w:tcPr>
          <w:p w14:paraId="2810667C" w14:textId="77777777" w:rsidR="001B42DD" w:rsidRDefault="001B42DD" w:rsidP="001B42DD">
            <w:pPr>
              <w:pStyle w:val="Tablehead"/>
            </w:pPr>
            <w:r>
              <w:rPr>
                <w:rFonts w:hint="eastAsia"/>
              </w:rPr>
              <w:t>波</w:t>
            </w:r>
            <w:r>
              <w:rPr>
                <w:rFonts w:hint="eastAsia"/>
              </w:rPr>
              <w:t xml:space="preserve">    </w:t>
            </w:r>
            <w:r>
              <w:rPr>
                <w:rFonts w:hint="eastAsia"/>
              </w:rPr>
              <w:t>形</w:t>
            </w:r>
          </w:p>
        </w:tc>
      </w:tr>
      <w:tr w:rsidR="001B42DD" w14:paraId="0F71D9A2" w14:textId="77777777" w:rsidTr="001B42DD">
        <w:trPr>
          <w:cantSplit/>
          <w:jc w:val="center"/>
        </w:trPr>
        <w:tc>
          <w:tcPr>
            <w:tcW w:w="1274" w:type="dxa"/>
            <w:vMerge/>
            <w:tcBorders>
              <w:bottom w:val="single" w:sz="6" w:space="0" w:color="auto"/>
            </w:tcBorders>
            <w:vAlign w:val="bottom"/>
          </w:tcPr>
          <w:p w14:paraId="457E774A" w14:textId="77777777" w:rsidR="001B42DD" w:rsidRDefault="001B42DD" w:rsidP="001B42DD">
            <w:pPr>
              <w:rPr>
                <w:u w:val="single"/>
              </w:rPr>
            </w:pPr>
          </w:p>
        </w:tc>
        <w:tc>
          <w:tcPr>
            <w:tcW w:w="991" w:type="dxa"/>
            <w:tcBorders>
              <w:top w:val="single" w:sz="6" w:space="0" w:color="auto"/>
              <w:bottom w:val="single" w:sz="6" w:space="0" w:color="auto"/>
            </w:tcBorders>
            <w:vAlign w:val="center"/>
          </w:tcPr>
          <w:p w14:paraId="1FB3310B" w14:textId="77777777" w:rsidR="001B42DD" w:rsidRDefault="001B42DD" w:rsidP="001B42DD">
            <w:pPr>
              <w:pStyle w:val="Tablehead"/>
            </w:pPr>
            <w:r>
              <w:t>P1</w:t>
            </w:r>
          </w:p>
        </w:tc>
        <w:tc>
          <w:tcPr>
            <w:tcW w:w="992" w:type="dxa"/>
            <w:tcBorders>
              <w:top w:val="single" w:sz="6" w:space="0" w:color="auto"/>
              <w:bottom w:val="single" w:sz="6" w:space="0" w:color="auto"/>
            </w:tcBorders>
            <w:vAlign w:val="center"/>
          </w:tcPr>
          <w:p w14:paraId="386D40B3" w14:textId="77777777" w:rsidR="001B42DD" w:rsidRDefault="001B42DD" w:rsidP="001B42DD">
            <w:pPr>
              <w:pStyle w:val="Tablehead"/>
            </w:pPr>
            <w:r>
              <w:t>P2</w:t>
            </w:r>
          </w:p>
        </w:tc>
        <w:tc>
          <w:tcPr>
            <w:tcW w:w="1001" w:type="dxa"/>
            <w:tcBorders>
              <w:top w:val="single" w:sz="6" w:space="0" w:color="auto"/>
              <w:bottom w:val="single" w:sz="6" w:space="0" w:color="auto"/>
            </w:tcBorders>
            <w:vAlign w:val="center"/>
          </w:tcPr>
          <w:p w14:paraId="5257D45D" w14:textId="77777777" w:rsidR="001B42DD" w:rsidRDefault="001B42DD" w:rsidP="001B42DD">
            <w:pPr>
              <w:pStyle w:val="Tablehead"/>
            </w:pPr>
            <w:r>
              <w:t>P3</w:t>
            </w:r>
          </w:p>
        </w:tc>
        <w:tc>
          <w:tcPr>
            <w:tcW w:w="900" w:type="dxa"/>
            <w:tcBorders>
              <w:top w:val="single" w:sz="6" w:space="0" w:color="auto"/>
              <w:bottom w:val="single" w:sz="6" w:space="0" w:color="auto"/>
            </w:tcBorders>
            <w:vAlign w:val="center"/>
          </w:tcPr>
          <w:p w14:paraId="0E7ADC9D" w14:textId="77777777" w:rsidR="001B42DD" w:rsidRDefault="001B42DD" w:rsidP="001B42DD">
            <w:pPr>
              <w:pStyle w:val="Tablehead"/>
            </w:pPr>
            <w:r>
              <w:t>PIDS</w:t>
            </w:r>
          </w:p>
        </w:tc>
        <w:tc>
          <w:tcPr>
            <w:tcW w:w="3739" w:type="dxa"/>
            <w:vMerge/>
            <w:tcBorders>
              <w:top w:val="single" w:sz="6" w:space="0" w:color="auto"/>
            </w:tcBorders>
            <w:shd w:val="pct15" w:color="auto" w:fill="auto"/>
            <w:vAlign w:val="bottom"/>
          </w:tcPr>
          <w:p w14:paraId="1A6E2AEF" w14:textId="77777777" w:rsidR="001B42DD" w:rsidRDefault="001B42DD" w:rsidP="001B42DD">
            <w:pPr>
              <w:rPr>
                <w:u w:val="single"/>
              </w:rPr>
            </w:pPr>
          </w:p>
        </w:tc>
      </w:tr>
      <w:tr w:rsidR="001B42DD" w14:paraId="5BC37AE2" w14:textId="77777777" w:rsidTr="001B42DD">
        <w:trPr>
          <w:jc w:val="center"/>
        </w:trPr>
        <w:tc>
          <w:tcPr>
            <w:tcW w:w="1274" w:type="dxa"/>
            <w:vAlign w:val="bottom"/>
          </w:tcPr>
          <w:p w14:paraId="1DB6E848" w14:textId="77777777" w:rsidR="001B42DD" w:rsidRDefault="001B42DD" w:rsidP="001B42DD">
            <w:pPr>
              <w:pStyle w:val="Tabletext"/>
              <w:jc w:val="center"/>
            </w:pPr>
            <w:r>
              <w:t>MP1</w:t>
            </w:r>
          </w:p>
        </w:tc>
        <w:tc>
          <w:tcPr>
            <w:tcW w:w="991" w:type="dxa"/>
            <w:tcBorders>
              <w:top w:val="single" w:sz="6" w:space="0" w:color="auto"/>
            </w:tcBorders>
            <w:vAlign w:val="bottom"/>
          </w:tcPr>
          <w:p w14:paraId="0CF9D020" w14:textId="77777777" w:rsidR="001B42DD" w:rsidRDefault="001B42DD" w:rsidP="001B42DD">
            <w:pPr>
              <w:pStyle w:val="Tabletext"/>
              <w:jc w:val="center"/>
            </w:pPr>
            <w:r>
              <w:t>25</w:t>
            </w:r>
          </w:p>
        </w:tc>
        <w:tc>
          <w:tcPr>
            <w:tcW w:w="992" w:type="dxa"/>
            <w:tcBorders>
              <w:top w:val="single" w:sz="6" w:space="0" w:color="auto"/>
            </w:tcBorders>
            <w:vAlign w:val="bottom"/>
          </w:tcPr>
          <w:p w14:paraId="66B2176A" w14:textId="77777777" w:rsidR="001B42DD" w:rsidRDefault="001B42DD" w:rsidP="001B42DD">
            <w:pPr>
              <w:pStyle w:val="Tabletext"/>
              <w:jc w:val="center"/>
            </w:pPr>
            <w:r>
              <w:t>74</w:t>
            </w:r>
          </w:p>
        </w:tc>
        <w:tc>
          <w:tcPr>
            <w:tcW w:w="1001" w:type="dxa"/>
            <w:tcBorders>
              <w:top w:val="single" w:sz="6" w:space="0" w:color="auto"/>
            </w:tcBorders>
            <w:vAlign w:val="bottom"/>
          </w:tcPr>
          <w:p w14:paraId="59393BC3" w14:textId="77777777" w:rsidR="001B42DD" w:rsidRDefault="001B42DD" w:rsidP="001B42DD">
            <w:pPr>
              <w:pStyle w:val="Tabletext"/>
              <w:jc w:val="center"/>
            </w:pPr>
            <w:r>
              <w:t>0</w:t>
            </w:r>
          </w:p>
        </w:tc>
        <w:tc>
          <w:tcPr>
            <w:tcW w:w="900" w:type="dxa"/>
            <w:tcBorders>
              <w:top w:val="single" w:sz="6" w:space="0" w:color="auto"/>
            </w:tcBorders>
            <w:vAlign w:val="bottom"/>
          </w:tcPr>
          <w:p w14:paraId="03B68428" w14:textId="77777777" w:rsidR="001B42DD" w:rsidRDefault="001B42DD" w:rsidP="001B42DD">
            <w:pPr>
              <w:pStyle w:val="Tabletext"/>
              <w:jc w:val="center"/>
            </w:pPr>
            <w:r>
              <w:t>1</w:t>
            </w:r>
          </w:p>
        </w:tc>
        <w:tc>
          <w:tcPr>
            <w:tcW w:w="3739" w:type="dxa"/>
            <w:vAlign w:val="bottom"/>
          </w:tcPr>
          <w:p w14:paraId="0BF89D9E" w14:textId="77777777" w:rsidR="001B42DD" w:rsidRDefault="001B42DD" w:rsidP="001B42DD">
            <w:pPr>
              <w:pStyle w:val="Tabletext"/>
            </w:pPr>
            <w:r>
              <w:rPr>
                <w:rFonts w:hint="eastAsia"/>
              </w:rPr>
              <w:t>混合</w:t>
            </w:r>
          </w:p>
        </w:tc>
      </w:tr>
      <w:tr w:rsidR="001B42DD" w14:paraId="6A17261B" w14:textId="77777777" w:rsidTr="001B42DD">
        <w:trPr>
          <w:jc w:val="center"/>
        </w:trPr>
        <w:tc>
          <w:tcPr>
            <w:tcW w:w="1274" w:type="dxa"/>
            <w:vAlign w:val="bottom"/>
          </w:tcPr>
          <w:p w14:paraId="754E0AB0" w14:textId="77777777" w:rsidR="001B42DD" w:rsidRDefault="001B42DD" w:rsidP="001B42DD">
            <w:pPr>
              <w:pStyle w:val="Tabletext"/>
              <w:jc w:val="center"/>
            </w:pPr>
            <w:r>
              <w:t>MP2</w:t>
            </w:r>
          </w:p>
        </w:tc>
        <w:tc>
          <w:tcPr>
            <w:tcW w:w="991" w:type="dxa"/>
            <w:vAlign w:val="bottom"/>
          </w:tcPr>
          <w:p w14:paraId="4DFCF2EE" w14:textId="77777777" w:rsidR="001B42DD" w:rsidRDefault="001B42DD" w:rsidP="001B42DD">
            <w:pPr>
              <w:pStyle w:val="Tabletext"/>
              <w:jc w:val="center"/>
            </w:pPr>
            <w:r>
              <w:t>25</w:t>
            </w:r>
          </w:p>
        </w:tc>
        <w:tc>
          <w:tcPr>
            <w:tcW w:w="992" w:type="dxa"/>
            <w:vAlign w:val="bottom"/>
          </w:tcPr>
          <w:p w14:paraId="7C006B00" w14:textId="77777777" w:rsidR="001B42DD" w:rsidRDefault="001B42DD" w:rsidP="001B42DD">
            <w:pPr>
              <w:pStyle w:val="Tabletext"/>
              <w:jc w:val="center"/>
            </w:pPr>
            <w:r>
              <w:t>74</w:t>
            </w:r>
          </w:p>
        </w:tc>
        <w:tc>
          <w:tcPr>
            <w:tcW w:w="1001" w:type="dxa"/>
            <w:vAlign w:val="bottom"/>
          </w:tcPr>
          <w:p w14:paraId="3715D756" w14:textId="77777777" w:rsidR="001B42DD" w:rsidRDefault="001B42DD" w:rsidP="001B42DD">
            <w:pPr>
              <w:pStyle w:val="Tabletext"/>
              <w:jc w:val="center"/>
            </w:pPr>
            <w:r>
              <w:t>12</w:t>
            </w:r>
          </w:p>
        </w:tc>
        <w:tc>
          <w:tcPr>
            <w:tcW w:w="900" w:type="dxa"/>
            <w:vAlign w:val="bottom"/>
          </w:tcPr>
          <w:p w14:paraId="5BF2CD4A" w14:textId="77777777" w:rsidR="001B42DD" w:rsidRDefault="001B42DD" w:rsidP="001B42DD">
            <w:pPr>
              <w:pStyle w:val="Tabletext"/>
              <w:jc w:val="center"/>
            </w:pPr>
            <w:r>
              <w:t>1</w:t>
            </w:r>
          </w:p>
        </w:tc>
        <w:tc>
          <w:tcPr>
            <w:tcW w:w="3739" w:type="dxa"/>
            <w:vAlign w:val="bottom"/>
          </w:tcPr>
          <w:p w14:paraId="0CBA81ED" w14:textId="77777777" w:rsidR="001B42DD" w:rsidRDefault="001B42DD" w:rsidP="001B42DD">
            <w:pPr>
              <w:pStyle w:val="Tabletext"/>
            </w:pPr>
            <w:r>
              <w:rPr>
                <w:rFonts w:hint="eastAsia"/>
              </w:rPr>
              <w:t>扩展的混合</w:t>
            </w:r>
          </w:p>
        </w:tc>
      </w:tr>
      <w:tr w:rsidR="001B42DD" w14:paraId="1E024A79" w14:textId="77777777" w:rsidTr="001B42DD">
        <w:trPr>
          <w:jc w:val="center"/>
        </w:trPr>
        <w:tc>
          <w:tcPr>
            <w:tcW w:w="1274" w:type="dxa"/>
            <w:vAlign w:val="bottom"/>
          </w:tcPr>
          <w:p w14:paraId="151DBED1" w14:textId="77777777" w:rsidR="001B42DD" w:rsidRDefault="001B42DD" w:rsidP="001B42DD">
            <w:pPr>
              <w:pStyle w:val="Tabletext"/>
              <w:jc w:val="center"/>
            </w:pPr>
            <w:r>
              <w:t>MP3</w:t>
            </w:r>
          </w:p>
        </w:tc>
        <w:tc>
          <w:tcPr>
            <w:tcW w:w="991" w:type="dxa"/>
            <w:vAlign w:val="bottom"/>
          </w:tcPr>
          <w:p w14:paraId="312E05B5" w14:textId="77777777" w:rsidR="001B42DD" w:rsidRDefault="001B42DD" w:rsidP="001B42DD">
            <w:pPr>
              <w:pStyle w:val="Tabletext"/>
              <w:jc w:val="center"/>
            </w:pPr>
            <w:r>
              <w:t>25</w:t>
            </w:r>
          </w:p>
        </w:tc>
        <w:tc>
          <w:tcPr>
            <w:tcW w:w="992" w:type="dxa"/>
            <w:vAlign w:val="bottom"/>
          </w:tcPr>
          <w:p w14:paraId="4D9DC9EB" w14:textId="77777777" w:rsidR="001B42DD" w:rsidRDefault="001B42DD" w:rsidP="001B42DD">
            <w:pPr>
              <w:pStyle w:val="Tabletext"/>
              <w:jc w:val="center"/>
            </w:pPr>
            <w:r>
              <w:t>74</w:t>
            </w:r>
          </w:p>
        </w:tc>
        <w:tc>
          <w:tcPr>
            <w:tcW w:w="1001" w:type="dxa"/>
            <w:vAlign w:val="bottom"/>
          </w:tcPr>
          <w:p w14:paraId="39581C0E" w14:textId="77777777" w:rsidR="001B42DD" w:rsidRDefault="001B42DD" w:rsidP="001B42DD">
            <w:pPr>
              <w:pStyle w:val="Tabletext"/>
              <w:jc w:val="center"/>
            </w:pPr>
            <w:r>
              <w:t>25</w:t>
            </w:r>
          </w:p>
        </w:tc>
        <w:tc>
          <w:tcPr>
            <w:tcW w:w="900" w:type="dxa"/>
            <w:vAlign w:val="bottom"/>
          </w:tcPr>
          <w:p w14:paraId="04391D35" w14:textId="77777777" w:rsidR="001B42DD" w:rsidRDefault="001B42DD" w:rsidP="001B42DD">
            <w:pPr>
              <w:pStyle w:val="Tabletext"/>
              <w:jc w:val="center"/>
            </w:pPr>
            <w:r>
              <w:t>1</w:t>
            </w:r>
          </w:p>
        </w:tc>
        <w:tc>
          <w:tcPr>
            <w:tcW w:w="3739" w:type="dxa"/>
            <w:vAlign w:val="bottom"/>
          </w:tcPr>
          <w:p w14:paraId="1E221EBF" w14:textId="77777777" w:rsidR="001B42DD" w:rsidRDefault="001B42DD" w:rsidP="001B42DD">
            <w:pPr>
              <w:pStyle w:val="Tabletext"/>
            </w:pPr>
            <w:r>
              <w:rPr>
                <w:rFonts w:hint="eastAsia"/>
              </w:rPr>
              <w:t>扩展的混合</w:t>
            </w:r>
          </w:p>
        </w:tc>
      </w:tr>
      <w:tr w:rsidR="001B42DD" w14:paraId="78FFC3E5" w14:textId="77777777" w:rsidTr="001B42DD">
        <w:trPr>
          <w:jc w:val="center"/>
        </w:trPr>
        <w:tc>
          <w:tcPr>
            <w:tcW w:w="1274" w:type="dxa"/>
            <w:vAlign w:val="bottom"/>
          </w:tcPr>
          <w:p w14:paraId="58EFC990" w14:textId="77777777" w:rsidR="001B42DD" w:rsidRDefault="001B42DD" w:rsidP="001B42DD">
            <w:pPr>
              <w:pStyle w:val="Tabletext"/>
              <w:jc w:val="center"/>
            </w:pPr>
            <w:r>
              <w:t>MP4</w:t>
            </w:r>
          </w:p>
        </w:tc>
        <w:tc>
          <w:tcPr>
            <w:tcW w:w="991" w:type="dxa"/>
            <w:vAlign w:val="bottom"/>
          </w:tcPr>
          <w:p w14:paraId="02148FB4" w14:textId="77777777" w:rsidR="001B42DD" w:rsidRDefault="001B42DD" w:rsidP="001B42DD">
            <w:pPr>
              <w:pStyle w:val="Tabletext"/>
              <w:jc w:val="center"/>
            </w:pPr>
            <w:r>
              <w:t>25</w:t>
            </w:r>
          </w:p>
        </w:tc>
        <w:tc>
          <w:tcPr>
            <w:tcW w:w="992" w:type="dxa"/>
            <w:vAlign w:val="bottom"/>
          </w:tcPr>
          <w:p w14:paraId="69D99F90" w14:textId="77777777" w:rsidR="001B42DD" w:rsidRDefault="001B42DD" w:rsidP="001B42DD">
            <w:pPr>
              <w:pStyle w:val="Tabletext"/>
              <w:jc w:val="center"/>
            </w:pPr>
            <w:r>
              <w:t>74</w:t>
            </w:r>
          </w:p>
        </w:tc>
        <w:tc>
          <w:tcPr>
            <w:tcW w:w="1001" w:type="dxa"/>
            <w:vAlign w:val="bottom"/>
          </w:tcPr>
          <w:p w14:paraId="5CCB59D7" w14:textId="77777777" w:rsidR="001B42DD" w:rsidRDefault="001B42DD" w:rsidP="001B42DD">
            <w:pPr>
              <w:pStyle w:val="Tabletext"/>
              <w:jc w:val="center"/>
            </w:pPr>
            <w:r>
              <w:t>50</w:t>
            </w:r>
          </w:p>
        </w:tc>
        <w:tc>
          <w:tcPr>
            <w:tcW w:w="900" w:type="dxa"/>
            <w:vAlign w:val="bottom"/>
          </w:tcPr>
          <w:p w14:paraId="004267A0" w14:textId="77777777" w:rsidR="001B42DD" w:rsidRDefault="001B42DD" w:rsidP="001B42DD">
            <w:pPr>
              <w:pStyle w:val="Tabletext"/>
              <w:jc w:val="center"/>
            </w:pPr>
            <w:r>
              <w:t>1</w:t>
            </w:r>
          </w:p>
        </w:tc>
        <w:tc>
          <w:tcPr>
            <w:tcW w:w="3739" w:type="dxa"/>
            <w:vAlign w:val="bottom"/>
          </w:tcPr>
          <w:p w14:paraId="0E8E026D" w14:textId="77777777" w:rsidR="001B42DD" w:rsidRDefault="001B42DD" w:rsidP="001B42DD">
            <w:pPr>
              <w:pStyle w:val="Tabletext"/>
            </w:pPr>
            <w:r>
              <w:rPr>
                <w:rFonts w:hint="eastAsia"/>
              </w:rPr>
              <w:t>扩展的混合</w:t>
            </w:r>
          </w:p>
        </w:tc>
      </w:tr>
      <w:tr w:rsidR="001B42DD" w14:paraId="7375615A" w14:textId="77777777" w:rsidTr="001B42DD">
        <w:trPr>
          <w:jc w:val="center"/>
        </w:trPr>
        <w:tc>
          <w:tcPr>
            <w:tcW w:w="1274" w:type="dxa"/>
            <w:vAlign w:val="bottom"/>
          </w:tcPr>
          <w:p w14:paraId="070B2E86" w14:textId="77777777" w:rsidR="001B42DD" w:rsidRDefault="001B42DD" w:rsidP="001B42DD">
            <w:pPr>
              <w:pStyle w:val="Tabletext"/>
              <w:jc w:val="center"/>
            </w:pPr>
            <w:r>
              <w:t>MP5</w:t>
            </w:r>
          </w:p>
        </w:tc>
        <w:tc>
          <w:tcPr>
            <w:tcW w:w="991" w:type="dxa"/>
            <w:vAlign w:val="bottom"/>
          </w:tcPr>
          <w:p w14:paraId="530479CF" w14:textId="77777777" w:rsidR="001B42DD" w:rsidRDefault="001B42DD" w:rsidP="001B42DD">
            <w:pPr>
              <w:pStyle w:val="Tabletext"/>
              <w:jc w:val="center"/>
            </w:pPr>
            <w:r>
              <w:t>25</w:t>
            </w:r>
          </w:p>
        </w:tc>
        <w:tc>
          <w:tcPr>
            <w:tcW w:w="992" w:type="dxa"/>
            <w:vAlign w:val="bottom"/>
          </w:tcPr>
          <w:p w14:paraId="6DC1DDB4" w14:textId="77777777" w:rsidR="001B42DD" w:rsidRDefault="001B42DD" w:rsidP="001B42DD">
            <w:pPr>
              <w:pStyle w:val="Tabletext"/>
              <w:jc w:val="center"/>
            </w:pPr>
            <w:r>
              <w:t>74</w:t>
            </w:r>
          </w:p>
        </w:tc>
        <w:tc>
          <w:tcPr>
            <w:tcW w:w="1001" w:type="dxa"/>
            <w:vAlign w:val="bottom"/>
          </w:tcPr>
          <w:p w14:paraId="4163249F" w14:textId="77777777" w:rsidR="001B42DD" w:rsidRDefault="001B42DD" w:rsidP="001B42DD">
            <w:pPr>
              <w:pStyle w:val="Tabletext"/>
              <w:jc w:val="center"/>
            </w:pPr>
            <w:r>
              <w:t>25</w:t>
            </w:r>
          </w:p>
        </w:tc>
        <w:tc>
          <w:tcPr>
            <w:tcW w:w="900" w:type="dxa"/>
            <w:vAlign w:val="bottom"/>
          </w:tcPr>
          <w:p w14:paraId="1380C6B3" w14:textId="77777777" w:rsidR="001B42DD" w:rsidRDefault="001B42DD" w:rsidP="001B42DD">
            <w:pPr>
              <w:pStyle w:val="Tabletext"/>
              <w:jc w:val="center"/>
            </w:pPr>
            <w:r>
              <w:t>1</w:t>
            </w:r>
          </w:p>
        </w:tc>
        <w:tc>
          <w:tcPr>
            <w:tcW w:w="3739" w:type="dxa"/>
            <w:vAlign w:val="bottom"/>
          </w:tcPr>
          <w:p w14:paraId="4E5379D3" w14:textId="77777777" w:rsidR="001B42DD" w:rsidRDefault="001B42DD" w:rsidP="001B42DD">
            <w:pPr>
              <w:pStyle w:val="Tabletext"/>
            </w:pPr>
            <w:r>
              <w:rPr>
                <w:rFonts w:hint="eastAsia"/>
              </w:rPr>
              <w:t>扩展的混合，全数字</w:t>
            </w:r>
          </w:p>
        </w:tc>
      </w:tr>
      <w:tr w:rsidR="001B42DD" w14:paraId="03117492" w14:textId="77777777" w:rsidTr="001B42DD">
        <w:trPr>
          <w:jc w:val="center"/>
        </w:trPr>
        <w:tc>
          <w:tcPr>
            <w:tcW w:w="1274" w:type="dxa"/>
            <w:vAlign w:val="bottom"/>
          </w:tcPr>
          <w:p w14:paraId="7924A165" w14:textId="77777777" w:rsidR="001B42DD" w:rsidRDefault="001B42DD" w:rsidP="001B42DD">
            <w:pPr>
              <w:pStyle w:val="Tabletext"/>
              <w:jc w:val="center"/>
            </w:pPr>
            <w:r>
              <w:t>MP6</w:t>
            </w:r>
          </w:p>
        </w:tc>
        <w:tc>
          <w:tcPr>
            <w:tcW w:w="991" w:type="dxa"/>
            <w:vAlign w:val="bottom"/>
          </w:tcPr>
          <w:p w14:paraId="0D508885" w14:textId="77777777" w:rsidR="001B42DD" w:rsidRDefault="001B42DD" w:rsidP="001B42DD">
            <w:pPr>
              <w:pStyle w:val="Tabletext"/>
              <w:jc w:val="center"/>
            </w:pPr>
            <w:r>
              <w:t>50</w:t>
            </w:r>
          </w:p>
        </w:tc>
        <w:tc>
          <w:tcPr>
            <w:tcW w:w="992" w:type="dxa"/>
            <w:vAlign w:val="bottom"/>
          </w:tcPr>
          <w:p w14:paraId="65920E49" w14:textId="77777777" w:rsidR="001B42DD" w:rsidRDefault="001B42DD" w:rsidP="001B42DD">
            <w:pPr>
              <w:pStyle w:val="Tabletext"/>
              <w:jc w:val="center"/>
            </w:pPr>
            <w:r>
              <w:t>49</w:t>
            </w:r>
          </w:p>
        </w:tc>
        <w:tc>
          <w:tcPr>
            <w:tcW w:w="1001" w:type="dxa"/>
            <w:vAlign w:val="bottom"/>
          </w:tcPr>
          <w:p w14:paraId="2F3AFAA9" w14:textId="77777777" w:rsidR="001B42DD" w:rsidRDefault="001B42DD" w:rsidP="001B42DD">
            <w:pPr>
              <w:pStyle w:val="Tabletext"/>
              <w:jc w:val="center"/>
            </w:pPr>
            <w:r>
              <w:t>0</w:t>
            </w:r>
          </w:p>
        </w:tc>
        <w:tc>
          <w:tcPr>
            <w:tcW w:w="900" w:type="dxa"/>
            <w:vAlign w:val="bottom"/>
          </w:tcPr>
          <w:p w14:paraId="04AEEDB4" w14:textId="77777777" w:rsidR="001B42DD" w:rsidRDefault="001B42DD" w:rsidP="001B42DD">
            <w:pPr>
              <w:pStyle w:val="Tabletext"/>
              <w:jc w:val="center"/>
            </w:pPr>
            <w:r>
              <w:t>1</w:t>
            </w:r>
          </w:p>
        </w:tc>
        <w:tc>
          <w:tcPr>
            <w:tcW w:w="3739" w:type="dxa"/>
            <w:vAlign w:val="bottom"/>
          </w:tcPr>
          <w:p w14:paraId="45E1D0BB" w14:textId="77777777" w:rsidR="001B42DD" w:rsidRDefault="001B42DD" w:rsidP="001B42DD">
            <w:pPr>
              <w:pStyle w:val="Tabletext"/>
            </w:pPr>
            <w:r>
              <w:rPr>
                <w:rFonts w:hint="eastAsia"/>
              </w:rPr>
              <w:t>扩展的混合，全数字</w:t>
            </w:r>
          </w:p>
        </w:tc>
      </w:tr>
      <w:tr w:rsidR="001B42DD" w14:paraId="4EF64436" w14:textId="77777777" w:rsidTr="001B42DD">
        <w:trPr>
          <w:jc w:val="center"/>
        </w:trPr>
        <w:tc>
          <w:tcPr>
            <w:tcW w:w="1274" w:type="dxa"/>
            <w:vAlign w:val="bottom"/>
          </w:tcPr>
          <w:p w14:paraId="4FB1C853" w14:textId="77777777" w:rsidR="001B42DD" w:rsidRDefault="001B42DD" w:rsidP="001B42DD">
            <w:pPr>
              <w:pStyle w:val="Tabletext"/>
              <w:jc w:val="center"/>
            </w:pPr>
            <w:r>
              <w:t>MP7</w:t>
            </w:r>
          </w:p>
        </w:tc>
        <w:tc>
          <w:tcPr>
            <w:tcW w:w="991" w:type="dxa"/>
            <w:vAlign w:val="bottom"/>
          </w:tcPr>
          <w:p w14:paraId="725EF656" w14:textId="77777777" w:rsidR="001B42DD" w:rsidRDefault="001B42DD" w:rsidP="001B42DD">
            <w:pPr>
              <w:pStyle w:val="Tabletext"/>
              <w:jc w:val="center"/>
            </w:pPr>
            <w:r>
              <w:t>25</w:t>
            </w:r>
          </w:p>
        </w:tc>
        <w:tc>
          <w:tcPr>
            <w:tcW w:w="992" w:type="dxa"/>
            <w:vAlign w:val="bottom"/>
          </w:tcPr>
          <w:p w14:paraId="401D3E73" w14:textId="77777777" w:rsidR="001B42DD" w:rsidRDefault="001B42DD" w:rsidP="001B42DD">
            <w:pPr>
              <w:pStyle w:val="Tabletext"/>
              <w:jc w:val="center"/>
            </w:pPr>
            <w:r>
              <w:t>98</w:t>
            </w:r>
          </w:p>
        </w:tc>
        <w:tc>
          <w:tcPr>
            <w:tcW w:w="1001" w:type="dxa"/>
            <w:vAlign w:val="bottom"/>
          </w:tcPr>
          <w:p w14:paraId="3CF18956" w14:textId="77777777" w:rsidR="001B42DD" w:rsidRDefault="001B42DD" w:rsidP="001B42DD">
            <w:pPr>
              <w:pStyle w:val="Tabletext"/>
              <w:jc w:val="center"/>
            </w:pPr>
            <w:r>
              <w:t>25</w:t>
            </w:r>
          </w:p>
        </w:tc>
        <w:tc>
          <w:tcPr>
            <w:tcW w:w="900" w:type="dxa"/>
            <w:vAlign w:val="bottom"/>
          </w:tcPr>
          <w:p w14:paraId="192E6DA1" w14:textId="77777777" w:rsidR="001B42DD" w:rsidRDefault="001B42DD" w:rsidP="001B42DD">
            <w:pPr>
              <w:pStyle w:val="Tabletext"/>
              <w:jc w:val="center"/>
            </w:pPr>
            <w:r>
              <w:t>1</w:t>
            </w:r>
          </w:p>
        </w:tc>
        <w:tc>
          <w:tcPr>
            <w:tcW w:w="3739" w:type="dxa"/>
            <w:vAlign w:val="bottom"/>
          </w:tcPr>
          <w:p w14:paraId="2530749C" w14:textId="77777777" w:rsidR="001B42DD" w:rsidRDefault="001B42DD" w:rsidP="001B42DD">
            <w:pPr>
              <w:pStyle w:val="Tabletext"/>
            </w:pPr>
            <w:r>
              <w:rPr>
                <w:rFonts w:hint="eastAsia"/>
              </w:rPr>
              <w:t>扩展的混合，全数字</w:t>
            </w:r>
          </w:p>
        </w:tc>
      </w:tr>
    </w:tbl>
    <w:p w14:paraId="58A3A6A7" w14:textId="77777777" w:rsidR="001B42DD" w:rsidRDefault="001B42DD" w:rsidP="001B42DD">
      <w:pPr>
        <w:pStyle w:val="Heading3"/>
        <w:spacing w:before="360"/>
      </w:pPr>
      <w:r>
        <w:t>2.4.2</w:t>
      </w:r>
      <w:r>
        <w:tab/>
      </w:r>
      <w:r>
        <w:rPr>
          <w:rFonts w:hint="eastAsia"/>
        </w:rPr>
        <w:t>副逻辑信道</w:t>
      </w:r>
    </w:p>
    <w:p w14:paraId="193D491C" w14:textId="77777777" w:rsidR="001B42DD" w:rsidRDefault="001B42DD" w:rsidP="001B42DD">
      <w:pPr>
        <w:ind w:firstLineChars="200" w:firstLine="480"/>
        <w:rPr>
          <w:lang w:eastAsia="zh-CN"/>
        </w:rPr>
      </w:pPr>
      <w:r>
        <w:rPr>
          <w:rFonts w:hint="eastAsia"/>
          <w:lang w:eastAsia="zh-CN"/>
        </w:rPr>
        <w:t>有六个只用于全数字波形的副逻辑信道，它们被记作</w:t>
      </w:r>
      <w:r>
        <w:rPr>
          <w:rFonts w:hint="eastAsia"/>
          <w:lang w:eastAsia="zh-CN"/>
        </w:rPr>
        <w:t>S1</w:t>
      </w:r>
      <w:r>
        <w:rPr>
          <w:rFonts w:hint="eastAsia"/>
          <w:lang w:eastAsia="zh-CN"/>
        </w:rPr>
        <w:t>、</w:t>
      </w:r>
      <w:r>
        <w:rPr>
          <w:rFonts w:hint="eastAsia"/>
          <w:lang w:eastAsia="zh-CN"/>
        </w:rPr>
        <w:t>S2</w:t>
      </w:r>
      <w:r>
        <w:rPr>
          <w:rFonts w:hint="eastAsia"/>
          <w:lang w:eastAsia="zh-CN"/>
        </w:rPr>
        <w:t>、</w:t>
      </w:r>
      <w:r>
        <w:rPr>
          <w:rFonts w:hint="eastAsia"/>
          <w:lang w:eastAsia="zh-CN"/>
        </w:rPr>
        <w:t>S3</w:t>
      </w:r>
      <w:r>
        <w:rPr>
          <w:rFonts w:hint="eastAsia"/>
          <w:lang w:eastAsia="zh-CN"/>
        </w:rPr>
        <w:t>、</w:t>
      </w:r>
      <w:r>
        <w:rPr>
          <w:rFonts w:hint="eastAsia"/>
          <w:lang w:eastAsia="zh-CN"/>
        </w:rPr>
        <w:t>S4</w:t>
      </w:r>
      <w:r>
        <w:rPr>
          <w:rFonts w:hint="eastAsia"/>
          <w:lang w:eastAsia="zh-CN"/>
        </w:rPr>
        <w:t>、</w:t>
      </w:r>
      <w:r>
        <w:rPr>
          <w:rFonts w:hint="eastAsia"/>
          <w:lang w:eastAsia="zh-CN"/>
        </w:rPr>
        <w:t>S5</w:t>
      </w:r>
      <w:r>
        <w:rPr>
          <w:rFonts w:hint="eastAsia"/>
          <w:lang w:eastAsia="zh-CN"/>
        </w:rPr>
        <w:t>和辅助</w:t>
      </w:r>
      <w:r>
        <w:rPr>
          <w:rFonts w:hint="eastAsia"/>
          <w:lang w:eastAsia="zh-CN"/>
        </w:rPr>
        <w:t>IBOC</w:t>
      </w:r>
      <w:r>
        <w:rPr>
          <w:rFonts w:hint="eastAsia"/>
          <w:lang w:eastAsia="zh-CN"/>
        </w:rPr>
        <w:t>数据业务（</w:t>
      </w:r>
      <w:r>
        <w:rPr>
          <w:rFonts w:hint="eastAsia"/>
          <w:lang w:eastAsia="zh-CN"/>
        </w:rPr>
        <w:t>SIDS</w:t>
      </w:r>
      <w:r>
        <w:rPr>
          <w:rFonts w:hint="eastAsia"/>
          <w:lang w:eastAsia="zh-CN"/>
        </w:rPr>
        <w:t>），表</w:t>
      </w:r>
      <w:r>
        <w:rPr>
          <w:rFonts w:hint="eastAsia"/>
          <w:lang w:eastAsia="zh-CN"/>
        </w:rPr>
        <w:t>15</w:t>
      </w:r>
      <w:r>
        <w:rPr>
          <w:rFonts w:hint="eastAsia"/>
          <w:lang w:eastAsia="zh-CN"/>
        </w:rPr>
        <w:t>所示的是随着辅助服务模式而变化的各个副逻辑信道支持的近似理论信息速率。</w:t>
      </w:r>
    </w:p>
    <w:p w14:paraId="5F2A74FC"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15</w:t>
      </w:r>
    </w:p>
    <w:p w14:paraId="7AD6E220" w14:textId="77777777" w:rsidR="001B42DD" w:rsidRDefault="001B42DD" w:rsidP="001B42DD">
      <w:pPr>
        <w:pStyle w:val="Tabletitle"/>
        <w:rPr>
          <w:lang w:eastAsia="zh-CN"/>
        </w:rPr>
      </w:pPr>
      <w:r>
        <w:rPr>
          <w:rFonts w:hint="eastAsia"/>
          <w:lang w:eastAsia="zh-CN"/>
        </w:rPr>
        <w:t>副逻辑信道的近似理论信息速率</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83"/>
        <w:gridCol w:w="969"/>
        <w:gridCol w:w="949"/>
        <w:gridCol w:w="950"/>
        <w:gridCol w:w="950"/>
        <w:gridCol w:w="950"/>
        <w:gridCol w:w="983"/>
        <w:gridCol w:w="2662"/>
      </w:tblGrid>
      <w:tr w:rsidR="001B42DD" w14:paraId="362D13AA" w14:textId="77777777" w:rsidTr="001B42DD">
        <w:trPr>
          <w:cantSplit/>
          <w:jc w:val="center"/>
        </w:trPr>
        <w:tc>
          <w:tcPr>
            <w:tcW w:w="1276" w:type="dxa"/>
            <w:vMerge w:val="restart"/>
            <w:tcBorders>
              <w:top w:val="single" w:sz="6" w:space="0" w:color="auto"/>
            </w:tcBorders>
            <w:vAlign w:val="center"/>
          </w:tcPr>
          <w:p w14:paraId="20ADEC20" w14:textId="77777777" w:rsidR="001B42DD" w:rsidRDefault="001B42DD" w:rsidP="001B42DD">
            <w:pPr>
              <w:pStyle w:val="Tablehead"/>
            </w:pPr>
            <w:r>
              <w:rPr>
                <w:rFonts w:hint="eastAsia"/>
              </w:rPr>
              <w:t>服务</w:t>
            </w:r>
            <w:r>
              <w:br/>
            </w:r>
            <w:r>
              <w:rPr>
                <w:rFonts w:hint="eastAsia"/>
              </w:rPr>
              <w:t>模式</w:t>
            </w:r>
          </w:p>
        </w:tc>
        <w:tc>
          <w:tcPr>
            <w:tcW w:w="5717" w:type="dxa"/>
            <w:gridSpan w:val="6"/>
            <w:tcBorders>
              <w:top w:val="single" w:sz="6" w:space="0" w:color="auto"/>
            </w:tcBorders>
            <w:vAlign w:val="bottom"/>
          </w:tcPr>
          <w:p w14:paraId="4B483CE6" w14:textId="77777777" w:rsidR="001B42DD" w:rsidRDefault="001B42DD" w:rsidP="001B42DD">
            <w:pPr>
              <w:pStyle w:val="Tablehead"/>
            </w:pPr>
            <w:r>
              <w:rPr>
                <w:rFonts w:hint="eastAsia"/>
              </w:rPr>
              <w:t>近似信息速率</w:t>
            </w:r>
            <w:r>
              <w:br/>
              <w:t>(kbit/s)</w:t>
            </w:r>
          </w:p>
        </w:tc>
        <w:tc>
          <w:tcPr>
            <w:tcW w:w="2646" w:type="dxa"/>
            <w:vMerge w:val="restart"/>
            <w:tcBorders>
              <w:top w:val="single" w:sz="6" w:space="0" w:color="auto"/>
            </w:tcBorders>
            <w:vAlign w:val="center"/>
          </w:tcPr>
          <w:p w14:paraId="2D552304" w14:textId="77777777" w:rsidR="001B42DD" w:rsidRDefault="001B42DD" w:rsidP="001B42DD">
            <w:pPr>
              <w:pStyle w:val="Tablehead"/>
            </w:pPr>
            <w:r>
              <w:rPr>
                <w:rFonts w:hint="eastAsia"/>
              </w:rPr>
              <w:t>波</w:t>
            </w:r>
            <w:r>
              <w:rPr>
                <w:rFonts w:hint="eastAsia"/>
              </w:rPr>
              <w:t xml:space="preserve">    </w:t>
            </w:r>
            <w:r>
              <w:rPr>
                <w:rFonts w:hint="eastAsia"/>
              </w:rPr>
              <w:t>形</w:t>
            </w:r>
          </w:p>
        </w:tc>
      </w:tr>
      <w:tr w:rsidR="001B42DD" w14:paraId="5D8B0BE0" w14:textId="77777777" w:rsidTr="001B42DD">
        <w:trPr>
          <w:cantSplit/>
          <w:jc w:val="center"/>
        </w:trPr>
        <w:tc>
          <w:tcPr>
            <w:tcW w:w="1276" w:type="dxa"/>
            <w:vMerge/>
            <w:vAlign w:val="bottom"/>
          </w:tcPr>
          <w:p w14:paraId="7A5837F9" w14:textId="77777777" w:rsidR="001B42DD" w:rsidRDefault="001B42DD" w:rsidP="001B42DD">
            <w:pPr>
              <w:jc w:val="center"/>
              <w:rPr>
                <w:b/>
                <w:bCs/>
              </w:rPr>
            </w:pPr>
          </w:p>
        </w:tc>
        <w:tc>
          <w:tcPr>
            <w:tcW w:w="964" w:type="dxa"/>
            <w:tcBorders>
              <w:top w:val="single" w:sz="6" w:space="0" w:color="auto"/>
            </w:tcBorders>
            <w:vAlign w:val="bottom"/>
          </w:tcPr>
          <w:p w14:paraId="256835C8" w14:textId="77777777" w:rsidR="001B42DD" w:rsidRDefault="001B42DD" w:rsidP="001B42DD">
            <w:pPr>
              <w:pStyle w:val="Tablehead"/>
            </w:pPr>
            <w:r>
              <w:t>S1</w:t>
            </w:r>
          </w:p>
        </w:tc>
        <w:tc>
          <w:tcPr>
            <w:tcW w:w="944" w:type="dxa"/>
            <w:tcBorders>
              <w:top w:val="single" w:sz="6" w:space="0" w:color="auto"/>
            </w:tcBorders>
            <w:vAlign w:val="bottom"/>
          </w:tcPr>
          <w:p w14:paraId="29E409E8" w14:textId="77777777" w:rsidR="001B42DD" w:rsidRDefault="001B42DD" w:rsidP="001B42DD">
            <w:pPr>
              <w:pStyle w:val="Tablehead"/>
            </w:pPr>
            <w:r>
              <w:t>S2</w:t>
            </w:r>
          </w:p>
        </w:tc>
        <w:tc>
          <w:tcPr>
            <w:tcW w:w="944" w:type="dxa"/>
            <w:tcBorders>
              <w:top w:val="single" w:sz="6" w:space="0" w:color="auto"/>
            </w:tcBorders>
            <w:vAlign w:val="bottom"/>
          </w:tcPr>
          <w:p w14:paraId="2C5CD15D" w14:textId="77777777" w:rsidR="001B42DD" w:rsidRDefault="001B42DD" w:rsidP="001B42DD">
            <w:pPr>
              <w:pStyle w:val="Tablehead"/>
            </w:pPr>
            <w:r>
              <w:t>S3</w:t>
            </w:r>
          </w:p>
        </w:tc>
        <w:tc>
          <w:tcPr>
            <w:tcW w:w="944" w:type="dxa"/>
            <w:tcBorders>
              <w:top w:val="single" w:sz="6" w:space="0" w:color="auto"/>
            </w:tcBorders>
            <w:vAlign w:val="bottom"/>
          </w:tcPr>
          <w:p w14:paraId="7FD8AC95" w14:textId="77777777" w:rsidR="001B42DD" w:rsidRDefault="001B42DD" w:rsidP="001B42DD">
            <w:pPr>
              <w:pStyle w:val="Tablehead"/>
            </w:pPr>
            <w:r>
              <w:t>S4</w:t>
            </w:r>
          </w:p>
        </w:tc>
        <w:tc>
          <w:tcPr>
            <w:tcW w:w="944" w:type="dxa"/>
            <w:tcBorders>
              <w:top w:val="single" w:sz="6" w:space="0" w:color="auto"/>
            </w:tcBorders>
            <w:vAlign w:val="bottom"/>
          </w:tcPr>
          <w:p w14:paraId="3661BB21" w14:textId="77777777" w:rsidR="001B42DD" w:rsidRDefault="001B42DD" w:rsidP="001B42DD">
            <w:pPr>
              <w:pStyle w:val="Tablehead"/>
            </w:pPr>
            <w:r>
              <w:t>S5</w:t>
            </w:r>
          </w:p>
        </w:tc>
        <w:tc>
          <w:tcPr>
            <w:tcW w:w="977" w:type="dxa"/>
            <w:tcBorders>
              <w:top w:val="single" w:sz="6" w:space="0" w:color="auto"/>
            </w:tcBorders>
            <w:vAlign w:val="bottom"/>
          </w:tcPr>
          <w:p w14:paraId="5E54A326" w14:textId="77777777" w:rsidR="001B42DD" w:rsidRDefault="001B42DD" w:rsidP="001B42DD">
            <w:pPr>
              <w:pStyle w:val="Tablehead"/>
            </w:pPr>
            <w:r>
              <w:t>SIDS</w:t>
            </w:r>
          </w:p>
        </w:tc>
        <w:tc>
          <w:tcPr>
            <w:tcW w:w="2646" w:type="dxa"/>
            <w:vMerge/>
            <w:vAlign w:val="bottom"/>
          </w:tcPr>
          <w:p w14:paraId="7003D18D" w14:textId="77777777" w:rsidR="001B42DD" w:rsidRDefault="001B42DD" w:rsidP="001B42DD">
            <w:pPr>
              <w:jc w:val="center"/>
              <w:rPr>
                <w:b/>
                <w:bCs/>
              </w:rPr>
            </w:pPr>
          </w:p>
        </w:tc>
      </w:tr>
      <w:tr w:rsidR="001B42DD" w14:paraId="762FD588" w14:textId="77777777" w:rsidTr="001B42DD">
        <w:trPr>
          <w:jc w:val="center"/>
        </w:trPr>
        <w:tc>
          <w:tcPr>
            <w:tcW w:w="1276" w:type="dxa"/>
            <w:tcBorders>
              <w:top w:val="single" w:sz="6" w:space="0" w:color="auto"/>
            </w:tcBorders>
            <w:vAlign w:val="bottom"/>
          </w:tcPr>
          <w:p w14:paraId="3A5381BE" w14:textId="77777777" w:rsidR="001B42DD" w:rsidRDefault="001B42DD" w:rsidP="001B42DD">
            <w:pPr>
              <w:pStyle w:val="Tabletext"/>
              <w:jc w:val="center"/>
            </w:pPr>
            <w:r>
              <w:t>MS1</w:t>
            </w:r>
          </w:p>
        </w:tc>
        <w:tc>
          <w:tcPr>
            <w:tcW w:w="964" w:type="dxa"/>
            <w:tcBorders>
              <w:top w:val="single" w:sz="6" w:space="0" w:color="auto"/>
            </w:tcBorders>
            <w:vAlign w:val="bottom"/>
          </w:tcPr>
          <w:p w14:paraId="30A5290C" w14:textId="77777777" w:rsidR="001B42DD" w:rsidRDefault="001B42DD" w:rsidP="001B42DD">
            <w:pPr>
              <w:pStyle w:val="Tabletext"/>
              <w:jc w:val="center"/>
            </w:pPr>
            <w:r>
              <w:t>0</w:t>
            </w:r>
          </w:p>
        </w:tc>
        <w:tc>
          <w:tcPr>
            <w:tcW w:w="944" w:type="dxa"/>
            <w:tcBorders>
              <w:top w:val="single" w:sz="6" w:space="0" w:color="auto"/>
            </w:tcBorders>
            <w:vAlign w:val="bottom"/>
          </w:tcPr>
          <w:p w14:paraId="4B246EBA" w14:textId="77777777" w:rsidR="001B42DD" w:rsidRDefault="001B42DD" w:rsidP="001B42DD">
            <w:pPr>
              <w:pStyle w:val="Tabletext"/>
              <w:jc w:val="center"/>
            </w:pPr>
            <w:r>
              <w:t>0</w:t>
            </w:r>
          </w:p>
        </w:tc>
        <w:tc>
          <w:tcPr>
            <w:tcW w:w="944" w:type="dxa"/>
            <w:tcBorders>
              <w:top w:val="single" w:sz="6" w:space="0" w:color="auto"/>
            </w:tcBorders>
            <w:vAlign w:val="bottom"/>
          </w:tcPr>
          <w:p w14:paraId="4FB8A658" w14:textId="77777777" w:rsidR="001B42DD" w:rsidRDefault="001B42DD" w:rsidP="001B42DD">
            <w:pPr>
              <w:pStyle w:val="Tabletext"/>
              <w:jc w:val="center"/>
            </w:pPr>
            <w:r>
              <w:t>0</w:t>
            </w:r>
          </w:p>
        </w:tc>
        <w:tc>
          <w:tcPr>
            <w:tcW w:w="944" w:type="dxa"/>
            <w:tcBorders>
              <w:top w:val="single" w:sz="6" w:space="0" w:color="auto"/>
            </w:tcBorders>
            <w:vAlign w:val="bottom"/>
          </w:tcPr>
          <w:p w14:paraId="79D25076" w14:textId="77777777" w:rsidR="001B42DD" w:rsidRDefault="001B42DD" w:rsidP="001B42DD">
            <w:pPr>
              <w:pStyle w:val="Tabletext"/>
              <w:jc w:val="center"/>
            </w:pPr>
            <w:r>
              <w:t>98</w:t>
            </w:r>
          </w:p>
        </w:tc>
        <w:tc>
          <w:tcPr>
            <w:tcW w:w="944" w:type="dxa"/>
            <w:tcBorders>
              <w:top w:val="single" w:sz="6" w:space="0" w:color="auto"/>
            </w:tcBorders>
            <w:vAlign w:val="bottom"/>
          </w:tcPr>
          <w:p w14:paraId="1465BE8C" w14:textId="77777777" w:rsidR="001B42DD" w:rsidRDefault="001B42DD" w:rsidP="001B42DD">
            <w:pPr>
              <w:pStyle w:val="Tabletext"/>
              <w:jc w:val="center"/>
            </w:pPr>
            <w:r>
              <w:t>6</w:t>
            </w:r>
          </w:p>
        </w:tc>
        <w:tc>
          <w:tcPr>
            <w:tcW w:w="977" w:type="dxa"/>
            <w:tcBorders>
              <w:top w:val="single" w:sz="6" w:space="0" w:color="auto"/>
            </w:tcBorders>
            <w:vAlign w:val="bottom"/>
          </w:tcPr>
          <w:p w14:paraId="1E4BC81E" w14:textId="77777777" w:rsidR="001B42DD" w:rsidRDefault="001B42DD" w:rsidP="001B42DD">
            <w:pPr>
              <w:pStyle w:val="Tabletext"/>
              <w:jc w:val="center"/>
            </w:pPr>
            <w:r>
              <w:t>1</w:t>
            </w:r>
          </w:p>
        </w:tc>
        <w:tc>
          <w:tcPr>
            <w:tcW w:w="2646" w:type="dxa"/>
            <w:tcBorders>
              <w:top w:val="single" w:sz="6" w:space="0" w:color="auto"/>
            </w:tcBorders>
            <w:vAlign w:val="bottom"/>
          </w:tcPr>
          <w:p w14:paraId="5C48F6C5" w14:textId="77777777" w:rsidR="001B42DD" w:rsidRDefault="001B42DD" w:rsidP="001B42DD">
            <w:pPr>
              <w:pStyle w:val="Tabletext"/>
              <w:jc w:val="center"/>
            </w:pPr>
            <w:r>
              <w:rPr>
                <w:rFonts w:hint="eastAsia"/>
              </w:rPr>
              <w:t>全数字</w:t>
            </w:r>
          </w:p>
        </w:tc>
      </w:tr>
      <w:tr w:rsidR="001B42DD" w14:paraId="409F475A" w14:textId="77777777" w:rsidTr="001B42DD">
        <w:trPr>
          <w:jc w:val="center"/>
        </w:trPr>
        <w:tc>
          <w:tcPr>
            <w:tcW w:w="1276" w:type="dxa"/>
            <w:vAlign w:val="bottom"/>
          </w:tcPr>
          <w:p w14:paraId="241FA6D0" w14:textId="77777777" w:rsidR="001B42DD" w:rsidRDefault="001B42DD" w:rsidP="001B42DD">
            <w:pPr>
              <w:pStyle w:val="Tabletext"/>
              <w:jc w:val="center"/>
            </w:pPr>
            <w:r>
              <w:t>MS2</w:t>
            </w:r>
          </w:p>
        </w:tc>
        <w:tc>
          <w:tcPr>
            <w:tcW w:w="964" w:type="dxa"/>
            <w:vAlign w:val="bottom"/>
          </w:tcPr>
          <w:p w14:paraId="6D4F3C52" w14:textId="77777777" w:rsidR="001B42DD" w:rsidRDefault="001B42DD" w:rsidP="001B42DD">
            <w:pPr>
              <w:pStyle w:val="Tabletext"/>
              <w:jc w:val="center"/>
            </w:pPr>
            <w:r>
              <w:t>25</w:t>
            </w:r>
          </w:p>
        </w:tc>
        <w:tc>
          <w:tcPr>
            <w:tcW w:w="944" w:type="dxa"/>
            <w:vAlign w:val="bottom"/>
          </w:tcPr>
          <w:p w14:paraId="13CA0FED" w14:textId="77777777" w:rsidR="001B42DD" w:rsidRDefault="001B42DD" w:rsidP="001B42DD">
            <w:pPr>
              <w:pStyle w:val="Tabletext"/>
              <w:jc w:val="center"/>
            </w:pPr>
            <w:r>
              <w:t>74</w:t>
            </w:r>
          </w:p>
        </w:tc>
        <w:tc>
          <w:tcPr>
            <w:tcW w:w="944" w:type="dxa"/>
            <w:vAlign w:val="bottom"/>
          </w:tcPr>
          <w:p w14:paraId="49D1AD92" w14:textId="77777777" w:rsidR="001B42DD" w:rsidRDefault="001B42DD" w:rsidP="001B42DD">
            <w:pPr>
              <w:pStyle w:val="Tabletext"/>
              <w:jc w:val="center"/>
            </w:pPr>
            <w:r>
              <w:t>25</w:t>
            </w:r>
          </w:p>
        </w:tc>
        <w:tc>
          <w:tcPr>
            <w:tcW w:w="944" w:type="dxa"/>
            <w:vAlign w:val="bottom"/>
          </w:tcPr>
          <w:p w14:paraId="0BFC95E8" w14:textId="77777777" w:rsidR="001B42DD" w:rsidRDefault="001B42DD" w:rsidP="001B42DD">
            <w:pPr>
              <w:pStyle w:val="Tabletext"/>
              <w:jc w:val="center"/>
            </w:pPr>
            <w:r>
              <w:t>0</w:t>
            </w:r>
          </w:p>
        </w:tc>
        <w:tc>
          <w:tcPr>
            <w:tcW w:w="944" w:type="dxa"/>
            <w:vAlign w:val="bottom"/>
          </w:tcPr>
          <w:p w14:paraId="740F8CEA" w14:textId="77777777" w:rsidR="001B42DD" w:rsidRDefault="001B42DD" w:rsidP="001B42DD">
            <w:pPr>
              <w:pStyle w:val="Tabletext"/>
              <w:jc w:val="center"/>
            </w:pPr>
            <w:r>
              <w:t>6</w:t>
            </w:r>
          </w:p>
        </w:tc>
        <w:tc>
          <w:tcPr>
            <w:tcW w:w="977" w:type="dxa"/>
            <w:vAlign w:val="bottom"/>
          </w:tcPr>
          <w:p w14:paraId="139DF096" w14:textId="77777777" w:rsidR="001B42DD" w:rsidRDefault="001B42DD" w:rsidP="001B42DD">
            <w:pPr>
              <w:pStyle w:val="Tabletext"/>
              <w:jc w:val="center"/>
            </w:pPr>
            <w:r>
              <w:t>1</w:t>
            </w:r>
          </w:p>
        </w:tc>
        <w:tc>
          <w:tcPr>
            <w:tcW w:w="2646" w:type="dxa"/>
            <w:vAlign w:val="bottom"/>
          </w:tcPr>
          <w:p w14:paraId="2D235C79" w14:textId="77777777" w:rsidR="001B42DD" w:rsidRDefault="001B42DD" w:rsidP="001B42DD">
            <w:pPr>
              <w:pStyle w:val="Tabletext"/>
              <w:jc w:val="center"/>
            </w:pPr>
            <w:r>
              <w:rPr>
                <w:rFonts w:hint="eastAsia"/>
              </w:rPr>
              <w:t>全数字</w:t>
            </w:r>
          </w:p>
        </w:tc>
      </w:tr>
      <w:tr w:rsidR="001B42DD" w14:paraId="75944994" w14:textId="77777777" w:rsidTr="001B42DD">
        <w:trPr>
          <w:jc w:val="center"/>
        </w:trPr>
        <w:tc>
          <w:tcPr>
            <w:tcW w:w="1276" w:type="dxa"/>
            <w:vAlign w:val="bottom"/>
          </w:tcPr>
          <w:p w14:paraId="398126C8" w14:textId="77777777" w:rsidR="001B42DD" w:rsidRDefault="001B42DD" w:rsidP="001B42DD">
            <w:pPr>
              <w:pStyle w:val="Tabletext"/>
              <w:jc w:val="center"/>
            </w:pPr>
            <w:r>
              <w:t>MS3</w:t>
            </w:r>
          </w:p>
        </w:tc>
        <w:tc>
          <w:tcPr>
            <w:tcW w:w="964" w:type="dxa"/>
            <w:vAlign w:val="bottom"/>
          </w:tcPr>
          <w:p w14:paraId="2AB98D64" w14:textId="77777777" w:rsidR="001B42DD" w:rsidRDefault="001B42DD" w:rsidP="001B42DD">
            <w:pPr>
              <w:pStyle w:val="Tabletext"/>
              <w:jc w:val="center"/>
            </w:pPr>
            <w:r>
              <w:t>50</w:t>
            </w:r>
          </w:p>
        </w:tc>
        <w:tc>
          <w:tcPr>
            <w:tcW w:w="944" w:type="dxa"/>
            <w:vAlign w:val="bottom"/>
          </w:tcPr>
          <w:p w14:paraId="2B71FACA" w14:textId="77777777" w:rsidR="001B42DD" w:rsidRDefault="001B42DD" w:rsidP="001B42DD">
            <w:pPr>
              <w:pStyle w:val="Tabletext"/>
              <w:jc w:val="center"/>
            </w:pPr>
            <w:r>
              <w:t>49</w:t>
            </w:r>
          </w:p>
        </w:tc>
        <w:tc>
          <w:tcPr>
            <w:tcW w:w="944" w:type="dxa"/>
            <w:vAlign w:val="bottom"/>
          </w:tcPr>
          <w:p w14:paraId="4EAED978" w14:textId="77777777" w:rsidR="001B42DD" w:rsidRDefault="001B42DD" w:rsidP="001B42DD">
            <w:pPr>
              <w:pStyle w:val="Tabletext"/>
              <w:jc w:val="center"/>
            </w:pPr>
            <w:r>
              <w:t>0</w:t>
            </w:r>
          </w:p>
        </w:tc>
        <w:tc>
          <w:tcPr>
            <w:tcW w:w="944" w:type="dxa"/>
            <w:vAlign w:val="bottom"/>
          </w:tcPr>
          <w:p w14:paraId="24D9B261" w14:textId="77777777" w:rsidR="001B42DD" w:rsidRDefault="001B42DD" w:rsidP="001B42DD">
            <w:pPr>
              <w:pStyle w:val="Tabletext"/>
              <w:jc w:val="center"/>
            </w:pPr>
            <w:r>
              <w:t>0</w:t>
            </w:r>
          </w:p>
        </w:tc>
        <w:tc>
          <w:tcPr>
            <w:tcW w:w="944" w:type="dxa"/>
            <w:vAlign w:val="bottom"/>
          </w:tcPr>
          <w:p w14:paraId="4E9CE849" w14:textId="77777777" w:rsidR="001B42DD" w:rsidRDefault="001B42DD" w:rsidP="001B42DD">
            <w:pPr>
              <w:pStyle w:val="Tabletext"/>
              <w:jc w:val="center"/>
            </w:pPr>
            <w:r>
              <w:t>6</w:t>
            </w:r>
          </w:p>
        </w:tc>
        <w:tc>
          <w:tcPr>
            <w:tcW w:w="977" w:type="dxa"/>
            <w:vAlign w:val="bottom"/>
          </w:tcPr>
          <w:p w14:paraId="7488296F" w14:textId="77777777" w:rsidR="001B42DD" w:rsidRDefault="001B42DD" w:rsidP="001B42DD">
            <w:pPr>
              <w:pStyle w:val="Tabletext"/>
              <w:jc w:val="center"/>
            </w:pPr>
            <w:r>
              <w:t>1</w:t>
            </w:r>
          </w:p>
        </w:tc>
        <w:tc>
          <w:tcPr>
            <w:tcW w:w="2646" w:type="dxa"/>
            <w:vAlign w:val="bottom"/>
          </w:tcPr>
          <w:p w14:paraId="26AA7D43" w14:textId="77777777" w:rsidR="001B42DD" w:rsidRDefault="001B42DD" w:rsidP="001B42DD">
            <w:pPr>
              <w:pStyle w:val="Tabletext"/>
              <w:jc w:val="center"/>
            </w:pPr>
            <w:r>
              <w:rPr>
                <w:rFonts w:hint="eastAsia"/>
              </w:rPr>
              <w:t>全数字</w:t>
            </w:r>
          </w:p>
        </w:tc>
      </w:tr>
      <w:tr w:rsidR="001B42DD" w14:paraId="0B237D63" w14:textId="77777777" w:rsidTr="001B42DD">
        <w:trPr>
          <w:jc w:val="center"/>
        </w:trPr>
        <w:tc>
          <w:tcPr>
            <w:tcW w:w="1276" w:type="dxa"/>
            <w:vAlign w:val="bottom"/>
          </w:tcPr>
          <w:p w14:paraId="54D7B597" w14:textId="77777777" w:rsidR="001B42DD" w:rsidRDefault="001B42DD" w:rsidP="001B42DD">
            <w:pPr>
              <w:pStyle w:val="Tabletext"/>
              <w:jc w:val="center"/>
            </w:pPr>
            <w:r>
              <w:t>MS4</w:t>
            </w:r>
          </w:p>
        </w:tc>
        <w:tc>
          <w:tcPr>
            <w:tcW w:w="964" w:type="dxa"/>
            <w:vAlign w:val="bottom"/>
          </w:tcPr>
          <w:p w14:paraId="725E4163" w14:textId="77777777" w:rsidR="001B42DD" w:rsidRDefault="001B42DD" w:rsidP="001B42DD">
            <w:pPr>
              <w:pStyle w:val="Tabletext"/>
              <w:jc w:val="center"/>
            </w:pPr>
            <w:r>
              <w:t>25</w:t>
            </w:r>
          </w:p>
        </w:tc>
        <w:tc>
          <w:tcPr>
            <w:tcW w:w="944" w:type="dxa"/>
            <w:vAlign w:val="bottom"/>
          </w:tcPr>
          <w:p w14:paraId="24FF6382" w14:textId="77777777" w:rsidR="001B42DD" w:rsidRDefault="001B42DD" w:rsidP="001B42DD">
            <w:pPr>
              <w:pStyle w:val="Tabletext"/>
              <w:jc w:val="center"/>
            </w:pPr>
            <w:r>
              <w:t>98</w:t>
            </w:r>
          </w:p>
        </w:tc>
        <w:tc>
          <w:tcPr>
            <w:tcW w:w="944" w:type="dxa"/>
            <w:vAlign w:val="bottom"/>
          </w:tcPr>
          <w:p w14:paraId="74994578" w14:textId="77777777" w:rsidR="001B42DD" w:rsidRDefault="001B42DD" w:rsidP="001B42DD">
            <w:pPr>
              <w:pStyle w:val="Tabletext"/>
              <w:jc w:val="center"/>
            </w:pPr>
            <w:r>
              <w:t>25</w:t>
            </w:r>
          </w:p>
        </w:tc>
        <w:tc>
          <w:tcPr>
            <w:tcW w:w="944" w:type="dxa"/>
            <w:vAlign w:val="bottom"/>
          </w:tcPr>
          <w:p w14:paraId="370B053B" w14:textId="77777777" w:rsidR="001B42DD" w:rsidRDefault="001B42DD" w:rsidP="001B42DD">
            <w:pPr>
              <w:pStyle w:val="Tabletext"/>
              <w:jc w:val="center"/>
            </w:pPr>
            <w:r>
              <w:t>0</w:t>
            </w:r>
          </w:p>
        </w:tc>
        <w:tc>
          <w:tcPr>
            <w:tcW w:w="944" w:type="dxa"/>
            <w:vAlign w:val="bottom"/>
          </w:tcPr>
          <w:p w14:paraId="3CD46CFE" w14:textId="77777777" w:rsidR="001B42DD" w:rsidRDefault="001B42DD" w:rsidP="001B42DD">
            <w:pPr>
              <w:pStyle w:val="Tabletext"/>
              <w:jc w:val="center"/>
            </w:pPr>
            <w:r>
              <w:t>6</w:t>
            </w:r>
          </w:p>
        </w:tc>
        <w:tc>
          <w:tcPr>
            <w:tcW w:w="977" w:type="dxa"/>
            <w:vAlign w:val="bottom"/>
          </w:tcPr>
          <w:p w14:paraId="3C662DD5" w14:textId="77777777" w:rsidR="001B42DD" w:rsidRDefault="001B42DD" w:rsidP="001B42DD">
            <w:pPr>
              <w:pStyle w:val="Tabletext"/>
              <w:jc w:val="center"/>
            </w:pPr>
            <w:r>
              <w:t>1</w:t>
            </w:r>
          </w:p>
        </w:tc>
        <w:tc>
          <w:tcPr>
            <w:tcW w:w="2646" w:type="dxa"/>
            <w:vAlign w:val="bottom"/>
          </w:tcPr>
          <w:p w14:paraId="36F90AE3" w14:textId="77777777" w:rsidR="001B42DD" w:rsidRDefault="001B42DD" w:rsidP="001B42DD">
            <w:pPr>
              <w:pStyle w:val="Tabletext"/>
              <w:jc w:val="center"/>
            </w:pPr>
            <w:r>
              <w:rPr>
                <w:rFonts w:hint="eastAsia"/>
              </w:rPr>
              <w:t>全数字</w:t>
            </w:r>
          </w:p>
        </w:tc>
      </w:tr>
    </w:tbl>
    <w:p w14:paraId="6B8DE70D" w14:textId="77777777" w:rsidR="001B42DD" w:rsidRDefault="001B42DD" w:rsidP="001B42DD">
      <w:pPr>
        <w:pStyle w:val="Heading3"/>
        <w:spacing w:before="360"/>
      </w:pPr>
      <w:bookmarkStart w:id="32" w:name="_Ref500897293"/>
      <w:bookmarkStart w:id="33" w:name="_Toc508003795"/>
      <w:bookmarkStart w:id="34" w:name="_Toc522264270"/>
      <w:r>
        <w:t>2.4.3</w:t>
      </w:r>
      <w:r>
        <w:tab/>
      </w:r>
      <w:bookmarkEnd w:id="32"/>
      <w:bookmarkEnd w:id="33"/>
      <w:bookmarkEnd w:id="34"/>
      <w:r>
        <w:rPr>
          <w:rFonts w:hint="eastAsia"/>
        </w:rPr>
        <w:t>逻辑信道功能性</w:t>
      </w:r>
    </w:p>
    <w:p w14:paraId="3DE5BE61" w14:textId="77777777" w:rsidR="001B42DD" w:rsidRDefault="001B42DD" w:rsidP="001B42DD">
      <w:pPr>
        <w:ind w:firstLineChars="200" w:firstLine="480"/>
        <w:rPr>
          <w:lang w:eastAsia="zh-CN"/>
        </w:rPr>
      </w:pPr>
      <w:r>
        <w:rPr>
          <w:rFonts w:hint="eastAsia"/>
          <w:lang w:eastAsia="zh-CN"/>
        </w:rPr>
        <w:t>逻辑信道</w:t>
      </w:r>
      <w:r>
        <w:rPr>
          <w:rFonts w:hint="eastAsia"/>
          <w:lang w:eastAsia="zh-CN"/>
        </w:rPr>
        <w:t>P1</w:t>
      </w:r>
      <w:r>
        <w:rPr>
          <w:rFonts w:hint="eastAsia"/>
          <w:lang w:eastAsia="zh-CN"/>
        </w:rPr>
        <w:t>到</w:t>
      </w:r>
      <w:r>
        <w:rPr>
          <w:rFonts w:hint="eastAsia"/>
          <w:lang w:eastAsia="zh-CN"/>
        </w:rPr>
        <w:t>P3</w:t>
      </w:r>
      <w:r>
        <w:rPr>
          <w:rFonts w:hint="eastAsia"/>
          <w:lang w:eastAsia="zh-CN"/>
        </w:rPr>
        <w:t>用来传输音频和数据，</w:t>
      </w:r>
      <w:r>
        <w:rPr>
          <w:rFonts w:hint="eastAsia"/>
          <w:lang w:eastAsia="zh-CN"/>
        </w:rPr>
        <w:t>S1</w:t>
      </w:r>
      <w:r>
        <w:rPr>
          <w:rFonts w:hint="eastAsia"/>
          <w:lang w:eastAsia="zh-CN"/>
        </w:rPr>
        <w:t>到</w:t>
      </w:r>
      <w:r>
        <w:rPr>
          <w:rFonts w:hint="eastAsia"/>
          <w:lang w:eastAsia="zh-CN"/>
        </w:rPr>
        <w:t>S5</w:t>
      </w:r>
      <w:r>
        <w:rPr>
          <w:rFonts w:hint="eastAsia"/>
          <w:lang w:eastAsia="zh-CN"/>
        </w:rPr>
        <w:t>可以被配置成传送数据或者环绕声音频，</w:t>
      </w:r>
      <w:r>
        <w:rPr>
          <w:rFonts w:hint="eastAsia"/>
          <w:lang w:eastAsia="zh-CN"/>
        </w:rPr>
        <w:t>PIDS</w:t>
      </w:r>
      <w:r>
        <w:rPr>
          <w:rFonts w:hint="eastAsia"/>
          <w:lang w:eastAsia="zh-CN"/>
        </w:rPr>
        <w:t>和</w:t>
      </w:r>
      <w:r>
        <w:rPr>
          <w:rFonts w:hint="eastAsia"/>
          <w:lang w:eastAsia="zh-CN"/>
        </w:rPr>
        <w:t>SIDS</w:t>
      </w:r>
      <w:r>
        <w:rPr>
          <w:rFonts w:hint="eastAsia"/>
          <w:lang w:eastAsia="zh-CN"/>
        </w:rPr>
        <w:t>逻辑信道用来传送</w:t>
      </w:r>
      <w:r>
        <w:rPr>
          <w:rFonts w:hint="eastAsia"/>
          <w:lang w:eastAsia="zh-CN"/>
        </w:rPr>
        <w:t>IBOC</w:t>
      </w:r>
      <w:r>
        <w:rPr>
          <w:rFonts w:hint="eastAsia"/>
          <w:lang w:eastAsia="zh-CN"/>
        </w:rPr>
        <w:t>数据业务（</w:t>
      </w:r>
      <w:r>
        <w:rPr>
          <w:rFonts w:hint="eastAsia"/>
          <w:lang w:eastAsia="zh-CN"/>
        </w:rPr>
        <w:t>IDS</w:t>
      </w:r>
      <w:r>
        <w:rPr>
          <w:rFonts w:hint="eastAsia"/>
          <w:lang w:eastAsia="zh-CN"/>
        </w:rPr>
        <w:t>）信息。</w:t>
      </w:r>
    </w:p>
    <w:p w14:paraId="31C5755E" w14:textId="4DD4A9D8" w:rsidR="001B42DD" w:rsidRDefault="001B42DD" w:rsidP="001B42DD">
      <w:pPr>
        <w:ind w:firstLineChars="200" w:firstLine="480"/>
        <w:rPr>
          <w:lang w:eastAsia="zh-CN"/>
        </w:rPr>
      </w:pPr>
      <w:r>
        <w:rPr>
          <w:rFonts w:hint="eastAsia"/>
          <w:lang w:eastAsia="zh-CN"/>
        </w:rPr>
        <w:t>各个逻辑信道的性能可以通过三个特征化的参数来进行完整地描述：传递、等待时间和鲁棒性，信道编码、频谱映射、交织器深度和分集时延是这些特征化参数的分量，服务模式为各个有效逻辑信道唯一地配置了这些分量，从而给适当的特征化参数赋值。</w:t>
      </w:r>
    </w:p>
    <w:p w14:paraId="7F3460B9" w14:textId="77777777" w:rsidR="001B42DD" w:rsidRDefault="001B42DD" w:rsidP="001B42DD">
      <w:pPr>
        <w:ind w:firstLineChars="200" w:firstLine="480"/>
        <w:rPr>
          <w:lang w:eastAsia="zh-CN"/>
        </w:rPr>
      </w:pPr>
      <w:r>
        <w:rPr>
          <w:rFonts w:hint="eastAsia"/>
          <w:lang w:eastAsia="zh-CN"/>
        </w:rPr>
        <w:t>另外，服务模式规定了经过各个有效逻辑信道的传输帧的组帧和同步。</w:t>
      </w:r>
    </w:p>
    <w:p w14:paraId="176FA7A6" w14:textId="77777777" w:rsidR="001B42DD" w:rsidRDefault="001B42DD" w:rsidP="001B42DD">
      <w:pPr>
        <w:pStyle w:val="Heading2"/>
        <w:rPr>
          <w:lang w:eastAsia="zh-CN"/>
        </w:rPr>
      </w:pPr>
      <w:bookmarkStart w:id="35" w:name="_Toc498327198"/>
      <w:bookmarkStart w:id="36" w:name="_Toc508003796"/>
      <w:bookmarkStart w:id="37" w:name="_Toc522264271"/>
      <w:r>
        <w:rPr>
          <w:lang w:eastAsia="zh-CN"/>
        </w:rPr>
        <w:t>2.5</w:t>
      </w:r>
      <w:r>
        <w:rPr>
          <w:lang w:eastAsia="zh-CN"/>
        </w:rPr>
        <w:tab/>
      </w:r>
      <w:bookmarkEnd w:id="35"/>
      <w:bookmarkEnd w:id="36"/>
      <w:bookmarkEnd w:id="37"/>
      <w:r>
        <w:rPr>
          <w:rFonts w:ascii="SimSun" w:hAnsi="SimSun" w:cs="SimSun" w:hint="eastAsia"/>
          <w:lang w:eastAsia="zh-CN"/>
        </w:rPr>
        <w:t>功能部件</w:t>
      </w:r>
    </w:p>
    <w:p w14:paraId="317F4A52" w14:textId="77777777" w:rsidR="001B42DD" w:rsidRDefault="001B42DD" w:rsidP="001B42DD">
      <w:pPr>
        <w:ind w:firstLineChars="200" w:firstLine="480"/>
        <w:rPr>
          <w:lang w:eastAsia="zh-CN"/>
        </w:rPr>
      </w:pPr>
      <w:r>
        <w:rPr>
          <w:rFonts w:hint="eastAsia"/>
          <w:lang w:eastAsia="zh-CN"/>
        </w:rPr>
        <w:t>本小节包含各个</w:t>
      </w:r>
      <w:r>
        <w:rPr>
          <w:rFonts w:hint="eastAsia"/>
          <w:lang w:eastAsia="zh-CN"/>
        </w:rPr>
        <w:t>L1</w:t>
      </w:r>
      <w:r>
        <w:rPr>
          <w:rFonts w:hint="eastAsia"/>
          <w:lang w:eastAsia="zh-CN"/>
        </w:rPr>
        <w:t>功能单元和相关信号流程的深入描述，图</w:t>
      </w:r>
      <w:r>
        <w:rPr>
          <w:rFonts w:hint="eastAsia"/>
          <w:lang w:eastAsia="zh-CN"/>
        </w:rPr>
        <w:t>28</w:t>
      </w:r>
      <w:r>
        <w:rPr>
          <w:rFonts w:hint="eastAsia"/>
          <w:lang w:eastAsia="zh-CN"/>
        </w:rPr>
        <w:t>是</w:t>
      </w:r>
      <w:r>
        <w:rPr>
          <w:rFonts w:hint="eastAsia"/>
          <w:lang w:eastAsia="zh-CN"/>
        </w:rPr>
        <w:t>L1</w:t>
      </w:r>
      <w:r>
        <w:rPr>
          <w:rFonts w:hint="eastAsia"/>
          <w:lang w:eastAsia="zh-CN"/>
        </w:rPr>
        <w:t>处理的功能框图，音频和数据从较高的</w:t>
      </w:r>
      <w:r>
        <w:rPr>
          <w:rFonts w:hint="eastAsia"/>
          <w:lang w:eastAsia="zh-CN"/>
        </w:rPr>
        <w:t>OSI</w:t>
      </w:r>
      <w:r>
        <w:rPr>
          <w:rFonts w:hint="eastAsia"/>
          <w:lang w:eastAsia="zh-CN"/>
        </w:rPr>
        <w:t>层通过</w:t>
      </w:r>
      <w:r>
        <w:rPr>
          <w:rFonts w:hint="eastAsia"/>
          <w:lang w:eastAsia="zh-CN"/>
        </w:rPr>
        <w:t>L1 SAP</w:t>
      </w:r>
      <w:r>
        <w:rPr>
          <w:rFonts w:hint="eastAsia"/>
          <w:lang w:eastAsia="zh-CN"/>
        </w:rPr>
        <w:t>传递到物理层、调制解调器。</w:t>
      </w:r>
    </w:p>
    <w:p w14:paraId="7B52FC69" w14:textId="77777777" w:rsidR="001B42DD" w:rsidRDefault="001B42DD" w:rsidP="001B42DD">
      <w:pPr>
        <w:pStyle w:val="Heading3"/>
        <w:rPr>
          <w:lang w:eastAsia="zh-CN"/>
        </w:rPr>
      </w:pPr>
      <w:bookmarkStart w:id="38" w:name="_Toc508003797"/>
      <w:bookmarkStart w:id="39" w:name="_Toc522264272"/>
      <w:r>
        <w:rPr>
          <w:lang w:eastAsia="zh-CN"/>
        </w:rPr>
        <w:t>2.5.1</w:t>
      </w:r>
      <w:r>
        <w:rPr>
          <w:lang w:eastAsia="zh-CN"/>
        </w:rPr>
        <w:tab/>
      </w:r>
      <w:bookmarkEnd w:id="38"/>
      <w:bookmarkEnd w:id="39"/>
      <w:r>
        <w:rPr>
          <w:rFonts w:hint="eastAsia"/>
          <w:lang w:eastAsia="zh-CN"/>
        </w:rPr>
        <w:t>服务访问点</w:t>
      </w:r>
    </w:p>
    <w:p w14:paraId="39AA3311" w14:textId="77777777" w:rsidR="001B42DD" w:rsidRDefault="001B42DD" w:rsidP="001B42DD">
      <w:pPr>
        <w:ind w:firstLineChars="200" w:firstLine="480"/>
        <w:rPr>
          <w:lang w:eastAsia="zh-CN"/>
        </w:rPr>
      </w:pPr>
      <w:bookmarkStart w:id="40" w:name="_Toc508003798"/>
      <w:r>
        <w:rPr>
          <w:rFonts w:hint="eastAsia"/>
          <w:lang w:eastAsia="zh-CN"/>
        </w:rPr>
        <w:t>L1 SAP</w:t>
      </w:r>
      <w:r>
        <w:rPr>
          <w:rFonts w:hint="eastAsia"/>
          <w:lang w:eastAsia="zh-CN"/>
        </w:rPr>
        <w:t>定义了系统协议栈的</w:t>
      </w:r>
      <w:r>
        <w:rPr>
          <w:rFonts w:hint="eastAsia"/>
          <w:lang w:eastAsia="zh-CN"/>
        </w:rPr>
        <w:t>L2</w:t>
      </w:r>
      <w:r>
        <w:rPr>
          <w:rFonts w:hint="eastAsia"/>
          <w:lang w:eastAsia="zh-CN"/>
        </w:rPr>
        <w:t>和</w:t>
      </w:r>
      <w:r>
        <w:rPr>
          <w:rFonts w:hint="eastAsia"/>
          <w:lang w:eastAsia="zh-CN"/>
        </w:rPr>
        <w:t>L1</w:t>
      </w:r>
      <w:r>
        <w:rPr>
          <w:rFonts w:hint="eastAsia"/>
          <w:lang w:eastAsia="zh-CN"/>
        </w:rPr>
        <w:t>之间的接口，每个逻辑信息和</w:t>
      </w:r>
      <w:r>
        <w:rPr>
          <w:rFonts w:hint="eastAsia"/>
          <w:lang w:eastAsia="zh-CN"/>
        </w:rPr>
        <w:t>SCCH</w:t>
      </w:r>
      <w:r>
        <w:rPr>
          <w:rFonts w:hint="eastAsia"/>
          <w:lang w:eastAsia="zh-CN"/>
        </w:rPr>
        <w:t>都有他们自己的</w:t>
      </w:r>
      <w:r>
        <w:rPr>
          <w:rFonts w:hint="eastAsia"/>
          <w:lang w:eastAsia="zh-CN"/>
        </w:rPr>
        <w:t>SAP</w:t>
      </w:r>
      <w:r>
        <w:rPr>
          <w:rFonts w:hint="eastAsia"/>
          <w:lang w:eastAsia="zh-CN"/>
        </w:rPr>
        <w:t>，各个信道以离散的、由服务模式决定的独特大小和速率的传输帧进入</w:t>
      </w:r>
      <w:r>
        <w:rPr>
          <w:rFonts w:hint="eastAsia"/>
          <w:lang w:eastAsia="zh-CN"/>
        </w:rPr>
        <w:t>L1</w:t>
      </w:r>
      <w:r>
        <w:rPr>
          <w:rFonts w:hint="eastAsia"/>
          <w:lang w:eastAsia="zh-CN"/>
        </w:rPr>
        <w:t>，这些</w:t>
      </w:r>
      <w:r>
        <w:rPr>
          <w:rFonts w:hint="eastAsia"/>
          <w:lang w:eastAsia="zh-CN"/>
        </w:rPr>
        <w:t>L2</w:t>
      </w:r>
      <w:r>
        <w:rPr>
          <w:rFonts w:hint="eastAsia"/>
          <w:lang w:eastAsia="zh-CN"/>
        </w:rPr>
        <w:t>传输帧典型地被称作</w:t>
      </w:r>
      <w:r>
        <w:rPr>
          <w:rFonts w:hint="eastAsia"/>
          <w:lang w:eastAsia="zh-CN"/>
        </w:rPr>
        <w:t>L2 SDU</w:t>
      </w:r>
      <w:r>
        <w:rPr>
          <w:rFonts w:hint="eastAsia"/>
          <w:lang w:eastAsia="zh-CN"/>
        </w:rPr>
        <w:t>和</w:t>
      </w:r>
      <w:r>
        <w:rPr>
          <w:rFonts w:hint="eastAsia"/>
          <w:lang w:eastAsia="zh-CN"/>
        </w:rPr>
        <w:t>SCU</w:t>
      </w:r>
      <w:r>
        <w:rPr>
          <w:rFonts w:hint="eastAsia"/>
          <w:lang w:eastAsia="zh-CN"/>
        </w:rPr>
        <w:t>。</w:t>
      </w:r>
    </w:p>
    <w:p w14:paraId="5175F4CE" w14:textId="77777777" w:rsidR="001B42DD" w:rsidRDefault="001B42DD" w:rsidP="001B42DD">
      <w:pPr>
        <w:pStyle w:val="Heading3"/>
        <w:rPr>
          <w:lang w:eastAsia="zh-CN"/>
        </w:rPr>
      </w:pPr>
      <w:bookmarkStart w:id="41" w:name="_Toc522264273"/>
      <w:r>
        <w:rPr>
          <w:lang w:eastAsia="zh-CN"/>
        </w:rPr>
        <w:t>2.5.2</w:t>
      </w:r>
      <w:r>
        <w:rPr>
          <w:lang w:eastAsia="zh-CN"/>
        </w:rPr>
        <w:tab/>
      </w:r>
      <w:bookmarkEnd w:id="40"/>
      <w:bookmarkEnd w:id="41"/>
      <w:r>
        <w:rPr>
          <w:rFonts w:hint="eastAsia"/>
          <w:lang w:eastAsia="zh-CN"/>
        </w:rPr>
        <w:t>扰码</w:t>
      </w:r>
    </w:p>
    <w:p w14:paraId="353D76AD" w14:textId="77777777" w:rsidR="001B42DD" w:rsidRDefault="001B42DD" w:rsidP="001B42DD">
      <w:pPr>
        <w:ind w:firstLineChars="200" w:firstLine="480"/>
        <w:rPr>
          <w:lang w:eastAsia="zh-CN"/>
        </w:rPr>
      </w:pPr>
      <w:r>
        <w:rPr>
          <w:rFonts w:hint="eastAsia"/>
          <w:lang w:eastAsia="zh-CN"/>
        </w:rPr>
        <w:t>当波形在传统的模拟</w:t>
      </w:r>
      <w:r>
        <w:rPr>
          <w:rFonts w:hint="eastAsia"/>
          <w:lang w:eastAsia="zh-CN"/>
        </w:rPr>
        <w:t>FM</w:t>
      </w:r>
      <w:r>
        <w:rPr>
          <w:rFonts w:hint="eastAsia"/>
          <w:lang w:eastAsia="zh-CN"/>
        </w:rPr>
        <w:t>解调器中被解调时，这项功能把各个逻辑信道中的数字数据随机化，以便“白化”和减轻信号的周期性。</w:t>
      </w:r>
      <w:r>
        <w:rPr>
          <w:rFonts w:hint="eastAsia"/>
          <w:lang w:eastAsia="zh-CN"/>
        </w:rPr>
        <w:t xml:space="preserve"> </w:t>
      </w:r>
    </w:p>
    <w:p w14:paraId="11FE9DA6" w14:textId="77777777" w:rsidR="001B42DD" w:rsidRDefault="001B42DD" w:rsidP="001B42DD">
      <w:pPr>
        <w:pStyle w:val="Heading3"/>
        <w:rPr>
          <w:lang w:eastAsia="zh-CN"/>
        </w:rPr>
      </w:pPr>
      <w:bookmarkStart w:id="42" w:name="_Toc508003799"/>
      <w:bookmarkStart w:id="43" w:name="_Toc522264274"/>
      <w:r>
        <w:rPr>
          <w:lang w:eastAsia="zh-CN"/>
        </w:rPr>
        <w:t>2.5.3</w:t>
      </w:r>
      <w:r>
        <w:rPr>
          <w:lang w:eastAsia="zh-CN"/>
        </w:rPr>
        <w:tab/>
      </w:r>
      <w:bookmarkEnd w:id="42"/>
      <w:bookmarkEnd w:id="43"/>
      <w:r>
        <w:rPr>
          <w:rFonts w:hint="eastAsia"/>
          <w:lang w:eastAsia="zh-CN"/>
        </w:rPr>
        <w:t>信道编码</w:t>
      </w:r>
    </w:p>
    <w:p w14:paraId="6FF291C3"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采用有效编码率为</w:t>
      </w:r>
      <w:r>
        <w:rPr>
          <w:rFonts w:hint="eastAsia"/>
          <w:lang w:eastAsia="zh-CN"/>
        </w:rPr>
        <w:t>2/5</w:t>
      </w:r>
      <w:r>
        <w:rPr>
          <w:rFonts w:hint="eastAsia"/>
          <w:lang w:eastAsia="zh-CN"/>
        </w:rPr>
        <w:t>的维特比卷积码，这种卷积编码给各个逻辑信道中的数字数据增加了冗余，以便提高当存在信道损耗时它的可靠性。逻辑信道矢量大小的增加与编码率成反比，编码技术由服务模块配置，分集时延也被施加到所选择的逻辑信道上，在信道编码器的输出端，逻辑信道矢量保留它们的同一性。</w:t>
      </w:r>
    </w:p>
    <w:p w14:paraId="47CEE957" w14:textId="77777777" w:rsidR="001B42DD" w:rsidRDefault="001B42DD" w:rsidP="001B42DD">
      <w:pPr>
        <w:pStyle w:val="Heading3"/>
        <w:rPr>
          <w:lang w:eastAsia="zh-CN"/>
        </w:rPr>
      </w:pPr>
      <w:bookmarkStart w:id="44" w:name="_Toc508003800"/>
      <w:bookmarkStart w:id="45" w:name="_Toc522264275"/>
      <w:r>
        <w:rPr>
          <w:lang w:eastAsia="zh-CN"/>
        </w:rPr>
        <w:t>2.5.4</w:t>
      </w:r>
      <w:r>
        <w:rPr>
          <w:lang w:eastAsia="zh-CN"/>
        </w:rPr>
        <w:tab/>
      </w:r>
      <w:bookmarkEnd w:id="44"/>
      <w:bookmarkEnd w:id="45"/>
      <w:r>
        <w:rPr>
          <w:rFonts w:hint="eastAsia"/>
          <w:lang w:eastAsia="zh-CN"/>
        </w:rPr>
        <w:t>交织</w:t>
      </w:r>
    </w:p>
    <w:p w14:paraId="67DA800D" w14:textId="77777777" w:rsidR="001B42DD" w:rsidRDefault="001B42DD" w:rsidP="001B42DD">
      <w:pPr>
        <w:ind w:firstLineChars="200" w:firstLine="480"/>
        <w:rPr>
          <w:lang w:eastAsia="zh-CN"/>
        </w:rPr>
      </w:pPr>
      <w:r>
        <w:rPr>
          <w:rFonts w:hint="eastAsia"/>
          <w:lang w:eastAsia="zh-CN"/>
        </w:rPr>
        <w:t>时间和频率的交织用于减小突发错误的影响，交织技术适合</w:t>
      </w:r>
      <w:r>
        <w:rPr>
          <w:rFonts w:hint="eastAsia"/>
          <w:lang w:eastAsia="zh-CN"/>
        </w:rPr>
        <w:t>VHF</w:t>
      </w:r>
      <w:r>
        <w:rPr>
          <w:rFonts w:hint="eastAsia"/>
          <w:lang w:eastAsia="zh-CN"/>
        </w:rPr>
        <w:t>衰落环境，由服务模式配置。各个逻辑信道是单独交织的，交织器的深度以信道的使用为基础，在主音频信道中（</w:t>
      </w:r>
      <w:r>
        <w:rPr>
          <w:rFonts w:hint="eastAsia"/>
          <w:lang w:eastAsia="zh-CN"/>
        </w:rPr>
        <w:t>P1</w:t>
      </w:r>
      <w:r>
        <w:rPr>
          <w:rFonts w:hint="eastAsia"/>
          <w:lang w:eastAsia="zh-CN"/>
        </w:rPr>
        <w:t>和</w:t>
      </w:r>
      <w:r>
        <w:rPr>
          <w:rFonts w:hint="eastAsia"/>
          <w:lang w:eastAsia="zh-CN"/>
        </w:rPr>
        <w:t>P2</w:t>
      </w:r>
      <w:r>
        <w:rPr>
          <w:rFonts w:hint="eastAsia"/>
          <w:lang w:eastAsia="zh-CN"/>
        </w:rPr>
        <w:t>）交织器的长度相当于一个</w:t>
      </w:r>
      <w:r>
        <w:rPr>
          <w:rFonts w:hint="eastAsia"/>
          <w:lang w:eastAsia="zh-CN"/>
        </w:rPr>
        <w:t>L1</w:t>
      </w:r>
      <w:r>
        <w:rPr>
          <w:rFonts w:hint="eastAsia"/>
          <w:lang w:eastAsia="zh-CN"/>
        </w:rPr>
        <w:t>帧。在这个过程中，逻辑信道失去了它们的同一性，采用矩阵格式构建交织器的输出；每个矩阵由一个或多个逻辑信道组成，与发送频谱的特定部分相关联，包含交织在内总的分集时延为</w:t>
      </w:r>
      <w:r>
        <w:rPr>
          <w:rFonts w:hint="eastAsia"/>
          <w:lang w:eastAsia="zh-CN"/>
        </w:rPr>
        <w:t>3</w:t>
      </w:r>
      <w:r>
        <w:rPr>
          <w:rFonts w:hint="eastAsia"/>
          <w:lang w:eastAsia="zh-CN"/>
        </w:rPr>
        <w:t>个</w:t>
      </w:r>
      <w:r>
        <w:rPr>
          <w:rFonts w:hint="eastAsia"/>
          <w:lang w:eastAsia="zh-CN"/>
        </w:rPr>
        <w:t>L1</w:t>
      </w:r>
      <w:r>
        <w:rPr>
          <w:rFonts w:hint="eastAsia"/>
          <w:lang w:eastAsia="zh-CN"/>
        </w:rPr>
        <w:t>帧（</w:t>
      </w:r>
      <w:r>
        <w:rPr>
          <w:lang w:eastAsia="zh-CN"/>
        </w:rPr>
        <w:t>3 × 1.486 s</w:t>
      </w:r>
      <w:r>
        <w:rPr>
          <w:rFonts w:hint="eastAsia"/>
          <w:lang w:eastAsia="zh-CN"/>
        </w:rPr>
        <w:t>）。</w:t>
      </w:r>
    </w:p>
    <w:p w14:paraId="446F5D92" w14:textId="77777777" w:rsidR="001B42DD" w:rsidRDefault="001B42DD" w:rsidP="001B42DD">
      <w:pPr>
        <w:pStyle w:val="Heading3"/>
        <w:rPr>
          <w:lang w:eastAsia="zh-CN"/>
        </w:rPr>
      </w:pPr>
      <w:bookmarkStart w:id="46" w:name="_Toc508003801"/>
      <w:bookmarkStart w:id="47" w:name="_Toc522264276"/>
      <w:r>
        <w:rPr>
          <w:lang w:eastAsia="zh-CN"/>
        </w:rPr>
        <w:t>2.5.5</w:t>
      </w:r>
      <w:r>
        <w:rPr>
          <w:lang w:eastAsia="zh-CN"/>
        </w:rPr>
        <w:tab/>
      </w:r>
      <w:bookmarkEnd w:id="46"/>
      <w:bookmarkEnd w:id="47"/>
      <w:r>
        <w:rPr>
          <w:rFonts w:hint="eastAsia"/>
          <w:lang w:eastAsia="zh-CN"/>
        </w:rPr>
        <w:t>系统控制过程</w:t>
      </w:r>
    </w:p>
    <w:p w14:paraId="7F6584A0" w14:textId="77777777" w:rsidR="001B42DD" w:rsidRDefault="001B42DD" w:rsidP="001B42DD">
      <w:pPr>
        <w:ind w:firstLineChars="200" w:firstLine="480"/>
        <w:rPr>
          <w:lang w:eastAsia="zh-CN"/>
        </w:rPr>
      </w:pPr>
      <w:r>
        <w:rPr>
          <w:rFonts w:hint="eastAsia"/>
          <w:lang w:eastAsia="zh-CN"/>
        </w:rPr>
        <w:t>这项功能产生一个系统控制数据序列矩阵用于基准副载波上的广播，该矩阵包括控制和状态（例如服务模式）。</w:t>
      </w:r>
    </w:p>
    <w:p w14:paraId="749DDF1D" w14:textId="77777777" w:rsidR="001B42DD" w:rsidRDefault="001B42DD" w:rsidP="001B42DD">
      <w:pPr>
        <w:rPr>
          <w:lang w:eastAsia="zh-CN"/>
        </w:rPr>
      </w:pPr>
    </w:p>
    <w:p w14:paraId="67855870" w14:textId="72849F1B" w:rsidR="001B42DD" w:rsidRDefault="001B42DD" w:rsidP="001B42DD">
      <w:pPr>
        <w:pStyle w:val="FigureNo"/>
        <w:spacing w:before="240"/>
        <w:rPr>
          <w:lang w:eastAsia="zh-CN"/>
        </w:rPr>
      </w:pPr>
      <w:r>
        <w:rPr>
          <w:rFonts w:hint="eastAsia"/>
          <w:lang w:eastAsia="zh-CN"/>
        </w:rPr>
        <w:t>图</w:t>
      </w:r>
      <w:r>
        <w:rPr>
          <w:rFonts w:hint="eastAsia"/>
          <w:lang w:eastAsia="zh-CN"/>
        </w:rPr>
        <w:t xml:space="preserve"> 28</w:t>
      </w:r>
    </w:p>
    <w:p w14:paraId="019EB91A" w14:textId="77777777" w:rsidR="001B42DD" w:rsidRDefault="001B42DD" w:rsidP="001B42DD">
      <w:pPr>
        <w:pStyle w:val="Figuretitle"/>
        <w:rPr>
          <w:lang w:eastAsia="zh-CN"/>
        </w:rPr>
      </w:pPr>
      <w:r>
        <w:rPr>
          <w:rFonts w:hint="eastAsia"/>
          <w:lang w:eastAsia="zh-CN"/>
        </w:rPr>
        <w:t>FM</w:t>
      </w:r>
      <w:r>
        <w:rPr>
          <w:rFonts w:ascii="SimSun" w:hAnsi="SimSun" w:cs="SimSun" w:hint="eastAsia"/>
          <w:lang w:eastAsia="zh-CN"/>
        </w:rPr>
        <w:t>空中接口</w:t>
      </w:r>
      <w:r>
        <w:rPr>
          <w:rFonts w:hint="eastAsia"/>
          <w:lang w:eastAsia="zh-CN"/>
        </w:rPr>
        <w:t>L1</w:t>
      </w:r>
      <w:r>
        <w:rPr>
          <w:rFonts w:ascii="SimSun" w:hAnsi="SimSun" w:cs="SimSun" w:hint="eastAsia"/>
          <w:lang w:eastAsia="zh-CN"/>
        </w:rPr>
        <w:t>功能框图</w:t>
      </w:r>
    </w:p>
    <w:p w14:paraId="412FC9F3"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6912" behindDoc="0" locked="0" layoutInCell="1" allowOverlap="1" wp14:anchorId="79FC41C7" wp14:editId="5D746F6B">
                <wp:simplePos x="0" y="0"/>
                <wp:positionH relativeFrom="column">
                  <wp:posOffset>5318760</wp:posOffset>
                </wp:positionH>
                <wp:positionV relativeFrom="paragraph">
                  <wp:posOffset>6477000</wp:posOffset>
                </wp:positionV>
                <wp:extent cx="600075" cy="102235"/>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00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BDADF"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C41C7" id="Text Box 70" o:spid="_x0000_s1054" type="#_x0000_t202" style="position:absolute;left:0;text-align:left;margin-left:418.8pt;margin-top:510pt;width:47.25pt;height: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" fillcolor="white [3201]" stroked="f" strokeweight=".5pt">
                <v:textbox inset="0,0,0,0">
                  <w:txbxContent>
                    <w:p w14:paraId="28EBDADF"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BS.1114-28</w:t>
                      </w:r>
                    </w:p>
                  </w:txbxContent>
                </v:textbox>
              </v:shape>
            </w:pict>
          </mc:Fallback>
        </mc:AlternateContent>
      </w:r>
      <w:r>
        <w:rPr>
          <w:noProof/>
          <w:lang w:val="en-US" w:eastAsia="zh-CN"/>
        </w:rPr>
        <w:drawing>
          <wp:inline distT="0" distB="0" distL="0" distR="0" wp14:anchorId="56E34D16" wp14:editId="69113070">
            <wp:extent cx="5629275" cy="6572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275" cy="6572250"/>
                    </a:xfrm>
                    <a:prstGeom prst="rect">
                      <a:avLst/>
                    </a:prstGeom>
                    <a:noFill/>
                    <a:ln>
                      <a:noFill/>
                    </a:ln>
                  </pic:spPr>
                </pic:pic>
              </a:graphicData>
            </a:graphic>
          </wp:inline>
        </w:drawing>
      </w:r>
    </w:p>
    <w:p w14:paraId="61634F43" w14:textId="77777777" w:rsidR="001B42DD" w:rsidRDefault="001B42DD" w:rsidP="001B42DD">
      <w:bookmarkStart w:id="48" w:name="_Toc508003802"/>
      <w:bookmarkStart w:id="49" w:name="_Toc522264277"/>
      <w:bookmarkStart w:id="50" w:name="_Toc508003803"/>
      <w:bookmarkStart w:id="51" w:name="_Toc522264278"/>
    </w:p>
    <w:p w14:paraId="39E4966E" w14:textId="77777777" w:rsidR="001B42DD" w:rsidRDefault="001B42DD" w:rsidP="001B42DD">
      <w:pPr>
        <w:pStyle w:val="Heading3"/>
        <w:rPr>
          <w:lang w:eastAsia="zh-CN"/>
        </w:rPr>
      </w:pPr>
      <w:r>
        <w:rPr>
          <w:lang w:eastAsia="zh-CN"/>
        </w:rPr>
        <w:t>2.5.6</w:t>
      </w:r>
      <w:r>
        <w:rPr>
          <w:lang w:eastAsia="zh-CN"/>
        </w:rPr>
        <w:tab/>
        <w:t>OFDM</w:t>
      </w:r>
      <w:r>
        <w:rPr>
          <w:rFonts w:hint="eastAsia"/>
          <w:lang w:eastAsia="zh-CN"/>
        </w:rPr>
        <w:t>副载波映射</w:t>
      </w:r>
      <w:bookmarkEnd w:id="48"/>
      <w:bookmarkEnd w:id="49"/>
    </w:p>
    <w:p w14:paraId="116BD2AE" w14:textId="77777777" w:rsidR="001B42DD" w:rsidRDefault="001B42DD" w:rsidP="001B42DD">
      <w:pPr>
        <w:ind w:firstLineChars="200" w:firstLine="480"/>
        <w:rPr>
          <w:u w:val="single"/>
          <w:lang w:eastAsia="zh-CN"/>
        </w:rPr>
      </w:pPr>
      <w:r>
        <w:rPr>
          <w:rFonts w:hint="eastAsia"/>
          <w:lang w:eastAsia="zh-CN"/>
        </w:rPr>
        <w:t>这项功能把交织的矩阵和系统控制矩阵分配到</w:t>
      </w:r>
      <w:r>
        <w:rPr>
          <w:rFonts w:hint="eastAsia"/>
          <w:lang w:eastAsia="zh-CN"/>
        </w:rPr>
        <w:t>OFDM</w:t>
      </w:r>
      <w:r>
        <w:rPr>
          <w:rFonts w:hint="eastAsia"/>
          <w:lang w:eastAsia="zh-CN"/>
        </w:rPr>
        <w:t>副载波，每个有效交织矩阵的一行经过</w:t>
      </w:r>
      <w:r>
        <w:rPr>
          <w:rFonts w:hint="eastAsia"/>
          <w:lang w:eastAsia="zh-CN"/>
        </w:rPr>
        <w:t>OFDM</w:t>
      </w:r>
      <w:r>
        <w:rPr>
          <w:rFonts w:hint="eastAsia"/>
          <w:lang w:eastAsia="zh-CN"/>
        </w:rPr>
        <w:t>符号</w:t>
      </w:r>
      <w:r w:rsidRPr="00A452E7">
        <w:rPr>
          <w:rFonts w:ascii="STKaiti" w:eastAsia="STKaiti" w:hAnsi="STKaiti"/>
          <w:iCs/>
          <w:lang w:eastAsia="zh-CN"/>
        </w:rPr>
        <w:t>T</w:t>
      </w:r>
      <w:r w:rsidRPr="00A452E7">
        <w:rPr>
          <w:rFonts w:ascii="STKaiti" w:eastAsia="STKaiti" w:hAnsi="STKaiti"/>
          <w:iCs/>
          <w:vertAlign w:val="subscript"/>
          <w:lang w:eastAsia="zh-CN"/>
        </w:rPr>
        <w:t>s</w:t>
      </w:r>
      <w:r>
        <w:rPr>
          <w:rFonts w:hint="eastAsia"/>
          <w:lang w:eastAsia="zh-CN"/>
        </w:rPr>
        <w:t>的处理产生一个输出矢量</w:t>
      </w:r>
      <w:r>
        <w:rPr>
          <w:b/>
          <w:bCs/>
          <w:lang w:eastAsia="zh-CN"/>
        </w:rPr>
        <w:t>X</w:t>
      </w:r>
      <w:r>
        <w:rPr>
          <w:rFonts w:hint="eastAsia"/>
          <w:lang w:eastAsia="zh-CN"/>
        </w:rPr>
        <w:t>，该矢量是信号的频域表示。映射特别适合于不均匀的干扰环境，并且随着服务模式而变化。</w:t>
      </w:r>
    </w:p>
    <w:p w14:paraId="707E1315" w14:textId="64D8B9BB" w:rsidR="001B42DD" w:rsidRDefault="001B42DD" w:rsidP="001B42DD">
      <w:pPr>
        <w:pStyle w:val="Heading3"/>
        <w:rPr>
          <w:lang w:eastAsia="zh-CN"/>
        </w:rPr>
      </w:pPr>
      <w:r>
        <w:rPr>
          <w:lang w:eastAsia="zh-CN"/>
        </w:rPr>
        <w:t>2.5.7</w:t>
      </w:r>
      <w:r>
        <w:rPr>
          <w:lang w:eastAsia="zh-CN"/>
        </w:rPr>
        <w:tab/>
        <w:t>OFDM</w:t>
      </w:r>
      <w:r>
        <w:rPr>
          <w:rFonts w:hint="eastAsia"/>
          <w:lang w:eastAsia="zh-CN"/>
        </w:rPr>
        <w:t>信号</w:t>
      </w:r>
      <w:bookmarkEnd w:id="50"/>
      <w:bookmarkEnd w:id="51"/>
      <w:r>
        <w:rPr>
          <w:rFonts w:hint="eastAsia"/>
          <w:lang w:eastAsia="zh-CN"/>
        </w:rPr>
        <w:t>发生器</w:t>
      </w:r>
    </w:p>
    <w:p w14:paraId="2FAEFD79" w14:textId="77777777" w:rsidR="001B42DD" w:rsidRDefault="001B42DD" w:rsidP="001B42DD">
      <w:pPr>
        <w:ind w:firstLineChars="200" w:firstLine="484"/>
        <w:rPr>
          <w:spacing w:val="2"/>
          <w:u w:val="single"/>
          <w:lang w:eastAsia="zh-CN"/>
        </w:rPr>
      </w:pPr>
      <w:r>
        <w:rPr>
          <w:rFonts w:hint="eastAsia"/>
          <w:spacing w:val="2"/>
          <w:lang w:eastAsia="zh-CN"/>
        </w:rPr>
        <w:t>这项功能产生时域信号的数字部分，输入矢量被转换为成形的时域基带脉冲</w:t>
      </w:r>
      <w:r w:rsidRPr="00E618E2">
        <w:rPr>
          <w:rFonts w:eastAsia="STKaiti"/>
          <w:i/>
          <w:spacing w:val="2"/>
          <w:lang w:eastAsia="zh-CN"/>
        </w:rPr>
        <w:t>y</w:t>
      </w:r>
      <w:r w:rsidRPr="00E618E2">
        <w:rPr>
          <w:rFonts w:eastAsia="STKaiti"/>
          <w:i/>
          <w:spacing w:val="2"/>
          <w:vertAlign w:val="subscript"/>
          <w:lang w:eastAsia="zh-CN"/>
        </w:rPr>
        <w:t>n</w:t>
      </w:r>
      <w:r w:rsidRPr="00E618E2">
        <w:rPr>
          <w:i/>
          <w:spacing w:val="2"/>
          <w:lang w:eastAsia="zh-CN"/>
        </w:rPr>
        <w:t>(</w:t>
      </w:r>
      <w:r w:rsidRPr="00E618E2">
        <w:rPr>
          <w:rFonts w:eastAsia="STKaiti"/>
          <w:i/>
          <w:spacing w:val="2"/>
          <w:lang w:eastAsia="zh-CN"/>
        </w:rPr>
        <w:t>t</w:t>
      </w:r>
      <w:r w:rsidRPr="00E618E2">
        <w:rPr>
          <w:i/>
          <w:spacing w:val="2"/>
          <w:lang w:eastAsia="zh-CN"/>
        </w:rPr>
        <w:t>)</w:t>
      </w:r>
      <w:r>
        <w:rPr>
          <w:rFonts w:hint="eastAsia"/>
          <w:spacing w:val="2"/>
          <w:lang w:eastAsia="zh-CN"/>
        </w:rPr>
        <w:t>，定义一个</w:t>
      </w:r>
      <w:r>
        <w:rPr>
          <w:rFonts w:hint="eastAsia"/>
          <w:spacing w:val="2"/>
          <w:lang w:eastAsia="zh-CN"/>
        </w:rPr>
        <w:t>OFDM</w:t>
      </w:r>
      <w:r>
        <w:rPr>
          <w:rFonts w:hint="eastAsia"/>
          <w:spacing w:val="2"/>
          <w:lang w:eastAsia="zh-CN"/>
        </w:rPr>
        <w:t>符号。</w:t>
      </w:r>
    </w:p>
    <w:p w14:paraId="673ED3B6" w14:textId="77777777" w:rsidR="001B42DD" w:rsidRDefault="001B42DD" w:rsidP="001B42DD">
      <w:pPr>
        <w:pStyle w:val="Heading3"/>
        <w:rPr>
          <w:lang w:eastAsia="zh-CN"/>
        </w:rPr>
      </w:pPr>
      <w:bookmarkStart w:id="52" w:name="_Toc508003804"/>
      <w:bookmarkStart w:id="53" w:name="_Toc522264279"/>
      <w:r>
        <w:rPr>
          <w:lang w:eastAsia="zh-CN"/>
        </w:rPr>
        <w:t>2.5.8</w:t>
      </w:r>
      <w:r>
        <w:rPr>
          <w:lang w:eastAsia="zh-CN"/>
        </w:rPr>
        <w:tab/>
      </w:r>
      <w:bookmarkEnd w:id="52"/>
      <w:bookmarkEnd w:id="53"/>
      <w:r>
        <w:rPr>
          <w:rFonts w:hint="eastAsia"/>
          <w:lang w:eastAsia="zh-CN"/>
        </w:rPr>
        <w:t>传输子系统</w:t>
      </w:r>
    </w:p>
    <w:p w14:paraId="704CD544" w14:textId="77777777" w:rsidR="001B42DD" w:rsidRDefault="001B42DD" w:rsidP="001B42DD">
      <w:pPr>
        <w:ind w:firstLineChars="200" w:firstLine="480"/>
        <w:rPr>
          <w:lang w:eastAsia="zh-CN"/>
        </w:rPr>
      </w:pPr>
      <w:r>
        <w:rPr>
          <w:rFonts w:hint="eastAsia"/>
          <w:lang w:eastAsia="zh-CN"/>
        </w:rPr>
        <w:t>这项功能为经过</w:t>
      </w:r>
      <w:r>
        <w:rPr>
          <w:rFonts w:hint="eastAsia"/>
          <w:lang w:eastAsia="zh-CN"/>
        </w:rPr>
        <w:t>VHF</w:t>
      </w:r>
      <w:r>
        <w:rPr>
          <w:rFonts w:hint="eastAsia"/>
          <w:lang w:eastAsia="zh-CN"/>
        </w:rPr>
        <w:t>信道传输安排基带波形的格式，主要子功能包括符号级联和频率上变频，另外，当传输混合波形时，这项功能对信元进行调制，并把它和数字信号合并在一起形成一个合成的混合信号</w:t>
      </w:r>
      <w:r w:rsidRPr="00E618E2">
        <w:rPr>
          <w:rFonts w:eastAsia="STKaiti"/>
          <w:i/>
          <w:lang w:eastAsia="zh-CN"/>
        </w:rPr>
        <w:t>s</w:t>
      </w:r>
      <w:r w:rsidRPr="00E618E2">
        <w:rPr>
          <w:i/>
          <w:lang w:eastAsia="zh-CN"/>
        </w:rPr>
        <w:t>(</w:t>
      </w:r>
      <w:r w:rsidRPr="00E618E2">
        <w:rPr>
          <w:rFonts w:eastAsia="STKaiti"/>
          <w:i/>
          <w:lang w:eastAsia="zh-CN"/>
        </w:rPr>
        <w:t>t</w:t>
      </w:r>
      <w:r w:rsidRPr="00E618E2">
        <w:rPr>
          <w:i/>
          <w:lang w:eastAsia="zh-CN"/>
        </w:rPr>
        <w:t>)</w:t>
      </w:r>
      <w:r>
        <w:rPr>
          <w:rFonts w:hint="eastAsia"/>
          <w:lang w:eastAsia="zh-CN"/>
        </w:rPr>
        <w:t>，为传输作准备。</w:t>
      </w:r>
    </w:p>
    <w:p w14:paraId="4E9E7DF9" w14:textId="77777777" w:rsidR="001B42DD" w:rsidRDefault="001B42DD" w:rsidP="001B42DD">
      <w:pPr>
        <w:pStyle w:val="Heading1"/>
        <w:rPr>
          <w:lang w:eastAsia="zh-CN"/>
        </w:rPr>
      </w:pPr>
      <w:bookmarkStart w:id="54" w:name="_Toc511714385"/>
      <w:bookmarkStart w:id="55" w:name="_Toc522264280"/>
      <w:r>
        <w:rPr>
          <w:lang w:eastAsia="zh-CN"/>
        </w:rPr>
        <w:t>3</w:t>
      </w:r>
      <w:r>
        <w:rPr>
          <w:lang w:eastAsia="zh-CN"/>
        </w:rPr>
        <w:tab/>
      </w:r>
      <w:bookmarkEnd w:id="54"/>
      <w:bookmarkEnd w:id="55"/>
      <w:r>
        <w:rPr>
          <w:rFonts w:hint="eastAsia"/>
          <w:lang w:eastAsia="zh-CN"/>
        </w:rPr>
        <w:t>功能描述</w:t>
      </w:r>
    </w:p>
    <w:p w14:paraId="3153A56E" w14:textId="77777777" w:rsidR="001B42DD" w:rsidRDefault="001B42DD" w:rsidP="001B42DD">
      <w:pPr>
        <w:pStyle w:val="Heading2"/>
        <w:rPr>
          <w:lang w:eastAsia="zh-CN"/>
        </w:rPr>
      </w:pPr>
      <w:bookmarkStart w:id="56" w:name="_Toc508003933"/>
      <w:bookmarkStart w:id="57" w:name="_Toc522264281"/>
      <w:r>
        <w:rPr>
          <w:lang w:eastAsia="zh-CN"/>
        </w:rPr>
        <w:t>3.1</w:t>
      </w:r>
      <w:r>
        <w:rPr>
          <w:lang w:eastAsia="zh-CN"/>
        </w:rPr>
        <w:tab/>
      </w:r>
      <w:bookmarkEnd w:id="56"/>
      <w:bookmarkEnd w:id="57"/>
      <w:r>
        <w:rPr>
          <w:rFonts w:ascii="SimSun" w:hAnsi="SimSun" w:cs="SimSun" w:hint="eastAsia"/>
          <w:lang w:eastAsia="zh-CN"/>
        </w:rPr>
        <w:t>引言</w:t>
      </w:r>
    </w:p>
    <w:p w14:paraId="70FE3CFB" w14:textId="77777777" w:rsidR="001B42DD" w:rsidRDefault="001B42DD" w:rsidP="001B42DD">
      <w:pPr>
        <w:ind w:firstLineChars="200" w:firstLine="480"/>
        <w:rPr>
          <w:lang w:eastAsia="zh-CN"/>
        </w:rPr>
      </w:pPr>
      <w:r>
        <w:rPr>
          <w:rFonts w:hint="eastAsia"/>
          <w:lang w:eastAsia="zh-CN"/>
        </w:rPr>
        <w:t>OFDM</w:t>
      </w:r>
      <w:r>
        <w:rPr>
          <w:rFonts w:hint="eastAsia"/>
          <w:lang w:eastAsia="zh-CN"/>
        </w:rPr>
        <w:t>信号发生器接收来自</w:t>
      </w:r>
      <w:r>
        <w:rPr>
          <w:rFonts w:hint="eastAsia"/>
          <w:lang w:eastAsia="zh-CN"/>
        </w:rPr>
        <w:t>OFDM</w:t>
      </w:r>
      <w:r>
        <w:rPr>
          <w:rFonts w:hint="eastAsia"/>
          <w:lang w:eastAsia="zh-CN"/>
        </w:rPr>
        <w:t>副载波映射的复数的、频域</w:t>
      </w:r>
      <w:r>
        <w:rPr>
          <w:rFonts w:hint="eastAsia"/>
          <w:lang w:eastAsia="zh-CN"/>
        </w:rPr>
        <w:t>OFDM</w:t>
      </w:r>
      <w:r>
        <w:rPr>
          <w:rFonts w:hint="eastAsia"/>
          <w:lang w:eastAsia="zh-CN"/>
        </w:rPr>
        <w:t>符号，输出代表数字系统</w:t>
      </w:r>
      <w:r>
        <w:rPr>
          <w:rFonts w:hint="eastAsia"/>
          <w:lang w:eastAsia="zh-CN"/>
        </w:rPr>
        <w:t>C</w:t>
      </w:r>
      <w:r>
        <w:rPr>
          <w:rFonts w:hint="eastAsia"/>
          <w:lang w:eastAsia="zh-CN"/>
        </w:rPr>
        <w:t>信号数字部分的时域脉冲，</w:t>
      </w:r>
      <w:r>
        <w:rPr>
          <w:rFonts w:hint="eastAsia"/>
          <w:lang w:eastAsia="zh-CN"/>
        </w:rPr>
        <w:t>OFDM</w:t>
      </w:r>
      <w:r>
        <w:rPr>
          <w:rFonts w:hint="eastAsia"/>
          <w:lang w:eastAsia="zh-CN"/>
        </w:rPr>
        <w:t>信号发生器的概念框图如图</w:t>
      </w:r>
      <w:r>
        <w:rPr>
          <w:rFonts w:hint="eastAsia"/>
          <w:lang w:eastAsia="zh-CN"/>
        </w:rPr>
        <w:t>29</w:t>
      </w:r>
      <w:r>
        <w:rPr>
          <w:rFonts w:hint="eastAsia"/>
          <w:lang w:eastAsia="zh-CN"/>
        </w:rPr>
        <w:t>所示。</w:t>
      </w:r>
    </w:p>
    <w:p w14:paraId="64766916" w14:textId="77777777" w:rsidR="001B42DD" w:rsidRDefault="001B42DD" w:rsidP="001B42DD">
      <w:pPr>
        <w:pStyle w:val="FigureNo"/>
        <w:rPr>
          <w:lang w:eastAsia="zh-CN"/>
        </w:rPr>
      </w:pPr>
      <w:r>
        <w:rPr>
          <w:rFonts w:hint="eastAsia"/>
          <w:lang w:eastAsia="zh-CN"/>
        </w:rPr>
        <w:t>图</w:t>
      </w:r>
      <w:r>
        <w:rPr>
          <w:rFonts w:hint="eastAsia"/>
          <w:lang w:eastAsia="zh-CN"/>
        </w:rPr>
        <w:t xml:space="preserve"> 29</w:t>
      </w:r>
    </w:p>
    <w:p w14:paraId="2DAA4D3B" w14:textId="77777777" w:rsidR="001B42DD" w:rsidRDefault="001B42DD" w:rsidP="001B42DD">
      <w:pPr>
        <w:pStyle w:val="Figuretitle"/>
        <w:rPr>
          <w:lang w:eastAsia="zh-CN"/>
        </w:rPr>
      </w:pPr>
      <w:r>
        <w:rPr>
          <w:rFonts w:hint="eastAsia"/>
          <w:lang w:eastAsia="zh-CN"/>
        </w:rPr>
        <w:t>OFDM</w:t>
      </w:r>
      <w:r>
        <w:rPr>
          <w:rFonts w:ascii="SimSun" w:hAnsi="SimSun" w:cs="SimSun" w:hint="eastAsia"/>
          <w:lang w:eastAsia="zh-CN"/>
        </w:rPr>
        <w:t>信号发生器概念框图</w:t>
      </w:r>
    </w:p>
    <w:p w14:paraId="79619AE9"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7936" behindDoc="0" locked="0" layoutInCell="1" allowOverlap="1" wp14:anchorId="537C24A9" wp14:editId="5C97376B">
                <wp:simplePos x="0" y="0"/>
                <wp:positionH relativeFrom="column">
                  <wp:posOffset>4299585</wp:posOffset>
                </wp:positionH>
                <wp:positionV relativeFrom="paragraph">
                  <wp:posOffset>2260600</wp:posOffset>
                </wp:positionV>
                <wp:extent cx="581025" cy="102235"/>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5810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C4E57"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24A9" id="Text Box 71" o:spid="_x0000_s1055" type="#_x0000_t202" style="position:absolute;left:0;text-align:left;margin-left:338.55pt;margin-top:178pt;width:45.75pt;height: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" fillcolor="white [3201]" stroked="f" strokeweight=".5pt">
                <v:textbox inset="0,0,0,0">
                  <w:txbxContent>
                    <w:p w14:paraId="3BBC4E57"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BS.1114-29</w:t>
                      </w:r>
                    </w:p>
                  </w:txbxContent>
                </v:textbox>
              </v:shape>
            </w:pict>
          </mc:Fallback>
        </mc:AlternateContent>
      </w:r>
      <w:r>
        <w:rPr>
          <w:noProof/>
          <w:lang w:val="en-US" w:eastAsia="zh-CN"/>
        </w:rPr>
        <w:drawing>
          <wp:inline distT="0" distB="0" distL="0" distR="0" wp14:anchorId="3035DD69" wp14:editId="1D7BE14F">
            <wp:extent cx="3362325" cy="2352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2325" cy="2352675"/>
                    </a:xfrm>
                    <a:prstGeom prst="rect">
                      <a:avLst/>
                    </a:prstGeom>
                    <a:noFill/>
                    <a:ln>
                      <a:noFill/>
                    </a:ln>
                  </pic:spPr>
                </pic:pic>
              </a:graphicData>
            </a:graphic>
          </wp:inline>
        </w:drawing>
      </w:r>
    </w:p>
    <w:p w14:paraId="3080CB9D" w14:textId="77777777" w:rsidR="001B42DD" w:rsidRPr="00E618E2" w:rsidRDefault="001B42DD" w:rsidP="001B42DD">
      <w:pPr>
        <w:ind w:firstLineChars="200" w:firstLine="480"/>
        <w:rPr>
          <w:lang w:eastAsia="zh-CN"/>
        </w:rPr>
      </w:pPr>
      <w:r w:rsidRPr="00E618E2">
        <w:rPr>
          <w:lang w:eastAsia="zh-CN"/>
        </w:rPr>
        <w:t>OFDM</w:t>
      </w:r>
      <w:r w:rsidRPr="00E618E2">
        <w:rPr>
          <w:lang w:eastAsia="zh-CN"/>
        </w:rPr>
        <w:t>信号发生器的输入是长度为</w:t>
      </w:r>
      <w:r w:rsidRPr="00E618E2">
        <w:rPr>
          <w:rFonts w:eastAsia="STKaiti"/>
          <w:iCs/>
          <w:lang w:eastAsia="zh-CN"/>
        </w:rPr>
        <w:t>L</w:t>
      </w:r>
      <w:r w:rsidRPr="00E618E2">
        <w:rPr>
          <w:lang w:eastAsia="zh-CN"/>
        </w:rPr>
        <w:t>的复数矢量</w:t>
      </w:r>
      <w:r w:rsidRPr="00E618E2">
        <w:rPr>
          <w:lang w:eastAsia="zh-CN"/>
        </w:rPr>
        <w:t>X</w:t>
      </w:r>
      <w:r w:rsidRPr="007265FC">
        <w:rPr>
          <w:rFonts w:eastAsia="STKaiti"/>
          <w:i/>
          <w:vertAlign w:val="subscript"/>
          <w:lang w:eastAsia="zh-CN"/>
        </w:rPr>
        <w:t>n</w:t>
      </w:r>
      <w:r w:rsidRPr="00E618E2">
        <w:rPr>
          <w:lang w:eastAsia="zh-CN"/>
        </w:rPr>
        <w:t>，代表</w:t>
      </w:r>
      <w:r w:rsidRPr="00E618E2">
        <w:rPr>
          <w:lang w:eastAsia="zh-CN"/>
        </w:rPr>
        <w:t>OFDM</w:t>
      </w:r>
      <w:r w:rsidRPr="00E618E2">
        <w:rPr>
          <w:lang w:eastAsia="zh-CN"/>
        </w:rPr>
        <w:t>符号</w:t>
      </w:r>
      <w:r w:rsidRPr="007265FC">
        <w:rPr>
          <w:rFonts w:eastAsia="STKaiti"/>
          <w:i/>
          <w:lang w:eastAsia="zh-CN"/>
        </w:rPr>
        <w:t>n</w:t>
      </w:r>
      <w:r w:rsidRPr="00E618E2">
        <w:rPr>
          <w:lang w:eastAsia="zh-CN"/>
        </w:rPr>
        <w:t>中各个</w:t>
      </w:r>
      <w:r w:rsidRPr="00E618E2">
        <w:rPr>
          <w:lang w:eastAsia="zh-CN"/>
        </w:rPr>
        <w:t>OFDM</w:t>
      </w:r>
      <w:r w:rsidRPr="00E618E2">
        <w:rPr>
          <w:lang w:eastAsia="zh-CN"/>
        </w:rPr>
        <w:t>副载波的复数集数值，</w:t>
      </w:r>
      <w:r w:rsidRPr="00E618E2">
        <w:rPr>
          <w:lang w:eastAsia="zh-CN"/>
        </w:rPr>
        <w:t>OFDM</w:t>
      </w:r>
      <w:r w:rsidRPr="00E618E2">
        <w:rPr>
          <w:lang w:eastAsia="zh-CN"/>
        </w:rPr>
        <w:t>信号发生器的输出是复数的、基带的、时域波形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E618E2">
        <w:rPr>
          <w:lang w:eastAsia="zh-CN"/>
        </w:rPr>
        <w:t>，代表数字系统</w:t>
      </w:r>
      <w:r w:rsidRPr="00E618E2">
        <w:rPr>
          <w:lang w:eastAsia="zh-CN"/>
        </w:rPr>
        <w:t>C</w:t>
      </w:r>
      <w:r w:rsidRPr="00E618E2">
        <w:rPr>
          <w:lang w:eastAsia="zh-CN"/>
        </w:rPr>
        <w:t>关于</w:t>
      </w:r>
      <w:r w:rsidRPr="00E618E2">
        <w:rPr>
          <w:lang w:eastAsia="zh-CN"/>
        </w:rPr>
        <w:t>OFDM</w:t>
      </w:r>
      <w:r w:rsidRPr="00E618E2">
        <w:rPr>
          <w:lang w:eastAsia="zh-CN"/>
        </w:rPr>
        <w:t>符号</w:t>
      </w:r>
      <w:r w:rsidRPr="007265FC">
        <w:rPr>
          <w:rFonts w:eastAsia="STKaiti"/>
          <w:i/>
          <w:lang w:eastAsia="zh-CN"/>
        </w:rPr>
        <w:t>n</w:t>
      </w:r>
      <w:r w:rsidRPr="00E618E2">
        <w:rPr>
          <w:lang w:eastAsia="zh-CN"/>
        </w:rPr>
        <w:t>信号的数字部分。</w:t>
      </w:r>
    </w:p>
    <w:p w14:paraId="58102053" w14:textId="77777777" w:rsidR="001B42DD" w:rsidRDefault="001B42DD" w:rsidP="001B42DD">
      <w:pPr>
        <w:pStyle w:val="Heading2"/>
        <w:rPr>
          <w:lang w:eastAsia="zh-CN"/>
        </w:rPr>
      </w:pPr>
      <w:bookmarkStart w:id="58" w:name="_Ref491228990"/>
      <w:bookmarkStart w:id="59" w:name="_Toc508003935"/>
      <w:bookmarkStart w:id="60" w:name="_Toc522264283"/>
      <w:r>
        <w:rPr>
          <w:lang w:eastAsia="zh-CN"/>
        </w:rPr>
        <w:t>3.2</w:t>
      </w:r>
      <w:r>
        <w:rPr>
          <w:lang w:eastAsia="zh-CN"/>
        </w:rPr>
        <w:tab/>
      </w:r>
      <w:bookmarkEnd w:id="58"/>
      <w:bookmarkEnd w:id="59"/>
      <w:bookmarkEnd w:id="60"/>
      <w:r>
        <w:rPr>
          <w:rFonts w:ascii="SimSun" w:hAnsi="SimSun" w:cs="SimSun" w:hint="eastAsia"/>
          <w:lang w:eastAsia="zh-CN"/>
        </w:rPr>
        <w:t>传输子系统</w:t>
      </w:r>
    </w:p>
    <w:p w14:paraId="7DB4E544" w14:textId="77777777" w:rsidR="001B42DD" w:rsidRDefault="001B42DD" w:rsidP="001B42DD">
      <w:pPr>
        <w:pStyle w:val="Heading3"/>
        <w:rPr>
          <w:lang w:eastAsia="zh-CN"/>
        </w:rPr>
      </w:pPr>
      <w:bookmarkStart w:id="61" w:name="_Toc508003936"/>
      <w:bookmarkStart w:id="62" w:name="_Toc522264284"/>
      <w:r>
        <w:rPr>
          <w:lang w:eastAsia="zh-CN"/>
        </w:rPr>
        <w:t>3.2.1</w:t>
      </w:r>
      <w:r>
        <w:rPr>
          <w:lang w:eastAsia="zh-CN"/>
        </w:rPr>
        <w:tab/>
      </w:r>
      <w:r>
        <w:rPr>
          <w:lang w:eastAsia="zh-CN"/>
        </w:rPr>
        <w:t>引言</w:t>
      </w:r>
      <w:bookmarkEnd w:id="61"/>
      <w:bookmarkEnd w:id="62"/>
    </w:p>
    <w:p w14:paraId="1FCC6F18" w14:textId="77777777" w:rsidR="001B42DD" w:rsidRDefault="001B42DD" w:rsidP="001B42DD">
      <w:pPr>
        <w:ind w:firstLineChars="200" w:firstLine="480"/>
        <w:rPr>
          <w:lang w:eastAsia="zh-CN"/>
        </w:rPr>
      </w:pPr>
      <w:r>
        <w:rPr>
          <w:rFonts w:hint="eastAsia"/>
          <w:lang w:eastAsia="zh-CN"/>
        </w:rPr>
        <w:t>传输子系统为经过</w:t>
      </w:r>
      <w:r>
        <w:rPr>
          <w:rFonts w:hint="eastAsia"/>
          <w:lang w:eastAsia="zh-CN"/>
        </w:rPr>
        <w:t>VHF</w:t>
      </w:r>
      <w:r>
        <w:rPr>
          <w:rFonts w:hint="eastAsia"/>
          <w:lang w:eastAsia="zh-CN"/>
        </w:rPr>
        <w:t>信道传输安排基带</w:t>
      </w:r>
      <w:r>
        <w:rPr>
          <w:rFonts w:hint="eastAsia"/>
          <w:lang w:eastAsia="zh-CN"/>
        </w:rPr>
        <w:t>IBOC</w:t>
      </w:r>
      <w:r>
        <w:rPr>
          <w:rFonts w:hint="eastAsia"/>
          <w:lang w:eastAsia="zh-CN"/>
        </w:rPr>
        <w:t>波形的格式，功能包括符号级联和频率上变频，另外，当传输混合或者扩展混合波形时，这项功能在把基带模拟信号和数字波形合并在一起之前，对基带模拟信号进行延迟和调制。</w:t>
      </w:r>
    </w:p>
    <w:p w14:paraId="393A0EF7"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0CEBC45" w14:textId="4106B427" w:rsidR="001B42DD" w:rsidRPr="007265FC" w:rsidRDefault="001B42DD" w:rsidP="001B42DD">
      <w:pPr>
        <w:ind w:firstLineChars="200" w:firstLine="480"/>
        <w:rPr>
          <w:lang w:eastAsia="zh-CN"/>
        </w:rPr>
      </w:pPr>
      <w:r w:rsidRPr="007265FC">
        <w:rPr>
          <w:lang w:eastAsia="zh-CN"/>
        </w:rPr>
        <w:t>这个模块的输入是来自</w:t>
      </w:r>
      <w:r w:rsidRPr="007265FC">
        <w:rPr>
          <w:lang w:eastAsia="zh-CN"/>
        </w:rPr>
        <w:t>OFDM</w:t>
      </w:r>
      <w:r w:rsidRPr="007265FC">
        <w:rPr>
          <w:lang w:eastAsia="zh-CN"/>
        </w:rPr>
        <w:t>信号发生器功能单元的复数的、基带的、时域</w:t>
      </w:r>
      <w:r w:rsidRPr="007265FC">
        <w:rPr>
          <w:lang w:eastAsia="zh-CN"/>
        </w:rPr>
        <w:t>OFDM</w:t>
      </w:r>
      <w:r w:rsidRPr="007265FC">
        <w:rPr>
          <w:lang w:eastAsia="zh-CN"/>
        </w:rPr>
        <w:t>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7265FC">
        <w:rPr>
          <w:lang w:eastAsia="zh-CN"/>
        </w:rPr>
        <w:t>，当传输混合或者扩展混合波形时，基带模拟信号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连同可选的</w:t>
      </w:r>
      <w:r w:rsidRPr="007265FC">
        <w:rPr>
          <w:lang w:eastAsia="zh-CN"/>
        </w:rPr>
        <w:t>SCA</w:t>
      </w:r>
      <w:r w:rsidRPr="007265FC">
        <w:rPr>
          <w:lang w:eastAsia="zh-CN"/>
        </w:rPr>
        <w:t>信号也是来自模拟信元的输入，另外，模拟分集时延（</w:t>
      </w:r>
      <w:r w:rsidRPr="007265FC">
        <w:rPr>
          <w:lang w:eastAsia="zh-CN"/>
        </w:rPr>
        <w:t>DD</w:t>
      </w:r>
      <w:r w:rsidRPr="007265FC">
        <w:rPr>
          <w:lang w:eastAsia="zh-CN"/>
        </w:rPr>
        <w:t>）控制是来自</w:t>
      </w:r>
      <w:r w:rsidRPr="007265FC">
        <w:rPr>
          <w:lang w:eastAsia="zh-CN"/>
        </w:rPr>
        <w:t>L2</w:t>
      </w:r>
      <w:r w:rsidRPr="007265FC">
        <w:rPr>
          <w:lang w:eastAsia="zh-CN"/>
        </w:rPr>
        <w:t>经过控制信道的输入，这个模块的输出为</w:t>
      </w:r>
      <w:r w:rsidRPr="007265FC">
        <w:rPr>
          <w:lang w:eastAsia="zh-CN"/>
        </w:rPr>
        <w:t>IBOC</w:t>
      </w:r>
      <w:r w:rsidRPr="007265FC">
        <w:rPr>
          <w:lang w:eastAsia="zh-CN"/>
        </w:rPr>
        <w:t>波形。</w:t>
      </w:r>
    </w:p>
    <w:p w14:paraId="161960A9" w14:textId="77777777" w:rsidR="001B42DD" w:rsidRDefault="001B42DD" w:rsidP="001B42DD">
      <w:pPr>
        <w:pStyle w:val="FigureNo"/>
        <w:rPr>
          <w:lang w:eastAsia="zh-CN"/>
        </w:rPr>
      </w:pPr>
      <w:r>
        <w:rPr>
          <w:rFonts w:ascii="SimSun" w:hAnsi="SimSun" w:cs="SimSun" w:hint="eastAsia"/>
          <w:lang w:eastAsia="zh-CN"/>
        </w:rPr>
        <w:t>图</w:t>
      </w:r>
      <w:r w:rsidRPr="00EE5BB6">
        <w:rPr>
          <w:lang w:eastAsia="zh-CN"/>
        </w:rPr>
        <w:t xml:space="preserve"> </w:t>
      </w:r>
      <w:r>
        <w:rPr>
          <w:rFonts w:hint="eastAsia"/>
          <w:lang w:eastAsia="zh-CN"/>
        </w:rPr>
        <w:t>30</w:t>
      </w:r>
    </w:p>
    <w:p w14:paraId="669DF2B5" w14:textId="77777777" w:rsidR="001B42DD" w:rsidRDefault="001B42DD" w:rsidP="001B42DD">
      <w:pPr>
        <w:pStyle w:val="Figuretitle"/>
        <w:rPr>
          <w:lang w:eastAsia="zh-CN"/>
        </w:rPr>
      </w:pPr>
      <w:r>
        <w:rPr>
          <w:rFonts w:ascii="SimSun" w:hAnsi="SimSun" w:cs="SimSun" w:hint="eastAsia"/>
          <w:lang w:eastAsia="zh-CN"/>
        </w:rPr>
        <w:t>混合</w:t>
      </w:r>
      <w:r>
        <w:rPr>
          <w:rFonts w:hint="eastAsia"/>
          <w:lang w:eastAsia="zh-CN"/>
        </w:rPr>
        <w:t>/</w:t>
      </w:r>
      <w:r>
        <w:rPr>
          <w:rFonts w:ascii="SimSun" w:hAnsi="SimSun" w:cs="SimSun" w:hint="eastAsia"/>
          <w:lang w:eastAsia="zh-CN"/>
        </w:rPr>
        <w:t>扩展混合传输子系统功能框图</w:t>
      </w:r>
    </w:p>
    <w:p w14:paraId="547501C0" w14:textId="77777777" w:rsidR="001B42DD" w:rsidRDefault="001B42DD" w:rsidP="001B42DD">
      <w:pPr>
        <w:pStyle w:val="Figure"/>
      </w:pPr>
      <w:bookmarkStart w:id="63" w:name="_Ref501512345"/>
      <w:r>
        <w:rPr>
          <w:rFonts w:hint="eastAsia"/>
          <w:noProof/>
          <w:lang w:val="en-US" w:eastAsia="zh-CN"/>
        </w:rPr>
        <mc:AlternateContent>
          <mc:Choice Requires="wps">
            <w:drawing>
              <wp:anchor distT="0" distB="0" distL="114300" distR="114300" simplePos="0" relativeHeight="251688960" behindDoc="0" locked="0" layoutInCell="1" allowOverlap="1" wp14:anchorId="347F5736" wp14:editId="14417F59">
                <wp:simplePos x="0" y="0"/>
                <wp:positionH relativeFrom="column">
                  <wp:posOffset>4937760</wp:posOffset>
                </wp:positionH>
                <wp:positionV relativeFrom="paragraph">
                  <wp:posOffset>4252595</wp:posOffset>
                </wp:positionV>
                <wp:extent cx="504825" cy="102235"/>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5048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B2D28"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5736" id="Text Box 72" o:spid="_x0000_s1056" type="#_x0000_t202" style="position:absolute;left:0;text-align:left;margin-left:388.8pt;margin-top:334.85pt;width:39.75pt;height: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" fillcolor="white [3201]" stroked="f" strokeweight=".5pt">
                <v:textbox inset="0,0,0,0">
                  <w:txbxContent>
                    <w:p w14:paraId="682B2D28"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BS.1114-30</w:t>
                      </w:r>
                    </w:p>
                  </w:txbxContent>
                </v:textbox>
              </v:shape>
            </w:pict>
          </mc:Fallback>
        </mc:AlternateContent>
      </w:r>
      <w:r>
        <w:rPr>
          <w:noProof/>
          <w:lang w:val="en-US" w:eastAsia="zh-CN"/>
        </w:rPr>
        <w:drawing>
          <wp:inline distT="0" distB="0" distL="0" distR="0" wp14:anchorId="2FBF2CCF" wp14:editId="5426D2DF">
            <wp:extent cx="4762500" cy="434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4343400"/>
                    </a:xfrm>
                    <a:prstGeom prst="rect">
                      <a:avLst/>
                    </a:prstGeom>
                    <a:noFill/>
                    <a:ln>
                      <a:noFill/>
                    </a:ln>
                  </pic:spPr>
                </pic:pic>
              </a:graphicData>
            </a:graphic>
          </wp:inline>
        </w:drawing>
      </w:r>
    </w:p>
    <w:p w14:paraId="27D10BCD" w14:textId="77777777" w:rsidR="001B42DD" w:rsidRDefault="001B42DD" w:rsidP="001B42DD"/>
    <w:p w14:paraId="19BE8447" w14:textId="035CE88F" w:rsidR="001B42DD" w:rsidRDefault="001B42DD" w:rsidP="001B42DD">
      <w:pPr>
        <w:pStyle w:val="FigureNo"/>
        <w:spacing w:before="240"/>
        <w:rPr>
          <w:lang w:eastAsia="zh-CN"/>
        </w:rPr>
      </w:pPr>
      <w:r>
        <w:rPr>
          <w:rFonts w:hint="eastAsia"/>
          <w:lang w:eastAsia="zh-CN"/>
        </w:rPr>
        <w:t>图</w:t>
      </w:r>
      <w:r>
        <w:rPr>
          <w:rFonts w:hint="eastAsia"/>
          <w:lang w:eastAsia="zh-CN"/>
        </w:rPr>
        <w:t xml:space="preserve"> 31</w:t>
      </w:r>
    </w:p>
    <w:p w14:paraId="3CE5523D" w14:textId="77777777" w:rsidR="001B42DD" w:rsidRDefault="001B42DD" w:rsidP="001B42DD">
      <w:pPr>
        <w:pStyle w:val="Figuretitle"/>
        <w:rPr>
          <w:lang w:eastAsia="zh-CN"/>
        </w:rPr>
      </w:pPr>
      <w:r>
        <w:rPr>
          <w:rFonts w:ascii="SimSun" w:hAnsi="SimSun" w:cs="SimSun" w:hint="eastAsia"/>
          <w:lang w:eastAsia="zh-CN"/>
        </w:rPr>
        <w:t>全数字传输子系统功能框图</w:t>
      </w:r>
    </w:p>
    <w:bookmarkEnd w:id="63"/>
    <w:p w14:paraId="4490BBB6"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89984" behindDoc="0" locked="0" layoutInCell="1" allowOverlap="1" wp14:anchorId="70748E66" wp14:editId="4287D3A5">
                <wp:simplePos x="0" y="0"/>
                <wp:positionH relativeFrom="column">
                  <wp:posOffset>4080510</wp:posOffset>
                </wp:positionH>
                <wp:positionV relativeFrom="paragraph">
                  <wp:posOffset>4133850</wp:posOffset>
                </wp:positionV>
                <wp:extent cx="447675" cy="102235"/>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4476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A100F"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48E66" id="Text Box 73" o:spid="_x0000_s1057" type="#_x0000_t202" style="position:absolute;left:0;text-align:left;margin-left:321.3pt;margin-top:325.5pt;width:35.25pt;height: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" fillcolor="white [3201]" stroked="f" strokeweight=".5pt">
                <v:textbox inset="0,0,0,0">
                  <w:txbxContent>
                    <w:p w14:paraId="7B1A100F"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BS.1114-31</w:t>
                      </w:r>
                    </w:p>
                  </w:txbxContent>
                </v:textbox>
              </v:shape>
            </w:pict>
          </mc:Fallback>
        </mc:AlternateContent>
      </w:r>
      <w:r>
        <w:rPr>
          <w:noProof/>
          <w:lang w:val="en-US" w:eastAsia="zh-CN"/>
        </w:rPr>
        <w:drawing>
          <wp:inline distT="0" distB="0" distL="0" distR="0" wp14:anchorId="6FCF2CB1" wp14:editId="79F274A3">
            <wp:extent cx="2943225" cy="421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3225" cy="4219575"/>
                    </a:xfrm>
                    <a:prstGeom prst="rect">
                      <a:avLst/>
                    </a:prstGeom>
                    <a:noFill/>
                    <a:ln>
                      <a:noFill/>
                    </a:ln>
                  </pic:spPr>
                </pic:pic>
              </a:graphicData>
            </a:graphic>
          </wp:inline>
        </w:drawing>
      </w:r>
    </w:p>
    <w:p w14:paraId="7F7E0EE1" w14:textId="77777777" w:rsidR="001B42DD" w:rsidRPr="006863D3" w:rsidRDefault="001B42DD" w:rsidP="001B42DD">
      <w:pPr>
        <w:pStyle w:val="Heading3"/>
        <w:rPr>
          <w:lang w:eastAsia="zh-CN"/>
        </w:rPr>
      </w:pPr>
      <w:bookmarkStart w:id="64" w:name="_Toc508003940"/>
      <w:bookmarkStart w:id="65" w:name="_Toc522264288"/>
      <w:r w:rsidRPr="006863D3">
        <w:rPr>
          <w:lang w:eastAsia="zh-CN"/>
        </w:rPr>
        <w:t>3.2.2</w:t>
      </w:r>
      <w:r w:rsidRPr="006863D3">
        <w:rPr>
          <w:lang w:eastAsia="zh-CN"/>
        </w:rPr>
        <w:tab/>
      </w:r>
      <w:bookmarkEnd w:id="64"/>
      <w:bookmarkEnd w:id="65"/>
      <w:r>
        <w:rPr>
          <w:rFonts w:hint="eastAsia"/>
          <w:lang w:eastAsia="zh-CN"/>
        </w:rPr>
        <w:t>分集时延</w:t>
      </w:r>
    </w:p>
    <w:p w14:paraId="220DBECF" w14:textId="77777777" w:rsidR="001B42DD" w:rsidRPr="007265FC" w:rsidRDefault="001B42DD" w:rsidP="001B42DD">
      <w:pPr>
        <w:ind w:firstLineChars="200" w:firstLine="480"/>
        <w:rPr>
          <w:lang w:eastAsia="zh-CN"/>
        </w:rPr>
      </w:pPr>
      <w:r w:rsidRPr="007265FC">
        <w:rPr>
          <w:lang w:eastAsia="zh-CN"/>
        </w:rPr>
        <w:t>当播送混合和扩展混合波形时，</w:t>
      </w:r>
      <w:r w:rsidRPr="007265FC">
        <w:rPr>
          <w:rFonts w:eastAsia="STKaiti"/>
          <w:i/>
          <w:lang w:eastAsia="zh-CN"/>
        </w:rPr>
        <w:t>z</w:t>
      </w:r>
      <w:r w:rsidRPr="007265FC">
        <w:rPr>
          <w:i/>
          <w:lang w:eastAsia="zh-CN"/>
        </w:rPr>
        <w:t>(</w:t>
      </w:r>
      <w:r w:rsidRPr="007265FC">
        <w:rPr>
          <w:rFonts w:eastAsia="STKaiti"/>
          <w:i/>
          <w:lang w:eastAsia="zh-CN"/>
        </w:rPr>
        <w:t>t</w:t>
      </w:r>
      <w:r w:rsidRPr="007265FC">
        <w:rPr>
          <w:i/>
          <w:lang w:eastAsia="zh-CN"/>
        </w:rPr>
        <w:t>)</w:t>
      </w:r>
      <w:r w:rsidRPr="007265FC">
        <w:rPr>
          <w:lang w:eastAsia="zh-CN"/>
        </w:rPr>
        <w:t>与模拟</w:t>
      </w:r>
      <w:r w:rsidRPr="007265FC">
        <w:rPr>
          <w:lang w:eastAsia="zh-CN"/>
        </w:rPr>
        <w:t>FM</w:t>
      </w:r>
      <w:r w:rsidRPr="007265FC">
        <w:rPr>
          <w:lang w:eastAsia="zh-CN"/>
        </w:rPr>
        <w:t>信号</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合并在一起。产生</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的第一步是把</w:t>
      </w:r>
      <w:r w:rsidRPr="007265FC">
        <w:rPr>
          <w:lang w:eastAsia="zh-CN"/>
        </w:rPr>
        <w:t>DD</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上，经过</w:t>
      </w:r>
      <w:r w:rsidRPr="007265FC">
        <w:rPr>
          <w:lang w:eastAsia="zh-CN"/>
        </w:rPr>
        <w:t>SCCH</w:t>
      </w:r>
      <w:r w:rsidRPr="007265FC">
        <w:rPr>
          <w:lang w:eastAsia="zh-CN"/>
        </w:rPr>
        <w:t>接收到的来自</w:t>
      </w:r>
      <w:r w:rsidRPr="007265FC">
        <w:rPr>
          <w:lang w:eastAsia="zh-CN"/>
        </w:rPr>
        <w:t>L2</w:t>
      </w:r>
      <w:r w:rsidRPr="007265FC">
        <w:rPr>
          <w:lang w:eastAsia="zh-CN"/>
        </w:rPr>
        <w:t>的模拟</w:t>
      </w:r>
      <w:r w:rsidRPr="007265FC">
        <w:rPr>
          <w:lang w:eastAsia="zh-CN"/>
        </w:rPr>
        <w:t>DD</w:t>
      </w:r>
      <w:r w:rsidRPr="007265FC">
        <w:rPr>
          <w:lang w:eastAsia="zh-CN"/>
        </w:rPr>
        <w:t>控制位被上面的协议层用来启用或禁用</w:t>
      </w:r>
      <w:r w:rsidRPr="007265FC">
        <w:rPr>
          <w:lang w:eastAsia="zh-CN"/>
        </w:rPr>
        <w:t>DD</w:t>
      </w:r>
      <w:r w:rsidRPr="007265FC">
        <w:rPr>
          <w:lang w:eastAsia="zh-CN"/>
        </w:rPr>
        <w:t>，如果</w:t>
      </w:r>
      <w:r w:rsidRPr="007265FC">
        <w:rPr>
          <w:lang w:eastAsia="zh-CN"/>
        </w:rPr>
        <w:t>DD</w:t>
      </w:r>
      <w:r w:rsidRPr="007265FC">
        <w:rPr>
          <w:lang w:eastAsia="zh-CN"/>
        </w:rPr>
        <w:t>为</w:t>
      </w:r>
      <w:r w:rsidRPr="007265FC">
        <w:rPr>
          <w:lang w:eastAsia="zh-CN"/>
        </w:rPr>
        <w:t>0</w:t>
      </w:r>
      <w:r w:rsidRPr="007265FC">
        <w:rPr>
          <w:lang w:eastAsia="zh-CN"/>
        </w:rPr>
        <w:t>，则</w:t>
      </w:r>
      <w:r w:rsidRPr="007265FC">
        <w:rPr>
          <w:lang w:eastAsia="zh-CN"/>
        </w:rPr>
        <w:t>DD</w:t>
      </w:r>
      <w:r w:rsidRPr="007265FC">
        <w:rPr>
          <w:lang w:eastAsia="zh-CN"/>
        </w:rPr>
        <w:t>被禁用；如果</w:t>
      </w:r>
      <w:r w:rsidRPr="007265FC">
        <w:rPr>
          <w:lang w:eastAsia="zh-CN"/>
        </w:rPr>
        <w:t>DD</w:t>
      </w:r>
      <w:r w:rsidRPr="007265FC">
        <w:rPr>
          <w:lang w:eastAsia="zh-CN"/>
        </w:rPr>
        <w:t>为</w:t>
      </w:r>
      <w:r w:rsidRPr="007265FC">
        <w:rPr>
          <w:lang w:eastAsia="zh-CN"/>
        </w:rPr>
        <w:t>1</w:t>
      </w:r>
      <w:r w:rsidRPr="007265FC">
        <w:rPr>
          <w:lang w:eastAsia="zh-CN"/>
        </w:rPr>
        <w:t>，则被启用。当启用</w:t>
      </w:r>
      <w:r w:rsidRPr="007265FC">
        <w:rPr>
          <w:lang w:eastAsia="zh-CN"/>
        </w:rPr>
        <w:t>DD</w:t>
      </w:r>
      <w:r w:rsidRPr="007265FC">
        <w:rPr>
          <w:lang w:eastAsia="zh-CN"/>
        </w:rPr>
        <w:t>时，把一个可调整的时延</w:t>
      </w:r>
      <w:r w:rsidRPr="007265FC">
        <w:rPr>
          <w:lang w:eastAsia="zh-CN"/>
        </w:rPr>
        <w:t> </w:t>
      </w:r>
      <w:r>
        <w:rPr>
          <w:rFonts w:asciiTheme="majorBidi" w:hAnsiTheme="majorBidi" w:cstheme="majorBidi"/>
        </w:rPr>
        <w:sym w:font="Symbol" w:char="F074"/>
      </w:r>
      <w:r w:rsidRPr="007265FC">
        <w:rPr>
          <w:lang w:eastAsia="zh-CN"/>
        </w:rPr>
        <w:t> </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上，该时延是固定的，这样在模拟</w:t>
      </w:r>
      <w:r w:rsidRPr="007265FC">
        <w:rPr>
          <w:lang w:eastAsia="zh-CN"/>
        </w:rPr>
        <w:t>/</w:t>
      </w:r>
      <w:r w:rsidRPr="007265FC">
        <w:rPr>
          <w:lang w:eastAsia="zh-CN"/>
        </w:rPr>
        <w:t>数字合并器的输出端，</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落后于相应数字信号</w:t>
      </w:r>
      <w:r w:rsidRPr="007265FC">
        <w:rPr>
          <w:rFonts w:eastAsia="STKaiti"/>
          <w:i/>
          <w:iCs/>
          <w:lang w:eastAsia="zh-CN"/>
        </w:rPr>
        <w:t>z</w:t>
      </w:r>
      <w:r w:rsidRPr="007265FC">
        <w:rPr>
          <w:i/>
          <w:iCs/>
          <w:lang w:eastAsia="zh-CN"/>
        </w:rPr>
        <w:t>(</w:t>
      </w:r>
      <w:r w:rsidRPr="007265FC">
        <w:rPr>
          <w:rFonts w:eastAsia="STKaiti"/>
          <w:i/>
          <w:iCs/>
          <w:lang w:eastAsia="zh-CN"/>
        </w:rPr>
        <w:t>t</w:t>
      </w:r>
      <w:r w:rsidRPr="007265FC">
        <w:rPr>
          <w:i/>
          <w:iCs/>
          <w:lang w:eastAsia="zh-CN"/>
        </w:rPr>
        <w:t>)</w:t>
      </w:r>
      <w:r w:rsidRPr="007265FC">
        <w:rPr>
          <w:lang w:eastAsia="zh-CN"/>
        </w:rPr>
        <w:t>的时间为</w:t>
      </w:r>
      <w:r w:rsidRPr="007265FC">
        <w:rPr>
          <w:rFonts w:eastAsia="STKaiti"/>
          <w:i/>
          <w:lang w:eastAsia="zh-CN"/>
        </w:rPr>
        <w:t>T</w:t>
      </w:r>
      <w:r w:rsidRPr="007265FC">
        <w:rPr>
          <w:rFonts w:eastAsia="STKaiti"/>
          <w:i/>
          <w:vertAlign w:val="subscript"/>
          <w:lang w:eastAsia="zh-CN"/>
        </w:rPr>
        <w:t>dd</w:t>
      </w:r>
      <w:r w:rsidRPr="007265FC">
        <w:rPr>
          <w:lang w:eastAsia="zh-CN"/>
        </w:rPr>
        <w:t>，在数字系统</w:t>
      </w:r>
      <w:r w:rsidRPr="007265FC">
        <w:rPr>
          <w:lang w:eastAsia="zh-CN"/>
        </w:rPr>
        <w:t>C</w:t>
      </w:r>
      <w:r w:rsidRPr="007265FC">
        <w:rPr>
          <w:lang w:eastAsia="zh-CN"/>
        </w:rPr>
        <w:t>中，模拟和数字信号传送相同的音频节目，在模拟</w:t>
      </w:r>
      <w:r w:rsidRPr="007265FC">
        <w:rPr>
          <w:lang w:eastAsia="zh-CN"/>
        </w:rPr>
        <w:t>/</w:t>
      </w:r>
      <w:r w:rsidRPr="007265FC">
        <w:rPr>
          <w:lang w:eastAsia="zh-CN"/>
        </w:rPr>
        <w:t>数字合并器的输出端模拟音频比相应的数字音频延迟</w:t>
      </w:r>
      <w:r w:rsidRPr="007265FC">
        <w:rPr>
          <w:rFonts w:eastAsia="STKaiti"/>
          <w:i/>
          <w:lang w:eastAsia="zh-CN"/>
        </w:rPr>
        <w:t>T</w:t>
      </w:r>
      <w:r w:rsidRPr="007265FC">
        <w:rPr>
          <w:rFonts w:eastAsia="STKaiti"/>
          <w:i/>
          <w:vertAlign w:val="subscript"/>
          <w:lang w:eastAsia="zh-CN"/>
        </w:rPr>
        <w:t>dd</w:t>
      </w:r>
      <w:r w:rsidRPr="007265FC">
        <w:rPr>
          <w:lang w:eastAsia="zh-CN"/>
        </w:rPr>
        <w:t>。这个时延是可以调整的以便补偿在模拟和数字链中的处理时延。</w:t>
      </w:r>
    </w:p>
    <w:p w14:paraId="045DC26D" w14:textId="77777777" w:rsidR="001B42DD" w:rsidRPr="007265FC" w:rsidRDefault="001B42DD" w:rsidP="001B42DD">
      <w:pPr>
        <w:pStyle w:val="Heading3"/>
        <w:rPr>
          <w:lang w:eastAsia="zh-CN"/>
        </w:rPr>
      </w:pPr>
      <w:bookmarkStart w:id="66" w:name="_Toc508003941"/>
      <w:bookmarkStart w:id="67" w:name="_Toc522264289"/>
      <w:r w:rsidRPr="007265FC">
        <w:rPr>
          <w:lang w:eastAsia="zh-CN"/>
        </w:rPr>
        <w:t>3.2.3</w:t>
      </w:r>
      <w:r w:rsidRPr="007265FC">
        <w:rPr>
          <w:lang w:eastAsia="zh-CN"/>
        </w:rPr>
        <w:tab/>
      </w:r>
      <w:bookmarkEnd w:id="66"/>
      <w:bookmarkEnd w:id="67"/>
      <w:r w:rsidRPr="007265FC">
        <w:rPr>
          <w:lang w:eastAsia="zh-CN"/>
        </w:rPr>
        <w:t>模拟</w:t>
      </w:r>
      <w:r w:rsidRPr="007265FC">
        <w:rPr>
          <w:lang w:eastAsia="zh-CN"/>
        </w:rPr>
        <w:t>FM</w:t>
      </w:r>
      <w:r w:rsidRPr="007265FC">
        <w:rPr>
          <w:lang w:eastAsia="zh-CN"/>
        </w:rPr>
        <w:t>调制器</w:t>
      </w:r>
    </w:p>
    <w:p w14:paraId="1BF87E0E" w14:textId="77777777" w:rsidR="001B42DD" w:rsidRPr="007265FC" w:rsidRDefault="001B42DD" w:rsidP="001B42DD">
      <w:pPr>
        <w:ind w:firstLineChars="200" w:firstLine="480"/>
        <w:rPr>
          <w:lang w:eastAsia="zh-CN"/>
        </w:rPr>
      </w:pPr>
      <w:r w:rsidRPr="007265FC">
        <w:rPr>
          <w:lang w:eastAsia="zh-CN"/>
        </w:rPr>
        <w:t>对于混合和扩展混合波形，适当延迟的基带模拟信号</w:t>
      </w:r>
      <w:r w:rsidRPr="004A5CCF">
        <w:rPr>
          <w:i/>
          <w:iCs/>
          <w:lang w:val="en-US" w:eastAsia="zh-CN"/>
        </w:rPr>
        <w:t>m</w:t>
      </w:r>
      <w:r w:rsidRPr="004A5CCF">
        <w:rPr>
          <w:lang w:val="en-US" w:eastAsia="zh-CN"/>
        </w:rPr>
        <w:t>(</w:t>
      </w:r>
      <w:r w:rsidRPr="004A5CCF">
        <w:rPr>
          <w:i/>
          <w:iCs/>
          <w:lang w:val="en-US" w:eastAsia="zh-CN"/>
        </w:rPr>
        <w:t>t</w:t>
      </w:r>
      <w:r w:rsidRPr="004A5CCF">
        <w:rPr>
          <w:lang w:val="en-US" w:eastAsia="zh-CN"/>
        </w:rPr>
        <w:t>-</w:t>
      </w:r>
      <w:r>
        <w:rPr>
          <w:rFonts w:asciiTheme="majorBidi" w:hAnsiTheme="majorBidi" w:cstheme="majorBidi"/>
        </w:rPr>
        <w:sym w:font="Symbol" w:char="F074"/>
      </w:r>
      <w:r w:rsidRPr="004A5CCF">
        <w:rPr>
          <w:lang w:val="en-US" w:eastAsia="zh-CN"/>
        </w:rPr>
        <w:t>)</w:t>
      </w:r>
      <w:r w:rsidRPr="007265FC">
        <w:rPr>
          <w:lang w:eastAsia="zh-CN"/>
        </w:rPr>
        <w:t>调频产生等同于现有模拟信号的</w:t>
      </w:r>
      <w:r w:rsidRPr="007265FC">
        <w:rPr>
          <w:lang w:eastAsia="zh-CN"/>
        </w:rPr>
        <w:t>RF</w:t>
      </w:r>
      <w:r w:rsidRPr="007265FC">
        <w:rPr>
          <w:lang w:eastAsia="zh-CN"/>
        </w:rPr>
        <w:t>模拟</w:t>
      </w:r>
      <w:r w:rsidRPr="007265FC">
        <w:rPr>
          <w:lang w:eastAsia="zh-CN"/>
        </w:rPr>
        <w:t>FM</w:t>
      </w:r>
      <w:r w:rsidRPr="007265FC">
        <w:rPr>
          <w:lang w:eastAsia="zh-CN"/>
        </w:rPr>
        <w:t>波形。</w:t>
      </w:r>
    </w:p>
    <w:p w14:paraId="2708AA3E" w14:textId="77777777" w:rsidR="001B42DD" w:rsidRPr="007265FC" w:rsidRDefault="001B42DD" w:rsidP="001B42DD">
      <w:pPr>
        <w:pStyle w:val="Heading3"/>
        <w:rPr>
          <w:lang w:eastAsia="zh-CN"/>
        </w:rPr>
      </w:pPr>
      <w:bookmarkStart w:id="68" w:name="_Ref501864080"/>
      <w:bookmarkStart w:id="69" w:name="_Toc508003942"/>
      <w:bookmarkStart w:id="70" w:name="_Toc522264290"/>
      <w:r w:rsidRPr="007265FC">
        <w:rPr>
          <w:lang w:eastAsia="zh-CN"/>
        </w:rPr>
        <w:t>3.2.4</w:t>
      </w:r>
      <w:r w:rsidRPr="007265FC">
        <w:rPr>
          <w:lang w:eastAsia="zh-CN"/>
        </w:rPr>
        <w:tab/>
      </w:r>
      <w:bookmarkEnd w:id="68"/>
      <w:bookmarkEnd w:id="69"/>
      <w:bookmarkEnd w:id="70"/>
      <w:r w:rsidRPr="007265FC">
        <w:rPr>
          <w:lang w:eastAsia="zh-CN"/>
        </w:rPr>
        <w:t>模拟</w:t>
      </w:r>
      <w:r w:rsidRPr="007265FC">
        <w:rPr>
          <w:lang w:eastAsia="zh-CN"/>
        </w:rPr>
        <w:t>/</w:t>
      </w:r>
      <w:r w:rsidRPr="007265FC">
        <w:rPr>
          <w:lang w:eastAsia="zh-CN"/>
        </w:rPr>
        <w:t>数字合并器</w:t>
      </w:r>
    </w:p>
    <w:p w14:paraId="1277C71F" w14:textId="77777777" w:rsidR="001B42DD" w:rsidRPr="007265FC" w:rsidRDefault="001B42DD" w:rsidP="001B42DD">
      <w:pPr>
        <w:ind w:firstLineChars="200" w:firstLine="480"/>
        <w:rPr>
          <w:lang w:eastAsia="zh-CN"/>
        </w:rPr>
      </w:pPr>
      <w:r w:rsidRPr="007265FC">
        <w:rPr>
          <w:lang w:eastAsia="zh-CN"/>
        </w:rPr>
        <w:t>当播送混合或者扩展混合波形时，模拟调制的</w:t>
      </w:r>
      <w:r w:rsidRPr="007265FC">
        <w:rPr>
          <w:lang w:eastAsia="zh-CN"/>
        </w:rPr>
        <w:t>FM RF</w:t>
      </w:r>
      <w:r w:rsidRPr="007265FC">
        <w:rPr>
          <w:lang w:eastAsia="zh-CN"/>
        </w:rPr>
        <w:t>信号与数字调制的</w:t>
      </w:r>
      <w:r w:rsidRPr="007265FC">
        <w:rPr>
          <w:lang w:eastAsia="zh-CN"/>
        </w:rPr>
        <w:t>IBOC RF</w:t>
      </w:r>
      <w:r w:rsidRPr="007265FC">
        <w:rPr>
          <w:lang w:eastAsia="zh-CN"/>
        </w:rPr>
        <w:t>信号合并在一起产生数字系统</w:t>
      </w:r>
      <w:r w:rsidRPr="007265FC">
        <w:rPr>
          <w:lang w:eastAsia="zh-CN"/>
        </w:rPr>
        <w:t>C</w:t>
      </w:r>
      <w:r w:rsidRPr="007265FC">
        <w:rPr>
          <w:lang w:eastAsia="zh-CN"/>
        </w:rPr>
        <w:t>信号</w:t>
      </w:r>
      <w:r w:rsidRPr="007265FC">
        <w:rPr>
          <w:rFonts w:eastAsia="STKaiti"/>
          <w:i/>
          <w:lang w:eastAsia="zh-CN"/>
        </w:rPr>
        <w:t>s</w:t>
      </w:r>
      <w:r w:rsidRPr="007265FC">
        <w:rPr>
          <w:i/>
          <w:lang w:eastAsia="zh-CN"/>
        </w:rPr>
        <w:t>(</w:t>
      </w:r>
      <w:r w:rsidRPr="007265FC">
        <w:rPr>
          <w:rFonts w:eastAsia="STKaiti"/>
          <w:i/>
          <w:lang w:eastAsia="zh-CN"/>
        </w:rPr>
        <w:t>t</w:t>
      </w:r>
      <w:r w:rsidRPr="007265FC">
        <w:rPr>
          <w:i/>
          <w:lang w:eastAsia="zh-CN"/>
        </w:rPr>
        <w:t>)</w:t>
      </w:r>
      <w:r w:rsidRPr="007265FC">
        <w:rPr>
          <w:lang w:eastAsia="zh-CN"/>
        </w:rPr>
        <w:t>。波形的模拟和数字部分都以相同的载波频率为中心，输出频谱中各个数字边带的电平由</w:t>
      </w:r>
      <w:r w:rsidRPr="007265FC">
        <w:rPr>
          <w:lang w:eastAsia="zh-CN"/>
        </w:rPr>
        <w:t>OFDM</w:t>
      </w:r>
      <w:r w:rsidRPr="007265FC">
        <w:rPr>
          <w:lang w:eastAsia="zh-CN"/>
        </w:rPr>
        <w:t>副载波映射进行适当地调整。</w:t>
      </w:r>
    </w:p>
    <w:p w14:paraId="181EA563" w14:textId="77777777" w:rsidR="001B42DD" w:rsidRDefault="001B42DD" w:rsidP="001B42DD">
      <w:pPr>
        <w:pStyle w:val="Heading2"/>
        <w:rPr>
          <w:lang w:eastAsia="zh-CN"/>
        </w:rPr>
      </w:pPr>
      <w:bookmarkStart w:id="71" w:name="_Toc522264291"/>
      <w:r>
        <w:rPr>
          <w:lang w:eastAsia="zh-CN"/>
        </w:rPr>
        <w:t>3.3</w:t>
      </w:r>
      <w:r>
        <w:rPr>
          <w:lang w:eastAsia="zh-CN"/>
        </w:rPr>
        <w:tab/>
      </w:r>
      <w:bookmarkEnd w:id="71"/>
      <w:r>
        <w:rPr>
          <w:rFonts w:ascii="SimSun" w:hAnsi="SimSun" w:cs="SimSun" w:hint="eastAsia"/>
          <w:lang w:eastAsia="zh-CN"/>
        </w:rPr>
        <w:t>同频中继器的使用</w:t>
      </w:r>
    </w:p>
    <w:p w14:paraId="6ABB987C"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中</w:t>
      </w:r>
      <w:r>
        <w:rPr>
          <w:rFonts w:hint="eastAsia"/>
          <w:lang w:eastAsia="zh-CN"/>
        </w:rPr>
        <w:t>OFDM</w:t>
      </w:r>
      <w:r>
        <w:rPr>
          <w:rFonts w:hint="eastAsia"/>
          <w:lang w:eastAsia="zh-CN"/>
        </w:rPr>
        <w:t>调制的使用使得可以用同频数字中继器或者单频网络填充想要覆盖但由于地形和</w:t>
      </w:r>
      <w:r>
        <w:rPr>
          <w:rFonts w:hint="eastAsia"/>
          <w:lang w:eastAsia="zh-CN"/>
        </w:rPr>
        <w:t>/</w:t>
      </w:r>
      <w:r>
        <w:rPr>
          <w:rFonts w:hint="eastAsia"/>
          <w:lang w:eastAsia="zh-CN"/>
        </w:rPr>
        <w:t>或遮蔽信号损耗比较严重的区域，典型的应用将是在站点的服务区内山脉或者其它地形的遮挡限制了模拟或数字的性能。</w:t>
      </w:r>
    </w:p>
    <w:p w14:paraId="39D5BEDD" w14:textId="77777777" w:rsidR="001B42DD" w:rsidRDefault="001B42DD" w:rsidP="001B42DD">
      <w:pPr>
        <w:ind w:firstLineChars="200" w:firstLine="480"/>
        <w:rPr>
          <w:lang w:eastAsia="zh-CN"/>
        </w:rPr>
      </w:pPr>
      <w:r>
        <w:rPr>
          <w:rFonts w:hint="eastAsia"/>
          <w:lang w:eastAsia="zh-CN"/>
        </w:rPr>
        <w:t>数字系统</w:t>
      </w:r>
      <w:r>
        <w:rPr>
          <w:rFonts w:hint="eastAsia"/>
          <w:lang w:eastAsia="zh-CN"/>
        </w:rPr>
        <w:t>C</w:t>
      </w:r>
      <w:r>
        <w:rPr>
          <w:rFonts w:hint="eastAsia"/>
          <w:lang w:eastAsia="zh-CN"/>
        </w:rPr>
        <w:t>工作在</w:t>
      </w:r>
      <w:r>
        <w:rPr>
          <w:rFonts w:hint="eastAsia"/>
          <w:lang w:eastAsia="zh-CN"/>
        </w:rPr>
        <w:t>OFDM</w:t>
      </w:r>
      <w:r>
        <w:rPr>
          <w:rFonts w:hint="eastAsia"/>
          <w:lang w:eastAsia="zh-CN"/>
        </w:rPr>
        <w:t>符号之间的有效保护时间大约为</w:t>
      </w:r>
      <w:r>
        <w:rPr>
          <w:lang w:eastAsia="zh-CN"/>
        </w:rPr>
        <w:t>150 </w:t>
      </w:r>
      <w:r>
        <w:t>μ</w:t>
      </w:r>
      <w:r>
        <w:rPr>
          <w:lang w:eastAsia="zh-CN"/>
        </w:rPr>
        <w:t>s</w:t>
      </w:r>
      <w:r>
        <w:rPr>
          <w:vertAlign w:val="superscript"/>
        </w:rPr>
        <w:footnoteReference w:id="2"/>
      </w:r>
      <w:r>
        <w:rPr>
          <w:rFonts w:hint="eastAsia"/>
          <w:lang w:eastAsia="zh-CN"/>
        </w:rPr>
        <w:t>，为了避免严重的符号间干扰，在主要传输系统方向的有效覆盖应限制在</w:t>
      </w:r>
      <w:r>
        <w:rPr>
          <w:rFonts w:hint="eastAsia"/>
          <w:lang w:eastAsia="zh-CN"/>
        </w:rPr>
        <w:t>22 km</w:t>
      </w:r>
      <w:r>
        <w:rPr>
          <w:rFonts w:hint="eastAsia"/>
          <w:lang w:eastAsia="zh-CN"/>
        </w:rPr>
        <w:t>以内，特别地，在主天线方向距离中继器超过</w:t>
      </w:r>
      <w:r>
        <w:rPr>
          <w:rFonts w:hint="eastAsia"/>
          <w:lang w:eastAsia="zh-CN"/>
        </w:rPr>
        <w:t>22 km</w:t>
      </w:r>
      <w:r>
        <w:rPr>
          <w:rFonts w:hint="eastAsia"/>
          <w:lang w:eastAsia="zh-CN"/>
        </w:rPr>
        <w:t>的地方，来自主发射机的信号与中继信号的比应至少为</w:t>
      </w:r>
      <w:r>
        <w:rPr>
          <w:rFonts w:hint="eastAsia"/>
          <w:lang w:eastAsia="zh-CN"/>
        </w:rPr>
        <w:t>10</w:t>
      </w:r>
      <w:r>
        <w:rPr>
          <w:lang w:eastAsia="zh-CN"/>
        </w:rPr>
        <w:t xml:space="preserve"> dB</w:t>
      </w:r>
      <w:r>
        <w:rPr>
          <w:rFonts w:hint="eastAsia"/>
          <w:lang w:eastAsia="zh-CN"/>
        </w:rPr>
        <w:t>，通过使用方向性天线保护主站，能够提高同频转播台之间的性能和距离。</w:t>
      </w:r>
    </w:p>
    <w:p w14:paraId="5807FAC0" w14:textId="77777777" w:rsidR="001B42DD" w:rsidRDefault="001B42DD" w:rsidP="001B42DD">
      <w:pPr>
        <w:pStyle w:val="Heading2"/>
        <w:rPr>
          <w:lang w:eastAsia="zh-CN"/>
        </w:rPr>
      </w:pPr>
      <w:bookmarkStart w:id="72" w:name="_Toc522264292"/>
      <w:r>
        <w:rPr>
          <w:lang w:eastAsia="zh-CN"/>
        </w:rPr>
        <w:t>3.4</w:t>
      </w:r>
      <w:r>
        <w:rPr>
          <w:lang w:eastAsia="zh-CN"/>
        </w:rPr>
        <w:tab/>
      </w:r>
      <w:bookmarkEnd w:id="72"/>
      <w:r>
        <w:rPr>
          <w:rFonts w:ascii="SimSun" w:hAnsi="SimSun" w:cs="SimSun" w:hint="eastAsia"/>
          <w:lang w:eastAsia="zh-CN"/>
        </w:rPr>
        <w:t>全球定位系统（</w:t>
      </w:r>
      <w:r>
        <w:rPr>
          <w:rFonts w:hint="eastAsia"/>
          <w:lang w:eastAsia="zh-CN"/>
        </w:rPr>
        <w:t>GPS</w:t>
      </w:r>
      <w:r>
        <w:rPr>
          <w:rFonts w:ascii="SimSun" w:hAnsi="SimSun" w:cs="SimSun" w:hint="eastAsia"/>
          <w:lang w:eastAsia="zh-CN"/>
        </w:rPr>
        <w:t>）同步</w:t>
      </w:r>
    </w:p>
    <w:p w14:paraId="452B891E" w14:textId="77777777" w:rsidR="001B42DD" w:rsidRDefault="001B42DD" w:rsidP="001B42DD">
      <w:pPr>
        <w:ind w:firstLineChars="200" w:firstLine="480"/>
        <w:rPr>
          <w:lang w:eastAsia="zh-CN"/>
        </w:rPr>
      </w:pPr>
      <w:r>
        <w:rPr>
          <w:rFonts w:hint="eastAsia"/>
          <w:lang w:eastAsia="zh-CN"/>
        </w:rPr>
        <w:t>为了确保精确的时间同步，实现快速的站点捕获和转播台同步，各个站点是</w:t>
      </w:r>
      <w:r>
        <w:rPr>
          <w:rFonts w:hint="eastAsia"/>
          <w:lang w:eastAsia="zh-CN"/>
        </w:rPr>
        <w:t>GPS</w:t>
      </w:r>
      <w:r>
        <w:rPr>
          <w:rFonts w:hint="eastAsia"/>
          <w:lang w:eastAsia="zh-CN"/>
        </w:rPr>
        <w:t>锁定的，这通常是通过与一个信号同步来实现的，而这个信号在时间和频率上与</w:t>
      </w:r>
      <w:r>
        <w:rPr>
          <w:rFonts w:hint="eastAsia"/>
          <w:lang w:eastAsia="zh-CN"/>
        </w:rPr>
        <w:t>GPS</w:t>
      </w:r>
      <w:r>
        <w:rPr>
          <w:vertAlign w:val="superscript"/>
        </w:rPr>
        <w:footnoteReference w:id="3"/>
      </w:r>
      <w:r>
        <w:rPr>
          <w:rFonts w:hint="eastAsia"/>
          <w:lang w:eastAsia="zh-CN"/>
        </w:rPr>
        <w:t>是同步的，不锁定于</w:t>
      </w:r>
      <w:r>
        <w:rPr>
          <w:rFonts w:hint="eastAsia"/>
          <w:lang w:eastAsia="zh-CN"/>
        </w:rPr>
        <w:t>GPS</w:t>
      </w:r>
      <w:r>
        <w:rPr>
          <w:rFonts w:hint="eastAsia"/>
          <w:lang w:eastAsia="zh-CN"/>
        </w:rPr>
        <w:t>的传输由于不能与其它站点同步，将不能在</w:t>
      </w:r>
      <w:r>
        <w:rPr>
          <w:rFonts w:hint="eastAsia"/>
          <w:lang w:eastAsia="zh-CN"/>
        </w:rPr>
        <w:t>SFN</w:t>
      </w:r>
      <w:r>
        <w:rPr>
          <w:rFonts w:hint="eastAsia"/>
          <w:lang w:eastAsia="zh-CN"/>
        </w:rPr>
        <w:t>的情况下提供接收机端的快速调谐</w:t>
      </w:r>
      <w:r>
        <w:rPr>
          <w:vertAlign w:val="superscript"/>
        </w:rPr>
        <w:footnoteReference w:id="4"/>
      </w:r>
      <w:r>
        <w:rPr>
          <w:rFonts w:hint="eastAsia"/>
          <w:lang w:eastAsia="zh-CN"/>
        </w:rPr>
        <w:t>。</w:t>
      </w:r>
    </w:p>
    <w:p w14:paraId="323816EC" w14:textId="77777777" w:rsidR="001B42DD" w:rsidRDefault="001B42DD" w:rsidP="001B42DD">
      <w:pPr>
        <w:pStyle w:val="Heading1"/>
        <w:rPr>
          <w:lang w:eastAsia="zh-CN"/>
        </w:rPr>
      </w:pPr>
      <w:r>
        <w:rPr>
          <w:lang w:eastAsia="zh-CN"/>
        </w:rPr>
        <w:t>4</w:t>
      </w:r>
      <w:r>
        <w:rPr>
          <w:lang w:eastAsia="zh-CN"/>
        </w:rPr>
        <w:tab/>
      </w:r>
      <w:r>
        <w:rPr>
          <w:rFonts w:hint="eastAsia"/>
          <w:lang w:eastAsia="zh-CN"/>
        </w:rPr>
        <w:t>数字边带电平</w:t>
      </w:r>
    </w:p>
    <w:p w14:paraId="2CD4191A" w14:textId="77777777" w:rsidR="001B42DD" w:rsidRDefault="001B42DD" w:rsidP="001B42DD">
      <w:pPr>
        <w:ind w:firstLineChars="200" w:firstLine="480"/>
        <w:rPr>
          <w:lang w:eastAsia="zh-CN"/>
        </w:rPr>
      </w:pPr>
      <w:r>
        <w:rPr>
          <w:rFonts w:hint="eastAsia"/>
          <w:lang w:eastAsia="zh-CN"/>
        </w:rPr>
        <w:t>对于混合、扩展混合和全数字波形，各个数字边带内每个</w:t>
      </w:r>
      <w:r>
        <w:rPr>
          <w:rFonts w:hint="eastAsia"/>
          <w:lang w:eastAsia="zh-CN"/>
        </w:rPr>
        <w:t>OFDM</w:t>
      </w:r>
      <w:r>
        <w:rPr>
          <w:rFonts w:hint="eastAsia"/>
          <w:lang w:eastAsia="zh-CN"/>
        </w:rPr>
        <w:t>副载波的幅度标定见表</w:t>
      </w:r>
      <w:r>
        <w:rPr>
          <w:rFonts w:hint="eastAsia"/>
          <w:lang w:eastAsia="zh-CN"/>
        </w:rPr>
        <w:t>16</w:t>
      </w:r>
      <w:r>
        <w:rPr>
          <w:rFonts w:hint="eastAsia"/>
          <w:lang w:eastAsia="zh-CN"/>
        </w:rPr>
        <w:t>，相对于未调制模拟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）规定混合波形的数值，相对于已经在混合和扩展的混合模式中传输的未调制模拟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）规定数字波形的数值。</w:t>
      </w:r>
    </w:p>
    <w:p w14:paraId="39CBFFA5"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FD3CB37" w14:textId="5B21C694" w:rsidR="001B42DD" w:rsidRDefault="001B42DD" w:rsidP="001B42DD">
      <w:pPr>
        <w:pStyle w:val="TableNo"/>
        <w:spacing w:before="0"/>
      </w:pPr>
      <w:r>
        <w:t>表</w:t>
      </w:r>
      <w:r>
        <w:rPr>
          <w:rFonts w:hint="eastAsia"/>
          <w:lang w:eastAsia="zh-CN"/>
        </w:rPr>
        <w:t xml:space="preserve"> </w:t>
      </w:r>
      <w:r>
        <w:t>16</w:t>
      </w:r>
    </w:p>
    <w:p w14:paraId="5B27F5D7" w14:textId="77777777" w:rsidR="001B42DD" w:rsidRDefault="001B42DD" w:rsidP="001B42DD">
      <w:pPr>
        <w:pStyle w:val="Tabletitle"/>
      </w:pPr>
      <w:r>
        <w:t>OFDM</w:t>
      </w:r>
      <w:r>
        <w:rPr>
          <w:rFonts w:hint="eastAsia"/>
        </w:rPr>
        <w:t>副载波标定</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71"/>
        <w:gridCol w:w="1382"/>
        <w:gridCol w:w="1257"/>
        <w:gridCol w:w="1369"/>
        <w:gridCol w:w="2138"/>
        <w:gridCol w:w="1979"/>
      </w:tblGrid>
      <w:tr w:rsidR="001B42DD" w14:paraId="7C1FAAAF" w14:textId="77777777" w:rsidTr="001B42DD">
        <w:trPr>
          <w:tblHeader/>
          <w:jc w:val="center"/>
        </w:trPr>
        <w:tc>
          <w:tcPr>
            <w:tcW w:w="1562" w:type="dxa"/>
            <w:tcMar>
              <w:left w:w="58" w:type="dxa"/>
              <w:right w:w="58" w:type="dxa"/>
            </w:tcMar>
            <w:vAlign w:val="center"/>
          </w:tcPr>
          <w:p w14:paraId="270F126C" w14:textId="77777777" w:rsidR="001B42DD" w:rsidRDefault="001B42DD" w:rsidP="001B42DD">
            <w:pPr>
              <w:pStyle w:val="Tablehead"/>
            </w:pPr>
            <w:r>
              <w:rPr>
                <w:rFonts w:hint="eastAsia"/>
              </w:rPr>
              <w:t>波形</w:t>
            </w:r>
          </w:p>
        </w:tc>
        <w:tc>
          <w:tcPr>
            <w:tcW w:w="1374" w:type="dxa"/>
            <w:vAlign w:val="center"/>
          </w:tcPr>
          <w:p w14:paraId="0842807F" w14:textId="77777777" w:rsidR="001B42DD" w:rsidRDefault="001B42DD" w:rsidP="001B42DD">
            <w:pPr>
              <w:pStyle w:val="Tablehead"/>
            </w:pPr>
            <w:r>
              <w:t>模式</w:t>
            </w:r>
          </w:p>
        </w:tc>
        <w:tc>
          <w:tcPr>
            <w:tcW w:w="1250" w:type="dxa"/>
            <w:tcMar>
              <w:left w:w="58" w:type="dxa"/>
              <w:right w:w="58" w:type="dxa"/>
            </w:tcMar>
            <w:vAlign w:val="center"/>
          </w:tcPr>
          <w:p w14:paraId="7A4831A5" w14:textId="77777777" w:rsidR="001B42DD" w:rsidRDefault="001B42DD" w:rsidP="001B42DD">
            <w:pPr>
              <w:pStyle w:val="Tablehead"/>
            </w:pPr>
            <w:r>
              <w:rPr>
                <w:rFonts w:hint="eastAsia"/>
              </w:rPr>
              <w:t>边带</w:t>
            </w:r>
          </w:p>
        </w:tc>
        <w:tc>
          <w:tcPr>
            <w:tcW w:w="1361" w:type="dxa"/>
            <w:tcMar>
              <w:left w:w="58" w:type="dxa"/>
              <w:right w:w="58" w:type="dxa"/>
            </w:tcMar>
            <w:vAlign w:val="center"/>
          </w:tcPr>
          <w:p w14:paraId="3EA578E8" w14:textId="77777777" w:rsidR="001B42DD" w:rsidRDefault="001B42DD" w:rsidP="001B42DD">
            <w:pPr>
              <w:pStyle w:val="Tablehead"/>
            </w:pPr>
            <w:r>
              <w:rPr>
                <w:rFonts w:hint="eastAsia"/>
              </w:rPr>
              <w:t>幅度比例</w:t>
            </w:r>
            <w:r>
              <w:br/>
            </w:r>
            <w:r>
              <w:rPr>
                <w:rFonts w:hint="eastAsia"/>
              </w:rPr>
              <w:t>因子符号</w:t>
            </w:r>
          </w:p>
        </w:tc>
        <w:tc>
          <w:tcPr>
            <w:tcW w:w="2125" w:type="dxa"/>
            <w:tcMar>
              <w:left w:w="29" w:type="dxa"/>
              <w:right w:w="29" w:type="dxa"/>
            </w:tcMar>
            <w:vAlign w:val="center"/>
          </w:tcPr>
          <w:p w14:paraId="6D1C40C2" w14:textId="77777777" w:rsidR="001B42DD" w:rsidRDefault="001B42DD" w:rsidP="001B42DD">
            <w:pPr>
              <w:pStyle w:val="Tablehead"/>
              <w:rPr>
                <w:lang w:eastAsia="zh-CN"/>
              </w:rPr>
            </w:pPr>
            <w:r>
              <w:rPr>
                <w:rFonts w:hint="eastAsia"/>
                <w:lang w:eastAsia="zh-CN"/>
              </w:rPr>
              <w:t>幅度比例因子</w:t>
            </w:r>
            <w:r>
              <w:rPr>
                <w:vertAlign w:val="superscript"/>
                <w:lang w:eastAsia="zh-CN"/>
              </w:rPr>
              <w:t>(1)</w:t>
            </w:r>
            <w:r>
              <w:rPr>
                <w:rFonts w:hint="eastAsia"/>
                <w:vertAlign w:val="superscript"/>
                <w:lang w:eastAsia="zh-CN"/>
              </w:rPr>
              <w:br/>
            </w:r>
            <w:r>
              <w:rPr>
                <w:rFonts w:hint="eastAsia"/>
                <w:lang w:eastAsia="zh-CN"/>
              </w:rPr>
              <w:t>（相对于总的</w:t>
            </w:r>
            <w:r>
              <w:rPr>
                <w:lang w:eastAsia="zh-CN"/>
              </w:rPr>
              <w:br/>
            </w:r>
            <w:r>
              <w:rPr>
                <w:rFonts w:hint="eastAsia"/>
                <w:lang w:eastAsia="zh-CN"/>
              </w:rPr>
              <w:t>模拟</w:t>
            </w:r>
            <w:r>
              <w:rPr>
                <w:rFonts w:hint="eastAsia"/>
                <w:lang w:eastAsia="zh-CN"/>
              </w:rPr>
              <w:t>FM</w:t>
            </w:r>
            <w:r>
              <w:rPr>
                <w:rFonts w:hint="eastAsia"/>
                <w:lang w:eastAsia="zh-CN"/>
              </w:rPr>
              <w:t>功率）</w:t>
            </w:r>
          </w:p>
        </w:tc>
        <w:tc>
          <w:tcPr>
            <w:tcW w:w="1967" w:type="dxa"/>
            <w:tcMar>
              <w:left w:w="29" w:type="dxa"/>
              <w:right w:w="29" w:type="dxa"/>
            </w:tcMar>
            <w:vAlign w:val="center"/>
          </w:tcPr>
          <w:p w14:paraId="6FED4291" w14:textId="77777777" w:rsidR="001B42DD" w:rsidRDefault="001B42DD" w:rsidP="001B42DD">
            <w:pPr>
              <w:pStyle w:val="Tablehead"/>
              <w:rPr>
                <w:lang w:eastAsia="zh-CN"/>
              </w:rPr>
            </w:pPr>
            <w:r>
              <w:rPr>
                <w:rFonts w:hint="eastAsia"/>
                <w:lang w:eastAsia="zh-CN"/>
              </w:rPr>
              <w:t>幅度比例因子</w:t>
            </w:r>
            <w:r>
              <w:rPr>
                <w:vertAlign w:val="superscript"/>
                <w:lang w:eastAsia="zh-CN"/>
              </w:rPr>
              <w:t>(2)</w:t>
            </w:r>
            <w:r>
              <w:rPr>
                <w:rFonts w:hint="eastAsia"/>
                <w:vertAlign w:val="superscript"/>
                <w:lang w:eastAsia="zh-CN"/>
              </w:rPr>
              <w:t xml:space="preserve"> </w:t>
            </w:r>
            <w:r>
              <w:rPr>
                <w:rFonts w:hint="eastAsia"/>
                <w:lang w:eastAsia="zh-CN"/>
              </w:rPr>
              <w:t>（相对于总的</w:t>
            </w:r>
            <w:r>
              <w:rPr>
                <w:lang w:eastAsia="zh-CN"/>
              </w:rPr>
              <w:br/>
            </w:r>
            <w:r>
              <w:rPr>
                <w:rFonts w:hint="eastAsia"/>
                <w:lang w:eastAsia="zh-CN"/>
              </w:rPr>
              <w:t>模拟</w:t>
            </w:r>
            <w:r>
              <w:rPr>
                <w:rFonts w:hint="eastAsia"/>
                <w:lang w:eastAsia="zh-CN"/>
              </w:rPr>
              <w:t>FM</w:t>
            </w:r>
            <w:r>
              <w:rPr>
                <w:rFonts w:hint="eastAsia"/>
                <w:lang w:eastAsia="zh-CN"/>
              </w:rPr>
              <w:t>功率）</w:t>
            </w:r>
            <w:r>
              <w:rPr>
                <w:lang w:eastAsia="zh-CN"/>
              </w:rPr>
              <w:br/>
              <w:t>(dB)</w:t>
            </w:r>
          </w:p>
        </w:tc>
      </w:tr>
      <w:tr w:rsidR="001B42DD" w14:paraId="349B38CA" w14:textId="77777777" w:rsidTr="001B42DD">
        <w:trPr>
          <w:cantSplit/>
          <w:jc w:val="center"/>
        </w:trPr>
        <w:tc>
          <w:tcPr>
            <w:tcW w:w="1562" w:type="dxa"/>
            <w:tcMar>
              <w:left w:w="58" w:type="dxa"/>
              <w:right w:w="58" w:type="dxa"/>
            </w:tcMar>
            <w:vAlign w:val="center"/>
          </w:tcPr>
          <w:p w14:paraId="65E3FF12" w14:textId="77777777" w:rsidR="001B42DD" w:rsidRDefault="001B42DD" w:rsidP="001B42DD">
            <w:pPr>
              <w:pStyle w:val="Tabletext"/>
            </w:pPr>
            <w:r>
              <w:rPr>
                <w:rFonts w:hint="eastAsia"/>
              </w:rPr>
              <w:t>混合</w:t>
            </w:r>
          </w:p>
        </w:tc>
        <w:tc>
          <w:tcPr>
            <w:tcW w:w="1374" w:type="dxa"/>
          </w:tcPr>
          <w:p w14:paraId="76BD4D59" w14:textId="77777777" w:rsidR="001B42DD" w:rsidRDefault="001B42DD" w:rsidP="001B42DD">
            <w:pPr>
              <w:pStyle w:val="Tabletext"/>
            </w:pPr>
            <w:r>
              <w:t>MP1</w:t>
            </w:r>
          </w:p>
        </w:tc>
        <w:tc>
          <w:tcPr>
            <w:tcW w:w="1250" w:type="dxa"/>
            <w:tcMar>
              <w:left w:w="58" w:type="dxa"/>
              <w:right w:w="58" w:type="dxa"/>
            </w:tcMar>
            <w:vAlign w:val="center"/>
          </w:tcPr>
          <w:p w14:paraId="574D3A2E" w14:textId="77777777" w:rsidR="001B42DD" w:rsidRDefault="001B42DD" w:rsidP="001B42DD">
            <w:pPr>
              <w:pStyle w:val="Tabletext"/>
            </w:pPr>
            <w:r>
              <w:rPr>
                <w:rFonts w:hint="eastAsia"/>
              </w:rPr>
              <w:t>主要的</w:t>
            </w:r>
          </w:p>
        </w:tc>
        <w:tc>
          <w:tcPr>
            <w:tcW w:w="1361" w:type="dxa"/>
            <w:tcMar>
              <w:left w:w="58" w:type="dxa"/>
              <w:right w:w="58" w:type="dxa"/>
            </w:tcMar>
            <w:vAlign w:val="center"/>
          </w:tcPr>
          <w:p w14:paraId="48BDD173" w14:textId="77777777" w:rsidR="001B42DD" w:rsidRPr="00B139C8" w:rsidRDefault="001B42DD" w:rsidP="001B42DD">
            <w:pPr>
              <w:pStyle w:val="Tabletext"/>
              <w:jc w:val="center"/>
              <w:rPr>
                <w:i/>
              </w:rPr>
            </w:pPr>
            <w:r w:rsidRPr="00B139C8">
              <w:rPr>
                <w:rFonts w:eastAsia="STKaiti"/>
                <w:i/>
              </w:rPr>
              <w:t>a</w:t>
            </w:r>
            <w:r w:rsidRPr="00B139C8">
              <w:rPr>
                <w:bCs/>
                <w:iCs/>
                <w:vertAlign w:val="subscript"/>
              </w:rPr>
              <w:t>0</w:t>
            </w:r>
          </w:p>
        </w:tc>
        <w:tc>
          <w:tcPr>
            <w:tcW w:w="2125" w:type="dxa"/>
            <w:tcMar>
              <w:left w:w="29" w:type="dxa"/>
              <w:right w:w="29" w:type="dxa"/>
            </w:tcMar>
            <w:vAlign w:val="center"/>
          </w:tcPr>
          <w:p w14:paraId="35190158" w14:textId="77777777" w:rsidR="001B42DD" w:rsidRDefault="001B42DD" w:rsidP="001B42DD">
            <w:pPr>
              <w:pStyle w:val="Tabletext"/>
              <w:jc w:val="center"/>
            </w:pPr>
            <w:r>
              <w:t>5.123 × 10</w:t>
            </w:r>
            <w:r>
              <w:rPr>
                <w:bCs/>
                <w:vertAlign w:val="superscript"/>
              </w:rPr>
              <w:sym w:font="Symbol" w:char="F02D"/>
            </w:r>
            <w:r>
              <w:rPr>
                <w:bCs/>
                <w:vertAlign w:val="superscript"/>
              </w:rPr>
              <w:t>3</w:t>
            </w:r>
          </w:p>
        </w:tc>
        <w:tc>
          <w:tcPr>
            <w:tcW w:w="1967" w:type="dxa"/>
            <w:tcMar>
              <w:left w:w="29" w:type="dxa"/>
              <w:right w:w="29" w:type="dxa"/>
            </w:tcMar>
            <w:vAlign w:val="center"/>
          </w:tcPr>
          <w:p w14:paraId="1B555B45" w14:textId="77777777" w:rsidR="001B42DD" w:rsidRDefault="001B42DD" w:rsidP="001B42DD">
            <w:pPr>
              <w:pStyle w:val="Tabletext"/>
              <w:jc w:val="center"/>
            </w:pPr>
            <w:r>
              <w:sym w:font="Symbol" w:char="F02D"/>
            </w:r>
            <w:r>
              <w:t>41.39</w:t>
            </w:r>
          </w:p>
        </w:tc>
      </w:tr>
      <w:tr w:rsidR="001B42DD" w14:paraId="5493D7BE" w14:textId="77777777" w:rsidTr="001B42DD">
        <w:trPr>
          <w:cantSplit/>
          <w:jc w:val="center"/>
        </w:trPr>
        <w:tc>
          <w:tcPr>
            <w:tcW w:w="1562" w:type="dxa"/>
            <w:tcBorders>
              <w:bottom w:val="single" w:sz="6" w:space="0" w:color="auto"/>
            </w:tcBorders>
            <w:tcMar>
              <w:left w:w="58" w:type="dxa"/>
              <w:right w:w="58" w:type="dxa"/>
            </w:tcMar>
            <w:vAlign w:val="center"/>
          </w:tcPr>
          <w:p w14:paraId="41DE653D" w14:textId="77777777" w:rsidR="001B42DD" w:rsidRDefault="001B42DD" w:rsidP="001B42DD">
            <w:pPr>
              <w:pStyle w:val="Tabletext"/>
            </w:pPr>
            <w:r>
              <w:rPr>
                <w:rFonts w:hint="eastAsia"/>
              </w:rPr>
              <w:t>扩展的混合</w:t>
            </w:r>
          </w:p>
        </w:tc>
        <w:tc>
          <w:tcPr>
            <w:tcW w:w="1374" w:type="dxa"/>
            <w:vAlign w:val="center"/>
          </w:tcPr>
          <w:p w14:paraId="0BDEB66C" w14:textId="77777777" w:rsidR="001B42DD" w:rsidRDefault="001B42DD" w:rsidP="001B42DD">
            <w:pPr>
              <w:pStyle w:val="Tabletext"/>
            </w:pPr>
            <w:r>
              <w:t>MP2-MP7</w:t>
            </w:r>
          </w:p>
        </w:tc>
        <w:tc>
          <w:tcPr>
            <w:tcW w:w="1250" w:type="dxa"/>
            <w:tcMar>
              <w:left w:w="58" w:type="dxa"/>
              <w:right w:w="58" w:type="dxa"/>
            </w:tcMar>
            <w:vAlign w:val="center"/>
          </w:tcPr>
          <w:p w14:paraId="7A08F7DE" w14:textId="77777777" w:rsidR="001B42DD" w:rsidRDefault="001B42DD" w:rsidP="001B42DD">
            <w:pPr>
              <w:pStyle w:val="Tabletext"/>
            </w:pPr>
            <w:r>
              <w:rPr>
                <w:rFonts w:hint="eastAsia"/>
              </w:rPr>
              <w:t>主要的</w:t>
            </w:r>
          </w:p>
        </w:tc>
        <w:tc>
          <w:tcPr>
            <w:tcW w:w="1361" w:type="dxa"/>
            <w:tcMar>
              <w:left w:w="58" w:type="dxa"/>
              <w:right w:w="58" w:type="dxa"/>
            </w:tcMar>
            <w:vAlign w:val="center"/>
          </w:tcPr>
          <w:p w14:paraId="4519E70D" w14:textId="77777777" w:rsidR="001B42DD" w:rsidRPr="00B139C8" w:rsidRDefault="001B42DD" w:rsidP="001B42DD">
            <w:pPr>
              <w:pStyle w:val="Tabletext"/>
              <w:jc w:val="center"/>
              <w:rPr>
                <w:i/>
              </w:rPr>
            </w:pPr>
            <w:r w:rsidRPr="00B139C8">
              <w:rPr>
                <w:rFonts w:eastAsia="STKaiti"/>
                <w:i/>
              </w:rPr>
              <w:t>a</w:t>
            </w:r>
            <w:r w:rsidRPr="00B139C8">
              <w:rPr>
                <w:bCs/>
                <w:iCs/>
                <w:vertAlign w:val="subscript"/>
              </w:rPr>
              <w:t>0</w:t>
            </w:r>
          </w:p>
        </w:tc>
        <w:tc>
          <w:tcPr>
            <w:tcW w:w="2125" w:type="dxa"/>
            <w:tcMar>
              <w:left w:w="29" w:type="dxa"/>
              <w:right w:w="29" w:type="dxa"/>
            </w:tcMar>
            <w:vAlign w:val="center"/>
          </w:tcPr>
          <w:p w14:paraId="0DC1AAAD" w14:textId="77777777" w:rsidR="001B42DD" w:rsidRDefault="001B42DD" w:rsidP="001B42DD">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vAlign w:val="center"/>
          </w:tcPr>
          <w:p w14:paraId="59BD773A" w14:textId="77777777" w:rsidR="001B42DD" w:rsidRDefault="001B42DD" w:rsidP="001B42DD">
            <w:pPr>
              <w:pStyle w:val="Tabletext"/>
              <w:jc w:val="center"/>
            </w:pPr>
            <w:r>
              <w:sym w:font="Symbol" w:char="F02D"/>
            </w:r>
            <w:r>
              <w:t>41.39</w:t>
            </w:r>
          </w:p>
        </w:tc>
      </w:tr>
      <w:tr w:rsidR="001B42DD" w14:paraId="72351437" w14:textId="77777777" w:rsidTr="001B42DD">
        <w:trPr>
          <w:cantSplit/>
          <w:jc w:val="center"/>
        </w:trPr>
        <w:tc>
          <w:tcPr>
            <w:tcW w:w="1562" w:type="dxa"/>
            <w:vMerge w:val="restart"/>
            <w:tcBorders>
              <w:bottom w:val="nil"/>
            </w:tcBorders>
            <w:tcMar>
              <w:left w:w="58" w:type="dxa"/>
              <w:right w:w="58" w:type="dxa"/>
            </w:tcMar>
          </w:tcPr>
          <w:p w14:paraId="46C86E89" w14:textId="77777777" w:rsidR="001B42DD" w:rsidRDefault="001B42DD" w:rsidP="001B42DD">
            <w:pPr>
              <w:pStyle w:val="Tabletext"/>
            </w:pPr>
            <w:r>
              <w:rPr>
                <w:rFonts w:hint="eastAsia"/>
              </w:rPr>
              <w:t>全数字</w:t>
            </w:r>
          </w:p>
        </w:tc>
        <w:tc>
          <w:tcPr>
            <w:tcW w:w="1374" w:type="dxa"/>
            <w:tcBorders>
              <w:bottom w:val="single" w:sz="6" w:space="0" w:color="auto"/>
            </w:tcBorders>
          </w:tcPr>
          <w:p w14:paraId="124567CC" w14:textId="77777777" w:rsidR="001B42DD" w:rsidRDefault="001B42DD" w:rsidP="001B42DD">
            <w:pPr>
              <w:pStyle w:val="Tabletext"/>
            </w:pPr>
            <w:r>
              <w:t>MP5-MP7</w:t>
            </w:r>
          </w:p>
        </w:tc>
        <w:tc>
          <w:tcPr>
            <w:tcW w:w="1250" w:type="dxa"/>
            <w:tcMar>
              <w:left w:w="58" w:type="dxa"/>
              <w:right w:w="58" w:type="dxa"/>
            </w:tcMar>
            <w:vAlign w:val="center"/>
          </w:tcPr>
          <w:p w14:paraId="0BABB16A" w14:textId="77777777" w:rsidR="001B42DD" w:rsidRDefault="001B42DD" w:rsidP="001B42DD">
            <w:pPr>
              <w:pStyle w:val="Tabletext"/>
            </w:pPr>
            <w:r>
              <w:rPr>
                <w:rFonts w:hint="eastAsia"/>
              </w:rPr>
              <w:t>主要的</w:t>
            </w:r>
          </w:p>
        </w:tc>
        <w:tc>
          <w:tcPr>
            <w:tcW w:w="1361" w:type="dxa"/>
            <w:tcMar>
              <w:left w:w="58" w:type="dxa"/>
              <w:right w:w="58" w:type="dxa"/>
            </w:tcMar>
            <w:vAlign w:val="center"/>
          </w:tcPr>
          <w:p w14:paraId="54C1DABE" w14:textId="77777777"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2</w:t>
            </w:r>
          </w:p>
        </w:tc>
        <w:tc>
          <w:tcPr>
            <w:tcW w:w="2125" w:type="dxa"/>
            <w:tcMar>
              <w:left w:w="29" w:type="dxa"/>
              <w:right w:w="29" w:type="dxa"/>
            </w:tcMar>
            <w:vAlign w:val="center"/>
          </w:tcPr>
          <w:p w14:paraId="2BF17D72" w14:textId="77777777" w:rsidR="001B42DD" w:rsidRDefault="001B42DD" w:rsidP="001B42DD">
            <w:pPr>
              <w:pStyle w:val="Tabletext"/>
              <w:jc w:val="center"/>
            </w:pPr>
            <w:r>
              <w:t xml:space="preserve">1.67 </w:t>
            </w:r>
            <w:r>
              <w:sym w:font="Symbol" w:char="F0B4"/>
            </w:r>
            <w:r>
              <w:t xml:space="preserve"> 10</w:t>
            </w:r>
            <w:r>
              <w:rPr>
                <w:bCs/>
                <w:vertAlign w:val="superscript"/>
              </w:rPr>
              <w:sym w:font="Symbol" w:char="F02D"/>
            </w:r>
            <w:r>
              <w:rPr>
                <w:bCs/>
                <w:vertAlign w:val="superscript"/>
              </w:rPr>
              <w:t>2</w:t>
            </w:r>
          </w:p>
        </w:tc>
        <w:tc>
          <w:tcPr>
            <w:tcW w:w="1967" w:type="dxa"/>
            <w:tcMar>
              <w:left w:w="29" w:type="dxa"/>
              <w:right w:w="29" w:type="dxa"/>
            </w:tcMar>
            <w:vAlign w:val="center"/>
          </w:tcPr>
          <w:p w14:paraId="6A6650C2" w14:textId="77777777" w:rsidR="001B42DD" w:rsidRDefault="001B42DD" w:rsidP="001B42DD">
            <w:pPr>
              <w:pStyle w:val="Tabletext"/>
              <w:jc w:val="center"/>
            </w:pPr>
            <w:r>
              <w:sym w:font="Symbol" w:char="F02D"/>
            </w:r>
            <w:r>
              <w:t>31.39</w:t>
            </w:r>
          </w:p>
        </w:tc>
      </w:tr>
      <w:tr w:rsidR="001B42DD" w14:paraId="0B3573CD" w14:textId="77777777" w:rsidTr="001B42DD">
        <w:trPr>
          <w:cantSplit/>
          <w:jc w:val="center"/>
        </w:trPr>
        <w:tc>
          <w:tcPr>
            <w:tcW w:w="1562" w:type="dxa"/>
            <w:vMerge/>
            <w:tcBorders>
              <w:bottom w:val="nil"/>
            </w:tcBorders>
            <w:tcMar>
              <w:left w:w="58" w:type="dxa"/>
              <w:right w:w="58" w:type="dxa"/>
            </w:tcMar>
            <w:vAlign w:val="center"/>
          </w:tcPr>
          <w:p w14:paraId="795577D7" w14:textId="77777777" w:rsidR="001B42DD" w:rsidRPr="00A452E7" w:rsidRDefault="001B42DD" w:rsidP="001B42DD">
            <w:pPr>
              <w:pStyle w:val="Tabletext"/>
              <w:rPr>
                <w:rFonts w:ascii="STKaiti" w:eastAsia="STKaiti" w:hAnsi="STKaiti"/>
                <w:b/>
                <w:bCs/>
                <w:iCs/>
              </w:rPr>
            </w:pPr>
          </w:p>
        </w:tc>
        <w:tc>
          <w:tcPr>
            <w:tcW w:w="1374" w:type="dxa"/>
            <w:vMerge w:val="restart"/>
            <w:vAlign w:val="center"/>
          </w:tcPr>
          <w:p w14:paraId="5EE368AB" w14:textId="77777777" w:rsidR="001B42DD" w:rsidRDefault="001B42DD" w:rsidP="001B42DD">
            <w:pPr>
              <w:pStyle w:val="Tabletext"/>
            </w:pPr>
            <w:r>
              <w:t>MS1-MS4</w:t>
            </w:r>
          </w:p>
        </w:tc>
        <w:tc>
          <w:tcPr>
            <w:tcW w:w="1250" w:type="dxa"/>
            <w:tcMar>
              <w:left w:w="58" w:type="dxa"/>
              <w:right w:w="58" w:type="dxa"/>
            </w:tcMar>
            <w:vAlign w:val="center"/>
          </w:tcPr>
          <w:p w14:paraId="553341CF" w14:textId="77777777" w:rsidR="001B42DD" w:rsidRDefault="001B42DD" w:rsidP="001B42DD">
            <w:pPr>
              <w:pStyle w:val="Tabletext"/>
            </w:pPr>
            <w:r>
              <w:rPr>
                <w:rFonts w:hint="eastAsia"/>
              </w:rPr>
              <w:t>副的</w:t>
            </w:r>
          </w:p>
        </w:tc>
        <w:tc>
          <w:tcPr>
            <w:tcW w:w="1361" w:type="dxa"/>
            <w:tcMar>
              <w:left w:w="58" w:type="dxa"/>
              <w:right w:w="58" w:type="dxa"/>
            </w:tcMar>
            <w:vAlign w:val="center"/>
          </w:tcPr>
          <w:p w14:paraId="2A708C4D" w14:textId="77777777"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4</w:t>
            </w:r>
          </w:p>
        </w:tc>
        <w:tc>
          <w:tcPr>
            <w:tcW w:w="2125" w:type="dxa"/>
            <w:tcMar>
              <w:left w:w="29" w:type="dxa"/>
              <w:right w:w="29" w:type="dxa"/>
            </w:tcMar>
            <w:vAlign w:val="center"/>
          </w:tcPr>
          <w:p w14:paraId="3AC3213E" w14:textId="77777777" w:rsidR="001B42DD" w:rsidRDefault="001B42DD" w:rsidP="001B42DD">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vAlign w:val="center"/>
          </w:tcPr>
          <w:p w14:paraId="6ADF14FF" w14:textId="77777777" w:rsidR="001B42DD" w:rsidRDefault="001B42DD" w:rsidP="001B42DD">
            <w:pPr>
              <w:pStyle w:val="Tabletext"/>
              <w:jc w:val="center"/>
            </w:pPr>
            <w:r>
              <w:sym w:font="Symbol" w:char="F02D"/>
            </w:r>
            <w:r>
              <w:t>41.39</w:t>
            </w:r>
          </w:p>
        </w:tc>
      </w:tr>
      <w:tr w:rsidR="001B42DD" w14:paraId="0F5B2BA2" w14:textId="77777777" w:rsidTr="001B42DD">
        <w:trPr>
          <w:cantSplit/>
          <w:jc w:val="center"/>
        </w:trPr>
        <w:tc>
          <w:tcPr>
            <w:tcW w:w="1562" w:type="dxa"/>
            <w:vMerge/>
            <w:tcBorders>
              <w:bottom w:val="nil"/>
            </w:tcBorders>
            <w:tcMar>
              <w:left w:w="58" w:type="dxa"/>
              <w:right w:w="58" w:type="dxa"/>
            </w:tcMar>
            <w:vAlign w:val="center"/>
          </w:tcPr>
          <w:p w14:paraId="1CA82803" w14:textId="77777777" w:rsidR="001B42DD" w:rsidRPr="00A452E7" w:rsidRDefault="001B42DD" w:rsidP="001B42DD">
            <w:pPr>
              <w:pStyle w:val="Tabletext"/>
              <w:rPr>
                <w:rFonts w:ascii="STKaiti" w:eastAsia="STKaiti" w:hAnsi="STKaiti"/>
                <w:b/>
                <w:bCs/>
                <w:iCs/>
              </w:rPr>
            </w:pPr>
          </w:p>
        </w:tc>
        <w:tc>
          <w:tcPr>
            <w:tcW w:w="1374" w:type="dxa"/>
            <w:vMerge/>
          </w:tcPr>
          <w:p w14:paraId="7A13B8D4" w14:textId="77777777" w:rsidR="001B42DD" w:rsidRDefault="001B42DD" w:rsidP="001B42DD">
            <w:pPr>
              <w:pStyle w:val="Tabletext"/>
            </w:pPr>
          </w:p>
        </w:tc>
        <w:tc>
          <w:tcPr>
            <w:tcW w:w="1250" w:type="dxa"/>
            <w:tcMar>
              <w:left w:w="58" w:type="dxa"/>
              <w:right w:w="58" w:type="dxa"/>
            </w:tcMar>
            <w:vAlign w:val="center"/>
          </w:tcPr>
          <w:p w14:paraId="61A690A1" w14:textId="77777777" w:rsidR="001B42DD" w:rsidRDefault="001B42DD" w:rsidP="001B42DD">
            <w:pPr>
              <w:pStyle w:val="Tabletext"/>
            </w:pPr>
            <w:r>
              <w:rPr>
                <w:rFonts w:hint="eastAsia"/>
              </w:rPr>
              <w:t>副的</w:t>
            </w:r>
          </w:p>
        </w:tc>
        <w:tc>
          <w:tcPr>
            <w:tcW w:w="1361" w:type="dxa"/>
            <w:tcMar>
              <w:left w:w="58" w:type="dxa"/>
              <w:right w:w="58" w:type="dxa"/>
            </w:tcMar>
            <w:vAlign w:val="center"/>
          </w:tcPr>
          <w:p w14:paraId="4E0754D1" w14:textId="77777777" w:rsidR="001B42DD" w:rsidRPr="00B139C8" w:rsidRDefault="001B42DD" w:rsidP="001B42DD">
            <w:pPr>
              <w:pStyle w:val="Tabletext"/>
              <w:jc w:val="center"/>
              <w:rPr>
                <w:rFonts w:eastAsia="STKaiti"/>
                <w:i/>
              </w:rPr>
            </w:pPr>
            <w:r w:rsidRPr="00B139C8">
              <w:rPr>
                <w:rFonts w:eastAsia="STKaiti"/>
                <w:i/>
              </w:rPr>
              <w:t>a</w:t>
            </w:r>
            <w:r w:rsidRPr="00B139C8">
              <w:rPr>
                <w:bCs/>
                <w:iCs/>
                <w:vertAlign w:val="subscript"/>
              </w:rPr>
              <w:t>5</w:t>
            </w:r>
          </w:p>
        </w:tc>
        <w:tc>
          <w:tcPr>
            <w:tcW w:w="2125" w:type="dxa"/>
            <w:tcMar>
              <w:left w:w="29" w:type="dxa"/>
              <w:right w:w="29" w:type="dxa"/>
            </w:tcMar>
          </w:tcPr>
          <w:p w14:paraId="0A4DB816" w14:textId="77777777" w:rsidR="001B42DD" w:rsidRDefault="001B42DD" w:rsidP="001B42DD">
            <w:pPr>
              <w:pStyle w:val="Tabletext"/>
              <w:jc w:val="center"/>
            </w:pPr>
            <w:r>
              <w:t xml:space="preserve">3.627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tcPr>
          <w:p w14:paraId="629BD585" w14:textId="77777777" w:rsidR="001B42DD" w:rsidRDefault="001B42DD" w:rsidP="001B42DD">
            <w:pPr>
              <w:pStyle w:val="Tabletext"/>
              <w:jc w:val="center"/>
            </w:pPr>
            <w:r>
              <w:sym w:font="Symbol" w:char="F02D"/>
            </w:r>
            <w:r>
              <w:t>44.39</w:t>
            </w:r>
          </w:p>
        </w:tc>
      </w:tr>
      <w:tr w:rsidR="001B42DD" w14:paraId="6723304C" w14:textId="77777777" w:rsidTr="001B42DD">
        <w:trPr>
          <w:cantSplit/>
          <w:jc w:val="center"/>
        </w:trPr>
        <w:tc>
          <w:tcPr>
            <w:tcW w:w="1562" w:type="dxa"/>
            <w:vMerge/>
            <w:tcBorders>
              <w:bottom w:val="nil"/>
            </w:tcBorders>
            <w:tcMar>
              <w:left w:w="58" w:type="dxa"/>
              <w:right w:w="58" w:type="dxa"/>
            </w:tcMar>
            <w:vAlign w:val="center"/>
          </w:tcPr>
          <w:p w14:paraId="37A590F0" w14:textId="77777777" w:rsidR="001B42DD" w:rsidRPr="00A452E7" w:rsidRDefault="001B42DD" w:rsidP="001B42DD">
            <w:pPr>
              <w:pStyle w:val="Tabletext"/>
              <w:rPr>
                <w:rFonts w:ascii="STKaiti" w:eastAsia="STKaiti" w:hAnsi="STKaiti"/>
                <w:b/>
                <w:bCs/>
                <w:iCs/>
              </w:rPr>
            </w:pPr>
          </w:p>
        </w:tc>
        <w:tc>
          <w:tcPr>
            <w:tcW w:w="1374" w:type="dxa"/>
            <w:vMerge/>
          </w:tcPr>
          <w:p w14:paraId="65B60BAC" w14:textId="77777777" w:rsidR="001B42DD" w:rsidRDefault="001B42DD" w:rsidP="001B42DD">
            <w:pPr>
              <w:pStyle w:val="Tabletext"/>
            </w:pPr>
          </w:p>
        </w:tc>
        <w:tc>
          <w:tcPr>
            <w:tcW w:w="1250" w:type="dxa"/>
            <w:tcMar>
              <w:left w:w="58" w:type="dxa"/>
              <w:right w:w="58" w:type="dxa"/>
            </w:tcMar>
            <w:vAlign w:val="center"/>
          </w:tcPr>
          <w:p w14:paraId="13EAA013" w14:textId="77777777" w:rsidR="001B42DD" w:rsidRDefault="001B42DD" w:rsidP="001B42DD">
            <w:pPr>
              <w:pStyle w:val="Tabletext"/>
            </w:pPr>
            <w:r>
              <w:rPr>
                <w:rFonts w:hint="eastAsia"/>
              </w:rPr>
              <w:t>副的</w:t>
            </w:r>
          </w:p>
        </w:tc>
        <w:tc>
          <w:tcPr>
            <w:tcW w:w="1361" w:type="dxa"/>
            <w:tcMar>
              <w:left w:w="58" w:type="dxa"/>
              <w:right w:w="58" w:type="dxa"/>
            </w:tcMar>
            <w:vAlign w:val="center"/>
          </w:tcPr>
          <w:p w14:paraId="2B0BC388" w14:textId="77777777" w:rsidR="001B42DD" w:rsidRPr="00B139C8" w:rsidRDefault="001B42DD" w:rsidP="001B42DD">
            <w:pPr>
              <w:pStyle w:val="Tabletext"/>
              <w:jc w:val="center"/>
              <w:rPr>
                <w:i/>
              </w:rPr>
            </w:pPr>
            <w:r w:rsidRPr="00B139C8">
              <w:rPr>
                <w:rFonts w:eastAsia="STKaiti"/>
                <w:i/>
              </w:rPr>
              <w:t>a</w:t>
            </w:r>
            <w:r w:rsidRPr="00B139C8">
              <w:rPr>
                <w:bCs/>
                <w:iCs/>
                <w:vertAlign w:val="subscript"/>
              </w:rPr>
              <w:t>6</w:t>
            </w:r>
          </w:p>
        </w:tc>
        <w:tc>
          <w:tcPr>
            <w:tcW w:w="2125" w:type="dxa"/>
            <w:tcMar>
              <w:left w:w="29" w:type="dxa"/>
              <w:right w:w="29" w:type="dxa"/>
            </w:tcMar>
          </w:tcPr>
          <w:p w14:paraId="7D590EF2" w14:textId="77777777" w:rsidR="001B42DD" w:rsidRDefault="001B42DD" w:rsidP="001B42DD">
            <w:pPr>
              <w:pStyle w:val="Tabletext"/>
              <w:jc w:val="center"/>
            </w:pPr>
            <w:r>
              <w:t xml:space="preserve">2.567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tcPr>
          <w:p w14:paraId="5C9F523F" w14:textId="77777777" w:rsidR="001B42DD" w:rsidRDefault="001B42DD" w:rsidP="001B42DD">
            <w:pPr>
              <w:pStyle w:val="Tabletext"/>
              <w:jc w:val="center"/>
            </w:pPr>
            <w:r>
              <w:sym w:font="Symbol" w:char="F02D"/>
            </w:r>
            <w:r>
              <w:t>47.39</w:t>
            </w:r>
          </w:p>
        </w:tc>
      </w:tr>
      <w:tr w:rsidR="001B42DD" w14:paraId="30BEDA71" w14:textId="77777777" w:rsidTr="001B42DD">
        <w:trPr>
          <w:cantSplit/>
          <w:jc w:val="center"/>
        </w:trPr>
        <w:tc>
          <w:tcPr>
            <w:tcW w:w="1562" w:type="dxa"/>
            <w:tcBorders>
              <w:top w:val="nil"/>
              <w:bottom w:val="single" w:sz="6" w:space="0" w:color="auto"/>
            </w:tcBorders>
            <w:tcMar>
              <w:left w:w="58" w:type="dxa"/>
              <w:right w:w="58" w:type="dxa"/>
            </w:tcMar>
            <w:vAlign w:val="center"/>
          </w:tcPr>
          <w:p w14:paraId="4C00C5A6" w14:textId="77777777" w:rsidR="001B42DD" w:rsidRPr="00A452E7" w:rsidRDefault="001B42DD" w:rsidP="001B42DD">
            <w:pPr>
              <w:pStyle w:val="Tabletext"/>
              <w:rPr>
                <w:rFonts w:ascii="STKaiti" w:eastAsia="STKaiti" w:hAnsi="STKaiti"/>
                <w:b/>
                <w:bCs/>
                <w:iCs/>
              </w:rPr>
            </w:pPr>
          </w:p>
        </w:tc>
        <w:tc>
          <w:tcPr>
            <w:tcW w:w="1374" w:type="dxa"/>
            <w:vMerge/>
            <w:tcBorders>
              <w:bottom w:val="single" w:sz="6" w:space="0" w:color="auto"/>
            </w:tcBorders>
          </w:tcPr>
          <w:p w14:paraId="54AB5CAD" w14:textId="77777777" w:rsidR="001B42DD" w:rsidRDefault="001B42DD" w:rsidP="001B42DD">
            <w:pPr>
              <w:pStyle w:val="Tabletext"/>
            </w:pPr>
          </w:p>
        </w:tc>
        <w:tc>
          <w:tcPr>
            <w:tcW w:w="1250" w:type="dxa"/>
            <w:tcBorders>
              <w:bottom w:val="single" w:sz="6" w:space="0" w:color="auto"/>
            </w:tcBorders>
            <w:tcMar>
              <w:left w:w="58" w:type="dxa"/>
              <w:right w:w="58" w:type="dxa"/>
            </w:tcMar>
            <w:vAlign w:val="center"/>
          </w:tcPr>
          <w:p w14:paraId="4D0F3DDA" w14:textId="77777777" w:rsidR="001B42DD" w:rsidRDefault="001B42DD" w:rsidP="001B42DD">
            <w:pPr>
              <w:pStyle w:val="Tabletext"/>
            </w:pPr>
            <w:r>
              <w:rPr>
                <w:rFonts w:hint="eastAsia"/>
              </w:rPr>
              <w:t>副的</w:t>
            </w:r>
          </w:p>
        </w:tc>
        <w:tc>
          <w:tcPr>
            <w:tcW w:w="1361" w:type="dxa"/>
            <w:tcBorders>
              <w:bottom w:val="single" w:sz="6" w:space="0" w:color="auto"/>
            </w:tcBorders>
            <w:tcMar>
              <w:left w:w="58" w:type="dxa"/>
              <w:right w:w="58" w:type="dxa"/>
            </w:tcMar>
            <w:vAlign w:val="center"/>
          </w:tcPr>
          <w:p w14:paraId="5CC4A857" w14:textId="77777777" w:rsidR="001B42DD" w:rsidRPr="00B139C8" w:rsidRDefault="001B42DD" w:rsidP="001B42DD">
            <w:pPr>
              <w:pStyle w:val="Tabletext"/>
              <w:jc w:val="center"/>
              <w:rPr>
                <w:i/>
              </w:rPr>
            </w:pPr>
            <w:r w:rsidRPr="00B139C8">
              <w:rPr>
                <w:rFonts w:eastAsia="STKaiti"/>
                <w:i/>
              </w:rPr>
              <w:t>a</w:t>
            </w:r>
            <w:r w:rsidRPr="00B139C8">
              <w:rPr>
                <w:bCs/>
                <w:iCs/>
                <w:vertAlign w:val="subscript"/>
              </w:rPr>
              <w:t>7</w:t>
            </w:r>
          </w:p>
        </w:tc>
        <w:tc>
          <w:tcPr>
            <w:tcW w:w="2125" w:type="dxa"/>
            <w:tcBorders>
              <w:bottom w:val="single" w:sz="6" w:space="0" w:color="auto"/>
            </w:tcBorders>
            <w:tcMar>
              <w:left w:w="29" w:type="dxa"/>
              <w:right w:w="29" w:type="dxa"/>
            </w:tcMar>
          </w:tcPr>
          <w:p w14:paraId="7F7AEAC4" w14:textId="77777777" w:rsidR="001B42DD" w:rsidRDefault="001B42DD" w:rsidP="001B42DD">
            <w:pPr>
              <w:pStyle w:val="Tabletext"/>
              <w:jc w:val="center"/>
            </w:pPr>
            <w:r>
              <w:t xml:space="preserve">1.181 </w:t>
            </w:r>
            <w:r>
              <w:sym w:font="Symbol" w:char="F0B4"/>
            </w:r>
            <w:r>
              <w:t xml:space="preserve"> 10</w:t>
            </w:r>
            <w:r>
              <w:rPr>
                <w:bCs/>
                <w:vertAlign w:val="superscript"/>
              </w:rPr>
              <w:sym w:font="Symbol" w:char="F02D"/>
            </w:r>
            <w:r>
              <w:rPr>
                <w:bCs/>
                <w:vertAlign w:val="superscript"/>
              </w:rPr>
              <w:t>3</w:t>
            </w:r>
          </w:p>
        </w:tc>
        <w:tc>
          <w:tcPr>
            <w:tcW w:w="1967" w:type="dxa"/>
            <w:tcBorders>
              <w:bottom w:val="single" w:sz="6" w:space="0" w:color="auto"/>
            </w:tcBorders>
            <w:tcMar>
              <w:left w:w="29" w:type="dxa"/>
              <w:right w:w="29" w:type="dxa"/>
            </w:tcMar>
          </w:tcPr>
          <w:p w14:paraId="298D6740" w14:textId="77777777" w:rsidR="001B42DD" w:rsidRDefault="001B42DD" w:rsidP="001B42DD">
            <w:pPr>
              <w:pStyle w:val="Tabletext"/>
              <w:jc w:val="center"/>
            </w:pPr>
            <w:r>
              <w:sym w:font="Symbol" w:char="F02D"/>
            </w:r>
            <w:r>
              <w:t>50.39</w:t>
            </w:r>
          </w:p>
        </w:tc>
      </w:tr>
      <w:tr w:rsidR="001B42DD" w14:paraId="183F9B97" w14:textId="77777777" w:rsidTr="001B42DD">
        <w:trPr>
          <w:cantSplit/>
          <w:jc w:val="center"/>
        </w:trPr>
        <w:tc>
          <w:tcPr>
            <w:tcW w:w="9639" w:type="dxa"/>
            <w:gridSpan w:val="6"/>
            <w:tcBorders>
              <w:top w:val="single" w:sz="6" w:space="0" w:color="auto"/>
              <w:left w:val="nil"/>
              <w:bottom w:val="nil"/>
              <w:right w:val="nil"/>
            </w:tcBorders>
            <w:tcMar>
              <w:left w:w="58" w:type="dxa"/>
              <w:right w:w="58" w:type="dxa"/>
            </w:tcMar>
            <w:vAlign w:val="center"/>
          </w:tcPr>
          <w:p w14:paraId="24CEF2E0" w14:textId="77777777"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每个</w:t>
            </w:r>
            <w:r>
              <w:rPr>
                <w:rFonts w:hint="eastAsia"/>
                <w:lang w:eastAsia="zh-CN"/>
              </w:rPr>
              <w:t>IBOC</w:t>
            </w:r>
            <w:r>
              <w:rPr>
                <w:rFonts w:hint="eastAsia"/>
                <w:lang w:eastAsia="zh-CN"/>
              </w:rPr>
              <w:t>副载波区域的幅度比例因子。</w:t>
            </w:r>
          </w:p>
          <w:p w14:paraId="32483C57" w14:textId="77777777" w:rsidR="001B42DD" w:rsidRDefault="001B42DD" w:rsidP="001B42DD">
            <w:pPr>
              <w:pStyle w:val="Tabletext"/>
              <w:rPr>
                <w:lang w:eastAsia="zh-CN"/>
              </w:rPr>
            </w:pPr>
            <w:r>
              <w:rPr>
                <w:vertAlign w:val="superscript"/>
                <w:lang w:eastAsia="zh-CN"/>
              </w:rPr>
              <w:t>(2)</w:t>
            </w:r>
            <w:r>
              <w:rPr>
                <w:vertAlign w:val="superscript"/>
                <w:lang w:eastAsia="zh-CN"/>
              </w:rPr>
              <w:tab/>
            </w:r>
            <w:r>
              <w:rPr>
                <w:rFonts w:hint="eastAsia"/>
                <w:lang w:eastAsia="zh-CN"/>
              </w:rPr>
              <w:t>在</w:t>
            </w:r>
            <w:r>
              <w:rPr>
                <w:rFonts w:hint="eastAsia"/>
                <w:lang w:eastAsia="zh-CN"/>
              </w:rPr>
              <w:t>1 kHz</w:t>
            </w:r>
            <w:r>
              <w:rPr>
                <w:rFonts w:hint="eastAsia"/>
                <w:lang w:eastAsia="zh-CN"/>
              </w:rPr>
              <w:t>带宽测得的以</w:t>
            </w:r>
            <w:r>
              <w:rPr>
                <w:lang w:eastAsia="zh-CN"/>
              </w:rPr>
              <w:t xml:space="preserve"> dB</w:t>
            </w:r>
            <w:r>
              <w:rPr>
                <w:rFonts w:hint="eastAsia"/>
                <w:lang w:eastAsia="zh-CN"/>
              </w:rPr>
              <w:t>计的幅度比例因子。</w:t>
            </w:r>
          </w:p>
        </w:tc>
      </w:tr>
    </w:tbl>
    <w:p w14:paraId="5B40BC5B" w14:textId="77777777" w:rsidR="001B42DD" w:rsidRDefault="001B42DD" w:rsidP="001B42DD">
      <w:pPr>
        <w:rPr>
          <w:lang w:eastAsia="zh-CN"/>
        </w:rPr>
      </w:pPr>
      <w:bookmarkStart w:id="73" w:name="_Ref501157262"/>
      <w:bookmarkStart w:id="74" w:name="_Toc508003808"/>
      <w:bookmarkStart w:id="75" w:name="_Toc522264296"/>
    </w:p>
    <w:p w14:paraId="5D86DA5B" w14:textId="77777777" w:rsidR="001B42DD" w:rsidRDefault="001B42DD" w:rsidP="001B42DD">
      <w:pPr>
        <w:ind w:firstLineChars="200" w:firstLine="480"/>
        <w:rPr>
          <w:lang w:eastAsia="zh-CN"/>
        </w:rPr>
      </w:pPr>
      <w:r>
        <w:rPr>
          <w:rFonts w:hint="eastAsia"/>
          <w:lang w:eastAsia="zh-CN"/>
        </w:rPr>
        <w:t>对于混合和扩展的混合波形，要选择数值使得在主数字边带（上部的或下部的）内的总的平均功率低于未调制模拟</w:t>
      </w:r>
      <w:r>
        <w:rPr>
          <w:rFonts w:hint="eastAsia"/>
          <w:lang w:eastAsia="zh-CN"/>
        </w:rPr>
        <w:t>FM</w:t>
      </w:r>
      <w:r>
        <w:rPr>
          <w:rFonts w:hint="eastAsia"/>
          <w:lang w:eastAsia="zh-CN"/>
        </w:rPr>
        <w:t>载波的总功率</w:t>
      </w:r>
      <w:r>
        <w:rPr>
          <w:rFonts w:hint="eastAsia"/>
          <w:lang w:eastAsia="zh-CN"/>
        </w:rPr>
        <w:t>23</w:t>
      </w:r>
      <w:r>
        <w:rPr>
          <w:lang w:eastAsia="zh-CN"/>
        </w:rPr>
        <w:t xml:space="preserve"> dB</w:t>
      </w:r>
      <w:r>
        <w:rPr>
          <w:rFonts w:hint="eastAsia"/>
          <w:lang w:eastAsia="zh-CN"/>
        </w:rPr>
        <w:t>。</w:t>
      </w:r>
    </w:p>
    <w:p w14:paraId="1973B319" w14:textId="77777777" w:rsidR="001B42DD" w:rsidRDefault="001B42DD" w:rsidP="001B42DD">
      <w:pPr>
        <w:ind w:firstLineChars="200" w:firstLine="480"/>
        <w:rPr>
          <w:lang w:eastAsia="zh-CN"/>
        </w:rPr>
      </w:pPr>
      <w:r>
        <w:rPr>
          <w:rFonts w:hint="eastAsia"/>
          <w:lang w:eastAsia="zh-CN"/>
        </w:rPr>
        <w:t>对于全数字波形，要选择数值使得在主数字边带（上部的或下部的）内的总的平均功率高于混合主数字边带内的总功率至少</w:t>
      </w:r>
      <w:r>
        <w:rPr>
          <w:lang w:eastAsia="zh-CN"/>
        </w:rPr>
        <w:t>10 dB</w:t>
      </w:r>
      <w:r>
        <w:rPr>
          <w:rFonts w:hint="eastAsia"/>
          <w:lang w:eastAsia="zh-CN"/>
        </w:rPr>
        <w:t>。另外，要选择数值使得在副数字边带（上部的或下部的）内的总的平均功率至少低于全数字主数字边带内的总功率</w:t>
      </w:r>
      <w:r>
        <w:rPr>
          <w:lang w:eastAsia="zh-CN"/>
        </w:rPr>
        <w:t>20 dB</w:t>
      </w:r>
      <w:r>
        <w:rPr>
          <w:rFonts w:hint="eastAsia"/>
          <w:lang w:eastAsia="zh-CN"/>
        </w:rPr>
        <w:t>。</w:t>
      </w:r>
    </w:p>
    <w:p w14:paraId="06AA77FD" w14:textId="77777777" w:rsidR="001B42DD" w:rsidRDefault="001B42DD" w:rsidP="001B42DD">
      <w:pPr>
        <w:pStyle w:val="Heading1"/>
        <w:rPr>
          <w:bCs/>
          <w:lang w:eastAsia="zh-CN"/>
        </w:rPr>
      </w:pPr>
      <w:r>
        <w:rPr>
          <w:lang w:eastAsia="zh-CN"/>
        </w:rPr>
        <w:t>5</w:t>
      </w:r>
      <w:r>
        <w:rPr>
          <w:lang w:eastAsia="zh-CN"/>
        </w:rPr>
        <w:tab/>
      </w:r>
      <w:bookmarkEnd w:id="73"/>
      <w:bookmarkEnd w:id="74"/>
      <w:bookmarkEnd w:id="75"/>
      <w:r>
        <w:rPr>
          <w:rFonts w:hint="eastAsia"/>
          <w:lang w:eastAsia="zh-CN"/>
        </w:rPr>
        <w:t>混合模式的频谱</w:t>
      </w:r>
    </w:p>
    <w:p w14:paraId="54C9D756" w14:textId="77777777" w:rsidR="001B42DD" w:rsidRDefault="001B42DD" w:rsidP="001B42DD">
      <w:pPr>
        <w:ind w:firstLineChars="200" w:firstLine="480"/>
        <w:rPr>
          <w:lang w:eastAsia="zh-CN"/>
        </w:rPr>
      </w:pPr>
      <w:r>
        <w:rPr>
          <w:rFonts w:hint="eastAsia"/>
          <w:lang w:eastAsia="zh-CN"/>
        </w:rPr>
        <w:t>在位于模拟</w:t>
      </w:r>
      <w:r>
        <w:rPr>
          <w:rFonts w:hint="eastAsia"/>
          <w:lang w:eastAsia="zh-CN"/>
        </w:rPr>
        <w:t>FM</w:t>
      </w:r>
      <w:r>
        <w:rPr>
          <w:rFonts w:hint="eastAsia"/>
          <w:lang w:eastAsia="zh-CN"/>
        </w:rPr>
        <w:t>信号两边的第一主边带中发送数字信号，每个第一主边带由十个频率分区组成，这些频率分区被分配在副载波</w:t>
      </w:r>
      <w:r>
        <w:rPr>
          <w:rFonts w:hint="eastAsia"/>
          <w:lang w:eastAsia="zh-CN"/>
        </w:rPr>
        <w:t>356</w:t>
      </w:r>
      <w:r>
        <w:rPr>
          <w:rFonts w:hint="eastAsia"/>
          <w:lang w:eastAsia="zh-CN"/>
        </w:rPr>
        <w:t>到</w:t>
      </w:r>
      <w:r>
        <w:rPr>
          <w:rFonts w:hint="eastAsia"/>
          <w:lang w:eastAsia="zh-CN"/>
        </w:rPr>
        <w:t>545</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545</w:t>
      </w:r>
      <w:r>
        <w:rPr>
          <w:rFonts w:hint="eastAsia"/>
          <w:lang w:eastAsia="zh-CN"/>
        </w:rPr>
        <w:t>之间（见图</w:t>
      </w:r>
      <w:r>
        <w:rPr>
          <w:rFonts w:hint="eastAsia"/>
          <w:lang w:eastAsia="zh-CN"/>
        </w:rPr>
        <w:t>32</w:t>
      </w:r>
      <w:r>
        <w:rPr>
          <w:rFonts w:hint="eastAsia"/>
          <w:lang w:eastAsia="zh-CN"/>
        </w:rPr>
        <w:t>和表</w:t>
      </w:r>
      <w:r>
        <w:rPr>
          <w:rFonts w:hint="eastAsia"/>
          <w:lang w:eastAsia="zh-CN"/>
        </w:rPr>
        <w:t>17</w:t>
      </w:r>
      <w:r>
        <w:rPr>
          <w:rFonts w:hint="eastAsia"/>
          <w:lang w:eastAsia="zh-CN"/>
        </w:rPr>
        <w:t>）。副载波</w:t>
      </w:r>
      <w:r>
        <w:rPr>
          <w:rFonts w:hint="eastAsia"/>
          <w:lang w:eastAsia="zh-CN"/>
        </w:rPr>
        <w:t>546</w:t>
      </w:r>
      <w:r>
        <w:rPr>
          <w:rFonts w:hint="eastAsia"/>
          <w:lang w:eastAsia="zh-CN"/>
        </w:rPr>
        <w:t>和</w:t>
      </w:r>
      <w:r>
        <w:rPr>
          <w:lang w:eastAsia="zh-CN"/>
        </w:rPr>
        <w:t>−</w:t>
      </w:r>
      <w:r>
        <w:rPr>
          <w:rFonts w:hint="eastAsia"/>
          <w:lang w:eastAsia="zh-CN"/>
        </w:rPr>
        <w:t>546</w:t>
      </w:r>
      <w:r>
        <w:rPr>
          <w:rFonts w:hint="eastAsia"/>
          <w:lang w:eastAsia="zh-CN"/>
        </w:rPr>
        <w:t>也包含在</w:t>
      </w:r>
      <w:r>
        <w:rPr>
          <w:rFonts w:hint="eastAsia"/>
          <w:lang w:eastAsia="zh-CN"/>
        </w:rPr>
        <w:t>PM</w:t>
      </w:r>
      <w:r>
        <w:rPr>
          <w:rFonts w:hint="eastAsia"/>
          <w:lang w:eastAsia="zh-CN"/>
        </w:rPr>
        <w:t>边带中，作为附加的基准副载波。</w:t>
      </w:r>
      <w:r>
        <w:rPr>
          <w:rFonts w:hint="eastAsia"/>
          <w:lang w:eastAsia="zh-CN"/>
        </w:rPr>
        <w:t>PM</w:t>
      </w:r>
      <w:r>
        <w:rPr>
          <w:rFonts w:hint="eastAsia"/>
          <w:lang w:eastAsia="zh-CN"/>
        </w:rPr>
        <w:t>边带内副载波的幅度统一采用幅度比例因子进行调整。</w:t>
      </w:r>
    </w:p>
    <w:p w14:paraId="5E56E172" w14:textId="77777777" w:rsidR="001B42DD" w:rsidRDefault="001B42DD" w:rsidP="001B42DD">
      <w:pPr>
        <w:rPr>
          <w:lang w:eastAsia="zh-CN"/>
        </w:rPr>
      </w:pPr>
    </w:p>
    <w:p w14:paraId="4613BF23" w14:textId="621B3BA6" w:rsidR="001B42DD" w:rsidRDefault="001B42DD" w:rsidP="001B42DD">
      <w:pPr>
        <w:pStyle w:val="FigureNo"/>
        <w:spacing w:before="0"/>
        <w:rPr>
          <w:lang w:eastAsia="zh-CN"/>
        </w:rPr>
      </w:pPr>
      <w:r>
        <w:rPr>
          <w:rFonts w:hint="eastAsia"/>
          <w:lang w:eastAsia="zh-CN"/>
        </w:rPr>
        <w:t>图</w:t>
      </w:r>
      <w:r>
        <w:rPr>
          <w:rFonts w:hint="eastAsia"/>
          <w:lang w:eastAsia="zh-CN"/>
        </w:rPr>
        <w:t xml:space="preserve"> 32</w:t>
      </w:r>
    </w:p>
    <w:p w14:paraId="7E986AB1" w14:textId="77777777" w:rsidR="001B42DD" w:rsidRDefault="001B42DD" w:rsidP="001B42DD">
      <w:pPr>
        <w:pStyle w:val="Figuretitle"/>
        <w:rPr>
          <w:lang w:eastAsia="zh-CN"/>
        </w:rPr>
      </w:pPr>
      <w:r>
        <w:rPr>
          <w:rFonts w:ascii="SimSun" w:hAnsi="SimSun" w:cs="SimSun" w:hint="eastAsia"/>
          <w:lang w:eastAsia="zh-CN"/>
        </w:rPr>
        <w:t>混合波形的频谱</w:t>
      </w:r>
      <w:r>
        <w:rPr>
          <w:rFonts w:eastAsiaTheme="minorEastAsia" w:hint="eastAsia"/>
          <w:lang w:eastAsia="zh-CN"/>
        </w:rPr>
        <w:t xml:space="preserve"> </w:t>
      </w:r>
      <w:r>
        <w:rPr>
          <w:rFonts w:eastAsiaTheme="minorEastAsia"/>
          <w:lang w:val="en-US" w:eastAsia="zh-CN"/>
        </w:rPr>
        <w:t>–</w:t>
      </w:r>
      <w:r>
        <w:rPr>
          <w:rFonts w:eastAsiaTheme="minorEastAsia" w:hint="eastAsia"/>
          <w:lang w:val="en-US" w:eastAsia="zh-CN"/>
        </w:rPr>
        <w:t xml:space="preserve"> </w:t>
      </w:r>
      <w:r>
        <w:rPr>
          <w:rFonts w:ascii="SimSun" w:hAnsi="SimSun" w:cs="SimSun" w:hint="eastAsia"/>
          <w:lang w:eastAsia="zh-CN"/>
        </w:rPr>
        <w:t>服务模式</w:t>
      </w:r>
      <w:r>
        <w:rPr>
          <w:rFonts w:hint="eastAsia"/>
          <w:lang w:eastAsia="zh-CN"/>
        </w:rPr>
        <w:t>MP1</w:t>
      </w:r>
      <w:r>
        <w:rPr>
          <w:lang w:eastAsia="zh-CN"/>
        </w:rPr>
        <w:br/>
      </w:r>
      <w:r>
        <w:rPr>
          <w:rFonts w:ascii="SimSun" w:hAnsi="SimSun" w:cs="SimSun" w:hint="eastAsia"/>
          <w:lang w:eastAsia="zh-CN"/>
        </w:rPr>
        <w:t>（数字副载波的电平要使得这些载波的总功率</w:t>
      </w:r>
      <w:r>
        <w:rPr>
          <w:rFonts w:ascii="SimSun" w:hAnsi="SimSun" w:cs="SimSun"/>
          <w:lang w:eastAsia="zh-CN"/>
        </w:rPr>
        <w:br/>
      </w:r>
      <w:r>
        <w:rPr>
          <w:rFonts w:ascii="SimSun" w:hAnsi="SimSun" w:cs="SimSun" w:hint="eastAsia"/>
          <w:lang w:eastAsia="zh-CN"/>
        </w:rPr>
        <w:t>低于</w:t>
      </w:r>
      <w:r>
        <w:rPr>
          <w:rFonts w:hint="eastAsia"/>
          <w:lang w:eastAsia="zh-CN"/>
        </w:rPr>
        <w:t>FM</w:t>
      </w:r>
      <w:r>
        <w:rPr>
          <w:rFonts w:ascii="SimSun" w:hAnsi="SimSun" w:cs="SimSun" w:hint="eastAsia"/>
          <w:lang w:eastAsia="zh-CN"/>
        </w:rPr>
        <w:t>模拟载波标称功率</w:t>
      </w:r>
      <w:r>
        <w:rPr>
          <w:rFonts w:hint="eastAsia"/>
          <w:lang w:eastAsia="zh-CN"/>
        </w:rPr>
        <w:t>20 dB</w:t>
      </w:r>
      <w:r>
        <w:rPr>
          <w:rFonts w:ascii="SimSun" w:hAnsi="SimSun" w:cs="SimSun" w:hint="eastAsia"/>
          <w:lang w:eastAsia="zh-CN"/>
        </w:rPr>
        <w:t>）</w:t>
      </w:r>
    </w:p>
    <w:p w14:paraId="3842055B" w14:textId="77777777" w:rsidR="001B42DD" w:rsidRDefault="001B42DD" w:rsidP="001B42DD">
      <w:r>
        <w:rPr>
          <w:rFonts w:hint="eastAsia"/>
          <w:noProof/>
          <w:lang w:val="en-US" w:eastAsia="zh-CN"/>
        </w:rPr>
        <mc:AlternateContent>
          <mc:Choice Requires="wps">
            <w:drawing>
              <wp:anchor distT="0" distB="0" distL="114300" distR="114300" simplePos="0" relativeHeight="251691008" behindDoc="0" locked="0" layoutInCell="1" allowOverlap="1" wp14:anchorId="6571989C" wp14:editId="51F87B34">
                <wp:simplePos x="0" y="0"/>
                <wp:positionH relativeFrom="column">
                  <wp:posOffset>4966335</wp:posOffset>
                </wp:positionH>
                <wp:positionV relativeFrom="paragraph">
                  <wp:posOffset>2932430</wp:posOffset>
                </wp:positionV>
                <wp:extent cx="485775" cy="102235"/>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05BF9"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989C" id="Text Box 74" o:spid="_x0000_s1058" type="#_x0000_t202" style="position:absolute;left:0;text-align:left;margin-left:391.05pt;margin-top:230.9pt;width:38.25pt;height: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" fillcolor="white [3201]" stroked="f" strokeweight=".5pt">
                <v:textbox inset="0,0,0,0">
                  <w:txbxContent>
                    <w:p w14:paraId="06E05BF9"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BS.1114-32</w:t>
                      </w:r>
                    </w:p>
                  </w:txbxContent>
                </v:textbox>
              </v:shape>
            </w:pict>
          </mc:Fallback>
        </mc:AlternateContent>
      </w:r>
      <w:r>
        <w:rPr>
          <w:noProof/>
          <w:lang w:val="en-US" w:eastAsia="zh-CN"/>
        </w:rPr>
        <w:drawing>
          <wp:inline distT="0" distB="0" distL="0" distR="0" wp14:anchorId="449B4E43" wp14:editId="1516280D">
            <wp:extent cx="567690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3019425"/>
                    </a:xfrm>
                    <a:prstGeom prst="rect">
                      <a:avLst/>
                    </a:prstGeom>
                    <a:noFill/>
                    <a:ln>
                      <a:noFill/>
                    </a:ln>
                  </pic:spPr>
                </pic:pic>
              </a:graphicData>
            </a:graphic>
          </wp:inline>
        </w:drawing>
      </w:r>
    </w:p>
    <w:p w14:paraId="57D4540A" w14:textId="77777777" w:rsidR="001B42DD" w:rsidRDefault="001B42DD" w:rsidP="001B42DD">
      <w:bookmarkStart w:id="76" w:name="_Toc491231373"/>
      <w:bookmarkStart w:id="77" w:name="_Ref501164861"/>
      <w:bookmarkStart w:id="78" w:name="_Ref500926131"/>
      <w:bookmarkStart w:id="79" w:name="_Ref504813755"/>
      <w:bookmarkStart w:id="80" w:name="_Toc505485651"/>
    </w:p>
    <w:p w14:paraId="07A8F7A0" w14:textId="77777777" w:rsidR="001B42DD" w:rsidRDefault="001B42DD" w:rsidP="001B42DD">
      <w:pPr>
        <w:rPr>
          <w:lang w:eastAsia="zh-CN"/>
        </w:rPr>
      </w:pPr>
    </w:p>
    <w:p w14:paraId="78306F7E" w14:textId="77777777" w:rsidR="001B42DD" w:rsidRDefault="001B42DD" w:rsidP="001B42DD">
      <w:pPr>
        <w:rPr>
          <w:lang w:eastAsia="zh-CN"/>
        </w:rPr>
      </w:pPr>
    </w:p>
    <w:p w14:paraId="753221B7" w14:textId="77777777" w:rsidR="001B42DD" w:rsidRDefault="001B42DD" w:rsidP="001B42DD">
      <w:pPr>
        <w:pStyle w:val="TableNo"/>
        <w:rPr>
          <w:lang w:eastAsia="zh-CN"/>
        </w:rPr>
      </w:pPr>
      <w:r>
        <w:rPr>
          <w:lang w:eastAsia="zh-CN"/>
        </w:rPr>
        <w:t>表</w:t>
      </w:r>
      <w:r>
        <w:rPr>
          <w:rFonts w:hint="eastAsia"/>
          <w:lang w:eastAsia="zh-CN"/>
        </w:rPr>
        <w:t xml:space="preserve"> </w:t>
      </w:r>
      <w:r>
        <w:rPr>
          <w:lang w:eastAsia="zh-CN"/>
        </w:rPr>
        <w:t>17</w:t>
      </w:r>
    </w:p>
    <w:p w14:paraId="1F446DE2" w14:textId="77777777" w:rsidR="001B42DD" w:rsidRDefault="001B42DD" w:rsidP="001B42DD">
      <w:pPr>
        <w:pStyle w:val="Tabletitle"/>
        <w:rPr>
          <w:lang w:eastAsia="zh-CN"/>
        </w:rPr>
      </w:pPr>
      <w:r>
        <w:rPr>
          <w:rFonts w:hint="eastAsia"/>
          <w:lang w:eastAsia="zh-CN"/>
        </w:rPr>
        <w:t>混合波形频谱一览表</w:t>
      </w:r>
      <w:r>
        <w:rPr>
          <w:rFonts w:hint="eastAsia"/>
          <w:lang w:eastAsia="zh-CN"/>
        </w:rPr>
        <w:t xml:space="preserve"> </w:t>
      </w:r>
      <w:r>
        <w:rPr>
          <w:lang w:val="en-US" w:eastAsia="zh-CN"/>
        </w:rPr>
        <w:t>–</w:t>
      </w:r>
      <w:r>
        <w:rPr>
          <w:rFonts w:hint="eastAsia"/>
          <w:lang w:eastAsia="zh-CN"/>
        </w:rPr>
        <w:t xml:space="preserve"> </w:t>
      </w:r>
      <w:r>
        <w:rPr>
          <w:rFonts w:hint="eastAsia"/>
          <w:lang w:eastAsia="zh-CN"/>
        </w:rPr>
        <w:t>服务模式</w:t>
      </w:r>
      <w:r>
        <w:rPr>
          <w:rFonts w:hint="eastAsia"/>
          <w:lang w:eastAsia="zh-CN"/>
        </w:rPr>
        <w:t>MP1</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24"/>
        <w:gridCol w:w="1255"/>
        <w:gridCol w:w="1274"/>
        <w:gridCol w:w="1456"/>
        <w:gridCol w:w="996"/>
        <w:gridCol w:w="1115"/>
        <w:gridCol w:w="1358"/>
      </w:tblGrid>
      <w:tr w:rsidR="001B42DD" w14:paraId="467C778C"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1F382915" w14:textId="77777777" w:rsidR="001B42DD" w:rsidRDefault="001B42DD" w:rsidP="001B42DD">
            <w:pPr>
              <w:pStyle w:val="Tablehead"/>
            </w:pPr>
            <w:r>
              <w:rPr>
                <w:rFonts w:hint="eastAsia"/>
              </w:rPr>
              <w:t>边带</w:t>
            </w:r>
          </w:p>
        </w:tc>
        <w:tc>
          <w:tcPr>
            <w:tcW w:w="1124" w:type="dxa"/>
            <w:tcBorders>
              <w:top w:val="single" w:sz="6" w:space="0" w:color="auto"/>
              <w:left w:val="single" w:sz="6" w:space="0" w:color="auto"/>
              <w:bottom w:val="single" w:sz="6" w:space="0" w:color="auto"/>
              <w:right w:val="single" w:sz="6" w:space="0" w:color="auto"/>
            </w:tcBorders>
            <w:vAlign w:val="center"/>
          </w:tcPr>
          <w:p w14:paraId="488CC406" w14:textId="77777777" w:rsidR="001B42DD" w:rsidRDefault="001B42DD" w:rsidP="001B42DD">
            <w:pPr>
              <w:pStyle w:val="Tablehead"/>
            </w:pPr>
            <w:r>
              <w:rPr>
                <w:rFonts w:hint="eastAsia"/>
              </w:rPr>
              <w:t>频率分区的数量</w:t>
            </w:r>
          </w:p>
        </w:tc>
        <w:tc>
          <w:tcPr>
            <w:tcW w:w="1255" w:type="dxa"/>
            <w:tcBorders>
              <w:top w:val="single" w:sz="6" w:space="0" w:color="auto"/>
              <w:left w:val="single" w:sz="6" w:space="0" w:color="auto"/>
              <w:bottom w:val="single" w:sz="6" w:space="0" w:color="auto"/>
              <w:right w:val="single" w:sz="6" w:space="0" w:color="auto"/>
            </w:tcBorders>
            <w:vAlign w:val="center"/>
          </w:tcPr>
          <w:p w14:paraId="5B48F943" w14:textId="77777777" w:rsidR="001B42DD" w:rsidRDefault="001B42DD" w:rsidP="001B42DD">
            <w:pPr>
              <w:pStyle w:val="Tablehead"/>
            </w:pPr>
            <w:r>
              <w:rPr>
                <w:rFonts w:hint="eastAsia"/>
              </w:rPr>
              <w:t>频率分区</w:t>
            </w:r>
            <w:r>
              <w:br/>
            </w:r>
            <w:r>
              <w:rPr>
                <w:rFonts w:hint="eastAsia"/>
              </w:rPr>
              <w:t>分类</w:t>
            </w:r>
          </w:p>
        </w:tc>
        <w:tc>
          <w:tcPr>
            <w:tcW w:w="1274" w:type="dxa"/>
            <w:tcBorders>
              <w:top w:val="single" w:sz="6" w:space="0" w:color="auto"/>
              <w:left w:val="single" w:sz="6" w:space="0" w:color="auto"/>
              <w:bottom w:val="single" w:sz="6" w:space="0" w:color="auto"/>
              <w:right w:val="single" w:sz="6" w:space="0" w:color="auto"/>
            </w:tcBorders>
            <w:vAlign w:val="center"/>
          </w:tcPr>
          <w:p w14:paraId="198F6C70" w14:textId="77777777" w:rsidR="001B42DD" w:rsidRDefault="001B42DD" w:rsidP="001B42DD">
            <w:pPr>
              <w:pStyle w:val="Tablehead"/>
            </w:pPr>
            <w:r>
              <w:rPr>
                <w:rFonts w:hint="eastAsia"/>
              </w:rPr>
              <w:t>副载波</w:t>
            </w:r>
            <w:r>
              <w:rPr>
                <w:lang w:eastAsia="zh-CN"/>
              </w:rPr>
              <w:br/>
            </w:r>
            <w:r>
              <w:rPr>
                <w:rFonts w:hint="eastAsia"/>
              </w:rPr>
              <w:t>范围</w:t>
            </w:r>
          </w:p>
        </w:tc>
        <w:tc>
          <w:tcPr>
            <w:tcW w:w="1456" w:type="dxa"/>
            <w:tcBorders>
              <w:top w:val="single" w:sz="6" w:space="0" w:color="auto"/>
              <w:left w:val="single" w:sz="6" w:space="0" w:color="auto"/>
              <w:bottom w:val="single" w:sz="6" w:space="0" w:color="auto"/>
              <w:right w:val="single" w:sz="6" w:space="0" w:color="auto"/>
            </w:tcBorders>
            <w:vAlign w:val="center"/>
          </w:tcPr>
          <w:p w14:paraId="2E3FCA26" w14:textId="77777777"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996" w:type="dxa"/>
            <w:tcBorders>
              <w:top w:val="single" w:sz="6" w:space="0" w:color="auto"/>
              <w:left w:val="single" w:sz="6" w:space="0" w:color="auto"/>
              <w:bottom w:val="single" w:sz="6" w:space="0" w:color="auto"/>
              <w:right w:val="single" w:sz="6" w:space="0" w:color="auto"/>
            </w:tcBorders>
            <w:vAlign w:val="center"/>
          </w:tcPr>
          <w:p w14:paraId="603AD5E4" w14:textId="77777777" w:rsidR="001B42DD" w:rsidRDefault="001B42DD" w:rsidP="001B42DD">
            <w:pPr>
              <w:pStyle w:val="Tablehead"/>
            </w:pPr>
            <w:r>
              <w:rPr>
                <w:rFonts w:hint="eastAsia"/>
              </w:rPr>
              <w:t>幅度</w:t>
            </w:r>
            <w:r>
              <w:rPr>
                <w:lang w:eastAsia="zh-CN"/>
              </w:rPr>
              <w:br/>
            </w:r>
            <w:r>
              <w:rPr>
                <w:rFonts w:hint="eastAsia"/>
              </w:rPr>
              <w:t>比例</w:t>
            </w:r>
            <w:r>
              <w:br/>
            </w:r>
            <w:r>
              <w:rPr>
                <w:rFonts w:hint="eastAsia"/>
              </w:rPr>
              <w:t>因子</w:t>
            </w:r>
          </w:p>
        </w:tc>
        <w:tc>
          <w:tcPr>
            <w:tcW w:w="1115" w:type="dxa"/>
            <w:tcBorders>
              <w:top w:val="single" w:sz="6" w:space="0" w:color="auto"/>
              <w:left w:val="single" w:sz="6" w:space="0" w:color="auto"/>
              <w:bottom w:val="single" w:sz="6" w:space="0" w:color="auto"/>
              <w:right w:val="single" w:sz="6" w:space="0" w:color="auto"/>
            </w:tcBorders>
            <w:vAlign w:val="center"/>
          </w:tcPr>
          <w:p w14:paraId="4C2C6D9C" w14:textId="77777777" w:rsidR="001B42DD" w:rsidRDefault="001B42DD" w:rsidP="001B42DD">
            <w:pPr>
              <w:pStyle w:val="Tablehead"/>
            </w:pPr>
            <w:r>
              <w:rPr>
                <w:rFonts w:hint="eastAsia"/>
              </w:rPr>
              <w:t>频率范围</w:t>
            </w:r>
            <w:r>
              <w:br/>
              <w:t>(Hz)</w:t>
            </w:r>
          </w:p>
        </w:tc>
        <w:tc>
          <w:tcPr>
            <w:tcW w:w="1358" w:type="dxa"/>
            <w:tcBorders>
              <w:top w:val="single" w:sz="6" w:space="0" w:color="auto"/>
              <w:left w:val="single" w:sz="6" w:space="0" w:color="auto"/>
              <w:bottom w:val="single" w:sz="6" w:space="0" w:color="auto"/>
              <w:right w:val="single" w:sz="6" w:space="0" w:color="auto"/>
            </w:tcBorders>
            <w:vAlign w:val="center"/>
          </w:tcPr>
          <w:p w14:paraId="5F75D515" w14:textId="77777777" w:rsidR="001B42DD" w:rsidRDefault="001B42DD" w:rsidP="001B42DD">
            <w:pPr>
              <w:pStyle w:val="Tablehead"/>
            </w:pPr>
            <w:r>
              <w:t>备注</w:t>
            </w:r>
          </w:p>
        </w:tc>
      </w:tr>
      <w:tr w:rsidR="001B42DD" w14:paraId="545E68EF" w14:textId="77777777" w:rsidTr="001B42DD">
        <w:trPr>
          <w:cantSplit/>
          <w:jc w:val="center"/>
        </w:trPr>
        <w:tc>
          <w:tcPr>
            <w:tcW w:w="1118" w:type="dxa"/>
            <w:tcBorders>
              <w:top w:val="single" w:sz="6" w:space="0" w:color="auto"/>
            </w:tcBorders>
            <w:vAlign w:val="center"/>
          </w:tcPr>
          <w:p w14:paraId="3003056F" w14:textId="77777777" w:rsidR="001B42DD" w:rsidRDefault="001B42DD" w:rsidP="001B42DD">
            <w:pPr>
              <w:pStyle w:val="Tabletext"/>
              <w:jc w:val="left"/>
            </w:pPr>
            <w:r>
              <w:rPr>
                <w:rFonts w:hint="eastAsia"/>
              </w:rPr>
              <w:t>上部分</w:t>
            </w:r>
            <w:r>
              <w:t>PM</w:t>
            </w:r>
          </w:p>
        </w:tc>
        <w:tc>
          <w:tcPr>
            <w:tcW w:w="1124" w:type="dxa"/>
            <w:tcBorders>
              <w:top w:val="single" w:sz="6" w:space="0" w:color="auto"/>
            </w:tcBorders>
            <w:vAlign w:val="center"/>
          </w:tcPr>
          <w:p w14:paraId="7EF4496A" w14:textId="77777777" w:rsidR="001B42DD" w:rsidRDefault="001B42DD" w:rsidP="001B42DD">
            <w:pPr>
              <w:pStyle w:val="Tabletext"/>
              <w:jc w:val="center"/>
            </w:pPr>
            <w:r>
              <w:t>10</w:t>
            </w:r>
          </w:p>
        </w:tc>
        <w:tc>
          <w:tcPr>
            <w:tcW w:w="1255" w:type="dxa"/>
            <w:tcBorders>
              <w:top w:val="single" w:sz="6" w:space="0" w:color="auto"/>
            </w:tcBorders>
            <w:vAlign w:val="center"/>
          </w:tcPr>
          <w:p w14:paraId="7CB15C64" w14:textId="77777777" w:rsidR="001B42DD" w:rsidRDefault="001B42DD" w:rsidP="001B42DD">
            <w:pPr>
              <w:pStyle w:val="Tabletext"/>
              <w:jc w:val="center"/>
            </w:pPr>
            <w:r>
              <w:t>A</w:t>
            </w:r>
          </w:p>
        </w:tc>
        <w:tc>
          <w:tcPr>
            <w:tcW w:w="1274" w:type="dxa"/>
            <w:tcBorders>
              <w:top w:val="single" w:sz="6" w:space="0" w:color="auto"/>
            </w:tcBorders>
            <w:vAlign w:val="center"/>
          </w:tcPr>
          <w:p w14:paraId="3B327651" w14:textId="77777777" w:rsidR="001B42DD" w:rsidRDefault="001B42DD" w:rsidP="001B42DD">
            <w:pPr>
              <w:pStyle w:val="Tabletext"/>
              <w:jc w:val="center"/>
            </w:pPr>
            <w:r>
              <w:t>356</w:t>
            </w:r>
            <w:r>
              <w:br/>
            </w:r>
            <w:r>
              <w:rPr>
                <w:rFonts w:hint="eastAsia"/>
              </w:rPr>
              <w:t>到</w:t>
            </w:r>
            <w:r>
              <w:br/>
              <w:t>546</w:t>
            </w:r>
          </w:p>
        </w:tc>
        <w:tc>
          <w:tcPr>
            <w:tcW w:w="1456" w:type="dxa"/>
            <w:tcBorders>
              <w:top w:val="single" w:sz="6" w:space="0" w:color="auto"/>
            </w:tcBorders>
            <w:vAlign w:val="center"/>
          </w:tcPr>
          <w:p w14:paraId="19F1E35C" w14:textId="77777777" w:rsidR="001B42DD" w:rsidRDefault="001B42DD" w:rsidP="001B42DD">
            <w:pPr>
              <w:pStyle w:val="Tabletext"/>
              <w:jc w:val="center"/>
            </w:pPr>
            <w:r>
              <w:t>129 361</w:t>
            </w:r>
            <w:r>
              <w:br/>
            </w:r>
            <w:r>
              <w:rPr>
                <w:rFonts w:hint="eastAsia"/>
              </w:rPr>
              <w:t>到</w:t>
            </w:r>
            <w:r>
              <w:br/>
              <w:t>198 402</w:t>
            </w:r>
          </w:p>
        </w:tc>
        <w:tc>
          <w:tcPr>
            <w:tcW w:w="996" w:type="dxa"/>
            <w:tcBorders>
              <w:top w:val="single" w:sz="6" w:space="0" w:color="auto"/>
            </w:tcBorders>
            <w:vAlign w:val="center"/>
          </w:tcPr>
          <w:p w14:paraId="6FAC0368" w14:textId="77777777" w:rsidR="001B42DD" w:rsidRPr="00B139C8" w:rsidRDefault="001B42DD" w:rsidP="001B42DD">
            <w:pPr>
              <w:pStyle w:val="Tabletext"/>
              <w:jc w:val="center"/>
              <w:rPr>
                <w:i/>
              </w:rPr>
            </w:pPr>
            <w:r w:rsidRPr="00B139C8">
              <w:rPr>
                <w:rFonts w:eastAsia="STKaiti"/>
                <w:i/>
              </w:rPr>
              <w:t>a</w:t>
            </w:r>
            <w:r w:rsidRPr="00B139C8">
              <w:rPr>
                <w:iCs/>
                <w:position w:val="-4"/>
              </w:rPr>
              <w:t>0</w:t>
            </w:r>
          </w:p>
        </w:tc>
        <w:tc>
          <w:tcPr>
            <w:tcW w:w="1115" w:type="dxa"/>
            <w:tcBorders>
              <w:top w:val="single" w:sz="6" w:space="0" w:color="auto"/>
            </w:tcBorders>
            <w:vAlign w:val="center"/>
          </w:tcPr>
          <w:p w14:paraId="350B9575" w14:textId="77777777" w:rsidR="001B42DD" w:rsidRDefault="001B42DD" w:rsidP="001B42DD">
            <w:pPr>
              <w:pStyle w:val="Tabletext"/>
              <w:jc w:val="center"/>
            </w:pPr>
            <w:r>
              <w:t>69 041</w:t>
            </w:r>
          </w:p>
        </w:tc>
        <w:tc>
          <w:tcPr>
            <w:tcW w:w="1358" w:type="dxa"/>
            <w:tcBorders>
              <w:top w:val="single" w:sz="6" w:space="0" w:color="auto"/>
            </w:tcBorders>
            <w:vAlign w:val="bottom"/>
          </w:tcPr>
          <w:p w14:paraId="187179E8" w14:textId="77777777" w:rsidR="001B42DD" w:rsidRDefault="001B42DD" w:rsidP="001B42DD">
            <w:pPr>
              <w:pStyle w:val="Tabletext"/>
              <w:jc w:val="center"/>
              <w:rPr>
                <w:lang w:eastAsia="zh-CN"/>
              </w:rPr>
            </w:pPr>
            <w:r>
              <w:rPr>
                <w:rFonts w:hint="eastAsia"/>
                <w:lang w:eastAsia="zh-CN"/>
              </w:rPr>
              <w:t>包括附加的基准副载波</w:t>
            </w:r>
            <w:r>
              <w:rPr>
                <w:lang w:eastAsia="zh-CN"/>
              </w:rPr>
              <w:t>546</w:t>
            </w:r>
          </w:p>
        </w:tc>
      </w:tr>
      <w:tr w:rsidR="001B42DD" w14:paraId="3BD8E328" w14:textId="77777777" w:rsidTr="001B42DD">
        <w:trPr>
          <w:cantSplit/>
          <w:jc w:val="center"/>
        </w:trPr>
        <w:tc>
          <w:tcPr>
            <w:tcW w:w="1118" w:type="dxa"/>
            <w:vAlign w:val="center"/>
          </w:tcPr>
          <w:p w14:paraId="44EC86BE" w14:textId="77777777" w:rsidR="001B42DD" w:rsidRDefault="001B42DD" w:rsidP="001B42DD">
            <w:pPr>
              <w:pStyle w:val="Tabletext"/>
              <w:jc w:val="left"/>
            </w:pPr>
            <w:r>
              <w:rPr>
                <w:rFonts w:hint="eastAsia"/>
              </w:rPr>
              <w:t>下部分</w:t>
            </w:r>
            <w:r>
              <w:t>PM</w:t>
            </w:r>
          </w:p>
        </w:tc>
        <w:tc>
          <w:tcPr>
            <w:tcW w:w="1124" w:type="dxa"/>
            <w:vAlign w:val="center"/>
          </w:tcPr>
          <w:p w14:paraId="40FA12C5" w14:textId="77777777" w:rsidR="001B42DD" w:rsidRDefault="001B42DD" w:rsidP="001B42DD">
            <w:pPr>
              <w:pStyle w:val="Tabletext"/>
              <w:jc w:val="center"/>
            </w:pPr>
            <w:r>
              <w:t>10</w:t>
            </w:r>
          </w:p>
        </w:tc>
        <w:tc>
          <w:tcPr>
            <w:tcW w:w="1255" w:type="dxa"/>
            <w:vAlign w:val="center"/>
          </w:tcPr>
          <w:p w14:paraId="54AEF10C" w14:textId="77777777" w:rsidR="001B42DD" w:rsidRDefault="001B42DD" w:rsidP="001B42DD">
            <w:pPr>
              <w:pStyle w:val="Tabletext"/>
              <w:jc w:val="center"/>
            </w:pPr>
            <w:r>
              <w:t>B</w:t>
            </w:r>
          </w:p>
        </w:tc>
        <w:tc>
          <w:tcPr>
            <w:tcW w:w="1274" w:type="dxa"/>
            <w:vAlign w:val="center"/>
          </w:tcPr>
          <w:p w14:paraId="56623F43" w14:textId="77777777" w:rsidR="001B42DD" w:rsidRDefault="001B42DD" w:rsidP="001B42DD">
            <w:pPr>
              <w:pStyle w:val="Tabletext"/>
              <w:jc w:val="center"/>
            </w:pPr>
            <w:r>
              <w:sym w:font="Symbol" w:char="F02D"/>
            </w:r>
            <w:r>
              <w:t>356</w:t>
            </w:r>
            <w:r>
              <w:br/>
            </w:r>
            <w:r>
              <w:rPr>
                <w:rFonts w:hint="eastAsia"/>
              </w:rPr>
              <w:t>到</w:t>
            </w:r>
            <w:r>
              <w:br/>
            </w:r>
            <w:r>
              <w:sym w:font="Symbol" w:char="F02D"/>
            </w:r>
            <w:r>
              <w:t>546</w:t>
            </w:r>
          </w:p>
        </w:tc>
        <w:tc>
          <w:tcPr>
            <w:tcW w:w="1456" w:type="dxa"/>
            <w:vAlign w:val="center"/>
          </w:tcPr>
          <w:p w14:paraId="1221C861" w14:textId="77777777" w:rsidR="001B42DD" w:rsidRDefault="001B42DD" w:rsidP="001B42DD">
            <w:pPr>
              <w:pStyle w:val="Tabletext"/>
              <w:jc w:val="center"/>
            </w:pPr>
            <w:r>
              <w:sym w:font="Symbol" w:char="F02D"/>
            </w:r>
            <w:r>
              <w:t>129 361</w:t>
            </w:r>
            <w:r>
              <w:br/>
            </w:r>
            <w:r>
              <w:rPr>
                <w:rFonts w:hint="eastAsia"/>
              </w:rPr>
              <w:t>到</w:t>
            </w:r>
            <w:r>
              <w:br/>
            </w:r>
            <w:r>
              <w:sym w:font="Symbol" w:char="F02D"/>
            </w:r>
            <w:r>
              <w:t>198 402</w:t>
            </w:r>
          </w:p>
        </w:tc>
        <w:tc>
          <w:tcPr>
            <w:tcW w:w="996" w:type="dxa"/>
            <w:vAlign w:val="center"/>
          </w:tcPr>
          <w:p w14:paraId="3510FF51" w14:textId="77777777" w:rsidR="001B42DD" w:rsidRPr="00B139C8" w:rsidRDefault="001B42DD" w:rsidP="001B42DD">
            <w:pPr>
              <w:pStyle w:val="Tabletext"/>
              <w:jc w:val="center"/>
              <w:rPr>
                <w:i/>
              </w:rPr>
            </w:pPr>
            <w:r w:rsidRPr="00B139C8">
              <w:rPr>
                <w:rFonts w:eastAsia="STKaiti"/>
                <w:i/>
              </w:rPr>
              <w:t>a</w:t>
            </w:r>
            <w:r w:rsidRPr="00B139C8">
              <w:rPr>
                <w:iCs/>
                <w:position w:val="-4"/>
              </w:rPr>
              <w:t>0</w:t>
            </w:r>
          </w:p>
        </w:tc>
        <w:tc>
          <w:tcPr>
            <w:tcW w:w="1115" w:type="dxa"/>
            <w:vAlign w:val="center"/>
          </w:tcPr>
          <w:p w14:paraId="681F843D" w14:textId="77777777" w:rsidR="001B42DD" w:rsidRDefault="001B42DD" w:rsidP="001B42DD">
            <w:pPr>
              <w:pStyle w:val="Tabletext"/>
              <w:jc w:val="center"/>
            </w:pPr>
            <w:r>
              <w:t>69 041</w:t>
            </w:r>
          </w:p>
        </w:tc>
        <w:tc>
          <w:tcPr>
            <w:tcW w:w="1358" w:type="dxa"/>
            <w:vAlign w:val="bottom"/>
          </w:tcPr>
          <w:p w14:paraId="1C2112BF" w14:textId="77777777" w:rsidR="001B42DD" w:rsidRDefault="001B42DD" w:rsidP="001B42DD">
            <w:pPr>
              <w:pStyle w:val="Tabletext"/>
              <w:jc w:val="center"/>
              <w:rPr>
                <w:lang w:eastAsia="zh-CN"/>
              </w:rPr>
            </w:pPr>
            <w:r>
              <w:rPr>
                <w:rFonts w:hint="eastAsia"/>
                <w:lang w:eastAsia="zh-CN"/>
              </w:rPr>
              <w:t>包括附加的基准副载波</w:t>
            </w:r>
            <w:r>
              <w:rPr>
                <w:lang w:eastAsia="zh-CN"/>
              </w:rPr>
              <w:br/>
              <w:t>–546</w:t>
            </w:r>
          </w:p>
        </w:tc>
      </w:tr>
    </w:tbl>
    <w:p w14:paraId="0A8F5119" w14:textId="77777777" w:rsidR="001B42DD" w:rsidRDefault="001B42DD" w:rsidP="001B42DD">
      <w:pPr>
        <w:rPr>
          <w:lang w:eastAsia="zh-CN"/>
        </w:rPr>
      </w:pPr>
    </w:p>
    <w:p w14:paraId="60B9EAAF"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81" w:name="_Toc492791052"/>
      <w:bookmarkStart w:id="82" w:name="_Ref498307831"/>
      <w:bookmarkStart w:id="83" w:name="_Toc498327212"/>
      <w:bookmarkStart w:id="84" w:name="_Ref501157272"/>
      <w:bookmarkStart w:id="85" w:name="_Toc508003809"/>
      <w:bookmarkStart w:id="86" w:name="_Toc522264297"/>
      <w:bookmarkEnd w:id="76"/>
      <w:bookmarkEnd w:id="77"/>
      <w:bookmarkEnd w:id="78"/>
      <w:bookmarkEnd w:id="79"/>
      <w:bookmarkEnd w:id="80"/>
      <w:r>
        <w:rPr>
          <w:lang w:eastAsia="zh-CN"/>
        </w:rPr>
        <w:br w:type="page"/>
      </w:r>
    </w:p>
    <w:p w14:paraId="3726DE36" w14:textId="3BBD1ACC" w:rsidR="001B42DD" w:rsidRDefault="001B42DD" w:rsidP="001B42DD">
      <w:pPr>
        <w:pStyle w:val="Heading1"/>
        <w:rPr>
          <w:lang w:eastAsia="zh-CN"/>
        </w:rPr>
      </w:pPr>
      <w:r>
        <w:rPr>
          <w:lang w:eastAsia="zh-CN"/>
        </w:rPr>
        <w:t>6</w:t>
      </w:r>
      <w:r>
        <w:rPr>
          <w:lang w:eastAsia="zh-CN"/>
        </w:rPr>
        <w:tab/>
      </w:r>
      <w:bookmarkEnd w:id="81"/>
      <w:bookmarkEnd w:id="82"/>
      <w:bookmarkEnd w:id="83"/>
      <w:bookmarkEnd w:id="84"/>
      <w:bookmarkEnd w:id="85"/>
      <w:bookmarkEnd w:id="86"/>
      <w:r>
        <w:rPr>
          <w:rFonts w:hint="eastAsia"/>
          <w:lang w:eastAsia="zh-CN"/>
        </w:rPr>
        <w:t>扩展的混合模式的频谱</w:t>
      </w:r>
    </w:p>
    <w:p w14:paraId="692784F2" w14:textId="77777777" w:rsidR="001B42DD" w:rsidRDefault="001B42DD" w:rsidP="001B42DD">
      <w:pPr>
        <w:ind w:firstLineChars="200" w:firstLine="480"/>
        <w:rPr>
          <w:lang w:eastAsia="zh-CN"/>
        </w:rPr>
      </w:pPr>
      <w:r>
        <w:rPr>
          <w:rFonts w:hint="eastAsia"/>
          <w:lang w:eastAsia="zh-CN"/>
        </w:rPr>
        <w:t>通过给存在于混合波形的</w:t>
      </w:r>
      <w:r>
        <w:rPr>
          <w:rFonts w:hint="eastAsia"/>
          <w:lang w:eastAsia="zh-CN"/>
        </w:rPr>
        <w:t>PM</w:t>
      </w:r>
      <w:r>
        <w:rPr>
          <w:rFonts w:hint="eastAsia"/>
          <w:lang w:eastAsia="zh-CN"/>
        </w:rPr>
        <w:t>边带增加第一扩展边带来创建扩展的混合波形。根据服务模式，可以将一个、两个或者四个频率分区增加到各个</w:t>
      </w:r>
      <w:r>
        <w:rPr>
          <w:rFonts w:hint="eastAsia"/>
          <w:lang w:eastAsia="zh-CN"/>
        </w:rPr>
        <w:t>PM</w:t>
      </w:r>
      <w:r>
        <w:rPr>
          <w:rFonts w:hint="eastAsia"/>
          <w:lang w:eastAsia="zh-CN"/>
        </w:rPr>
        <w:t>边带的内沿，每个</w:t>
      </w:r>
      <w:r>
        <w:rPr>
          <w:rFonts w:hint="eastAsia"/>
          <w:lang w:eastAsia="zh-CN"/>
        </w:rPr>
        <w:t>PM</w:t>
      </w:r>
      <w:r>
        <w:rPr>
          <w:rFonts w:hint="eastAsia"/>
          <w:lang w:eastAsia="zh-CN"/>
        </w:rPr>
        <w:t>边带包括十个频率分区和一个附加的基准副载波，跨越副载波</w:t>
      </w:r>
      <w:r>
        <w:rPr>
          <w:rFonts w:hint="eastAsia"/>
          <w:lang w:eastAsia="zh-CN"/>
        </w:rPr>
        <w:t>356</w:t>
      </w:r>
      <w:r>
        <w:rPr>
          <w:rFonts w:hint="eastAsia"/>
          <w:lang w:eastAsia="zh-CN"/>
        </w:rPr>
        <w:t>到</w:t>
      </w:r>
      <w:r>
        <w:rPr>
          <w:rFonts w:hint="eastAsia"/>
          <w:lang w:eastAsia="zh-CN"/>
        </w:rPr>
        <w:t>546</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546</w:t>
      </w:r>
      <w:r>
        <w:rPr>
          <w:rFonts w:hint="eastAsia"/>
          <w:lang w:eastAsia="zh-CN"/>
        </w:rPr>
        <w:t>。上部分第一扩展边带包含副载波</w:t>
      </w:r>
      <w:r>
        <w:rPr>
          <w:rFonts w:hint="eastAsia"/>
          <w:lang w:eastAsia="zh-CN"/>
        </w:rPr>
        <w:t>337</w:t>
      </w:r>
      <w:r>
        <w:rPr>
          <w:rFonts w:hint="eastAsia"/>
          <w:lang w:eastAsia="zh-CN"/>
        </w:rPr>
        <w:t>到</w:t>
      </w:r>
      <w:r>
        <w:rPr>
          <w:rFonts w:hint="eastAsia"/>
          <w:lang w:eastAsia="zh-CN"/>
        </w:rPr>
        <w:t>355</w:t>
      </w:r>
      <w:r>
        <w:rPr>
          <w:rFonts w:hint="eastAsia"/>
          <w:lang w:eastAsia="zh-CN"/>
        </w:rPr>
        <w:t>（一个频率分区），</w:t>
      </w:r>
      <w:r>
        <w:rPr>
          <w:rFonts w:hint="eastAsia"/>
          <w:lang w:eastAsia="zh-CN"/>
        </w:rPr>
        <w:t>318</w:t>
      </w:r>
      <w:r>
        <w:rPr>
          <w:rFonts w:hint="eastAsia"/>
          <w:lang w:eastAsia="zh-CN"/>
        </w:rPr>
        <w:t>到</w:t>
      </w:r>
      <w:r>
        <w:rPr>
          <w:rFonts w:hint="eastAsia"/>
          <w:lang w:eastAsia="zh-CN"/>
        </w:rPr>
        <w:t>355</w:t>
      </w:r>
      <w:r>
        <w:rPr>
          <w:rFonts w:hint="eastAsia"/>
          <w:lang w:eastAsia="zh-CN"/>
        </w:rPr>
        <w:t>（两个频率分区）或者</w:t>
      </w:r>
      <w:r>
        <w:rPr>
          <w:rFonts w:hint="eastAsia"/>
          <w:lang w:eastAsia="zh-CN"/>
        </w:rPr>
        <w:t>280</w:t>
      </w:r>
      <w:r>
        <w:rPr>
          <w:rFonts w:hint="eastAsia"/>
          <w:lang w:eastAsia="zh-CN"/>
        </w:rPr>
        <w:t>到</w:t>
      </w:r>
      <w:r>
        <w:rPr>
          <w:rFonts w:hint="eastAsia"/>
          <w:lang w:eastAsia="zh-CN"/>
        </w:rPr>
        <w:t>355</w:t>
      </w:r>
      <w:r>
        <w:rPr>
          <w:rFonts w:hint="eastAsia"/>
          <w:lang w:eastAsia="zh-CN"/>
        </w:rPr>
        <w:t>（四个频率分区）。下部分第一扩展边带包含副载波</w:t>
      </w:r>
      <w:r>
        <w:rPr>
          <w:lang w:eastAsia="zh-CN"/>
        </w:rPr>
        <w:t>−</w:t>
      </w:r>
      <w:r>
        <w:rPr>
          <w:rFonts w:hint="eastAsia"/>
          <w:lang w:eastAsia="zh-CN"/>
        </w:rPr>
        <w:t>337</w:t>
      </w:r>
      <w:r>
        <w:rPr>
          <w:rFonts w:hint="eastAsia"/>
          <w:lang w:eastAsia="zh-CN"/>
        </w:rPr>
        <w:t>到</w:t>
      </w:r>
      <w:r>
        <w:rPr>
          <w:lang w:eastAsia="zh-CN"/>
        </w:rPr>
        <w:t>−</w:t>
      </w:r>
      <w:r>
        <w:rPr>
          <w:rFonts w:hint="eastAsia"/>
          <w:lang w:eastAsia="zh-CN"/>
        </w:rPr>
        <w:t>355</w:t>
      </w:r>
      <w:r>
        <w:rPr>
          <w:rFonts w:hint="eastAsia"/>
          <w:lang w:eastAsia="zh-CN"/>
        </w:rPr>
        <w:t>（一个频率分区），</w:t>
      </w:r>
      <w:r>
        <w:rPr>
          <w:lang w:eastAsia="zh-CN"/>
        </w:rPr>
        <w:t>−</w:t>
      </w:r>
      <w:r>
        <w:rPr>
          <w:rFonts w:hint="eastAsia"/>
          <w:lang w:eastAsia="zh-CN"/>
        </w:rPr>
        <w:t>318</w:t>
      </w:r>
      <w:r>
        <w:rPr>
          <w:rFonts w:hint="eastAsia"/>
          <w:lang w:eastAsia="zh-CN"/>
        </w:rPr>
        <w:t>到</w:t>
      </w:r>
      <w:r>
        <w:rPr>
          <w:lang w:eastAsia="zh-CN"/>
        </w:rPr>
        <w:t>−</w:t>
      </w:r>
      <w:r>
        <w:rPr>
          <w:rFonts w:hint="eastAsia"/>
          <w:lang w:eastAsia="zh-CN"/>
        </w:rPr>
        <w:t>355</w:t>
      </w:r>
      <w:r>
        <w:rPr>
          <w:rFonts w:hint="eastAsia"/>
          <w:lang w:eastAsia="zh-CN"/>
        </w:rPr>
        <w:t>（两个频率分区）或者</w:t>
      </w:r>
      <w:r>
        <w:rPr>
          <w:lang w:eastAsia="zh-CN"/>
        </w:rPr>
        <w:t>−</w:t>
      </w:r>
      <w:r>
        <w:rPr>
          <w:rFonts w:hint="eastAsia"/>
          <w:lang w:eastAsia="zh-CN"/>
        </w:rPr>
        <w:t>280</w:t>
      </w:r>
      <w:r>
        <w:rPr>
          <w:rFonts w:hint="eastAsia"/>
          <w:lang w:eastAsia="zh-CN"/>
        </w:rPr>
        <w:t>到</w:t>
      </w:r>
      <w:r>
        <w:rPr>
          <w:lang w:eastAsia="zh-CN"/>
        </w:rPr>
        <w:t>−</w:t>
      </w:r>
      <w:r>
        <w:rPr>
          <w:rFonts w:hint="eastAsia"/>
          <w:lang w:eastAsia="zh-CN"/>
        </w:rPr>
        <w:t>355</w:t>
      </w:r>
      <w:r>
        <w:rPr>
          <w:rFonts w:hint="eastAsia"/>
          <w:lang w:eastAsia="zh-CN"/>
        </w:rPr>
        <w:t>（四个频率分区）。在第一扩展边带内的副载波统一采用与</w:t>
      </w:r>
      <w:r>
        <w:rPr>
          <w:rFonts w:hint="eastAsia"/>
          <w:lang w:eastAsia="zh-CN"/>
        </w:rPr>
        <w:t>PM</w:t>
      </w:r>
      <w:r>
        <w:rPr>
          <w:rFonts w:hint="eastAsia"/>
          <w:lang w:eastAsia="zh-CN"/>
        </w:rPr>
        <w:t>边带相同的幅度比例因子</w:t>
      </w:r>
      <w:r w:rsidRPr="007265FC">
        <w:rPr>
          <w:rFonts w:eastAsia="STKaiti"/>
          <w:i/>
          <w:lang w:eastAsia="zh-CN"/>
        </w:rPr>
        <w:t>a</w:t>
      </w:r>
      <w:r w:rsidRPr="007265FC">
        <w:rPr>
          <w:vertAlign w:val="subscript"/>
          <w:lang w:eastAsia="zh-CN"/>
        </w:rPr>
        <w:t>0</w:t>
      </w:r>
      <w:r>
        <w:rPr>
          <w:rFonts w:hint="eastAsia"/>
          <w:lang w:eastAsia="zh-CN"/>
        </w:rPr>
        <w:t>进行幅度调整（见图</w:t>
      </w:r>
      <w:r>
        <w:rPr>
          <w:rFonts w:hint="eastAsia"/>
          <w:lang w:eastAsia="zh-CN"/>
        </w:rPr>
        <w:t>33</w:t>
      </w:r>
      <w:r>
        <w:rPr>
          <w:rFonts w:hint="eastAsia"/>
          <w:lang w:eastAsia="zh-CN"/>
        </w:rPr>
        <w:t>和表</w:t>
      </w:r>
      <w:r>
        <w:rPr>
          <w:rFonts w:hint="eastAsia"/>
          <w:lang w:eastAsia="zh-CN"/>
        </w:rPr>
        <w:t>18</w:t>
      </w:r>
      <w:r>
        <w:rPr>
          <w:rFonts w:hint="eastAsia"/>
          <w:lang w:eastAsia="zh-CN"/>
        </w:rPr>
        <w:t>）。</w:t>
      </w:r>
    </w:p>
    <w:p w14:paraId="2C24351F" w14:textId="77777777" w:rsidR="001B42DD" w:rsidRDefault="001B42DD" w:rsidP="001B42DD">
      <w:pPr>
        <w:rPr>
          <w:lang w:eastAsia="zh-CN"/>
        </w:rPr>
      </w:pPr>
    </w:p>
    <w:p w14:paraId="0416ADBF" w14:textId="77777777" w:rsidR="001B42DD" w:rsidRDefault="001B42DD" w:rsidP="001B42DD">
      <w:pPr>
        <w:pStyle w:val="FigureNo"/>
        <w:rPr>
          <w:lang w:eastAsia="zh-CN"/>
        </w:rPr>
      </w:pPr>
      <w:r>
        <w:rPr>
          <w:rFonts w:hint="eastAsia"/>
          <w:lang w:eastAsia="zh-CN"/>
        </w:rPr>
        <w:t>图</w:t>
      </w:r>
      <w:r>
        <w:rPr>
          <w:rFonts w:hint="eastAsia"/>
          <w:lang w:eastAsia="zh-CN"/>
        </w:rPr>
        <w:t xml:space="preserve"> 33</w:t>
      </w:r>
    </w:p>
    <w:p w14:paraId="751436CD" w14:textId="77777777" w:rsidR="001B42DD" w:rsidRDefault="001B42DD" w:rsidP="001B42DD">
      <w:pPr>
        <w:pStyle w:val="Figuretitle"/>
        <w:rPr>
          <w:lang w:eastAsia="zh-CN"/>
        </w:rPr>
      </w:pPr>
      <w:r>
        <w:rPr>
          <w:rFonts w:ascii="SimSun" w:hAnsi="SimSun" w:cs="SimSun" w:hint="eastAsia"/>
          <w:lang w:eastAsia="zh-CN"/>
        </w:rPr>
        <w:t>扩展的混合波形频谱</w:t>
      </w:r>
      <w:r>
        <w:rPr>
          <w:rFonts w:hint="eastAsia"/>
          <w:lang w:eastAsia="zh-CN"/>
        </w:rPr>
        <w:t xml:space="preserve"> </w:t>
      </w:r>
      <w:r>
        <w:rPr>
          <w:lang w:val="en-US" w:eastAsia="zh-CN"/>
        </w:rPr>
        <w:t>–</w:t>
      </w:r>
      <w:r>
        <w:rPr>
          <w:rFonts w:hint="eastAsia"/>
          <w:lang w:eastAsia="zh-CN"/>
        </w:rPr>
        <w:t xml:space="preserve"> </w:t>
      </w:r>
      <w:r>
        <w:rPr>
          <w:rFonts w:ascii="SimSun" w:hAnsi="SimSun" w:cs="SimSun" w:hint="eastAsia"/>
          <w:lang w:eastAsia="zh-CN"/>
        </w:rPr>
        <w:t>服务模式</w:t>
      </w:r>
      <w:r>
        <w:rPr>
          <w:rFonts w:hint="eastAsia"/>
          <w:lang w:eastAsia="zh-CN"/>
        </w:rPr>
        <w:t>MP2</w:t>
      </w:r>
      <w:r>
        <w:rPr>
          <w:rFonts w:ascii="SimSun" w:hAnsi="SimSun" w:cs="SimSun" w:hint="eastAsia"/>
          <w:lang w:eastAsia="zh-CN"/>
        </w:rPr>
        <w:t>到</w:t>
      </w:r>
      <w:r>
        <w:rPr>
          <w:rFonts w:hint="eastAsia"/>
          <w:lang w:eastAsia="zh-CN"/>
        </w:rPr>
        <w:t>MP4</w:t>
      </w:r>
      <w:r>
        <w:rPr>
          <w:lang w:eastAsia="zh-CN"/>
        </w:rPr>
        <w:br/>
      </w:r>
      <w:r>
        <w:rPr>
          <w:rFonts w:ascii="SimSun" w:hAnsi="SimSun" w:cs="SimSun" w:hint="eastAsia"/>
          <w:lang w:eastAsia="zh-CN"/>
        </w:rPr>
        <w:t>（数字副载波的电平要使得这些载波的总功率</w:t>
      </w:r>
      <w:r>
        <w:rPr>
          <w:rFonts w:ascii="SimSun" w:hAnsi="SimSun" w:cs="SimSun"/>
          <w:lang w:eastAsia="zh-CN"/>
        </w:rPr>
        <w:br/>
      </w:r>
      <w:r>
        <w:rPr>
          <w:rFonts w:ascii="SimSun" w:hAnsi="SimSun" w:cs="SimSun" w:hint="eastAsia"/>
          <w:lang w:eastAsia="zh-CN"/>
        </w:rPr>
        <w:t>低于</w:t>
      </w:r>
      <w:r>
        <w:rPr>
          <w:rFonts w:hint="eastAsia"/>
          <w:lang w:eastAsia="zh-CN"/>
        </w:rPr>
        <w:t>FM</w:t>
      </w:r>
      <w:r>
        <w:rPr>
          <w:rFonts w:ascii="SimSun" w:hAnsi="SimSun" w:cs="SimSun" w:hint="eastAsia"/>
          <w:lang w:eastAsia="zh-CN"/>
        </w:rPr>
        <w:t>模拟载波标称功率</w:t>
      </w:r>
      <w:r>
        <w:rPr>
          <w:rFonts w:hint="eastAsia"/>
          <w:lang w:eastAsia="zh-CN"/>
        </w:rPr>
        <w:t>20 dB</w:t>
      </w:r>
      <w:r>
        <w:rPr>
          <w:rFonts w:ascii="SimSun" w:hAnsi="SimSun" w:cs="SimSun" w:hint="eastAsia"/>
          <w:lang w:eastAsia="zh-CN"/>
        </w:rPr>
        <w:t>）</w:t>
      </w:r>
    </w:p>
    <w:p w14:paraId="23873C14"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92032" behindDoc="0" locked="0" layoutInCell="1" allowOverlap="1" wp14:anchorId="0E0B27AF" wp14:editId="5CFE1773">
                <wp:simplePos x="0" y="0"/>
                <wp:positionH relativeFrom="column">
                  <wp:posOffset>5309236</wp:posOffset>
                </wp:positionH>
                <wp:positionV relativeFrom="paragraph">
                  <wp:posOffset>3256915</wp:posOffset>
                </wp:positionV>
                <wp:extent cx="514350" cy="10223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E51CC"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27AF" id="Text Box 75" o:spid="_x0000_s1059" type="#_x0000_t202" style="position:absolute;left:0;text-align:left;margin-left:418.05pt;margin-top:256.45pt;width:40.5pt;height: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" fillcolor="white [3201]" stroked="f" strokeweight=".5pt">
                <v:textbox inset="0,0,0,0">
                  <w:txbxContent>
                    <w:p w14:paraId="56AE51CC" w14:textId="77777777" w:rsidR="001439C9" w:rsidRPr="00E46C79" w:rsidRDefault="001439C9" w:rsidP="001B42DD">
                      <w:pPr>
                        <w:spacing w:before="0"/>
                        <w:jc w:val="left"/>
                        <w:rPr>
                          <w:sz w:val="13"/>
                          <w:szCs w:val="13"/>
                          <w:lang w:eastAsia="zh-CN"/>
                        </w:rPr>
                      </w:pPr>
                      <w:r w:rsidRPr="00E46C79">
                        <w:rPr>
                          <w:rFonts w:hint="eastAsia"/>
                          <w:sz w:val="13"/>
                          <w:szCs w:val="13"/>
                          <w:lang w:eastAsia="zh-CN"/>
                        </w:rPr>
                        <w:t>BS.1114-33</w:t>
                      </w:r>
                    </w:p>
                  </w:txbxContent>
                </v:textbox>
              </v:shape>
            </w:pict>
          </mc:Fallback>
        </mc:AlternateContent>
      </w:r>
      <w:r>
        <w:rPr>
          <w:noProof/>
          <w:lang w:val="en-US" w:eastAsia="zh-CN"/>
        </w:rPr>
        <w:drawing>
          <wp:inline distT="0" distB="0" distL="0" distR="0" wp14:anchorId="1AD67D6F" wp14:editId="3196B8F5">
            <wp:extent cx="59436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732AABD0"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lang w:eastAsia="zh-CN"/>
        </w:rPr>
      </w:pPr>
      <w:bookmarkStart w:id="87" w:name="_Toc491231374"/>
      <w:bookmarkStart w:id="88" w:name="_Toc498327415"/>
      <w:bookmarkStart w:id="89" w:name="_Ref499094330"/>
      <w:bookmarkStart w:id="90" w:name="_Ref501166285"/>
      <w:bookmarkStart w:id="91" w:name="_Toc505485652"/>
      <w:bookmarkStart w:id="92" w:name="_Ref505516399"/>
      <w:r>
        <w:rPr>
          <w:lang w:eastAsia="zh-CN"/>
        </w:rPr>
        <w:br w:type="page"/>
      </w:r>
    </w:p>
    <w:p w14:paraId="16188A6F" w14:textId="12AF8915" w:rsidR="001B42DD" w:rsidRDefault="001B42DD" w:rsidP="001B42DD">
      <w:pPr>
        <w:pStyle w:val="TableNo"/>
        <w:rPr>
          <w:lang w:eastAsia="zh-CN"/>
        </w:rPr>
      </w:pPr>
      <w:r>
        <w:rPr>
          <w:lang w:eastAsia="zh-CN"/>
        </w:rPr>
        <w:t>表</w:t>
      </w:r>
      <w:r>
        <w:rPr>
          <w:rFonts w:hint="eastAsia"/>
          <w:lang w:eastAsia="zh-CN"/>
        </w:rPr>
        <w:t xml:space="preserve"> </w:t>
      </w:r>
      <w:r>
        <w:rPr>
          <w:lang w:eastAsia="zh-CN"/>
        </w:rPr>
        <w:t>18</w:t>
      </w:r>
    </w:p>
    <w:p w14:paraId="46837C85" w14:textId="77777777" w:rsidR="001B42DD" w:rsidRDefault="001B42DD" w:rsidP="001B42DD">
      <w:pPr>
        <w:pStyle w:val="Tabletitle"/>
        <w:rPr>
          <w:lang w:eastAsia="zh-CN"/>
        </w:rPr>
      </w:pPr>
      <w:r>
        <w:rPr>
          <w:rFonts w:hint="eastAsia"/>
          <w:lang w:eastAsia="zh-CN"/>
        </w:rPr>
        <w:t>扩展的混合波形频谱一览表</w:t>
      </w:r>
      <w:r>
        <w:rPr>
          <w:rFonts w:hint="eastAsia"/>
          <w:lang w:eastAsia="zh-CN"/>
        </w:rPr>
        <w:t xml:space="preserve"> </w:t>
      </w:r>
      <w:r>
        <w:rPr>
          <w:lang w:val="en-US" w:eastAsia="zh-CN"/>
        </w:rPr>
        <w:t>–</w:t>
      </w:r>
      <w:r>
        <w:rPr>
          <w:rFonts w:hint="eastAsia"/>
          <w:lang w:eastAsia="zh-CN"/>
        </w:rPr>
        <w:t xml:space="preserve"> </w:t>
      </w:r>
      <w:r>
        <w:rPr>
          <w:rFonts w:hint="eastAsia"/>
          <w:lang w:eastAsia="zh-CN"/>
        </w:rPr>
        <w:t>服务模式</w:t>
      </w:r>
      <w:r>
        <w:rPr>
          <w:rFonts w:hint="eastAsia"/>
          <w:lang w:eastAsia="zh-CN"/>
        </w:rPr>
        <w:t>MP2</w:t>
      </w:r>
      <w:r>
        <w:rPr>
          <w:rFonts w:hint="eastAsia"/>
          <w:lang w:eastAsia="zh-CN"/>
        </w:rPr>
        <w:t>到</w:t>
      </w:r>
      <w:r>
        <w:rPr>
          <w:rFonts w:hint="eastAsia"/>
          <w:lang w:eastAsia="zh-CN"/>
        </w:rPr>
        <w:t>MP4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8"/>
        <w:gridCol w:w="1159"/>
        <w:gridCol w:w="1047"/>
        <w:gridCol w:w="1266"/>
        <w:gridCol w:w="1407"/>
        <w:gridCol w:w="1030"/>
        <w:gridCol w:w="1152"/>
        <w:gridCol w:w="1497"/>
      </w:tblGrid>
      <w:tr w:rsidR="001B42DD" w14:paraId="2317DDBA"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3D4CDCFF" w14:textId="77777777" w:rsidR="001B42DD" w:rsidRDefault="001B42DD" w:rsidP="001B42DD">
            <w:pPr>
              <w:pStyle w:val="Tablehead"/>
            </w:pPr>
            <w:r>
              <w:rPr>
                <w:rFonts w:hint="eastAsia"/>
              </w:rPr>
              <w:t>边带</w:t>
            </w:r>
          </w:p>
        </w:tc>
        <w:tc>
          <w:tcPr>
            <w:tcW w:w="1159" w:type="dxa"/>
            <w:tcBorders>
              <w:top w:val="single" w:sz="6" w:space="0" w:color="auto"/>
              <w:left w:val="single" w:sz="6" w:space="0" w:color="auto"/>
              <w:bottom w:val="single" w:sz="6" w:space="0" w:color="auto"/>
              <w:right w:val="single" w:sz="6" w:space="0" w:color="auto"/>
            </w:tcBorders>
            <w:vAlign w:val="center"/>
          </w:tcPr>
          <w:p w14:paraId="48C704F1" w14:textId="77777777" w:rsidR="001B42DD" w:rsidRDefault="001B42DD" w:rsidP="001B42DD">
            <w:pPr>
              <w:pStyle w:val="Tablehead"/>
            </w:pPr>
            <w:r>
              <w:rPr>
                <w:rFonts w:hint="eastAsia"/>
              </w:rPr>
              <w:t>频率分区的数量</w:t>
            </w:r>
          </w:p>
        </w:tc>
        <w:tc>
          <w:tcPr>
            <w:tcW w:w="1047" w:type="dxa"/>
            <w:tcBorders>
              <w:top w:val="single" w:sz="6" w:space="0" w:color="auto"/>
              <w:left w:val="single" w:sz="6" w:space="0" w:color="auto"/>
              <w:bottom w:val="single" w:sz="6" w:space="0" w:color="auto"/>
              <w:right w:val="single" w:sz="6" w:space="0" w:color="auto"/>
            </w:tcBorders>
            <w:vAlign w:val="center"/>
          </w:tcPr>
          <w:p w14:paraId="16157762" w14:textId="77777777" w:rsidR="001B42DD" w:rsidRDefault="001B42DD" w:rsidP="001B42DD">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6" w:type="dxa"/>
            <w:tcBorders>
              <w:top w:val="single" w:sz="6" w:space="0" w:color="auto"/>
              <w:left w:val="single" w:sz="6" w:space="0" w:color="auto"/>
              <w:bottom w:val="single" w:sz="6" w:space="0" w:color="auto"/>
              <w:right w:val="single" w:sz="6" w:space="0" w:color="auto"/>
            </w:tcBorders>
            <w:vAlign w:val="center"/>
          </w:tcPr>
          <w:p w14:paraId="5091984F" w14:textId="77777777" w:rsidR="001B42DD" w:rsidRDefault="001B42DD" w:rsidP="001B42DD">
            <w:pPr>
              <w:pStyle w:val="Tablehead"/>
              <w:rPr>
                <w:lang w:eastAsia="zh-CN"/>
              </w:rPr>
            </w:pPr>
            <w:r>
              <w:rPr>
                <w:rFonts w:hint="eastAsia"/>
                <w:lang w:eastAsia="zh-CN"/>
              </w:rPr>
              <w:t>副载波</w:t>
            </w:r>
            <w:r>
              <w:rPr>
                <w:lang w:eastAsia="zh-CN"/>
              </w:rPr>
              <w:br/>
            </w:r>
            <w:r>
              <w:rPr>
                <w:rFonts w:hint="eastAsia"/>
                <w:lang w:eastAsia="zh-CN"/>
              </w:rPr>
              <w:t>范围</w:t>
            </w:r>
          </w:p>
        </w:tc>
        <w:tc>
          <w:tcPr>
            <w:tcW w:w="1407" w:type="dxa"/>
            <w:tcBorders>
              <w:top w:val="single" w:sz="6" w:space="0" w:color="auto"/>
              <w:left w:val="single" w:sz="6" w:space="0" w:color="auto"/>
              <w:bottom w:val="single" w:sz="6" w:space="0" w:color="auto"/>
              <w:right w:val="single" w:sz="6" w:space="0" w:color="auto"/>
            </w:tcBorders>
            <w:vAlign w:val="center"/>
          </w:tcPr>
          <w:p w14:paraId="7C8CE0E4" w14:textId="77777777"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1030" w:type="dxa"/>
            <w:tcBorders>
              <w:top w:val="single" w:sz="6" w:space="0" w:color="auto"/>
              <w:left w:val="single" w:sz="6" w:space="0" w:color="auto"/>
              <w:bottom w:val="single" w:sz="6" w:space="0" w:color="auto"/>
              <w:right w:val="single" w:sz="6" w:space="0" w:color="auto"/>
            </w:tcBorders>
            <w:vAlign w:val="center"/>
          </w:tcPr>
          <w:p w14:paraId="439C94FF" w14:textId="77777777" w:rsidR="001B42DD" w:rsidRDefault="001B42DD" w:rsidP="001B42DD">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690CD260" w14:textId="77777777" w:rsidR="001B42DD" w:rsidRDefault="001B42DD" w:rsidP="001B42DD">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14:paraId="2BEFA19D" w14:textId="77777777" w:rsidR="001B42DD" w:rsidRDefault="001B42DD" w:rsidP="001B42DD">
            <w:pPr>
              <w:pStyle w:val="Tablehead"/>
              <w:rPr>
                <w:lang w:eastAsia="zh-CN"/>
              </w:rPr>
            </w:pPr>
            <w:r>
              <w:rPr>
                <w:rFonts w:hint="eastAsia"/>
                <w:lang w:eastAsia="zh-CN"/>
              </w:rPr>
              <w:t>备注</w:t>
            </w:r>
          </w:p>
        </w:tc>
      </w:tr>
      <w:tr w:rsidR="001B42DD" w14:paraId="73B17BFD"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65A1EC4E" w14:textId="77777777" w:rsidR="001B42DD" w:rsidRDefault="001B42DD" w:rsidP="001B42DD">
            <w:pPr>
              <w:pStyle w:val="Tabletext"/>
              <w:jc w:val="center"/>
              <w:rPr>
                <w:lang w:eastAsia="zh-CN"/>
              </w:rPr>
            </w:pPr>
            <w:r>
              <w:rPr>
                <w:rFonts w:hint="eastAsia"/>
                <w:lang w:eastAsia="zh-CN"/>
              </w:rPr>
              <w:t>上部分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0FF34DF9" w14:textId="77777777" w:rsidR="001B42DD" w:rsidRDefault="001B42DD" w:rsidP="001B42DD">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0402F093" w14:textId="77777777" w:rsidR="001B42DD" w:rsidRDefault="001B42DD" w:rsidP="001B42DD">
            <w:pPr>
              <w:pStyle w:val="Tabletext"/>
              <w:jc w:val="center"/>
              <w:rPr>
                <w:lang w:eastAsia="zh-CN"/>
              </w:rPr>
            </w:pPr>
            <w:r>
              <w:rPr>
                <w:lang w:eastAsia="zh-CN"/>
              </w:rPr>
              <w:t>A</w:t>
            </w:r>
          </w:p>
        </w:tc>
        <w:tc>
          <w:tcPr>
            <w:tcW w:w="1266" w:type="dxa"/>
            <w:tcBorders>
              <w:top w:val="single" w:sz="6" w:space="0" w:color="auto"/>
              <w:left w:val="single" w:sz="6" w:space="0" w:color="auto"/>
              <w:bottom w:val="single" w:sz="6" w:space="0" w:color="auto"/>
              <w:right w:val="single" w:sz="6" w:space="0" w:color="auto"/>
            </w:tcBorders>
            <w:vAlign w:val="center"/>
          </w:tcPr>
          <w:p w14:paraId="7FD3E3D5" w14:textId="77777777" w:rsidR="001B42DD" w:rsidRDefault="001B42DD" w:rsidP="001B42DD">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07" w:type="dxa"/>
            <w:tcBorders>
              <w:top w:val="single" w:sz="6" w:space="0" w:color="auto"/>
              <w:left w:val="single" w:sz="6" w:space="0" w:color="auto"/>
              <w:bottom w:val="single" w:sz="6" w:space="0" w:color="auto"/>
              <w:right w:val="single" w:sz="6" w:space="0" w:color="auto"/>
            </w:tcBorders>
            <w:vAlign w:val="center"/>
          </w:tcPr>
          <w:p w14:paraId="7ED85790" w14:textId="77777777" w:rsidR="001B42DD" w:rsidRDefault="001B42DD" w:rsidP="001B42DD">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4CA432D0" w14:textId="77777777" w:rsidR="001B42DD" w:rsidRPr="00B139C8" w:rsidRDefault="001B42DD" w:rsidP="001B42DD">
            <w:pPr>
              <w:pStyle w:val="Tabletext"/>
              <w:jc w:val="center"/>
              <w:rPr>
                <w:i/>
                <w:lang w:eastAsia="zh-CN"/>
              </w:rPr>
            </w:pPr>
            <w:r w:rsidRPr="00B139C8">
              <w:rPr>
                <w:rFonts w:eastAsia="STKaiti"/>
                <w:i/>
                <w:lang w:eastAsia="zh-CN"/>
              </w:rPr>
              <w:t>a</w:t>
            </w:r>
            <w:r w:rsidRPr="00B139C8">
              <w:rPr>
                <w:i/>
                <w:vertAlign w:val="subscript"/>
                <w:lang w:eastAsia="zh-CN"/>
              </w:rPr>
              <w:t>0</w:t>
            </w:r>
          </w:p>
        </w:tc>
        <w:tc>
          <w:tcPr>
            <w:tcW w:w="1152" w:type="dxa"/>
            <w:tcBorders>
              <w:top w:val="single" w:sz="6" w:space="0" w:color="auto"/>
              <w:left w:val="single" w:sz="6" w:space="0" w:color="auto"/>
              <w:bottom w:val="single" w:sz="6" w:space="0" w:color="auto"/>
              <w:right w:val="single" w:sz="6" w:space="0" w:color="auto"/>
            </w:tcBorders>
            <w:vAlign w:val="center"/>
          </w:tcPr>
          <w:p w14:paraId="523E2702" w14:textId="77777777" w:rsidR="001B42DD" w:rsidRDefault="001B42DD" w:rsidP="001B42DD">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356B6293" w14:textId="77777777" w:rsidR="001B42DD" w:rsidRDefault="001B42DD" w:rsidP="001B42DD">
            <w:pPr>
              <w:pStyle w:val="Tabletext"/>
              <w:jc w:val="center"/>
              <w:rPr>
                <w:lang w:eastAsia="zh-CN"/>
              </w:rPr>
            </w:pPr>
            <w:r>
              <w:rPr>
                <w:rFonts w:hint="eastAsia"/>
                <w:lang w:eastAsia="zh-CN"/>
              </w:rPr>
              <w:t>包括附加的基准副载波</w:t>
            </w:r>
            <w:r>
              <w:rPr>
                <w:rFonts w:hint="eastAsia"/>
                <w:lang w:eastAsia="zh-CN"/>
              </w:rPr>
              <w:t>546</w:t>
            </w:r>
          </w:p>
        </w:tc>
      </w:tr>
      <w:tr w:rsidR="001B42DD" w14:paraId="76CBEEBA"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14:paraId="7AEE89E6" w14:textId="77777777" w:rsidR="001B42DD" w:rsidRDefault="001B42DD" w:rsidP="001B42DD">
            <w:pPr>
              <w:pStyle w:val="Tabletext"/>
              <w:jc w:val="center"/>
              <w:rPr>
                <w:lang w:eastAsia="zh-CN"/>
              </w:rPr>
            </w:pPr>
            <w:r>
              <w:rPr>
                <w:rFonts w:hint="eastAsia"/>
                <w:lang w:eastAsia="zh-CN"/>
              </w:rPr>
              <w:t>下部分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14:paraId="2C2D3976" w14:textId="77777777" w:rsidR="001B42DD" w:rsidRDefault="001B42DD" w:rsidP="001B42DD">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14:paraId="5E0235EA" w14:textId="77777777" w:rsidR="001B42DD" w:rsidRDefault="001B42DD" w:rsidP="001B42DD">
            <w:pPr>
              <w:pStyle w:val="Tabletext"/>
              <w:jc w:val="center"/>
              <w:rPr>
                <w:lang w:eastAsia="zh-CN"/>
              </w:rPr>
            </w:pPr>
            <w:r>
              <w:rPr>
                <w:lang w:eastAsia="zh-CN"/>
              </w:rPr>
              <w:t>B</w:t>
            </w:r>
          </w:p>
        </w:tc>
        <w:tc>
          <w:tcPr>
            <w:tcW w:w="1266" w:type="dxa"/>
            <w:tcBorders>
              <w:top w:val="single" w:sz="6" w:space="0" w:color="auto"/>
              <w:left w:val="single" w:sz="6" w:space="0" w:color="auto"/>
              <w:bottom w:val="single" w:sz="6" w:space="0" w:color="auto"/>
              <w:right w:val="single" w:sz="6" w:space="0" w:color="auto"/>
            </w:tcBorders>
            <w:vAlign w:val="center"/>
          </w:tcPr>
          <w:p w14:paraId="15DB27E1" w14:textId="77777777" w:rsidR="001B42DD" w:rsidRDefault="001B42DD" w:rsidP="001B42DD">
            <w:pPr>
              <w:pStyle w:val="Tabletext"/>
              <w:jc w:val="center"/>
            </w:pPr>
            <w:r>
              <w:sym w:font="Symbol" w:char="F02D"/>
            </w:r>
            <w:r>
              <w:t>356</w:t>
            </w:r>
            <w:r>
              <w:br/>
            </w:r>
            <w:r>
              <w:rPr>
                <w:rFonts w:hint="eastAsia"/>
              </w:rPr>
              <w:t>到</w:t>
            </w:r>
            <w:r>
              <w:br/>
            </w:r>
            <w:r>
              <w:sym w:font="Symbol" w:char="F02D"/>
            </w:r>
            <w:r>
              <w:t>546</w:t>
            </w:r>
          </w:p>
        </w:tc>
        <w:tc>
          <w:tcPr>
            <w:tcW w:w="1407" w:type="dxa"/>
            <w:tcBorders>
              <w:top w:val="single" w:sz="6" w:space="0" w:color="auto"/>
              <w:left w:val="single" w:sz="6" w:space="0" w:color="auto"/>
              <w:bottom w:val="single" w:sz="6" w:space="0" w:color="auto"/>
              <w:right w:val="single" w:sz="6" w:space="0" w:color="auto"/>
            </w:tcBorders>
            <w:vAlign w:val="center"/>
          </w:tcPr>
          <w:p w14:paraId="13959C5C" w14:textId="77777777" w:rsidR="001B42DD" w:rsidRDefault="001B42DD" w:rsidP="001B42DD">
            <w:pPr>
              <w:pStyle w:val="Tabletext"/>
              <w:jc w:val="center"/>
            </w:pPr>
            <w:r>
              <w:sym w:font="Symbol" w:char="F02D"/>
            </w:r>
            <w:r>
              <w:t xml:space="preserve">129 361 </w:t>
            </w:r>
            <w:r>
              <w:br/>
            </w:r>
            <w:r>
              <w:rPr>
                <w:rFonts w:hint="eastAsia"/>
              </w:rPr>
              <w:t>到</w:t>
            </w:r>
            <w:r>
              <w:br/>
            </w:r>
            <w:r>
              <w:sym w:font="Symbol" w:char="F02D"/>
            </w:r>
            <w:r>
              <w:t>198 402</w:t>
            </w:r>
          </w:p>
        </w:tc>
        <w:tc>
          <w:tcPr>
            <w:tcW w:w="1030" w:type="dxa"/>
            <w:tcBorders>
              <w:top w:val="single" w:sz="6" w:space="0" w:color="auto"/>
              <w:left w:val="single" w:sz="6" w:space="0" w:color="auto"/>
              <w:bottom w:val="single" w:sz="6" w:space="0" w:color="auto"/>
              <w:right w:val="single" w:sz="6" w:space="0" w:color="auto"/>
            </w:tcBorders>
            <w:vAlign w:val="center"/>
          </w:tcPr>
          <w:p w14:paraId="6D9C430C"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1EC50418" w14:textId="77777777" w:rsidR="001B42DD" w:rsidRDefault="001B42DD" w:rsidP="001B42DD">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073AD361" w14:textId="77777777" w:rsidR="001B42DD" w:rsidRDefault="001B42DD" w:rsidP="001B42DD">
            <w:pPr>
              <w:pStyle w:val="Tabletext"/>
              <w:jc w:val="center"/>
              <w:rPr>
                <w:lang w:eastAsia="zh-CN"/>
              </w:rPr>
            </w:pPr>
            <w:r>
              <w:rPr>
                <w:rFonts w:hint="eastAsia"/>
                <w:lang w:eastAsia="zh-CN"/>
              </w:rPr>
              <w:t>包括附加的基准副载波</w:t>
            </w:r>
            <w:r>
              <w:rPr>
                <w:lang w:eastAsia="zh-CN"/>
              </w:rPr>
              <w:t>−</w:t>
            </w:r>
            <w:r>
              <w:rPr>
                <w:rFonts w:hint="eastAsia"/>
                <w:lang w:eastAsia="zh-CN"/>
              </w:rPr>
              <w:t>546</w:t>
            </w:r>
          </w:p>
        </w:tc>
      </w:tr>
      <w:tr w:rsidR="001B42DD" w14:paraId="724443D6"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08924225" w14:textId="77777777" w:rsidR="001B42DD" w:rsidRDefault="001B42DD" w:rsidP="001B42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6E00408F" w14:textId="77777777" w:rsidR="001B42DD" w:rsidRDefault="001B42DD" w:rsidP="001B42DD">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1AB993DB" w14:textId="77777777" w:rsidR="001B42DD" w:rsidRDefault="001B42DD" w:rsidP="001B42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5C69ED3B" w14:textId="77777777" w:rsidR="001B42DD" w:rsidRDefault="001B42DD" w:rsidP="001B42DD">
            <w:pPr>
              <w:pStyle w:val="Tabletext"/>
              <w:jc w:val="center"/>
            </w:pPr>
            <w:r>
              <w:t>337</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66BEE4DF" w14:textId="77777777" w:rsidR="001B42DD" w:rsidRDefault="001B42DD" w:rsidP="001B42DD">
            <w:pPr>
              <w:pStyle w:val="Tabletext"/>
              <w:jc w:val="center"/>
            </w:pPr>
            <w:r>
              <w:t>122 457</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445F2331"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10D5E306" w14:textId="77777777" w:rsidR="001B42DD" w:rsidRDefault="001B42DD" w:rsidP="001B42DD">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787316F2" w14:textId="77777777" w:rsidR="001B42DD" w:rsidRDefault="001B42DD" w:rsidP="001B42DD">
            <w:pPr>
              <w:pStyle w:val="Tabletext"/>
              <w:jc w:val="center"/>
            </w:pPr>
            <w:r>
              <w:rPr>
                <w:rFonts w:hint="eastAsia"/>
              </w:rPr>
              <w:t>无</w:t>
            </w:r>
          </w:p>
        </w:tc>
      </w:tr>
      <w:tr w:rsidR="001B42DD" w14:paraId="57A81C25"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3FEB67BF" w14:textId="77777777" w:rsidR="001B42DD" w:rsidRDefault="001B42DD" w:rsidP="001B42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44F7DFBB" w14:textId="77777777" w:rsidR="001B42DD" w:rsidRDefault="001B42DD" w:rsidP="001B42DD">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14:paraId="744EDE80" w14:textId="77777777" w:rsidR="001B42DD" w:rsidRDefault="001B42DD" w:rsidP="001B42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10BABEFA" w14:textId="77777777" w:rsidR="001B42DD" w:rsidRDefault="001B42DD" w:rsidP="001B42DD">
            <w:pPr>
              <w:pStyle w:val="Tabletext"/>
              <w:jc w:val="center"/>
            </w:pPr>
            <w:r>
              <w:sym w:font="Symbol" w:char="F02D"/>
            </w:r>
            <w:r>
              <w:t>337</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673D34A4" w14:textId="77777777" w:rsidR="001B42DD" w:rsidRDefault="001B42DD" w:rsidP="001B42DD">
            <w:pPr>
              <w:pStyle w:val="Tabletext"/>
              <w:jc w:val="center"/>
            </w:pPr>
            <w:r>
              <w:sym w:font="Symbol" w:char="F02D"/>
            </w:r>
            <w:r>
              <w:t xml:space="preserve">122 457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32195DC8"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122F9235" w14:textId="77777777" w:rsidR="001B42DD" w:rsidRDefault="001B42DD" w:rsidP="001B42DD">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14:paraId="4608B8D8" w14:textId="77777777" w:rsidR="001B42DD" w:rsidRDefault="001B42DD" w:rsidP="001B42DD">
            <w:pPr>
              <w:pStyle w:val="Tabletext"/>
              <w:jc w:val="center"/>
            </w:pPr>
            <w:r>
              <w:rPr>
                <w:rFonts w:hint="eastAsia"/>
              </w:rPr>
              <w:t>无</w:t>
            </w:r>
          </w:p>
        </w:tc>
      </w:tr>
      <w:tr w:rsidR="001B42DD" w14:paraId="104843DB"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674CA3EF" w14:textId="77777777" w:rsidR="001B42DD" w:rsidRDefault="001B42DD" w:rsidP="001B42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023A08A1" w14:textId="77777777" w:rsidR="001B42DD" w:rsidRDefault="001B42DD" w:rsidP="001B42DD">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0769C52F" w14:textId="77777777" w:rsidR="001B42DD" w:rsidRDefault="001B42DD" w:rsidP="001B42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7FBE547E" w14:textId="77777777" w:rsidR="001B42DD" w:rsidRDefault="001B42DD" w:rsidP="001B42DD">
            <w:pPr>
              <w:pStyle w:val="Tabletext"/>
              <w:jc w:val="center"/>
            </w:pPr>
            <w:r>
              <w:t>318</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43BC745A" w14:textId="77777777" w:rsidR="001B42DD" w:rsidRDefault="001B42DD" w:rsidP="001B42DD">
            <w:pPr>
              <w:pStyle w:val="Tabletext"/>
              <w:jc w:val="center"/>
            </w:pPr>
            <w:r>
              <w:t>115 553</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2FC884BA"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3A9899DB" w14:textId="77777777" w:rsidR="001B42DD" w:rsidRDefault="001B42DD" w:rsidP="001B42DD">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0B532893" w14:textId="77777777" w:rsidR="001B42DD" w:rsidRDefault="001B42DD" w:rsidP="001B42DD">
            <w:pPr>
              <w:pStyle w:val="Tabletext"/>
              <w:jc w:val="center"/>
            </w:pPr>
            <w:r>
              <w:rPr>
                <w:rFonts w:hint="eastAsia"/>
              </w:rPr>
              <w:t>无</w:t>
            </w:r>
          </w:p>
        </w:tc>
      </w:tr>
      <w:tr w:rsidR="001B42DD" w14:paraId="7CB0F6B7"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3F5FE1BB" w14:textId="77777777" w:rsidR="001B42DD" w:rsidRDefault="001B42DD" w:rsidP="001B42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5C638D1C" w14:textId="77777777" w:rsidR="001B42DD" w:rsidRDefault="001B42DD" w:rsidP="001B42DD">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14:paraId="722964A1" w14:textId="77777777" w:rsidR="001B42DD" w:rsidRDefault="001B42DD" w:rsidP="001B42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39065F30" w14:textId="77777777" w:rsidR="001B42DD" w:rsidRDefault="001B42DD" w:rsidP="001B42DD">
            <w:pPr>
              <w:pStyle w:val="Tabletext"/>
              <w:jc w:val="center"/>
            </w:pPr>
            <w:r>
              <w:sym w:font="Symbol" w:char="F02D"/>
            </w:r>
            <w:r>
              <w:t>318</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447E8117" w14:textId="77777777" w:rsidR="001B42DD" w:rsidRDefault="001B42DD" w:rsidP="001B42DD">
            <w:pPr>
              <w:pStyle w:val="Tabletext"/>
              <w:jc w:val="center"/>
            </w:pPr>
            <w:r>
              <w:sym w:font="Symbol" w:char="F02D"/>
            </w:r>
            <w:r>
              <w:t xml:space="preserve">115 553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442B223A"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45CCE0DD" w14:textId="77777777" w:rsidR="001B42DD" w:rsidRDefault="001B42DD" w:rsidP="001B42DD">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14:paraId="5FDB574C" w14:textId="77777777" w:rsidR="001B42DD" w:rsidRDefault="001B42DD" w:rsidP="001B42DD">
            <w:pPr>
              <w:pStyle w:val="Tabletext"/>
              <w:jc w:val="center"/>
            </w:pPr>
            <w:r>
              <w:rPr>
                <w:rFonts w:hint="eastAsia"/>
              </w:rPr>
              <w:t>无</w:t>
            </w:r>
          </w:p>
        </w:tc>
      </w:tr>
      <w:tr w:rsidR="001B42DD" w14:paraId="06187E51"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2BF5D134" w14:textId="77777777" w:rsidR="001B42DD" w:rsidRDefault="001B42DD" w:rsidP="001B42DD">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10678226" w14:textId="77777777" w:rsidR="001B42DD" w:rsidRDefault="001B42DD" w:rsidP="001B42DD">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6DF89F81" w14:textId="77777777" w:rsidR="001B42DD" w:rsidRDefault="001B42DD" w:rsidP="001B42DD">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14:paraId="760BFE70" w14:textId="77777777" w:rsidR="001B42DD" w:rsidRDefault="001B42DD" w:rsidP="001B42DD">
            <w:pPr>
              <w:pStyle w:val="Tabletext"/>
              <w:jc w:val="center"/>
            </w:pPr>
            <w:r>
              <w:t>280</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14:paraId="452D0227" w14:textId="77777777" w:rsidR="001B42DD" w:rsidRDefault="001B42DD" w:rsidP="001B42DD">
            <w:pPr>
              <w:pStyle w:val="Tabletext"/>
              <w:jc w:val="center"/>
            </w:pPr>
            <w:r>
              <w:t>101 744</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6AB8688F"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3F902059" w14:textId="77777777" w:rsidR="001B42DD" w:rsidRDefault="001B42DD" w:rsidP="001B42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1735CD7A" w14:textId="77777777" w:rsidR="001B42DD" w:rsidRDefault="001B42DD" w:rsidP="001B42DD">
            <w:pPr>
              <w:pStyle w:val="Tabletext"/>
              <w:jc w:val="center"/>
            </w:pPr>
            <w:r>
              <w:rPr>
                <w:rFonts w:hint="eastAsia"/>
              </w:rPr>
              <w:t>无</w:t>
            </w:r>
          </w:p>
        </w:tc>
      </w:tr>
      <w:tr w:rsidR="001B42DD" w14:paraId="220E39B1" w14:textId="77777777" w:rsidTr="001B42DD">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14:paraId="74B2975B" w14:textId="77777777" w:rsidR="001B42DD" w:rsidRDefault="001B42DD" w:rsidP="001B42DD">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14:paraId="0265652A" w14:textId="77777777" w:rsidR="001B42DD" w:rsidRDefault="001B42DD" w:rsidP="001B42DD">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14:paraId="06E6AD57" w14:textId="77777777" w:rsidR="001B42DD" w:rsidRDefault="001B42DD" w:rsidP="001B42DD">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14:paraId="5A94951C" w14:textId="77777777" w:rsidR="001B42DD" w:rsidRDefault="001B42DD" w:rsidP="001B42DD">
            <w:pPr>
              <w:pStyle w:val="Tabletext"/>
              <w:jc w:val="center"/>
            </w:pPr>
            <w:r>
              <w:sym w:font="Symbol" w:char="F02D"/>
            </w:r>
            <w:r>
              <w:t>280</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14:paraId="11292DFB" w14:textId="77777777" w:rsidR="001B42DD" w:rsidRDefault="001B42DD" w:rsidP="001B42DD">
            <w:pPr>
              <w:pStyle w:val="Tabletext"/>
              <w:jc w:val="center"/>
            </w:pPr>
            <w:r>
              <w:sym w:font="Symbol" w:char="F02D"/>
            </w:r>
            <w:r>
              <w:t xml:space="preserve">101 744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14:paraId="73D5A011" w14:textId="77777777" w:rsidR="001B42DD" w:rsidRPr="00B139C8" w:rsidRDefault="001B42DD" w:rsidP="001B42DD">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14:paraId="656A9A9E" w14:textId="77777777" w:rsidR="001B42DD" w:rsidRDefault="001B42DD" w:rsidP="001B42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5BA95B6" w14:textId="77777777" w:rsidR="001B42DD" w:rsidRDefault="001B42DD" w:rsidP="001B42DD">
            <w:pPr>
              <w:pStyle w:val="Tabletext"/>
              <w:jc w:val="center"/>
            </w:pPr>
            <w:r>
              <w:rPr>
                <w:rFonts w:hint="eastAsia"/>
              </w:rPr>
              <w:t>无</w:t>
            </w:r>
          </w:p>
        </w:tc>
      </w:tr>
    </w:tbl>
    <w:p w14:paraId="16C7F539" w14:textId="77777777" w:rsidR="001B42DD" w:rsidRDefault="001B42DD" w:rsidP="001B42DD">
      <w:bookmarkStart w:id="93" w:name="_Toc492791053"/>
      <w:bookmarkStart w:id="94" w:name="_Ref498307797"/>
      <w:bookmarkStart w:id="95" w:name="_Ref498307818"/>
      <w:bookmarkStart w:id="96" w:name="_Toc498327215"/>
      <w:bookmarkStart w:id="97" w:name="_Ref501157279"/>
      <w:bookmarkStart w:id="98" w:name="_Toc508003810"/>
      <w:bookmarkStart w:id="99" w:name="_Toc522264298"/>
      <w:bookmarkEnd w:id="87"/>
      <w:bookmarkEnd w:id="88"/>
      <w:bookmarkEnd w:id="89"/>
      <w:bookmarkEnd w:id="90"/>
      <w:bookmarkEnd w:id="91"/>
      <w:bookmarkEnd w:id="92"/>
    </w:p>
    <w:p w14:paraId="51589F1B" w14:textId="77777777" w:rsidR="00A07B69" w:rsidRDefault="00A07B69">
      <w:pPr>
        <w:tabs>
          <w:tab w:val="clear" w:pos="794"/>
          <w:tab w:val="clear" w:pos="1191"/>
          <w:tab w:val="clear" w:pos="1588"/>
          <w:tab w:val="clear" w:pos="1985"/>
        </w:tabs>
        <w:overflowPunct/>
        <w:autoSpaceDE/>
        <w:autoSpaceDN/>
        <w:adjustRightInd/>
        <w:spacing w:before="0"/>
        <w:jc w:val="left"/>
        <w:textAlignment w:val="auto"/>
        <w:rPr>
          <w:b/>
        </w:rPr>
      </w:pPr>
      <w:r>
        <w:br w:type="page"/>
      </w:r>
    </w:p>
    <w:p w14:paraId="10174ED9" w14:textId="0A7F5125" w:rsidR="001B42DD" w:rsidRDefault="001B42DD" w:rsidP="001B42DD">
      <w:pPr>
        <w:pStyle w:val="Heading1"/>
      </w:pPr>
      <w:r>
        <w:t>7</w:t>
      </w:r>
      <w:r>
        <w:tab/>
      </w:r>
      <w:bookmarkEnd w:id="93"/>
      <w:bookmarkEnd w:id="94"/>
      <w:bookmarkEnd w:id="95"/>
      <w:bookmarkEnd w:id="96"/>
      <w:bookmarkEnd w:id="97"/>
      <w:bookmarkEnd w:id="98"/>
      <w:bookmarkEnd w:id="99"/>
      <w:r>
        <w:rPr>
          <w:rFonts w:hint="eastAsia"/>
        </w:rPr>
        <w:t>全数字模式的频谱</w:t>
      </w:r>
    </w:p>
    <w:p w14:paraId="693884B7" w14:textId="77777777" w:rsidR="001B42DD" w:rsidRDefault="001B42DD" w:rsidP="001B42DD">
      <w:pPr>
        <w:ind w:firstLineChars="200" w:firstLine="480"/>
        <w:rPr>
          <w:lang w:eastAsia="zh-CN"/>
        </w:rPr>
      </w:pPr>
      <w:r>
        <w:rPr>
          <w:rFonts w:hint="eastAsia"/>
          <w:lang w:eastAsia="zh-CN"/>
        </w:rPr>
        <w:t>去掉模拟信号、完全扩展第一数字边带的带宽，并在模拟信号腾出的频谱中增加低功率的第二边带，从而构建全数字波形。全数字波形的频谱如图</w:t>
      </w:r>
      <w:r>
        <w:rPr>
          <w:rFonts w:hint="eastAsia"/>
          <w:lang w:eastAsia="zh-CN"/>
        </w:rPr>
        <w:t>34</w:t>
      </w:r>
      <w:r>
        <w:rPr>
          <w:rFonts w:hint="eastAsia"/>
          <w:lang w:eastAsia="zh-CN"/>
        </w:rPr>
        <w:t>所示。</w:t>
      </w:r>
    </w:p>
    <w:p w14:paraId="38484EED" w14:textId="77777777" w:rsidR="001B42DD" w:rsidRDefault="001B42DD" w:rsidP="001B42DD">
      <w:pPr>
        <w:rPr>
          <w:lang w:eastAsia="zh-CN"/>
        </w:rPr>
      </w:pPr>
    </w:p>
    <w:p w14:paraId="4908A9E5" w14:textId="77777777" w:rsidR="001B42DD" w:rsidRDefault="001B42DD" w:rsidP="001B42DD">
      <w:pPr>
        <w:pStyle w:val="FigureNo"/>
        <w:rPr>
          <w:lang w:eastAsia="zh-CN"/>
        </w:rPr>
      </w:pPr>
      <w:r>
        <w:rPr>
          <w:rFonts w:hint="eastAsia"/>
          <w:lang w:eastAsia="zh-CN"/>
        </w:rPr>
        <w:t>图</w:t>
      </w:r>
      <w:r>
        <w:rPr>
          <w:rFonts w:hint="eastAsia"/>
          <w:lang w:eastAsia="zh-CN"/>
        </w:rPr>
        <w:t xml:space="preserve"> 34</w:t>
      </w:r>
    </w:p>
    <w:p w14:paraId="6C6AA130" w14:textId="77777777" w:rsidR="001B42DD" w:rsidRDefault="001B42DD" w:rsidP="001B42DD">
      <w:pPr>
        <w:pStyle w:val="Figuretitle"/>
        <w:rPr>
          <w:lang w:eastAsia="zh-CN"/>
        </w:rPr>
      </w:pPr>
      <w:r>
        <w:rPr>
          <w:rFonts w:ascii="SimSun" w:hAnsi="SimSun" w:cs="SimSun" w:hint="eastAsia"/>
          <w:lang w:eastAsia="zh-CN"/>
        </w:rPr>
        <w:t>全数字波形的频谱</w:t>
      </w:r>
      <w:r>
        <w:rPr>
          <w:rFonts w:hint="eastAsia"/>
          <w:lang w:eastAsia="zh-CN"/>
        </w:rPr>
        <w:t xml:space="preserve"> </w:t>
      </w:r>
      <w:r>
        <w:rPr>
          <w:lang w:val="en-US" w:eastAsia="zh-CN"/>
        </w:rPr>
        <w:t>–</w:t>
      </w:r>
      <w:r>
        <w:rPr>
          <w:rFonts w:hint="eastAsia"/>
          <w:lang w:eastAsia="zh-CN"/>
        </w:rPr>
        <w:t xml:space="preserve"> </w:t>
      </w:r>
      <w:r>
        <w:rPr>
          <w:rFonts w:ascii="SimSun" w:hAnsi="SimSun" w:cs="SimSun" w:hint="eastAsia"/>
          <w:lang w:eastAsia="zh-CN"/>
        </w:rPr>
        <w:t>服务模式</w:t>
      </w:r>
      <w:r>
        <w:rPr>
          <w:rFonts w:hint="eastAsia"/>
          <w:lang w:eastAsia="zh-CN"/>
        </w:rPr>
        <w:t>MP5</w:t>
      </w:r>
      <w:r>
        <w:rPr>
          <w:rFonts w:ascii="SimSun" w:hAnsi="SimSun" w:cs="SimSun" w:hint="eastAsia"/>
          <w:lang w:eastAsia="zh-CN"/>
        </w:rPr>
        <w:t>到</w:t>
      </w:r>
      <w:r>
        <w:rPr>
          <w:rFonts w:hint="eastAsia"/>
          <w:lang w:eastAsia="zh-CN"/>
        </w:rPr>
        <w:t>MP7</w:t>
      </w:r>
      <w:r>
        <w:rPr>
          <w:rFonts w:ascii="SimSun" w:hAnsi="SimSun" w:cs="SimSun" w:hint="eastAsia"/>
          <w:lang w:eastAsia="zh-CN"/>
        </w:rPr>
        <w:t>、</w:t>
      </w:r>
      <w:r>
        <w:rPr>
          <w:rFonts w:hint="eastAsia"/>
          <w:lang w:eastAsia="zh-CN"/>
        </w:rPr>
        <w:t>MS1</w:t>
      </w:r>
      <w:r>
        <w:rPr>
          <w:rFonts w:ascii="SimSun" w:hAnsi="SimSun" w:cs="SimSun" w:hint="eastAsia"/>
          <w:lang w:eastAsia="zh-CN"/>
        </w:rPr>
        <w:t>到</w:t>
      </w:r>
      <w:r>
        <w:rPr>
          <w:rFonts w:hint="eastAsia"/>
          <w:lang w:eastAsia="zh-CN"/>
        </w:rPr>
        <w:t>MS4</w:t>
      </w:r>
      <w:r>
        <w:rPr>
          <w:lang w:eastAsia="zh-CN"/>
        </w:rPr>
        <w:br/>
      </w:r>
      <w:r>
        <w:rPr>
          <w:rFonts w:ascii="SimSun" w:hAnsi="SimSun" w:cs="SimSun" w:hint="eastAsia"/>
          <w:lang w:eastAsia="zh-CN"/>
        </w:rPr>
        <w:t>（数字副载波的电平要使得这些载波的总功率低于</w:t>
      </w:r>
      <w:r>
        <w:rPr>
          <w:rFonts w:ascii="SimSun" w:hAnsi="SimSun" w:cs="SimSun"/>
          <w:lang w:eastAsia="zh-CN"/>
        </w:rPr>
        <w:br/>
      </w:r>
      <w:r>
        <w:rPr>
          <w:rFonts w:ascii="SimSun" w:hAnsi="SimSun" w:cs="SimSun" w:hint="eastAsia"/>
          <w:lang w:eastAsia="zh-CN"/>
        </w:rPr>
        <w:t>它所替代的</w:t>
      </w:r>
      <w:r>
        <w:rPr>
          <w:rFonts w:hint="eastAsia"/>
          <w:lang w:eastAsia="zh-CN"/>
        </w:rPr>
        <w:t>FM</w:t>
      </w:r>
      <w:r>
        <w:rPr>
          <w:rFonts w:ascii="SimSun" w:hAnsi="SimSun" w:cs="SimSun" w:hint="eastAsia"/>
          <w:lang w:eastAsia="zh-CN"/>
        </w:rPr>
        <w:t>模拟载波的标称功率不超过</w:t>
      </w:r>
      <w:r>
        <w:rPr>
          <w:rFonts w:hint="eastAsia"/>
          <w:lang w:eastAsia="zh-CN"/>
        </w:rPr>
        <w:t>10 dB</w:t>
      </w:r>
      <w:r>
        <w:rPr>
          <w:rFonts w:ascii="SimSun" w:hAnsi="SimSun" w:cs="SimSun" w:hint="eastAsia"/>
          <w:lang w:eastAsia="zh-CN"/>
        </w:rPr>
        <w:t>）</w:t>
      </w:r>
    </w:p>
    <w:p w14:paraId="51B696F6" w14:textId="77777777" w:rsidR="001B42DD" w:rsidRDefault="001B42DD" w:rsidP="001B42DD">
      <w:pPr>
        <w:pStyle w:val="Figure"/>
      </w:pPr>
      <w:bookmarkStart w:id="100" w:name="_Toc491482622"/>
      <w:bookmarkStart w:id="101" w:name="_Toc498327356"/>
      <w:bookmarkStart w:id="102" w:name="_Toc505485565"/>
      <w:r>
        <w:rPr>
          <w:rFonts w:hint="eastAsia"/>
          <w:noProof/>
          <w:lang w:val="en-US" w:eastAsia="zh-CN"/>
        </w:rPr>
        <mc:AlternateContent>
          <mc:Choice Requires="wps">
            <w:drawing>
              <wp:anchor distT="0" distB="0" distL="114300" distR="114300" simplePos="0" relativeHeight="251693056" behindDoc="0" locked="0" layoutInCell="1" allowOverlap="1" wp14:anchorId="7E425A3A" wp14:editId="528C715C">
                <wp:simplePos x="0" y="0"/>
                <wp:positionH relativeFrom="column">
                  <wp:posOffset>5347335</wp:posOffset>
                </wp:positionH>
                <wp:positionV relativeFrom="paragraph">
                  <wp:posOffset>3241040</wp:posOffset>
                </wp:positionV>
                <wp:extent cx="457200" cy="1022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4572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579F5" w14:textId="77777777" w:rsidR="001439C9" w:rsidRPr="00465A70" w:rsidRDefault="001439C9" w:rsidP="001B42DD">
                            <w:pPr>
                              <w:spacing w:before="0"/>
                              <w:jc w:val="left"/>
                              <w:rPr>
                                <w:sz w:val="13"/>
                                <w:szCs w:val="13"/>
                                <w:lang w:eastAsia="zh-CN"/>
                              </w:rPr>
                            </w:pPr>
                            <w:r w:rsidRPr="00465A70">
                              <w:rPr>
                                <w:rFonts w:hint="eastAsia"/>
                                <w:sz w:val="13"/>
                                <w:szCs w:val="13"/>
                                <w:lang w:eastAsia="zh-CN"/>
                              </w:rPr>
                              <w:t>BS.1114-34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5A3A" id="Text Box 76" o:spid="_x0000_s1060" type="#_x0000_t202" style="position:absolute;left:0;text-align:left;margin-left:421.05pt;margin-top:255.2pt;width:36pt;height: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" fillcolor="white [3201]" stroked="f" strokeweight=".5pt">
                <v:textbox inset="0,0,0,0">
                  <w:txbxContent>
                    <w:p w14:paraId="1DC579F5" w14:textId="77777777" w:rsidR="001439C9" w:rsidRPr="00465A70" w:rsidRDefault="001439C9" w:rsidP="001B42DD">
                      <w:pPr>
                        <w:spacing w:before="0"/>
                        <w:jc w:val="left"/>
                        <w:rPr>
                          <w:sz w:val="13"/>
                          <w:szCs w:val="13"/>
                          <w:lang w:eastAsia="zh-CN"/>
                        </w:rPr>
                      </w:pPr>
                      <w:r w:rsidRPr="00465A70">
                        <w:rPr>
                          <w:rFonts w:hint="eastAsia"/>
                          <w:sz w:val="13"/>
                          <w:szCs w:val="13"/>
                          <w:lang w:eastAsia="zh-CN"/>
                        </w:rPr>
                        <w:t>BS.1114-34</w:t>
                      </w:r>
                    </w:p>
                  </w:txbxContent>
                </v:textbox>
              </v:shape>
            </w:pict>
          </mc:Fallback>
        </mc:AlternateContent>
      </w:r>
      <w:r>
        <w:rPr>
          <w:noProof/>
          <w:lang w:val="en-US" w:eastAsia="zh-CN"/>
        </w:rPr>
        <w:drawing>
          <wp:inline distT="0" distB="0" distL="0" distR="0" wp14:anchorId="70E5ADDC" wp14:editId="364BD027">
            <wp:extent cx="6172200" cy="332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3324225"/>
                    </a:xfrm>
                    <a:prstGeom prst="rect">
                      <a:avLst/>
                    </a:prstGeom>
                    <a:noFill/>
                    <a:ln>
                      <a:noFill/>
                    </a:ln>
                  </pic:spPr>
                </pic:pic>
              </a:graphicData>
            </a:graphic>
          </wp:inline>
        </w:drawing>
      </w:r>
    </w:p>
    <w:bookmarkEnd w:id="100"/>
    <w:bookmarkEnd w:id="101"/>
    <w:bookmarkEnd w:id="102"/>
    <w:p w14:paraId="64CA4431" w14:textId="77777777" w:rsidR="001B42DD" w:rsidRDefault="001B42DD" w:rsidP="001B42DD"/>
    <w:p w14:paraId="3EA6EA10" w14:textId="77777777" w:rsidR="001B42DD" w:rsidRDefault="001B42DD" w:rsidP="001B42DD">
      <w:pPr>
        <w:ind w:firstLineChars="200" w:firstLine="480"/>
        <w:rPr>
          <w:lang w:eastAsia="zh-CN"/>
        </w:rPr>
      </w:pPr>
      <w:r>
        <w:rPr>
          <w:rFonts w:hint="eastAsia"/>
          <w:lang w:eastAsia="zh-CN"/>
        </w:rPr>
        <w:t>除了十个主要频率分区以外，四个扩展的频率分区全部都在全数字波形的各个第一边带中，每个第二边带也有十个第二主要（</w:t>
      </w:r>
      <w:r>
        <w:rPr>
          <w:rFonts w:hint="eastAsia"/>
          <w:lang w:eastAsia="zh-CN"/>
        </w:rPr>
        <w:t>SM</w:t>
      </w:r>
      <w:r>
        <w:rPr>
          <w:rFonts w:hint="eastAsia"/>
          <w:lang w:eastAsia="zh-CN"/>
        </w:rPr>
        <w:t>）和四个第二扩展频率分区，然而与第一边带不同，</w:t>
      </w:r>
      <w:r>
        <w:rPr>
          <w:rFonts w:hint="eastAsia"/>
          <w:lang w:eastAsia="zh-CN"/>
        </w:rPr>
        <w:t>SM</w:t>
      </w:r>
      <w:r>
        <w:rPr>
          <w:rFonts w:hint="eastAsia"/>
          <w:lang w:eastAsia="zh-CN"/>
        </w:rPr>
        <w:t>频率分区被映射到更接近于信道的中心，而扩展的频率分区距离中心要远一些。</w:t>
      </w:r>
    </w:p>
    <w:p w14:paraId="246E2E9F" w14:textId="77777777" w:rsidR="001B42DD" w:rsidRDefault="001B42DD" w:rsidP="001B42DD">
      <w:pPr>
        <w:ind w:firstLineChars="200" w:firstLine="480"/>
        <w:rPr>
          <w:lang w:eastAsia="zh-CN"/>
        </w:rPr>
      </w:pPr>
      <w:r>
        <w:rPr>
          <w:rFonts w:hint="eastAsia"/>
          <w:lang w:eastAsia="zh-CN"/>
        </w:rPr>
        <w:t>每一个第二边带还支持由</w:t>
      </w:r>
      <w:r>
        <w:rPr>
          <w:rFonts w:hint="eastAsia"/>
          <w:lang w:eastAsia="zh-CN"/>
        </w:rPr>
        <w:t>12</w:t>
      </w:r>
      <w:r>
        <w:rPr>
          <w:rFonts w:hint="eastAsia"/>
          <w:lang w:eastAsia="zh-CN"/>
        </w:rPr>
        <w:t>个</w:t>
      </w:r>
      <w:r>
        <w:rPr>
          <w:rFonts w:hint="eastAsia"/>
          <w:lang w:eastAsia="zh-CN"/>
        </w:rPr>
        <w:t>OFDM</w:t>
      </w:r>
      <w:r>
        <w:rPr>
          <w:rFonts w:hint="eastAsia"/>
          <w:lang w:eastAsia="zh-CN"/>
        </w:rPr>
        <w:t>副载波和</w:t>
      </w:r>
      <w:r>
        <w:rPr>
          <w:rFonts w:hint="eastAsia"/>
          <w:lang w:eastAsia="zh-CN"/>
        </w:rPr>
        <w:t>279</w:t>
      </w:r>
      <w:r>
        <w:rPr>
          <w:rFonts w:hint="eastAsia"/>
          <w:lang w:eastAsia="zh-CN"/>
        </w:rPr>
        <w:t>到</w:t>
      </w:r>
      <w:r>
        <w:rPr>
          <w:lang w:eastAsia="zh-CN"/>
        </w:rPr>
        <w:t>−</w:t>
      </w:r>
      <w:r>
        <w:rPr>
          <w:rFonts w:hint="eastAsia"/>
          <w:lang w:eastAsia="zh-CN"/>
        </w:rPr>
        <w:t>279</w:t>
      </w:r>
      <w:r>
        <w:rPr>
          <w:rFonts w:hint="eastAsia"/>
          <w:lang w:eastAsia="zh-CN"/>
        </w:rPr>
        <w:t>的基准副载波组成的一个小的第二保护（</w:t>
      </w:r>
      <w:r>
        <w:rPr>
          <w:rFonts w:hint="eastAsia"/>
          <w:lang w:eastAsia="zh-CN"/>
        </w:rPr>
        <w:t>SP</w:t>
      </w:r>
      <w:r>
        <w:rPr>
          <w:rFonts w:hint="eastAsia"/>
          <w:lang w:eastAsia="zh-CN"/>
        </w:rPr>
        <w:t>）区，边带被称作“保护的”是因为他们位于频谱中最不大可能受到模拟或数字干扰影响的区域，把一个附加的基准副载波设置在信道的中心（</w:t>
      </w:r>
      <w:r>
        <w:rPr>
          <w:rFonts w:hint="eastAsia"/>
          <w:lang w:eastAsia="zh-CN"/>
        </w:rPr>
        <w:t>0</w:t>
      </w:r>
      <w:r>
        <w:rPr>
          <w:rFonts w:hint="eastAsia"/>
          <w:lang w:eastAsia="zh-CN"/>
        </w:rPr>
        <w:t>），由于</w:t>
      </w:r>
      <w:r>
        <w:rPr>
          <w:rFonts w:hint="eastAsia"/>
          <w:lang w:eastAsia="zh-CN"/>
        </w:rPr>
        <w:t>SP</w:t>
      </w:r>
      <w:r>
        <w:rPr>
          <w:rFonts w:hint="eastAsia"/>
          <w:lang w:eastAsia="zh-CN"/>
        </w:rPr>
        <w:t>区不包含频率分区，因此</w:t>
      </w:r>
      <w:r>
        <w:rPr>
          <w:rFonts w:hint="eastAsia"/>
          <w:lang w:eastAsia="zh-CN"/>
        </w:rPr>
        <w:t>SP</w:t>
      </w:r>
      <w:r>
        <w:rPr>
          <w:rFonts w:hint="eastAsia"/>
          <w:lang w:eastAsia="zh-CN"/>
        </w:rPr>
        <w:t>区的频率分区分类不再适用。</w:t>
      </w:r>
      <w:r>
        <w:rPr>
          <w:rFonts w:hint="eastAsia"/>
          <w:lang w:eastAsia="zh-CN"/>
        </w:rPr>
        <w:t xml:space="preserve"> </w:t>
      </w:r>
    </w:p>
    <w:p w14:paraId="31FF5631" w14:textId="77777777" w:rsidR="001B42DD" w:rsidRPr="007265FC" w:rsidRDefault="001B42DD" w:rsidP="001B42DD">
      <w:pPr>
        <w:ind w:firstLineChars="200" w:firstLine="480"/>
        <w:jc w:val="left"/>
        <w:rPr>
          <w:lang w:eastAsia="zh-CN"/>
        </w:rPr>
      </w:pPr>
      <w:r w:rsidRPr="007265FC">
        <w:rPr>
          <w:lang w:eastAsia="zh-CN"/>
        </w:rPr>
        <w:t>每个</w:t>
      </w:r>
      <w:r w:rsidRPr="007265FC">
        <w:rPr>
          <w:lang w:eastAsia="zh-CN"/>
        </w:rPr>
        <w:t>SM</w:t>
      </w:r>
      <w:r w:rsidRPr="007265FC">
        <w:rPr>
          <w:lang w:eastAsia="zh-CN"/>
        </w:rPr>
        <w:t>边带跨越副载波</w:t>
      </w:r>
      <w:r w:rsidRPr="007265FC">
        <w:rPr>
          <w:lang w:eastAsia="zh-CN"/>
        </w:rPr>
        <w:t>1</w:t>
      </w:r>
      <w:r w:rsidRPr="007265FC">
        <w:rPr>
          <w:lang w:eastAsia="zh-CN"/>
        </w:rPr>
        <w:t>到</w:t>
      </w:r>
      <w:r w:rsidRPr="007265FC">
        <w:rPr>
          <w:lang w:eastAsia="zh-CN"/>
        </w:rPr>
        <w:t>190</w:t>
      </w:r>
      <w:r w:rsidRPr="007265FC">
        <w:rPr>
          <w:lang w:eastAsia="zh-CN"/>
        </w:rPr>
        <w:t>或者</w:t>
      </w:r>
      <w:r w:rsidRPr="007265FC">
        <w:rPr>
          <w:lang w:eastAsia="zh-CN"/>
        </w:rPr>
        <w:t>−1</w:t>
      </w:r>
      <w:r w:rsidRPr="007265FC">
        <w:rPr>
          <w:lang w:eastAsia="zh-CN"/>
        </w:rPr>
        <w:t>到</w:t>
      </w:r>
      <w:r w:rsidRPr="007265FC">
        <w:rPr>
          <w:lang w:eastAsia="zh-CN"/>
        </w:rPr>
        <w:t>−190</w:t>
      </w:r>
      <w:r w:rsidRPr="007265FC">
        <w:rPr>
          <w:lang w:eastAsia="zh-CN"/>
        </w:rPr>
        <w:t>，上部分第二扩展边带包括副载波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，上部分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，加上附加的基准副载波</w:t>
      </w:r>
      <w:r w:rsidRPr="007265FC">
        <w:rPr>
          <w:lang w:eastAsia="zh-CN"/>
        </w:rPr>
        <w:t>279</w:t>
      </w:r>
      <w:r w:rsidRPr="007265FC">
        <w:rPr>
          <w:lang w:eastAsia="zh-CN"/>
        </w:rPr>
        <w:t>。下部分第二扩展边带包括副载波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，下部分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。整个全数字频谱的总的频率跨度为</w:t>
      </w:r>
      <w:r w:rsidRPr="007265FC">
        <w:rPr>
          <w:lang w:eastAsia="zh-CN"/>
        </w:rPr>
        <w:t>396 803</w:t>
      </w:r>
      <w:r>
        <w:rPr>
          <w:rFonts w:hint="eastAsia"/>
          <w:lang w:eastAsia="zh-CN"/>
        </w:rPr>
        <w:t xml:space="preserve"> </w:t>
      </w:r>
      <w:r w:rsidRPr="007265FC">
        <w:rPr>
          <w:lang w:eastAsia="zh-CN"/>
        </w:rPr>
        <w:t>Hz</w:t>
      </w:r>
      <w:r w:rsidRPr="007265FC">
        <w:rPr>
          <w:lang w:eastAsia="zh-CN"/>
        </w:rPr>
        <w:t>。在</w:t>
      </w:r>
      <w:r w:rsidRPr="007265FC">
        <w:rPr>
          <w:lang w:eastAsia="zh-CN"/>
        </w:rPr>
        <w:t>PM</w:t>
      </w:r>
      <w:r w:rsidRPr="007265FC">
        <w:rPr>
          <w:lang w:eastAsia="zh-CN"/>
        </w:rPr>
        <w:t>和第一扩展边带内的副载波采用幅度比例因子</w:t>
      </w:r>
      <w:r w:rsidRPr="007265FC">
        <w:rPr>
          <w:rFonts w:eastAsia="STKaiti"/>
          <w:i/>
          <w:lang w:eastAsia="zh-CN"/>
        </w:rPr>
        <w:t>a</w:t>
      </w:r>
      <w:r w:rsidRPr="007265FC">
        <w:rPr>
          <w:vertAlign w:val="subscript"/>
          <w:lang w:eastAsia="zh-CN"/>
        </w:rPr>
        <w:t>2</w:t>
      </w:r>
      <w:r w:rsidRPr="007265FC">
        <w:rPr>
          <w:lang w:eastAsia="zh-CN"/>
        </w:rPr>
        <w:t>进行调整，在</w:t>
      </w:r>
      <w:r w:rsidRPr="007265FC">
        <w:rPr>
          <w:lang w:eastAsia="zh-CN"/>
        </w:rPr>
        <w:t>SM</w:t>
      </w:r>
      <w:r w:rsidRPr="007265FC">
        <w:rPr>
          <w:lang w:eastAsia="zh-CN"/>
        </w:rPr>
        <w:t>、第二扩展的和</w:t>
      </w:r>
      <w:r w:rsidRPr="007265FC">
        <w:rPr>
          <w:lang w:eastAsia="zh-CN"/>
        </w:rPr>
        <w:t>SP</w:t>
      </w:r>
      <w:r w:rsidRPr="007265FC">
        <w:rPr>
          <w:lang w:eastAsia="zh-CN"/>
        </w:rPr>
        <w:t>边带内的副载波统一采用具有四个不连续等级</w:t>
      </w:r>
      <w:r w:rsidRPr="007265FC">
        <w:rPr>
          <w:rFonts w:eastAsia="STKaiti"/>
          <w:i/>
          <w:lang w:eastAsia="zh-CN"/>
        </w:rPr>
        <w:t>a</w:t>
      </w:r>
      <w:r w:rsidRPr="007265FC">
        <w:rPr>
          <w:vertAlign w:val="subscript"/>
          <w:lang w:eastAsia="zh-CN"/>
        </w:rPr>
        <w:t>4</w:t>
      </w:r>
      <w:r w:rsidRPr="007265FC">
        <w:rPr>
          <w:lang w:eastAsia="zh-CN"/>
        </w:rPr>
        <w:t>-</w:t>
      </w:r>
      <w:r w:rsidRPr="007265FC">
        <w:rPr>
          <w:rFonts w:eastAsia="STKaiti"/>
          <w:i/>
          <w:lang w:eastAsia="zh-CN"/>
        </w:rPr>
        <w:t>a</w:t>
      </w:r>
      <w:r w:rsidRPr="007265FC">
        <w:rPr>
          <w:vertAlign w:val="subscript"/>
          <w:lang w:eastAsia="zh-CN"/>
        </w:rPr>
        <w:t>7</w:t>
      </w:r>
      <w:r w:rsidRPr="007265FC">
        <w:rPr>
          <w:lang w:eastAsia="zh-CN"/>
        </w:rPr>
        <w:t>的幅度比例因子进行调整。</w:t>
      </w:r>
    </w:p>
    <w:p w14:paraId="2B9A53C5" w14:textId="4FDC9E28" w:rsidR="001B42DD" w:rsidRDefault="001B42DD" w:rsidP="001B42DD">
      <w:pPr>
        <w:pStyle w:val="TableNo"/>
        <w:rPr>
          <w:lang w:eastAsia="zh-CN"/>
        </w:rPr>
      </w:pPr>
      <w:r>
        <w:rPr>
          <w:lang w:eastAsia="zh-CN"/>
        </w:rPr>
        <w:t>表</w:t>
      </w:r>
      <w:r>
        <w:rPr>
          <w:rFonts w:hint="eastAsia"/>
          <w:lang w:eastAsia="zh-CN"/>
        </w:rPr>
        <w:t xml:space="preserve"> </w:t>
      </w:r>
      <w:r>
        <w:rPr>
          <w:lang w:eastAsia="zh-CN"/>
        </w:rPr>
        <w:t>19</w:t>
      </w:r>
    </w:p>
    <w:p w14:paraId="5A8C685C" w14:textId="77777777" w:rsidR="001B42DD" w:rsidRDefault="001B42DD" w:rsidP="001B42DD">
      <w:pPr>
        <w:pStyle w:val="Tabletitle"/>
        <w:rPr>
          <w:lang w:eastAsia="zh-CN"/>
        </w:rPr>
      </w:pPr>
      <w:r>
        <w:rPr>
          <w:rFonts w:hint="eastAsia"/>
          <w:lang w:eastAsia="zh-CN"/>
        </w:rPr>
        <w:t>全数字波形频谱一览表</w:t>
      </w:r>
      <w:r>
        <w:rPr>
          <w:rFonts w:hint="eastAsia"/>
          <w:lang w:eastAsia="zh-CN"/>
        </w:rPr>
        <w:t xml:space="preserve"> </w:t>
      </w:r>
      <w:r>
        <w:rPr>
          <w:lang w:eastAsia="zh-CN"/>
        </w:rPr>
        <w:t xml:space="preserve">– </w:t>
      </w:r>
      <w:r>
        <w:rPr>
          <w:rFonts w:hint="eastAsia"/>
          <w:lang w:eastAsia="zh-CN"/>
        </w:rPr>
        <w:t>服务模式</w:t>
      </w:r>
      <w:r>
        <w:rPr>
          <w:rFonts w:hint="eastAsia"/>
          <w:lang w:eastAsia="zh-CN"/>
        </w:rPr>
        <w:t>MP5</w:t>
      </w:r>
      <w:r>
        <w:rPr>
          <w:rFonts w:hint="eastAsia"/>
          <w:lang w:eastAsia="zh-CN"/>
        </w:rPr>
        <w:t>到</w:t>
      </w:r>
      <w:r>
        <w:rPr>
          <w:rFonts w:hint="eastAsia"/>
          <w:lang w:eastAsia="zh-CN"/>
        </w:rPr>
        <w:t>MP7</w:t>
      </w:r>
      <w:r>
        <w:rPr>
          <w:rFonts w:hint="eastAsia"/>
          <w:lang w:eastAsia="zh-CN"/>
        </w:rPr>
        <w:t>、</w:t>
      </w:r>
      <w:r>
        <w:rPr>
          <w:lang w:eastAsia="zh-CN"/>
        </w:rPr>
        <w:t>MS1</w:t>
      </w:r>
      <w:r>
        <w:rPr>
          <w:rFonts w:hint="eastAsia"/>
          <w:lang w:eastAsia="zh-CN"/>
        </w:rPr>
        <w:t>到</w:t>
      </w:r>
      <w:r>
        <w:rPr>
          <w:lang w:eastAsia="zh-CN"/>
        </w:rPr>
        <w:t>MS4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90"/>
        <w:gridCol w:w="1034"/>
        <w:gridCol w:w="1267"/>
        <w:gridCol w:w="1450"/>
        <w:gridCol w:w="988"/>
        <w:gridCol w:w="1152"/>
        <w:gridCol w:w="1497"/>
      </w:tblGrid>
      <w:tr w:rsidR="001B42DD" w14:paraId="6902BB18"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78C6950" w14:textId="77777777" w:rsidR="001B42DD" w:rsidRDefault="001B42DD" w:rsidP="001B42DD">
            <w:pPr>
              <w:pStyle w:val="Tablehead"/>
            </w:pPr>
            <w:r>
              <w:rPr>
                <w:rFonts w:hint="eastAsia"/>
              </w:rPr>
              <w:t>边带</w:t>
            </w:r>
          </w:p>
        </w:tc>
        <w:tc>
          <w:tcPr>
            <w:tcW w:w="1190" w:type="dxa"/>
            <w:tcBorders>
              <w:top w:val="single" w:sz="6" w:space="0" w:color="auto"/>
              <w:left w:val="single" w:sz="6" w:space="0" w:color="auto"/>
              <w:bottom w:val="single" w:sz="6" w:space="0" w:color="auto"/>
              <w:right w:val="single" w:sz="6" w:space="0" w:color="auto"/>
            </w:tcBorders>
            <w:vAlign w:val="center"/>
          </w:tcPr>
          <w:p w14:paraId="40B0FE60" w14:textId="77777777" w:rsidR="001B42DD" w:rsidRDefault="001B42DD" w:rsidP="001B42DD">
            <w:pPr>
              <w:pStyle w:val="Tablehead"/>
            </w:pPr>
            <w:r>
              <w:rPr>
                <w:rFonts w:hint="eastAsia"/>
              </w:rPr>
              <w:t>频率分区的数量</w:t>
            </w:r>
          </w:p>
        </w:tc>
        <w:tc>
          <w:tcPr>
            <w:tcW w:w="1034" w:type="dxa"/>
            <w:tcBorders>
              <w:top w:val="single" w:sz="6" w:space="0" w:color="auto"/>
              <w:left w:val="single" w:sz="6" w:space="0" w:color="auto"/>
              <w:bottom w:val="single" w:sz="6" w:space="0" w:color="auto"/>
              <w:right w:val="single" w:sz="6" w:space="0" w:color="auto"/>
            </w:tcBorders>
            <w:vAlign w:val="center"/>
          </w:tcPr>
          <w:p w14:paraId="611B7A52" w14:textId="77777777" w:rsidR="001B42DD" w:rsidRDefault="001B42DD" w:rsidP="001B42DD">
            <w:pPr>
              <w:pStyle w:val="Tablehead"/>
              <w:rPr>
                <w:lang w:eastAsia="zh-CN"/>
              </w:rPr>
            </w:pPr>
            <w:r>
              <w:rPr>
                <w:rFonts w:hint="eastAsia"/>
                <w:lang w:eastAsia="zh-CN"/>
              </w:rPr>
              <w:t>频率</w:t>
            </w:r>
            <w:r>
              <w:rPr>
                <w:lang w:eastAsia="zh-CN"/>
              </w:rPr>
              <w:br/>
            </w:r>
            <w:r>
              <w:rPr>
                <w:rFonts w:hint="eastAsia"/>
                <w:lang w:eastAsia="zh-CN"/>
              </w:rPr>
              <w:t>分区</w:t>
            </w:r>
            <w:r>
              <w:rPr>
                <w:lang w:eastAsia="zh-CN"/>
              </w:rPr>
              <w:br/>
            </w:r>
            <w:r>
              <w:rPr>
                <w:rFonts w:hint="eastAsia"/>
                <w:lang w:eastAsia="zh-CN"/>
              </w:rPr>
              <w:t>分类</w:t>
            </w:r>
          </w:p>
        </w:tc>
        <w:tc>
          <w:tcPr>
            <w:tcW w:w="1267" w:type="dxa"/>
            <w:tcBorders>
              <w:top w:val="single" w:sz="6" w:space="0" w:color="auto"/>
              <w:left w:val="single" w:sz="6" w:space="0" w:color="auto"/>
              <w:bottom w:val="single" w:sz="6" w:space="0" w:color="auto"/>
              <w:right w:val="single" w:sz="6" w:space="0" w:color="auto"/>
            </w:tcBorders>
            <w:vAlign w:val="center"/>
          </w:tcPr>
          <w:p w14:paraId="763086A2" w14:textId="77777777" w:rsidR="001B42DD" w:rsidRDefault="001B42DD" w:rsidP="001B42DD">
            <w:pPr>
              <w:pStyle w:val="Tablehead"/>
              <w:rPr>
                <w:lang w:eastAsia="zh-CN"/>
              </w:rPr>
            </w:pPr>
            <w:r>
              <w:rPr>
                <w:rFonts w:hint="eastAsia"/>
                <w:lang w:eastAsia="zh-CN"/>
              </w:rPr>
              <w:t>副载波</w:t>
            </w:r>
            <w:r>
              <w:rPr>
                <w:lang w:eastAsia="zh-CN"/>
              </w:rPr>
              <w:br/>
            </w:r>
            <w:r>
              <w:rPr>
                <w:rFonts w:hint="eastAsia"/>
                <w:lang w:eastAsia="zh-CN"/>
              </w:rPr>
              <w:t>范围</w:t>
            </w:r>
          </w:p>
        </w:tc>
        <w:tc>
          <w:tcPr>
            <w:tcW w:w="1450" w:type="dxa"/>
            <w:tcBorders>
              <w:top w:val="single" w:sz="6" w:space="0" w:color="auto"/>
              <w:left w:val="single" w:sz="6" w:space="0" w:color="auto"/>
              <w:bottom w:val="single" w:sz="6" w:space="0" w:color="auto"/>
              <w:right w:val="single" w:sz="6" w:space="0" w:color="auto"/>
            </w:tcBorders>
            <w:vAlign w:val="center"/>
          </w:tcPr>
          <w:p w14:paraId="3EA9F5CE" w14:textId="77777777" w:rsidR="001B42DD" w:rsidRDefault="001B42DD" w:rsidP="001B42DD">
            <w:pPr>
              <w:pStyle w:val="Tablehead"/>
              <w:rPr>
                <w:lang w:eastAsia="zh-CN"/>
              </w:rPr>
            </w:pPr>
            <w:r>
              <w:rPr>
                <w:rFonts w:hint="eastAsia"/>
                <w:lang w:eastAsia="zh-CN"/>
              </w:rPr>
              <w:t>副载波频率（距离信道中心）</w:t>
            </w:r>
            <w:r>
              <w:rPr>
                <w:lang w:eastAsia="zh-CN"/>
              </w:rPr>
              <w:br/>
              <w:t>(Hz)</w:t>
            </w:r>
          </w:p>
        </w:tc>
        <w:tc>
          <w:tcPr>
            <w:tcW w:w="988" w:type="dxa"/>
            <w:tcBorders>
              <w:top w:val="single" w:sz="6" w:space="0" w:color="auto"/>
              <w:left w:val="single" w:sz="6" w:space="0" w:color="auto"/>
              <w:bottom w:val="single" w:sz="6" w:space="0" w:color="auto"/>
              <w:right w:val="single" w:sz="6" w:space="0" w:color="auto"/>
            </w:tcBorders>
            <w:vAlign w:val="center"/>
          </w:tcPr>
          <w:p w14:paraId="1947AA8B" w14:textId="77777777" w:rsidR="001B42DD" w:rsidRDefault="001B42DD" w:rsidP="001B42DD">
            <w:pPr>
              <w:pStyle w:val="Tablehead"/>
              <w:rPr>
                <w:lang w:eastAsia="zh-CN"/>
              </w:rPr>
            </w:pPr>
            <w:r>
              <w:rPr>
                <w:rFonts w:hint="eastAsia"/>
                <w:lang w:eastAsia="zh-CN"/>
              </w:rPr>
              <w:t>幅度</w:t>
            </w:r>
            <w:r>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14:paraId="6D664DA4" w14:textId="77777777" w:rsidR="001B42DD" w:rsidRDefault="001B42DD" w:rsidP="001B42DD">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14:paraId="08BD80CC" w14:textId="77777777" w:rsidR="001B42DD" w:rsidRDefault="001B42DD" w:rsidP="001B42DD">
            <w:pPr>
              <w:pStyle w:val="Tablehead"/>
              <w:rPr>
                <w:lang w:eastAsia="zh-CN"/>
              </w:rPr>
            </w:pPr>
            <w:r>
              <w:rPr>
                <w:rFonts w:hint="eastAsia"/>
                <w:lang w:eastAsia="zh-CN"/>
              </w:rPr>
              <w:t>备注</w:t>
            </w:r>
          </w:p>
        </w:tc>
      </w:tr>
      <w:tr w:rsidR="001B42DD" w14:paraId="11880C5D"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28D06F45" w14:textId="77777777" w:rsidR="001B42DD" w:rsidRPr="00E0039A" w:rsidRDefault="001B42DD" w:rsidP="001B42DD">
            <w:pPr>
              <w:pStyle w:val="Tabletext"/>
              <w:jc w:val="left"/>
              <w:rPr>
                <w:lang w:eastAsia="zh-CN"/>
              </w:rPr>
            </w:pPr>
            <w:r>
              <w:rPr>
                <w:rFonts w:hint="eastAsia"/>
                <w:lang w:eastAsia="zh-CN"/>
              </w:rPr>
              <w:t>上部分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14:paraId="5F4984F4" w14:textId="77777777" w:rsidR="001B42DD" w:rsidRPr="00E0039A" w:rsidRDefault="001B42DD" w:rsidP="001B42DD">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227E6B25" w14:textId="77777777" w:rsidR="001B42DD" w:rsidRPr="00E0039A" w:rsidRDefault="001B42DD" w:rsidP="001B42DD">
            <w:pPr>
              <w:pStyle w:val="Tabletext"/>
              <w:jc w:val="center"/>
              <w:rPr>
                <w:lang w:eastAsia="zh-CN"/>
              </w:rPr>
            </w:pPr>
            <w:r w:rsidRPr="00E0039A">
              <w:rPr>
                <w:lang w:eastAsia="zh-CN"/>
              </w:rPr>
              <w:t>A</w:t>
            </w:r>
          </w:p>
        </w:tc>
        <w:tc>
          <w:tcPr>
            <w:tcW w:w="1267" w:type="dxa"/>
            <w:tcBorders>
              <w:top w:val="single" w:sz="6" w:space="0" w:color="auto"/>
              <w:left w:val="single" w:sz="6" w:space="0" w:color="auto"/>
              <w:bottom w:val="single" w:sz="6" w:space="0" w:color="auto"/>
              <w:right w:val="single" w:sz="6" w:space="0" w:color="auto"/>
            </w:tcBorders>
            <w:vAlign w:val="center"/>
          </w:tcPr>
          <w:p w14:paraId="66E1307F" w14:textId="77777777" w:rsidR="001B42DD" w:rsidRPr="00E0039A" w:rsidRDefault="001B42DD" w:rsidP="001B42DD">
            <w:pPr>
              <w:pStyle w:val="Tabletext"/>
              <w:jc w:val="center"/>
              <w:rPr>
                <w:lang w:eastAsia="zh-CN"/>
              </w:rPr>
            </w:pPr>
            <w:r w:rsidRPr="00E0039A">
              <w:rPr>
                <w:lang w:eastAsia="zh-CN"/>
              </w:rPr>
              <w:t>356</w:t>
            </w:r>
            <w:r w:rsidRPr="00E0039A">
              <w:rPr>
                <w:lang w:eastAsia="zh-CN"/>
              </w:rPr>
              <w:br/>
            </w:r>
            <w:r>
              <w:rPr>
                <w:rFonts w:hint="eastAsia"/>
                <w:lang w:eastAsia="zh-CN"/>
              </w:rPr>
              <w:t>到</w:t>
            </w:r>
            <w:r w:rsidRPr="00E0039A">
              <w:rPr>
                <w:lang w:eastAsia="zh-CN"/>
              </w:rPr>
              <w:br/>
              <w:t>546</w:t>
            </w:r>
          </w:p>
        </w:tc>
        <w:tc>
          <w:tcPr>
            <w:tcW w:w="1450" w:type="dxa"/>
            <w:tcBorders>
              <w:top w:val="single" w:sz="6" w:space="0" w:color="auto"/>
              <w:left w:val="single" w:sz="6" w:space="0" w:color="auto"/>
              <w:bottom w:val="single" w:sz="6" w:space="0" w:color="auto"/>
              <w:right w:val="single" w:sz="6" w:space="0" w:color="auto"/>
            </w:tcBorders>
            <w:vAlign w:val="center"/>
          </w:tcPr>
          <w:p w14:paraId="680E71F8" w14:textId="77777777" w:rsidR="001B42DD" w:rsidRPr="00E0039A" w:rsidRDefault="001B42DD" w:rsidP="001B42DD">
            <w:pPr>
              <w:pStyle w:val="Tabletext"/>
              <w:jc w:val="center"/>
              <w:rPr>
                <w:lang w:eastAsia="zh-CN"/>
              </w:rPr>
            </w:pPr>
            <w:r w:rsidRPr="00E0039A">
              <w:rPr>
                <w:lang w:eastAsia="zh-CN"/>
              </w:rPr>
              <w:t>129 361</w:t>
            </w:r>
            <w:r w:rsidRPr="00E0039A">
              <w:rPr>
                <w:lang w:eastAsia="zh-CN"/>
              </w:rPr>
              <w:br/>
            </w:r>
            <w:r>
              <w:rPr>
                <w:rFonts w:hint="eastAsia"/>
                <w:lang w:eastAsia="zh-CN"/>
              </w:rPr>
              <w:t>到</w:t>
            </w:r>
            <w:r w:rsidRPr="00E0039A">
              <w:rPr>
                <w:lang w:eastAsia="zh-CN"/>
              </w:rPr>
              <w:br/>
              <w:t>198 402</w:t>
            </w:r>
          </w:p>
        </w:tc>
        <w:tc>
          <w:tcPr>
            <w:tcW w:w="988" w:type="dxa"/>
            <w:tcBorders>
              <w:top w:val="single" w:sz="6" w:space="0" w:color="auto"/>
              <w:left w:val="single" w:sz="6" w:space="0" w:color="auto"/>
              <w:bottom w:val="single" w:sz="6" w:space="0" w:color="auto"/>
              <w:right w:val="single" w:sz="6" w:space="0" w:color="auto"/>
            </w:tcBorders>
            <w:vAlign w:val="center"/>
          </w:tcPr>
          <w:p w14:paraId="0D371E46" w14:textId="77777777" w:rsidR="001B42DD" w:rsidRPr="00B139C8" w:rsidRDefault="001B42DD" w:rsidP="001B42DD">
            <w:pPr>
              <w:pStyle w:val="Tabletext"/>
              <w:jc w:val="center"/>
              <w:rPr>
                <w:i/>
                <w:lang w:eastAsia="zh-CN"/>
              </w:rPr>
            </w:pPr>
            <w:r w:rsidRPr="00B139C8">
              <w:rPr>
                <w:rFonts w:eastAsia="STKaiti"/>
                <w:i/>
                <w:lang w:eastAsia="zh-CN"/>
              </w:rPr>
              <w:t>a</w:t>
            </w:r>
            <w:r w:rsidRPr="00B139C8">
              <w:rPr>
                <w:i/>
                <w:vertAlign w:val="subscript"/>
                <w:lang w:eastAsia="zh-CN"/>
              </w:rPr>
              <w:t>2</w:t>
            </w:r>
          </w:p>
        </w:tc>
        <w:tc>
          <w:tcPr>
            <w:tcW w:w="1152" w:type="dxa"/>
            <w:tcBorders>
              <w:top w:val="single" w:sz="6" w:space="0" w:color="auto"/>
              <w:left w:val="single" w:sz="6" w:space="0" w:color="auto"/>
              <w:bottom w:val="single" w:sz="6" w:space="0" w:color="auto"/>
              <w:right w:val="single" w:sz="6" w:space="0" w:color="auto"/>
            </w:tcBorders>
            <w:vAlign w:val="center"/>
          </w:tcPr>
          <w:p w14:paraId="16911B7B" w14:textId="77777777" w:rsidR="001B42DD" w:rsidRPr="00E0039A" w:rsidRDefault="001B42DD" w:rsidP="001B42DD">
            <w:pPr>
              <w:pStyle w:val="Tabletext"/>
              <w:jc w:val="center"/>
              <w:rPr>
                <w:lang w:eastAsia="zh-CN"/>
              </w:rPr>
            </w:pPr>
            <w:r w:rsidRPr="00E0039A">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14:paraId="57D7EC10" w14:textId="77777777" w:rsidR="001B42DD" w:rsidRPr="00E0039A" w:rsidRDefault="001B42DD" w:rsidP="001B42DD">
            <w:pPr>
              <w:pStyle w:val="Tabletext"/>
              <w:jc w:val="left"/>
              <w:rPr>
                <w:lang w:eastAsia="zh-CN"/>
              </w:rPr>
            </w:pPr>
            <w:r>
              <w:rPr>
                <w:rFonts w:hint="eastAsia"/>
                <w:lang w:eastAsia="zh-CN"/>
              </w:rPr>
              <w:t>包括附加的基准副载波</w:t>
            </w:r>
            <w:r w:rsidRPr="00E0039A">
              <w:rPr>
                <w:rFonts w:hint="eastAsia"/>
                <w:lang w:eastAsia="zh-CN"/>
              </w:rPr>
              <w:t>5</w:t>
            </w:r>
            <w:r w:rsidRPr="00E0039A">
              <w:rPr>
                <w:lang w:eastAsia="zh-CN"/>
              </w:rPr>
              <w:t>46</w:t>
            </w:r>
          </w:p>
        </w:tc>
      </w:tr>
      <w:tr w:rsidR="001B42DD" w14:paraId="73D37B3C"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2B4F0A80" w14:textId="77777777" w:rsidR="001B42DD" w:rsidRPr="00E0039A" w:rsidRDefault="001B42DD" w:rsidP="001B42DD">
            <w:pPr>
              <w:pStyle w:val="Tabletext"/>
              <w:jc w:val="left"/>
              <w:rPr>
                <w:lang w:eastAsia="zh-CN"/>
              </w:rPr>
            </w:pPr>
            <w:r>
              <w:rPr>
                <w:rFonts w:hint="eastAsia"/>
                <w:lang w:eastAsia="zh-CN"/>
              </w:rPr>
              <w:t>下部分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14:paraId="1252AB9E" w14:textId="77777777" w:rsidR="001B42DD" w:rsidRPr="00E0039A" w:rsidRDefault="001B42DD" w:rsidP="001B42DD">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14:paraId="088E7B15" w14:textId="77777777" w:rsidR="001B42DD" w:rsidRPr="00E0039A" w:rsidRDefault="001B42DD" w:rsidP="001B42DD">
            <w:pPr>
              <w:pStyle w:val="Tabletext"/>
              <w:jc w:val="center"/>
              <w:rPr>
                <w:lang w:eastAsia="zh-CN"/>
              </w:rPr>
            </w:pPr>
            <w:r w:rsidRPr="00E0039A">
              <w:rPr>
                <w:lang w:eastAsia="zh-CN"/>
              </w:rPr>
              <w:t>B</w:t>
            </w:r>
          </w:p>
        </w:tc>
        <w:tc>
          <w:tcPr>
            <w:tcW w:w="1267" w:type="dxa"/>
            <w:tcBorders>
              <w:top w:val="single" w:sz="6" w:space="0" w:color="auto"/>
              <w:left w:val="single" w:sz="6" w:space="0" w:color="auto"/>
              <w:bottom w:val="single" w:sz="6" w:space="0" w:color="auto"/>
              <w:right w:val="single" w:sz="6" w:space="0" w:color="auto"/>
            </w:tcBorders>
            <w:vAlign w:val="center"/>
          </w:tcPr>
          <w:p w14:paraId="5D148E52" w14:textId="77777777" w:rsidR="001B42DD" w:rsidRDefault="001B42DD" w:rsidP="001B42DD">
            <w:pPr>
              <w:pStyle w:val="Tabletext"/>
              <w:jc w:val="center"/>
            </w:pPr>
            <w:r>
              <w:sym w:font="Symbol" w:char="F02D"/>
            </w:r>
            <w:r w:rsidRPr="00E0039A">
              <w:t>356</w:t>
            </w:r>
            <w:r w:rsidRPr="00E0039A">
              <w:br/>
            </w:r>
            <w:r>
              <w:rPr>
                <w:rFonts w:hint="eastAsia"/>
              </w:rPr>
              <w:t>到</w:t>
            </w:r>
            <w:r w:rsidRPr="00E0039A">
              <w:br/>
            </w:r>
            <w:r>
              <w:sym w:font="Symbol" w:char="F02D"/>
            </w:r>
            <w:r>
              <w:t>546</w:t>
            </w:r>
          </w:p>
        </w:tc>
        <w:tc>
          <w:tcPr>
            <w:tcW w:w="1450" w:type="dxa"/>
            <w:tcBorders>
              <w:top w:val="single" w:sz="6" w:space="0" w:color="auto"/>
              <w:left w:val="single" w:sz="6" w:space="0" w:color="auto"/>
              <w:bottom w:val="single" w:sz="6" w:space="0" w:color="auto"/>
              <w:right w:val="single" w:sz="6" w:space="0" w:color="auto"/>
            </w:tcBorders>
            <w:vAlign w:val="center"/>
          </w:tcPr>
          <w:p w14:paraId="78A4DABE" w14:textId="77777777" w:rsidR="001B42DD" w:rsidRDefault="001B42DD" w:rsidP="001B42DD">
            <w:pPr>
              <w:pStyle w:val="Tabletext"/>
              <w:jc w:val="center"/>
            </w:pPr>
            <w:r>
              <w:sym w:font="Symbol" w:char="F02D"/>
            </w:r>
            <w:r>
              <w:t xml:space="preserve">129 361 </w:t>
            </w:r>
            <w:r>
              <w:br/>
            </w:r>
            <w:r>
              <w:rPr>
                <w:rFonts w:hint="eastAsia"/>
              </w:rPr>
              <w:t>到</w:t>
            </w:r>
            <w:r>
              <w:br/>
            </w:r>
            <w:r>
              <w:sym w:font="Symbol" w:char="F02D"/>
            </w:r>
            <w:r>
              <w:t>198 402</w:t>
            </w:r>
          </w:p>
        </w:tc>
        <w:tc>
          <w:tcPr>
            <w:tcW w:w="988" w:type="dxa"/>
            <w:tcBorders>
              <w:top w:val="single" w:sz="6" w:space="0" w:color="auto"/>
              <w:left w:val="single" w:sz="6" w:space="0" w:color="auto"/>
              <w:bottom w:val="single" w:sz="6" w:space="0" w:color="auto"/>
              <w:right w:val="single" w:sz="6" w:space="0" w:color="auto"/>
            </w:tcBorders>
            <w:vAlign w:val="center"/>
          </w:tcPr>
          <w:p w14:paraId="6768ADFF" w14:textId="77777777" w:rsidR="001B42DD" w:rsidRPr="00B139C8" w:rsidRDefault="001B42DD" w:rsidP="001B42DD">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14:paraId="35E7FCF5" w14:textId="77777777" w:rsidR="001B42DD" w:rsidRDefault="001B42DD" w:rsidP="001B42DD">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14:paraId="1FE01D5F" w14:textId="77777777" w:rsidR="001B42DD" w:rsidRDefault="001B42DD" w:rsidP="001B42DD">
            <w:pPr>
              <w:pStyle w:val="Tabletext"/>
              <w:jc w:val="left"/>
              <w:rPr>
                <w:lang w:eastAsia="zh-CN"/>
              </w:rPr>
            </w:pPr>
            <w:r>
              <w:rPr>
                <w:rFonts w:hint="eastAsia"/>
                <w:lang w:eastAsia="zh-CN"/>
              </w:rPr>
              <w:t>包括附加的基准副载波</w:t>
            </w:r>
            <w:r>
              <w:rPr>
                <w:lang w:eastAsia="zh-CN"/>
              </w:rPr>
              <w:t>−</w:t>
            </w:r>
            <w:r>
              <w:rPr>
                <w:rFonts w:hint="eastAsia"/>
                <w:lang w:eastAsia="zh-CN"/>
              </w:rPr>
              <w:t>5</w:t>
            </w:r>
            <w:r>
              <w:rPr>
                <w:lang w:eastAsia="zh-CN"/>
              </w:rPr>
              <w:t>46</w:t>
            </w:r>
          </w:p>
        </w:tc>
      </w:tr>
      <w:tr w:rsidR="001B42DD" w14:paraId="4597968C"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132B8FB5" w14:textId="77777777" w:rsidR="001B42DD" w:rsidRDefault="001B42DD" w:rsidP="001B42DD">
            <w:pPr>
              <w:pStyle w:val="Tabletext"/>
              <w:jc w:val="left"/>
            </w:pPr>
            <w:r>
              <w:rPr>
                <w:rFonts w:hint="eastAsia"/>
              </w:rPr>
              <w:t>上部分第一扩展</w:t>
            </w:r>
          </w:p>
        </w:tc>
        <w:tc>
          <w:tcPr>
            <w:tcW w:w="1190" w:type="dxa"/>
            <w:tcBorders>
              <w:top w:val="single" w:sz="6" w:space="0" w:color="auto"/>
              <w:left w:val="single" w:sz="6" w:space="0" w:color="auto"/>
              <w:bottom w:val="single" w:sz="6" w:space="0" w:color="auto"/>
              <w:right w:val="single" w:sz="6" w:space="0" w:color="auto"/>
            </w:tcBorders>
            <w:vAlign w:val="center"/>
          </w:tcPr>
          <w:p w14:paraId="0934BD3E" w14:textId="77777777" w:rsidR="001B42DD" w:rsidRDefault="001B42DD" w:rsidP="001B42DD">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474CA6A0" w14:textId="77777777" w:rsidR="001B42DD" w:rsidRDefault="001B42DD" w:rsidP="001B42DD">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62A11D51" w14:textId="77777777" w:rsidR="001B42DD" w:rsidRDefault="001B42DD" w:rsidP="001B42DD">
            <w:pPr>
              <w:pStyle w:val="Tabletext"/>
              <w:jc w:val="center"/>
            </w:pPr>
            <w:r>
              <w:t>280</w:t>
            </w:r>
            <w:r>
              <w:br/>
            </w:r>
            <w:r>
              <w:rPr>
                <w:rFonts w:hint="eastAsia"/>
              </w:rPr>
              <w:t>到</w:t>
            </w:r>
            <w:r>
              <w:br/>
              <w:t>355</w:t>
            </w:r>
          </w:p>
        </w:tc>
        <w:tc>
          <w:tcPr>
            <w:tcW w:w="1450" w:type="dxa"/>
            <w:tcBorders>
              <w:top w:val="single" w:sz="6" w:space="0" w:color="auto"/>
              <w:left w:val="single" w:sz="6" w:space="0" w:color="auto"/>
              <w:bottom w:val="single" w:sz="6" w:space="0" w:color="auto"/>
              <w:right w:val="single" w:sz="6" w:space="0" w:color="auto"/>
            </w:tcBorders>
            <w:vAlign w:val="center"/>
          </w:tcPr>
          <w:p w14:paraId="59EE9A6B" w14:textId="77777777" w:rsidR="001B42DD" w:rsidRDefault="001B42DD" w:rsidP="001B42DD">
            <w:pPr>
              <w:pStyle w:val="Tabletext"/>
              <w:jc w:val="center"/>
            </w:pPr>
            <w:r>
              <w:t>101 744</w:t>
            </w:r>
            <w:r>
              <w:br/>
            </w:r>
            <w:r>
              <w:rPr>
                <w:rFonts w:hint="eastAsia"/>
              </w:rPr>
              <w:t>到</w:t>
            </w:r>
            <w:r>
              <w:br/>
              <w:t>128 997</w:t>
            </w:r>
          </w:p>
        </w:tc>
        <w:tc>
          <w:tcPr>
            <w:tcW w:w="988" w:type="dxa"/>
            <w:tcBorders>
              <w:top w:val="single" w:sz="6" w:space="0" w:color="auto"/>
              <w:left w:val="single" w:sz="6" w:space="0" w:color="auto"/>
              <w:bottom w:val="single" w:sz="6" w:space="0" w:color="auto"/>
              <w:right w:val="single" w:sz="6" w:space="0" w:color="auto"/>
            </w:tcBorders>
            <w:vAlign w:val="center"/>
          </w:tcPr>
          <w:p w14:paraId="31A6ED96" w14:textId="77777777" w:rsidR="001B42DD" w:rsidRPr="00B139C8" w:rsidRDefault="001B42DD" w:rsidP="001B42DD">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14:paraId="6BF570DA" w14:textId="77777777" w:rsidR="001B42DD" w:rsidRDefault="001B42DD" w:rsidP="001B42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1F74179" w14:textId="77777777" w:rsidR="001B42DD" w:rsidRDefault="001B42DD" w:rsidP="001B42DD">
            <w:pPr>
              <w:pStyle w:val="Tabletext"/>
              <w:jc w:val="left"/>
            </w:pPr>
            <w:r>
              <w:rPr>
                <w:rFonts w:hint="eastAsia"/>
              </w:rPr>
              <w:t>无</w:t>
            </w:r>
          </w:p>
        </w:tc>
      </w:tr>
      <w:tr w:rsidR="001B42DD" w14:paraId="1EAB9FD7"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63775FA9" w14:textId="77777777" w:rsidR="001B42DD" w:rsidRDefault="001B42DD" w:rsidP="001B42DD">
            <w:pPr>
              <w:pStyle w:val="Tabletext"/>
              <w:jc w:val="left"/>
            </w:pPr>
            <w:r>
              <w:rPr>
                <w:rFonts w:hint="eastAsia"/>
              </w:rPr>
              <w:t>下部分第一扩展</w:t>
            </w:r>
          </w:p>
        </w:tc>
        <w:tc>
          <w:tcPr>
            <w:tcW w:w="1190" w:type="dxa"/>
            <w:tcBorders>
              <w:top w:val="single" w:sz="6" w:space="0" w:color="auto"/>
              <w:left w:val="single" w:sz="6" w:space="0" w:color="auto"/>
              <w:bottom w:val="single" w:sz="6" w:space="0" w:color="auto"/>
              <w:right w:val="single" w:sz="6" w:space="0" w:color="auto"/>
            </w:tcBorders>
            <w:vAlign w:val="center"/>
          </w:tcPr>
          <w:p w14:paraId="759DB853" w14:textId="77777777" w:rsidR="001B42DD" w:rsidRDefault="001B42DD" w:rsidP="001B42DD">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3EB53180" w14:textId="77777777" w:rsidR="001B42DD" w:rsidRDefault="001B42DD" w:rsidP="001B42DD">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4838E453" w14:textId="77777777" w:rsidR="001B42DD" w:rsidRDefault="001B42DD" w:rsidP="001B42DD">
            <w:pPr>
              <w:pStyle w:val="Tabletext"/>
              <w:jc w:val="center"/>
            </w:pPr>
            <w:r>
              <w:sym w:font="Symbol" w:char="F02D"/>
            </w:r>
            <w:r>
              <w:t>280</w:t>
            </w:r>
            <w:r>
              <w:br/>
            </w:r>
            <w:r>
              <w:rPr>
                <w:rFonts w:hint="eastAsia"/>
              </w:rPr>
              <w:t>到</w:t>
            </w:r>
            <w:r>
              <w:br/>
            </w:r>
            <w:r>
              <w:sym w:font="Symbol" w:char="F02D"/>
            </w:r>
            <w:r>
              <w:t>355</w:t>
            </w:r>
          </w:p>
        </w:tc>
        <w:tc>
          <w:tcPr>
            <w:tcW w:w="1450" w:type="dxa"/>
            <w:tcBorders>
              <w:top w:val="single" w:sz="6" w:space="0" w:color="auto"/>
              <w:left w:val="single" w:sz="6" w:space="0" w:color="auto"/>
              <w:bottom w:val="single" w:sz="6" w:space="0" w:color="auto"/>
              <w:right w:val="single" w:sz="6" w:space="0" w:color="auto"/>
            </w:tcBorders>
            <w:vAlign w:val="center"/>
          </w:tcPr>
          <w:p w14:paraId="499C2269" w14:textId="77777777" w:rsidR="001B42DD" w:rsidRDefault="001B42DD" w:rsidP="001B42DD">
            <w:pPr>
              <w:pStyle w:val="Tabletext"/>
              <w:jc w:val="center"/>
            </w:pPr>
            <w:r>
              <w:sym w:font="Symbol" w:char="F02D"/>
            </w:r>
            <w:r>
              <w:t xml:space="preserve">101 744 </w:t>
            </w:r>
            <w:r>
              <w:br/>
            </w:r>
            <w:r>
              <w:t>到</w:t>
            </w:r>
            <w:r>
              <w:br/>
            </w:r>
            <w:r>
              <w:sym w:font="Symbol" w:char="F02D"/>
            </w:r>
            <w:r>
              <w:t>128 997</w:t>
            </w:r>
          </w:p>
        </w:tc>
        <w:tc>
          <w:tcPr>
            <w:tcW w:w="988" w:type="dxa"/>
            <w:tcBorders>
              <w:top w:val="single" w:sz="6" w:space="0" w:color="auto"/>
              <w:left w:val="single" w:sz="6" w:space="0" w:color="auto"/>
              <w:bottom w:val="single" w:sz="6" w:space="0" w:color="auto"/>
              <w:right w:val="single" w:sz="6" w:space="0" w:color="auto"/>
            </w:tcBorders>
            <w:vAlign w:val="center"/>
          </w:tcPr>
          <w:p w14:paraId="05E10352" w14:textId="77777777" w:rsidR="001B42DD" w:rsidRPr="00B139C8" w:rsidRDefault="001B42DD" w:rsidP="001B42DD">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14:paraId="244906DB" w14:textId="77777777" w:rsidR="001B42DD" w:rsidRDefault="001B42DD" w:rsidP="001B42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2098BD87" w14:textId="77777777" w:rsidR="001B42DD" w:rsidRDefault="001B42DD" w:rsidP="001B42DD">
            <w:pPr>
              <w:pStyle w:val="Tabletext"/>
              <w:jc w:val="left"/>
            </w:pPr>
            <w:r>
              <w:rPr>
                <w:rFonts w:hint="eastAsia"/>
              </w:rPr>
              <w:t>无</w:t>
            </w:r>
          </w:p>
        </w:tc>
      </w:tr>
      <w:tr w:rsidR="001B42DD" w14:paraId="59A2F189"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391FACA2" w14:textId="77777777" w:rsidR="001B42DD" w:rsidRDefault="001B42DD" w:rsidP="001B42DD">
            <w:pPr>
              <w:pStyle w:val="Tabletext"/>
              <w:jc w:val="left"/>
            </w:pPr>
            <w:r>
              <w:rPr>
                <w:rFonts w:hint="eastAsia"/>
              </w:rPr>
              <w:t>上部分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14:paraId="0F2E9F2B" w14:textId="77777777" w:rsidR="001B42DD" w:rsidRDefault="001B42DD" w:rsidP="001B42DD">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14:paraId="0A9CDFB5" w14:textId="77777777" w:rsidR="001B42DD" w:rsidRDefault="001B42DD" w:rsidP="001B42DD">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3F3EE73D" w14:textId="77777777" w:rsidR="001B42DD" w:rsidRDefault="001B42DD" w:rsidP="001B42DD">
            <w:pPr>
              <w:pStyle w:val="Tabletext"/>
              <w:jc w:val="center"/>
            </w:pPr>
            <w:r>
              <w:t>0</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14:paraId="6B39E9BF" w14:textId="77777777" w:rsidR="001B42DD" w:rsidRDefault="001B42DD" w:rsidP="001B42DD">
            <w:pPr>
              <w:pStyle w:val="Tabletext"/>
              <w:jc w:val="center"/>
            </w:pPr>
            <w:r>
              <w:t>0</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14:paraId="27C93561" w14:textId="77777777" w:rsidR="001B42DD" w:rsidRPr="00B139C8" w:rsidRDefault="001B42DD" w:rsidP="001B42DD">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14:paraId="6D11A0C7" w14:textId="77777777" w:rsidR="001B42DD" w:rsidRDefault="001B42DD" w:rsidP="001B42DD">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center"/>
          </w:tcPr>
          <w:p w14:paraId="5851EAA0" w14:textId="77777777" w:rsidR="001B42DD" w:rsidRDefault="001B42DD" w:rsidP="001B42DD">
            <w:pPr>
              <w:pStyle w:val="Tabletext"/>
              <w:jc w:val="left"/>
              <w:rPr>
                <w:lang w:eastAsia="zh-CN"/>
              </w:rPr>
            </w:pPr>
            <w:r>
              <w:rPr>
                <w:rFonts w:hint="eastAsia"/>
                <w:lang w:eastAsia="zh-CN"/>
              </w:rPr>
              <w:t>包括附加的基准副载波</w:t>
            </w:r>
            <w:r>
              <w:rPr>
                <w:rFonts w:hint="eastAsia"/>
                <w:lang w:eastAsia="zh-CN"/>
              </w:rPr>
              <w:t>0</w:t>
            </w:r>
          </w:p>
        </w:tc>
      </w:tr>
      <w:tr w:rsidR="001B42DD" w14:paraId="5E1F3C9A"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B1906CF" w14:textId="77777777" w:rsidR="001B42DD" w:rsidRDefault="001B42DD" w:rsidP="001B42DD">
            <w:pPr>
              <w:pStyle w:val="Tabletext"/>
              <w:jc w:val="left"/>
            </w:pPr>
            <w:r>
              <w:rPr>
                <w:rFonts w:hint="eastAsia"/>
              </w:rPr>
              <w:t>下部分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14:paraId="6A271E92" w14:textId="77777777" w:rsidR="001B42DD" w:rsidRDefault="001B42DD" w:rsidP="001B42DD">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14:paraId="79CCAC0A" w14:textId="77777777" w:rsidR="001B42DD" w:rsidRDefault="001B42DD" w:rsidP="001B42DD">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3BF0F624" w14:textId="77777777" w:rsidR="001B42DD" w:rsidRDefault="001B42DD" w:rsidP="001B42DD">
            <w:pPr>
              <w:pStyle w:val="Tabletext"/>
              <w:jc w:val="center"/>
            </w:pPr>
            <w:r>
              <w:t>–1</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14:paraId="261F9C52" w14:textId="77777777" w:rsidR="001B42DD" w:rsidRDefault="001B42DD" w:rsidP="001B42DD">
            <w:pPr>
              <w:pStyle w:val="Tabletext"/>
              <w:jc w:val="center"/>
            </w:pPr>
            <w:r>
              <w:sym w:font="Symbol" w:char="F02D"/>
            </w:r>
            <w:r>
              <w:t>363</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14:paraId="25BCB614" w14:textId="77777777" w:rsidR="001B42DD" w:rsidRPr="00B139C8" w:rsidRDefault="001B42DD" w:rsidP="001B42DD">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14:paraId="53A1F142" w14:textId="77777777" w:rsidR="001B42DD" w:rsidRDefault="001B42DD" w:rsidP="001B42DD">
            <w:pPr>
              <w:pStyle w:val="Tabletext"/>
              <w:jc w:val="center"/>
            </w:pPr>
            <w:r>
              <w:t>68 678</w:t>
            </w:r>
          </w:p>
        </w:tc>
        <w:tc>
          <w:tcPr>
            <w:tcW w:w="1497" w:type="dxa"/>
            <w:tcBorders>
              <w:top w:val="single" w:sz="6" w:space="0" w:color="auto"/>
              <w:left w:val="single" w:sz="6" w:space="0" w:color="auto"/>
              <w:bottom w:val="single" w:sz="6" w:space="0" w:color="auto"/>
              <w:right w:val="single" w:sz="6" w:space="0" w:color="auto"/>
            </w:tcBorders>
            <w:vAlign w:val="center"/>
          </w:tcPr>
          <w:p w14:paraId="06B16292" w14:textId="77777777" w:rsidR="001B42DD" w:rsidRDefault="001B42DD" w:rsidP="001B42DD">
            <w:pPr>
              <w:pStyle w:val="Tabletext"/>
              <w:jc w:val="left"/>
            </w:pPr>
            <w:r>
              <w:rPr>
                <w:rFonts w:hint="eastAsia"/>
              </w:rPr>
              <w:t>无</w:t>
            </w:r>
          </w:p>
        </w:tc>
      </w:tr>
      <w:tr w:rsidR="001B42DD" w14:paraId="3E243488"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6F64B74F" w14:textId="77777777" w:rsidR="001B42DD" w:rsidRDefault="001B42DD" w:rsidP="001B42DD">
            <w:pPr>
              <w:pStyle w:val="Tabletext"/>
              <w:jc w:val="left"/>
            </w:pPr>
            <w:r>
              <w:rPr>
                <w:rFonts w:hint="eastAsia"/>
              </w:rPr>
              <w:t>上部分第二扩展</w:t>
            </w:r>
          </w:p>
        </w:tc>
        <w:tc>
          <w:tcPr>
            <w:tcW w:w="1190" w:type="dxa"/>
            <w:tcBorders>
              <w:top w:val="single" w:sz="6" w:space="0" w:color="auto"/>
              <w:left w:val="single" w:sz="6" w:space="0" w:color="auto"/>
              <w:bottom w:val="single" w:sz="6" w:space="0" w:color="auto"/>
              <w:right w:val="single" w:sz="6" w:space="0" w:color="auto"/>
            </w:tcBorders>
            <w:vAlign w:val="center"/>
          </w:tcPr>
          <w:p w14:paraId="05D949F7" w14:textId="77777777" w:rsidR="001B42DD" w:rsidRDefault="001B42DD" w:rsidP="001B42DD">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7BF72A5F" w14:textId="77777777" w:rsidR="001B42DD" w:rsidRDefault="001B42DD" w:rsidP="001B42DD">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14:paraId="54216DB4" w14:textId="77777777" w:rsidR="001B42DD" w:rsidRDefault="001B42DD" w:rsidP="001B42DD">
            <w:pPr>
              <w:pStyle w:val="Tabletext"/>
              <w:jc w:val="center"/>
            </w:pP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14:paraId="217A8183" w14:textId="77777777" w:rsidR="001B42DD" w:rsidRDefault="001B42DD" w:rsidP="001B42DD">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14:paraId="73C74060" w14:textId="77777777" w:rsidR="001B42DD" w:rsidRPr="00B139C8" w:rsidRDefault="001B42DD" w:rsidP="001B42DD">
            <w:pPr>
              <w:pStyle w:val="Tabletext"/>
              <w:jc w:val="center"/>
              <w:rPr>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14:paraId="3DFD8F26" w14:textId="77777777" w:rsidR="001B42DD" w:rsidRDefault="001B42DD" w:rsidP="001B42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43696A6A" w14:textId="77777777" w:rsidR="001B42DD" w:rsidRDefault="001B42DD" w:rsidP="001B42DD">
            <w:pPr>
              <w:pStyle w:val="Tabletext"/>
              <w:jc w:val="left"/>
            </w:pPr>
            <w:r>
              <w:rPr>
                <w:rFonts w:hint="eastAsia"/>
              </w:rPr>
              <w:t>无</w:t>
            </w:r>
          </w:p>
        </w:tc>
      </w:tr>
      <w:tr w:rsidR="001B42DD" w14:paraId="4F7BCFA3"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14:paraId="0E001EF3" w14:textId="77777777" w:rsidR="001B42DD" w:rsidRDefault="001B42DD" w:rsidP="001B42DD">
            <w:pPr>
              <w:pStyle w:val="Tabletext"/>
              <w:jc w:val="left"/>
            </w:pPr>
            <w:r>
              <w:rPr>
                <w:rFonts w:hint="eastAsia"/>
              </w:rPr>
              <w:t>下部分第二扩展</w:t>
            </w:r>
          </w:p>
        </w:tc>
        <w:tc>
          <w:tcPr>
            <w:tcW w:w="1190" w:type="dxa"/>
            <w:tcBorders>
              <w:top w:val="single" w:sz="6" w:space="0" w:color="auto"/>
              <w:left w:val="single" w:sz="6" w:space="0" w:color="auto"/>
              <w:bottom w:val="single" w:sz="6" w:space="0" w:color="auto"/>
              <w:right w:val="single" w:sz="6" w:space="0" w:color="auto"/>
            </w:tcBorders>
            <w:vAlign w:val="center"/>
          </w:tcPr>
          <w:p w14:paraId="35B00614" w14:textId="77777777" w:rsidR="001B42DD" w:rsidRDefault="001B42DD" w:rsidP="001B42DD">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14:paraId="3CE5F0C7" w14:textId="77777777" w:rsidR="001B42DD" w:rsidRDefault="001B42DD" w:rsidP="001B42DD">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14:paraId="5C52CF05" w14:textId="77777777" w:rsidR="001B42DD" w:rsidRDefault="001B42DD" w:rsidP="001B42DD">
            <w:pPr>
              <w:pStyle w:val="Tabletext"/>
              <w:jc w:val="center"/>
            </w:pPr>
            <w:r>
              <w:sym w:font="Symbol" w:char="F02D"/>
            </w: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14:paraId="6FDCCCA7" w14:textId="77777777" w:rsidR="001B42DD" w:rsidRDefault="001B42DD" w:rsidP="001B42DD">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14:paraId="04A41AB5" w14:textId="77777777" w:rsidR="001B42DD" w:rsidRPr="00B139C8" w:rsidRDefault="001B42DD" w:rsidP="001B42DD">
            <w:pPr>
              <w:pStyle w:val="Tabletext"/>
              <w:jc w:val="center"/>
              <w:rPr>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14:paraId="26A144EF" w14:textId="77777777" w:rsidR="001B42DD" w:rsidRDefault="001B42DD" w:rsidP="001B42DD">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14:paraId="13DE3AA0" w14:textId="77777777" w:rsidR="001B42DD" w:rsidRDefault="001B42DD" w:rsidP="001B42DD">
            <w:pPr>
              <w:pStyle w:val="Tabletext"/>
              <w:jc w:val="left"/>
            </w:pPr>
            <w:r>
              <w:rPr>
                <w:rFonts w:hint="eastAsia"/>
              </w:rPr>
              <w:t>无</w:t>
            </w:r>
          </w:p>
        </w:tc>
      </w:tr>
      <w:tr w:rsidR="001B42DD" w14:paraId="30CA17FB"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BD96CF1" w14:textId="77777777" w:rsidR="001B42DD" w:rsidRDefault="001B42DD" w:rsidP="001B42DD">
            <w:pPr>
              <w:pStyle w:val="Tabletext"/>
              <w:jc w:val="left"/>
            </w:pPr>
            <w:r>
              <w:rPr>
                <w:rFonts w:hint="eastAsia"/>
              </w:rPr>
              <w:t>上部分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14:paraId="3F353364" w14:textId="77777777" w:rsidR="001B42DD" w:rsidRDefault="001B42DD" w:rsidP="001B42DD">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14:paraId="770154FF" w14:textId="77777777" w:rsidR="001B42DD" w:rsidRDefault="001B42DD" w:rsidP="001B42DD">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14:paraId="0926BA65" w14:textId="77777777" w:rsidR="001B42DD" w:rsidRDefault="001B42DD" w:rsidP="001B42DD">
            <w:pPr>
              <w:pStyle w:val="Tabletext"/>
              <w:jc w:val="center"/>
            </w:pPr>
            <w:r>
              <w:t>267</w:t>
            </w:r>
            <w:r>
              <w:br/>
            </w:r>
            <w:r>
              <w:rPr>
                <w:rFonts w:hint="eastAsia"/>
              </w:rPr>
              <w:t>到</w:t>
            </w:r>
            <w:r>
              <w:br/>
              <w:t>279</w:t>
            </w:r>
          </w:p>
        </w:tc>
        <w:tc>
          <w:tcPr>
            <w:tcW w:w="1450" w:type="dxa"/>
            <w:tcBorders>
              <w:top w:val="single" w:sz="6" w:space="0" w:color="auto"/>
              <w:left w:val="single" w:sz="6" w:space="0" w:color="auto"/>
              <w:bottom w:val="single" w:sz="6" w:space="0" w:color="auto"/>
              <w:right w:val="single" w:sz="6" w:space="0" w:color="auto"/>
            </w:tcBorders>
            <w:vAlign w:val="center"/>
          </w:tcPr>
          <w:p w14:paraId="2DC95CA1" w14:textId="77777777" w:rsidR="001B42DD" w:rsidRDefault="001B42DD" w:rsidP="001B42DD">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14:paraId="20F35F36" w14:textId="77777777" w:rsidR="001B42DD" w:rsidRPr="00B139C8" w:rsidRDefault="001B42DD" w:rsidP="001B42DD">
            <w:pPr>
              <w:pStyle w:val="Tabletext"/>
              <w:jc w:val="center"/>
              <w:rPr>
                <w:rFonts w:eastAsia="STKaiti"/>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14:paraId="33986279" w14:textId="77777777" w:rsidR="001B42DD" w:rsidRDefault="001B42DD" w:rsidP="001B42DD">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14:paraId="78069D36" w14:textId="77777777" w:rsidR="001B42DD" w:rsidRDefault="001B42DD" w:rsidP="001B42DD">
            <w:pPr>
              <w:pStyle w:val="Tabletext"/>
              <w:jc w:val="left"/>
              <w:rPr>
                <w:lang w:eastAsia="zh-CN"/>
              </w:rPr>
            </w:pPr>
            <w:r>
              <w:rPr>
                <w:rFonts w:hint="eastAsia"/>
                <w:lang w:eastAsia="zh-CN"/>
              </w:rPr>
              <w:t>包括附加的基准副载波</w:t>
            </w:r>
            <w:r>
              <w:rPr>
                <w:rFonts w:hint="eastAsia"/>
                <w:lang w:eastAsia="zh-CN"/>
              </w:rPr>
              <w:t>279</w:t>
            </w:r>
          </w:p>
        </w:tc>
      </w:tr>
      <w:tr w:rsidR="001B42DD" w14:paraId="5263DF2A" w14:textId="77777777" w:rsidTr="001B42DD">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14:paraId="5406B94C" w14:textId="77777777" w:rsidR="001B42DD" w:rsidRDefault="001B42DD" w:rsidP="001B42DD">
            <w:pPr>
              <w:pStyle w:val="Tabletext"/>
              <w:jc w:val="left"/>
            </w:pPr>
            <w:r>
              <w:rPr>
                <w:rFonts w:hint="eastAsia"/>
              </w:rPr>
              <w:t>下部分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14:paraId="20FF6C88" w14:textId="77777777" w:rsidR="001B42DD" w:rsidRDefault="001B42DD" w:rsidP="001B42DD">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14:paraId="01F361AC" w14:textId="77777777" w:rsidR="001B42DD" w:rsidRDefault="001B42DD" w:rsidP="001B42DD">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14:paraId="70F6A2CD" w14:textId="77777777" w:rsidR="001B42DD" w:rsidRDefault="001B42DD" w:rsidP="001B42DD">
            <w:pPr>
              <w:pStyle w:val="Tabletext"/>
              <w:jc w:val="center"/>
            </w:pPr>
            <w:r>
              <w:sym w:font="Symbol" w:char="F02D"/>
            </w:r>
            <w:r>
              <w:t>267</w:t>
            </w:r>
            <w:r>
              <w:br/>
            </w:r>
            <w:r>
              <w:rPr>
                <w:rFonts w:hint="eastAsia"/>
              </w:rPr>
              <w:t>到</w:t>
            </w:r>
            <w:r>
              <w:br/>
            </w:r>
            <w:r>
              <w:sym w:font="Symbol" w:char="F02D"/>
            </w:r>
            <w:r>
              <w:t>279</w:t>
            </w:r>
          </w:p>
        </w:tc>
        <w:tc>
          <w:tcPr>
            <w:tcW w:w="1450" w:type="dxa"/>
            <w:tcBorders>
              <w:top w:val="single" w:sz="6" w:space="0" w:color="auto"/>
              <w:left w:val="single" w:sz="6" w:space="0" w:color="auto"/>
              <w:bottom w:val="single" w:sz="6" w:space="0" w:color="auto"/>
              <w:right w:val="single" w:sz="6" w:space="0" w:color="auto"/>
            </w:tcBorders>
            <w:vAlign w:val="center"/>
          </w:tcPr>
          <w:p w14:paraId="40D08FD5" w14:textId="77777777" w:rsidR="001B42DD" w:rsidRDefault="001B42DD" w:rsidP="001B42DD">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14:paraId="1C2AA470" w14:textId="77777777" w:rsidR="001B42DD" w:rsidRPr="00B139C8" w:rsidRDefault="001B42DD" w:rsidP="001B42DD">
            <w:pPr>
              <w:pStyle w:val="Tabletext"/>
              <w:jc w:val="center"/>
              <w:rPr>
                <w:rFonts w:eastAsia="STKaiti"/>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14:paraId="2AF33029" w14:textId="77777777" w:rsidR="001B42DD" w:rsidRDefault="001B42DD" w:rsidP="001B42DD">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14:paraId="4E8B55B5" w14:textId="77777777" w:rsidR="001B42DD" w:rsidRDefault="001B42DD" w:rsidP="001B42DD">
            <w:pPr>
              <w:pStyle w:val="Tabletext"/>
              <w:jc w:val="left"/>
              <w:rPr>
                <w:lang w:eastAsia="zh-CN"/>
              </w:rPr>
            </w:pPr>
            <w:r>
              <w:rPr>
                <w:rFonts w:hint="eastAsia"/>
                <w:lang w:eastAsia="zh-CN"/>
              </w:rPr>
              <w:t>包括附加的基准副载波</w:t>
            </w:r>
            <w:r>
              <w:rPr>
                <w:lang w:eastAsia="zh-CN"/>
              </w:rPr>
              <w:t>−</w:t>
            </w:r>
            <w:r>
              <w:rPr>
                <w:rFonts w:hint="eastAsia"/>
                <w:lang w:eastAsia="zh-CN"/>
              </w:rPr>
              <w:t>279</w:t>
            </w:r>
          </w:p>
        </w:tc>
      </w:tr>
    </w:tbl>
    <w:p w14:paraId="5C752300" w14:textId="77777777" w:rsidR="001B42DD" w:rsidRDefault="001B42DD" w:rsidP="001B42DD">
      <w:pPr>
        <w:rPr>
          <w:lang w:eastAsia="zh-CN"/>
        </w:rPr>
      </w:pPr>
    </w:p>
    <w:p w14:paraId="14CCA18D" w14:textId="77777777" w:rsidR="001B42DD" w:rsidRDefault="001B42DD" w:rsidP="001B42DD">
      <w:pPr>
        <w:pStyle w:val="Heading1"/>
        <w:rPr>
          <w:lang w:eastAsia="zh-CN"/>
        </w:rPr>
      </w:pPr>
      <w:r>
        <w:rPr>
          <w:lang w:eastAsia="zh-CN"/>
        </w:rPr>
        <w:br w:type="page"/>
        <w:t>8</w:t>
      </w:r>
      <w:r>
        <w:rPr>
          <w:lang w:eastAsia="zh-CN"/>
        </w:rPr>
        <w:tab/>
      </w:r>
      <w:r>
        <w:rPr>
          <w:rFonts w:hint="eastAsia"/>
          <w:lang w:eastAsia="zh-CN"/>
        </w:rPr>
        <w:t>发射限制</w:t>
      </w:r>
    </w:p>
    <w:p w14:paraId="095E5CF1" w14:textId="77777777" w:rsidR="001B42DD" w:rsidRDefault="001B42DD" w:rsidP="001B42DD">
      <w:pPr>
        <w:pStyle w:val="Heading2"/>
        <w:rPr>
          <w:lang w:eastAsia="zh-CN"/>
        </w:rPr>
      </w:pPr>
      <w:r>
        <w:rPr>
          <w:lang w:eastAsia="zh-CN"/>
        </w:rPr>
        <w:t>8.1</w:t>
      </w:r>
      <w:r>
        <w:rPr>
          <w:lang w:eastAsia="zh-CN"/>
        </w:rPr>
        <w:tab/>
      </w:r>
      <w:r>
        <w:rPr>
          <w:rFonts w:ascii="SimSun" w:hAnsi="SimSun" w:cs="SimSun" w:hint="eastAsia"/>
          <w:lang w:eastAsia="zh-CN"/>
        </w:rPr>
        <w:t>对</w:t>
      </w:r>
      <w:r>
        <w:rPr>
          <w:rFonts w:hint="eastAsia"/>
          <w:lang w:eastAsia="zh-CN"/>
        </w:rPr>
        <w:t>IBOC</w:t>
      </w:r>
      <w:r>
        <w:rPr>
          <w:rFonts w:ascii="SimSun" w:hAnsi="SimSun" w:cs="SimSun" w:hint="eastAsia"/>
          <w:lang w:eastAsia="zh-CN"/>
        </w:rPr>
        <w:t>运行的发射限制</w:t>
      </w:r>
    </w:p>
    <w:p w14:paraId="04203E4E" w14:textId="77777777" w:rsidR="001B42DD" w:rsidRDefault="001B42DD" w:rsidP="001B42DD">
      <w:pPr>
        <w:ind w:firstLineChars="200" w:firstLine="480"/>
        <w:rPr>
          <w:lang w:eastAsia="zh-CN"/>
        </w:rPr>
      </w:pPr>
      <w:r>
        <w:rPr>
          <w:rFonts w:hint="eastAsia"/>
          <w:lang w:eastAsia="zh-CN"/>
        </w:rPr>
        <w:t>混合的和全数字的载波电平在低于</w:t>
      </w:r>
      <w:r>
        <w:rPr>
          <w:rFonts w:hint="eastAsia"/>
          <w:lang w:eastAsia="zh-CN"/>
        </w:rPr>
        <w:t>FM</w:t>
      </w:r>
      <w:r>
        <w:rPr>
          <w:rFonts w:hint="eastAsia"/>
          <w:lang w:eastAsia="zh-CN"/>
        </w:rPr>
        <w:t>发射屏蔽时工作良好，表</w:t>
      </w:r>
      <w:r>
        <w:rPr>
          <w:rFonts w:hint="eastAsia"/>
          <w:lang w:eastAsia="zh-CN"/>
        </w:rPr>
        <w:t>20</w:t>
      </w:r>
      <w:r>
        <w:rPr>
          <w:rFonts w:hint="eastAsia"/>
          <w:lang w:eastAsia="zh-CN"/>
        </w:rPr>
        <w:t>对来自美国联邦法规汇编（</w:t>
      </w:r>
      <w:r>
        <w:rPr>
          <w:rFonts w:hint="eastAsia"/>
          <w:lang w:eastAsia="zh-CN"/>
        </w:rPr>
        <w:t>CFR</w:t>
      </w:r>
      <w:r>
        <w:rPr>
          <w:rFonts w:hint="eastAsia"/>
          <w:lang w:eastAsia="zh-CN"/>
        </w:rPr>
        <w:t>）标题</w:t>
      </w:r>
      <w:r>
        <w:rPr>
          <w:lang w:eastAsia="zh-CN"/>
        </w:rPr>
        <w:t>47 § 73.317</w:t>
      </w:r>
      <w:r>
        <w:rPr>
          <w:rFonts w:hint="eastAsia"/>
          <w:lang w:eastAsia="zh-CN"/>
        </w:rPr>
        <w:t>的一个管理部门屏蔽的例子作了概括。</w:t>
      </w:r>
    </w:p>
    <w:p w14:paraId="6402E504" w14:textId="77777777" w:rsidR="001B42DD" w:rsidRDefault="001B42DD" w:rsidP="001B42DD">
      <w:pPr>
        <w:rPr>
          <w:lang w:eastAsia="zh-CN"/>
        </w:rPr>
      </w:pPr>
    </w:p>
    <w:p w14:paraId="5E18AA82" w14:textId="77777777" w:rsidR="001B42DD" w:rsidRDefault="001B42DD" w:rsidP="001B42DD">
      <w:pPr>
        <w:pStyle w:val="TableNo"/>
        <w:rPr>
          <w:lang w:eastAsia="zh-CN"/>
        </w:rPr>
      </w:pPr>
      <w:r>
        <w:rPr>
          <w:rFonts w:hint="eastAsia"/>
          <w:lang w:eastAsia="zh-CN"/>
        </w:rPr>
        <w:t>表</w:t>
      </w:r>
      <w:r>
        <w:rPr>
          <w:rFonts w:hint="eastAsia"/>
          <w:lang w:eastAsia="zh-CN"/>
        </w:rPr>
        <w:t xml:space="preserve"> </w:t>
      </w:r>
      <w:r>
        <w:rPr>
          <w:lang w:eastAsia="zh-CN"/>
        </w:rPr>
        <w:t>20</w:t>
      </w:r>
    </w:p>
    <w:p w14:paraId="7352382E" w14:textId="77777777" w:rsidR="001B42DD" w:rsidRDefault="001B42DD" w:rsidP="001B42DD">
      <w:pPr>
        <w:pStyle w:val="Tabletitle"/>
        <w:rPr>
          <w:lang w:eastAsia="zh-CN"/>
        </w:rPr>
      </w:pPr>
      <w:r>
        <w:rPr>
          <w:rFonts w:hint="eastAsia"/>
          <w:lang w:eastAsia="zh-CN"/>
        </w:rPr>
        <w:t>美国对</w:t>
      </w:r>
      <w:r>
        <w:rPr>
          <w:rFonts w:hint="eastAsia"/>
          <w:lang w:eastAsia="zh-CN"/>
        </w:rPr>
        <w:t>FM</w:t>
      </w:r>
      <w:r>
        <w:rPr>
          <w:rFonts w:hint="eastAsia"/>
          <w:lang w:eastAsia="zh-CN"/>
        </w:rPr>
        <w:t>信道的发射限制，其随着距离载波频率</w:t>
      </w:r>
      <w:r>
        <w:rPr>
          <w:lang w:eastAsia="zh-CN"/>
        </w:rPr>
        <w:br/>
      </w:r>
      <w:r>
        <w:rPr>
          <w:rFonts w:hint="eastAsia"/>
          <w:lang w:eastAsia="zh-CN"/>
        </w:rPr>
        <w:t>的偏移量而变化</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4"/>
        <w:gridCol w:w="6332"/>
      </w:tblGrid>
      <w:tr w:rsidR="001B42DD" w14:paraId="3992708E" w14:textId="77777777" w:rsidTr="001B42DD">
        <w:trPr>
          <w:jc w:val="center"/>
        </w:trPr>
        <w:tc>
          <w:tcPr>
            <w:tcW w:w="3344" w:type="dxa"/>
            <w:vAlign w:val="center"/>
          </w:tcPr>
          <w:p w14:paraId="34423FB0" w14:textId="77777777" w:rsidR="001B42DD" w:rsidRDefault="001B42DD" w:rsidP="001B42DD">
            <w:pPr>
              <w:pStyle w:val="Tablehead"/>
              <w:rPr>
                <w:lang w:eastAsia="zh-CN"/>
              </w:rPr>
            </w:pPr>
            <w:r>
              <w:rPr>
                <w:rFonts w:hint="eastAsia"/>
                <w:lang w:eastAsia="zh-CN"/>
              </w:rPr>
              <w:t>载波频率偏移量</w:t>
            </w:r>
            <w:r>
              <w:rPr>
                <w:lang w:eastAsia="zh-CN"/>
              </w:rPr>
              <w:br/>
              <w:t>(kHz)</w:t>
            </w:r>
          </w:p>
        </w:tc>
        <w:tc>
          <w:tcPr>
            <w:tcW w:w="6295" w:type="dxa"/>
            <w:vAlign w:val="center"/>
          </w:tcPr>
          <w:p w14:paraId="6C9209E4" w14:textId="77777777" w:rsidR="001B42DD" w:rsidRDefault="001B42DD" w:rsidP="001B42DD">
            <w:pPr>
              <w:pStyle w:val="Tablehead"/>
              <w:rPr>
                <w:lang w:eastAsia="zh-CN"/>
              </w:rPr>
            </w:pPr>
            <w:r>
              <w:rPr>
                <w:rFonts w:hint="eastAsia"/>
                <w:lang w:eastAsia="zh-CN"/>
              </w:rPr>
              <w:t>相对于未经调制的</w:t>
            </w:r>
            <w:r>
              <w:rPr>
                <w:rFonts w:hint="eastAsia"/>
                <w:lang w:eastAsia="zh-CN"/>
              </w:rPr>
              <w:t>FM</w:t>
            </w:r>
            <w:r>
              <w:rPr>
                <w:rFonts w:hint="eastAsia"/>
                <w:lang w:eastAsia="zh-CN"/>
              </w:rPr>
              <w:t>载波的功率谱密度</w:t>
            </w:r>
            <w:r>
              <w:rPr>
                <w:lang w:eastAsia="zh-CN"/>
              </w:rPr>
              <w:br/>
              <w:t>(dBc/kHz)</w:t>
            </w:r>
            <w:r>
              <w:rPr>
                <w:vertAlign w:val="superscript"/>
                <w:lang w:eastAsia="zh-CN"/>
              </w:rPr>
              <w:t>(1)</w:t>
            </w:r>
          </w:p>
        </w:tc>
      </w:tr>
      <w:tr w:rsidR="001B42DD" w14:paraId="07CAB0F6" w14:textId="77777777" w:rsidTr="001B42DD">
        <w:trPr>
          <w:jc w:val="center"/>
        </w:trPr>
        <w:tc>
          <w:tcPr>
            <w:tcW w:w="3344" w:type="dxa"/>
          </w:tcPr>
          <w:p w14:paraId="41F4D3D3" w14:textId="77777777" w:rsidR="001B42DD" w:rsidRDefault="001B42DD" w:rsidP="001B42DD">
            <w:pPr>
              <w:pStyle w:val="Tabletext"/>
              <w:jc w:val="center"/>
            </w:pPr>
            <w:r>
              <w:t xml:space="preserve">120 </w:t>
            </w:r>
            <w:r>
              <w:rPr>
                <w:rFonts w:hint="eastAsia"/>
              </w:rPr>
              <w:t>到</w:t>
            </w:r>
            <w:r>
              <w:t xml:space="preserve"> 240</w:t>
            </w:r>
          </w:p>
        </w:tc>
        <w:tc>
          <w:tcPr>
            <w:tcW w:w="6295" w:type="dxa"/>
          </w:tcPr>
          <w:p w14:paraId="686F1021" w14:textId="77777777" w:rsidR="001B42DD" w:rsidRDefault="001B42DD" w:rsidP="001B42DD">
            <w:pPr>
              <w:pStyle w:val="Tabletext"/>
              <w:jc w:val="center"/>
            </w:pPr>
            <w:r>
              <w:t>–25</w:t>
            </w:r>
          </w:p>
        </w:tc>
      </w:tr>
      <w:tr w:rsidR="001B42DD" w14:paraId="48AC3FEC" w14:textId="77777777" w:rsidTr="001B42DD">
        <w:trPr>
          <w:jc w:val="center"/>
        </w:trPr>
        <w:tc>
          <w:tcPr>
            <w:tcW w:w="3344" w:type="dxa"/>
          </w:tcPr>
          <w:p w14:paraId="05F38139" w14:textId="77777777" w:rsidR="001B42DD" w:rsidRDefault="001B42DD" w:rsidP="001B42DD">
            <w:pPr>
              <w:pStyle w:val="Tabletext"/>
              <w:jc w:val="center"/>
            </w:pPr>
            <w:r>
              <w:t>240</w:t>
            </w:r>
            <w:r>
              <w:rPr>
                <w:rFonts w:hint="eastAsia"/>
              </w:rPr>
              <w:t>到</w:t>
            </w:r>
            <w:r>
              <w:t>600</w:t>
            </w:r>
          </w:p>
        </w:tc>
        <w:tc>
          <w:tcPr>
            <w:tcW w:w="6295" w:type="dxa"/>
          </w:tcPr>
          <w:p w14:paraId="69B10F7E" w14:textId="77777777" w:rsidR="001B42DD" w:rsidRDefault="001B42DD" w:rsidP="001B42DD">
            <w:pPr>
              <w:pStyle w:val="Tabletext"/>
              <w:jc w:val="center"/>
            </w:pPr>
            <w:r>
              <w:t>–35</w:t>
            </w:r>
          </w:p>
        </w:tc>
      </w:tr>
      <w:tr w:rsidR="001B42DD" w14:paraId="07382B82" w14:textId="77777777" w:rsidTr="001B42DD">
        <w:trPr>
          <w:jc w:val="center"/>
        </w:trPr>
        <w:tc>
          <w:tcPr>
            <w:tcW w:w="3344" w:type="dxa"/>
            <w:tcBorders>
              <w:bottom w:val="single" w:sz="4" w:space="0" w:color="auto"/>
            </w:tcBorders>
          </w:tcPr>
          <w:p w14:paraId="131D10D6" w14:textId="77777777" w:rsidR="001B42DD" w:rsidRDefault="001B42DD" w:rsidP="001B42DD">
            <w:pPr>
              <w:pStyle w:val="Tabletext"/>
              <w:jc w:val="center"/>
            </w:pPr>
            <w:r>
              <w:rPr>
                <w:rFonts w:hint="eastAsia"/>
              </w:rPr>
              <w:t>大于</w:t>
            </w:r>
            <w:r>
              <w:t>600</w:t>
            </w:r>
          </w:p>
        </w:tc>
        <w:tc>
          <w:tcPr>
            <w:tcW w:w="6295" w:type="dxa"/>
            <w:tcBorders>
              <w:bottom w:val="single" w:sz="4" w:space="0" w:color="auto"/>
            </w:tcBorders>
          </w:tcPr>
          <w:p w14:paraId="5D1B9BE3" w14:textId="77777777" w:rsidR="001B42DD" w:rsidRDefault="001B42DD" w:rsidP="001B42DD">
            <w:pPr>
              <w:pStyle w:val="Tabletext"/>
              <w:jc w:val="left"/>
              <w:rPr>
                <w:lang w:eastAsia="zh-CN"/>
              </w:rPr>
            </w:pPr>
            <w:r w:rsidRPr="00B139C8">
              <w:rPr>
                <w:lang w:eastAsia="zh-CN"/>
              </w:rPr>
              <w:t>–80</w:t>
            </w:r>
            <w:r w:rsidRPr="00B139C8">
              <w:rPr>
                <w:lang w:eastAsia="zh-CN"/>
              </w:rPr>
              <w:t>或</w:t>
            </w:r>
            <w:r w:rsidRPr="00B139C8">
              <w:rPr>
                <w:lang w:eastAsia="zh-CN"/>
              </w:rPr>
              <w:t xml:space="preserve">–43 </w:t>
            </w:r>
            <w:r w:rsidRPr="00B139C8">
              <w:sym w:font="Symbol" w:char="F02D"/>
            </w:r>
            <w:r w:rsidRPr="00B139C8">
              <w:rPr>
                <w:lang w:eastAsia="zh-CN"/>
              </w:rPr>
              <w:t xml:space="preserve"> 10 log</w:t>
            </w:r>
            <w:r w:rsidRPr="00B139C8">
              <w:rPr>
                <w:vertAlign w:val="subscript"/>
                <w:lang w:eastAsia="zh-CN"/>
              </w:rPr>
              <w:t>10</w:t>
            </w:r>
            <w:r w:rsidRPr="00B139C8">
              <w:rPr>
                <w:lang w:eastAsia="zh-CN"/>
              </w:rPr>
              <w:t xml:space="preserve"> </w:t>
            </w:r>
            <w:r w:rsidRPr="00B139C8">
              <w:rPr>
                <w:rFonts w:eastAsia="STKaiti"/>
                <w:iCs/>
                <w:lang w:eastAsia="zh-CN"/>
              </w:rPr>
              <w:t>x</w:t>
            </w:r>
            <w:r>
              <w:rPr>
                <w:rFonts w:hint="eastAsia"/>
                <w:lang w:eastAsia="zh-CN"/>
              </w:rPr>
              <w:t>，无论哪一个更小，这里</w:t>
            </w:r>
            <w:r w:rsidRPr="00B139C8">
              <w:rPr>
                <w:rFonts w:eastAsia="STKaiti"/>
                <w:iCs/>
                <w:lang w:eastAsia="zh-CN"/>
              </w:rPr>
              <w:t xml:space="preserve"> x</w:t>
            </w:r>
            <w:r>
              <w:rPr>
                <w:rFonts w:hint="eastAsia"/>
                <w:lang w:eastAsia="zh-CN"/>
              </w:rPr>
              <w:t>为功率（</w:t>
            </w:r>
            <w:r>
              <w:rPr>
                <w:rFonts w:hint="eastAsia"/>
                <w:lang w:eastAsia="zh-CN"/>
              </w:rPr>
              <w:t>W</w:t>
            </w:r>
            <w:r>
              <w:rPr>
                <w:rFonts w:hint="eastAsia"/>
                <w:kern w:val="18"/>
                <w:lang w:eastAsia="zh-CN"/>
              </w:rPr>
              <w:t>），</w:t>
            </w:r>
            <w:r>
              <w:rPr>
                <w:rFonts w:hint="eastAsia"/>
                <w:lang w:eastAsia="zh-CN"/>
              </w:rPr>
              <w:t>指的是未调制发射机总的输出载波功率</w:t>
            </w:r>
          </w:p>
        </w:tc>
      </w:tr>
      <w:tr w:rsidR="001B42DD" w14:paraId="76FAC7BD" w14:textId="77777777" w:rsidTr="001B42DD">
        <w:trPr>
          <w:jc w:val="center"/>
        </w:trPr>
        <w:tc>
          <w:tcPr>
            <w:tcW w:w="9639" w:type="dxa"/>
            <w:gridSpan w:val="2"/>
            <w:tcBorders>
              <w:left w:val="nil"/>
              <w:bottom w:val="nil"/>
              <w:right w:val="nil"/>
            </w:tcBorders>
          </w:tcPr>
          <w:p w14:paraId="10E9DE1D" w14:textId="77777777"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测量是在</w:t>
            </w:r>
            <w:r>
              <w:rPr>
                <w:rFonts w:hint="eastAsia"/>
                <w:lang w:eastAsia="zh-CN"/>
              </w:rPr>
              <w:t>10 s</w:t>
            </w:r>
            <w:r>
              <w:rPr>
                <w:rFonts w:hint="eastAsia"/>
                <w:lang w:eastAsia="zh-CN"/>
              </w:rPr>
              <w:t>时间段内对</w:t>
            </w:r>
            <w:r>
              <w:rPr>
                <w:rFonts w:hint="eastAsia"/>
                <w:lang w:eastAsia="zh-CN"/>
              </w:rPr>
              <w:t>1 kHz</w:t>
            </w:r>
            <w:r>
              <w:rPr>
                <w:rFonts w:hint="eastAsia"/>
                <w:lang w:eastAsia="zh-CN"/>
              </w:rPr>
              <w:t>带宽上的功率谱密度取平均值。</w:t>
            </w:r>
          </w:p>
        </w:tc>
      </w:tr>
    </w:tbl>
    <w:p w14:paraId="0DCD8943" w14:textId="77777777" w:rsidR="001B42DD" w:rsidRDefault="001B42DD" w:rsidP="001B42DD">
      <w:pPr>
        <w:spacing w:before="0"/>
        <w:rPr>
          <w:lang w:eastAsia="zh-CN"/>
        </w:rPr>
      </w:pPr>
    </w:p>
    <w:p w14:paraId="21177C86" w14:textId="77777777" w:rsidR="001B42DD" w:rsidRDefault="001B42DD" w:rsidP="001B42DD">
      <w:pPr>
        <w:ind w:firstLineChars="200" w:firstLine="480"/>
        <w:rPr>
          <w:lang w:eastAsia="zh-CN"/>
        </w:rPr>
      </w:pPr>
      <w:r>
        <w:rPr>
          <w:rFonts w:hint="eastAsia"/>
          <w:lang w:eastAsia="zh-CN"/>
        </w:rPr>
        <w:t>图</w:t>
      </w:r>
      <w:r>
        <w:rPr>
          <w:rFonts w:hint="eastAsia"/>
          <w:lang w:eastAsia="zh-CN"/>
        </w:rPr>
        <w:t>35</w:t>
      </w:r>
      <w:r>
        <w:rPr>
          <w:rFonts w:hint="eastAsia"/>
          <w:lang w:eastAsia="zh-CN"/>
        </w:rPr>
        <w:t>和图</w:t>
      </w:r>
      <w:r>
        <w:rPr>
          <w:rFonts w:hint="eastAsia"/>
          <w:lang w:eastAsia="zh-CN"/>
        </w:rPr>
        <w:t>36</w:t>
      </w:r>
      <w:r>
        <w:rPr>
          <w:rFonts w:hint="eastAsia"/>
          <w:lang w:eastAsia="zh-CN"/>
        </w:rPr>
        <w:t>描绘了在</w:t>
      </w:r>
      <w:r>
        <w:rPr>
          <w:rFonts w:hint="eastAsia"/>
          <w:lang w:eastAsia="zh-CN"/>
        </w:rPr>
        <w:t>1 kHz</w:t>
      </w:r>
      <w:r>
        <w:rPr>
          <w:rFonts w:hint="eastAsia"/>
          <w:lang w:eastAsia="zh-CN"/>
        </w:rPr>
        <w:t>带宽上测得的、以</w:t>
      </w:r>
      <w:r>
        <w:rPr>
          <w:lang w:eastAsia="zh-CN"/>
        </w:rPr>
        <w:t>dB</w:t>
      </w:r>
      <w:r>
        <w:rPr>
          <w:rFonts w:hint="eastAsia"/>
          <w:lang w:eastAsia="zh-CN"/>
        </w:rPr>
        <w:t>计的所有来源的噪声电平相对于数字边带标称功率谱密度，这个噪声测量包含所有的来源，包括：</w:t>
      </w:r>
    </w:p>
    <w:p w14:paraId="1D10E877" w14:textId="77777777" w:rsidR="001B42DD" w:rsidRDefault="001B42DD" w:rsidP="001B42DD">
      <w:pPr>
        <w:pStyle w:val="enumlev1"/>
        <w:rPr>
          <w:lang w:eastAsia="zh-CN"/>
        </w:rPr>
      </w:pPr>
      <w:r>
        <w:rPr>
          <w:lang w:eastAsia="zh-CN"/>
        </w:rPr>
        <w:t>–</w:t>
      </w:r>
      <w:r>
        <w:rPr>
          <w:lang w:eastAsia="zh-CN"/>
        </w:rPr>
        <w:tab/>
      </w:r>
      <w:r>
        <w:rPr>
          <w:rFonts w:hint="eastAsia"/>
          <w:lang w:eastAsia="zh-CN"/>
        </w:rPr>
        <w:t>IBOC</w:t>
      </w:r>
      <w:r>
        <w:rPr>
          <w:rFonts w:hint="eastAsia"/>
          <w:lang w:eastAsia="zh-CN"/>
        </w:rPr>
        <w:t>激励器的相位噪声以及</w:t>
      </w:r>
    </w:p>
    <w:p w14:paraId="2CB2D128" w14:textId="77777777" w:rsidR="001B42DD" w:rsidRDefault="001B42DD" w:rsidP="001B42DD">
      <w:pPr>
        <w:pStyle w:val="enumlev1"/>
        <w:rPr>
          <w:lang w:eastAsia="zh-CN"/>
        </w:rPr>
      </w:pPr>
      <w:r>
        <w:rPr>
          <w:lang w:eastAsia="zh-CN"/>
        </w:rPr>
        <w:t>–</w:t>
      </w:r>
      <w:r>
        <w:rPr>
          <w:lang w:eastAsia="zh-CN"/>
        </w:rPr>
        <w:tab/>
      </w:r>
      <w:r>
        <w:rPr>
          <w:rFonts w:hint="eastAsia"/>
          <w:lang w:eastAsia="zh-CN"/>
        </w:rPr>
        <w:t>来自发射机的互调产物。在表</w:t>
      </w:r>
      <w:r>
        <w:rPr>
          <w:rFonts w:hint="eastAsia"/>
          <w:lang w:eastAsia="zh-CN"/>
        </w:rPr>
        <w:t>20</w:t>
      </w:r>
      <w:r>
        <w:rPr>
          <w:rFonts w:hint="eastAsia"/>
          <w:lang w:eastAsia="zh-CN"/>
        </w:rPr>
        <w:t>、</w:t>
      </w:r>
      <w:r>
        <w:rPr>
          <w:rFonts w:hint="eastAsia"/>
          <w:lang w:eastAsia="zh-CN"/>
        </w:rPr>
        <w:t>21</w:t>
      </w:r>
      <w:r>
        <w:rPr>
          <w:rFonts w:hint="eastAsia"/>
          <w:lang w:eastAsia="zh-CN"/>
        </w:rPr>
        <w:t>、</w:t>
      </w:r>
      <w:r>
        <w:rPr>
          <w:rFonts w:hint="eastAsia"/>
          <w:lang w:eastAsia="zh-CN"/>
        </w:rPr>
        <w:t>22</w:t>
      </w:r>
      <w:r>
        <w:rPr>
          <w:rFonts w:hint="eastAsia"/>
          <w:lang w:eastAsia="zh-CN"/>
        </w:rPr>
        <w:t>和</w:t>
      </w:r>
      <w:r>
        <w:rPr>
          <w:rFonts w:hint="eastAsia"/>
          <w:lang w:eastAsia="zh-CN"/>
        </w:rPr>
        <w:t>23</w:t>
      </w:r>
      <w:r>
        <w:rPr>
          <w:rFonts w:hint="eastAsia"/>
          <w:lang w:eastAsia="zh-CN"/>
        </w:rPr>
        <w:t>中，电平已经被调整到描述低于</w:t>
      </w:r>
      <w:r>
        <w:rPr>
          <w:rFonts w:hint="eastAsia"/>
          <w:lang w:eastAsia="zh-CN"/>
        </w:rPr>
        <w:t>0</w:t>
      </w:r>
      <w:r>
        <w:rPr>
          <w:lang w:eastAsia="zh-CN"/>
        </w:rPr>
        <w:t xml:space="preserve"> dBc</w:t>
      </w:r>
      <w:r>
        <w:rPr>
          <w:rFonts w:hint="eastAsia"/>
          <w:lang w:eastAsia="zh-CN"/>
        </w:rPr>
        <w:t>发射屏蔽的电平。</w:t>
      </w:r>
    </w:p>
    <w:p w14:paraId="630EC0A6" w14:textId="77777777" w:rsidR="001B42DD" w:rsidRDefault="001B42DD" w:rsidP="001B42DD">
      <w:pPr>
        <w:rPr>
          <w:lang w:eastAsia="zh-CN"/>
        </w:rPr>
      </w:pPr>
    </w:p>
    <w:p w14:paraId="48018755" w14:textId="77777777" w:rsidR="001B42DD" w:rsidRDefault="001B42DD" w:rsidP="001B42DD">
      <w:pPr>
        <w:pStyle w:val="TableNo"/>
        <w:rPr>
          <w:lang w:eastAsia="zh-CN"/>
        </w:rPr>
      </w:pPr>
      <w:r>
        <w:rPr>
          <w:rFonts w:hint="eastAsia"/>
          <w:lang w:eastAsia="zh-CN"/>
        </w:rPr>
        <w:t>表</w:t>
      </w:r>
      <w:r>
        <w:rPr>
          <w:rFonts w:hint="eastAsia"/>
          <w:lang w:eastAsia="zh-CN"/>
        </w:rPr>
        <w:t xml:space="preserve"> </w:t>
      </w:r>
      <w:r>
        <w:rPr>
          <w:lang w:eastAsia="zh-CN"/>
        </w:rPr>
        <w:t>21</w:t>
      </w:r>
    </w:p>
    <w:p w14:paraId="7DB19859" w14:textId="77777777" w:rsidR="001B42DD" w:rsidRDefault="001B42DD" w:rsidP="001B42DD">
      <w:pPr>
        <w:pStyle w:val="Tabletitle"/>
        <w:rPr>
          <w:lang w:eastAsia="zh-CN"/>
        </w:rPr>
      </w:pPr>
      <w:r>
        <w:rPr>
          <w:lang w:eastAsia="zh-CN"/>
        </w:rPr>
        <w:t>IBOC</w:t>
      </w:r>
      <w:r>
        <w:rPr>
          <w:rFonts w:hint="eastAsia"/>
          <w:lang w:eastAsia="zh-CN"/>
        </w:rPr>
        <w:t>数字载波功率</w:t>
      </w:r>
      <w:r>
        <w:rPr>
          <w:bCs/>
          <w:vertAlign w:val="superscript"/>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3442"/>
        <w:gridCol w:w="4092"/>
      </w:tblGrid>
      <w:tr w:rsidR="001B42DD" w14:paraId="5F64DAB8" w14:textId="77777777" w:rsidTr="001B42DD">
        <w:trPr>
          <w:cantSplit/>
          <w:jc w:val="center"/>
        </w:trPr>
        <w:tc>
          <w:tcPr>
            <w:tcW w:w="2149" w:type="dxa"/>
            <w:vMerge w:val="restart"/>
            <w:vAlign w:val="center"/>
          </w:tcPr>
          <w:p w14:paraId="212E91AF" w14:textId="77777777" w:rsidR="001B42DD" w:rsidRDefault="001B42DD" w:rsidP="001B42DD">
            <w:pPr>
              <w:pStyle w:val="Tablehead"/>
            </w:pPr>
            <w:r>
              <w:rPr>
                <w:rFonts w:hint="eastAsia"/>
              </w:rPr>
              <w:t>混</w:t>
            </w:r>
            <w:r>
              <w:rPr>
                <w:rFonts w:hint="eastAsia"/>
              </w:rPr>
              <w:t xml:space="preserve"> </w:t>
            </w:r>
            <w:r>
              <w:rPr>
                <w:rFonts w:hint="eastAsia"/>
              </w:rPr>
              <w:t>合</w:t>
            </w:r>
            <w:r>
              <w:rPr>
                <w:rFonts w:hint="eastAsia"/>
              </w:rPr>
              <w:t xml:space="preserve"> </w:t>
            </w:r>
            <w:r>
              <w:rPr>
                <w:rFonts w:hint="eastAsia"/>
              </w:rPr>
              <w:t>模</w:t>
            </w:r>
            <w:r>
              <w:rPr>
                <w:rFonts w:hint="eastAsia"/>
              </w:rPr>
              <w:t xml:space="preserve"> </w:t>
            </w:r>
            <w:r>
              <w:rPr>
                <w:rFonts w:hint="eastAsia"/>
              </w:rPr>
              <w:t>式</w:t>
            </w:r>
          </w:p>
        </w:tc>
        <w:tc>
          <w:tcPr>
            <w:tcW w:w="7490" w:type="dxa"/>
            <w:gridSpan w:val="2"/>
            <w:tcBorders>
              <w:bottom w:val="single" w:sz="4" w:space="0" w:color="auto"/>
            </w:tcBorders>
            <w:vAlign w:val="bottom"/>
          </w:tcPr>
          <w:p w14:paraId="1297AA16" w14:textId="77777777" w:rsidR="001B42DD" w:rsidRDefault="001B42DD" w:rsidP="001B42DD">
            <w:pPr>
              <w:pStyle w:val="Tablehead"/>
            </w:pPr>
            <w:r>
              <w:rPr>
                <w:rFonts w:hint="eastAsia"/>
              </w:rPr>
              <w:t>全数字模式</w:t>
            </w:r>
          </w:p>
        </w:tc>
      </w:tr>
      <w:tr w:rsidR="001B42DD" w14:paraId="70290D17" w14:textId="77777777" w:rsidTr="001B42DD">
        <w:trPr>
          <w:cantSplit/>
          <w:jc w:val="center"/>
        </w:trPr>
        <w:tc>
          <w:tcPr>
            <w:tcW w:w="2149" w:type="dxa"/>
            <w:vMerge/>
          </w:tcPr>
          <w:p w14:paraId="3B279EAF" w14:textId="77777777" w:rsidR="001B42DD" w:rsidRDefault="001B42DD" w:rsidP="001B42DD">
            <w:pPr>
              <w:pStyle w:val="Tablehead"/>
            </w:pPr>
          </w:p>
        </w:tc>
        <w:tc>
          <w:tcPr>
            <w:tcW w:w="3422" w:type="dxa"/>
            <w:vAlign w:val="bottom"/>
          </w:tcPr>
          <w:p w14:paraId="79FF713E" w14:textId="77777777" w:rsidR="001B42DD" w:rsidRDefault="001B42DD" w:rsidP="001B42DD">
            <w:pPr>
              <w:pStyle w:val="Tablehead"/>
            </w:pPr>
            <w:r>
              <w:rPr>
                <w:rFonts w:hint="eastAsia"/>
              </w:rPr>
              <w:t>主要节目载波</w:t>
            </w:r>
          </w:p>
        </w:tc>
        <w:tc>
          <w:tcPr>
            <w:tcW w:w="4068" w:type="dxa"/>
            <w:vAlign w:val="bottom"/>
          </w:tcPr>
          <w:p w14:paraId="57A85746" w14:textId="77777777" w:rsidR="001B42DD" w:rsidRDefault="001B42DD" w:rsidP="001B42DD">
            <w:pPr>
              <w:pStyle w:val="Tablehead"/>
            </w:pPr>
            <w:r>
              <w:rPr>
                <w:rFonts w:hint="eastAsia"/>
              </w:rPr>
              <w:t>次要的辅助业务载波</w:t>
            </w:r>
          </w:p>
        </w:tc>
      </w:tr>
      <w:tr w:rsidR="001B42DD" w14:paraId="534BEA13" w14:textId="77777777" w:rsidTr="001B42DD">
        <w:trPr>
          <w:jc w:val="center"/>
        </w:trPr>
        <w:tc>
          <w:tcPr>
            <w:tcW w:w="2149" w:type="dxa"/>
            <w:tcBorders>
              <w:bottom w:val="single" w:sz="4" w:space="0" w:color="auto"/>
            </w:tcBorders>
          </w:tcPr>
          <w:p w14:paraId="71E82470" w14:textId="77777777" w:rsidR="001B42DD" w:rsidRDefault="001B42DD" w:rsidP="001B42DD">
            <w:pPr>
              <w:pStyle w:val="Tabletext"/>
              <w:jc w:val="center"/>
            </w:pPr>
            <w:r>
              <w:t>–41.39</w:t>
            </w:r>
          </w:p>
        </w:tc>
        <w:tc>
          <w:tcPr>
            <w:tcW w:w="3422" w:type="dxa"/>
            <w:tcBorders>
              <w:bottom w:val="single" w:sz="4" w:space="0" w:color="auto"/>
            </w:tcBorders>
          </w:tcPr>
          <w:p w14:paraId="71CACAE8" w14:textId="77777777" w:rsidR="001B42DD" w:rsidRDefault="001B42DD" w:rsidP="001B42DD">
            <w:pPr>
              <w:pStyle w:val="Tabletext"/>
              <w:jc w:val="center"/>
            </w:pPr>
            <w:r>
              <w:t>–31.39</w:t>
            </w:r>
          </w:p>
        </w:tc>
        <w:tc>
          <w:tcPr>
            <w:tcW w:w="4068" w:type="dxa"/>
            <w:tcBorders>
              <w:bottom w:val="single" w:sz="4" w:space="0" w:color="auto"/>
            </w:tcBorders>
          </w:tcPr>
          <w:p w14:paraId="0BD7079E" w14:textId="77777777" w:rsidR="001B42DD" w:rsidRDefault="001B42DD" w:rsidP="001B42DD">
            <w:pPr>
              <w:pStyle w:val="Tabletext"/>
              <w:jc w:val="center"/>
            </w:pPr>
            <w:r>
              <w:t>–50.39</w:t>
            </w:r>
          </w:p>
        </w:tc>
      </w:tr>
      <w:tr w:rsidR="001B42DD" w14:paraId="4F1B325F" w14:textId="77777777" w:rsidTr="001B42DD">
        <w:trPr>
          <w:cantSplit/>
          <w:jc w:val="center"/>
        </w:trPr>
        <w:tc>
          <w:tcPr>
            <w:tcW w:w="9639" w:type="dxa"/>
            <w:gridSpan w:val="3"/>
            <w:tcBorders>
              <w:left w:val="nil"/>
              <w:bottom w:val="nil"/>
              <w:right w:val="nil"/>
            </w:tcBorders>
          </w:tcPr>
          <w:p w14:paraId="225FC527" w14:textId="77777777" w:rsidR="001B42DD" w:rsidRDefault="001B42DD" w:rsidP="001B42DD">
            <w:pPr>
              <w:pStyle w:val="Tabletext"/>
              <w:rPr>
                <w:lang w:eastAsia="zh-CN"/>
              </w:rPr>
            </w:pPr>
            <w:r>
              <w:rPr>
                <w:vertAlign w:val="superscript"/>
                <w:lang w:eastAsia="zh-CN"/>
              </w:rPr>
              <w:t>(1)</w:t>
            </w:r>
            <w:r>
              <w:rPr>
                <w:lang w:eastAsia="zh-CN"/>
              </w:rPr>
              <w:tab/>
            </w:r>
            <w:r>
              <w:rPr>
                <w:rFonts w:hint="eastAsia"/>
                <w:lang w:eastAsia="zh-CN"/>
              </w:rPr>
              <w:t>1 kHz</w:t>
            </w:r>
            <w:r>
              <w:rPr>
                <w:rFonts w:hint="eastAsia"/>
                <w:lang w:eastAsia="zh-CN"/>
              </w:rPr>
              <w:t>带宽上的标称功率谱密度相对于参考</w:t>
            </w:r>
            <w:r>
              <w:rPr>
                <w:lang w:eastAsia="zh-CN"/>
              </w:rPr>
              <w:t>0 dBc</w:t>
            </w:r>
            <w:r>
              <w:rPr>
                <w:rFonts w:hint="eastAsia"/>
                <w:lang w:eastAsia="zh-CN"/>
              </w:rPr>
              <w:t>屏蔽。</w:t>
            </w:r>
          </w:p>
        </w:tc>
      </w:tr>
    </w:tbl>
    <w:p w14:paraId="6168521B" w14:textId="77777777" w:rsidR="001B42DD" w:rsidRDefault="001B42DD" w:rsidP="001B42DD">
      <w:pPr>
        <w:spacing w:before="0"/>
        <w:rPr>
          <w:lang w:eastAsia="zh-CN"/>
        </w:rPr>
      </w:pPr>
    </w:p>
    <w:p w14:paraId="7A22CFB7" w14:textId="77777777" w:rsidR="001B42DD" w:rsidRDefault="001B42DD" w:rsidP="001B42DD">
      <w:pPr>
        <w:pStyle w:val="Heading3"/>
        <w:rPr>
          <w:lang w:eastAsia="zh-CN"/>
        </w:rPr>
      </w:pPr>
      <w:r>
        <w:rPr>
          <w:lang w:eastAsia="zh-CN"/>
        </w:rPr>
        <w:t>8.1.1</w:t>
      </w:r>
      <w:r>
        <w:rPr>
          <w:lang w:eastAsia="zh-CN"/>
        </w:rPr>
        <w:tab/>
      </w:r>
      <w:r>
        <w:rPr>
          <w:rFonts w:hint="eastAsia"/>
          <w:lang w:eastAsia="zh-CN"/>
        </w:rPr>
        <w:t>对混合模式运行的发射限制</w:t>
      </w:r>
    </w:p>
    <w:p w14:paraId="24878DA1" w14:textId="77777777" w:rsidR="001B42DD" w:rsidRDefault="001B42DD" w:rsidP="001B42DD">
      <w:pPr>
        <w:ind w:firstLineChars="200" w:firstLine="480"/>
        <w:rPr>
          <w:lang w:eastAsia="zh-CN"/>
        </w:rPr>
      </w:pPr>
      <w:r>
        <w:rPr>
          <w:rFonts w:hint="eastAsia"/>
          <w:lang w:eastAsia="zh-CN"/>
        </w:rPr>
        <w:t>各种来源的噪声，除了频率距离载波在</w:t>
      </w:r>
      <w:r>
        <w:rPr>
          <w:rFonts w:hint="eastAsia"/>
          <w:lang w:eastAsia="zh-CN"/>
        </w:rPr>
        <w:t>100</w:t>
      </w:r>
      <w:r>
        <w:rPr>
          <w:rFonts w:hint="eastAsia"/>
          <w:lang w:eastAsia="zh-CN"/>
        </w:rPr>
        <w:t>到</w:t>
      </w:r>
      <w:r>
        <w:rPr>
          <w:rFonts w:hint="eastAsia"/>
          <w:lang w:eastAsia="zh-CN"/>
        </w:rPr>
        <w:t>200 kHz</w:t>
      </w:r>
      <w:r>
        <w:rPr>
          <w:rFonts w:hint="eastAsia"/>
          <w:lang w:eastAsia="zh-CN"/>
        </w:rPr>
        <w:t>之间的噪声以外，包括</w:t>
      </w:r>
      <w:r>
        <w:rPr>
          <w:rFonts w:hint="eastAsia"/>
          <w:lang w:eastAsia="zh-CN"/>
        </w:rPr>
        <w:t>IBOC</w:t>
      </w:r>
      <w:r>
        <w:rPr>
          <w:rFonts w:hint="eastAsia"/>
          <w:lang w:eastAsia="zh-CN"/>
        </w:rPr>
        <w:t>激励器的相位噪声和互调产物，都应该遵守图</w:t>
      </w:r>
      <w:r>
        <w:rPr>
          <w:rFonts w:hint="eastAsia"/>
          <w:lang w:eastAsia="zh-CN"/>
        </w:rPr>
        <w:t>35</w:t>
      </w:r>
      <w:r>
        <w:rPr>
          <w:rFonts w:hint="eastAsia"/>
          <w:lang w:eastAsia="zh-CN"/>
        </w:rPr>
        <w:t>和表</w:t>
      </w:r>
      <w:r>
        <w:rPr>
          <w:rFonts w:hint="eastAsia"/>
          <w:lang w:eastAsia="zh-CN"/>
        </w:rPr>
        <w:t>22</w:t>
      </w:r>
      <w:r>
        <w:rPr>
          <w:rFonts w:hint="eastAsia"/>
          <w:lang w:eastAsia="zh-CN"/>
        </w:rPr>
        <w:t>的限制，要求归纳如下，这里</w:t>
      </w:r>
      <w:r>
        <w:rPr>
          <w:lang w:eastAsia="zh-CN"/>
        </w:rPr>
        <w:t>dB</w:t>
      </w:r>
      <w:r>
        <w:rPr>
          <w:rFonts w:hint="eastAsia"/>
          <w:lang w:eastAsia="zh-CN"/>
        </w:rPr>
        <w:t>是相对于在</w:t>
      </w:r>
      <w:r>
        <w:rPr>
          <w:rFonts w:hint="eastAsia"/>
          <w:lang w:eastAsia="zh-CN"/>
        </w:rPr>
        <w:t>1 kHz</w:t>
      </w:r>
      <w:r>
        <w:rPr>
          <w:rFonts w:hint="eastAsia"/>
          <w:lang w:eastAsia="zh-CN"/>
        </w:rPr>
        <w:t>带宽的数字边带上的标称功率谱密度。</w:t>
      </w:r>
    </w:p>
    <w:p w14:paraId="7F510D8F" w14:textId="77777777" w:rsidR="001B42DD" w:rsidRDefault="001B42DD" w:rsidP="001B42DD">
      <w:pPr>
        <w:rPr>
          <w:lang w:eastAsia="zh-CN"/>
        </w:rPr>
      </w:pPr>
    </w:p>
    <w:p w14:paraId="6382305E" w14:textId="5DAC4C15" w:rsidR="001B42DD" w:rsidRDefault="001B42DD" w:rsidP="001B42DD">
      <w:pPr>
        <w:pStyle w:val="FigureNo"/>
        <w:spacing w:before="240"/>
        <w:rPr>
          <w:lang w:eastAsia="zh-CN"/>
        </w:rPr>
      </w:pPr>
      <w:r>
        <w:rPr>
          <w:rFonts w:hint="eastAsia"/>
          <w:lang w:eastAsia="zh-CN"/>
        </w:rPr>
        <w:t>图</w:t>
      </w:r>
      <w:r>
        <w:rPr>
          <w:rFonts w:hint="eastAsia"/>
          <w:lang w:eastAsia="zh-CN"/>
        </w:rPr>
        <w:t xml:space="preserve"> 35</w:t>
      </w:r>
    </w:p>
    <w:p w14:paraId="14866516" w14:textId="77777777" w:rsidR="001B42DD" w:rsidRDefault="001B42DD" w:rsidP="001B42DD">
      <w:pPr>
        <w:pStyle w:val="Figuretitle"/>
        <w:rPr>
          <w:lang w:eastAsia="zh-CN"/>
        </w:rPr>
      </w:pPr>
      <w:r>
        <w:rPr>
          <w:rFonts w:hint="eastAsia"/>
          <w:lang w:eastAsia="zh-CN"/>
        </w:rPr>
        <w:t>IBOC</w:t>
      </w:r>
      <w:r>
        <w:rPr>
          <w:rFonts w:ascii="SimSun" w:hAnsi="SimSun" w:cs="SimSun" w:hint="eastAsia"/>
          <w:lang w:eastAsia="zh-CN"/>
        </w:rPr>
        <w:t>混合模式发射限制</w:t>
      </w:r>
      <w:r>
        <w:rPr>
          <w:rFonts w:hint="eastAsia"/>
          <w:lang w:eastAsia="zh-CN"/>
        </w:rPr>
        <w:t>*</w:t>
      </w:r>
    </w:p>
    <w:p w14:paraId="02E0B5CB"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94080" behindDoc="0" locked="0" layoutInCell="1" allowOverlap="1" wp14:anchorId="157D2C21" wp14:editId="7E12BE28">
                <wp:simplePos x="0" y="0"/>
                <wp:positionH relativeFrom="column">
                  <wp:posOffset>5175885</wp:posOffset>
                </wp:positionH>
                <wp:positionV relativeFrom="paragraph">
                  <wp:posOffset>3067050</wp:posOffset>
                </wp:positionV>
                <wp:extent cx="542925" cy="102235"/>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5429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28F9"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D2C21" id="Text Box 77" o:spid="_x0000_s1061" type="#_x0000_t202" style="position:absolute;left:0;text-align:left;margin-left:407.55pt;margin-top:241.5pt;width:42.75pt;height: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" fillcolor="white [3201]" stroked="f" strokeweight=".5pt">
                <v:textbox inset="0,0,0,0">
                  <w:txbxContent>
                    <w:p w14:paraId="457A28F9"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BS.1114-35</w:t>
                      </w:r>
                    </w:p>
                  </w:txbxContent>
                </v:textbox>
              </v:shape>
            </w:pict>
          </mc:Fallback>
        </mc:AlternateContent>
      </w:r>
      <w:r>
        <w:rPr>
          <w:noProof/>
          <w:lang w:val="en-US" w:eastAsia="zh-CN"/>
        </w:rPr>
        <w:drawing>
          <wp:inline distT="0" distB="0" distL="0" distR="0" wp14:anchorId="3016125F" wp14:editId="59CB9A81">
            <wp:extent cx="5191125" cy="3162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14:paraId="01AAD416" w14:textId="77777777" w:rsidR="001B42DD" w:rsidRDefault="001B42DD" w:rsidP="001B42DD"/>
    <w:p w14:paraId="11971156" w14:textId="77777777" w:rsidR="001B42DD" w:rsidRDefault="001B42DD" w:rsidP="001B42DD">
      <w:pPr>
        <w:pStyle w:val="TableNo"/>
      </w:pPr>
      <w:r>
        <w:t>表</w:t>
      </w:r>
      <w:r>
        <w:rPr>
          <w:rFonts w:hint="eastAsia"/>
          <w:lang w:eastAsia="zh-CN"/>
        </w:rPr>
        <w:t xml:space="preserve"> </w:t>
      </w:r>
      <w:r>
        <w:t>22</w:t>
      </w:r>
    </w:p>
    <w:p w14:paraId="6B80C356" w14:textId="77777777" w:rsidR="001B42DD" w:rsidRDefault="001B42DD" w:rsidP="001B42DD">
      <w:pPr>
        <w:pStyle w:val="Tabletitle"/>
      </w:pPr>
      <w:r>
        <w:rPr>
          <w:rFonts w:hint="eastAsia"/>
        </w:rPr>
        <w:t>混合模式发射限制</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7"/>
        <w:gridCol w:w="5559"/>
      </w:tblGrid>
      <w:tr w:rsidR="001B42DD" w14:paraId="0777E690" w14:textId="77777777" w:rsidTr="001B42DD">
        <w:trPr>
          <w:jc w:val="center"/>
        </w:trPr>
        <w:tc>
          <w:tcPr>
            <w:tcW w:w="4113" w:type="dxa"/>
          </w:tcPr>
          <w:p w14:paraId="45D2AE2D" w14:textId="77777777" w:rsidR="001B42DD" w:rsidRDefault="001B42DD" w:rsidP="001B42DD">
            <w:pPr>
              <w:pStyle w:val="Tablehead"/>
              <w:rPr>
                <w:lang w:eastAsia="zh-CN"/>
              </w:rPr>
            </w:pPr>
            <w:r>
              <w:rPr>
                <w:rFonts w:hint="eastAsia"/>
                <w:lang w:eastAsia="zh-CN"/>
              </w:rPr>
              <w:t>频率，</w:t>
            </w:r>
            <w:r>
              <w:rPr>
                <w:rFonts w:hint="eastAsia"/>
                <w:lang w:eastAsia="zh-CN"/>
              </w:rPr>
              <w:t>F</w:t>
            </w:r>
            <w:r>
              <w:rPr>
                <w:rFonts w:hint="eastAsia"/>
                <w:lang w:eastAsia="zh-CN"/>
              </w:rPr>
              <w:t>，</w:t>
            </w:r>
            <w:r>
              <w:rPr>
                <w:lang w:eastAsia="zh-CN"/>
              </w:rPr>
              <w:br/>
            </w:r>
            <w:r>
              <w:rPr>
                <w:rFonts w:hint="eastAsia"/>
                <w:lang w:eastAsia="zh-CN"/>
              </w:rPr>
              <w:t>相对于载波的偏移量</w:t>
            </w:r>
            <w:r>
              <w:rPr>
                <w:lang w:eastAsia="zh-CN"/>
              </w:rPr>
              <w:br/>
              <w:t>(kHz)</w:t>
            </w:r>
          </w:p>
        </w:tc>
        <w:tc>
          <w:tcPr>
            <w:tcW w:w="5526" w:type="dxa"/>
            <w:vAlign w:val="center"/>
          </w:tcPr>
          <w:p w14:paraId="3E70C665" w14:textId="77777777" w:rsidR="001B42DD" w:rsidRDefault="001B42DD" w:rsidP="001B42DD">
            <w:pPr>
              <w:pStyle w:val="Tablehead"/>
            </w:pPr>
            <w:r>
              <w:rPr>
                <w:rFonts w:hint="eastAsia"/>
              </w:rPr>
              <w:t>电平</w:t>
            </w:r>
            <w:r>
              <w:br/>
              <w:t>(dB/kHz)</w:t>
            </w:r>
          </w:p>
        </w:tc>
      </w:tr>
      <w:tr w:rsidR="001B42DD" w14:paraId="2A0A7583" w14:textId="77777777" w:rsidTr="001B42DD">
        <w:trPr>
          <w:jc w:val="center"/>
        </w:trPr>
        <w:tc>
          <w:tcPr>
            <w:tcW w:w="4113" w:type="dxa"/>
          </w:tcPr>
          <w:p w14:paraId="1DD4DBEF" w14:textId="77777777" w:rsidR="001B42DD" w:rsidRDefault="001B42DD" w:rsidP="001B42DD">
            <w:pPr>
              <w:pStyle w:val="Tabletext"/>
              <w:jc w:val="center"/>
            </w:pPr>
            <w:r>
              <w:t>0-50</w:t>
            </w:r>
          </w:p>
        </w:tc>
        <w:tc>
          <w:tcPr>
            <w:tcW w:w="5526" w:type="dxa"/>
          </w:tcPr>
          <w:p w14:paraId="0A062D74" w14:textId="77777777" w:rsidR="001B42DD" w:rsidRDefault="001B42DD" w:rsidP="001B42DD">
            <w:pPr>
              <w:pStyle w:val="Tabletext"/>
              <w:jc w:val="center"/>
            </w:pPr>
            <w:r>
              <w:sym w:font="Symbol" w:char="F02D"/>
            </w:r>
            <w:r>
              <w:t>83.39 dB</w:t>
            </w:r>
          </w:p>
        </w:tc>
      </w:tr>
      <w:tr w:rsidR="001B42DD" w14:paraId="1273A76B" w14:textId="77777777" w:rsidTr="001B42DD">
        <w:trPr>
          <w:jc w:val="center"/>
        </w:trPr>
        <w:tc>
          <w:tcPr>
            <w:tcW w:w="4113" w:type="dxa"/>
          </w:tcPr>
          <w:p w14:paraId="6E4AE92B" w14:textId="77777777" w:rsidR="001B42DD" w:rsidRDefault="001B42DD" w:rsidP="001B42DD">
            <w:pPr>
              <w:pStyle w:val="Tabletext"/>
              <w:jc w:val="center"/>
            </w:pPr>
            <w:r>
              <w:t>50-95</w:t>
            </w:r>
          </w:p>
        </w:tc>
        <w:tc>
          <w:tcPr>
            <w:tcW w:w="5526" w:type="dxa"/>
          </w:tcPr>
          <w:p w14:paraId="4AE01ADF" w14:textId="77777777" w:rsidR="001B42DD" w:rsidRDefault="001B42DD" w:rsidP="001B42DD">
            <w:pPr>
              <w:pStyle w:val="Tabletext"/>
              <w:jc w:val="center"/>
            </w:pPr>
            <w:r>
              <w:t>{–83.39 + ( </w:t>
            </w:r>
            <w:r>
              <w:sym w:font="Symbol" w:char="F07C"/>
            </w:r>
            <w:r>
              <w:t> </w:t>
            </w:r>
            <w:r>
              <w:rPr>
                <w:rFonts w:hint="eastAsia"/>
              </w:rPr>
              <w:t>频率</w:t>
            </w:r>
            <w:r>
              <w:t xml:space="preserve"> (kHz)  </w:t>
            </w:r>
            <w:r>
              <w:sym w:font="Symbol" w:char="F07C"/>
            </w:r>
            <w:r>
              <w:t xml:space="preserve"> </w:t>
            </w:r>
            <w:r>
              <w:sym w:font="Symbol" w:char="F02D"/>
            </w:r>
            <w:r>
              <w:t xml:space="preserve"> 50 kHz) · 0.2} dB</w:t>
            </w:r>
          </w:p>
        </w:tc>
      </w:tr>
      <w:tr w:rsidR="001B42DD" w14:paraId="5F8F9429" w14:textId="77777777" w:rsidTr="001B42DD">
        <w:trPr>
          <w:jc w:val="center"/>
        </w:trPr>
        <w:tc>
          <w:tcPr>
            <w:tcW w:w="4113" w:type="dxa"/>
          </w:tcPr>
          <w:p w14:paraId="79EA7581" w14:textId="77777777" w:rsidR="001B42DD" w:rsidRDefault="001B42DD" w:rsidP="001B42DD">
            <w:pPr>
              <w:pStyle w:val="Tabletext"/>
              <w:jc w:val="center"/>
            </w:pPr>
            <w:r>
              <w:t>95-100</w:t>
            </w:r>
          </w:p>
        </w:tc>
        <w:tc>
          <w:tcPr>
            <w:tcW w:w="5526" w:type="dxa"/>
          </w:tcPr>
          <w:p w14:paraId="32AADA90" w14:textId="77777777" w:rsidR="001B42DD" w:rsidRDefault="001B42DD" w:rsidP="001B42DD">
            <w:pPr>
              <w:pStyle w:val="Tabletext"/>
              <w:jc w:val="center"/>
            </w:pPr>
            <w:r>
              <w:t>{–61.39 + ( </w:t>
            </w:r>
            <w:r>
              <w:sym w:font="Symbol" w:char="F07C"/>
            </w:r>
            <w:r>
              <w:t> </w:t>
            </w:r>
            <w:r>
              <w:rPr>
                <w:rFonts w:hint="eastAsia"/>
              </w:rPr>
              <w:t>频率</w:t>
            </w:r>
            <w:r>
              <w:t xml:space="preserve"> (kHz)  </w:t>
            </w:r>
            <w:r>
              <w:sym w:font="Symbol" w:char="F07C"/>
            </w:r>
            <w:r>
              <w:t xml:space="preserve"> </w:t>
            </w:r>
            <w:r>
              <w:sym w:font="Symbol" w:char="F02D"/>
            </w:r>
            <w:r>
              <w:t xml:space="preserve"> 100 kHz) · 2.6} dB</w:t>
            </w:r>
          </w:p>
        </w:tc>
      </w:tr>
      <w:tr w:rsidR="001B42DD" w14:paraId="2D8CB3EC" w14:textId="77777777" w:rsidTr="001B42DD">
        <w:trPr>
          <w:jc w:val="center"/>
        </w:trPr>
        <w:tc>
          <w:tcPr>
            <w:tcW w:w="4113" w:type="dxa"/>
          </w:tcPr>
          <w:p w14:paraId="2233DE89" w14:textId="77777777" w:rsidR="001B42DD" w:rsidRDefault="001B42DD" w:rsidP="001B42DD">
            <w:pPr>
              <w:pStyle w:val="Tabletext"/>
              <w:jc w:val="center"/>
            </w:pPr>
            <w:r>
              <w:t>200-205</w:t>
            </w:r>
          </w:p>
        </w:tc>
        <w:tc>
          <w:tcPr>
            <w:tcW w:w="5526" w:type="dxa"/>
          </w:tcPr>
          <w:p w14:paraId="3AECE7FD" w14:textId="77777777" w:rsidR="001B42DD" w:rsidRDefault="001B42DD" w:rsidP="001B42DD">
            <w:pPr>
              <w:pStyle w:val="Tabletext"/>
              <w:jc w:val="center"/>
            </w:pPr>
            <w:r>
              <w:t xml:space="preserve">{–61.39 </w:t>
            </w:r>
            <w:r>
              <w:sym w:font="Symbol" w:char="F02D"/>
            </w:r>
            <w:r>
              <w:t xml:space="preserve"> ( </w:t>
            </w:r>
            <w:r>
              <w:sym w:font="Symbol" w:char="F07C"/>
            </w:r>
            <w:r>
              <w:rPr>
                <w:rFonts w:hint="eastAsia"/>
              </w:rPr>
              <w:t>频率</w:t>
            </w:r>
            <w:r>
              <w:t>(kHz)  </w:t>
            </w:r>
            <w:r>
              <w:sym w:font="Symbol" w:char="F07C"/>
            </w:r>
            <w:r>
              <w:t xml:space="preserve"> </w:t>
            </w:r>
            <w:r>
              <w:sym w:font="Symbol" w:char="F02D"/>
            </w:r>
            <w:r>
              <w:t xml:space="preserve"> 200 kHz) · 2.6} dB</w:t>
            </w:r>
          </w:p>
        </w:tc>
      </w:tr>
      <w:tr w:rsidR="001B42DD" w14:paraId="0E444358" w14:textId="77777777" w:rsidTr="001B42DD">
        <w:trPr>
          <w:jc w:val="center"/>
        </w:trPr>
        <w:tc>
          <w:tcPr>
            <w:tcW w:w="4113" w:type="dxa"/>
          </w:tcPr>
          <w:p w14:paraId="09DF2481" w14:textId="77777777" w:rsidR="001B42DD" w:rsidRDefault="001B42DD" w:rsidP="001B42DD">
            <w:pPr>
              <w:pStyle w:val="Tabletext"/>
              <w:jc w:val="center"/>
            </w:pPr>
            <w:r>
              <w:t>205-250</w:t>
            </w:r>
          </w:p>
        </w:tc>
        <w:tc>
          <w:tcPr>
            <w:tcW w:w="5526" w:type="dxa"/>
          </w:tcPr>
          <w:p w14:paraId="50880C14" w14:textId="77777777" w:rsidR="001B42DD" w:rsidRDefault="001B42DD" w:rsidP="001B42DD">
            <w:pPr>
              <w:pStyle w:val="Tabletext"/>
              <w:jc w:val="center"/>
            </w:pPr>
            <w:r>
              <w:t xml:space="preserve">{–74.39 </w:t>
            </w:r>
            <w:r>
              <w:sym w:font="Symbol" w:char="F02D"/>
            </w:r>
            <w:r>
              <w:t xml:space="preserve"> ( </w:t>
            </w:r>
            <w:r>
              <w:sym w:font="Symbol" w:char="F07C"/>
            </w:r>
            <w:r>
              <w:t> </w:t>
            </w:r>
            <w:r>
              <w:rPr>
                <w:rFonts w:hint="eastAsia"/>
              </w:rPr>
              <w:t>频率</w:t>
            </w:r>
            <w:r>
              <w:t>(kHz)  </w:t>
            </w:r>
            <w:r>
              <w:sym w:font="Symbol" w:char="F07C"/>
            </w:r>
            <w:r>
              <w:t xml:space="preserve"> </w:t>
            </w:r>
            <w:r>
              <w:sym w:font="Symbol" w:char="F02D"/>
            </w:r>
            <w:r>
              <w:t xml:space="preserve"> 205 kHz) · 0.2} dB</w:t>
            </w:r>
          </w:p>
        </w:tc>
      </w:tr>
      <w:tr w:rsidR="001B42DD" w14:paraId="62E3E3BA" w14:textId="77777777" w:rsidTr="001B42DD">
        <w:trPr>
          <w:jc w:val="center"/>
        </w:trPr>
        <w:tc>
          <w:tcPr>
            <w:tcW w:w="4113" w:type="dxa"/>
          </w:tcPr>
          <w:p w14:paraId="6BD845E8" w14:textId="77777777" w:rsidR="001B42DD" w:rsidRDefault="001B42DD" w:rsidP="001B42DD">
            <w:pPr>
              <w:pStyle w:val="Tabletext"/>
              <w:jc w:val="center"/>
            </w:pPr>
            <w:r>
              <w:t>&gt;250</w:t>
            </w:r>
          </w:p>
        </w:tc>
        <w:tc>
          <w:tcPr>
            <w:tcW w:w="5526" w:type="dxa"/>
          </w:tcPr>
          <w:p w14:paraId="62FEC54C" w14:textId="77777777" w:rsidR="001B42DD" w:rsidRDefault="001B42DD" w:rsidP="001B42DD">
            <w:pPr>
              <w:pStyle w:val="Tabletext"/>
              <w:jc w:val="center"/>
            </w:pPr>
            <w:r>
              <w:t>–83.39 dB</w:t>
            </w:r>
          </w:p>
        </w:tc>
      </w:tr>
    </w:tbl>
    <w:p w14:paraId="5BA43EB8" w14:textId="77777777" w:rsidR="001B42DD" w:rsidRDefault="001B42DD" w:rsidP="001B42DD"/>
    <w:p w14:paraId="4707051D" w14:textId="77777777" w:rsidR="001B42DD" w:rsidRDefault="001B42DD" w:rsidP="001B42DD">
      <w:pPr>
        <w:pStyle w:val="Heading3"/>
        <w:rPr>
          <w:lang w:eastAsia="zh-CN"/>
        </w:rPr>
      </w:pPr>
      <w:r>
        <w:rPr>
          <w:lang w:eastAsia="zh-CN"/>
        </w:rPr>
        <w:t>8.1.2</w:t>
      </w:r>
      <w:r>
        <w:rPr>
          <w:lang w:eastAsia="zh-CN"/>
        </w:rPr>
        <w:tab/>
      </w:r>
      <w:r>
        <w:rPr>
          <w:rFonts w:hint="eastAsia"/>
          <w:lang w:eastAsia="zh-CN"/>
        </w:rPr>
        <w:t>对全数字模式运行的发射限制</w:t>
      </w:r>
    </w:p>
    <w:p w14:paraId="735C156E" w14:textId="77777777" w:rsidR="001B42DD" w:rsidRDefault="001B42DD" w:rsidP="001B42DD">
      <w:pPr>
        <w:ind w:firstLineChars="200" w:firstLine="480"/>
        <w:rPr>
          <w:lang w:eastAsia="zh-CN"/>
        </w:rPr>
      </w:pPr>
      <w:r>
        <w:rPr>
          <w:rFonts w:hint="eastAsia"/>
          <w:lang w:eastAsia="zh-CN"/>
        </w:rPr>
        <w:t>各种来源的噪声，尽管频率距离载波超过</w:t>
      </w:r>
      <w:r>
        <w:rPr>
          <w:rFonts w:hint="eastAsia"/>
          <w:lang w:eastAsia="zh-CN"/>
        </w:rPr>
        <w:t>200 kHz</w:t>
      </w:r>
      <w:r>
        <w:rPr>
          <w:rFonts w:hint="eastAsia"/>
          <w:lang w:eastAsia="zh-CN"/>
        </w:rPr>
        <w:t>，包括</w:t>
      </w:r>
      <w:r>
        <w:rPr>
          <w:rFonts w:hint="eastAsia"/>
          <w:lang w:eastAsia="zh-CN"/>
        </w:rPr>
        <w:t>IBOC</w:t>
      </w:r>
      <w:r>
        <w:rPr>
          <w:rFonts w:hint="eastAsia"/>
          <w:lang w:eastAsia="zh-CN"/>
        </w:rPr>
        <w:t>激励器的相位噪声和互调产物，都应遵守图</w:t>
      </w:r>
      <w:r>
        <w:rPr>
          <w:rFonts w:hint="eastAsia"/>
          <w:lang w:eastAsia="zh-CN"/>
        </w:rPr>
        <w:t>36</w:t>
      </w:r>
      <w:r>
        <w:rPr>
          <w:rFonts w:hint="eastAsia"/>
          <w:lang w:eastAsia="zh-CN"/>
        </w:rPr>
        <w:t>和表</w:t>
      </w:r>
      <w:r>
        <w:rPr>
          <w:rFonts w:hint="eastAsia"/>
          <w:lang w:eastAsia="zh-CN"/>
        </w:rPr>
        <w:t>23</w:t>
      </w:r>
      <w:r>
        <w:rPr>
          <w:rFonts w:hint="eastAsia"/>
          <w:lang w:eastAsia="zh-CN"/>
        </w:rPr>
        <w:t>的限制。</w:t>
      </w:r>
    </w:p>
    <w:p w14:paraId="2EAF0C61" w14:textId="77777777" w:rsidR="001B42DD" w:rsidRDefault="001B42DD" w:rsidP="001B42DD">
      <w:pPr>
        <w:rPr>
          <w:lang w:eastAsia="zh-CN"/>
        </w:rPr>
      </w:pPr>
    </w:p>
    <w:p w14:paraId="0C7AC2FA" w14:textId="35EF9C85" w:rsidR="001B42DD" w:rsidRDefault="001B42DD" w:rsidP="001B42DD">
      <w:pPr>
        <w:pStyle w:val="FigureNo"/>
        <w:spacing w:before="240"/>
      </w:pPr>
      <w:r>
        <w:rPr>
          <w:rFonts w:hint="eastAsia"/>
        </w:rPr>
        <w:t>图</w:t>
      </w:r>
      <w:r>
        <w:rPr>
          <w:rFonts w:hint="eastAsia"/>
          <w:lang w:eastAsia="zh-CN"/>
        </w:rPr>
        <w:t xml:space="preserve"> </w:t>
      </w:r>
      <w:r>
        <w:rPr>
          <w:rFonts w:hint="eastAsia"/>
        </w:rPr>
        <w:t>36</w:t>
      </w:r>
    </w:p>
    <w:p w14:paraId="5C96AD36" w14:textId="77777777" w:rsidR="001B42DD" w:rsidRPr="00BA71D6" w:rsidRDefault="001B42DD" w:rsidP="001B42DD">
      <w:pPr>
        <w:pStyle w:val="Figuretitle"/>
      </w:pPr>
      <w:r w:rsidRPr="00BA71D6">
        <w:rPr>
          <w:rFonts w:ascii="SimSun" w:hAnsi="SimSun" w:cs="SimSun" w:hint="eastAsia"/>
        </w:rPr>
        <w:t>全数字发射限制</w:t>
      </w:r>
    </w:p>
    <w:p w14:paraId="1B7FD9E5"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95104" behindDoc="0" locked="0" layoutInCell="1" allowOverlap="1" wp14:anchorId="72F33874" wp14:editId="77C9A210">
                <wp:simplePos x="0" y="0"/>
                <wp:positionH relativeFrom="column">
                  <wp:posOffset>5185410</wp:posOffset>
                </wp:positionH>
                <wp:positionV relativeFrom="paragraph">
                  <wp:posOffset>2914650</wp:posOffset>
                </wp:positionV>
                <wp:extent cx="561975" cy="102235"/>
                <wp:effectExtent l="0" t="0" r="9525" b="0"/>
                <wp:wrapNone/>
                <wp:docPr id="78" name="Text Box 78"/>
                <wp:cNvGraphicFramePr/>
                <a:graphic xmlns:a="http://schemas.openxmlformats.org/drawingml/2006/main">
                  <a:graphicData uri="http://schemas.microsoft.com/office/word/2010/wordprocessingShape">
                    <wps:wsp>
                      <wps:cNvSpPr txBox="1"/>
                      <wps:spPr>
                        <a:xfrm>
                          <a:off x="0" y="0"/>
                          <a:ext cx="5619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C1A5F"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3874" id="Text Box 78" o:spid="_x0000_s1062" type="#_x0000_t202" style="position:absolute;left:0;text-align:left;margin-left:408.3pt;margin-top:229.5pt;width:44.25pt;height: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" fillcolor="white [3201]" stroked="f" strokeweight=".5pt">
                <v:textbox inset="0,0,0,0">
                  <w:txbxContent>
                    <w:p w14:paraId="036C1A5F"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BS.1114-36</w:t>
                      </w:r>
                    </w:p>
                  </w:txbxContent>
                </v:textbox>
              </v:shape>
            </w:pict>
          </mc:Fallback>
        </mc:AlternateContent>
      </w:r>
      <w:r>
        <w:rPr>
          <w:noProof/>
          <w:lang w:val="en-US" w:eastAsia="zh-CN"/>
        </w:rPr>
        <w:drawing>
          <wp:inline distT="0" distB="0" distL="0" distR="0" wp14:anchorId="0D5B3D9F" wp14:editId="0057AF58">
            <wp:extent cx="51816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81600" cy="3009900"/>
                    </a:xfrm>
                    <a:prstGeom prst="rect">
                      <a:avLst/>
                    </a:prstGeom>
                    <a:noFill/>
                    <a:ln>
                      <a:noFill/>
                    </a:ln>
                  </pic:spPr>
                </pic:pic>
              </a:graphicData>
            </a:graphic>
          </wp:inline>
        </w:drawing>
      </w:r>
    </w:p>
    <w:p w14:paraId="12D6E18A" w14:textId="77777777" w:rsidR="001B42DD" w:rsidRDefault="001B42DD" w:rsidP="001B42DD"/>
    <w:p w14:paraId="58971936" w14:textId="77777777" w:rsidR="001B42DD" w:rsidRDefault="001B42DD" w:rsidP="001B42DD">
      <w:pPr>
        <w:ind w:firstLineChars="200" w:firstLine="480"/>
        <w:rPr>
          <w:lang w:eastAsia="zh-CN"/>
        </w:rPr>
      </w:pPr>
      <w:r>
        <w:rPr>
          <w:rFonts w:hint="eastAsia"/>
          <w:lang w:eastAsia="zh-CN"/>
        </w:rPr>
        <w:t>要求归纳如下，这里</w:t>
      </w:r>
      <w:r>
        <w:rPr>
          <w:lang w:eastAsia="zh-CN"/>
        </w:rPr>
        <w:t>dB</w:t>
      </w:r>
      <w:r>
        <w:rPr>
          <w:rFonts w:hint="eastAsia"/>
          <w:lang w:eastAsia="zh-CN"/>
        </w:rPr>
        <w:t>是相对于在</w:t>
      </w:r>
      <w:r>
        <w:rPr>
          <w:rFonts w:hint="eastAsia"/>
          <w:lang w:eastAsia="zh-CN"/>
        </w:rPr>
        <w:t>1 kHz</w:t>
      </w:r>
      <w:r>
        <w:rPr>
          <w:rFonts w:hint="eastAsia"/>
          <w:lang w:eastAsia="zh-CN"/>
        </w:rPr>
        <w:t>带宽的数字边带上的标称功率谱密度。</w:t>
      </w:r>
    </w:p>
    <w:p w14:paraId="37AF21A8" w14:textId="77777777" w:rsidR="001B42DD" w:rsidRDefault="001B42DD" w:rsidP="001B42DD">
      <w:pPr>
        <w:rPr>
          <w:lang w:eastAsia="zh-CN"/>
        </w:rPr>
      </w:pPr>
    </w:p>
    <w:p w14:paraId="54AAF93B" w14:textId="77777777" w:rsidR="001B42DD" w:rsidRDefault="001B42DD" w:rsidP="001B42DD">
      <w:pPr>
        <w:pStyle w:val="TableNo"/>
      </w:pPr>
      <w:r>
        <w:t>表</w:t>
      </w:r>
      <w:r>
        <w:rPr>
          <w:rFonts w:hint="eastAsia"/>
          <w:lang w:eastAsia="zh-CN"/>
        </w:rPr>
        <w:t xml:space="preserve"> </w:t>
      </w:r>
      <w:r>
        <w:t>23</w:t>
      </w:r>
    </w:p>
    <w:p w14:paraId="3E28260C" w14:textId="77777777" w:rsidR="001B42DD" w:rsidRDefault="001B42DD" w:rsidP="001B42DD">
      <w:pPr>
        <w:pStyle w:val="Tabletitle"/>
      </w:pPr>
      <w:r>
        <w:rPr>
          <w:rFonts w:hint="eastAsia"/>
        </w:rPr>
        <w:t>全数字发射限制</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5541"/>
      </w:tblGrid>
      <w:tr w:rsidR="001B42DD" w14:paraId="34A9BA5C" w14:textId="77777777" w:rsidTr="001B42DD">
        <w:trPr>
          <w:cantSplit/>
          <w:trHeight w:val="216"/>
          <w:jc w:val="center"/>
        </w:trPr>
        <w:tc>
          <w:tcPr>
            <w:tcW w:w="3964" w:type="dxa"/>
          </w:tcPr>
          <w:p w14:paraId="25487D7E" w14:textId="77777777" w:rsidR="001B42DD" w:rsidRDefault="001B42DD" w:rsidP="001B42DD">
            <w:pPr>
              <w:pStyle w:val="Tablehead"/>
              <w:rPr>
                <w:lang w:eastAsia="zh-CN"/>
              </w:rPr>
            </w:pPr>
            <w:r>
              <w:rPr>
                <w:rFonts w:hint="eastAsia"/>
                <w:lang w:eastAsia="zh-CN"/>
              </w:rPr>
              <w:t>频率，</w:t>
            </w:r>
            <w:r w:rsidRPr="00E5648F">
              <w:rPr>
                <w:rFonts w:eastAsia="STKaiti"/>
                <w:iCs/>
                <w:lang w:eastAsia="zh-CN"/>
              </w:rPr>
              <w:t>F</w:t>
            </w:r>
            <w:r>
              <w:rPr>
                <w:rFonts w:hint="eastAsia"/>
                <w:lang w:eastAsia="zh-CN"/>
              </w:rPr>
              <w:t>，</w:t>
            </w:r>
            <w:r>
              <w:rPr>
                <w:lang w:eastAsia="zh-CN"/>
              </w:rPr>
              <w:br/>
            </w:r>
            <w:r>
              <w:rPr>
                <w:rFonts w:hint="eastAsia"/>
                <w:lang w:eastAsia="zh-CN"/>
              </w:rPr>
              <w:t>相对于载波的偏移量</w:t>
            </w:r>
            <w:r>
              <w:rPr>
                <w:lang w:eastAsia="zh-CN"/>
              </w:rPr>
              <w:br/>
              <w:t>(kHz)</w:t>
            </w:r>
          </w:p>
        </w:tc>
        <w:tc>
          <w:tcPr>
            <w:tcW w:w="5287" w:type="dxa"/>
            <w:vAlign w:val="center"/>
          </w:tcPr>
          <w:p w14:paraId="69030A29" w14:textId="77777777" w:rsidR="001B42DD" w:rsidRDefault="001B42DD" w:rsidP="001B42DD">
            <w:pPr>
              <w:pStyle w:val="Tablehead"/>
            </w:pPr>
            <w:r>
              <w:rPr>
                <w:rFonts w:hint="eastAsia"/>
              </w:rPr>
              <w:t>电平</w:t>
            </w:r>
            <w:r>
              <w:br/>
              <w:t>(dB/kHz)</w:t>
            </w:r>
          </w:p>
        </w:tc>
      </w:tr>
      <w:tr w:rsidR="001B42DD" w14:paraId="15F764B2" w14:textId="77777777" w:rsidTr="001B42DD">
        <w:trPr>
          <w:cantSplit/>
          <w:trHeight w:val="305"/>
          <w:jc w:val="center"/>
        </w:trPr>
        <w:tc>
          <w:tcPr>
            <w:tcW w:w="3964" w:type="dxa"/>
          </w:tcPr>
          <w:p w14:paraId="6E5F31BD" w14:textId="77777777" w:rsidR="001B42DD" w:rsidRDefault="001B42DD" w:rsidP="001B42DD">
            <w:pPr>
              <w:pStyle w:val="Tabletext"/>
              <w:jc w:val="center"/>
            </w:pPr>
            <w:r>
              <w:t>200-207.5</w:t>
            </w:r>
          </w:p>
        </w:tc>
        <w:tc>
          <w:tcPr>
            <w:tcW w:w="5287" w:type="dxa"/>
          </w:tcPr>
          <w:p w14:paraId="55040317" w14:textId="77777777" w:rsidR="001B42DD" w:rsidRDefault="001B42DD" w:rsidP="001B42DD">
            <w:pPr>
              <w:pStyle w:val="Tabletext"/>
              <w:jc w:val="center"/>
            </w:pPr>
            <w:r>
              <w:t xml:space="preserve">{–51.39 </w:t>
            </w:r>
            <w:r>
              <w:sym w:font="Symbol" w:char="F02D"/>
            </w:r>
            <w:r>
              <w:t xml:space="preserve"> ( </w:t>
            </w:r>
            <w:r>
              <w:sym w:font="Symbol" w:char="F07C"/>
            </w:r>
            <w:r>
              <w:t> </w:t>
            </w:r>
            <w:r>
              <w:rPr>
                <w:rFonts w:hint="eastAsia"/>
              </w:rPr>
              <w:t>频率</w:t>
            </w:r>
            <w:r>
              <w:t>(kHz)  </w:t>
            </w:r>
            <w:r>
              <w:sym w:font="Symbol" w:char="F07C"/>
            </w:r>
            <w:r>
              <w:t xml:space="preserve"> </w:t>
            </w:r>
            <w:r>
              <w:sym w:font="Symbol" w:char="F02D"/>
            </w:r>
            <w:r>
              <w:t xml:space="preserve"> 200 kHz) · 1.733} dB</w:t>
            </w:r>
          </w:p>
        </w:tc>
      </w:tr>
      <w:tr w:rsidR="001B42DD" w14:paraId="65AD7FA1" w14:textId="77777777" w:rsidTr="001B42DD">
        <w:trPr>
          <w:cantSplit/>
          <w:trHeight w:val="216"/>
          <w:jc w:val="center"/>
        </w:trPr>
        <w:tc>
          <w:tcPr>
            <w:tcW w:w="3964" w:type="dxa"/>
          </w:tcPr>
          <w:p w14:paraId="4EDEC440" w14:textId="77777777" w:rsidR="001B42DD" w:rsidRDefault="001B42DD" w:rsidP="001B42DD">
            <w:pPr>
              <w:pStyle w:val="Tabletext"/>
              <w:jc w:val="center"/>
            </w:pPr>
            <w:r>
              <w:t>207.5-250</w:t>
            </w:r>
          </w:p>
        </w:tc>
        <w:tc>
          <w:tcPr>
            <w:tcW w:w="5287" w:type="dxa"/>
          </w:tcPr>
          <w:p w14:paraId="531B9EF2" w14:textId="77777777" w:rsidR="001B42DD" w:rsidRDefault="001B42DD" w:rsidP="001B42DD">
            <w:pPr>
              <w:pStyle w:val="Tabletext"/>
              <w:jc w:val="center"/>
            </w:pPr>
            <w:r>
              <w:t xml:space="preserve">{–64.39 </w:t>
            </w:r>
            <w:r>
              <w:sym w:font="Symbol" w:char="F02D"/>
            </w:r>
            <w:r>
              <w:t xml:space="preserve"> ( </w:t>
            </w:r>
            <w:r>
              <w:sym w:font="Symbol" w:char="F07C"/>
            </w:r>
            <w:r>
              <w:t> </w:t>
            </w:r>
            <w:r>
              <w:rPr>
                <w:rFonts w:hint="eastAsia"/>
              </w:rPr>
              <w:t>频率</w:t>
            </w:r>
            <w:r>
              <w:t>(kHz)  </w:t>
            </w:r>
            <w:r>
              <w:sym w:font="Symbol" w:char="F07C"/>
            </w:r>
            <w:r>
              <w:t xml:space="preserve"> </w:t>
            </w:r>
            <w:r>
              <w:sym w:font="Symbol" w:char="F02D"/>
            </w:r>
            <w:r>
              <w:t xml:space="preserve"> 207.5 kHz) · 0.2118} dB</w:t>
            </w:r>
          </w:p>
        </w:tc>
      </w:tr>
      <w:tr w:rsidR="001B42DD" w14:paraId="502D5B38" w14:textId="77777777" w:rsidTr="001B42DD">
        <w:trPr>
          <w:cantSplit/>
          <w:trHeight w:val="216"/>
          <w:jc w:val="center"/>
        </w:trPr>
        <w:tc>
          <w:tcPr>
            <w:tcW w:w="3964" w:type="dxa"/>
          </w:tcPr>
          <w:p w14:paraId="4C063BE6" w14:textId="77777777" w:rsidR="001B42DD" w:rsidRDefault="001B42DD" w:rsidP="001B42DD">
            <w:pPr>
              <w:pStyle w:val="Tabletext"/>
              <w:jc w:val="center"/>
            </w:pPr>
            <w:r>
              <w:t>250-300</w:t>
            </w:r>
          </w:p>
        </w:tc>
        <w:tc>
          <w:tcPr>
            <w:tcW w:w="5287" w:type="dxa"/>
          </w:tcPr>
          <w:p w14:paraId="2634BC6D" w14:textId="77777777" w:rsidR="001B42DD" w:rsidRDefault="001B42DD" w:rsidP="001B42DD">
            <w:pPr>
              <w:pStyle w:val="Tabletext"/>
              <w:jc w:val="center"/>
            </w:pPr>
            <w:r>
              <w:t xml:space="preserve">{–73.39 </w:t>
            </w:r>
            <w:r>
              <w:sym w:font="Symbol" w:char="F02D"/>
            </w:r>
            <w:r>
              <w:t xml:space="preserve"> ( </w:t>
            </w:r>
            <w:r>
              <w:sym w:font="Symbol" w:char="F07C"/>
            </w:r>
            <w:r>
              <w:rPr>
                <w:rFonts w:hint="eastAsia"/>
              </w:rPr>
              <w:t>频率</w:t>
            </w:r>
            <w:r>
              <w:t>(kHz)  </w:t>
            </w:r>
            <w:r>
              <w:sym w:font="Symbol" w:char="F07C"/>
            </w:r>
            <w:r>
              <w:t xml:space="preserve"> </w:t>
            </w:r>
            <w:r>
              <w:sym w:font="Symbol" w:char="F02D"/>
            </w:r>
            <w:r>
              <w:t xml:space="preserve"> 250 kHz) · 0.56} dB</w:t>
            </w:r>
          </w:p>
        </w:tc>
      </w:tr>
      <w:tr w:rsidR="001B42DD" w14:paraId="62A16DAC" w14:textId="77777777" w:rsidTr="001B42DD">
        <w:trPr>
          <w:cantSplit/>
          <w:trHeight w:val="216"/>
          <w:jc w:val="center"/>
        </w:trPr>
        <w:tc>
          <w:tcPr>
            <w:tcW w:w="3964" w:type="dxa"/>
          </w:tcPr>
          <w:p w14:paraId="771140F7" w14:textId="77777777" w:rsidR="001B42DD" w:rsidRDefault="001B42DD" w:rsidP="001B42DD">
            <w:pPr>
              <w:pStyle w:val="Tabletext"/>
              <w:jc w:val="center"/>
            </w:pPr>
            <w:r>
              <w:t>300-600</w:t>
            </w:r>
          </w:p>
        </w:tc>
        <w:tc>
          <w:tcPr>
            <w:tcW w:w="5287" w:type="dxa"/>
          </w:tcPr>
          <w:p w14:paraId="6BF64AD3" w14:textId="77777777" w:rsidR="001B42DD" w:rsidRDefault="001B42DD" w:rsidP="001B42DD">
            <w:pPr>
              <w:pStyle w:val="Tabletext"/>
              <w:jc w:val="center"/>
            </w:pPr>
            <w:r>
              <w:t>–101.39 dB</w:t>
            </w:r>
          </w:p>
        </w:tc>
      </w:tr>
      <w:tr w:rsidR="001B42DD" w14:paraId="0A770DDD" w14:textId="77777777" w:rsidTr="001B42DD">
        <w:trPr>
          <w:cantSplit/>
          <w:trHeight w:val="216"/>
          <w:jc w:val="center"/>
        </w:trPr>
        <w:tc>
          <w:tcPr>
            <w:tcW w:w="3964" w:type="dxa"/>
          </w:tcPr>
          <w:p w14:paraId="65F94469" w14:textId="77777777" w:rsidR="001B42DD" w:rsidRDefault="001B42DD" w:rsidP="001B42DD">
            <w:pPr>
              <w:pStyle w:val="Tabletext"/>
              <w:jc w:val="center"/>
            </w:pPr>
            <w:r>
              <w:t>&gt;600</w:t>
            </w:r>
          </w:p>
        </w:tc>
        <w:tc>
          <w:tcPr>
            <w:tcW w:w="5287" w:type="dxa"/>
          </w:tcPr>
          <w:p w14:paraId="26C263B0" w14:textId="77777777" w:rsidR="001B42DD" w:rsidRDefault="001B42DD" w:rsidP="001B42DD">
            <w:pPr>
              <w:pStyle w:val="Tabletext"/>
              <w:jc w:val="center"/>
            </w:pPr>
            <w:r>
              <w:t>–111.39 dB</w:t>
            </w:r>
          </w:p>
        </w:tc>
      </w:tr>
    </w:tbl>
    <w:p w14:paraId="145B903C" w14:textId="77777777" w:rsidR="001B42DD" w:rsidRDefault="001B42DD" w:rsidP="001B42DD"/>
    <w:p w14:paraId="17B90313" w14:textId="77777777" w:rsidR="001B42DD" w:rsidRDefault="001B42DD" w:rsidP="001B42DD">
      <w:pPr>
        <w:pStyle w:val="Heading1"/>
      </w:pPr>
      <w:r>
        <w:t>9</w:t>
      </w:r>
      <w:r>
        <w:tab/>
      </w:r>
      <w:r>
        <w:rPr>
          <w:rFonts w:hint="eastAsia"/>
        </w:rPr>
        <w:t>实验室测试结果摘要</w:t>
      </w:r>
    </w:p>
    <w:p w14:paraId="2FB7A900" w14:textId="77777777" w:rsidR="001B42DD" w:rsidRPr="009734FB" w:rsidRDefault="001B42DD" w:rsidP="001B42DD">
      <w:pPr>
        <w:ind w:firstLineChars="200" w:firstLine="480"/>
        <w:rPr>
          <w:lang w:eastAsia="zh-CN"/>
        </w:rPr>
      </w:pPr>
      <w:bookmarkStart w:id="103" w:name="_Toc527441743"/>
      <w:bookmarkStart w:id="104" w:name="_Toc531955134"/>
      <w:r w:rsidRPr="009734FB">
        <w:rPr>
          <w:lang w:eastAsia="zh-CN"/>
        </w:rPr>
        <w:t>数字系统</w:t>
      </w:r>
      <w:r w:rsidRPr="009734FB">
        <w:rPr>
          <w:lang w:eastAsia="zh-CN"/>
        </w:rPr>
        <w:t>C</w:t>
      </w:r>
      <w:r w:rsidRPr="009734FB">
        <w:rPr>
          <w:lang w:eastAsia="zh-CN"/>
        </w:rPr>
        <w:t>的实验室测试归纳如下，所采用的衰落分布标记为城市快速（</w:t>
      </w:r>
      <w:r w:rsidRPr="009734FB">
        <w:rPr>
          <w:lang w:eastAsia="zh-CN"/>
        </w:rPr>
        <w:t>UF</w:t>
      </w:r>
      <w:r w:rsidRPr="009734FB">
        <w:rPr>
          <w:lang w:eastAsia="zh-CN"/>
        </w:rPr>
        <w:t>）、城市慢速（</w:t>
      </w:r>
      <w:r w:rsidRPr="009734FB">
        <w:rPr>
          <w:lang w:eastAsia="zh-CN"/>
        </w:rPr>
        <w:t>US</w:t>
      </w:r>
      <w:r w:rsidRPr="009734FB">
        <w:rPr>
          <w:lang w:eastAsia="zh-CN"/>
        </w:rPr>
        <w:t>）、乡村快速（</w:t>
      </w:r>
      <w:r w:rsidRPr="009734FB">
        <w:rPr>
          <w:lang w:eastAsia="zh-CN"/>
        </w:rPr>
        <w:t>RF</w:t>
      </w:r>
      <w:r w:rsidRPr="009734FB">
        <w:rPr>
          <w:lang w:eastAsia="zh-CN"/>
        </w:rPr>
        <w:t>）或者地形遮挡（</w:t>
      </w:r>
      <w:r w:rsidRPr="009734FB">
        <w:rPr>
          <w:lang w:eastAsia="zh-CN"/>
        </w:rPr>
        <w:t>TO</w:t>
      </w:r>
      <w:r w:rsidRPr="009734FB">
        <w:rPr>
          <w:lang w:eastAsia="zh-CN"/>
        </w:rPr>
        <w:t>）快速，分别应用于有用信号及其干扰，干扰电平以</w:t>
      </w:r>
      <w:r w:rsidRPr="009734FB">
        <w:rPr>
          <w:lang w:eastAsia="zh-CN"/>
        </w:rPr>
        <w:t>dB</w:t>
      </w:r>
      <w:r w:rsidRPr="009734FB">
        <w:rPr>
          <w:vertAlign w:val="subscript"/>
          <w:lang w:eastAsia="zh-CN"/>
        </w:rPr>
        <w:t>des</w:t>
      </w:r>
      <w:r w:rsidRPr="009734FB">
        <w:rPr>
          <w:lang w:eastAsia="zh-CN"/>
        </w:rPr>
        <w:t>为单位来表示，</w:t>
      </w:r>
      <w:r w:rsidRPr="009734FB">
        <w:rPr>
          <w:lang w:eastAsia="zh-CN"/>
        </w:rPr>
        <w:t>dB</w:t>
      </w:r>
      <w:r w:rsidRPr="009734FB">
        <w:rPr>
          <w:vertAlign w:val="subscript"/>
          <w:lang w:eastAsia="zh-CN"/>
        </w:rPr>
        <w:t>des</w:t>
      </w:r>
      <w:r w:rsidRPr="009734FB">
        <w:rPr>
          <w:lang w:eastAsia="zh-CN"/>
        </w:rPr>
        <w:t>解释为</w:t>
      </w:r>
      <w:r w:rsidRPr="009734FB">
        <w:rPr>
          <w:lang w:eastAsia="zh-CN"/>
        </w:rPr>
        <w:t>dB</w:t>
      </w:r>
      <w:r w:rsidRPr="009734FB">
        <w:rPr>
          <w:lang w:eastAsia="zh-CN"/>
        </w:rPr>
        <w:t>相对于有用混合信号的总功率。对于每次块差错率测试，表</w:t>
      </w:r>
      <w:r w:rsidRPr="009734FB">
        <w:rPr>
          <w:lang w:eastAsia="zh-CN"/>
        </w:rPr>
        <w:t>24</w:t>
      </w:r>
      <w:r w:rsidRPr="009734FB">
        <w:rPr>
          <w:lang w:eastAsia="zh-CN"/>
        </w:rPr>
        <w:t>列出了开展测试的干扰情况、</w:t>
      </w:r>
      <w:r w:rsidRPr="009734FB">
        <w:rPr>
          <w:rFonts w:eastAsia="STKaiti"/>
          <w:i/>
          <w:lang w:eastAsia="zh-CN"/>
        </w:rPr>
        <w:t>C</w:t>
      </w:r>
      <w:r w:rsidRPr="009734FB">
        <w:rPr>
          <w:rFonts w:eastAsia="STKaiti"/>
          <w:i/>
          <w:vertAlign w:val="subscript"/>
          <w:lang w:eastAsia="zh-CN"/>
        </w:rPr>
        <w:t>d</w:t>
      </w:r>
      <w:r w:rsidRPr="009734FB">
        <w:rPr>
          <w:i/>
          <w:lang w:eastAsia="zh-CN"/>
        </w:rPr>
        <w:t>/</w:t>
      </w:r>
      <w:r w:rsidRPr="009734FB">
        <w:rPr>
          <w:rFonts w:eastAsia="STKaiti"/>
          <w:i/>
          <w:lang w:eastAsia="zh-CN"/>
        </w:rPr>
        <w:t>N</w:t>
      </w:r>
      <w:r w:rsidRPr="009734FB">
        <w:rPr>
          <w:i/>
          <w:vertAlign w:val="subscript"/>
          <w:lang w:eastAsia="zh-CN"/>
        </w:rPr>
        <w:t>0</w:t>
      </w:r>
      <w:r w:rsidRPr="009734FB">
        <w:rPr>
          <w:lang w:eastAsia="zh-CN"/>
        </w:rPr>
        <w:t> (dB/Hz)</w:t>
      </w:r>
      <w:r w:rsidRPr="009734FB">
        <w:rPr>
          <w:lang w:eastAsia="zh-CN"/>
        </w:rPr>
        <w:t>、衰落分布、干扰电平和测得的块差错率。</w:t>
      </w:r>
    </w:p>
    <w:p w14:paraId="33DB2836" w14:textId="44545A75" w:rsidR="001B42DD" w:rsidRDefault="001B42DD" w:rsidP="001B42DD">
      <w:pPr>
        <w:pStyle w:val="TableNo"/>
        <w:spacing w:before="0"/>
        <w:rPr>
          <w:lang w:eastAsia="zh-CN"/>
        </w:rPr>
      </w:pPr>
      <w:r>
        <w:rPr>
          <w:lang w:eastAsia="zh-CN"/>
        </w:rPr>
        <w:t>表</w:t>
      </w:r>
      <w:r>
        <w:rPr>
          <w:rFonts w:hint="eastAsia"/>
          <w:lang w:eastAsia="zh-CN"/>
        </w:rPr>
        <w:t xml:space="preserve"> </w:t>
      </w:r>
      <w:r>
        <w:rPr>
          <w:lang w:eastAsia="zh-CN"/>
        </w:rPr>
        <w:t>24</w:t>
      </w:r>
    </w:p>
    <w:p w14:paraId="79A276D5" w14:textId="77777777" w:rsidR="001B42DD" w:rsidRDefault="001B42DD" w:rsidP="001B42DD">
      <w:pPr>
        <w:pStyle w:val="Tabletitle"/>
        <w:rPr>
          <w:lang w:eastAsia="zh-CN"/>
        </w:rPr>
      </w:pPr>
      <w:r>
        <w:rPr>
          <w:lang w:eastAsia="zh-CN"/>
        </w:rPr>
        <w:t>FM</w:t>
      </w:r>
      <w:r>
        <w:rPr>
          <w:rFonts w:hint="eastAsia"/>
          <w:lang w:eastAsia="zh-CN"/>
        </w:rPr>
        <w:t>混合</w:t>
      </w:r>
      <w:r>
        <w:rPr>
          <w:lang w:eastAsia="zh-CN"/>
        </w:rPr>
        <w:t>IBOC DSB</w:t>
      </w:r>
      <w:r>
        <w:rPr>
          <w:rFonts w:hint="eastAsia"/>
          <w:lang w:eastAsia="zh-CN"/>
        </w:rPr>
        <w:t>性能测试结果</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911"/>
        <w:gridCol w:w="838"/>
        <w:gridCol w:w="925"/>
        <w:gridCol w:w="749"/>
        <w:gridCol w:w="865"/>
        <w:gridCol w:w="1129"/>
        <w:gridCol w:w="1121"/>
        <w:gridCol w:w="1045"/>
      </w:tblGrid>
      <w:tr w:rsidR="001B42DD" w14:paraId="34408232" w14:textId="77777777" w:rsidTr="001B42DD">
        <w:trPr>
          <w:cantSplit/>
          <w:jc w:val="center"/>
        </w:trPr>
        <w:tc>
          <w:tcPr>
            <w:tcW w:w="1090" w:type="pct"/>
            <w:vMerge w:val="restart"/>
            <w:vAlign w:val="center"/>
          </w:tcPr>
          <w:p w14:paraId="68B5B3B3" w14:textId="77777777" w:rsidR="001B42DD" w:rsidRPr="00BA71D6" w:rsidRDefault="001B42DD" w:rsidP="001B42DD">
            <w:pPr>
              <w:pStyle w:val="Tabletitle"/>
              <w:rPr>
                <w:sz w:val="22"/>
                <w:szCs w:val="22"/>
              </w:rPr>
            </w:pPr>
            <w:r w:rsidRPr="00BA71D6">
              <w:rPr>
                <w:rFonts w:hint="eastAsia"/>
                <w:sz w:val="22"/>
                <w:szCs w:val="22"/>
              </w:rPr>
              <w:t>测试</w:t>
            </w:r>
          </w:p>
        </w:tc>
        <w:tc>
          <w:tcPr>
            <w:tcW w:w="2211" w:type="pct"/>
            <w:gridSpan w:val="5"/>
            <w:vMerge w:val="restart"/>
            <w:vAlign w:val="center"/>
          </w:tcPr>
          <w:p w14:paraId="1DBBD0A4" w14:textId="77777777" w:rsidR="001B42DD" w:rsidRPr="00BA71D6" w:rsidRDefault="001B42DD" w:rsidP="001B42DD">
            <w:pPr>
              <w:pStyle w:val="Tabletitle"/>
              <w:rPr>
                <w:sz w:val="22"/>
                <w:szCs w:val="22"/>
              </w:rPr>
            </w:pPr>
            <w:r w:rsidRPr="00BA71D6">
              <w:rPr>
                <w:rFonts w:hint="eastAsia"/>
                <w:sz w:val="22"/>
                <w:szCs w:val="22"/>
              </w:rPr>
              <w:t>输入参数</w:t>
            </w:r>
          </w:p>
        </w:tc>
        <w:tc>
          <w:tcPr>
            <w:tcW w:w="1699" w:type="pct"/>
            <w:gridSpan w:val="3"/>
          </w:tcPr>
          <w:p w14:paraId="493FEBA9" w14:textId="77777777" w:rsidR="001B42DD" w:rsidRPr="00BA71D6" w:rsidRDefault="001B42DD" w:rsidP="001B42DD">
            <w:pPr>
              <w:pStyle w:val="Tabletitle"/>
              <w:spacing w:before="120"/>
              <w:rPr>
                <w:sz w:val="22"/>
                <w:szCs w:val="22"/>
              </w:rPr>
            </w:pPr>
            <w:r w:rsidRPr="00BA71D6">
              <w:rPr>
                <w:rFonts w:hint="eastAsia"/>
                <w:sz w:val="22"/>
                <w:szCs w:val="22"/>
              </w:rPr>
              <w:t>测量</w:t>
            </w:r>
          </w:p>
        </w:tc>
      </w:tr>
      <w:tr w:rsidR="001B42DD" w14:paraId="4B5AD32A" w14:textId="77777777" w:rsidTr="001B42DD">
        <w:trPr>
          <w:cantSplit/>
          <w:jc w:val="center"/>
        </w:trPr>
        <w:tc>
          <w:tcPr>
            <w:tcW w:w="1090" w:type="pct"/>
            <w:vMerge/>
          </w:tcPr>
          <w:p w14:paraId="29CF7CCD" w14:textId="77777777" w:rsidR="001B42DD" w:rsidRPr="00BA71D6" w:rsidRDefault="001B42DD" w:rsidP="001B42DD">
            <w:pPr>
              <w:pStyle w:val="Tabletitle"/>
              <w:rPr>
                <w:sz w:val="22"/>
                <w:szCs w:val="22"/>
              </w:rPr>
            </w:pPr>
          </w:p>
        </w:tc>
        <w:tc>
          <w:tcPr>
            <w:tcW w:w="2211" w:type="pct"/>
            <w:gridSpan w:val="5"/>
            <w:vMerge/>
          </w:tcPr>
          <w:p w14:paraId="17F386A3" w14:textId="77777777" w:rsidR="001B42DD" w:rsidRPr="00BA71D6" w:rsidRDefault="001B42DD" w:rsidP="001B42DD">
            <w:pPr>
              <w:pStyle w:val="Tabletitle"/>
              <w:rPr>
                <w:sz w:val="22"/>
                <w:szCs w:val="22"/>
              </w:rPr>
            </w:pPr>
          </w:p>
        </w:tc>
        <w:tc>
          <w:tcPr>
            <w:tcW w:w="582" w:type="pct"/>
            <w:tcMar>
              <w:left w:w="11" w:type="dxa"/>
              <w:right w:w="11" w:type="dxa"/>
            </w:tcMar>
          </w:tcPr>
          <w:p w14:paraId="7480DD99" w14:textId="77777777" w:rsidR="001B42DD" w:rsidRPr="00BA71D6" w:rsidRDefault="001B42DD" w:rsidP="001B42DD">
            <w:pPr>
              <w:pStyle w:val="Tabletitle"/>
              <w:spacing w:before="120"/>
              <w:rPr>
                <w:sz w:val="22"/>
                <w:szCs w:val="22"/>
              </w:rPr>
            </w:pPr>
            <w:r w:rsidRPr="00BA71D6">
              <w:rPr>
                <w:rFonts w:hint="eastAsia"/>
                <w:sz w:val="22"/>
                <w:szCs w:val="22"/>
              </w:rPr>
              <w:t>数字性能</w:t>
            </w:r>
          </w:p>
        </w:tc>
        <w:tc>
          <w:tcPr>
            <w:tcW w:w="1117" w:type="pct"/>
            <w:gridSpan w:val="2"/>
            <w:tcMar>
              <w:left w:w="11" w:type="dxa"/>
              <w:right w:w="11" w:type="dxa"/>
            </w:tcMar>
          </w:tcPr>
          <w:p w14:paraId="0EC2343D" w14:textId="77777777" w:rsidR="001B42DD" w:rsidRPr="00BA71D6" w:rsidRDefault="001B42DD" w:rsidP="001B42DD">
            <w:pPr>
              <w:pStyle w:val="Tabletitle"/>
              <w:spacing w:before="120"/>
              <w:rPr>
                <w:sz w:val="22"/>
                <w:szCs w:val="22"/>
                <w:lang w:eastAsia="zh-CN"/>
              </w:rPr>
            </w:pPr>
            <w:r w:rsidRPr="00BA71D6">
              <w:rPr>
                <w:rFonts w:hint="eastAsia"/>
                <w:sz w:val="22"/>
                <w:szCs w:val="22"/>
                <w:lang w:eastAsia="zh-CN"/>
              </w:rPr>
              <w:t>在数字</w:t>
            </w:r>
            <w:r w:rsidRPr="00BA71D6">
              <w:rPr>
                <w:sz w:val="22"/>
                <w:szCs w:val="22"/>
                <w:lang w:eastAsia="zh-CN"/>
              </w:rPr>
              <w:t xml:space="preserve"> ToA</w:t>
            </w:r>
            <w:r w:rsidRPr="00BA71D6">
              <w:rPr>
                <w:rFonts w:hint="eastAsia"/>
                <w:sz w:val="22"/>
                <w:szCs w:val="22"/>
                <w:lang w:eastAsia="zh-CN"/>
              </w:rPr>
              <w:t>的</w:t>
            </w:r>
            <w:r w:rsidRPr="00BA71D6">
              <w:rPr>
                <w:sz w:val="22"/>
                <w:szCs w:val="22"/>
                <w:lang w:eastAsia="zh-CN"/>
              </w:rPr>
              <w:br/>
            </w:r>
            <w:r w:rsidRPr="00BA71D6">
              <w:rPr>
                <w:rFonts w:hint="eastAsia"/>
                <w:sz w:val="22"/>
                <w:szCs w:val="22"/>
                <w:lang w:eastAsia="zh-CN"/>
              </w:rPr>
              <w:t>模拟主观评价</w:t>
            </w:r>
          </w:p>
        </w:tc>
      </w:tr>
      <w:tr w:rsidR="001B42DD" w14:paraId="2DDD92B3" w14:textId="77777777" w:rsidTr="001B42DD">
        <w:trPr>
          <w:cantSplit/>
          <w:jc w:val="center"/>
        </w:trPr>
        <w:tc>
          <w:tcPr>
            <w:tcW w:w="1090" w:type="pct"/>
            <w:vMerge/>
          </w:tcPr>
          <w:p w14:paraId="7663C546" w14:textId="77777777" w:rsidR="001B42DD" w:rsidRDefault="001B42DD" w:rsidP="001B42DD">
            <w:pPr>
              <w:pStyle w:val="Tabletitle"/>
              <w:rPr>
                <w:lang w:eastAsia="zh-CN"/>
              </w:rPr>
            </w:pPr>
          </w:p>
        </w:tc>
        <w:tc>
          <w:tcPr>
            <w:tcW w:w="470" w:type="pct"/>
            <w:vAlign w:val="center"/>
          </w:tcPr>
          <w:p w14:paraId="6C941885" w14:textId="77777777" w:rsidR="001B42DD" w:rsidRPr="00BA71D6" w:rsidRDefault="001B42DD" w:rsidP="001B42DD">
            <w:pPr>
              <w:pStyle w:val="Tabletitle"/>
              <w:spacing w:before="120"/>
              <w:rPr>
                <w:sz w:val="18"/>
                <w:szCs w:val="18"/>
              </w:rPr>
            </w:pPr>
            <w:r w:rsidRPr="00A452E7">
              <w:rPr>
                <w:rFonts w:ascii="STKaiti" w:eastAsia="STKaiti" w:hAnsi="STKaiti"/>
                <w:iCs/>
                <w:sz w:val="18"/>
                <w:szCs w:val="18"/>
              </w:rPr>
              <w:t>C</w:t>
            </w:r>
            <w:r w:rsidRPr="00A452E7">
              <w:rPr>
                <w:rFonts w:ascii="STKaiti" w:eastAsia="STKaiti" w:hAnsi="STKaiti"/>
                <w:iCs/>
                <w:sz w:val="18"/>
                <w:szCs w:val="18"/>
                <w:vertAlign w:val="subscript"/>
              </w:rPr>
              <w:t>d</w:t>
            </w:r>
            <w:r w:rsidRPr="00BA71D6">
              <w:rPr>
                <w:sz w:val="18"/>
                <w:szCs w:val="18"/>
              </w:rPr>
              <w:t>/</w:t>
            </w:r>
            <w:r w:rsidRPr="00A452E7">
              <w:rPr>
                <w:rFonts w:ascii="STKaiti" w:eastAsia="STKaiti" w:hAnsi="STKaiti"/>
                <w:iCs/>
                <w:sz w:val="18"/>
                <w:szCs w:val="18"/>
              </w:rPr>
              <w:t>N</w:t>
            </w:r>
            <w:r w:rsidRPr="00BA71D6">
              <w:rPr>
                <w:sz w:val="18"/>
                <w:szCs w:val="18"/>
                <w:vertAlign w:val="subscript"/>
              </w:rPr>
              <w:t>0</w:t>
            </w:r>
            <w:r w:rsidRPr="00BA71D6">
              <w:rPr>
                <w:sz w:val="18"/>
                <w:szCs w:val="18"/>
              </w:rPr>
              <w:br/>
              <w:t>(dB/Hz)</w:t>
            </w:r>
          </w:p>
        </w:tc>
        <w:tc>
          <w:tcPr>
            <w:tcW w:w="432" w:type="pct"/>
            <w:tcMar>
              <w:left w:w="11" w:type="dxa"/>
              <w:right w:w="11" w:type="dxa"/>
            </w:tcMar>
            <w:vAlign w:val="center"/>
          </w:tcPr>
          <w:p w14:paraId="087D9D88" w14:textId="77777777" w:rsidR="001B42DD" w:rsidRPr="00BA71D6" w:rsidRDefault="001B42DD" w:rsidP="001B42DD">
            <w:pPr>
              <w:pStyle w:val="Tabletitle"/>
              <w:spacing w:before="120"/>
              <w:rPr>
                <w:sz w:val="18"/>
                <w:szCs w:val="18"/>
              </w:rPr>
            </w:pPr>
            <w:r w:rsidRPr="00BA71D6">
              <w:rPr>
                <w:rFonts w:hint="eastAsia"/>
                <w:sz w:val="18"/>
                <w:szCs w:val="18"/>
              </w:rPr>
              <w:t>衰落</w:t>
            </w:r>
          </w:p>
        </w:tc>
        <w:tc>
          <w:tcPr>
            <w:tcW w:w="477" w:type="pct"/>
            <w:tcMar>
              <w:left w:w="11" w:type="dxa"/>
              <w:right w:w="11" w:type="dxa"/>
            </w:tcMar>
            <w:vAlign w:val="center"/>
          </w:tcPr>
          <w:p w14:paraId="56111D95" w14:textId="77777777" w:rsidR="001B42DD" w:rsidRPr="00BA71D6" w:rsidRDefault="001B42DD" w:rsidP="001B42DD">
            <w:pPr>
              <w:pStyle w:val="Tabletitle"/>
              <w:spacing w:before="120"/>
              <w:rPr>
                <w:sz w:val="18"/>
                <w:szCs w:val="18"/>
              </w:rPr>
            </w:pPr>
            <w:r w:rsidRPr="00BA71D6">
              <w:rPr>
                <w:rFonts w:hint="eastAsia"/>
                <w:sz w:val="18"/>
                <w:szCs w:val="18"/>
              </w:rPr>
              <w:t>同信道</w:t>
            </w:r>
            <w:r w:rsidRPr="00BA71D6">
              <w:rPr>
                <w:sz w:val="18"/>
                <w:szCs w:val="18"/>
              </w:rPr>
              <w:t>(dB</w:t>
            </w:r>
            <w:r w:rsidRPr="00BA71D6">
              <w:rPr>
                <w:sz w:val="18"/>
                <w:szCs w:val="18"/>
                <w:vertAlign w:val="subscript"/>
              </w:rPr>
              <w:t>des</w:t>
            </w:r>
            <w:r w:rsidRPr="00BA71D6">
              <w:rPr>
                <w:sz w:val="18"/>
                <w:szCs w:val="18"/>
              </w:rPr>
              <w:t>)</w:t>
            </w:r>
          </w:p>
        </w:tc>
        <w:tc>
          <w:tcPr>
            <w:tcW w:w="386" w:type="pct"/>
            <w:tcMar>
              <w:left w:w="11" w:type="dxa"/>
              <w:right w:w="11" w:type="dxa"/>
            </w:tcMar>
            <w:vAlign w:val="center"/>
          </w:tcPr>
          <w:p w14:paraId="69A8B94A" w14:textId="77777777" w:rsidR="001B42DD" w:rsidRPr="00BA71D6" w:rsidRDefault="001B42DD" w:rsidP="001B42DD">
            <w:pPr>
              <w:pStyle w:val="Tabletitle"/>
              <w:spacing w:before="120"/>
              <w:rPr>
                <w:sz w:val="18"/>
                <w:szCs w:val="18"/>
              </w:rPr>
            </w:pPr>
            <w:r w:rsidRPr="00BA71D6">
              <w:rPr>
                <w:rFonts w:hint="eastAsia"/>
                <w:sz w:val="18"/>
                <w:szCs w:val="18"/>
              </w:rPr>
              <w:t>第一相邻</w:t>
            </w:r>
            <w:r w:rsidRPr="00BA71D6">
              <w:rPr>
                <w:sz w:val="18"/>
                <w:szCs w:val="18"/>
              </w:rPr>
              <w:br/>
              <w:t>(dB</w:t>
            </w:r>
            <w:r w:rsidRPr="00BA71D6">
              <w:rPr>
                <w:sz w:val="18"/>
                <w:szCs w:val="18"/>
                <w:vertAlign w:val="subscript"/>
              </w:rPr>
              <w:t>des</w:t>
            </w:r>
            <w:r w:rsidRPr="00BA71D6">
              <w:rPr>
                <w:sz w:val="18"/>
                <w:szCs w:val="18"/>
              </w:rPr>
              <w:t>)</w:t>
            </w:r>
          </w:p>
        </w:tc>
        <w:tc>
          <w:tcPr>
            <w:tcW w:w="446" w:type="pct"/>
            <w:tcMar>
              <w:left w:w="11" w:type="dxa"/>
              <w:right w:w="11" w:type="dxa"/>
            </w:tcMar>
            <w:vAlign w:val="center"/>
          </w:tcPr>
          <w:p w14:paraId="08D935C3" w14:textId="77777777" w:rsidR="001B42DD" w:rsidRPr="00BA71D6" w:rsidRDefault="001B42DD" w:rsidP="001B42DD">
            <w:pPr>
              <w:pStyle w:val="Tabletitle"/>
              <w:spacing w:before="120"/>
              <w:rPr>
                <w:sz w:val="18"/>
                <w:szCs w:val="18"/>
              </w:rPr>
            </w:pPr>
            <w:r w:rsidRPr="00BA71D6">
              <w:rPr>
                <w:rFonts w:hint="eastAsia"/>
                <w:sz w:val="18"/>
                <w:szCs w:val="18"/>
              </w:rPr>
              <w:t>第二相邻</w:t>
            </w:r>
            <w:r w:rsidRPr="00BA71D6">
              <w:rPr>
                <w:sz w:val="18"/>
                <w:szCs w:val="18"/>
              </w:rPr>
              <w:t xml:space="preserve"> (dB</w:t>
            </w:r>
            <w:r w:rsidRPr="00BA71D6">
              <w:rPr>
                <w:sz w:val="18"/>
                <w:szCs w:val="18"/>
                <w:vertAlign w:val="subscript"/>
              </w:rPr>
              <w:t>des</w:t>
            </w:r>
            <w:r w:rsidRPr="00BA71D6">
              <w:rPr>
                <w:sz w:val="18"/>
                <w:szCs w:val="18"/>
              </w:rPr>
              <w:t>)</w:t>
            </w:r>
          </w:p>
        </w:tc>
        <w:tc>
          <w:tcPr>
            <w:tcW w:w="582" w:type="pct"/>
            <w:tcMar>
              <w:left w:w="11" w:type="dxa"/>
              <w:right w:w="11" w:type="dxa"/>
            </w:tcMar>
            <w:vAlign w:val="center"/>
          </w:tcPr>
          <w:p w14:paraId="0FF02035" w14:textId="77777777" w:rsidR="001B42DD" w:rsidRPr="00BA71D6" w:rsidRDefault="001B42DD" w:rsidP="001B42DD">
            <w:pPr>
              <w:pStyle w:val="Tabletitle"/>
              <w:rPr>
                <w:sz w:val="18"/>
                <w:szCs w:val="18"/>
              </w:rPr>
            </w:pPr>
            <w:r w:rsidRPr="00BA71D6">
              <w:rPr>
                <w:rFonts w:hint="eastAsia"/>
                <w:sz w:val="18"/>
                <w:szCs w:val="18"/>
              </w:rPr>
              <w:t>块差错率</w:t>
            </w:r>
          </w:p>
        </w:tc>
        <w:tc>
          <w:tcPr>
            <w:tcW w:w="578" w:type="pct"/>
            <w:tcMar>
              <w:left w:w="11" w:type="dxa"/>
              <w:right w:w="11" w:type="dxa"/>
            </w:tcMar>
            <w:vAlign w:val="center"/>
          </w:tcPr>
          <w:p w14:paraId="0A1044BC" w14:textId="77777777" w:rsidR="001B42DD" w:rsidRPr="00BA71D6" w:rsidRDefault="001B42DD" w:rsidP="001B42DD">
            <w:pPr>
              <w:pStyle w:val="Tabletitle"/>
              <w:rPr>
                <w:sz w:val="18"/>
                <w:szCs w:val="18"/>
              </w:rPr>
            </w:pPr>
            <w:r w:rsidRPr="00BA71D6">
              <w:rPr>
                <w:rFonts w:hint="eastAsia"/>
                <w:sz w:val="18"/>
                <w:szCs w:val="18"/>
              </w:rPr>
              <w:t>文件</w:t>
            </w:r>
          </w:p>
        </w:tc>
        <w:tc>
          <w:tcPr>
            <w:tcW w:w="539" w:type="pct"/>
            <w:tcMar>
              <w:left w:w="11" w:type="dxa"/>
              <w:right w:w="11" w:type="dxa"/>
            </w:tcMar>
            <w:vAlign w:val="center"/>
          </w:tcPr>
          <w:p w14:paraId="2D298B9B" w14:textId="77777777" w:rsidR="001B42DD" w:rsidRPr="00BA71D6" w:rsidRDefault="001B42DD" w:rsidP="001B42DD">
            <w:pPr>
              <w:pStyle w:val="Tabletitle"/>
              <w:spacing w:before="120"/>
              <w:rPr>
                <w:sz w:val="18"/>
                <w:szCs w:val="18"/>
              </w:rPr>
            </w:pPr>
            <w:r w:rsidRPr="00BA71D6">
              <w:rPr>
                <w:rFonts w:hint="eastAsia"/>
                <w:sz w:val="18"/>
                <w:szCs w:val="18"/>
              </w:rPr>
              <w:t>主观音频</w:t>
            </w:r>
            <w:r w:rsidRPr="00BA71D6">
              <w:rPr>
                <w:sz w:val="18"/>
                <w:szCs w:val="18"/>
              </w:rPr>
              <w:br/>
            </w:r>
            <w:r w:rsidRPr="00BA71D6">
              <w:rPr>
                <w:rFonts w:hint="eastAsia"/>
                <w:sz w:val="18"/>
                <w:szCs w:val="18"/>
              </w:rPr>
              <w:t>衰减</w:t>
            </w:r>
          </w:p>
        </w:tc>
      </w:tr>
      <w:tr w:rsidR="001B42DD" w14:paraId="4D34BCA2" w14:textId="77777777" w:rsidTr="001B42DD">
        <w:trPr>
          <w:cantSplit/>
          <w:trHeight w:val="113"/>
          <w:jc w:val="center"/>
        </w:trPr>
        <w:tc>
          <w:tcPr>
            <w:tcW w:w="1090" w:type="pct"/>
            <w:vMerge w:val="restart"/>
            <w:vAlign w:val="center"/>
          </w:tcPr>
          <w:p w14:paraId="2851AB41" w14:textId="77777777" w:rsidR="001B42DD" w:rsidRPr="00BA71D6" w:rsidRDefault="001B42DD" w:rsidP="001B42DD">
            <w:pPr>
              <w:pStyle w:val="Tabletext"/>
              <w:jc w:val="left"/>
              <w:rPr>
                <w:sz w:val="20"/>
                <w:lang w:eastAsia="zh-CN"/>
              </w:rPr>
            </w:pPr>
            <w:r w:rsidRPr="00BA71D6">
              <w:rPr>
                <w:rFonts w:hint="eastAsia"/>
                <w:sz w:val="20"/>
                <w:lang w:eastAsia="zh-CN"/>
              </w:rPr>
              <w:t>高斯噪声没有衰落</w:t>
            </w:r>
            <w:r w:rsidRPr="00BA71D6">
              <w:rPr>
                <w:rFonts w:hint="eastAsia"/>
                <w:sz w:val="20"/>
                <w:lang w:eastAsia="zh-CN"/>
              </w:rPr>
              <w:t>/</w:t>
            </w:r>
            <w:r w:rsidRPr="00BA71D6">
              <w:rPr>
                <w:rFonts w:hint="eastAsia"/>
                <w:sz w:val="20"/>
                <w:lang w:eastAsia="zh-CN"/>
              </w:rPr>
              <w:t>没有干扰</w:t>
            </w:r>
          </w:p>
        </w:tc>
        <w:tc>
          <w:tcPr>
            <w:tcW w:w="470" w:type="pct"/>
            <w:vAlign w:val="center"/>
          </w:tcPr>
          <w:p w14:paraId="6023A85D" w14:textId="77777777" w:rsidR="001B42DD" w:rsidRPr="00BA71D6" w:rsidRDefault="001B42DD" w:rsidP="001B42DD">
            <w:pPr>
              <w:pStyle w:val="Tabletext"/>
              <w:jc w:val="center"/>
              <w:rPr>
                <w:sz w:val="20"/>
              </w:rPr>
            </w:pPr>
            <w:r w:rsidRPr="00BA71D6">
              <w:rPr>
                <w:sz w:val="20"/>
              </w:rPr>
              <w:t>54.1</w:t>
            </w:r>
          </w:p>
        </w:tc>
        <w:tc>
          <w:tcPr>
            <w:tcW w:w="432" w:type="pct"/>
            <w:vMerge w:val="restart"/>
            <w:vAlign w:val="center"/>
          </w:tcPr>
          <w:p w14:paraId="52FEEA20" w14:textId="77777777" w:rsidR="001B42DD" w:rsidRPr="00BA71D6" w:rsidRDefault="001B42DD" w:rsidP="001B42DD">
            <w:pPr>
              <w:pStyle w:val="Tabletext"/>
              <w:jc w:val="center"/>
              <w:rPr>
                <w:sz w:val="20"/>
              </w:rPr>
            </w:pPr>
          </w:p>
        </w:tc>
        <w:tc>
          <w:tcPr>
            <w:tcW w:w="477" w:type="pct"/>
            <w:vMerge w:val="restart"/>
            <w:vAlign w:val="center"/>
          </w:tcPr>
          <w:p w14:paraId="1868AE83" w14:textId="77777777" w:rsidR="001B42DD" w:rsidRPr="00BA71D6" w:rsidRDefault="001B42DD" w:rsidP="001B42DD">
            <w:pPr>
              <w:pStyle w:val="Tabletext"/>
              <w:jc w:val="center"/>
              <w:rPr>
                <w:sz w:val="20"/>
              </w:rPr>
            </w:pPr>
          </w:p>
        </w:tc>
        <w:tc>
          <w:tcPr>
            <w:tcW w:w="386" w:type="pct"/>
            <w:vMerge w:val="restart"/>
            <w:vAlign w:val="center"/>
          </w:tcPr>
          <w:p w14:paraId="02FB85C0" w14:textId="77777777" w:rsidR="001B42DD" w:rsidRPr="00BA71D6" w:rsidRDefault="001B42DD" w:rsidP="001B42DD">
            <w:pPr>
              <w:pStyle w:val="Tabletext"/>
              <w:jc w:val="center"/>
              <w:rPr>
                <w:sz w:val="20"/>
              </w:rPr>
            </w:pPr>
          </w:p>
        </w:tc>
        <w:tc>
          <w:tcPr>
            <w:tcW w:w="446" w:type="pct"/>
            <w:vMerge w:val="restart"/>
            <w:vAlign w:val="center"/>
          </w:tcPr>
          <w:p w14:paraId="0646C609" w14:textId="77777777" w:rsidR="001B42DD" w:rsidRPr="00BA71D6" w:rsidRDefault="001B42DD" w:rsidP="001B42DD">
            <w:pPr>
              <w:pStyle w:val="Tabletext"/>
              <w:jc w:val="center"/>
              <w:rPr>
                <w:sz w:val="20"/>
              </w:rPr>
            </w:pPr>
          </w:p>
        </w:tc>
        <w:tc>
          <w:tcPr>
            <w:tcW w:w="582" w:type="pct"/>
            <w:vAlign w:val="center"/>
          </w:tcPr>
          <w:p w14:paraId="6427EBFC" w14:textId="77777777" w:rsidR="001B42DD" w:rsidRPr="00BA71D6" w:rsidRDefault="001B42DD" w:rsidP="001B42DD">
            <w:pPr>
              <w:pStyle w:val="Tabletext"/>
              <w:jc w:val="center"/>
              <w:rPr>
                <w:sz w:val="20"/>
              </w:rPr>
            </w:pPr>
            <w:r w:rsidRPr="00BA71D6">
              <w:rPr>
                <w:sz w:val="20"/>
              </w:rPr>
              <w:t>0.16</w:t>
            </w:r>
          </w:p>
        </w:tc>
        <w:tc>
          <w:tcPr>
            <w:tcW w:w="578" w:type="pct"/>
            <w:vMerge w:val="restart"/>
            <w:tcMar>
              <w:left w:w="6" w:type="dxa"/>
              <w:right w:w="6" w:type="dxa"/>
            </w:tcMar>
            <w:vAlign w:val="center"/>
          </w:tcPr>
          <w:p w14:paraId="6A951387" w14:textId="77777777" w:rsidR="001B42DD" w:rsidRPr="00BA71D6" w:rsidRDefault="001B42DD" w:rsidP="001B42DD">
            <w:pPr>
              <w:pStyle w:val="Tabletext"/>
              <w:jc w:val="center"/>
              <w:rPr>
                <w:sz w:val="20"/>
              </w:rPr>
            </w:pPr>
            <w:r w:rsidRPr="00BA71D6">
              <w:rPr>
                <w:sz w:val="20"/>
              </w:rPr>
              <w:t>audio1.wav</w:t>
            </w:r>
          </w:p>
        </w:tc>
        <w:tc>
          <w:tcPr>
            <w:tcW w:w="539" w:type="pct"/>
            <w:vMerge w:val="restart"/>
            <w:tcMar>
              <w:left w:w="6" w:type="dxa"/>
              <w:right w:w="6" w:type="dxa"/>
            </w:tcMar>
            <w:vAlign w:val="center"/>
          </w:tcPr>
          <w:p w14:paraId="741B0FA9" w14:textId="77777777" w:rsidR="001B42DD" w:rsidRPr="00BA71D6" w:rsidRDefault="001B42DD" w:rsidP="001B42DD">
            <w:pPr>
              <w:pStyle w:val="Tabletext"/>
              <w:jc w:val="center"/>
              <w:rPr>
                <w:sz w:val="20"/>
              </w:rPr>
            </w:pPr>
            <w:r w:rsidRPr="00BA71D6">
              <w:rPr>
                <w:rFonts w:hint="eastAsia"/>
                <w:sz w:val="20"/>
              </w:rPr>
              <w:t>可听见</w:t>
            </w:r>
          </w:p>
        </w:tc>
      </w:tr>
      <w:tr w:rsidR="001B42DD" w14:paraId="706E86F0" w14:textId="77777777" w:rsidTr="001B42DD">
        <w:trPr>
          <w:cantSplit/>
          <w:trHeight w:val="113"/>
          <w:jc w:val="center"/>
        </w:trPr>
        <w:tc>
          <w:tcPr>
            <w:tcW w:w="1090" w:type="pct"/>
            <w:vMerge/>
          </w:tcPr>
          <w:p w14:paraId="7B355E9A" w14:textId="77777777" w:rsidR="001B42DD" w:rsidRPr="00BA71D6" w:rsidRDefault="001B42DD" w:rsidP="001B42DD">
            <w:pPr>
              <w:pStyle w:val="Tabletext"/>
              <w:jc w:val="left"/>
              <w:rPr>
                <w:sz w:val="20"/>
              </w:rPr>
            </w:pPr>
          </w:p>
        </w:tc>
        <w:tc>
          <w:tcPr>
            <w:tcW w:w="470" w:type="pct"/>
            <w:vAlign w:val="center"/>
          </w:tcPr>
          <w:p w14:paraId="497B2C49" w14:textId="77777777" w:rsidR="001B42DD" w:rsidRPr="00BA71D6" w:rsidRDefault="001B42DD" w:rsidP="001B42DD">
            <w:pPr>
              <w:pStyle w:val="Tabletext"/>
              <w:jc w:val="center"/>
              <w:rPr>
                <w:sz w:val="20"/>
              </w:rPr>
            </w:pPr>
            <w:r w:rsidRPr="00BA71D6">
              <w:rPr>
                <w:sz w:val="20"/>
              </w:rPr>
              <w:t>54.5</w:t>
            </w:r>
          </w:p>
        </w:tc>
        <w:tc>
          <w:tcPr>
            <w:tcW w:w="432" w:type="pct"/>
            <w:vMerge/>
            <w:vAlign w:val="center"/>
          </w:tcPr>
          <w:p w14:paraId="155ECD8E" w14:textId="77777777" w:rsidR="001B42DD" w:rsidRPr="00BA71D6" w:rsidRDefault="001B42DD" w:rsidP="001B42DD">
            <w:pPr>
              <w:pStyle w:val="Tabletext"/>
              <w:jc w:val="center"/>
              <w:rPr>
                <w:sz w:val="20"/>
              </w:rPr>
            </w:pPr>
          </w:p>
        </w:tc>
        <w:tc>
          <w:tcPr>
            <w:tcW w:w="477" w:type="pct"/>
            <w:vMerge/>
            <w:vAlign w:val="center"/>
          </w:tcPr>
          <w:p w14:paraId="71007CAD" w14:textId="77777777" w:rsidR="001B42DD" w:rsidRPr="00BA71D6" w:rsidRDefault="001B42DD" w:rsidP="001B42DD">
            <w:pPr>
              <w:pStyle w:val="Tabletext"/>
              <w:jc w:val="center"/>
              <w:rPr>
                <w:sz w:val="20"/>
              </w:rPr>
            </w:pPr>
          </w:p>
        </w:tc>
        <w:tc>
          <w:tcPr>
            <w:tcW w:w="386" w:type="pct"/>
            <w:vMerge/>
            <w:vAlign w:val="center"/>
          </w:tcPr>
          <w:p w14:paraId="3ABBEC9D" w14:textId="77777777" w:rsidR="001B42DD" w:rsidRPr="00BA71D6" w:rsidRDefault="001B42DD" w:rsidP="001B42DD">
            <w:pPr>
              <w:pStyle w:val="Tabletext"/>
              <w:jc w:val="center"/>
              <w:rPr>
                <w:sz w:val="20"/>
              </w:rPr>
            </w:pPr>
          </w:p>
        </w:tc>
        <w:tc>
          <w:tcPr>
            <w:tcW w:w="446" w:type="pct"/>
            <w:vMerge/>
            <w:vAlign w:val="center"/>
          </w:tcPr>
          <w:p w14:paraId="56710EF0" w14:textId="77777777" w:rsidR="001B42DD" w:rsidRPr="00BA71D6" w:rsidRDefault="001B42DD" w:rsidP="001B42DD">
            <w:pPr>
              <w:pStyle w:val="Tabletext"/>
              <w:jc w:val="center"/>
              <w:rPr>
                <w:sz w:val="20"/>
              </w:rPr>
            </w:pPr>
          </w:p>
        </w:tc>
        <w:tc>
          <w:tcPr>
            <w:tcW w:w="582" w:type="pct"/>
            <w:vAlign w:val="center"/>
          </w:tcPr>
          <w:p w14:paraId="4A56E71A" w14:textId="77777777" w:rsidR="001B42DD" w:rsidRPr="00BA71D6" w:rsidRDefault="001B42DD" w:rsidP="001B42DD">
            <w:pPr>
              <w:pStyle w:val="Tabletext"/>
              <w:jc w:val="center"/>
              <w:rPr>
                <w:sz w:val="20"/>
              </w:rPr>
            </w:pPr>
            <w:r w:rsidRPr="00BA71D6">
              <w:rPr>
                <w:sz w:val="20"/>
              </w:rPr>
              <w:t>0.032</w:t>
            </w:r>
          </w:p>
        </w:tc>
        <w:tc>
          <w:tcPr>
            <w:tcW w:w="578" w:type="pct"/>
            <w:vMerge/>
            <w:tcMar>
              <w:left w:w="6" w:type="dxa"/>
              <w:right w:w="6" w:type="dxa"/>
            </w:tcMar>
            <w:vAlign w:val="center"/>
          </w:tcPr>
          <w:p w14:paraId="02ECA917" w14:textId="77777777" w:rsidR="001B42DD" w:rsidRPr="00BA71D6" w:rsidRDefault="001B42DD" w:rsidP="001B42DD">
            <w:pPr>
              <w:pStyle w:val="Tabletext"/>
              <w:jc w:val="center"/>
              <w:rPr>
                <w:sz w:val="20"/>
              </w:rPr>
            </w:pPr>
          </w:p>
        </w:tc>
        <w:tc>
          <w:tcPr>
            <w:tcW w:w="539" w:type="pct"/>
            <w:vMerge/>
            <w:tcMar>
              <w:left w:w="6" w:type="dxa"/>
              <w:right w:w="6" w:type="dxa"/>
            </w:tcMar>
          </w:tcPr>
          <w:p w14:paraId="4C1F8643" w14:textId="77777777" w:rsidR="001B42DD" w:rsidRPr="00BA71D6" w:rsidRDefault="001B42DD" w:rsidP="001B42DD">
            <w:pPr>
              <w:pStyle w:val="Tabletext"/>
              <w:jc w:val="center"/>
              <w:rPr>
                <w:sz w:val="20"/>
              </w:rPr>
            </w:pPr>
          </w:p>
        </w:tc>
      </w:tr>
      <w:tr w:rsidR="001B42DD" w14:paraId="3CEBDE88" w14:textId="77777777" w:rsidTr="001B42DD">
        <w:trPr>
          <w:cantSplit/>
          <w:trHeight w:val="113"/>
          <w:jc w:val="center"/>
        </w:trPr>
        <w:tc>
          <w:tcPr>
            <w:tcW w:w="1090" w:type="pct"/>
            <w:vMerge/>
          </w:tcPr>
          <w:p w14:paraId="5B3BAAC9" w14:textId="77777777" w:rsidR="001B42DD" w:rsidRPr="00BA71D6" w:rsidRDefault="001B42DD" w:rsidP="001B42DD">
            <w:pPr>
              <w:pStyle w:val="Tabletext"/>
              <w:jc w:val="left"/>
              <w:rPr>
                <w:sz w:val="20"/>
              </w:rPr>
            </w:pPr>
          </w:p>
        </w:tc>
        <w:tc>
          <w:tcPr>
            <w:tcW w:w="470" w:type="pct"/>
            <w:vAlign w:val="center"/>
          </w:tcPr>
          <w:p w14:paraId="1B13B5C4" w14:textId="77777777" w:rsidR="001B42DD" w:rsidRPr="00BA71D6" w:rsidRDefault="001B42DD" w:rsidP="001B42DD">
            <w:pPr>
              <w:pStyle w:val="Tabletext"/>
              <w:jc w:val="center"/>
              <w:rPr>
                <w:sz w:val="20"/>
              </w:rPr>
            </w:pPr>
            <w:r w:rsidRPr="00BA71D6">
              <w:rPr>
                <w:sz w:val="20"/>
              </w:rPr>
              <w:t>55.1</w:t>
            </w:r>
          </w:p>
        </w:tc>
        <w:tc>
          <w:tcPr>
            <w:tcW w:w="432" w:type="pct"/>
            <w:vMerge/>
            <w:vAlign w:val="center"/>
          </w:tcPr>
          <w:p w14:paraId="5E30E463" w14:textId="77777777" w:rsidR="001B42DD" w:rsidRPr="00BA71D6" w:rsidRDefault="001B42DD" w:rsidP="001B42DD">
            <w:pPr>
              <w:pStyle w:val="Tabletext"/>
              <w:jc w:val="center"/>
              <w:rPr>
                <w:sz w:val="20"/>
              </w:rPr>
            </w:pPr>
          </w:p>
        </w:tc>
        <w:tc>
          <w:tcPr>
            <w:tcW w:w="477" w:type="pct"/>
            <w:vMerge/>
            <w:vAlign w:val="center"/>
          </w:tcPr>
          <w:p w14:paraId="14B68F0C" w14:textId="77777777" w:rsidR="001B42DD" w:rsidRPr="00BA71D6" w:rsidRDefault="001B42DD" w:rsidP="001B42DD">
            <w:pPr>
              <w:pStyle w:val="Tabletext"/>
              <w:jc w:val="center"/>
              <w:rPr>
                <w:sz w:val="20"/>
              </w:rPr>
            </w:pPr>
          </w:p>
        </w:tc>
        <w:tc>
          <w:tcPr>
            <w:tcW w:w="386" w:type="pct"/>
            <w:vMerge/>
            <w:vAlign w:val="center"/>
          </w:tcPr>
          <w:p w14:paraId="3A9A741C" w14:textId="77777777" w:rsidR="001B42DD" w:rsidRPr="00BA71D6" w:rsidRDefault="001B42DD" w:rsidP="001B42DD">
            <w:pPr>
              <w:pStyle w:val="Tabletext"/>
              <w:jc w:val="center"/>
              <w:rPr>
                <w:sz w:val="20"/>
              </w:rPr>
            </w:pPr>
          </w:p>
        </w:tc>
        <w:tc>
          <w:tcPr>
            <w:tcW w:w="446" w:type="pct"/>
            <w:vMerge/>
            <w:vAlign w:val="center"/>
          </w:tcPr>
          <w:p w14:paraId="52652B37" w14:textId="77777777" w:rsidR="001B42DD" w:rsidRPr="00BA71D6" w:rsidRDefault="001B42DD" w:rsidP="001B42DD">
            <w:pPr>
              <w:pStyle w:val="Tabletext"/>
              <w:jc w:val="center"/>
              <w:rPr>
                <w:sz w:val="20"/>
              </w:rPr>
            </w:pPr>
          </w:p>
        </w:tc>
        <w:tc>
          <w:tcPr>
            <w:tcW w:w="582" w:type="pct"/>
            <w:vAlign w:val="center"/>
          </w:tcPr>
          <w:p w14:paraId="0E37BD0B" w14:textId="77777777" w:rsidR="001B42DD" w:rsidRPr="00BA71D6" w:rsidRDefault="001B42DD" w:rsidP="001B42DD">
            <w:pPr>
              <w:pStyle w:val="Tabletext"/>
              <w:jc w:val="center"/>
              <w:rPr>
                <w:sz w:val="20"/>
              </w:rPr>
            </w:pPr>
            <w:r w:rsidRPr="00BA71D6">
              <w:rPr>
                <w:sz w:val="20"/>
              </w:rPr>
              <w:t>0.0029</w:t>
            </w:r>
          </w:p>
        </w:tc>
        <w:tc>
          <w:tcPr>
            <w:tcW w:w="578" w:type="pct"/>
            <w:vMerge/>
            <w:tcMar>
              <w:left w:w="6" w:type="dxa"/>
              <w:right w:w="6" w:type="dxa"/>
            </w:tcMar>
            <w:vAlign w:val="center"/>
          </w:tcPr>
          <w:p w14:paraId="0B5BFD3B" w14:textId="77777777" w:rsidR="001B42DD" w:rsidRPr="00BA71D6" w:rsidRDefault="001B42DD" w:rsidP="001B42DD">
            <w:pPr>
              <w:pStyle w:val="Tabletext"/>
              <w:jc w:val="center"/>
              <w:rPr>
                <w:sz w:val="20"/>
              </w:rPr>
            </w:pPr>
          </w:p>
        </w:tc>
        <w:tc>
          <w:tcPr>
            <w:tcW w:w="539" w:type="pct"/>
            <w:vMerge/>
            <w:tcMar>
              <w:left w:w="6" w:type="dxa"/>
              <w:right w:w="6" w:type="dxa"/>
            </w:tcMar>
          </w:tcPr>
          <w:p w14:paraId="630E76AE" w14:textId="77777777" w:rsidR="001B42DD" w:rsidRPr="00BA71D6" w:rsidRDefault="001B42DD" w:rsidP="001B42DD">
            <w:pPr>
              <w:pStyle w:val="Tabletext"/>
              <w:jc w:val="center"/>
              <w:rPr>
                <w:sz w:val="20"/>
              </w:rPr>
            </w:pPr>
          </w:p>
        </w:tc>
      </w:tr>
      <w:tr w:rsidR="001B42DD" w14:paraId="55F82FA3" w14:textId="77777777" w:rsidTr="001B42DD">
        <w:trPr>
          <w:cantSplit/>
          <w:jc w:val="center"/>
        </w:trPr>
        <w:tc>
          <w:tcPr>
            <w:tcW w:w="1090" w:type="pct"/>
            <w:vMerge w:val="restart"/>
            <w:vAlign w:val="center"/>
          </w:tcPr>
          <w:p w14:paraId="3FC4E1C5" w14:textId="77777777" w:rsidR="001B42DD" w:rsidRPr="00BA71D6" w:rsidRDefault="001B42DD" w:rsidP="001B42DD">
            <w:pPr>
              <w:pStyle w:val="Tabletext"/>
              <w:jc w:val="left"/>
              <w:rPr>
                <w:sz w:val="20"/>
              </w:rPr>
            </w:pPr>
            <w:r w:rsidRPr="00BA71D6">
              <w:rPr>
                <w:rFonts w:hint="eastAsia"/>
                <w:sz w:val="20"/>
              </w:rPr>
              <w:t>9</w:t>
            </w:r>
            <w:r w:rsidRPr="00BA71D6">
              <w:rPr>
                <w:rFonts w:hint="eastAsia"/>
                <w:sz w:val="20"/>
              </w:rPr>
              <w:t>射线衰落</w:t>
            </w:r>
          </w:p>
        </w:tc>
        <w:tc>
          <w:tcPr>
            <w:tcW w:w="470" w:type="pct"/>
            <w:vAlign w:val="center"/>
          </w:tcPr>
          <w:p w14:paraId="7F161EA6" w14:textId="77777777" w:rsidR="001B42DD" w:rsidRPr="00BA71D6" w:rsidRDefault="001B42DD" w:rsidP="001B42DD">
            <w:pPr>
              <w:pStyle w:val="Tabletext"/>
              <w:jc w:val="center"/>
              <w:rPr>
                <w:sz w:val="20"/>
              </w:rPr>
            </w:pPr>
            <w:r w:rsidRPr="00BA71D6">
              <w:rPr>
                <w:sz w:val="20"/>
              </w:rPr>
              <w:t>55.4</w:t>
            </w:r>
          </w:p>
        </w:tc>
        <w:tc>
          <w:tcPr>
            <w:tcW w:w="432" w:type="pct"/>
            <w:vMerge w:val="restart"/>
            <w:vAlign w:val="center"/>
          </w:tcPr>
          <w:p w14:paraId="0EA2CF94"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17020B41" w14:textId="77777777" w:rsidR="001B42DD" w:rsidRPr="00BA71D6" w:rsidRDefault="001B42DD" w:rsidP="001B42DD">
            <w:pPr>
              <w:pStyle w:val="Tabletext"/>
              <w:jc w:val="center"/>
              <w:rPr>
                <w:sz w:val="20"/>
              </w:rPr>
            </w:pPr>
          </w:p>
        </w:tc>
        <w:tc>
          <w:tcPr>
            <w:tcW w:w="386" w:type="pct"/>
            <w:vMerge w:val="restart"/>
            <w:vAlign w:val="center"/>
          </w:tcPr>
          <w:p w14:paraId="44766FB7" w14:textId="77777777" w:rsidR="001B42DD" w:rsidRPr="00BA71D6" w:rsidRDefault="001B42DD" w:rsidP="001B42DD">
            <w:pPr>
              <w:pStyle w:val="Tabletext"/>
              <w:jc w:val="center"/>
              <w:rPr>
                <w:sz w:val="20"/>
              </w:rPr>
            </w:pPr>
          </w:p>
        </w:tc>
        <w:tc>
          <w:tcPr>
            <w:tcW w:w="446" w:type="pct"/>
            <w:vMerge w:val="restart"/>
            <w:vAlign w:val="center"/>
          </w:tcPr>
          <w:p w14:paraId="0EA894AD" w14:textId="77777777" w:rsidR="001B42DD" w:rsidRPr="00BA71D6" w:rsidRDefault="001B42DD" w:rsidP="001B42DD">
            <w:pPr>
              <w:pStyle w:val="Tabletext"/>
              <w:jc w:val="center"/>
              <w:rPr>
                <w:sz w:val="20"/>
              </w:rPr>
            </w:pPr>
          </w:p>
        </w:tc>
        <w:tc>
          <w:tcPr>
            <w:tcW w:w="582" w:type="pct"/>
            <w:vAlign w:val="center"/>
          </w:tcPr>
          <w:p w14:paraId="745C787A" w14:textId="77777777" w:rsidR="001B42DD" w:rsidRPr="00BA71D6" w:rsidRDefault="001B42DD" w:rsidP="001B42DD">
            <w:pPr>
              <w:pStyle w:val="Tabletext"/>
              <w:jc w:val="center"/>
              <w:rPr>
                <w:sz w:val="20"/>
              </w:rPr>
            </w:pPr>
            <w:r w:rsidRPr="00BA71D6">
              <w:rPr>
                <w:sz w:val="20"/>
              </w:rPr>
              <w:t>0.8</w:t>
            </w:r>
          </w:p>
        </w:tc>
        <w:tc>
          <w:tcPr>
            <w:tcW w:w="578" w:type="pct"/>
            <w:vMerge w:val="restart"/>
            <w:tcMar>
              <w:left w:w="6" w:type="dxa"/>
              <w:right w:w="6" w:type="dxa"/>
            </w:tcMar>
            <w:vAlign w:val="center"/>
          </w:tcPr>
          <w:p w14:paraId="1A86D30A" w14:textId="77777777" w:rsidR="001B42DD" w:rsidRPr="00BA71D6" w:rsidRDefault="001B42DD" w:rsidP="001B42DD">
            <w:pPr>
              <w:pStyle w:val="Tabletext"/>
              <w:jc w:val="center"/>
              <w:rPr>
                <w:sz w:val="20"/>
              </w:rPr>
            </w:pPr>
            <w:r w:rsidRPr="00BA71D6">
              <w:rPr>
                <w:sz w:val="20"/>
              </w:rPr>
              <w:t>audio2.wav</w:t>
            </w:r>
          </w:p>
        </w:tc>
        <w:tc>
          <w:tcPr>
            <w:tcW w:w="539" w:type="pct"/>
            <w:vMerge w:val="restart"/>
            <w:tcMar>
              <w:left w:w="6" w:type="dxa"/>
              <w:right w:w="6" w:type="dxa"/>
            </w:tcMar>
            <w:vAlign w:val="center"/>
          </w:tcPr>
          <w:p w14:paraId="415ADDB5" w14:textId="77777777" w:rsidR="001B42DD" w:rsidRPr="00BA71D6" w:rsidRDefault="001B42DD" w:rsidP="001B42DD">
            <w:pPr>
              <w:pStyle w:val="Tabletext"/>
              <w:jc w:val="center"/>
              <w:rPr>
                <w:sz w:val="20"/>
              </w:rPr>
            </w:pPr>
            <w:r w:rsidRPr="00BA71D6">
              <w:rPr>
                <w:rFonts w:hint="eastAsia"/>
                <w:sz w:val="20"/>
              </w:rPr>
              <w:t>可听见</w:t>
            </w:r>
          </w:p>
        </w:tc>
      </w:tr>
      <w:tr w:rsidR="001B42DD" w14:paraId="3B33AC71" w14:textId="77777777" w:rsidTr="001B42DD">
        <w:trPr>
          <w:cantSplit/>
          <w:jc w:val="center"/>
        </w:trPr>
        <w:tc>
          <w:tcPr>
            <w:tcW w:w="1090" w:type="pct"/>
            <w:vMerge/>
          </w:tcPr>
          <w:p w14:paraId="2D48539D" w14:textId="77777777" w:rsidR="001B42DD" w:rsidRPr="00BA71D6" w:rsidRDefault="001B42DD" w:rsidP="001B42DD">
            <w:pPr>
              <w:pStyle w:val="Tabletext"/>
              <w:jc w:val="left"/>
              <w:rPr>
                <w:sz w:val="20"/>
              </w:rPr>
            </w:pPr>
          </w:p>
        </w:tc>
        <w:tc>
          <w:tcPr>
            <w:tcW w:w="470" w:type="pct"/>
            <w:vAlign w:val="center"/>
          </w:tcPr>
          <w:p w14:paraId="4ABC67E1" w14:textId="77777777" w:rsidR="001B42DD" w:rsidRPr="00BA71D6" w:rsidRDefault="001B42DD" w:rsidP="001B42DD">
            <w:pPr>
              <w:pStyle w:val="Tabletext"/>
              <w:jc w:val="center"/>
              <w:rPr>
                <w:sz w:val="20"/>
              </w:rPr>
            </w:pPr>
            <w:r w:rsidRPr="00BA71D6">
              <w:rPr>
                <w:sz w:val="20"/>
              </w:rPr>
              <w:t>56.4</w:t>
            </w:r>
          </w:p>
        </w:tc>
        <w:tc>
          <w:tcPr>
            <w:tcW w:w="432" w:type="pct"/>
            <w:vMerge/>
            <w:vAlign w:val="center"/>
          </w:tcPr>
          <w:p w14:paraId="38EA0545" w14:textId="77777777" w:rsidR="001B42DD" w:rsidRPr="00BA71D6" w:rsidRDefault="001B42DD" w:rsidP="001B42DD">
            <w:pPr>
              <w:pStyle w:val="Tabletext"/>
              <w:jc w:val="center"/>
              <w:rPr>
                <w:sz w:val="20"/>
              </w:rPr>
            </w:pPr>
          </w:p>
        </w:tc>
        <w:tc>
          <w:tcPr>
            <w:tcW w:w="477" w:type="pct"/>
            <w:vMerge/>
            <w:vAlign w:val="center"/>
          </w:tcPr>
          <w:p w14:paraId="04D8FC71" w14:textId="77777777" w:rsidR="001B42DD" w:rsidRPr="00BA71D6" w:rsidRDefault="001B42DD" w:rsidP="001B42DD">
            <w:pPr>
              <w:pStyle w:val="Tabletext"/>
              <w:jc w:val="center"/>
              <w:rPr>
                <w:sz w:val="20"/>
              </w:rPr>
            </w:pPr>
          </w:p>
        </w:tc>
        <w:tc>
          <w:tcPr>
            <w:tcW w:w="386" w:type="pct"/>
            <w:vMerge/>
            <w:vAlign w:val="center"/>
          </w:tcPr>
          <w:p w14:paraId="13591C66" w14:textId="77777777" w:rsidR="001B42DD" w:rsidRPr="00BA71D6" w:rsidRDefault="001B42DD" w:rsidP="001B42DD">
            <w:pPr>
              <w:pStyle w:val="Tabletext"/>
              <w:jc w:val="center"/>
              <w:rPr>
                <w:sz w:val="20"/>
              </w:rPr>
            </w:pPr>
          </w:p>
        </w:tc>
        <w:tc>
          <w:tcPr>
            <w:tcW w:w="446" w:type="pct"/>
            <w:vMerge/>
            <w:vAlign w:val="center"/>
          </w:tcPr>
          <w:p w14:paraId="5CA32203" w14:textId="77777777" w:rsidR="001B42DD" w:rsidRPr="00BA71D6" w:rsidRDefault="001B42DD" w:rsidP="001B42DD">
            <w:pPr>
              <w:pStyle w:val="Tabletext"/>
              <w:jc w:val="center"/>
              <w:rPr>
                <w:sz w:val="20"/>
              </w:rPr>
            </w:pPr>
          </w:p>
        </w:tc>
        <w:tc>
          <w:tcPr>
            <w:tcW w:w="582" w:type="pct"/>
            <w:vAlign w:val="center"/>
          </w:tcPr>
          <w:p w14:paraId="795CA654" w14:textId="77777777" w:rsidR="001B42DD" w:rsidRPr="00BA71D6" w:rsidRDefault="001B42DD" w:rsidP="001B42DD">
            <w:pPr>
              <w:pStyle w:val="Tabletext"/>
              <w:jc w:val="center"/>
              <w:rPr>
                <w:sz w:val="20"/>
              </w:rPr>
            </w:pPr>
            <w:r w:rsidRPr="00BA71D6">
              <w:rPr>
                <w:sz w:val="20"/>
              </w:rPr>
              <w:t>0.056</w:t>
            </w:r>
          </w:p>
        </w:tc>
        <w:tc>
          <w:tcPr>
            <w:tcW w:w="578" w:type="pct"/>
            <w:vMerge/>
            <w:tcMar>
              <w:left w:w="6" w:type="dxa"/>
              <w:right w:w="6" w:type="dxa"/>
            </w:tcMar>
            <w:vAlign w:val="center"/>
          </w:tcPr>
          <w:p w14:paraId="7265CB2A" w14:textId="77777777" w:rsidR="001B42DD" w:rsidRPr="00BA71D6" w:rsidRDefault="001B42DD" w:rsidP="001B42DD">
            <w:pPr>
              <w:pStyle w:val="Tabletext"/>
              <w:jc w:val="center"/>
              <w:rPr>
                <w:sz w:val="20"/>
              </w:rPr>
            </w:pPr>
          </w:p>
        </w:tc>
        <w:tc>
          <w:tcPr>
            <w:tcW w:w="539" w:type="pct"/>
            <w:vMerge/>
            <w:tcMar>
              <w:left w:w="6" w:type="dxa"/>
              <w:right w:w="6" w:type="dxa"/>
            </w:tcMar>
          </w:tcPr>
          <w:p w14:paraId="463004C4" w14:textId="77777777" w:rsidR="001B42DD" w:rsidRPr="00BA71D6" w:rsidRDefault="001B42DD" w:rsidP="001B42DD">
            <w:pPr>
              <w:pStyle w:val="Tabletext"/>
              <w:jc w:val="center"/>
              <w:rPr>
                <w:sz w:val="20"/>
              </w:rPr>
            </w:pPr>
          </w:p>
        </w:tc>
      </w:tr>
      <w:tr w:rsidR="001B42DD" w14:paraId="1403ED74" w14:textId="77777777" w:rsidTr="001B42DD">
        <w:trPr>
          <w:cantSplit/>
          <w:jc w:val="center"/>
        </w:trPr>
        <w:tc>
          <w:tcPr>
            <w:tcW w:w="1090" w:type="pct"/>
            <w:vMerge/>
          </w:tcPr>
          <w:p w14:paraId="486B51B4" w14:textId="77777777" w:rsidR="001B42DD" w:rsidRPr="00BA71D6" w:rsidRDefault="001B42DD" w:rsidP="001B42DD">
            <w:pPr>
              <w:pStyle w:val="Tabletext"/>
              <w:jc w:val="left"/>
              <w:rPr>
                <w:sz w:val="20"/>
              </w:rPr>
            </w:pPr>
          </w:p>
        </w:tc>
        <w:tc>
          <w:tcPr>
            <w:tcW w:w="470" w:type="pct"/>
            <w:vAlign w:val="center"/>
          </w:tcPr>
          <w:p w14:paraId="582A3A62" w14:textId="77777777" w:rsidR="001B42DD" w:rsidRPr="00BA71D6" w:rsidRDefault="001B42DD" w:rsidP="001B42DD">
            <w:pPr>
              <w:pStyle w:val="Tabletext"/>
              <w:jc w:val="center"/>
              <w:rPr>
                <w:sz w:val="20"/>
              </w:rPr>
            </w:pPr>
            <w:r w:rsidRPr="00BA71D6">
              <w:rPr>
                <w:sz w:val="20"/>
              </w:rPr>
              <w:t>57.3</w:t>
            </w:r>
          </w:p>
        </w:tc>
        <w:tc>
          <w:tcPr>
            <w:tcW w:w="432" w:type="pct"/>
            <w:vMerge/>
            <w:vAlign w:val="center"/>
          </w:tcPr>
          <w:p w14:paraId="670EB331" w14:textId="77777777" w:rsidR="001B42DD" w:rsidRPr="00BA71D6" w:rsidRDefault="001B42DD" w:rsidP="001B42DD">
            <w:pPr>
              <w:pStyle w:val="Tabletext"/>
              <w:jc w:val="center"/>
              <w:rPr>
                <w:sz w:val="20"/>
              </w:rPr>
            </w:pPr>
          </w:p>
        </w:tc>
        <w:tc>
          <w:tcPr>
            <w:tcW w:w="477" w:type="pct"/>
            <w:vMerge/>
            <w:vAlign w:val="center"/>
          </w:tcPr>
          <w:p w14:paraId="39FD46BA" w14:textId="77777777" w:rsidR="001B42DD" w:rsidRPr="00BA71D6" w:rsidRDefault="001B42DD" w:rsidP="001B42DD">
            <w:pPr>
              <w:pStyle w:val="Tabletext"/>
              <w:jc w:val="center"/>
              <w:rPr>
                <w:sz w:val="20"/>
              </w:rPr>
            </w:pPr>
          </w:p>
        </w:tc>
        <w:tc>
          <w:tcPr>
            <w:tcW w:w="386" w:type="pct"/>
            <w:vMerge/>
            <w:vAlign w:val="center"/>
          </w:tcPr>
          <w:p w14:paraId="448F24F0" w14:textId="77777777" w:rsidR="001B42DD" w:rsidRPr="00BA71D6" w:rsidRDefault="001B42DD" w:rsidP="001B42DD">
            <w:pPr>
              <w:pStyle w:val="Tabletext"/>
              <w:jc w:val="center"/>
              <w:rPr>
                <w:sz w:val="20"/>
              </w:rPr>
            </w:pPr>
          </w:p>
        </w:tc>
        <w:tc>
          <w:tcPr>
            <w:tcW w:w="446" w:type="pct"/>
            <w:vMerge/>
            <w:vAlign w:val="center"/>
          </w:tcPr>
          <w:p w14:paraId="4288DD16" w14:textId="77777777" w:rsidR="001B42DD" w:rsidRPr="00BA71D6" w:rsidRDefault="001B42DD" w:rsidP="001B42DD">
            <w:pPr>
              <w:pStyle w:val="Tabletext"/>
              <w:jc w:val="center"/>
              <w:rPr>
                <w:sz w:val="20"/>
              </w:rPr>
            </w:pPr>
          </w:p>
        </w:tc>
        <w:tc>
          <w:tcPr>
            <w:tcW w:w="582" w:type="pct"/>
            <w:vAlign w:val="center"/>
          </w:tcPr>
          <w:p w14:paraId="17965CED" w14:textId="77777777" w:rsidR="001B42DD" w:rsidRPr="00BA71D6" w:rsidRDefault="001B42DD" w:rsidP="001B42DD">
            <w:pPr>
              <w:pStyle w:val="Tabletext"/>
              <w:jc w:val="center"/>
              <w:rPr>
                <w:sz w:val="20"/>
              </w:rPr>
            </w:pPr>
            <w:r w:rsidRPr="00BA71D6">
              <w:rPr>
                <w:sz w:val="20"/>
              </w:rPr>
              <w:t>0.012</w:t>
            </w:r>
          </w:p>
        </w:tc>
        <w:tc>
          <w:tcPr>
            <w:tcW w:w="578" w:type="pct"/>
            <w:vMerge/>
            <w:tcMar>
              <w:left w:w="6" w:type="dxa"/>
              <w:right w:w="6" w:type="dxa"/>
            </w:tcMar>
            <w:vAlign w:val="center"/>
          </w:tcPr>
          <w:p w14:paraId="7E77B1F5" w14:textId="77777777" w:rsidR="001B42DD" w:rsidRPr="00BA71D6" w:rsidRDefault="001B42DD" w:rsidP="001B42DD">
            <w:pPr>
              <w:pStyle w:val="Tabletext"/>
              <w:jc w:val="center"/>
              <w:rPr>
                <w:sz w:val="20"/>
              </w:rPr>
            </w:pPr>
          </w:p>
        </w:tc>
        <w:tc>
          <w:tcPr>
            <w:tcW w:w="539" w:type="pct"/>
            <w:vMerge/>
            <w:tcMar>
              <w:left w:w="6" w:type="dxa"/>
              <w:right w:w="6" w:type="dxa"/>
            </w:tcMar>
          </w:tcPr>
          <w:p w14:paraId="50F2F73E" w14:textId="77777777" w:rsidR="001B42DD" w:rsidRPr="00BA71D6" w:rsidRDefault="001B42DD" w:rsidP="001B42DD">
            <w:pPr>
              <w:pStyle w:val="Tabletext"/>
              <w:jc w:val="center"/>
              <w:rPr>
                <w:sz w:val="20"/>
              </w:rPr>
            </w:pPr>
          </w:p>
        </w:tc>
      </w:tr>
      <w:tr w:rsidR="001B42DD" w14:paraId="6E3C390E" w14:textId="77777777" w:rsidTr="001B42DD">
        <w:trPr>
          <w:cantSplit/>
          <w:jc w:val="center"/>
        </w:trPr>
        <w:tc>
          <w:tcPr>
            <w:tcW w:w="1090" w:type="pct"/>
            <w:vMerge/>
          </w:tcPr>
          <w:p w14:paraId="75B92C24" w14:textId="77777777" w:rsidR="001B42DD" w:rsidRPr="00BA71D6" w:rsidRDefault="001B42DD" w:rsidP="001B42DD">
            <w:pPr>
              <w:pStyle w:val="Tabletext"/>
              <w:jc w:val="left"/>
              <w:rPr>
                <w:sz w:val="20"/>
              </w:rPr>
            </w:pPr>
          </w:p>
        </w:tc>
        <w:tc>
          <w:tcPr>
            <w:tcW w:w="470" w:type="pct"/>
            <w:vAlign w:val="center"/>
          </w:tcPr>
          <w:p w14:paraId="5BDF5956" w14:textId="77777777" w:rsidR="001B42DD" w:rsidRPr="00BA71D6" w:rsidRDefault="001B42DD" w:rsidP="001B42DD">
            <w:pPr>
              <w:pStyle w:val="Tabletext"/>
              <w:jc w:val="center"/>
              <w:rPr>
                <w:sz w:val="20"/>
              </w:rPr>
            </w:pPr>
            <w:r w:rsidRPr="00BA71D6">
              <w:rPr>
                <w:sz w:val="20"/>
              </w:rPr>
              <w:t>59.3</w:t>
            </w:r>
          </w:p>
        </w:tc>
        <w:tc>
          <w:tcPr>
            <w:tcW w:w="432" w:type="pct"/>
            <w:vMerge w:val="restart"/>
            <w:vAlign w:val="center"/>
          </w:tcPr>
          <w:p w14:paraId="2273269D" w14:textId="77777777" w:rsidR="001B42DD" w:rsidRPr="00BA71D6" w:rsidRDefault="001B42DD" w:rsidP="001B42DD">
            <w:pPr>
              <w:pStyle w:val="Tabletext"/>
              <w:jc w:val="center"/>
              <w:rPr>
                <w:sz w:val="20"/>
              </w:rPr>
            </w:pPr>
            <w:r w:rsidRPr="00BA71D6">
              <w:rPr>
                <w:sz w:val="20"/>
              </w:rPr>
              <w:t>US</w:t>
            </w:r>
          </w:p>
        </w:tc>
        <w:tc>
          <w:tcPr>
            <w:tcW w:w="477" w:type="pct"/>
            <w:vMerge w:val="restart"/>
            <w:vAlign w:val="center"/>
          </w:tcPr>
          <w:p w14:paraId="369D1DDE" w14:textId="77777777" w:rsidR="001B42DD" w:rsidRPr="00BA71D6" w:rsidRDefault="001B42DD" w:rsidP="001B42DD">
            <w:pPr>
              <w:pStyle w:val="Tabletext"/>
              <w:jc w:val="center"/>
              <w:rPr>
                <w:sz w:val="20"/>
              </w:rPr>
            </w:pPr>
          </w:p>
        </w:tc>
        <w:tc>
          <w:tcPr>
            <w:tcW w:w="386" w:type="pct"/>
            <w:vMerge w:val="restart"/>
            <w:vAlign w:val="center"/>
          </w:tcPr>
          <w:p w14:paraId="448F9667" w14:textId="77777777" w:rsidR="001B42DD" w:rsidRPr="00BA71D6" w:rsidRDefault="001B42DD" w:rsidP="001B42DD">
            <w:pPr>
              <w:pStyle w:val="Tabletext"/>
              <w:jc w:val="center"/>
              <w:rPr>
                <w:sz w:val="20"/>
              </w:rPr>
            </w:pPr>
          </w:p>
        </w:tc>
        <w:tc>
          <w:tcPr>
            <w:tcW w:w="446" w:type="pct"/>
            <w:vMerge w:val="restart"/>
            <w:vAlign w:val="center"/>
          </w:tcPr>
          <w:p w14:paraId="5389D591" w14:textId="77777777" w:rsidR="001B42DD" w:rsidRPr="00BA71D6" w:rsidRDefault="001B42DD" w:rsidP="001B42DD">
            <w:pPr>
              <w:pStyle w:val="Tabletext"/>
              <w:jc w:val="center"/>
              <w:rPr>
                <w:sz w:val="20"/>
              </w:rPr>
            </w:pPr>
          </w:p>
        </w:tc>
        <w:tc>
          <w:tcPr>
            <w:tcW w:w="582" w:type="pct"/>
            <w:vAlign w:val="center"/>
          </w:tcPr>
          <w:p w14:paraId="69D307F2" w14:textId="77777777" w:rsidR="001B42DD" w:rsidRPr="00BA71D6" w:rsidRDefault="001B42DD" w:rsidP="001B42DD">
            <w:pPr>
              <w:pStyle w:val="Tabletext"/>
              <w:jc w:val="center"/>
              <w:rPr>
                <w:sz w:val="20"/>
              </w:rPr>
            </w:pPr>
            <w:r w:rsidRPr="00BA71D6">
              <w:rPr>
                <w:sz w:val="20"/>
              </w:rPr>
              <w:t>0.106</w:t>
            </w:r>
          </w:p>
        </w:tc>
        <w:tc>
          <w:tcPr>
            <w:tcW w:w="578" w:type="pct"/>
            <w:vMerge w:val="restart"/>
            <w:tcMar>
              <w:left w:w="6" w:type="dxa"/>
              <w:right w:w="6" w:type="dxa"/>
            </w:tcMar>
            <w:vAlign w:val="center"/>
          </w:tcPr>
          <w:p w14:paraId="5FE4BACF" w14:textId="77777777" w:rsidR="001B42DD" w:rsidRPr="00BA71D6" w:rsidRDefault="001B42DD" w:rsidP="001B42DD">
            <w:pPr>
              <w:pStyle w:val="Tabletext"/>
              <w:jc w:val="center"/>
              <w:rPr>
                <w:sz w:val="20"/>
              </w:rPr>
            </w:pPr>
            <w:r w:rsidRPr="00BA71D6">
              <w:rPr>
                <w:sz w:val="20"/>
              </w:rPr>
              <w:t>audio3.wav</w:t>
            </w:r>
          </w:p>
        </w:tc>
        <w:tc>
          <w:tcPr>
            <w:tcW w:w="539" w:type="pct"/>
            <w:vMerge w:val="restart"/>
            <w:tcMar>
              <w:left w:w="6" w:type="dxa"/>
              <w:right w:w="6" w:type="dxa"/>
            </w:tcMar>
            <w:vAlign w:val="center"/>
          </w:tcPr>
          <w:p w14:paraId="64DF869E" w14:textId="77777777" w:rsidR="001B42DD" w:rsidRPr="00BA71D6" w:rsidRDefault="001B42DD" w:rsidP="001B42DD">
            <w:pPr>
              <w:pStyle w:val="Tabletext"/>
              <w:jc w:val="center"/>
              <w:rPr>
                <w:sz w:val="20"/>
              </w:rPr>
            </w:pPr>
            <w:r w:rsidRPr="00BA71D6">
              <w:rPr>
                <w:rFonts w:hint="eastAsia"/>
                <w:sz w:val="20"/>
              </w:rPr>
              <w:t>可听见</w:t>
            </w:r>
          </w:p>
        </w:tc>
      </w:tr>
      <w:tr w:rsidR="001B42DD" w14:paraId="2113EBE0" w14:textId="77777777" w:rsidTr="001B42DD">
        <w:trPr>
          <w:cantSplit/>
          <w:jc w:val="center"/>
        </w:trPr>
        <w:tc>
          <w:tcPr>
            <w:tcW w:w="1090" w:type="pct"/>
            <w:vMerge/>
          </w:tcPr>
          <w:p w14:paraId="1765D03D" w14:textId="77777777" w:rsidR="001B42DD" w:rsidRPr="00BA71D6" w:rsidRDefault="001B42DD" w:rsidP="001B42DD">
            <w:pPr>
              <w:pStyle w:val="Tabletext"/>
              <w:jc w:val="left"/>
              <w:rPr>
                <w:sz w:val="20"/>
              </w:rPr>
            </w:pPr>
          </w:p>
        </w:tc>
        <w:tc>
          <w:tcPr>
            <w:tcW w:w="470" w:type="pct"/>
            <w:vAlign w:val="center"/>
          </w:tcPr>
          <w:p w14:paraId="37F27B45" w14:textId="77777777" w:rsidR="001B42DD" w:rsidRPr="00BA71D6" w:rsidRDefault="001B42DD" w:rsidP="001B42DD">
            <w:pPr>
              <w:pStyle w:val="Tabletext"/>
              <w:jc w:val="center"/>
              <w:rPr>
                <w:sz w:val="20"/>
              </w:rPr>
            </w:pPr>
            <w:r w:rsidRPr="00BA71D6">
              <w:rPr>
                <w:sz w:val="20"/>
              </w:rPr>
              <w:t>60.4</w:t>
            </w:r>
          </w:p>
        </w:tc>
        <w:tc>
          <w:tcPr>
            <w:tcW w:w="432" w:type="pct"/>
            <w:vMerge/>
            <w:vAlign w:val="center"/>
          </w:tcPr>
          <w:p w14:paraId="6C6FC800" w14:textId="77777777" w:rsidR="001B42DD" w:rsidRPr="00BA71D6" w:rsidRDefault="001B42DD" w:rsidP="001B42DD">
            <w:pPr>
              <w:pStyle w:val="Tabletext"/>
              <w:jc w:val="center"/>
              <w:rPr>
                <w:sz w:val="20"/>
              </w:rPr>
            </w:pPr>
          </w:p>
        </w:tc>
        <w:tc>
          <w:tcPr>
            <w:tcW w:w="477" w:type="pct"/>
            <w:vMerge/>
            <w:vAlign w:val="center"/>
          </w:tcPr>
          <w:p w14:paraId="1758A236" w14:textId="77777777" w:rsidR="001B42DD" w:rsidRPr="00BA71D6" w:rsidRDefault="001B42DD" w:rsidP="001B42DD">
            <w:pPr>
              <w:pStyle w:val="Tabletext"/>
              <w:jc w:val="center"/>
              <w:rPr>
                <w:sz w:val="20"/>
              </w:rPr>
            </w:pPr>
          </w:p>
        </w:tc>
        <w:tc>
          <w:tcPr>
            <w:tcW w:w="386" w:type="pct"/>
            <w:vMerge/>
            <w:vAlign w:val="center"/>
          </w:tcPr>
          <w:p w14:paraId="3E53AEFC" w14:textId="77777777" w:rsidR="001B42DD" w:rsidRPr="00BA71D6" w:rsidRDefault="001B42DD" w:rsidP="001B42DD">
            <w:pPr>
              <w:pStyle w:val="Tabletext"/>
              <w:jc w:val="center"/>
              <w:rPr>
                <w:sz w:val="20"/>
              </w:rPr>
            </w:pPr>
          </w:p>
        </w:tc>
        <w:tc>
          <w:tcPr>
            <w:tcW w:w="446" w:type="pct"/>
            <w:vMerge/>
            <w:vAlign w:val="center"/>
          </w:tcPr>
          <w:p w14:paraId="2B6CCA52" w14:textId="77777777" w:rsidR="001B42DD" w:rsidRPr="00BA71D6" w:rsidRDefault="001B42DD" w:rsidP="001B42DD">
            <w:pPr>
              <w:pStyle w:val="Tabletext"/>
              <w:jc w:val="center"/>
              <w:rPr>
                <w:sz w:val="20"/>
              </w:rPr>
            </w:pPr>
          </w:p>
        </w:tc>
        <w:tc>
          <w:tcPr>
            <w:tcW w:w="582" w:type="pct"/>
            <w:vAlign w:val="center"/>
          </w:tcPr>
          <w:p w14:paraId="079A7E4A" w14:textId="77777777" w:rsidR="001B42DD" w:rsidRPr="00BA71D6" w:rsidRDefault="001B42DD" w:rsidP="001B42DD">
            <w:pPr>
              <w:pStyle w:val="Tabletext"/>
              <w:jc w:val="center"/>
              <w:rPr>
                <w:sz w:val="20"/>
              </w:rPr>
            </w:pPr>
            <w:r w:rsidRPr="00BA71D6">
              <w:rPr>
                <w:sz w:val="20"/>
              </w:rPr>
              <w:t>0.054</w:t>
            </w:r>
          </w:p>
        </w:tc>
        <w:tc>
          <w:tcPr>
            <w:tcW w:w="578" w:type="pct"/>
            <w:vMerge/>
            <w:tcMar>
              <w:left w:w="6" w:type="dxa"/>
              <w:right w:w="6" w:type="dxa"/>
            </w:tcMar>
            <w:vAlign w:val="center"/>
          </w:tcPr>
          <w:p w14:paraId="4CEB8FD5" w14:textId="77777777" w:rsidR="001B42DD" w:rsidRPr="00BA71D6" w:rsidRDefault="001B42DD" w:rsidP="001B42DD">
            <w:pPr>
              <w:pStyle w:val="Tabletext"/>
              <w:jc w:val="center"/>
              <w:rPr>
                <w:sz w:val="20"/>
              </w:rPr>
            </w:pPr>
          </w:p>
        </w:tc>
        <w:tc>
          <w:tcPr>
            <w:tcW w:w="539" w:type="pct"/>
            <w:vMerge/>
            <w:tcMar>
              <w:left w:w="6" w:type="dxa"/>
              <w:right w:w="6" w:type="dxa"/>
            </w:tcMar>
          </w:tcPr>
          <w:p w14:paraId="03F9CC01" w14:textId="77777777" w:rsidR="001B42DD" w:rsidRPr="00BA71D6" w:rsidRDefault="001B42DD" w:rsidP="001B42DD">
            <w:pPr>
              <w:pStyle w:val="Tabletext"/>
              <w:jc w:val="center"/>
              <w:rPr>
                <w:sz w:val="20"/>
              </w:rPr>
            </w:pPr>
          </w:p>
        </w:tc>
      </w:tr>
      <w:tr w:rsidR="001B42DD" w14:paraId="2B28F748" w14:textId="77777777" w:rsidTr="001B42DD">
        <w:trPr>
          <w:cantSplit/>
          <w:jc w:val="center"/>
        </w:trPr>
        <w:tc>
          <w:tcPr>
            <w:tcW w:w="1090" w:type="pct"/>
            <w:vMerge/>
          </w:tcPr>
          <w:p w14:paraId="144CBBFB" w14:textId="77777777" w:rsidR="001B42DD" w:rsidRPr="00BA71D6" w:rsidRDefault="001B42DD" w:rsidP="001B42DD">
            <w:pPr>
              <w:pStyle w:val="Tabletext"/>
              <w:jc w:val="left"/>
              <w:rPr>
                <w:sz w:val="20"/>
              </w:rPr>
            </w:pPr>
          </w:p>
        </w:tc>
        <w:tc>
          <w:tcPr>
            <w:tcW w:w="470" w:type="pct"/>
            <w:vAlign w:val="center"/>
          </w:tcPr>
          <w:p w14:paraId="5ED44A39" w14:textId="77777777" w:rsidR="001B42DD" w:rsidRPr="00BA71D6" w:rsidRDefault="001B42DD" w:rsidP="001B42DD">
            <w:pPr>
              <w:pStyle w:val="Tabletext"/>
              <w:jc w:val="center"/>
              <w:rPr>
                <w:sz w:val="20"/>
              </w:rPr>
            </w:pPr>
            <w:r w:rsidRPr="00BA71D6">
              <w:rPr>
                <w:sz w:val="20"/>
              </w:rPr>
              <w:t>61.4</w:t>
            </w:r>
          </w:p>
        </w:tc>
        <w:tc>
          <w:tcPr>
            <w:tcW w:w="432" w:type="pct"/>
            <w:vMerge/>
            <w:vAlign w:val="center"/>
          </w:tcPr>
          <w:p w14:paraId="113055D6" w14:textId="77777777" w:rsidR="001B42DD" w:rsidRPr="00BA71D6" w:rsidRDefault="001B42DD" w:rsidP="001B42DD">
            <w:pPr>
              <w:pStyle w:val="Tabletext"/>
              <w:jc w:val="center"/>
              <w:rPr>
                <w:sz w:val="20"/>
              </w:rPr>
            </w:pPr>
          </w:p>
        </w:tc>
        <w:tc>
          <w:tcPr>
            <w:tcW w:w="477" w:type="pct"/>
            <w:vMerge/>
            <w:vAlign w:val="center"/>
          </w:tcPr>
          <w:p w14:paraId="0659A027" w14:textId="77777777" w:rsidR="001B42DD" w:rsidRPr="00BA71D6" w:rsidRDefault="001B42DD" w:rsidP="001B42DD">
            <w:pPr>
              <w:pStyle w:val="Tabletext"/>
              <w:jc w:val="center"/>
              <w:rPr>
                <w:sz w:val="20"/>
              </w:rPr>
            </w:pPr>
          </w:p>
        </w:tc>
        <w:tc>
          <w:tcPr>
            <w:tcW w:w="386" w:type="pct"/>
            <w:vMerge/>
            <w:vAlign w:val="center"/>
          </w:tcPr>
          <w:p w14:paraId="3761AE7E" w14:textId="77777777" w:rsidR="001B42DD" w:rsidRPr="00BA71D6" w:rsidRDefault="001B42DD" w:rsidP="001B42DD">
            <w:pPr>
              <w:pStyle w:val="Tabletext"/>
              <w:jc w:val="center"/>
              <w:rPr>
                <w:sz w:val="20"/>
              </w:rPr>
            </w:pPr>
          </w:p>
        </w:tc>
        <w:tc>
          <w:tcPr>
            <w:tcW w:w="446" w:type="pct"/>
            <w:vMerge/>
            <w:vAlign w:val="center"/>
          </w:tcPr>
          <w:p w14:paraId="396FE5B3" w14:textId="77777777" w:rsidR="001B42DD" w:rsidRPr="00BA71D6" w:rsidRDefault="001B42DD" w:rsidP="001B42DD">
            <w:pPr>
              <w:pStyle w:val="Tabletext"/>
              <w:jc w:val="center"/>
              <w:rPr>
                <w:sz w:val="20"/>
              </w:rPr>
            </w:pPr>
          </w:p>
        </w:tc>
        <w:tc>
          <w:tcPr>
            <w:tcW w:w="582" w:type="pct"/>
            <w:vAlign w:val="center"/>
          </w:tcPr>
          <w:p w14:paraId="14CBDA46" w14:textId="77777777" w:rsidR="001B42DD" w:rsidRPr="00BA71D6" w:rsidRDefault="001B42DD" w:rsidP="001B42DD">
            <w:pPr>
              <w:pStyle w:val="Tabletext"/>
              <w:jc w:val="center"/>
              <w:rPr>
                <w:sz w:val="20"/>
              </w:rPr>
            </w:pPr>
            <w:r w:rsidRPr="00BA71D6">
              <w:rPr>
                <w:sz w:val="20"/>
              </w:rPr>
              <w:t>0.0202</w:t>
            </w:r>
          </w:p>
        </w:tc>
        <w:tc>
          <w:tcPr>
            <w:tcW w:w="578" w:type="pct"/>
            <w:vMerge/>
            <w:tcMar>
              <w:left w:w="6" w:type="dxa"/>
              <w:right w:w="6" w:type="dxa"/>
            </w:tcMar>
            <w:vAlign w:val="center"/>
          </w:tcPr>
          <w:p w14:paraId="6B816587" w14:textId="77777777" w:rsidR="001B42DD" w:rsidRPr="00BA71D6" w:rsidRDefault="001B42DD" w:rsidP="001B42DD">
            <w:pPr>
              <w:pStyle w:val="Tabletext"/>
              <w:jc w:val="center"/>
              <w:rPr>
                <w:sz w:val="20"/>
              </w:rPr>
            </w:pPr>
          </w:p>
        </w:tc>
        <w:tc>
          <w:tcPr>
            <w:tcW w:w="539" w:type="pct"/>
            <w:vMerge/>
            <w:tcMar>
              <w:left w:w="6" w:type="dxa"/>
              <w:right w:w="6" w:type="dxa"/>
            </w:tcMar>
          </w:tcPr>
          <w:p w14:paraId="5E20CB6D" w14:textId="77777777" w:rsidR="001B42DD" w:rsidRPr="00BA71D6" w:rsidRDefault="001B42DD" w:rsidP="001B42DD">
            <w:pPr>
              <w:pStyle w:val="Tabletext"/>
              <w:jc w:val="center"/>
              <w:rPr>
                <w:sz w:val="20"/>
              </w:rPr>
            </w:pPr>
          </w:p>
        </w:tc>
      </w:tr>
      <w:tr w:rsidR="001B42DD" w14:paraId="697A9793" w14:textId="77777777" w:rsidTr="001B42DD">
        <w:trPr>
          <w:cantSplit/>
          <w:jc w:val="center"/>
        </w:trPr>
        <w:tc>
          <w:tcPr>
            <w:tcW w:w="1090" w:type="pct"/>
            <w:vMerge/>
          </w:tcPr>
          <w:p w14:paraId="5DA34119" w14:textId="77777777" w:rsidR="001B42DD" w:rsidRPr="00BA71D6" w:rsidRDefault="001B42DD" w:rsidP="001B42DD">
            <w:pPr>
              <w:pStyle w:val="Tabletext"/>
              <w:jc w:val="left"/>
              <w:rPr>
                <w:sz w:val="20"/>
              </w:rPr>
            </w:pPr>
          </w:p>
        </w:tc>
        <w:tc>
          <w:tcPr>
            <w:tcW w:w="470" w:type="pct"/>
            <w:vAlign w:val="center"/>
          </w:tcPr>
          <w:p w14:paraId="5B0541E9" w14:textId="77777777" w:rsidR="001B42DD" w:rsidRPr="00BA71D6" w:rsidRDefault="001B42DD" w:rsidP="001B42DD">
            <w:pPr>
              <w:pStyle w:val="Tabletext"/>
              <w:jc w:val="center"/>
              <w:rPr>
                <w:sz w:val="20"/>
              </w:rPr>
            </w:pPr>
            <w:r w:rsidRPr="00BA71D6">
              <w:rPr>
                <w:sz w:val="20"/>
              </w:rPr>
              <w:t>55.9</w:t>
            </w:r>
          </w:p>
        </w:tc>
        <w:tc>
          <w:tcPr>
            <w:tcW w:w="432" w:type="pct"/>
            <w:vMerge w:val="restart"/>
            <w:vAlign w:val="center"/>
          </w:tcPr>
          <w:p w14:paraId="73BE5BB6" w14:textId="77777777" w:rsidR="001B42DD" w:rsidRPr="00BA71D6" w:rsidRDefault="001B42DD" w:rsidP="001B42DD">
            <w:pPr>
              <w:pStyle w:val="Tabletext"/>
              <w:jc w:val="center"/>
              <w:rPr>
                <w:sz w:val="20"/>
              </w:rPr>
            </w:pPr>
            <w:r w:rsidRPr="00BA71D6">
              <w:rPr>
                <w:sz w:val="20"/>
              </w:rPr>
              <w:t>RF</w:t>
            </w:r>
          </w:p>
        </w:tc>
        <w:tc>
          <w:tcPr>
            <w:tcW w:w="477" w:type="pct"/>
            <w:vMerge w:val="restart"/>
            <w:vAlign w:val="center"/>
          </w:tcPr>
          <w:p w14:paraId="68D14DAD" w14:textId="77777777" w:rsidR="001B42DD" w:rsidRPr="00BA71D6" w:rsidRDefault="001B42DD" w:rsidP="001B42DD">
            <w:pPr>
              <w:pStyle w:val="Tabletext"/>
              <w:jc w:val="center"/>
              <w:rPr>
                <w:sz w:val="20"/>
              </w:rPr>
            </w:pPr>
          </w:p>
        </w:tc>
        <w:tc>
          <w:tcPr>
            <w:tcW w:w="386" w:type="pct"/>
            <w:vMerge w:val="restart"/>
            <w:vAlign w:val="center"/>
          </w:tcPr>
          <w:p w14:paraId="409DC9BA" w14:textId="77777777" w:rsidR="001B42DD" w:rsidRPr="00BA71D6" w:rsidRDefault="001B42DD" w:rsidP="001B42DD">
            <w:pPr>
              <w:pStyle w:val="Tabletext"/>
              <w:jc w:val="center"/>
              <w:rPr>
                <w:sz w:val="20"/>
              </w:rPr>
            </w:pPr>
          </w:p>
        </w:tc>
        <w:tc>
          <w:tcPr>
            <w:tcW w:w="446" w:type="pct"/>
            <w:vMerge w:val="restart"/>
            <w:vAlign w:val="center"/>
          </w:tcPr>
          <w:p w14:paraId="0050C349" w14:textId="77777777" w:rsidR="001B42DD" w:rsidRPr="00BA71D6" w:rsidRDefault="001B42DD" w:rsidP="001B42DD">
            <w:pPr>
              <w:pStyle w:val="Tabletext"/>
              <w:jc w:val="center"/>
              <w:rPr>
                <w:sz w:val="20"/>
              </w:rPr>
            </w:pPr>
          </w:p>
        </w:tc>
        <w:tc>
          <w:tcPr>
            <w:tcW w:w="582" w:type="pct"/>
            <w:vAlign w:val="center"/>
          </w:tcPr>
          <w:p w14:paraId="35606B69" w14:textId="77777777" w:rsidR="001B42DD" w:rsidRPr="00BA71D6" w:rsidRDefault="001B42DD" w:rsidP="001B42DD">
            <w:pPr>
              <w:pStyle w:val="Tabletext"/>
              <w:jc w:val="center"/>
              <w:rPr>
                <w:sz w:val="20"/>
              </w:rPr>
            </w:pPr>
            <w:r w:rsidRPr="00BA71D6">
              <w:rPr>
                <w:sz w:val="20"/>
              </w:rPr>
              <w:t>0.6</w:t>
            </w:r>
          </w:p>
        </w:tc>
        <w:tc>
          <w:tcPr>
            <w:tcW w:w="578" w:type="pct"/>
            <w:vMerge w:val="restart"/>
            <w:tcMar>
              <w:left w:w="6" w:type="dxa"/>
              <w:right w:w="6" w:type="dxa"/>
            </w:tcMar>
            <w:vAlign w:val="center"/>
          </w:tcPr>
          <w:p w14:paraId="4F057536" w14:textId="77777777" w:rsidR="001B42DD" w:rsidRPr="00BA71D6" w:rsidRDefault="001B42DD" w:rsidP="001B42DD">
            <w:pPr>
              <w:pStyle w:val="Tabletext"/>
              <w:jc w:val="center"/>
              <w:rPr>
                <w:sz w:val="20"/>
              </w:rPr>
            </w:pPr>
            <w:r w:rsidRPr="00BA71D6">
              <w:rPr>
                <w:sz w:val="20"/>
              </w:rPr>
              <w:t>audio4.wav</w:t>
            </w:r>
          </w:p>
        </w:tc>
        <w:tc>
          <w:tcPr>
            <w:tcW w:w="539" w:type="pct"/>
            <w:vMerge w:val="restart"/>
            <w:tcMar>
              <w:left w:w="6" w:type="dxa"/>
              <w:right w:w="6" w:type="dxa"/>
            </w:tcMar>
            <w:vAlign w:val="center"/>
          </w:tcPr>
          <w:p w14:paraId="1F6E6738" w14:textId="77777777" w:rsidR="001B42DD" w:rsidRPr="00BA71D6" w:rsidRDefault="001B42DD" w:rsidP="001B42DD">
            <w:pPr>
              <w:pStyle w:val="Tabletext"/>
              <w:jc w:val="center"/>
              <w:rPr>
                <w:sz w:val="20"/>
              </w:rPr>
            </w:pPr>
            <w:r w:rsidRPr="00BA71D6">
              <w:rPr>
                <w:rFonts w:hint="eastAsia"/>
                <w:sz w:val="20"/>
              </w:rPr>
              <w:t>可听见</w:t>
            </w:r>
          </w:p>
        </w:tc>
      </w:tr>
      <w:tr w:rsidR="001B42DD" w14:paraId="0D960191" w14:textId="77777777" w:rsidTr="001B42DD">
        <w:trPr>
          <w:cantSplit/>
          <w:jc w:val="center"/>
        </w:trPr>
        <w:tc>
          <w:tcPr>
            <w:tcW w:w="1090" w:type="pct"/>
            <w:vMerge/>
          </w:tcPr>
          <w:p w14:paraId="1F15C024" w14:textId="77777777" w:rsidR="001B42DD" w:rsidRPr="00BA71D6" w:rsidRDefault="001B42DD" w:rsidP="001B42DD">
            <w:pPr>
              <w:pStyle w:val="Tabletext"/>
              <w:jc w:val="left"/>
              <w:rPr>
                <w:sz w:val="20"/>
              </w:rPr>
            </w:pPr>
          </w:p>
        </w:tc>
        <w:tc>
          <w:tcPr>
            <w:tcW w:w="470" w:type="pct"/>
            <w:vAlign w:val="center"/>
          </w:tcPr>
          <w:p w14:paraId="2078E179" w14:textId="77777777" w:rsidR="001B42DD" w:rsidRPr="00BA71D6" w:rsidRDefault="001B42DD" w:rsidP="001B42DD">
            <w:pPr>
              <w:pStyle w:val="Tabletext"/>
              <w:jc w:val="center"/>
              <w:rPr>
                <w:sz w:val="20"/>
              </w:rPr>
            </w:pPr>
            <w:r w:rsidRPr="00BA71D6">
              <w:rPr>
                <w:sz w:val="20"/>
              </w:rPr>
              <w:t>56.8</w:t>
            </w:r>
          </w:p>
        </w:tc>
        <w:tc>
          <w:tcPr>
            <w:tcW w:w="432" w:type="pct"/>
            <w:vMerge/>
            <w:vAlign w:val="center"/>
          </w:tcPr>
          <w:p w14:paraId="586EA1DE" w14:textId="77777777" w:rsidR="001B42DD" w:rsidRPr="00BA71D6" w:rsidRDefault="001B42DD" w:rsidP="001B42DD">
            <w:pPr>
              <w:pStyle w:val="Tabletext"/>
              <w:jc w:val="center"/>
              <w:rPr>
                <w:sz w:val="20"/>
              </w:rPr>
            </w:pPr>
          </w:p>
        </w:tc>
        <w:tc>
          <w:tcPr>
            <w:tcW w:w="477" w:type="pct"/>
            <w:vMerge/>
            <w:vAlign w:val="center"/>
          </w:tcPr>
          <w:p w14:paraId="2744A35B" w14:textId="77777777" w:rsidR="001B42DD" w:rsidRPr="00BA71D6" w:rsidRDefault="001B42DD" w:rsidP="001B42DD">
            <w:pPr>
              <w:pStyle w:val="Tabletext"/>
              <w:jc w:val="center"/>
              <w:rPr>
                <w:sz w:val="20"/>
              </w:rPr>
            </w:pPr>
          </w:p>
        </w:tc>
        <w:tc>
          <w:tcPr>
            <w:tcW w:w="386" w:type="pct"/>
            <w:vMerge/>
            <w:vAlign w:val="center"/>
          </w:tcPr>
          <w:p w14:paraId="0F3BAE82" w14:textId="77777777" w:rsidR="001B42DD" w:rsidRPr="00BA71D6" w:rsidRDefault="001B42DD" w:rsidP="001B42DD">
            <w:pPr>
              <w:pStyle w:val="Tabletext"/>
              <w:jc w:val="center"/>
              <w:rPr>
                <w:sz w:val="20"/>
              </w:rPr>
            </w:pPr>
          </w:p>
        </w:tc>
        <w:tc>
          <w:tcPr>
            <w:tcW w:w="446" w:type="pct"/>
            <w:vMerge/>
            <w:vAlign w:val="center"/>
          </w:tcPr>
          <w:p w14:paraId="7FA25989" w14:textId="77777777" w:rsidR="001B42DD" w:rsidRPr="00BA71D6" w:rsidRDefault="001B42DD" w:rsidP="001B42DD">
            <w:pPr>
              <w:pStyle w:val="Tabletext"/>
              <w:jc w:val="center"/>
              <w:rPr>
                <w:sz w:val="20"/>
              </w:rPr>
            </w:pPr>
          </w:p>
        </w:tc>
        <w:tc>
          <w:tcPr>
            <w:tcW w:w="582" w:type="pct"/>
            <w:vAlign w:val="center"/>
          </w:tcPr>
          <w:p w14:paraId="1251D256" w14:textId="77777777" w:rsidR="001B42DD" w:rsidRPr="00BA71D6" w:rsidRDefault="001B42DD" w:rsidP="001B42DD">
            <w:pPr>
              <w:pStyle w:val="Tabletext"/>
              <w:jc w:val="center"/>
              <w:rPr>
                <w:sz w:val="20"/>
              </w:rPr>
            </w:pPr>
            <w:r w:rsidRPr="00BA71D6">
              <w:rPr>
                <w:sz w:val="20"/>
              </w:rPr>
              <w:t>0.087</w:t>
            </w:r>
          </w:p>
        </w:tc>
        <w:tc>
          <w:tcPr>
            <w:tcW w:w="578" w:type="pct"/>
            <w:vMerge/>
            <w:tcMar>
              <w:left w:w="6" w:type="dxa"/>
              <w:right w:w="6" w:type="dxa"/>
            </w:tcMar>
            <w:vAlign w:val="center"/>
          </w:tcPr>
          <w:p w14:paraId="67FEE091" w14:textId="77777777" w:rsidR="001B42DD" w:rsidRPr="00BA71D6" w:rsidRDefault="001B42DD" w:rsidP="001B42DD">
            <w:pPr>
              <w:pStyle w:val="Tabletext"/>
              <w:jc w:val="center"/>
              <w:rPr>
                <w:sz w:val="20"/>
              </w:rPr>
            </w:pPr>
          </w:p>
        </w:tc>
        <w:tc>
          <w:tcPr>
            <w:tcW w:w="539" w:type="pct"/>
            <w:vMerge/>
            <w:tcMar>
              <w:left w:w="6" w:type="dxa"/>
              <w:right w:w="6" w:type="dxa"/>
            </w:tcMar>
          </w:tcPr>
          <w:p w14:paraId="37FA04C6" w14:textId="77777777" w:rsidR="001B42DD" w:rsidRPr="00BA71D6" w:rsidRDefault="001B42DD" w:rsidP="001B42DD">
            <w:pPr>
              <w:pStyle w:val="Tabletext"/>
              <w:jc w:val="center"/>
              <w:rPr>
                <w:sz w:val="20"/>
              </w:rPr>
            </w:pPr>
          </w:p>
        </w:tc>
      </w:tr>
      <w:tr w:rsidR="001B42DD" w14:paraId="5810E446" w14:textId="77777777" w:rsidTr="001B42DD">
        <w:trPr>
          <w:cantSplit/>
          <w:jc w:val="center"/>
        </w:trPr>
        <w:tc>
          <w:tcPr>
            <w:tcW w:w="1090" w:type="pct"/>
            <w:vMerge/>
          </w:tcPr>
          <w:p w14:paraId="4EC6BECA" w14:textId="77777777" w:rsidR="001B42DD" w:rsidRPr="00BA71D6" w:rsidRDefault="001B42DD" w:rsidP="001B42DD">
            <w:pPr>
              <w:pStyle w:val="Tabletext"/>
              <w:jc w:val="left"/>
              <w:rPr>
                <w:sz w:val="20"/>
              </w:rPr>
            </w:pPr>
          </w:p>
        </w:tc>
        <w:tc>
          <w:tcPr>
            <w:tcW w:w="470" w:type="pct"/>
            <w:vAlign w:val="center"/>
          </w:tcPr>
          <w:p w14:paraId="39921E2E" w14:textId="77777777" w:rsidR="001B42DD" w:rsidRPr="00BA71D6" w:rsidRDefault="001B42DD" w:rsidP="001B42DD">
            <w:pPr>
              <w:pStyle w:val="Tabletext"/>
              <w:jc w:val="center"/>
              <w:rPr>
                <w:sz w:val="20"/>
              </w:rPr>
            </w:pPr>
            <w:r w:rsidRPr="00BA71D6">
              <w:rPr>
                <w:sz w:val="20"/>
              </w:rPr>
              <w:t>57.8</w:t>
            </w:r>
          </w:p>
        </w:tc>
        <w:tc>
          <w:tcPr>
            <w:tcW w:w="432" w:type="pct"/>
            <w:vMerge/>
            <w:vAlign w:val="center"/>
          </w:tcPr>
          <w:p w14:paraId="359C9989" w14:textId="77777777" w:rsidR="001B42DD" w:rsidRPr="00BA71D6" w:rsidRDefault="001B42DD" w:rsidP="001B42DD">
            <w:pPr>
              <w:pStyle w:val="Tabletext"/>
              <w:jc w:val="center"/>
              <w:rPr>
                <w:sz w:val="20"/>
              </w:rPr>
            </w:pPr>
          </w:p>
        </w:tc>
        <w:tc>
          <w:tcPr>
            <w:tcW w:w="477" w:type="pct"/>
            <w:vMerge/>
            <w:vAlign w:val="center"/>
          </w:tcPr>
          <w:p w14:paraId="53BAF9E8" w14:textId="77777777" w:rsidR="001B42DD" w:rsidRPr="00BA71D6" w:rsidRDefault="001B42DD" w:rsidP="001B42DD">
            <w:pPr>
              <w:pStyle w:val="Tabletext"/>
              <w:jc w:val="center"/>
              <w:rPr>
                <w:sz w:val="20"/>
              </w:rPr>
            </w:pPr>
          </w:p>
        </w:tc>
        <w:tc>
          <w:tcPr>
            <w:tcW w:w="386" w:type="pct"/>
            <w:vMerge/>
            <w:vAlign w:val="center"/>
          </w:tcPr>
          <w:p w14:paraId="47120AA7" w14:textId="77777777" w:rsidR="001B42DD" w:rsidRPr="00BA71D6" w:rsidRDefault="001B42DD" w:rsidP="001B42DD">
            <w:pPr>
              <w:pStyle w:val="Tabletext"/>
              <w:jc w:val="center"/>
              <w:rPr>
                <w:sz w:val="20"/>
              </w:rPr>
            </w:pPr>
          </w:p>
        </w:tc>
        <w:tc>
          <w:tcPr>
            <w:tcW w:w="446" w:type="pct"/>
            <w:vMerge/>
            <w:vAlign w:val="center"/>
          </w:tcPr>
          <w:p w14:paraId="1A2F8C8D" w14:textId="77777777" w:rsidR="001B42DD" w:rsidRPr="00BA71D6" w:rsidRDefault="001B42DD" w:rsidP="001B42DD">
            <w:pPr>
              <w:pStyle w:val="Tabletext"/>
              <w:jc w:val="center"/>
              <w:rPr>
                <w:sz w:val="20"/>
              </w:rPr>
            </w:pPr>
          </w:p>
        </w:tc>
        <w:tc>
          <w:tcPr>
            <w:tcW w:w="582" w:type="pct"/>
            <w:vAlign w:val="center"/>
          </w:tcPr>
          <w:p w14:paraId="2D2FB592" w14:textId="77777777" w:rsidR="001B42DD" w:rsidRPr="00BA71D6" w:rsidRDefault="001B42DD" w:rsidP="001B42DD">
            <w:pPr>
              <w:pStyle w:val="Tabletext"/>
              <w:jc w:val="center"/>
              <w:rPr>
                <w:sz w:val="20"/>
              </w:rPr>
            </w:pPr>
            <w:r w:rsidRPr="00BA71D6">
              <w:rPr>
                <w:sz w:val="20"/>
              </w:rPr>
              <w:t>0.007</w:t>
            </w:r>
          </w:p>
        </w:tc>
        <w:tc>
          <w:tcPr>
            <w:tcW w:w="578" w:type="pct"/>
            <w:vMerge/>
            <w:tcMar>
              <w:left w:w="6" w:type="dxa"/>
              <w:right w:w="6" w:type="dxa"/>
            </w:tcMar>
            <w:vAlign w:val="center"/>
          </w:tcPr>
          <w:p w14:paraId="1A556C4C" w14:textId="77777777" w:rsidR="001B42DD" w:rsidRPr="00BA71D6" w:rsidRDefault="001B42DD" w:rsidP="001B42DD">
            <w:pPr>
              <w:pStyle w:val="Tabletext"/>
              <w:jc w:val="center"/>
              <w:rPr>
                <w:sz w:val="20"/>
              </w:rPr>
            </w:pPr>
          </w:p>
        </w:tc>
        <w:tc>
          <w:tcPr>
            <w:tcW w:w="539" w:type="pct"/>
            <w:vMerge/>
            <w:tcMar>
              <w:left w:w="6" w:type="dxa"/>
              <w:right w:w="6" w:type="dxa"/>
            </w:tcMar>
          </w:tcPr>
          <w:p w14:paraId="5A28534F" w14:textId="77777777" w:rsidR="001B42DD" w:rsidRPr="00BA71D6" w:rsidRDefault="001B42DD" w:rsidP="001B42DD">
            <w:pPr>
              <w:pStyle w:val="Tabletext"/>
              <w:jc w:val="center"/>
              <w:rPr>
                <w:sz w:val="20"/>
              </w:rPr>
            </w:pPr>
          </w:p>
        </w:tc>
      </w:tr>
      <w:tr w:rsidR="001B42DD" w14:paraId="202FAB5B" w14:textId="77777777" w:rsidTr="001B42DD">
        <w:trPr>
          <w:cantSplit/>
          <w:jc w:val="center"/>
        </w:trPr>
        <w:tc>
          <w:tcPr>
            <w:tcW w:w="1090" w:type="pct"/>
            <w:vMerge/>
          </w:tcPr>
          <w:p w14:paraId="1B1244D2" w14:textId="77777777" w:rsidR="001B42DD" w:rsidRPr="00BA71D6" w:rsidRDefault="001B42DD" w:rsidP="001B42DD">
            <w:pPr>
              <w:pStyle w:val="Tabletext"/>
              <w:jc w:val="left"/>
              <w:rPr>
                <w:sz w:val="20"/>
              </w:rPr>
            </w:pPr>
          </w:p>
        </w:tc>
        <w:tc>
          <w:tcPr>
            <w:tcW w:w="470" w:type="pct"/>
            <w:vAlign w:val="center"/>
          </w:tcPr>
          <w:p w14:paraId="26E6FBA4" w14:textId="77777777" w:rsidR="001B42DD" w:rsidRPr="00BA71D6" w:rsidRDefault="001B42DD" w:rsidP="001B42DD">
            <w:pPr>
              <w:pStyle w:val="Tabletext"/>
              <w:jc w:val="center"/>
              <w:rPr>
                <w:sz w:val="20"/>
              </w:rPr>
            </w:pPr>
            <w:r w:rsidRPr="00BA71D6">
              <w:rPr>
                <w:sz w:val="20"/>
              </w:rPr>
              <w:t>55.9</w:t>
            </w:r>
          </w:p>
        </w:tc>
        <w:tc>
          <w:tcPr>
            <w:tcW w:w="432" w:type="pct"/>
            <w:vMerge w:val="restart"/>
            <w:vAlign w:val="center"/>
          </w:tcPr>
          <w:p w14:paraId="065083C5" w14:textId="77777777" w:rsidR="001B42DD" w:rsidRPr="00BA71D6" w:rsidRDefault="001B42DD" w:rsidP="001B42DD">
            <w:pPr>
              <w:pStyle w:val="Tabletext"/>
              <w:jc w:val="center"/>
              <w:rPr>
                <w:sz w:val="20"/>
              </w:rPr>
            </w:pPr>
            <w:r w:rsidRPr="00BA71D6">
              <w:rPr>
                <w:sz w:val="20"/>
              </w:rPr>
              <w:t>TO</w:t>
            </w:r>
          </w:p>
        </w:tc>
        <w:tc>
          <w:tcPr>
            <w:tcW w:w="477" w:type="pct"/>
            <w:vMerge w:val="restart"/>
            <w:vAlign w:val="center"/>
          </w:tcPr>
          <w:p w14:paraId="59DBD117" w14:textId="77777777" w:rsidR="001B42DD" w:rsidRPr="00BA71D6" w:rsidRDefault="001B42DD" w:rsidP="001B42DD">
            <w:pPr>
              <w:pStyle w:val="Tabletext"/>
              <w:jc w:val="center"/>
              <w:rPr>
                <w:sz w:val="20"/>
              </w:rPr>
            </w:pPr>
          </w:p>
        </w:tc>
        <w:tc>
          <w:tcPr>
            <w:tcW w:w="386" w:type="pct"/>
            <w:vMerge w:val="restart"/>
            <w:vAlign w:val="center"/>
          </w:tcPr>
          <w:p w14:paraId="60F145DB" w14:textId="77777777" w:rsidR="001B42DD" w:rsidRPr="00BA71D6" w:rsidRDefault="001B42DD" w:rsidP="001B42DD">
            <w:pPr>
              <w:pStyle w:val="Tabletext"/>
              <w:jc w:val="center"/>
              <w:rPr>
                <w:sz w:val="20"/>
              </w:rPr>
            </w:pPr>
          </w:p>
        </w:tc>
        <w:tc>
          <w:tcPr>
            <w:tcW w:w="446" w:type="pct"/>
            <w:vMerge w:val="restart"/>
            <w:vAlign w:val="center"/>
          </w:tcPr>
          <w:p w14:paraId="2311CEFB" w14:textId="77777777" w:rsidR="001B42DD" w:rsidRPr="00BA71D6" w:rsidRDefault="001B42DD" w:rsidP="001B42DD">
            <w:pPr>
              <w:pStyle w:val="Tabletext"/>
              <w:jc w:val="center"/>
              <w:rPr>
                <w:sz w:val="20"/>
              </w:rPr>
            </w:pPr>
          </w:p>
        </w:tc>
        <w:tc>
          <w:tcPr>
            <w:tcW w:w="582" w:type="pct"/>
            <w:vAlign w:val="center"/>
          </w:tcPr>
          <w:p w14:paraId="7D3E46A6" w14:textId="77777777" w:rsidR="001B42DD" w:rsidRPr="00BA71D6" w:rsidRDefault="001B42DD" w:rsidP="001B42DD">
            <w:pPr>
              <w:pStyle w:val="Tabletext"/>
              <w:jc w:val="center"/>
              <w:rPr>
                <w:sz w:val="20"/>
              </w:rPr>
            </w:pPr>
            <w:r w:rsidRPr="00BA71D6">
              <w:rPr>
                <w:sz w:val="20"/>
              </w:rPr>
              <w:t>0.317</w:t>
            </w:r>
          </w:p>
        </w:tc>
        <w:tc>
          <w:tcPr>
            <w:tcW w:w="578" w:type="pct"/>
            <w:vMerge w:val="restart"/>
            <w:tcMar>
              <w:left w:w="6" w:type="dxa"/>
              <w:right w:w="6" w:type="dxa"/>
            </w:tcMar>
            <w:vAlign w:val="center"/>
          </w:tcPr>
          <w:p w14:paraId="59295BD8" w14:textId="77777777" w:rsidR="001B42DD" w:rsidRPr="00BA71D6" w:rsidRDefault="001B42DD" w:rsidP="001B42DD">
            <w:pPr>
              <w:pStyle w:val="Tabletext"/>
              <w:jc w:val="center"/>
              <w:rPr>
                <w:sz w:val="20"/>
              </w:rPr>
            </w:pPr>
            <w:r w:rsidRPr="00BA71D6">
              <w:rPr>
                <w:sz w:val="20"/>
              </w:rPr>
              <w:t>audio5.wav</w:t>
            </w:r>
          </w:p>
        </w:tc>
        <w:tc>
          <w:tcPr>
            <w:tcW w:w="539" w:type="pct"/>
            <w:vMerge w:val="restart"/>
            <w:tcMar>
              <w:left w:w="6" w:type="dxa"/>
              <w:right w:w="6" w:type="dxa"/>
            </w:tcMar>
            <w:vAlign w:val="center"/>
          </w:tcPr>
          <w:p w14:paraId="22B54BF5" w14:textId="77777777" w:rsidR="001B42DD" w:rsidRPr="00BA71D6" w:rsidRDefault="001B42DD" w:rsidP="001B42DD">
            <w:pPr>
              <w:pStyle w:val="Tabletext"/>
              <w:jc w:val="center"/>
              <w:rPr>
                <w:sz w:val="20"/>
              </w:rPr>
            </w:pPr>
            <w:r w:rsidRPr="00BA71D6">
              <w:rPr>
                <w:rFonts w:hint="eastAsia"/>
                <w:sz w:val="20"/>
              </w:rPr>
              <w:t>可听见</w:t>
            </w:r>
          </w:p>
        </w:tc>
      </w:tr>
      <w:tr w:rsidR="001B42DD" w14:paraId="301B4071" w14:textId="77777777" w:rsidTr="001B42DD">
        <w:trPr>
          <w:cantSplit/>
          <w:jc w:val="center"/>
        </w:trPr>
        <w:tc>
          <w:tcPr>
            <w:tcW w:w="1090" w:type="pct"/>
            <w:vMerge/>
          </w:tcPr>
          <w:p w14:paraId="5FCD821F" w14:textId="77777777" w:rsidR="001B42DD" w:rsidRPr="00BA71D6" w:rsidRDefault="001B42DD" w:rsidP="001B42DD">
            <w:pPr>
              <w:pStyle w:val="Tabletext"/>
              <w:jc w:val="left"/>
              <w:rPr>
                <w:sz w:val="20"/>
              </w:rPr>
            </w:pPr>
          </w:p>
        </w:tc>
        <w:tc>
          <w:tcPr>
            <w:tcW w:w="470" w:type="pct"/>
            <w:vAlign w:val="center"/>
          </w:tcPr>
          <w:p w14:paraId="6A05C4B6" w14:textId="77777777" w:rsidR="001B42DD" w:rsidRPr="00BA71D6" w:rsidRDefault="001B42DD" w:rsidP="001B42DD">
            <w:pPr>
              <w:pStyle w:val="Tabletext"/>
              <w:jc w:val="center"/>
              <w:rPr>
                <w:sz w:val="20"/>
              </w:rPr>
            </w:pPr>
            <w:r w:rsidRPr="00BA71D6">
              <w:rPr>
                <w:sz w:val="20"/>
              </w:rPr>
              <w:t>56.9</w:t>
            </w:r>
          </w:p>
        </w:tc>
        <w:tc>
          <w:tcPr>
            <w:tcW w:w="432" w:type="pct"/>
            <w:vMerge/>
            <w:vAlign w:val="center"/>
          </w:tcPr>
          <w:p w14:paraId="7A587812" w14:textId="77777777" w:rsidR="001B42DD" w:rsidRPr="00BA71D6" w:rsidRDefault="001B42DD" w:rsidP="001B42DD">
            <w:pPr>
              <w:pStyle w:val="Tabletext"/>
              <w:jc w:val="center"/>
              <w:rPr>
                <w:sz w:val="20"/>
              </w:rPr>
            </w:pPr>
          </w:p>
        </w:tc>
        <w:tc>
          <w:tcPr>
            <w:tcW w:w="477" w:type="pct"/>
            <w:vMerge/>
            <w:vAlign w:val="center"/>
          </w:tcPr>
          <w:p w14:paraId="2F033158" w14:textId="77777777" w:rsidR="001B42DD" w:rsidRPr="00BA71D6" w:rsidRDefault="001B42DD" w:rsidP="001B42DD">
            <w:pPr>
              <w:pStyle w:val="Tabletext"/>
              <w:jc w:val="center"/>
              <w:rPr>
                <w:sz w:val="20"/>
              </w:rPr>
            </w:pPr>
          </w:p>
        </w:tc>
        <w:tc>
          <w:tcPr>
            <w:tcW w:w="386" w:type="pct"/>
            <w:vMerge/>
            <w:vAlign w:val="center"/>
          </w:tcPr>
          <w:p w14:paraId="2888B88A" w14:textId="77777777" w:rsidR="001B42DD" w:rsidRPr="00BA71D6" w:rsidRDefault="001B42DD" w:rsidP="001B42DD">
            <w:pPr>
              <w:pStyle w:val="Tabletext"/>
              <w:jc w:val="center"/>
              <w:rPr>
                <w:sz w:val="20"/>
              </w:rPr>
            </w:pPr>
          </w:p>
        </w:tc>
        <w:tc>
          <w:tcPr>
            <w:tcW w:w="446" w:type="pct"/>
            <w:vMerge/>
            <w:vAlign w:val="center"/>
          </w:tcPr>
          <w:p w14:paraId="201C491F" w14:textId="77777777" w:rsidR="001B42DD" w:rsidRPr="00BA71D6" w:rsidRDefault="001B42DD" w:rsidP="001B42DD">
            <w:pPr>
              <w:pStyle w:val="Tabletext"/>
              <w:jc w:val="center"/>
              <w:rPr>
                <w:sz w:val="20"/>
              </w:rPr>
            </w:pPr>
          </w:p>
        </w:tc>
        <w:tc>
          <w:tcPr>
            <w:tcW w:w="582" w:type="pct"/>
            <w:vAlign w:val="center"/>
          </w:tcPr>
          <w:p w14:paraId="782DEC92" w14:textId="77777777" w:rsidR="001B42DD" w:rsidRPr="00BA71D6" w:rsidRDefault="001B42DD" w:rsidP="001B42DD">
            <w:pPr>
              <w:pStyle w:val="Tabletext"/>
              <w:jc w:val="center"/>
              <w:rPr>
                <w:sz w:val="20"/>
              </w:rPr>
            </w:pPr>
            <w:r w:rsidRPr="00BA71D6">
              <w:rPr>
                <w:sz w:val="20"/>
              </w:rPr>
              <w:t>0.026</w:t>
            </w:r>
          </w:p>
        </w:tc>
        <w:tc>
          <w:tcPr>
            <w:tcW w:w="578" w:type="pct"/>
            <w:vMerge/>
            <w:tcMar>
              <w:left w:w="6" w:type="dxa"/>
              <w:right w:w="6" w:type="dxa"/>
            </w:tcMar>
            <w:vAlign w:val="center"/>
          </w:tcPr>
          <w:p w14:paraId="14D993BA" w14:textId="77777777" w:rsidR="001B42DD" w:rsidRPr="00BA71D6" w:rsidRDefault="001B42DD" w:rsidP="001B42DD">
            <w:pPr>
              <w:pStyle w:val="Tabletext"/>
              <w:jc w:val="center"/>
              <w:rPr>
                <w:sz w:val="20"/>
              </w:rPr>
            </w:pPr>
          </w:p>
        </w:tc>
        <w:tc>
          <w:tcPr>
            <w:tcW w:w="539" w:type="pct"/>
            <w:vMerge/>
            <w:tcMar>
              <w:left w:w="6" w:type="dxa"/>
              <w:right w:w="6" w:type="dxa"/>
            </w:tcMar>
          </w:tcPr>
          <w:p w14:paraId="7A05159E" w14:textId="77777777" w:rsidR="001B42DD" w:rsidRPr="00BA71D6" w:rsidRDefault="001B42DD" w:rsidP="001B42DD">
            <w:pPr>
              <w:pStyle w:val="Tabletext"/>
              <w:jc w:val="center"/>
              <w:rPr>
                <w:sz w:val="20"/>
              </w:rPr>
            </w:pPr>
          </w:p>
        </w:tc>
      </w:tr>
      <w:tr w:rsidR="001B42DD" w14:paraId="3C25EBE0" w14:textId="77777777" w:rsidTr="001B42DD">
        <w:trPr>
          <w:cantSplit/>
          <w:jc w:val="center"/>
        </w:trPr>
        <w:tc>
          <w:tcPr>
            <w:tcW w:w="1090" w:type="pct"/>
            <w:vMerge/>
          </w:tcPr>
          <w:p w14:paraId="2083F436" w14:textId="77777777" w:rsidR="001B42DD" w:rsidRPr="00BA71D6" w:rsidRDefault="001B42DD" w:rsidP="001B42DD">
            <w:pPr>
              <w:pStyle w:val="Tabletext"/>
              <w:jc w:val="left"/>
              <w:rPr>
                <w:sz w:val="20"/>
              </w:rPr>
            </w:pPr>
          </w:p>
        </w:tc>
        <w:tc>
          <w:tcPr>
            <w:tcW w:w="470" w:type="pct"/>
            <w:vAlign w:val="center"/>
          </w:tcPr>
          <w:p w14:paraId="013C8833" w14:textId="77777777" w:rsidR="001B42DD" w:rsidRPr="00BA71D6" w:rsidRDefault="001B42DD" w:rsidP="001B42DD">
            <w:pPr>
              <w:pStyle w:val="Tabletext"/>
              <w:jc w:val="center"/>
              <w:rPr>
                <w:sz w:val="20"/>
              </w:rPr>
            </w:pPr>
            <w:r w:rsidRPr="00BA71D6">
              <w:rPr>
                <w:sz w:val="20"/>
              </w:rPr>
              <w:t>57.8</w:t>
            </w:r>
          </w:p>
        </w:tc>
        <w:tc>
          <w:tcPr>
            <w:tcW w:w="432" w:type="pct"/>
            <w:vMerge/>
            <w:vAlign w:val="center"/>
          </w:tcPr>
          <w:p w14:paraId="0A41B212" w14:textId="77777777" w:rsidR="001B42DD" w:rsidRPr="00BA71D6" w:rsidRDefault="001B42DD" w:rsidP="001B42DD">
            <w:pPr>
              <w:pStyle w:val="Tabletext"/>
              <w:jc w:val="center"/>
              <w:rPr>
                <w:sz w:val="20"/>
              </w:rPr>
            </w:pPr>
          </w:p>
        </w:tc>
        <w:tc>
          <w:tcPr>
            <w:tcW w:w="477" w:type="pct"/>
            <w:vMerge/>
            <w:vAlign w:val="center"/>
          </w:tcPr>
          <w:p w14:paraId="15591018" w14:textId="77777777" w:rsidR="001B42DD" w:rsidRPr="00BA71D6" w:rsidRDefault="001B42DD" w:rsidP="001B42DD">
            <w:pPr>
              <w:pStyle w:val="Tabletext"/>
              <w:jc w:val="center"/>
              <w:rPr>
                <w:sz w:val="20"/>
              </w:rPr>
            </w:pPr>
          </w:p>
        </w:tc>
        <w:tc>
          <w:tcPr>
            <w:tcW w:w="386" w:type="pct"/>
            <w:vMerge/>
            <w:vAlign w:val="center"/>
          </w:tcPr>
          <w:p w14:paraId="14CB2680" w14:textId="77777777" w:rsidR="001B42DD" w:rsidRPr="00BA71D6" w:rsidRDefault="001B42DD" w:rsidP="001B42DD">
            <w:pPr>
              <w:pStyle w:val="Tabletext"/>
              <w:jc w:val="center"/>
              <w:rPr>
                <w:sz w:val="20"/>
              </w:rPr>
            </w:pPr>
          </w:p>
        </w:tc>
        <w:tc>
          <w:tcPr>
            <w:tcW w:w="446" w:type="pct"/>
            <w:vMerge/>
            <w:vAlign w:val="center"/>
          </w:tcPr>
          <w:p w14:paraId="5090BA0E" w14:textId="77777777" w:rsidR="001B42DD" w:rsidRPr="00BA71D6" w:rsidRDefault="001B42DD" w:rsidP="001B42DD">
            <w:pPr>
              <w:pStyle w:val="Tabletext"/>
              <w:jc w:val="center"/>
              <w:rPr>
                <w:sz w:val="20"/>
              </w:rPr>
            </w:pPr>
          </w:p>
        </w:tc>
        <w:tc>
          <w:tcPr>
            <w:tcW w:w="582" w:type="pct"/>
            <w:vAlign w:val="center"/>
          </w:tcPr>
          <w:p w14:paraId="5B3E7A19" w14:textId="77777777" w:rsidR="001B42DD" w:rsidRPr="00BA71D6" w:rsidRDefault="001B42DD" w:rsidP="001B42DD">
            <w:pPr>
              <w:pStyle w:val="Tabletext"/>
              <w:jc w:val="center"/>
              <w:rPr>
                <w:sz w:val="20"/>
              </w:rPr>
            </w:pPr>
            <w:r w:rsidRPr="00BA71D6">
              <w:rPr>
                <w:sz w:val="20"/>
              </w:rPr>
              <w:t>0.001</w:t>
            </w:r>
          </w:p>
        </w:tc>
        <w:tc>
          <w:tcPr>
            <w:tcW w:w="578" w:type="pct"/>
            <w:vMerge/>
            <w:tcMar>
              <w:left w:w="6" w:type="dxa"/>
              <w:right w:w="6" w:type="dxa"/>
            </w:tcMar>
            <w:vAlign w:val="center"/>
          </w:tcPr>
          <w:p w14:paraId="06DEEC80" w14:textId="77777777" w:rsidR="001B42DD" w:rsidRPr="00BA71D6" w:rsidRDefault="001B42DD" w:rsidP="001B42DD">
            <w:pPr>
              <w:pStyle w:val="Tabletext"/>
              <w:jc w:val="center"/>
              <w:rPr>
                <w:sz w:val="20"/>
              </w:rPr>
            </w:pPr>
          </w:p>
        </w:tc>
        <w:tc>
          <w:tcPr>
            <w:tcW w:w="539" w:type="pct"/>
            <w:vMerge/>
            <w:tcMar>
              <w:left w:w="6" w:type="dxa"/>
              <w:right w:w="6" w:type="dxa"/>
            </w:tcMar>
          </w:tcPr>
          <w:p w14:paraId="31238EB1" w14:textId="77777777" w:rsidR="001B42DD" w:rsidRPr="00BA71D6" w:rsidRDefault="001B42DD" w:rsidP="001B42DD">
            <w:pPr>
              <w:pStyle w:val="Tabletext"/>
              <w:jc w:val="center"/>
              <w:rPr>
                <w:sz w:val="20"/>
              </w:rPr>
            </w:pPr>
          </w:p>
        </w:tc>
      </w:tr>
      <w:tr w:rsidR="001B42DD" w14:paraId="3B39CCD3" w14:textId="77777777" w:rsidTr="001B42DD">
        <w:trPr>
          <w:cantSplit/>
          <w:jc w:val="center"/>
        </w:trPr>
        <w:tc>
          <w:tcPr>
            <w:tcW w:w="1090" w:type="pct"/>
            <w:vMerge w:val="restart"/>
            <w:vAlign w:val="center"/>
          </w:tcPr>
          <w:p w14:paraId="15D6C678" w14:textId="77777777" w:rsidR="001B42DD" w:rsidRPr="00BA71D6" w:rsidRDefault="001B42DD" w:rsidP="001B42DD">
            <w:pPr>
              <w:pStyle w:val="Tabletext"/>
              <w:jc w:val="left"/>
              <w:rPr>
                <w:sz w:val="20"/>
              </w:rPr>
            </w:pPr>
            <w:r w:rsidRPr="00BA71D6">
              <w:rPr>
                <w:rFonts w:hint="eastAsia"/>
                <w:sz w:val="20"/>
              </w:rPr>
              <w:t>第一邻道干扰</w:t>
            </w:r>
          </w:p>
        </w:tc>
        <w:tc>
          <w:tcPr>
            <w:tcW w:w="470" w:type="pct"/>
            <w:vAlign w:val="center"/>
          </w:tcPr>
          <w:p w14:paraId="6B88B81E" w14:textId="77777777" w:rsidR="001B42DD" w:rsidRPr="00BA71D6" w:rsidRDefault="001B42DD" w:rsidP="001B42DD">
            <w:pPr>
              <w:pStyle w:val="Tabletext"/>
              <w:jc w:val="center"/>
              <w:rPr>
                <w:sz w:val="20"/>
              </w:rPr>
            </w:pPr>
            <w:r w:rsidRPr="00BA71D6">
              <w:rPr>
                <w:sz w:val="20"/>
              </w:rPr>
              <w:t>61.5</w:t>
            </w:r>
          </w:p>
        </w:tc>
        <w:tc>
          <w:tcPr>
            <w:tcW w:w="432" w:type="pct"/>
            <w:vMerge w:val="restart"/>
            <w:vAlign w:val="center"/>
          </w:tcPr>
          <w:p w14:paraId="770C3E85"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2BC77C9D" w14:textId="77777777" w:rsidR="001B42DD" w:rsidRPr="00BA71D6" w:rsidRDefault="001B42DD" w:rsidP="001B42DD">
            <w:pPr>
              <w:pStyle w:val="Tabletext"/>
              <w:jc w:val="center"/>
              <w:rPr>
                <w:sz w:val="20"/>
              </w:rPr>
            </w:pPr>
          </w:p>
        </w:tc>
        <w:tc>
          <w:tcPr>
            <w:tcW w:w="386" w:type="pct"/>
            <w:vMerge w:val="restart"/>
            <w:vAlign w:val="center"/>
          </w:tcPr>
          <w:p w14:paraId="1F045619" w14:textId="77777777" w:rsidR="001B42DD" w:rsidRPr="00BA71D6" w:rsidRDefault="001B42DD" w:rsidP="001B42DD">
            <w:pPr>
              <w:pStyle w:val="Tabletext"/>
              <w:jc w:val="center"/>
              <w:rPr>
                <w:sz w:val="20"/>
              </w:rPr>
            </w:pPr>
            <w:r w:rsidRPr="00BA71D6">
              <w:rPr>
                <w:sz w:val="20"/>
              </w:rPr>
              <w:t>–6.0</w:t>
            </w:r>
          </w:p>
        </w:tc>
        <w:tc>
          <w:tcPr>
            <w:tcW w:w="446" w:type="pct"/>
            <w:vMerge w:val="restart"/>
            <w:vAlign w:val="center"/>
          </w:tcPr>
          <w:p w14:paraId="0467C65E" w14:textId="77777777" w:rsidR="001B42DD" w:rsidRPr="00BA71D6" w:rsidRDefault="001B42DD" w:rsidP="001B42DD">
            <w:pPr>
              <w:pStyle w:val="Tabletext"/>
              <w:jc w:val="center"/>
              <w:rPr>
                <w:sz w:val="20"/>
              </w:rPr>
            </w:pPr>
          </w:p>
        </w:tc>
        <w:tc>
          <w:tcPr>
            <w:tcW w:w="582" w:type="pct"/>
            <w:vAlign w:val="center"/>
          </w:tcPr>
          <w:p w14:paraId="1C31A9FD" w14:textId="77777777" w:rsidR="001B42DD" w:rsidRPr="00BA71D6" w:rsidRDefault="001B42DD" w:rsidP="001B42DD">
            <w:pPr>
              <w:pStyle w:val="Tabletext"/>
              <w:jc w:val="center"/>
              <w:rPr>
                <w:sz w:val="20"/>
              </w:rPr>
            </w:pPr>
            <w:r w:rsidRPr="00BA71D6">
              <w:rPr>
                <w:sz w:val="20"/>
              </w:rPr>
              <w:t>0.075</w:t>
            </w:r>
          </w:p>
        </w:tc>
        <w:tc>
          <w:tcPr>
            <w:tcW w:w="578" w:type="pct"/>
            <w:vMerge w:val="restart"/>
            <w:tcMar>
              <w:left w:w="6" w:type="dxa"/>
              <w:right w:w="6" w:type="dxa"/>
            </w:tcMar>
            <w:vAlign w:val="center"/>
          </w:tcPr>
          <w:p w14:paraId="38531E56" w14:textId="77777777" w:rsidR="001B42DD" w:rsidRPr="00BA71D6" w:rsidRDefault="001B42DD" w:rsidP="001B42DD">
            <w:pPr>
              <w:pStyle w:val="Tabletext"/>
              <w:jc w:val="center"/>
              <w:rPr>
                <w:sz w:val="20"/>
              </w:rPr>
            </w:pPr>
            <w:r w:rsidRPr="00BA71D6">
              <w:rPr>
                <w:sz w:val="20"/>
              </w:rPr>
              <w:t>audio6.wav</w:t>
            </w:r>
          </w:p>
        </w:tc>
        <w:tc>
          <w:tcPr>
            <w:tcW w:w="539" w:type="pct"/>
            <w:vMerge w:val="restart"/>
            <w:tcMar>
              <w:left w:w="6" w:type="dxa"/>
              <w:right w:w="6" w:type="dxa"/>
            </w:tcMar>
            <w:vAlign w:val="center"/>
          </w:tcPr>
          <w:p w14:paraId="67BF9165" w14:textId="77777777" w:rsidR="001B42DD" w:rsidRPr="00BA71D6" w:rsidRDefault="001B42DD" w:rsidP="001B42DD">
            <w:pPr>
              <w:pStyle w:val="Tabletext"/>
              <w:jc w:val="center"/>
              <w:rPr>
                <w:sz w:val="20"/>
              </w:rPr>
            </w:pPr>
            <w:r w:rsidRPr="00BA71D6">
              <w:rPr>
                <w:rFonts w:hint="eastAsia"/>
                <w:sz w:val="20"/>
              </w:rPr>
              <w:t>可听见</w:t>
            </w:r>
          </w:p>
        </w:tc>
      </w:tr>
      <w:tr w:rsidR="001B42DD" w14:paraId="7DBBEBE1" w14:textId="77777777" w:rsidTr="001B42DD">
        <w:trPr>
          <w:cantSplit/>
          <w:jc w:val="center"/>
        </w:trPr>
        <w:tc>
          <w:tcPr>
            <w:tcW w:w="1090" w:type="pct"/>
            <w:vMerge/>
          </w:tcPr>
          <w:p w14:paraId="33737B2B" w14:textId="77777777" w:rsidR="001B42DD" w:rsidRPr="00BA71D6" w:rsidRDefault="001B42DD" w:rsidP="001B42DD">
            <w:pPr>
              <w:pStyle w:val="Tabletext"/>
              <w:jc w:val="left"/>
              <w:rPr>
                <w:sz w:val="20"/>
              </w:rPr>
            </w:pPr>
          </w:p>
        </w:tc>
        <w:tc>
          <w:tcPr>
            <w:tcW w:w="470" w:type="pct"/>
            <w:vAlign w:val="center"/>
          </w:tcPr>
          <w:p w14:paraId="7048E328" w14:textId="77777777" w:rsidR="001B42DD" w:rsidRPr="00BA71D6" w:rsidRDefault="001B42DD" w:rsidP="001B42DD">
            <w:pPr>
              <w:pStyle w:val="Tabletext"/>
              <w:jc w:val="center"/>
              <w:rPr>
                <w:sz w:val="20"/>
              </w:rPr>
            </w:pPr>
            <w:r w:rsidRPr="00BA71D6">
              <w:rPr>
                <w:sz w:val="20"/>
              </w:rPr>
              <w:t>62.4</w:t>
            </w:r>
          </w:p>
        </w:tc>
        <w:tc>
          <w:tcPr>
            <w:tcW w:w="432" w:type="pct"/>
            <w:vMerge/>
            <w:vAlign w:val="center"/>
          </w:tcPr>
          <w:p w14:paraId="373F5AC3" w14:textId="77777777" w:rsidR="001B42DD" w:rsidRPr="00BA71D6" w:rsidRDefault="001B42DD" w:rsidP="001B42DD">
            <w:pPr>
              <w:pStyle w:val="Tabletext"/>
              <w:jc w:val="center"/>
              <w:rPr>
                <w:sz w:val="20"/>
              </w:rPr>
            </w:pPr>
          </w:p>
        </w:tc>
        <w:tc>
          <w:tcPr>
            <w:tcW w:w="477" w:type="pct"/>
            <w:vMerge/>
            <w:vAlign w:val="center"/>
          </w:tcPr>
          <w:p w14:paraId="1489AD9B" w14:textId="77777777" w:rsidR="001B42DD" w:rsidRPr="00BA71D6" w:rsidRDefault="001B42DD" w:rsidP="001B42DD">
            <w:pPr>
              <w:pStyle w:val="Tabletext"/>
              <w:jc w:val="center"/>
              <w:rPr>
                <w:sz w:val="20"/>
              </w:rPr>
            </w:pPr>
          </w:p>
        </w:tc>
        <w:tc>
          <w:tcPr>
            <w:tcW w:w="386" w:type="pct"/>
            <w:vMerge/>
            <w:vAlign w:val="center"/>
          </w:tcPr>
          <w:p w14:paraId="00D5C0B8" w14:textId="77777777" w:rsidR="001B42DD" w:rsidRPr="00BA71D6" w:rsidRDefault="001B42DD" w:rsidP="001B42DD">
            <w:pPr>
              <w:pStyle w:val="Tabletext"/>
              <w:jc w:val="center"/>
              <w:rPr>
                <w:sz w:val="20"/>
              </w:rPr>
            </w:pPr>
          </w:p>
        </w:tc>
        <w:tc>
          <w:tcPr>
            <w:tcW w:w="446" w:type="pct"/>
            <w:vMerge/>
            <w:vAlign w:val="center"/>
          </w:tcPr>
          <w:p w14:paraId="234F092B" w14:textId="77777777" w:rsidR="001B42DD" w:rsidRPr="00BA71D6" w:rsidRDefault="001B42DD" w:rsidP="001B42DD">
            <w:pPr>
              <w:pStyle w:val="Tabletext"/>
              <w:jc w:val="center"/>
              <w:rPr>
                <w:sz w:val="20"/>
              </w:rPr>
            </w:pPr>
          </w:p>
        </w:tc>
        <w:tc>
          <w:tcPr>
            <w:tcW w:w="582" w:type="pct"/>
            <w:vAlign w:val="center"/>
          </w:tcPr>
          <w:p w14:paraId="2A1F848D" w14:textId="77777777" w:rsidR="001B42DD" w:rsidRPr="00BA71D6" w:rsidRDefault="001B42DD" w:rsidP="001B42DD">
            <w:pPr>
              <w:pStyle w:val="Tabletext"/>
              <w:jc w:val="center"/>
              <w:rPr>
                <w:sz w:val="20"/>
              </w:rPr>
            </w:pPr>
            <w:r w:rsidRPr="00BA71D6">
              <w:rPr>
                <w:sz w:val="20"/>
              </w:rPr>
              <w:t>0.045</w:t>
            </w:r>
          </w:p>
        </w:tc>
        <w:tc>
          <w:tcPr>
            <w:tcW w:w="578" w:type="pct"/>
            <w:vMerge/>
            <w:tcMar>
              <w:left w:w="6" w:type="dxa"/>
              <w:right w:w="6" w:type="dxa"/>
            </w:tcMar>
            <w:vAlign w:val="center"/>
          </w:tcPr>
          <w:p w14:paraId="162CD09B" w14:textId="77777777" w:rsidR="001B42DD" w:rsidRPr="00BA71D6" w:rsidRDefault="001B42DD" w:rsidP="001B42DD">
            <w:pPr>
              <w:pStyle w:val="Tabletext"/>
              <w:jc w:val="center"/>
              <w:rPr>
                <w:sz w:val="20"/>
              </w:rPr>
            </w:pPr>
          </w:p>
        </w:tc>
        <w:tc>
          <w:tcPr>
            <w:tcW w:w="539" w:type="pct"/>
            <w:vMerge/>
            <w:tcMar>
              <w:left w:w="6" w:type="dxa"/>
              <w:right w:w="6" w:type="dxa"/>
            </w:tcMar>
          </w:tcPr>
          <w:p w14:paraId="504B8F0E" w14:textId="77777777" w:rsidR="001B42DD" w:rsidRPr="00BA71D6" w:rsidRDefault="001B42DD" w:rsidP="001B42DD">
            <w:pPr>
              <w:pStyle w:val="Tabletext"/>
              <w:jc w:val="center"/>
              <w:rPr>
                <w:sz w:val="20"/>
              </w:rPr>
            </w:pPr>
          </w:p>
        </w:tc>
      </w:tr>
      <w:tr w:rsidR="001B42DD" w14:paraId="380C9A45" w14:textId="77777777" w:rsidTr="001B42DD">
        <w:trPr>
          <w:cantSplit/>
          <w:jc w:val="center"/>
        </w:trPr>
        <w:tc>
          <w:tcPr>
            <w:tcW w:w="1090" w:type="pct"/>
            <w:vMerge/>
          </w:tcPr>
          <w:p w14:paraId="2D550C87" w14:textId="77777777" w:rsidR="001B42DD" w:rsidRPr="00BA71D6" w:rsidRDefault="001B42DD" w:rsidP="001B42DD">
            <w:pPr>
              <w:pStyle w:val="Tabletext"/>
              <w:jc w:val="left"/>
              <w:rPr>
                <w:sz w:val="20"/>
              </w:rPr>
            </w:pPr>
          </w:p>
        </w:tc>
        <w:tc>
          <w:tcPr>
            <w:tcW w:w="470" w:type="pct"/>
            <w:vAlign w:val="center"/>
          </w:tcPr>
          <w:p w14:paraId="32CE5F33" w14:textId="77777777" w:rsidR="001B42DD" w:rsidRPr="00BA71D6" w:rsidRDefault="001B42DD" w:rsidP="001B42DD">
            <w:pPr>
              <w:pStyle w:val="Tabletext"/>
              <w:jc w:val="center"/>
              <w:rPr>
                <w:sz w:val="20"/>
              </w:rPr>
            </w:pPr>
            <w:r w:rsidRPr="00BA71D6">
              <w:rPr>
                <w:sz w:val="20"/>
              </w:rPr>
              <w:t>63.4</w:t>
            </w:r>
          </w:p>
        </w:tc>
        <w:tc>
          <w:tcPr>
            <w:tcW w:w="432" w:type="pct"/>
            <w:vMerge/>
            <w:vAlign w:val="center"/>
          </w:tcPr>
          <w:p w14:paraId="3226FE4C" w14:textId="77777777" w:rsidR="001B42DD" w:rsidRPr="00BA71D6" w:rsidRDefault="001B42DD" w:rsidP="001B42DD">
            <w:pPr>
              <w:pStyle w:val="Tabletext"/>
              <w:jc w:val="center"/>
              <w:rPr>
                <w:sz w:val="20"/>
              </w:rPr>
            </w:pPr>
          </w:p>
        </w:tc>
        <w:tc>
          <w:tcPr>
            <w:tcW w:w="477" w:type="pct"/>
            <w:vMerge/>
            <w:vAlign w:val="center"/>
          </w:tcPr>
          <w:p w14:paraId="1CF66A20" w14:textId="77777777" w:rsidR="001B42DD" w:rsidRPr="00BA71D6" w:rsidRDefault="001B42DD" w:rsidP="001B42DD">
            <w:pPr>
              <w:pStyle w:val="Tabletext"/>
              <w:jc w:val="center"/>
              <w:rPr>
                <w:sz w:val="20"/>
              </w:rPr>
            </w:pPr>
          </w:p>
        </w:tc>
        <w:tc>
          <w:tcPr>
            <w:tcW w:w="386" w:type="pct"/>
            <w:vMerge/>
            <w:vAlign w:val="center"/>
          </w:tcPr>
          <w:p w14:paraId="3452102A" w14:textId="77777777" w:rsidR="001B42DD" w:rsidRPr="00BA71D6" w:rsidRDefault="001B42DD" w:rsidP="001B42DD">
            <w:pPr>
              <w:pStyle w:val="Tabletext"/>
              <w:jc w:val="center"/>
              <w:rPr>
                <w:sz w:val="20"/>
              </w:rPr>
            </w:pPr>
          </w:p>
        </w:tc>
        <w:tc>
          <w:tcPr>
            <w:tcW w:w="446" w:type="pct"/>
            <w:vMerge/>
            <w:vAlign w:val="center"/>
          </w:tcPr>
          <w:p w14:paraId="4B42DA1F" w14:textId="77777777" w:rsidR="001B42DD" w:rsidRPr="00BA71D6" w:rsidRDefault="001B42DD" w:rsidP="001B42DD">
            <w:pPr>
              <w:pStyle w:val="Tabletext"/>
              <w:jc w:val="center"/>
              <w:rPr>
                <w:sz w:val="20"/>
              </w:rPr>
            </w:pPr>
          </w:p>
        </w:tc>
        <w:tc>
          <w:tcPr>
            <w:tcW w:w="582" w:type="pct"/>
            <w:vAlign w:val="center"/>
          </w:tcPr>
          <w:p w14:paraId="5EB6C04F" w14:textId="77777777" w:rsidR="001B42DD" w:rsidRPr="00BA71D6" w:rsidRDefault="001B42DD" w:rsidP="001B42DD">
            <w:pPr>
              <w:pStyle w:val="Tabletext"/>
              <w:jc w:val="center"/>
              <w:rPr>
                <w:sz w:val="20"/>
              </w:rPr>
            </w:pPr>
            <w:r w:rsidRPr="00BA71D6">
              <w:rPr>
                <w:sz w:val="20"/>
              </w:rPr>
              <w:t>0.00842</w:t>
            </w:r>
          </w:p>
        </w:tc>
        <w:tc>
          <w:tcPr>
            <w:tcW w:w="578" w:type="pct"/>
            <w:vMerge/>
            <w:tcMar>
              <w:left w:w="6" w:type="dxa"/>
              <w:right w:w="6" w:type="dxa"/>
            </w:tcMar>
            <w:vAlign w:val="center"/>
          </w:tcPr>
          <w:p w14:paraId="23FC89DE" w14:textId="77777777" w:rsidR="001B42DD" w:rsidRPr="00BA71D6" w:rsidRDefault="001B42DD" w:rsidP="001B42DD">
            <w:pPr>
              <w:pStyle w:val="Tabletext"/>
              <w:jc w:val="center"/>
              <w:rPr>
                <w:sz w:val="20"/>
              </w:rPr>
            </w:pPr>
          </w:p>
        </w:tc>
        <w:tc>
          <w:tcPr>
            <w:tcW w:w="539" w:type="pct"/>
            <w:vMerge/>
            <w:tcMar>
              <w:left w:w="6" w:type="dxa"/>
              <w:right w:w="6" w:type="dxa"/>
            </w:tcMar>
          </w:tcPr>
          <w:p w14:paraId="2A41C418" w14:textId="77777777" w:rsidR="001B42DD" w:rsidRPr="00BA71D6" w:rsidRDefault="001B42DD" w:rsidP="001B42DD">
            <w:pPr>
              <w:pStyle w:val="Tabletext"/>
              <w:jc w:val="center"/>
              <w:rPr>
                <w:sz w:val="20"/>
              </w:rPr>
            </w:pPr>
          </w:p>
        </w:tc>
      </w:tr>
      <w:tr w:rsidR="001B42DD" w14:paraId="5CF3336D" w14:textId="77777777" w:rsidTr="001B42DD">
        <w:trPr>
          <w:cantSplit/>
          <w:jc w:val="center"/>
        </w:trPr>
        <w:tc>
          <w:tcPr>
            <w:tcW w:w="1090" w:type="pct"/>
            <w:vMerge/>
          </w:tcPr>
          <w:p w14:paraId="568722D4" w14:textId="77777777" w:rsidR="001B42DD" w:rsidRPr="00BA71D6" w:rsidRDefault="001B42DD" w:rsidP="001B42DD">
            <w:pPr>
              <w:pStyle w:val="Tabletext"/>
              <w:jc w:val="left"/>
              <w:rPr>
                <w:sz w:val="20"/>
              </w:rPr>
            </w:pPr>
          </w:p>
        </w:tc>
        <w:tc>
          <w:tcPr>
            <w:tcW w:w="470" w:type="pct"/>
            <w:vAlign w:val="center"/>
          </w:tcPr>
          <w:p w14:paraId="19501016" w14:textId="77777777" w:rsidR="001B42DD" w:rsidRPr="00BA71D6" w:rsidRDefault="001B42DD" w:rsidP="001B42DD">
            <w:pPr>
              <w:pStyle w:val="Tabletext"/>
              <w:jc w:val="center"/>
              <w:rPr>
                <w:sz w:val="20"/>
              </w:rPr>
            </w:pPr>
            <w:r w:rsidRPr="00BA71D6">
              <w:rPr>
                <w:sz w:val="20"/>
              </w:rPr>
              <w:t>59.4</w:t>
            </w:r>
          </w:p>
        </w:tc>
        <w:tc>
          <w:tcPr>
            <w:tcW w:w="432" w:type="pct"/>
            <w:vMerge w:val="restart"/>
            <w:vAlign w:val="center"/>
          </w:tcPr>
          <w:p w14:paraId="2F85D324"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3C01D9EE" w14:textId="77777777" w:rsidR="001B42DD" w:rsidRPr="00BA71D6" w:rsidRDefault="001B42DD" w:rsidP="001B42DD">
            <w:pPr>
              <w:pStyle w:val="Tabletext"/>
              <w:jc w:val="center"/>
              <w:rPr>
                <w:sz w:val="20"/>
              </w:rPr>
            </w:pPr>
          </w:p>
        </w:tc>
        <w:tc>
          <w:tcPr>
            <w:tcW w:w="386" w:type="pct"/>
            <w:vMerge w:val="restart"/>
            <w:vAlign w:val="center"/>
          </w:tcPr>
          <w:p w14:paraId="2E124EBD" w14:textId="77777777" w:rsidR="001B42DD" w:rsidRPr="00BA71D6" w:rsidRDefault="001B42DD" w:rsidP="001B42DD">
            <w:pPr>
              <w:pStyle w:val="Tabletext"/>
              <w:jc w:val="center"/>
              <w:rPr>
                <w:sz w:val="20"/>
              </w:rPr>
            </w:pPr>
            <w:r w:rsidRPr="00BA71D6">
              <w:rPr>
                <w:sz w:val="20"/>
              </w:rPr>
              <w:t>–18.0</w:t>
            </w:r>
          </w:p>
        </w:tc>
        <w:tc>
          <w:tcPr>
            <w:tcW w:w="446" w:type="pct"/>
            <w:vMerge w:val="restart"/>
            <w:vAlign w:val="center"/>
          </w:tcPr>
          <w:p w14:paraId="0F6362E2" w14:textId="77777777" w:rsidR="001B42DD" w:rsidRPr="00BA71D6" w:rsidRDefault="001B42DD" w:rsidP="001B42DD">
            <w:pPr>
              <w:pStyle w:val="Tabletext"/>
              <w:jc w:val="center"/>
              <w:rPr>
                <w:sz w:val="20"/>
              </w:rPr>
            </w:pPr>
          </w:p>
        </w:tc>
        <w:tc>
          <w:tcPr>
            <w:tcW w:w="582" w:type="pct"/>
            <w:vAlign w:val="center"/>
          </w:tcPr>
          <w:p w14:paraId="72D530BF" w14:textId="77777777" w:rsidR="001B42DD" w:rsidRPr="00BA71D6" w:rsidRDefault="001B42DD" w:rsidP="001B42DD">
            <w:pPr>
              <w:pStyle w:val="Tabletext"/>
              <w:jc w:val="center"/>
              <w:rPr>
                <w:sz w:val="20"/>
              </w:rPr>
            </w:pPr>
            <w:r w:rsidRPr="00BA71D6">
              <w:rPr>
                <w:sz w:val="20"/>
              </w:rPr>
              <w:t>0.077</w:t>
            </w:r>
          </w:p>
        </w:tc>
        <w:tc>
          <w:tcPr>
            <w:tcW w:w="578" w:type="pct"/>
            <w:vMerge w:val="restart"/>
            <w:tcMar>
              <w:left w:w="6" w:type="dxa"/>
              <w:right w:w="6" w:type="dxa"/>
            </w:tcMar>
            <w:vAlign w:val="center"/>
          </w:tcPr>
          <w:p w14:paraId="77BBF583" w14:textId="77777777" w:rsidR="001B42DD" w:rsidRPr="00BA71D6" w:rsidRDefault="001B42DD" w:rsidP="001B42DD">
            <w:pPr>
              <w:pStyle w:val="Tabletext"/>
              <w:jc w:val="center"/>
              <w:rPr>
                <w:sz w:val="20"/>
              </w:rPr>
            </w:pPr>
            <w:r w:rsidRPr="00BA71D6">
              <w:rPr>
                <w:sz w:val="20"/>
              </w:rPr>
              <w:t>audio7.wav</w:t>
            </w:r>
          </w:p>
        </w:tc>
        <w:tc>
          <w:tcPr>
            <w:tcW w:w="539" w:type="pct"/>
            <w:vMerge w:val="restart"/>
            <w:tcMar>
              <w:left w:w="6" w:type="dxa"/>
              <w:right w:w="6" w:type="dxa"/>
            </w:tcMar>
            <w:vAlign w:val="center"/>
          </w:tcPr>
          <w:p w14:paraId="00C6929D" w14:textId="77777777" w:rsidR="001B42DD" w:rsidRPr="00BA71D6" w:rsidRDefault="001B42DD" w:rsidP="001B42DD">
            <w:pPr>
              <w:pStyle w:val="Tabletext"/>
              <w:jc w:val="center"/>
              <w:rPr>
                <w:sz w:val="20"/>
              </w:rPr>
            </w:pPr>
            <w:r w:rsidRPr="00BA71D6">
              <w:rPr>
                <w:rFonts w:hint="eastAsia"/>
                <w:sz w:val="20"/>
              </w:rPr>
              <w:t>可听见</w:t>
            </w:r>
          </w:p>
        </w:tc>
      </w:tr>
      <w:tr w:rsidR="001B42DD" w14:paraId="7BC50072" w14:textId="77777777" w:rsidTr="001B42DD">
        <w:trPr>
          <w:cantSplit/>
          <w:jc w:val="center"/>
        </w:trPr>
        <w:tc>
          <w:tcPr>
            <w:tcW w:w="1090" w:type="pct"/>
            <w:vMerge/>
          </w:tcPr>
          <w:p w14:paraId="7908C4BF" w14:textId="77777777" w:rsidR="001B42DD" w:rsidRPr="00BA71D6" w:rsidRDefault="001B42DD" w:rsidP="001B42DD">
            <w:pPr>
              <w:pStyle w:val="Tabletext"/>
              <w:jc w:val="left"/>
              <w:rPr>
                <w:sz w:val="20"/>
              </w:rPr>
            </w:pPr>
          </w:p>
        </w:tc>
        <w:tc>
          <w:tcPr>
            <w:tcW w:w="470" w:type="pct"/>
            <w:vAlign w:val="center"/>
          </w:tcPr>
          <w:p w14:paraId="6070CB1F" w14:textId="77777777" w:rsidR="001B42DD" w:rsidRPr="00BA71D6" w:rsidRDefault="001B42DD" w:rsidP="001B42DD">
            <w:pPr>
              <w:pStyle w:val="Tabletext"/>
              <w:jc w:val="center"/>
              <w:rPr>
                <w:sz w:val="20"/>
              </w:rPr>
            </w:pPr>
            <w:r w:rsidRPr="00BA71D6">
              <w:rPr>
                <w:sz w:val="20"/>
              </w:rPr>
              <w:t>60.3</w:t>
            </w:r>
          </w:p>
        </w:tc>
        <w:tc>
          <w:tcPr>
            <w:tcW w:w="432" w:type="pct"/>
            <w:vMerge/>
            <w:vAlign w:val="center"/>
          </w:tcPr>
          <w:p w14:paraId="622D484A" w14:textId="77777777" w:rsidR="001B42DD" w:rsidRPr="00BA71D6" w:rsidRDefault="001B42DD" w:rsidP="001B42DD">
            <w:pPr>
              <w:pStyle w:val="Tabletext"/>
              <w:jc w:val="center"/>
              <w:rPr>
                <w:sz w:val="20"/>
              </w:rPr>
            </w:pPr>
          </w:p>
        </w:tc>
        <w:tc>
          <w:tcPr>
            <w:tcW w:w="477" w:type="pct"/>
            <w:vMerge/>
            <w:vAlign w:val="center"/>
          </w:tcPr>
          <w:p w14:paraId="7E3B2B86" w14:textId="77777777" w:rsidR="001B42DD" w:rsidRPr="00BA71D6" w:rsidRDefault="001B42DD" w:rsidP="001B42DD">
            <w:pPr>
              <w:pStyle w:val="Tabletext"/>
              <w:jc w:val="center"/>
              <w:rPr>
                <w:sz w:val="20"/>
              </w:rPr>
            </w:pPr>
          </w:p>
        </w:tc>
        <w:tc>
          <w:tcPr>
            <w:tcW w:w="386" w:type="pct"/>
            <w:vMerge/>
            <w:vAlign w:val="center"/>
          </w:tcPr>
          <w:p w14:paraId="3F01C26B" w14:textId="77777777" w:rsidR="001B42DD" w:rsidRPr="00BA71D6" w:rsidRDefault="001B42DD" w:rsidP="001B42DD">
            <w:pPr>
              <w:pStyle w:val="Tabletext"/>
              <w:jc w:val="center"/>
              <w:rPr>
                <w:sz w:val="20"/>
              </w:rPr>
            </w:pPr>
          </w:p>
        </w:tc>
        <w:tc>
          <w:tcPr>
            <w:tcW w:w="446" w:type="pct"/>
            <w:vMerge/>
            <w:vAlign w:val="center"/>
          </w:tcPr>
          <w:p w14:paraId="418C5DC2" w14:textId="77777777" w:rsidR="001B42DD" w:rsidRPr="00BA71D6" w:rsidRDefault="001B42DD" w:rsidP="001B42DD">
            <w:pPr>
              <w:pStyle w:val="Tabletext"/>
              <w:jc w:val="center"/>
              <w:rPr>
                <w:sz w:val="20"/>
              </w:rPr>
            </w:pPr>
          </w:p>
        </w:tc>
        <w:tc>
          <w:tcPr>
            <w:tcW w:w="582" w:type="pct"/>
            <w:vAlign w:val="center"/>
          </w:tcPr>
          <w:p w14:paraId="40F5C1FB" w14:textId="77777777" w:rsidR="001B42DD" w:rsidRPr="00BA71D6" w:rsidRDefault="001B42DD" w:rsidP="001B42DD">
            <w:pPr>
              <w:pStyle w:val="Tabletext"/>
              <w:jc w:val="center"/>
              <w:rPr>
                <w:sz w:val="20"/>
              </w:rPr>
            </w:pPr>
            <w:r w:rsidRPr="00BA71D6">
              <w:rPr>
                <w:sz w:val="20"/>
              </w:rPr>
              <w:t>0.012</w:t>
            </w:r>
          </w:p>
        </w:tc>
        <w:tc>
          <w:tcPr>
            <w:tcW w:w="578" w:type="pct"/>
            <w:vMerge/>
            <w:tcMar>
              <w:left w:w="6" w:type="dxa"/>
              <w:right w:w="6" w:type="dxa"/>
            </w:tcMar>
            <w:vAlign w:val="center"/>
          </w:tcPr>
          <w:p w14:paraId="2F1F803E" w14:textId="77777777" w:rsidR="001B42DD" w:rsidRPr="00BA71D6" w:rsidRDefault="001B42DD" w:rsidP="001B42DD">
            <w:pPr>
              <w:pStyle w:val="Tabletext"/>
              <w:jc w:val="center"/>
              <w:rPr>
                <w:sz w:val="20"/>
              </w:rPr>
            </w:pPr>
          </w:p>
        </w:tc>
        <w:tc>
          <w:tcPr>
            <w:tcW w:w="539" w:type="pct"/>
            <w:vMerge/>
            <w:tcMar>
              <w:left w:w="6" w:type="dxa"/>
              <w:right w:w="6" w:type="dxa"/>
            </w:tcMar>
          </w:tcPr>
          <w:p w14:paraId="66879DFE" w14:textId="77777777" w:rsidR="001B42DD" w:rsidRPr="00BA71D6" w:rsidRDefault="001B42DD" w:rsidP="001B42DD">
            <w:pPr>
              <w:pStyle w:val="Tabletext"/>
              <w:jc w:val="center"/>
              <w:rPr>
                <w:sz w:val="20"/>
              </w:rPr>
            </w:pPr>
          </w:p>
        </w:tc>
      </w:tr>
      <w:tr w:rsidR="001B42DD" w14:paraId="691B6BD2" w14:textId="77777777" w:rsidTr="001B42DD">
        <w:trPr>
          <w:cantSplit/>
          <w:jc w:val="center"/>
        </w:trPr>
        <w:tc>
          <w:tcPr>
            <w:tcW w:w="1090" w:type="pct"/>
            <w:vMerge/>
          </w:tcPr>
          <w:p w14:paraId="4FAF1A30" w14:textId="77777777" w:rsidR="001B42DD" w:rsidRPr="00BA71D6" w:rsidRDefault="001B42DD" w:rsidP="001B42DD">
            <w:pPr>
              <w:pStyle w:val="Tabletext"/>
              <w:jc w:val="left"/>
              <w:rPr>
                <w:sz w:val="20"/>
              </w:rPr>
            </w:pPr>
          </w:p>
        </w:tc>
        <w:tc>
          <w:tcPr>
            <w:tcW w:w="470" w:type="pct"/>
            <w:vAlign w:val="center"/>
          </w:tcPr>
          <w:p w14:paraId="0B8C782F" w14:textId="77777777" w:rsidR="001B42DD" w:rsidRPr="00BA71D6" w:rsidRDefault="001B42DD" w:rsidP="001B42DD">
            <w:pPr>
              <w:pStyle w:val="Tabletext"/>
              <w:jc w:val="center"/>
              <w:rPr>
                <w:sz w:val="20"/>
              </w:rPr>
            </w:pPr>
            <w:r w:rsidRPr="00BA71D6">
              <w:rPr>
                <w:sz w:val="20"/>
              </w:rPr>
              <w:t>61.3</w:t>
            </w:r>
          </w:p>
        </w:tc>
        <w:tc>
          <w:tcPr>
            <w:tcW w:w="432" w:type="pct"/>
            <w:vMerge/>
            <w:vAlign w:val="center"/>
          </w:tcPr>
          <w:p w14:paraId="26EB6743" w14:textId="77777777" w:rsidR="001B42DD" w:rsidRPr="00BA71D6" w:rsidRDefault="001B42DD" w:rsidP="001B42DD">
            <w:pPr>
              <w:pStyle w:val="Tabletext"/>
              <w:jc w:val="center"/>
              <w:rPr>
                <w:sz w:val="20"/>
              </w:rPr>
            </w:pPr>
          </w:p>
        </w:tc>
        <w:tc>
          <w:tcPr>
            <w:tcW w:w="477" w:type="pct"/>
            <w:vMerge/>
            <w:vAlign w:val="center"/>
          </w:tcPr>
          <w:p w14:paraId="2FE5340E" w14:textId="77777777" w:rsidR="001B42DD" w:rsidRPr="00BA71D6" w:rsidRDefault="001B42DD" w:rsidP="001B42DD">
            <w:pPr>
              <w:pStyle w:val="Tabletext"/>
              <w:jc w:val="center"/>
              <w:rPr>
                <w:sz w:val="20"/>
              </w:rPr>
            </w:pPr>
          </w:p>
        </w:tc>
        <w:tc>
          <w:tcPr>
            <w:tcW w:w="386" w:type="pct"/>
            <w:vMerge/>
            <w:vAlign w:val="center"/>
          </w:tcPr>
          <w:p w14:paraId="070AD834" w14:textId="77777777" w:rsidR="001B42DD" w:rsidRPr="00BA71D6" w:rsidRDefault="001B42DD" w:rsidP="001B42DD">
            <w:pPr>
              <w:pStyle w:val="Tabletext"/>
              <w:jc w:val="center"/>
              <w:rPr>
                <w:sz w:val="20"/>
              </w:rPr>
            </w:pPr>
          </w:p>
        </w:tc>
        <w:tc>
          <w:tcPr>
            <w:tcW w:w="446" w:type="pct"/>
            <w:vMerge/>
            <w:vAlign w:val="center"/>
          </w:tcPr>
          <w:p w14:paraId="4614F192" w14:textId="77777777" w:rsidR="001B42DD" w:rsidRPr="00BA71D6" w:rsidRDefault="001B42DD" w:rsidP="001B42DD">
            <w:pPr>
              <w:pStyle w:val="Tabletext"/>
              <w:jc w:val="center"/>
              <w:rPr>
                <w:sz w:val="20"/>
              </w:rPr>
            </w:pPr>
          </w:p>
        </w:tc>
        <w:tc>
          <w:tcPr>
            <w:tcW w:w="582" w:type="pct"/>
            <w:vAlign w:val="center"/>
          </w:tcPr>
          <w:p w14:paraId="2C844E19" w14:textId="77777777" w:rsidR="001B42DD" w:rsidRPr="00BA71D6" w:rsidRDefault="001B42DD" w:rsidP="001B42DD">
            <w:pPr>
              <w:pStyle w:val="Tabletext"/>
              <w:jc w:val="center"/>
              <w:rPr>
                <w:sz w:val="20"/>
              </w:rPr>
            </w:pPr>
            <w:r w:rsidRPr="00BA71D6">
              <w:rPr>
                <w:sz w:val="20"/>
              </w:rPr>
              <w:t>0.006</w:t>
            </w:r>
          </w:p>
        </w:tc>
        <w:tc>
          <w:tcPr>
            <w:tcW w:w="578" w:type="pct"/>
            <w:vMerge/>
            <w:tcMar>
              <w:left w:w="6" w:type="dxa"/>
              <w:right w:w="6" w:type="dxa"/>
            </w:tcMar>
            <w:vAlign w:val="center"/>
          </w:tcPr>
          <w:p w14:paraId="6AB4E9AC" w14:textId="77777777" w:rsidR="001B42DD" w:rsidRPr="00BA71D6" w:rsidRDefault="001B42DD" w:rsidP="001B42DD">
            <w:pPr>
              <w:pStyle w:val="Tabletext"/>
              <w:jc w:val="center"/>
              <w:rPr>
                <w:sz w:val="20"/>
              </w:rPr>
            </w:pPr>
          </w:p>
        </w:tc>
        <w:tc>
          <w:tcPr>
            <w:tcW w:w="539" w:type="pct"/>
            <w:vMerge/>
            <w:tcMar>
              <w:left w:w="6" w:type="dxa"/>
              <w:right w:w="6" w:type="dxa"/>
            </w:tcMar>
          </w:tcPr>
          <w:p w14:paraId="39756E76" w14:textId="77777777" w:rsidR="001B42DD" w:rsidRPr="00BA71D6" w:rsidRDefault="001B42DD" w:rsidP="001B42DD">
            <w:pPr>
              <w:pStyle w:val="Tabletext"/>
              <w:jc w:val="center"/>
              <w:rPr>
                <w:sz w:val="20"/>
              </w:rPr>
            </w:pPr>
          </w:p>
        </w:tc>
      </w:tr>
      <w:tr w:rsidR="001B42DD" w14:paraId="1A1C7488" w14:textId="77777777" w:rsidTr="001B42DD">
        <w:trPr>
          <w:cantSplit/>
          <w:jc w:val="center"/>
        </w:trPr>
        <w:tc>
          <w:tcPr>
            <w:tcW w:w="1090" w:type="pct"/>
            <w:vMerge/>
          </w:tcPr>
          <w:p w14:paraId="5C045804" w14:textId="77777777" w:rsidR="001B42DD" w:rsidRPr="00BA71D6" w:rsidRDefault="001B42DD" w:rsidP="001B42DD">
            <w:pPr>
              <w:pStyle w:val="Tabletext"/>
              <w:jc w:val="left"/>
              <w:rPr>
                <w:sz w:val="20"/>
              </w:rPr>
            </w:pPr>
          </w:p>
        </w:tc>
        <w:tc>
          <w:tcPr>
            <w:tcW w:w="470" w:type="pct"/>
            <w:vAlign w:val="center"/>
          </w:tcPr>
          <w:p w14:paraId="2DB16D8B" w14:textId="77777777" w:rsidR="001B42DD" w:rsidRPr="00BA71D6" w:rsidRDefault="001B42DD" w:rsidP="001B42DD">
            <w:pPr>
              <w:pStyle w:val="Tabletext"/>
              <w:jc w:val="center"/>
              <w:rPr>
                <w:sz w:val="20"/>
              </w:rPr>
            </w:pPr>
            <w:r w:rsidRPr="00BA71D6">
              <w:rPr>
                <w:sz w:val="20"/>
              </w:rPr>
              <w:t>58.2</w:t>
            </w:r>
          </w:p>
        </w:tc>
        <w:tc>
          <w:tcPr>
            <w:tcW w:w="432" w:type="pct"/>
            <w:vMerge w:val="restart"/>
            <w:vAlign w:val="center"/>
          </w:tcPr>
          <w:p w14:paraId="0AC42A0B"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228D927C" w14:textId="77777777" w:rsidR="001B42DD" w:rsidRPr="00BA71D6" w:rsidRDefault="001B42DD" w:rsidP="001B42DD">
            <w:pPr>
              <w:pStyle w:val="Tabletext"/>
              <w:jc w:val="center"/>
              <w:rPr>
                <w:sz w:val="20"/>
              </w:rPr>
            </w:pPr>
          </w:p>
        </w:tc>
        <w:tc>
          <w:tcPr>
            <w:tcW w:w="386" w:type="pct"/>
            <w:vMerge w:val="restart"/>
            <w:vAlign w:val="center"/>
          </w:tcPr>
          <w:p w14:paraId="2C395226" w14:textId="77777777" w:rsidR="001B42DD" w:rsidRPr="00BA71D6" w:rsidRDefault="001B42DD" w:rsidP="001B42DD">
            <w:pPr>
              <w:pStyle w:val="Tabletext"/>
              <w:jc w:val="center"/>
              <w:rPr>
                <w:sz w:val="20"/>
              </w:rPr>
            </w:pPr>
            <w:r w:rsidRPr="00BA71D6">
              <w:rPr>
                <w:sz w:val="20"/>
              </w:rPr>
              <w:t>–24.0</w:t>
            </w:r>
          </w:p>
        </w:tc>
        <w:tc>
          <w:tcPr>
            <w:tcW w:w="446" w:type="pct"/>
            <w:vMerge w:val="restart"/>
            <w:vAlign w:val="center"/>
          </w:tcPr>
          <w:p w14:paraId="2E115100" w14:textId="77777777" w:rsidR="001B42DD" w:rsidRPr="00BA71D6" w:rsidRDefault="001B42DD" w:rsidP="001B42DD">
            <w:pPr>
              <w:pStyle w:val="Tabletext"/>
              <w:jc w:val="center"/>
              <w:rPr>
                <w:sz w:val="20"/>
              </w:rPr>
            </w:pPr>
          </w:p>
        </w:tc>
        <w:tc>
          <w:tcPr>
            <w:tcW w:w="582" w:type="pct"/>
            <w:vAlign w:val="center"/>
          </w:tcPr>
          <w:p w14:paraId="695D34A1" w14:textId="77777777" w:rsidR="001B42DD" w:rsidRPr="00BA71D6" w:rsidRDefault="001B42DD" w:rsidP="001B42DD">
            <w:pPr>
              <w:pStyle w:val="Tabletext"/>
              <w:jc w:val="center"/>
              <w:rPr>
                <w:sz w:val="20"/>
              </w:rPr>
            </w:pPr>
            <w:r w:rsidRPr="00BA71D6">
              <w:rPr>
                <w:sz w:val="20"/>
              </w:rPr>
              <w:t>0.0735</w:t>
            </w:r>
          </w:p>
        </w:tc>
        <w:tc>
          <w:tcPr>
            <w:tcW w:w="578" w:type="pct"/>
            <w:vMerge w:val="restart"/>
            <w:tcMar>
              <w:left w:w="6" w:type="dxa"/>
              <w:right w:w="6" w:type="dxa"/>
            </w:tcMar>
            <w:vAlign w:val="center"/>
          </w:tcPr>
          <w:p w14:paraId="37B8F734" w14:textId="77777777" w:rsidR="001B42DD" w:rsidRPr="00BA71D6" w:rsidRDefault="001B42DD" w:rsidP="001B42DD">
            <w:pPr>
              <w:pStyle w:val="Tabletext"/>
              <w:jc w:val="center"/>
              <w:rPr>
                <w:sz w:val="20"/>
              </w:rPr>
            </w:pPr>
            <w:r w:rsidRPr="00BA71D6">
              <w:rPr>
                <w:sz w:val="20"/>
              </w:rPr>
              <w:t>audio8.wav</w:t>
            </w:r>
          </w:p>
        </w:tc>
        <w:tc>
          <w:tcPr>
            <w:tcW w:w="539" w:type="pct"/>
            <w:vMerge w:val="restart"/>
            <w:tcMar>
              <w:left w:w="6" w:type="dxa"/>
              <w:right w:w="6" w:type="dxa"/>
            </w:tcMar>
            <w:vAlign w:val="center"/>
          </w:tcPr>
          <w:p w14:paraId="4DF06340" w14:textId="77777777" w:rsidR="001B42DD" w:rsidRPr="00BA71D6" w:rsidRDefault="001B42DD" w:rsidP="001B42DD">
            <w:pPr>
              <w:pStyle w:val="Tabletext"/>
              <w:jc w:val="center"/>
              <w:rPr>
                <w:sz w:val="20"/>
              </w:rPr>
            </w:pPr>
            <w:r w:rsidRPr="00BA71D6">
              <w:rPr>
                <w:rFonts w:hint="eastAsia"/>
                <w:sz w:val="20"/>
              </w:rPr>
              <w:t>可听见</w:t>
            </w:r>
          </w:p>
        </w:tc>
      </w:tr>
      <w:tr w:rsidR="001B42DD" w14:paraId="2C8158CE" w14:textId="77777777" w:rsidTr="001B42DD">
        <w:trPr>
          <w:cantSplit/>
          <w:jc w:val="center"/>
        </w:trPr>
        <w:tc>
          <w:tcPr>
            <w:tcW w:w="1090" w:type="pct"/>
            <w:vMerge/>
          </w:tcPr>
          <w:p w14:paraId="50AF368F" w14:textId="77777777" w:rsidR="001B42DD" w:rsidRPr="00BA71D6" w:rsidRDefault="001B42DD" w:rsidP="001B42DD">
            <w:pPr>
              <w:pStyle w:val="Tabletext"/>
              <w:jc w:val="left"/>
              <w:rPr>
                <w:sz w:val="20"/>
              </w:rPr>
            </w:pPr>
          </w:p>
        </w:tc>
        <w:tc>
          <w:tcPr>
            <w:tcW w:w="470" w:type="pct"/>
            <w:vAlign w:val="center"/>
          </w:tcPr>
          <w:p w14:paraId="6CCCEBC8" w14:textId="77777777" w:rsidR="001B42DD" w:rsidRPr="00BA71D6" w:rsidRDefault="001B42DD" w:rsidP="001B42DD">
            <w:pPr>
              <w:pStyle w:val="Tabletext"/>
              <w:jc w:val="center"/>
              <w:rPr>
                <w:sz w:val="20"/>
              </w:rPr>
            </w:pPr>
            <w:r w:rsidRPr="00BA71D6">
              <w:rPr>
                <w:sz w:val="20"/>
              </w:rPr>
              <w:t>59.2</w:t>
            </w:r>
          </w:p>
        </w:tc>
        <w:tc>
          <w:tcPr>
            <w:tcW w:w="432" w:type="pct"/>
            <w:vMerge/>
            <w:vAlign w:val="center"/>
          </w:tcPr>
          <w:p w14:paraId="0C7E3DB6" w14:textId="77777777" w:rsidR="001B42DD" w:rsidRPr="00BA71D6" w:rsidRDefault="001B42DD" w:rsidP="001B42DD">
            <w:pPr>
              <w:pStyle w:val="Tabletext"/>
              <w:jc w:val="center"/>
              <w:rPr>
                <w:sz w:val="20"/>
              </w:rPr>
            </w:pPr>
          </w:p>
        </w:tc>
        <w:tc>
          <w:tcPr>
            <w:tcW w:w="477" w:type="pct"/>
            <w:vMerge/>
            <w:vAlign w:val="center"/>
          </w:tcPr>
          <w:p w14:paraId="621231E0" w14:textId="77777777" w:rsidR="001B42DD" w:rsidRPr="00BA71D6" w:rsidRDefault="001B42DD" w:rsidP="001B42DD">
            <w:pPr>
              <w:pStyle w:val="Tabletext"/>
              <w:jc w:val="center"/>
              <w:rPr>
                <w:sz w:val="20"/>
              </w:rPr>
            </w:pPr>
          </w:p>
        </w:tc>
        <w:tc>
          <w:tcPr>
            <w:tcW w:w="386" w:type="pct"/>
            <w:vMerge/>
            <w:vAlign w:val="center"/>
          </w:tcPr>
          <w:p w14:paraId="6F105881" w14:textId="77777777" w:rsidR="001B42DD" w:rsidRPr="00BA71D6" w:rsidRDefault="001B42DD" w:rsidP="001B42DD">
            <w:pPr>
              <w:pStyle w:val="Tabletext"/>
              <w:jc w:val="center"/>
              <w:rPr>
                <w:sz w:val="20"/>
              </w:rPr>
            </w:pPr>
          </w:p>
        </w:tc>
        <w:tc>
          <w:tcPr>
            <w:tcW w:w="446" w:type="pct"/>
            <w:vMerge/>
            <w:vAlign w:val="center"/>
          </w:tcPr>
          <w:p w14:paraId="61204FE9" w14:textId="77777777" w:rsidR="001B42DD" w:rsidRPr="00BA71D6" w:rsidRDefault="001B42DD" w:rsidP="001B42DD">
            <w:pPr>
              <w:pStyle w:val="Tabletext"/>
              <w:jc w:val="center"/>
              <w:rPr>
                <w:sz w:val="20"/>
              </w:rPr>
            </w:pPr>
          </w:p>
        </w:tc>
        <w:tc>
          <w:tcPr>
            <w:tcW w:w="582" w:type="pct"/>
            <w:vAlign w:val="center"/>
          </w:tcPr>
          <w:p w14:paraId="2FA69202" w14:textId="77777777" w:rsidR="001B42DD" w:rsidRPr="00BA71D6" w:rsidRDefault="001B42DD" w:rsidP="001B42DD">
            <w:pPr>
              <w:pStyle w:val="Tabletext"/>
              <w:jc w:val="center"/>
              <w:rPr>
                <w:sz w:val="20"/>
              </w:rPr>
            </w:pPr>
            <w:r w:rsidRPr="00BA71D6">
              <w:rPr>
                <w:sz w:val="20"/>
              </w:rPr>
              <w:t>0.0109</w:t>
            </w:r>
          </w:p>
        </w:tc>
        <w:tc>
          <w:tcPr>
            <w:tcW w:w="578" w:type="pct"/>
            <w:vMerge/>
            <w:tcMar>
              <w:left w:w="6" w:type="dxa"/>
              <w:right w:w="6" w:type="dxa"/>
            </w:tcMar>
            <w:vAlign w:val="center"/>
          </w:tcPr>
          <w:p w14:paraId="243C33F0" w14:textId="77777777" w:rsidR="001B42DD" w:rsidRPr="00BA71D6" w:rsidRDefault="001B42DD" w:rsidP="001B42DD">
            <w:pPr>
              <w:pStyle w:val="Tabletext"/>
              <w:jc w:val="center"/>
              <w:rPr>
                <w:sz w:val="20"/>
              </w:rPr>
            </w:pPr>
          </w:p>
        </w:tc>
        <w:tc>
          <w:tcPr>
            <w:tcW w:w="539" w:type="pct"/>
            <w:vMerge/>
            <w:tcMar>
              <w:left w:w="6" w:type="dxa"/>
              <w:right w:w="6" w:type="dxa"/>
            </w:tcMar>
          </w:tcPr>
          <w:p w14:paraId="34A15687" w14:textId="77777777" w:rsidR="001B42DD" w:rsidRPr="00BA71D6" w:rsidRDefault="001B42DD" w:rsidP="001B42DD">
            <w:pPr>
              <w:pStyle w:val="Tabletext"/>
              <w:jc w:val="center"/>
              <w:rPr>
                <w:sz w:val="20"/>
              </w:rPr>
            </w:pPr>
          </w:p>
        </w:tc>
      </w:tr>
      <w:tr w:rsidR="001B42DD" w14:paraId="3C634705" w14:textId="77777777" w:rsidTr="001B42DD">
        <w:trPr>
          <w:cantSplit/>
          <w:jc w:val="center"/>
        </w:trPr>
        <w:tc>
          <w:tcPr>
            <w:tcW w:w="1090" w:type="pct"/>
            <w:vMerge/>
          </w:tcPr>
          <w:p w14:paraId="79388F8E" w14:textId="77777777" w:rsidR="001B42DD" w:rsidRPr="00BA71D6" w:rsidRDefault="001B42DD" w:rsidP="001B42DD">
            <w:pPr>
              <w:pStyle w:val="Tabletext"/>
              <w:jc w:val="left"/>
              <w:rPr>
                <w:sz w:val="20"/>
              </w:rPr>
            </w:pPr>
          </w:p>
        </w:tc>
        <w:tc>
          <w:tcPr>
            <w:tcW w:w="470" w:type="pct"/>
            <w:vAlign w:val="center"/>
          </w:tcPr>
          <w:p w14:paraId="09E827AF" w14:textId="77777777" w:rsidR="001B42DD" w:rsidRPr="00BA71D6" w:rsidRDefault="001B42DD" w:rsidP="001B42DD">
            <w:pPr>
              <w:pStyle w:val="Tabletext"/>
              <w:jc w:val="center"/>
              <w:rPr>
                <w:sz w:val="20"/>
              </w:rPr>
            </w:pPr>
            <w:r w:rsidRPr="00BA71D6">
              <w:rPr>
                <w:sz w:val="20"/>
              </w:rPr>
              <w:t>60.1</w:t>
            </w:r>
          </w:p>
        </w:tc>
        <w:tc>
          <w:tcPr>
            <w:tcW w:w="432" w:type="pct"/>
            <w:vMerge/>
            <w:vAlign w:val="center"/>
          </w:tcPr>
          <w:p w14:paraId="2A472A09" w14:textId="77777777" w:rsidR="001B42DD" w:rsidRPr="00BA71D6" w:rsidRDefault="001B42DD" w:rsidP="001B42DD">
            <w:pPr>
              <w:pStyle w:val="Tabletext"/>
              <w:jc w:val="center"/>
              <w:rPr>
                <w:sz w:val="20"/>
              </w:rPr>
            </w:pPr>
          </w:p>
        </w:tc>
        <w:tc>
          <w:tcPr>
            <w:tcW w:w="477" w:type="pct"/>
            <w:vMerge/>
            <w:vAlign w:val="center"/>
          </w:tcPr>
          <w:p w14:paraId="07245D5C" w14:textId="77777777" w:rsidR="001B42DD" w:rsidRPr="00BA71D6" w:rsidRDefault="001B42DD" w:rsidP="001B42DD">
            <w:pPr>
              <w:pStyle w:val="Tabletext"/>
              <w:jc w:val="center"/>
              <w:rPr>
                <w:sz w:val="20"/>
              </w:rPr>
            </w:pPr>
          </w:p>
        </w:tc>
        <w:tc>
          <w:tcPr>
            <w:tcW w:w="386" w:type="pct"/>
            <w:vMerge/>
            <w:vAlign w:val="center"/>
          </w:tcPr>
          <w:p w14:paraId="191E4DD8" w14:textId="77777777" w:rsidR="001B42DD" w:rsidRPr="00BA71D6" w:rsidRDefault="001B42DD" w:rsidP="001B42DD">
            <w:pPr>
              <w:pStyle w:val="Tabletext"/>
              <w:jc w:val="center"/>
              <w:rPr>
                <w:sz w:val="20"/>
              </w:rPr>
            </w:pPr>
          </w:p>
        </w:tc>
        <w:tc>
          <w:tcPr>
            <w:tcW w:w="446" w:type="pct"/>
            <w:vMerge/>
            <w:vAlign w:val="center"/>
          </w:tcPr>
          <w:p w14:paraId="3A9D0C85" w14:textId="77777777" w:rsidR="001B42DD" w:rsidRPr="00BA71D6" w:rsidRDefault="001B42DD" w:rsidP="001B42DD">
            <w:pPr>
              <w:pStyle w:val="Tabletext"/>
              <w:jc w:val="center"/>
              <w:rPr>
                <w:sz w:val="20"/>
              </w:rPr>
            </w:pPr>
          </w:p>
        </w:tc>
        <w:tc>
          <w:tcPr>
            <w:tcW w:w="582" w:type="pct"/>
            <w:vAlign w:val="center"/>
          </w:tcPr>
          <w:p w14:paraId="35F614DF" w14:textId="77777777" w:rsidR="001B42DD" w:rsidRPr="00BA71D6" w:rsidRDefault="001B42DD" w:rsidP="001B42DD">
            <w:pPr>
              <w:pStyle w:val="Tabletext"/>
              <w:jc w:val="center"/>
              <w:rPr>
                <w:sz w:val="20"/>
              </w:rPr>
            </w:pPr>
            <w:r w:rsidRPr="00BA71D6">
              <w:rPr>
                <w:sz w:val="20"/>
              </w:rPr>
              <w:t>0.005</w:t>
            </w:r>
          </w:p>
        </w:tc>
        <w:tc>
          <w:tcPr>
            <w:tcW w:w="578" w:type="pct"/>
            <w:vMerge/>
            <w:tcMar>
              <w:left w:w="6" w:type="dxa"/>
              <w:right w:w="6" w:type="dxa"/>
            </w:tcMar>
            <w:vAlign w:val="center"/>
          </w:tcPr>
          <w:p w14:paraId="3C8B7E96" w14:textId="77777777" w:rsidR="001B42DD" w:rsidRPr="00BA71D6" w:rsidRDefault="001B42DD" w:rsidP="001B42DD">
            <w:pPr>
              <w:pStyle w:val="Tabletext"/>
              <w:jc w:val="center"/>
              <w:rPr>
                <w:sz w:val="20"/>
              </w:rPr>
            </w:pPr>
          </w:p>
        </w:tc>
        <w:tc>
          <w:tcPr>
            <w:tcW w:w="539" w:type="pct"/>
            <w:vMerge/>
            <w:tcMar>
              <w:left w:w="6" w:type="dxa"/>
              <w:right w:w="6" w:type="dxa"/>
            </w:tcMar>
          </w:tcPr>
          <w:p w14:paraId="4E841696" w14:textId="77777777" w:rsidR="001B42DD" w:rsidRPr="00BA71D6" w:rsidRDefault="001B42DD" w:rsidP="001B42DD">
            <w:pPr>
              <w:pStyle w:val="Tabletext"/>
              <w:jc w:val="center"/>
              <w:rPr>
                <w:sz w:val="20"/>
              </w:rPr>
            </w:pPr>
          </w:p>
        </w:tc>
      </w:tr>
      <w:tr w:rsidR="001B42DD" w14:paraId="619A64ED" w14:textId="77777777" w:rsidTr="001B42DD">
        <w:trPr>
          <w:cantSplit/>
          <w:trHeight w:val="113"/>
          <w:jc w:val="center"/>
        </w:trPr>
        <w:tc>
          <w:tcPr>
            <w:tcW w:w="1090" w:type="pct"/>
            <w:vMerge/>
          </w:tcPr>
          <w:p w14:paraId="47A84C14" w14:textId="77777777" w:rsidR="001B42DD" w:rsidRPr="00BA71D6" w:rsidRDefault="001B42DD" w:rsidP="001B42DD">
            <w:pPr>
              <w:pStyle w:val="Tabletext"/>
              <w:jc w:val="left"/>
              <w:rPr>
                <w:sz w:val="20"/>
              </w:rPr>
            </w:pPr>
          </w:p>
        </w:tc>
        <w:tc>
          <w:tcPr>
            <w:tcW w:w="470" w:type="pct"/>
          </w:tcPr>
          <w:p w14:paraId="1E7B7D20" w14:textId="77777777" w:rsidR="001B42DD" w:rsidRPr="00BA71D6" w:rsidRDefault="001B42DD" w:rsidP="001B42DD">
            <w:pPr>
              <w:pStyle w:val="Tabletext"/>
              <w:jc w:val="center"/>
              <w:rPr>
                <w:sz w:val="20"/>
              </w:rPr>
            </w:pPr>
            <w:r w:rsidRPr="00BA71D6">
              <w:rPr>
                <w:sz w:val="20"/>
              </w:rPr>
              <w:t>57.2</w:t>
            </w:r>
          </w:p>
        </w:tc>
        <w:tc>
          <w:tcPr>
            <w:tcW w:w="432" w:type="pct"/>
            <w:vMerge w:val="restart"/>
            <w:vAlign w:val="center"/>
          </w:tcPr>
          <w:p w14:paraId="027BF0A6"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67CBB05F" w14:textId="77777777" w:rsidR="001B42DD" w:rsidRPr="00BA71D6" w:rsidRDefault="001B42DD" w:rsidP="001B42DD">
            <w:pPr>
              <w:pStyle w:val="Tabletext"/>
              <w:jc w:val="center"/>
              <w:rPr>
                <w:sz w:val="20"/>
              </w:rPr>
            </w:pPr>
          </w:p>
        </w:tc>
        <w:tc>
          <w:tcPr>
            <w:tcW w:w="386" w:type="pct"/>
            <w:vMerge w:val="restart"/>
            <w:vAlign w:val="center"/>
          </w:tcPr>
          <w:p w14:paraId="0C3A22D4" w14:textId="77777777" w:rsidR="001B42DD" w:rsidRPr="00BA71D6" w:rsidRDefault="001B42DD" w:rsidP="001B42DD">
            <w:pPr>
              <w:pStyle w:val="Tabletext"/>
              <w:jc w:val="center"/>
              <w:rPr>
                <w:sz w:val="20"/>
              </w:rPr>
            </w:pPr>
            <w:r w:rsidRPr="00BA71D6">
              <w:rPr>
                <w:sz w:val="20"/>
              </w:rPr>
              <w:t>–30.0</w:t>
            </w:r>
          </w:p>
        </w:tc>
        <w:tc>
          <w:tcPr>
            <w:tcW w:w="446" w:type="pct"/>
            <w:vMerge w:val="restart"/>
            <w:vAlign w:val="center"/>
          </w:tcPr>
          <w:p w14:paraId="2D56E23A" w14:textId="77777777" w:rsidR="001B42DD" w:rsidRPr="00BA71D6" w:rsidRDefault="001B42DD" w:rsidP="001B42DD">
            <w:pPr>
              <w:pStyle w:val="Tabletext"/>
              <w:jc w:val="center"/>
              <w:rPr>
                <w:sz w:val="20"/>
              </w:rPr>
            </w:pPr>
          </w:p>
        </w:tc>
        <w:tc>
          <w:tcPr>
            <w:tcW w:w="582" w:type="pct"/>
          </w:tcPr>
          <w:p w14:paraId="7931A249" w14:textId="77777777" w:rsidR="001B42DD" w:rsidRPr="00BA71D6" w:rsidRDefault="001B42DD" w:rsidP="001B42DD">
            <w:pPr>
              <w:pStyle w:val="Tabletext"/>
              <w:jc w:val="center"/>
              <w:rPr>
                <w:sz w:val="20"/>
              </w:rPr>
            </w:pPr>
            <w:r w:rsidRPr="00BA71D6">
              <w:rPr>
                <w:sz w:val="20"/>
              </w:rPr>
              <w:t>0.0287</w:t>
            </w:r>
          </w:p>
        </w:tc>
        <w:tc>
          <w:tcPr>
            <w:tcW w:w="578" w:type="pct"/>
            <w:vMerge w:val="restart"/>
            <w:tcMar>
              <w:left w:w="6" w:type="dxa"/>
              <w:right w:w="6" w:type="dxa"/>
            </w:tcMar>
            <w:vAlign w:val="center"/>
          </w:tcPr>
          <w:p w14:paraId="002BB4D9" w14:textId="77777777" w:rsidR="001B42DD" w:rsidRPr="00BA71D6" w:rsidRDefault="001B42DD" w:rsidP="001B42DD">
            <w:pPr>
              <w:pStyle w:val="Tabletext"/>
              <w:jc w:val="center"/>
              <w:rPr>
                <w:sz w:val="20"/>
              </w:rPr>
            </w:pPr>
            <w:r w:rsidRPr="00BA71D6">
              <w:rPr>
                <w:sz w:val="20"/>
              </w:rPr>
              <w:t>audio9.wav</w:t>
            </w:r>
          </w:p>
        </w:tc>
        <w:tc>
          <w:tcPr>
            <w:tcW w:w="539" w:type="pct"/>
            <w:vMerge w:val="restart"/>
            <w:tcMar>
              <w:left w:w="6" w:type="dxa"/>
              <w:right w:w="6" w:type="dxa"/>
            </w:tcMar>
            <w:vAlign w:val="center"/>
          </w:tcPr>
          <w:p w14:paraId="27C592B8" w14:textId="77777777" w:rsidR="001B42DD" w:rsidRPr="00BA71D6" w:rsidRDefault="001B42DD" w:rsidP="001B42DD">
            <w:pPr>
              <w:pStyle w:val="Tabletext"/>
              <w:jc w:val="center"/>
              <w:rPr>
                <w:sz w:val="20"/>
              </w:rPr>
            </w:pPr>
            <w:r w:rsidRPr="00BA71D6">
              <w:rPr>
                <w:rFonts w:hint="eastAsia"/>
                <w:sz w:val="20"/>
              </w:rPr>
              <w:t>可听见</w:t>
            </w:r>
          </w:p>
        </w:tc>
      </w:tr>
      <w:tr w:rsidR="001B42DD" w14:paraId="2EDE0A70" w14:textId="77777777" w:rsidTr="001B42DD">
        <w:trPr>
          <w:cantSplit/>
          <w:trHeight w:val="113"/>
          <w:jc w:val="center"/>
        </w:trPr>
        <w:tc>
          <w:tcPr>
            <w:tcW w:w="1090" w:type="pct"/>
            <w:vMerge/>
          </w:tcPr>
          <w:p w14:paraId="7B1EB647" w14:textId="77777777" w:rsidR="001B42DD" w:rsidRPr="00BA71D6" w:rsidRDefault="001B42DD" w:rsidP="001B42DD">
            <w:pPr>
              <w:pStyle w:val="Tabletext"/>
              <w:jc w:val="left"/>
              <w:rPr>
                <w:sz w:val="20"/>
              </w:rPr>
            </w:pPr>
          </w:p>
        </w:tc>
        <w:tc>
          <w:tcPr>
            <w:tcW w:w="470" w:type="pct"/>
          </w:tcPr>
          <w:p w14:paraId="6443CE5B" w14:textId="77777777" w:rsidR="001B42DD" w:rsidRPr="00BA71D6" w:rsidRDefault="001B42DD" w:rsidP="001B42DD">
            <w:pPr>
              <w:pStyle w:val="Tabletext"/>
              <w:jc w:val="center"/>
              <w:rPr>
                <w:sz w:val="20"/>
              </w:rPr>
            </w:pPr>
            <w:r w:rsidRPr="00BA71D6">
              <w:rPr>
                <w:sz w:val="20"/>
              </w:rPr>
              <w:t>58.2</w:t>
            </w:r>
          </w:p>
        </w:tc>
        <w:tc>
          <w:tcPr>
            <w:tcW w:w="432" w:type="pct"/>
            <w:vMerge/>
          </w:tcPr>
          <w:p w14:paraId="18506FF9" w14:textId="77777777" w:rsidR="001B42DD" w:rsidRPr="00BA71D6" w:rsidRDefault="001B42DD" w:rsidP="001B42DD">
            <w:pPr>
              <w:pStyle w:val="Tabletext"/>
              <w:jc w:val="center"/>
              <w:rPr>
                <w:sz w:val="20"/>
              </w:rPr>
            </w:pPr>
          </w:p>
        </w:tc>
        <w:tc>
          <w:tcPr>
            <w:tcW w:w="477" w:type="pct"/>
            <w:vMerge/>
          </w:tcPr>
          <w:p w14:paraId="60E4610C" w14:textId="77777777" w:rsidR="001B42DD" w:rsidRPr="00BA71D6" w:rsidRDefault="001B42DD" w:rsidP="001B42DD">
            <w:pPr>
              <w:pStyle w:val="Tabletext"/>
              <w:jc w:val="center"/>
              <w:rPr>
                <w:sz w:val="20"/>
              </w:rPr>
            </w:pPr>
          </w:p>
        </w:tc>
        <w:tc>
          <w:tcPr>
            <w:tcW w:w="386" w:type="pct"/>
            <w:vMerge/>
          </w:tcPr>
          <w:p w14:paraId="346BEF0A" w14:textId="77777777" w:rsidR="001B42DD" w:rsidRPr="00BA71D6" w:rsidRDefault="001B42DD" w:rsidP="001B42DD">
            <w:pPr>
              <w:pStyle w:val="Tabletext"/>
              <w:jc w:val="center"/>
              <w:rPr>
                <w:sz w:val="20"/>
              </w:rPr>
            </w:pPr>
          </w:p>
        </w:tc>
        <w:tc>
          <w:tcPr>
            <w:tcW w:w="446" w:type="pct"/>
            <w:vMerge/>
          </w:tcPr>
          <w:p w14:paraId="2BBE18C4" w14:textId="77777777" w:rsidR="001B42DD" w:rsidRPr="00BA71D6" w:rsidRDefault="001B42DD" w:rsidP="001B42DD">
            <w:pPr>
              <w:pStyle w:val="Tabletext"/>
              <w:jc w:val="center"/>
              <w:rPr>
                <w:sz w:val="20"/>
              </w:rPr>
            </w:pPr>
          </w:p>
        </w:tc>
        <w:tc>
          <w:tcPr>
            <w:tcW w:w="582" w:type="pct"/>
          </w:tcPr>
          <w:p w14:paraId="36C8F1A4" w14:textId="77777777" w:rsidR="001B42DD" w:rsidRPr="00BA71D6" w:rsidRDefault="001B42DD" w:rsidP="001B42DD">
            <w:pPr>
              <w:pStyle w:val="Tabletext"/>
              <w:jc w:val="center"/>
              <w:rPr>
                <w:sz w:val="20"/>
              </w:rPr>
            </w:pPr>
            <w:r w:rsidRPr="00BA71D6">
              <w:rPr>
                <w:sz w:val="20"/>
              </w:rPr>
              <w:t>0.0082</w:t>
            </w:r>
          </w:p>
        </w:tc>
        <w:tc>
          <w:tcPr>
            <w:tcW w:w="578" w:type="pct"/>
            <w:vMerge/>
            <w:tcMar>
              <w:left w:w="6" w:type="dxa"/>
              <w:right w:w="6" w:type="dxa"/>
            </w:tcMar>
          </w:tcPr>
          <w:p w14:paraId="55EB03A2" w14:textId="77777777" w:rsidR="001B42DD" w:rsidRPr="00BA71D6" w:rsidRDefault="001B42DD" w:rsidP="001B42DD">
            <w:pPr>
              <w:pStyle w:val="Tabletext"/>
              <w:jc w:val="center"/>
              <w:rPr>
                <w:sz w:val="20"/>
              </w:rPr>
            </w:pPr>
          </w:p>
        </w:tc>
        <w:tc>
          <w:tcPr>
            <w:tcW w:w="539" w:type="pct"/>
            <w:vMerge/>
            <w:tcMar>
              <w:left w:w="6" w:type="dxa"/>
              <w:right w:w="6" w:type="dxa"/>
            </w:tcMar>
          </w:tcPr>
          <w:p w14:paraId="33F73CA3" w14:textId="77777777" w:rsidR="001B42DD" w:rsidRPr="00BA71D6" w:rsidRDefault="001B42DD" w:rsidP="001B42DD">
            <w:pPr>
              <w:pStyle w:val="Tabletext"/>
              <w:jc w:val="center"/>
              <w:rPr>
                <w:sz w:val="20"/>
              </w:rPr>
            </w:pPr>
          </w:p>
        </w:tc>
      </w:tr>
      <w:tr w:rsidR="001B42DD" w14:paraId="7B3C1505" w14:textId="77777777" w:rsidTr="001B42DD">
        <w:trPr>
          <w:cantSplit/>
          <w:jc w:val="center"/>
        </w:trPr>
        <w:tc>
          <w:tcPr>
            <w:tcW w:w="1090" w:type="pct"/>
            <w:vMerge w:val="restart"/>
            <w:vAlign w:val="center"/>
          </w:tcPr>
          <w:p w14:paraId="174340A2" w14:textId="77777777" w:rsidR="001B42DD" w:rsidRPr="00BA71D6" w:rsidRDefault="001B42DD" w:rsidP="001B42DD">
            <w:pPr>
              <w:pStyle w:val="Tabletext"/>
              <w:jc w:val="left"/>
              <w:rPr>
                <w:sz w:val="20"/>
              </w:rPr>
            </w:pPr>
            <w:r w:rsidRPr="00BA71D6">
              <w:rPr>
                <w:rFonts w:hint="eastAsia"/>
                <w:sz w:val="20"/>
              </w:rPr>
              <w:t>第二邻道干扰</w:t>
            </w:r>
          </w:p>
        </w:tc>
        <w:tc>
          <w:tcPr>
            <w:tcW w:w="470" w:type="pct"/>
            <w:vAlign w:val="center"/>
          </w:tcPr>
          <w:p w14:paraId="0A134772" w14:textId="77777777" w:rsidR="001B42DD" w:rsidRPr="00BA71D6" w:rsidRDefault="001B42DD" w:rsidP="001B42DD">
            <w:pPr>
              <w:pStyle w:val="Tabletext"/>
              <w:jc w:val="center"/>
              <w:rPr>
                <w:sz w:val="20"/>
              </w:rPr>
            </w:pPr>
            <w:r w:rsidRPr="00BA71D6">
              <w:rPr>
                <w:sz w:val="20"/>
              </w:rPr>
              <w:t>57.9</w:t>
            </w:r>
          </w:p>
        </w:tc>
        <w:tc>
          <w:tcPr>
            <w:tcW w:w="432" w:type="pct"/>
            <w:vMerge w:val="restart"/>
            <w:vAlign w:val="center"/>
          </w:tcPr>
          <w:p w14:paraId="20A8838F"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7BCBBFB1" w14:textId="77777777" w:rsidR="001B42DD" w:rsidRPr="00BA71D6" w:rsidRDefault="001B42DD" w:rsidP="001B42DD">
            <w:pPr>
              <w:pStyle w:val="Tabletext"/>
              <w:jc w:val="center"/>
              <w:rPr>
                <w:sz w:val="20"/>
              </w:rPr>
            </w:pPr>
          </w:p>
        </w:tc>
        <w:tc>
          <w:tcPr>
            <w:tcW w:w="386" w:type="pct"/>
            <w:vMerge w:val="restart"/>
            <w:vAlign w:val="center"/>
          </w:tcPr>
          <w:p w14:paraId="5285D2B9" w14:textId="77777777" w:rsidR="001B42DD" w:rsidRPr="00BA71D6" w:rsidRDefault="001B42DD" w:rsidP="001B42DD">
            <w:pPr>
              <w:pStyle w:val="Tabletext"/>
              <w:jc w:val="center"/>
              <w:rPr>
                <w:sz w:val="20"/>
              </w:rPr>
            </w:pPr>
          </w:p>
        </w:tc>
        <w:tc>
          <w:tcPr>
            <w:tcW w:w="446" w:type="pct"/>
            <w:vMerge w:val="restart"/>
            <w:vAlign w:val="center"/>
          </w:tcPr>
          <w:p w14:paraId="72F1F2EC" w14:textId="77777777" w:rsidR="001B42DD" w:rsidRPr="00BA71D6" w:rsidRDefault="001B42DD" w:rsidP="001B42DD">
            <w:pPr>
              <w:pStyle w:val="Tabletext"/>
              <w:jc w:val="center"/>
              <w:rPr>
                <w:sz w:val="20"/>
              </w:rPr>
            </w:pPr>
            <w:r w:rsidRPr="00BA71D6">
              <w:rPr>
                <w:sz w:val="20"/>
              </w:rPr>
              <w:t>20.0</w:t>
            </w:r>
          </w:p>
        </w:tc>
        <w:tc>
          <w:tcPr>
            <w:tcW w:w="582" w:type="pct"/>
            <w:vAlign w:val="center"/>
          </w:tcPr>
          <w:p w14:paraId="47014145" w14:textId="77777777" w:rsidR="001B42DD" w:rsidRPr="00BA71D6" w:rsidRDefault="001B42DD" w:rsidP="001B42DD">
            <w:pPr>
              <w:pStyle w:val="Tabletext"/>
              <w:jc w:val="center"/>
              <w:rPr>
                <w:sz w:val="20"/>
              </w:rPr>
            </w:pPr>
            <w:r w:rsidRPr="00BA71D6">
              <w:rPr>
                <w:sz w:val="20"/>
              </w:rPr>
              <w:t>0.1</w:t>
            </w:r>
          </w:p>
        </w:tc>
        <w:tc>
          <w:tcPr>
            <w:tcW w:w="578" w:type="pct"/>
            <w:vMerge w:val="restart"/>
            <w:tcMar>
              <w:left w:w="6" w:type="dxa"/>
              <w:right w:w="6" w:type="dxa"/>
            </w:tcMar>
            <w:vAlign w:val="center"/>
          </w:tcPr>
          <w:p w14:paraId="1631BF86" w14:textId="77777777" w:rsidR="001B42DD" w:rsidRPr="00BA71D6" w:rsidRDefault="001B42DD" w:rsidP="001B42DD">
            <w:pPr>
              <w:pStyle w:val="Tabletext"/>
              <w:jc w:val="center"/>
              <w:rPr>
                <w:sz w:val="20"/>
              </w:rPr>
            </w:pPr>
            <w:r w:rsidRPr="00BA71D6">
              <w:rPr>
                <w:sz w:val="20"/>
              </w:rPr>
              <w:t>audio10.wav</w:t>
            </w:r>
          </w:p>
        </w:tc>
        <w:tc>
          <w:tcPr>
            <w:tcW w:w="539" w:type="pct"/>
            <w:vMerge w:val="restart"/>
            <w:tcMar>
              <w:left w:w="6" w:type="dxa"/>
              <w:right w:w="6" w:type="dxa"/>
            </w:tcMar>
            <w:vAlign w:val="center"/>
          </w:tcPr>
          <w:p w14:paraId="0D8D27C9" w14:textId="77777777" w:rsidR="001B42DD" w:rsidRPr="00BA71D6" w:rsidRDefault="001B42DD" w:rsidP="001B42DD">
            <w:pPr>
              <w:pStyle w:val="Tabletext"/>
              <w:jc w:val="center"/>
              <w:rPr>
                <w:sz w:val="20"/>
              </w:rPr>
            </w:pPr>
            <w:r w:rsidRPr="00BA71D6">
              <w:rPr>
                <w:rFonts w:hint="eastAsia"/>
                <w:sz w:val="20"/>
              </w:rPr>
              <w:t>可听见</w:t>
            </w:r>
          </w:p>
        </w:tc>
      </w:tr>
      <w:tr w:rsidR="001B42DD" w14:paraId="3B40FCDB" w14:textId="77777777" w:rsidTr="001B42DD">
        <w:trPr>
          <w:cantSplit/>
          <w:jc w:val="center"/>
        </w:trPr>
        <w:tc>
          <w:tcPr>
            <w:tcW w:w="1090" w:type="pct"/>
            <w:vMerge/>
            <w:vAlign w:val="center"/>
          </w:tcPr>
          <w:p w14:paraId="4AFF5A33" w14:textId="77777777" w:rsidR="001B42DD" w:rsidRPr="00BA71D6" w:rsidRDefault="001B42DD" w:rsidP="001B42DD">
            <w:pPr>
              <w:pStyle w:val="Tabletext"/>
              <w:jc w:val="left"/>
              <w:rPr>
                <w:sz w:val="20"/>
              </w:rPr>
            </w:pPr>
          </w:p>
        </w:tc>
        <w:tc>
          <w:tcPr>
            <w:tcW w:w="470" w:type="pct"/>
            <w:vAlign w:val="center"/>
          </w:tcPr>
          <w:p w14:paraId="41343A42" w14:textId="77777777" w:rsidR="001B42DD" w:rsidRPr="00BA71D6" w:rsidRDefault="001B42DD" w:rsidP="001B42DD">
            <w:pPr>
              <w:pStyle w:val="Tabletext"/>
              <w:jc w:val="center"/>
              <w:rPr>
                <w:sz w:val="20"/>
              </w:rPr>
            </w:pPr>
            <w:r w:rsidRPr="00BA71D6">
              <w:rPr>
                <w:sz w:val="20"/>
              </w:rPr>
              <w:t>58.9</w:t>
            </w:r>
          </w:p>
        </w:tc>
        <w:tc>
          <w:tcPr>
            <w:tcW w:w="432" w:type="pct"/>
            <w:vMerge/>
            <w:vAlign w:val="center"/>
          </w:tcPr>
          <w:p w14:paraId="0BABC6C1" w14:textId="77777777" w:rsidR="001B42DD" w:rsidRPr="00BA71D6" w:rsidRDefault="001B42DD" w:rsidP="001B42DD">
            <w:pPr>
              <w:pStyle w:val="Tabletext"/>
              <w:jc w:val="center"/>
              <w:rPr>
                <w:sz w:val="20"/>
              </w:rPr>
            </w:pPr>
          </w:p>
        </w:tc>
        <w:tc>
          <w:tcPr>
            <w:tcW w:w="477" w:type="pct"/>
            <w:vMerge/>
            <w:vAlign w:val="center"/>
          </w:tcPr>
          <w:p w14:paraId="57F4863F" w14:textId="77777777" w:rsidR="001B42DD" w:rsidRPr="00BA71D6" w:rsidRDefault="001B42DD" w:rsidP="001B42DD">
            <w:pPr>
              <w:pStyle w:val="Tabletext"/>
              <w:jc w:val="center"/>
              <w:rPr>
                <w:sz w:val="20"/>
              </w:rPr>
            </w:pPr>
          </w:p>
        </w:tc>
        <w:tc>
          <w:tcPr>
            <w:tcW w:w="386" w:type="pct"/>
            <w:vMerge/>
            <w:vAlign w:val="center"/>
          </w:tcPr>
          <w:p w14:paraId="5ACEF833" w14:textId="77777777" w:rsidR="001B42DD" w:rsidRPr="00BA71D6" w:rsidRDefault="001B42DD" w:rsidP="001B42DD">
            <w:pPr>
              <w:pStyle w:val="Tabletext"/>
              <w:jc w:val="center"/>
              <w:rPr>
                <w:sz w:val="20"/>
              </w:rPr>
            </w:pPr>
          </w:p>
        </w:tc>
        <w:tc>
          <w:tcPr>
            <w:tcW w:w="446" w:type="pct"/>
            <w:vMerge/>
            <w:vAlign w:val="center"/>
          </w:tcPr>
          <w:p w14:paraId="5114AA26" w14:textId="77777777" w:rsidR="001B42DD" w:rsidRPr="00BA71D6" w:rsidRDefault="001B42DD" w:rsidP="001B42DD">
            <w:pPr>
              <w:pStyle w:val="Tabletext"/>
              <w:jc w:val="center"/>
              <w:rPr>
                <w:sz w:val="20"/>
              </w:rPr>
            </w:pPr>
          </w:p>
        </w:tc>
        <w:tc>
          <w:tcPr>
            <w:tcW w:w="582" w:type="pct"/>
          </w:tcPr>
          <w:p w14:paraId="20D043AE" w14:textId="77777777" w:rsidR="001B42DD" w:rsidRPr="00BA71D6" w:rsidRDefault="001B42DD" w:rsidP="001B42DD">
            <w:pPr>
              <w:pStyle w:val="Tabletext"/>
              <w:jc w:val="center"/>
              <w:rPr>
                <w:sz w:val="20"/>
              </w:rPr>
            </w:pPr>
            <w:r w:rsidRPr="00BA71D6">
              <w:rPr>
                <w:sz w:val="20"/>
              </w:rPr>
              <w:t>0.018</w:t>
            </w:r>
          </w:p>
        </w:tc>
        <w:tc>
          <w:tcPr>
            <w:tcW w:w="578" w:type="pct"/>
            <w:vMerge/>
            <w:tcMar>
              <w:left w:w="6" w:type="dxa"/>
              <w:right w:w="6" w:type="dxa"/>
            </w:tcMar>
            <w:vAlign w:val="center"/>
          </w:tcPr>
          <w:p w14:paraId="70C135D0" w14:textId="77777777" w:rsidR="001B42DD" w:rsidRPr="00BA71D6" w:rsidRDefault="001B42DD" w:rsidP="001B42DD">
            <w:pPr>
              <w:pStyle w:val="Tabletext"/>
              <w:jc w:val="center"/>
              <w:rPr>
                <w:sz w:val="20"/>
              </w:rPr>
            </w:pPr>
          </w:p>
        </w:tc>
        <w:tc>
          <w:tcPr>
            <w:tcW w:w="539" w:type="pct"/>
            <w:vMerge/>
            <w:tcMar>
              <w:left w:w="6" w:type="dxa"/>
              <w:right w:w="6" w:type="dxa"/>
            </w:tcMar>
            <w:vAlign w:val="center"/>
          </w:tcPr>
          <w:p w14:paraId="3F3A50F7" w14:textId="77777777" w:rsidR="001B42DD" w:rsidRPr="00BA71D6" w:rsidRDefault="001B42DD" w:rsidP="001B42DD">
            <w:pPr>
              <w:pStyle w:val="Tabletext"/>
              <w:jc w:val="center"/>
              <w:rPr>
                <w:sz w:val="20"/>
              </w:rPr>
            </w:pPr>
          </w:p>
        </w:tc>
      </w:tr>
      <w:tr w:rsidR="001B42DD" w14:paraId="4D2DA407" w14:textId="77777777" w:rsidTr="001B42DD">
        <w:trPr>
          <w:cantSplit/>
          <w:jc w:val="center"/>
        </w:trPr>
        <w:tc>
          <w:tcPr>
            <w:tcW w:w="1090" w:type="pct"/>
            <w:vMerge/>
            <w:vAlign w:val="center"/>
          </w:tcPr>
          <w:p w14:paraId="47313154" w14:textId="77777777" w:rsidR="001B42DD" w:rsidRPr="00BA71D6" w:rsidRDefault="001B42DD" w:rsidP="001B42DD">
            <w:pPr>
              <w:pStyle w:val="Tabletext"/>
              <w:jc w:val="left"/>
              <w:rPr>
                <w:sz w:val="20"/>
              </w:rPr>
            </w:pPr>
          </w:p>
        </w:tc>
        <w:tc>
          <w:tcPr>
            <w:tcW w:w="470" w:type="pct"/>
            <w:vAlign w:val="center"/>
          </w:tcPr>
          <w:p w14:paraId="453E4034" w14:textId="77777777" w:rsidR="001B42DD" w:rsidRPr="00BA71D6" w:rsidRDefault="001B42DD" w:rsidP="001B42DD">
            <w:pPr>
              <w:pStyle w:val="Tabletext"/>
              <w:jc w:val="center"/>
              <w:rPr>
                <w:sz w:val="20"/>
              </w:rPr>
            </w:pPr>
            <w:r w:rsidRPr="00BA71D6">
              <w:rPr>
                <w:sz w:val="20"/>
              </w:rPr>
              <w:t>60.5</w:t>
            </w:r>
          </w:p>
        </w:tc>
        <w:tc>
          <w:tcPr>
            <w:tcW w:w="432" w:type="pct"/>
            <w:vMerge/>
            <w:vAlign w:val="center"/>
          </w:tcPr>
          <w:p w14:paraId="0031D8D2" w14:textId="77777777" w:rsidR="001B42DD" w:rsidRPr="00BA71D6" w:rsidRDefault="001B42DD" w:rsidP="001B42DD">
            <w:pPr>
              <w:pStyle w:val="Tabletext"/>
              <w:jc w:val="center"/>
              <w:rPr>
                <w:sz w:val="20"/>
              </w:rPr>
            </w:pPr>
          </w:p>
        </w:tc>
        <w:tc>
          <w:tcPr>
            <w:tcW w:w="477" w:type="pct"/>
            <w:vMerge/>
            <w:vAlign w:val="center"/>
          </w:tcPr>
          <w:p w14:paraId="1357A02C" w14:textId="77777777" w:rsidR="001B42DD" w:rsidRPr="00BA71D6" w:rsidRDefault="001B42DD" w:rsidP="001B42DD">
            <w:pPr>
              <w:pStyle w:val="Tabletext"/>
              <w:jc w:val="center"/>
              <w:rPr>
                <w:sz w:val="20"/>
              </w:rPr>
            </w:pPr>
          </w:p>
        </w:tc>
        <w:tc>
          <w:tcPr>
            <w:tcW w:w="386" w:type="pct"/>
            <w:vMerge/>
            <w:vAlign w:val="center"/>
          </w:tcPr>
          <w:p w14:paraId="23A86E16" w14:textId="77777777" w:rsidR="001B42DD" w:rsidRPr="00BA71D6" w:rsidRDefault="001B42DD" w:rsidP="001B42DD">
            <w:pPr>
              <w:pStyle w:val="Tabletext"/>
              <w:jc w:val="center"/>
              <w:rPr>
                <w:sz w:val="20"/>
              </w:rPr>
            </w:pPr>
          </w:p>
        </w:tc>
        <w:tc>
          <w:tcPr>
            <w:tcW w:w="446" w:type="pct"/>
            <w:vMerge/>
            <w:vAlign w:val="center"/>
          </w:tcPr>
          <w:p w14:paraId="0F940962" w14:textId="77777777" w:rsidR="001B42DD" w:rsidRPr="00BA71D6" w:rsidRDefault="001B42DD" w:rsidP="001B42DD">
            <w:pPr>
              <w:pStyle w:val="Tabletext"/>
              <w:jc w:val="center"/>
              <w:rPr>
                <w:sz w:val="20"/>
              </w:rPr>
            </w:pPr>
          </w:p>
        </w:tc>
        <w:tc>
          <w:tcPr>
            <w:tcW w:w="582" w:type="pct"/>
          </w:tcPr>
          <w:p w14:paraId="3D38B3EB" w14:textId="77777777" w:rsidR="001B42DD" w:rsidRPr="00BA71D6" w:rsidRDefault="001B42DD" w:rsidP="001B42DD">
            <w:pPr>
              <w:pStyle w:val="Tabletext"/>
              <w:jc w:val="center"/>
              <w:rPr>
                <w:sz w:val="20"/>
              </w:rPr>
            </w:pPr>
            <w:r w:rsidRPr="00BA71D6">
              <w:rPr>
                <w:sz w:val="20"/>
              </w:rPr>
              <w:t>0.00085</w:t>
            </w:r>
          </w:p>
        </w:tc>
        <w:tc>
          <w:tcPr>
            <w:tcW w:w="578" w:type="pct"/>
            <w:vMerge/>
            <w:tcMar>
              <w:left w:w="6" w:type="dxa"/>
              <w:right w:w="6" w:type="dxa"/>
            </w:tcMar>
            <w:vAlign w:val="center"/>
          </w:tcPr>
          <w:p w14:paraId="435B0481" w14:textId="77777777" w:rsidR="001B42DD" w:rsidRPr="00BA71D6" w:rsidRDefault="001B42DD" w:rsidP="001B42DD">
            <w:pPr>
              <w:pStyle w:val="Tabletext"/>
              <w:jc w:val="center"/>
              <w:rPr>
                <w:sz w:val="20"/>
              </w:rPr>
            </w:pPr>
          </w:p>
        </w:tc>
        <w:tc>
          <w:tcPr>
            <w:tcW w:w="539" w:type="pct"/>
            <w:vMerge/>
            <w:tcMar>
              <w:left w:w="6" w:type="dxa"/>
              <w:right w:w="6" w:type="dxa"/>
            </w:tcMar>
            <w:vAlign w:val="center"/>
          </w:tcPr>
          <w:p w14:paraId="15C8A34E" w14:textId="77777777" w:rsidR="001B42DD" w:rsidRPr="00BA71D6" w:rsidRDefault="001B42DD" w:rsidP="001B42DD">
            <w:pPr>
              <w:pStyle w:val="Tabletext"/>
              <w:jc w:val="center"/>
              <w:rPr>
                <w:sz w:val="20"/>
              </w:rPr>
            </w:pPr>
          </w:p>
        </w:tc>
      </w:tr>
      <w:tr w:rsidR="001B42DD" w14:paraId="4617D546" w14:textId="77777777" w:rsidTr="001B42DD">
        <w:trPr>
          <w:cantSplit/>
          <w:jc w:val="center"/>
        </w:trPr>
        <w:tc>
          <w:tcPr>
            <w:tcW w:w="1090" w:type="pct"/>
            <w:vMerge w:val="restart"/>
            <w:vAlign w:val="center"/>
          </w:tcPr>
          <w:p w14:paraId="6AFA7F53" w14:textId="77777777" w:rsidR="001B42DD" w:rsidRPr="00BA71D6" w:rsidRDefault="001B42DD" w:rsidP="001B42DD">
            <w:pPr>
              <w:pStyle w:val="Tabletext"/>
              <w:jc w:val="left"/>
              <w:rPr>
                <w:sz w:val="20"/>
              </w:rPr>
            </w:pPr>
            <w:r w:rsidRPr="00BA71D6">
              <w:rPr>
                <w:rFonts w:hint="eastAsia"/>
                <w:sz w:val="20"/>
              </w:rPr>
              <w:t>同信道干扰</w:t>
            </w:r>
          </w:p>
        </w:tc>
        <w:tc>
          <w:tcPr>
            <w:tcW w:w="470" w:type="pct"/>
            <w:vAlign w:val="center"/>
          </w:tcPr>
          <w:p w14:paraId="26F38ABD" w14:textId="77777777" w:rsidR="001B42DD" w:rsidRPr="00BA71D6" w:rsidRDefault="001B42DD" w:rsidP="001B42DD">
            <w:pPr>
              <w:pStyle w:val="Tabletext"/>
              <w:jc w:val="center"/>
              <w:rPr>
                <w:sz w:val="20"/>
              </w:rPr>
            </w:pPr>
            <w:r w:rsidRPr="00BA71D6">
              <w:rPr>
                <w:sz w:val="20"/>
              </w:rPr>
              <w:t>60.2</w:t>
            </w:r>
          </w:p>
        </w:tc>
        <w:tc>
          <w:tcPr>
            <w:tcW w:w="432" w:type="pct"/>
            <w:vMerge w:val="restart"/>
            <w:vAlign w:val="center"/>
          </w:tcPr>
          <w:p w14:paraId="681E4A9A"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6D20DCE5" w14:textId="77777777" w:rsidR="001B42DD" w:rsidRPr="00BA71D6" w:rsidRDefault="001B42DD" w:rsidP="001B42DD">
            <w:pPr>
              <w:pStyle w:val="Tabletext"/>
              <w:jc w:val="center"/>
              <w:rPr>
                <w:sz w:val="20"/>
              </w:rPr>
            </w:pPr>
            <w:r w:rsidRPr="00BA71D6">
              <w:rPr>
                <w:sz w:val="20"/>
              </w:rPr>
              <w:t>–10.0</w:t>
            </w:r>
          </w:p>
        </w:tc>
        <w:tc>
          <w:tcPr>
            <w:tcW w:w="386" w:type="pct"/>
            <w:vMerge w:val="restart"/>
            <w:vAlign w:val="center"/>
          </w:tcPr>
          <w:p w14:paraId="20C72D10" w14:textId="77777777" w:rsidR="001B42DD" w:rsidRPr="00BA71D6" w:rsidRDefault="001B42DD" w:rsidP="001B42DD">
            <w:pPr>
              <w:pStyle w:val="Tabletext"/>
              <w:jc w:val="center"/>
              <w:rPr>
                <w:sz w:val="20"/>
              </w:rPr>
            </w:pPr>
          </w:p>
        </w:tc>
        <w:tc>
          <w:tcPr>
            <w:tcW w:w="446" w:type="pct"/>
            <w:vMerge w:val="restart"/>
            <w:vAlign w:val="center"/>
          </w:tcPr>
          <w:p w14:paraId="141879A2" w14:textId="77777777" w:rsidR="001B42DD" w:rsidRPr="00BA71D6" w:rsidRDefault="001B42DD" w:rsidP="001B42DD">
            <w:pPr>
              <w:pStyle w:val="Tabletext"/>
              <w:jc w:val="center"/>
              <w:rPr>
                <w:sz w:val="20"/>
              </w:rPr>
            </w:pPr>
          </w:p>
        </w:tc>
        <w:tc>
          <w:tcPr>
            <w:tcW w:w="582" w:type="pct"/>
            <w:vAlign w:val="center"/>
          </w:tcPr>
          <w:p w14:paraId="09FF05E2" w14:textId="77777777" w:rsidR="001B42DD" w:rsidRPr="00BA71D6" w:rsidRDefault="001B42DD" w:rsidP="001B42DD">
            <w:pPr>
              <w:pStyle w:val="Tabletext"/>
              <w:jc w:val="center"/>
              <w:rPr>
                <w:sz w:val="20"/>
              </w:rPr>
            </w:pPr>
            <w:r w:rsidRPr="00BA71D6">
              <w:rPr>
                <w:sz w:val="20"/>
              </w:rPr>
              <w:t>0.013</w:t>
            </w:r>
          </w:p>
        </w:tc>
        <w:tc>
          <w:tcPr>
            <w:tcW w:w="578" w:type="pct"/>
            <w:vMerge w:val="restart"/>
            <w:tcMar>
              <w:left w:w="6" w:type="dxa"/>
              <w:right w:w="6" w:type="dxa"/>
            </w:tcMar>
            <w:vAlign w:val="center"/>
          </w:tcPr>
          <w:p w14:paraId="17917443" w14:textId="77777777" w:rsidR="001B42DD" w:rsidRPr="00BA71D6" w:rsidRDefault="001B42DD" w:rsidP="001B42DD">
            <w:pPr>
              <w:pStyle w:val="Tabletext"/>
              <w:jc w:val="center"/>
              <w:rPr>
                <w:sz w:val="20"/>
              </w:rPr>
            </w:pPr>
            <w:r w:rsidRPr="00BA71D6">
              <w:rPr>
                <w:sz w:val="20"/>
              </w:rPr>
              <w:t>audio11.wav</w:t>
            </w:r>
          </w:p>
        </w:tc>
        <w:tc>
          <w:tcPr>
            <w:tcW w:w="539" w:type="pct"/>
            <w:vMerge w:val="restart"/>
            <w:tcMar>
              <w:left w:w="6" w:type="dxa"/>
              <w:right w:w="6" w:type="dxa"/>
            </w:tcMar>
            <w:vAlign w:val="center"/>
          </w:tcPr>
          <w:p w14:paraId="4225FAEB" w14:textId="77777777" w:rsidR="001B42DD" w:rsidRPr="00BA71D6" w:rsidRDefault="001B42DD" w:rsidP="001B42DD">
            <w:pPr>
              <w:pStyle w:val="Tabletext"/>
              <w:jc w:val="center"/>
              <w:rPr>
                <w:sz w:val="20"/>
              </w:rPr>
            </w:pPr>
            <w:r w:rsidRPr="00BA71D6">
              <w:rPr>
                <w:rFonts w:hint="eastAsia"/>
                <w:sz w:val="20"/>
              </w:rPr>
              <w:t>超出了失败临界点</w:t>
            </w:r>
          </w:p>
        </w:tc>
      </w:tr>
      <w:tr w:rsidR="001B42DD" w14:paraId="46069327" w14:textId="77777777" w:rsidTr="001B42DD">
        <w:trPr>
          <w:cantSplit/>
          <w:jc w:val="center"/>
        </w:trPr>
        <w:tc>
          <w:tcPr>
            <w:tcW w:w="1090" w:type="pct"/>
            <w:vMerge/>
          </w:tcPr>
          <w:p w14:paraId="1B5DB859" w14:textId="77777777" w:rsidR="001B42DD" w:rsidRPr="00BA71D6" w:rsidRDefault="001B42DD" w:rsidP="001B42DD">
            <w:pPr>
              <w:pStyle w:val="Tabletext"/>
              <w:jc w:val="center"/>
              <w:rPr>
                <w:sz w:val="20"/>
              </w:rPr>
            </w:pPr>
          </w:p>
        </w:tc>
        <w:tc>
          <w:tcPr>
            <w:tcW w:w="470" w:type="pct"/>
            <w:vAlign w:val="center"/>
          </w:tcPr>
          <w:p w14:paraId="7575E09B" w14:textId="77777777" w:rsidR="001B42DD" w:rsidRPr="00BA71D6" w:rsidRDefault="001B42DD" w:rsidP="001B42DD">
            <w:pPr>
              <w:pStyle w:val="Tabletext"/>
              <w:jc w:val="center"/>
              <w:rPr>
                <w:sz w:val="20"/>
              </w:rPr>
            </w:pPr>
            <w:r w:rsidRPr="00BA71D6">
              <w:rPr>
                <w:sz w:val="20"/>
              </w:rPr>
              <w:t>61.3</w:t>
            </w:r>
          </w:p>
        </w:tc>
        <w:tc>
          <w:tcPr>
            <w:tcW w:w="432" w:type="pct"/>
            <w:vMerge/>
          </w:tcPr>
          <w:p w14:paraId="463695F1" w14:textId="77777777" w:rsidR="001B42DD" w:rsidRPr="00BA71D6" w:rsidRDefault="001B42DD" w:rsidP="001B42DD">
            <w:pPr>
              <w:pStyle w:val="Tabletext"/>
              <w:jc w:val="center"/>
              <w:rPr>
                <w:sz w:val="20"/>
              </w:rPr>
            </w:pPr>
          </w:p>
        </w:tc>
        <w:tc>
          <w:tcPr>
            <w:tcW w:w="477" w:type="pct"/>
            <w:vMerge/>
          </w:tcPr>
          <w:p w14:paraId="37230D4D" w14:textId="77777777" w:rsidR="001B42DD" w:rsidRPr="00BA71D6" w:rsidRDefault="001B42DD" w:rsidP="001B42DD">
            <w:pPr>
              <w:pStyle w:val="Tabletext"/>
              <w:jc w:val="center"/>
              <w:rPr>
                <w:sz w:val="20"/>
              </w:rPr>
            </w:pPr>
          </w:p>
        </w:tc>
        <w:tc>
          <w:tcPr>
            <w:tcW w:w="386" w:type="pct"/>
            <w:vMerge/>
          </w:tcPr>
          <w:p w14:paraId="56C21924" w14:textId="77777777" w:rsidR="001B42DD" w:rsidRPr="00BA71D6" w:rsidRDefault="001B42DD" w:rsidP="001B42DD">
            <w:pPr>
              <w:pStyle w:val="Tabletext"/>
              <w:jc w:val="center"/>
              <w:rPr>
                <w:sz w:val="20"/>
              </w:rPr>
            </w:pPr>
          </w:p>
        </w:tc>
        <w:tc>
          <w:tcPr>
            <w:tcW w:w="446" w:type="pct"/>
            <w:vMerge/>
          </w:tcPr>
          <w:p w14:paraId="6F4B4F92" w14:textId="77777777" w:rsidR="001B42DD" w:rsidRPr="00BA71D6" w:rsidRDefault="001B42DD" w:rsidP="001B42DD">
            <w:pPr>
              <w:pStyle w:val="Tabletext"/>
              <w:jc w:val="center"/>
              <w:rPr>
                <w:sz w:val="20"/>
              </w:rPr>
            </w:pPr>
          </w:p>
        </w:tc>
        <w:tc>
          <w:tcPr>
            <w:tcW w:w="582" w:type="pct"/>
          </w:tcPr>
          <w:p w14:paraId="3738778B" w14:textId="77777777" w:rsidR="001B42DD" w:rsidRPr="00BA71D6" w:rsidRDefault="001B42DD" w:rsidP="001B42DD">
            <w:pPr>
              <w:pStyle w:val="Tabletext"/>
              <w:jc w:val="center"/>
              <w:rPr>
                <w:sz w:val="20"/>
              </w:rPr>
            </w:pPr>
            <w:r w:rsidRPr="00BA71D6">
              <w:rPr>
                <w:sz w:val="20"/>
              </w:rPr>
              <w:t>0.0097</w:t>
            </w:r>
          </w:p>
        </w:tc>
        <w:tc>
          <w:tcPr>
            <w:tcW w:w="578" w:type="pct"/>
            <w:vMerge/>
            <w:tcMar>
              <w:left w:w="6" w:type="dxa"/>
              <w:right w:w="6" w:type="dxa"/>
            </w:tcMar>
          </w:tcPr>
          <w:p w14:paraId="0C4EF1BB" w14:textId="77777777" w:rsidR="001B42DD" w:rsidRPr="00BA71D6" w:rsidRDefault="001B42DD" w:rsidP="001B42DD">
            <w:pPr>
              <w:pStyle w:val="Tabletext"/>
              <w:jc w:val="center"/>
              <w:rPr>
                <w:sz w:val="20"/>
              </w:rPr>
            </w:pPr>
          </w:p>
        </w:tc>
        <w:tc>
          <w:tcPr>
            <w:tcW w:w="539" w:type="pct"/>
            <w:vMerge/>
            <w:tcMar>
              <w:left w:w="6" w:type="dxa"/>
              <w:right w:w="6" w:type="dxa"/>
            </w:tcMar>
          </w:tcPr>
          <w:p w14:paraId="4B9C4B6E" w14:textId="77777777" w:rsidR="001B42DD" w:rsidRPr="00BA71D6" w:rsidRDefault="001B42DD" w:rsidP="001B42DD">
            <w:pPr>
              <w:pStyle w:val="Tabletext"/>
              <w:jc w:val="center"/>
              <w:rPr>
                <w:sz w:val="20"/>
              </w:rPr>
            </w:pPr>
          </w:p>
        </w:tc>
      </w:tr>
      <w:tr w:rsidR="001B42DD" w14:paraId="4C75FE07" w14:textId="77777777" w:rsidTr="001B42DD">
        <w:trPr>
          <w:cantSplit/>
          <w:jc w:val="center"/>
        </w:trPr>
        <w:tc>
          <w:tcPr>
            <w:tcW w:w="1090" w:type="pct"/>
            <w:vMerge/>
          </w:tcPr>
          <w:p w14:paraId="054810FE" w14:textId="77777777" w:rsidR="001B42DD" w:rsidRPr="00BA71D6" w:rsidRDefault="001B42DD" w:rsidP="001B42DD">
            <w:pPr>
              <w:pStyle w:val="Tabletext"/>
              <w:jc w:val="center"/>
              <w:rPr>
                <w:sz w:val="20"/>
              </w:rPr>
            </w:pPr>
          </w:p>
        </w:tc>
        <w:tc>
          <w:tcPr>
            <w:tcW w:w="470" w:type="pct"/>
            <w:vAlign w:val="center"/>
          </w:tcPr>
          <w:p w14:paraId="38C0A13D" w14:textId="77777777" w:rsidR="001B42DD" w:rsidRPr="00BA71D6" w:rsidRDefault="001B42DD" w:rsidP="001B42DD">
            <w:pPr>
              <w:pStyle w:val="Tabletext"/>
              <w:jc w:val="center"/>
              <w:rPr>
                <w:sz w:val="20"/>
              </w:rPr>
            </w:pPr>
            <w:r w:rsidRPr="00BA71D6">
              <w:rPr>
                <w:sz w:val="20"/>
              </w:rPr>
              <w:t>65.3</w:t>
            </w:r>
          </w:p>
        </w:tc>
        <w:tc>
          <w:tcPr>
            <w:tcW w:w="432" w:type="pct"/>
            <w:vMerge/>
          </w:tcPr>
          <w:p w14:paraId="50F66724" w14:textId="77777777" w:rsidR="001B42DD" w:rsidRPr="00BA71D6" w:rsidRDefault="001B42DD" w:rsidP="001B42DD">
            <w:pPr>
              <w:pStyle w:val="Tabletext"/>
              <w:jc w:val="center"/>
              <w:rPr>
                <w:sz w:val="20"/>
              </w:rPr>
            </w:pPr>
          </w:p>
        </w:tc>
        <w:tc>
          <w:tcPr>
            <w:tcW w:w="477" w:type="pct"/>
            <w:vMerge/>
          </w:tcPr>
          <w:p w14:paraId="17DFC2F2" w14:textId="77777777" w:rsidR="001B42DD" w:rsidRPr="00BA71D6" w:rsidRDefault="001B42DD" w:rsidP="001B42DD">
            <w:pPr>
              <w:pStyle w:val="Tabletext"/>
              <w:jc w:val="center"/>
              <w:rPr>
                <w:sz w:val="20"/>
              </w:rPr>
            </w:pPr>
          </w:p>
        </w:tc>
        <w:tc>
          <w:tcPr>
            <w:tcW w:w="386" w:type="pct"/>
            <w:vMerge/>
          </w:tcPr>
          <w:p w14:paraId="7E4682D8" w14:textId="77777777" w:rsidR="001B42DD" w:rsidRPr="00BA71D6" w:rsidRDefault="001B42DD" w:rsidP="001B42DD">
            <w:pPr>
              <w:pStyle w:val="Tabletext"/>
              <w:jc w:val="center"/>
              <w:rPr>
                <w:sz w:val="20"/>
              </w:rPr>
            </w:pPr>
          </w:p>
        </w:tc>
        <w:tc>
          <w:tcPr>
            <w:tcW w:w="446" w:type="pct"/>
            <w:vMerge/>
          </w:tcPr>
          <w:p w14:paraId="72169CDD" w14:textId="77777777" w:rsidR="001B42DD" w:rsidRPr="00BA71D6" w:rsidRDefault="001B42DD" w:rsidP="001B42DD">
            <w:pPr>
              <w:pStyle w:val="Tabletext"/>
              <w:jc w:val="center"/>
              <w:rPr>
                <w:sz w:val="20"/>
              </w:rPr>
            </w:pPr>
          </w:p>
        </w:tc>
        <w:tc>
          <w:tcPr>
            <w:tcW w:w="582" w:type="pct"/>
          </w:tcPr>
          <w:p w14:paraId="688CC8FD" w14:textId="77777777" w:rsidR="001B42DD" w:rsidRPr="00BA71D6" w:rsidRDefault="001B42DD" w:rsidP="001B42DD">
            <w:pPr>
              <w:pStyle w:val="Tabletext"/>
              <w:jc w:val="center"/>
              <w:rPr>
                <w:sz w:val="20"/>
              </w:rPr>
            </w:pPr>
            <w:r w:rsidRPr="00BA71D6">
              <w:rPr>
                <w:sz w:val="20"/>
              </w:rPr>
              <w:t>0.00014</w:t>
            </w:r>
          </w:p>
        </w:tc>
        <w:tc>
          <w:tcPr>
            <w:tcW w:w="578" w:type="pct"/>
            <w:vMerge/>
            <w:tcMar>
              <w:left w:w="6" w:type="dxa"/>
              <w:right w:w="6" w:type="dxa"/>
            </w:tcMar>
          </w:tcPr>
          <w:p w14:paraId="7C0771BD" w14:textId="77777777" w:rsidR="001B42DD" w:rsidRPr="00BA71D6" w:rsidRDefault="001B42DD" w:rsidP="001B42DD">
            <w:pPr>
              <w:pStyle w:val="Tabletext"/>
              <w:jc w:val="center"/>
              <w:rPr>
                <w:sz w:val="20"/>
              </w:rPr>
            </w:pPr>
          </w:p>
        </w:tc>
        <w:tc>
          <w:tcPr>
            <w:tcW w:w="539" w:type="pct"/>
            <w:vMerge/>
            <w:tcMar>
              <w:left w:w="6" w:type="dxa"/>
              <w:right w:w="6" w:type="dxa"/>
            </w:tcMar>
          </w:tcPr>
          <w:p w14:paraId="44A36C13" w14:textId="77777777" w:rsidR="001B42DD" w:rsidRPr="00BA71D6" w:rsidRDefault="001B42DD" w:rsidP="001B42DD">
            <w:pPr>
              <w:pStyle w:val="Tabletext"/>
              <w:jc w:val="center"/>
              <w:rPr>
                <w:sz w:val="20"/>
              </w:rPr>
            </w:pPr>
          </w:p>
        </w:tc>
      </w:tr>
      <w:tr w:rsidR="001B42DD" w14:paraId="6BEE381C" w14:textId="77777777" w:rsidTr="001B42DD">
        <w:trPr>
          <w:cantSplit/>
          <w:jc w:val="center"/>
        </w:trPr>
        <w:tc>
          <w:tcPr>
            <w:tcW w:w="1090" w:type="pct"/>
            <w:vMerge/>
          </w:tcPr>
          <w:p w14:paraId="659F2650" w14:textId="77777777" w:rsidR="001B42DD" w:rsidRPr="00BA71D6" w:rsidRDefault="001B42DD" w:rsidP="001B42DD">
            <w:pPr>
              <w:pStyle w:val="Tabletext"/>
              <w:jc w:val="center"/>
              <w:rPr>
                <w:sz w:val="20"/>
              </w:rPr>
            </w:pPr>
          </w:p>
        </w:tc>
        <w:tc>
          <w:tcPr>
            <w:tcW w:w="470" w:type="pct"/>
            <w:vAlign w:val="center"/>
          </w:tcPr>
          <w:p w14:paraId="258DA7C0" w14:textId="77777777" w:rsidR="001B42DD" w:rsidRPr="00BA71D6" w:rsidRDefault="001B42DD" w:rsidP="001B42DD">
            <w:pPr>
              <w:pStyle w:val="Tabletext"/>
              <w:jc w:val="center"/>
              <w:rPr>
                <w:sz w:val="20"/>
              </w:rPr>
            </w:pPr>
            <w:r w:rsidRPr="00BA71D6">
              <w:rPr>
                <w:sz w:val="20"/>
              </w:rPr>
              <w:t>58.4</w:t>
            </w:r>
          </w:p>
        </w:tc>
        <w:tc>
          <w:tcPr>
            <w:tcW w:w="432" w:type="pct"/>
            <w:vMerge w:val="restart"/>
            <w:vAlign w:val="center"/>
          </w:tcPr>
          <w:p w14:paraId="46693EAD" w14:textId="77777777" w:rsidR="001B42DD" w:rsidRPr="00BA71D6" w:rsidRDefault="001B42DD" w:rsidP="001B42DD">
            <w:pPr>
              <w:pStyle w:val="Tabletext"/>
              <w:jc w:val="center"/>
              <w:rPr>
                <w:sz w:val="20"/>
              </w:rPr>
            </w:pPr>
            <w:r w:rsidRPr="00BA71D6">
              <w:rPr>
                <w:sz w:val="20"/>
              </w:rPr>
              <w:t>UF</w:t>
            </w:r>
          </w:p>
        </w:tc>
        <w:tc>
          <w:tcPr>
            <w:tcW w:w="477" w:type="pct"/>
            <w:vMerge w:val="restart"/>
            <w:vAlign w:val="center"/>
          </w:tcPr>
          <w:p w14:paraId="4E964917" w14:textId="77777777" w:rsidR="001B42DD" w:rsidRPr="00BA71D6" w:rsidRDefault="001B42DD" w:rsidP="001B42DD">
            <w:pPr>
              <w:pStyle w:val="Tabletext"/>
              <w:jc w:val="center"/>
              <w:rPr>
                <w:sz w:val="20"/>
              </w:rPr>
            </w:pPr>
            <w:r w:rsidRPr="00BA71D6">
              <w:rPr>
                <w:sz w:val="20"/>
              </w:rPr>
              <w:t>–20.0</w:t>
            </w:r>
          </w:p>
        </w:tc>
        <w:tc>
          <w:tcPr>
            <w:tcW w:w="386" w:type="pct"/>
            <w:vMerge w:val="restart"/>
            <w:vAlign w:val="center"/>
          </w:tcPr>
          <w:p w14:paraId="767ED3D0" w14:textId="77777777" w:rsidR="001B42DD" w:rsidRPr="00BA71D6" w:rsidRDefault="001B42DD" w:rsidP="001B42DD">
            <w:pPr>
              <w:pStyle w:val="Tabletext"/>
              <w:jc w:val="center"/>
              <w:rPr>
                <w:sz w:val="20"/>
              </w:rPr>
            </w:pPr>
          </w:p>
        </w:tc>
        <w:tc>
          <w:tcPr>
            <w:tcW w:w="446" w:type="pct"/>
            <w:vMerge w:val="restart"/>
            <w:vAlign w:val="center"/>
          </w:tcPr>
          <w:p w14:paraId="7A90D84E" w14:textId="77777777" w:rsidR="001B42DD" w:rsidRPr="00BA71D6" w:rsidRDefault="001B42DD" w:rsidP="001B42DD">
            <w:pPr>
              <w:pStyle w:val="Tabletext"/>
              <w:jc w:val="center"/>
              <w:rPr>
                <w:sz w:val="20"/>
              </w:rPr>
            </w:pPr>
          </w:p>
        </w:tc>
        <w:tc>
          <w:tcPr>
            <w:tcW w:w="582" w:type="pct"/>
            <w:vAlign w:val="center"/>
          </w:tcPr>
          <w:p w14:paraId="21C73162" w14:textId="77777777" w:rsidR="001B42DD" w:rsidRPr="00BA71D6" w:rsidRDefault="001B42DD" w:rsidP="001B42DD">
            <w:pPr>
              <w:pStyle w:val="Tabletext"/>
              <w:jc w:val="center"/>
              <w:rPr>
                <w:sz w:val="20"/>
              </w:rPr>
            </w:pPr>
            <w:r w:rsidRPr="00BA71D6">
              <w:rPr>
                <w:sz w:val="20"/>
              </w:rPr>
              <w:t>0.013</w:t>
            </w:r>
          </w:p>
        </w:tc>
        <w:tc>
          <w:tcPr>
            <w:tcW w:w="578" w:type="pct"/>
            <w:vMerge w:val="restart"/>
            <w:tcMar>
              <w:left w:w="6" w:type="dxa"/>
              <w:right w:w="6" w:type="dxa"/>
            </w:tcMar>
            <w:vAlign w:val="center"/>
          </w:tcPr>
          <w:p w14:paraId="71BE389E" w14:textId="77777777" w:rsidR="001B42DD" w:rsidRPr="00BA71D6" w:rsidRDefault="001B42DD" w:rsidP="001B42DD">
            <w:pPr>
              <w:pStyle w:val="Tabletext"/>
              <w:jc w:val="center"/>
              <w:rPr>
                <w:sz w:val="20"/>
              </w:rPr>
            </w:pPr>
            <w:r w:rsidRPr="00BA71D6">
              <w:rPr>
                <w:sz w:val="20"/>
              </w:rPr>
              <w:t>audio12.wav</w:t>
            </w:r>
          </w:p>
        </w:tc>
        <w:tc>
          <w:tcPr>
            <w:tcW w:w="539" w:type="pct"/>
            <w:vMerge w:val="restart"/>
            <w:tcMar>
              <w:left w:w="6" w:type="dxa"/>
              <w:right w:w="6" w:type="dxa"/>
            </w:tcMar>
            <w:vAlign w:val="center"/>
          </w:tcPr>
          <w:p w14:paraId="298EF232" w14:textId="77777777" w:rsidR="001B42DD" w:rsidRPr="00BA71D6" w:rsidRDefault="001B42DD" w:rsidP="001B42DD">
            <w:pPr>
              <w:pStyle w:val="Tabletext"/>
              <w:jc w:val="center"/>
              <w:rPr>
                <w:sz w:val="20"/>
              </w:rPr>
            </w:pPr>
            <w:r w:rsidRPr="00BA71D6">
              <w:rPr>
                <w:rFonts w:hint="eastAsia"/>
                <w:sz w:val="20"/>
              </w:rPr>
              <w:t>可听见</w:t>
            </w:r>
          </w:p>
        </w:tc>
      </w:tr>
      <w:tr w:rsidR="001B42DD" w14:paraId="08680AD1" w14:textId="77777777" w:rsidTr="001B42DD">
        <w:trPr>
          <w:cantSplit/>
          <w:jc w:val="center"/>
        </w:trPr>
        <w:tc>
          <w:tcPr>
            <w:tcW w:w="1090" w:type="pct"/>
            <w:vMerge/>
          </w:tcPr>
          <w:p w14:paraId="2CEB831C" w14:textId="77777777" w:rsidR="001B42DD" w:rsidRDefault="001B42DD" w:rsidP="001B42DD"/>
        </w:tc>
        <w:tc>
          <w:tcPr>
            <w:tcW w:w="470" w:type="pct"/>
            <w:vAlign w:val="center"/>
          </w:tcPr>
          <w:p w14:paraId="6211833D" w14:textId="77777777" w:rsidR="001B42DD" w:rsidRDefault="001B42DD" w:rsidP="001B42DD">
            <w:pPr>
              <w:spacing w:before="40" w:after="40"/>
              <w:jc w:val="center"/>
            </w:pPr>
            <w:r>
              <w:t>59.3</w:t>
            </w:r>
          </w:p>
        </w:tc>
        <w:tc>
          <w:tcPr>
            <w:tcW w:w="432" w:type="pct"/>
            <w:vMerge/>
            <w:vAlign w:val="center"/>
          </w:tcPr>
          <w:p w14:paraId="54E4B298" w14:textId="77777777" w:rsidR="001B42DD" w:rsidRDefault="001B42DD" w:rsidP="001B42DD">
            <w:pPr>
              <w:spacing w:before="40" w:after="40"/>
            </w:pPr>
          </w:p>
        </w:tc>
        <w:tc>
          <w:tcPr>
            <w:tcW w:w="477" w:type="pct"/>
            <w:vMerge/>
            <w:vAlign w:val="center"/>
          </w:tcPr>
          <w:p w14:paraId="64A45F96" w14:textId="77777777" w:rsidR="001B42DD" w:rsidRDefault="001B42DD" w:rsidP="001B42DD">
            <w:pPr>
              <w:spacing w:before="40" w:after="40"/>
            </w:pPr>
          </w:p>
        </w:tc>
        <w:tc>
          <w:tcPr>
            <w:tcW w:w="386" w:type="pct"/>
            <w:vMerge/>
            <w:vAlign w:val="center"/>
          </w:tcPr>
          <w:p w14:paraId="10F3ECB0" w14:textId="77777777" w:rsidR="001B42DD" w:rsidRDefault="001B42DD" w:rsidP="001B42DD">
            <w:pPr>
              <w:spacing w:before="40" w:after="40"/>
            </w:pPr>
          </w:p>
        </w:tc>
        <w:tc>
          <w:tcPr>
            <w:tcW w:w="446" w:type="pct"/>
            <w:vMerge/>
            <w:vAlign w:val="center"/>
          </w:tcPr>
          <w:p w14:paraId="78CBE4B1" w14:textId="77777777" w:rsidR="001B42DD" w:rsidRDefault="001B42DD" w:rsidP="001B42DD">
            <w:pPr>
              <w:spacing w:before="40" w:after="40"/>
            </w:pPr>
          </w:p>
        </w:tc>
        <w:tc>
          <w:tcPr>
            <w:tcW w:w="582" w:type="pct"/>
          </w:tcPr>
          <w:p w14:paraId="41114274" w14:textId="77777777" w:rsidR="001B42DD" w:rsidRDefault="001B42DD" w:rsidP="001B42DD">
            <w:pPr>
              <w:spacing w:before="40" w:after="40"/>
              <w:ind w:firstLine="93"/>
            </w:pPr>
            <w:r>
              <w:t>0.0011</w:t>
            </w:r>
          </w:p>
        </w:tc>
        <w:tc>
          <w:tcPr>
            <w:tcW w:w="578" w:type="pct"/>
            <w:vMerge/>
            <w:vAlign w:val="center"/>
          </w:tcPr>
          <w:p w14:paraId="4E2F2233" w14:textId="77777777" w:rsidR="001B42DD" w:rsidRDefault="001B42DD" w:rsidP="001B42DD"/>
        </w:tc>
        <w:tc>
          <w:tcPr>
            <w:tcW w:w="539" w:type="pct"/>
            <w:vMerge/>
            <w:vAlign w:val="center"/>
          </w:tcPr>
          <w:p w14:paraId="013FD200" w14:textId="77777777" w:rsidR="001B42DD" w:rsidRDefault="001B42DD" w:rsidP="001B42DD"/>
        </w:tc>
      </w:tr>
      <w:tr w:rsidR="001B42DD" w14:paraId="61D3343A" w14:textId="77777777" w:rsidTr="001B42DD">
        <w:trPr>
          <w:cantSplit/>
          <w:jc w:val="center"/>
        </w:trPr>
        <w:tc>
          <w:tcPr>
            <w:tcW w:w="1090" w:type="pct"/>
            <w:vMerge/>
          </w:tcPr>
          <w:p w14:paraId="1A73ABFA" w14:textId="77777777" w:rsidR="001B42DD" w:rsidRDefault="001B42DD" w:rsidP="001B42DD"/>
        </w:tc>
        <w:tc>
          <w:tcPr>
            <w:tcW w:w="470" w:type="pct"/>
            <w:vAlign w:val="center"/>
          </w:tcPr>
          <w:p w14:paraId="62994FB3" w14:textId="77777777" w:rsidR="001B42DD" w:rsidRDefault="001B42DD" w:rsidP="001B42DD">
            <w:pPr>
              <w:spacing w:before="40" w:after="40"/>
              <w:jc w:val="center"/>
            </w:pPr>
            <w:r>
              <w:t>60.4</w:t>
            </w:r>
          </w:p>
        </w:tc>
        <w:tc>
          <w:tcPr>
            <w:tcW w:w="432" w:type="pct"/>
            <w:vMerge/>
            <w:vAlign w:val="center"/>
          </w:tcPr>
          <w:p w14:paraId="2E937F3A" w14:textId="77777777" w:rsidR="001B42DD" w:rsidRDefault="001B42DD" w:rsidP="001B42DD">
            <w:pPr>
              <w:spacing w:before="40" w:after="40"/>
            </w:pPr>
          </w:p>
        </w:tc>
        <w:tc>
          <w:tcPr>
            <w:tcW w:w="477" w:type="pct"/>
            <w:vMerge/>
            <w:vAlign w:val="center"/>
          </w:tcPr>
          <w:p w14:paraId="6B849328" w14:textId="77777777" w:rsidR="001B42DD" w:rsidRDefault="001B42DD" w:rsidP="001B42DD">
            <w:pPr>
              <w:spacing w:before="40" w:after="40"/>
            </w:pPr>
          </w:p>
        </w:tc>
        <w:tc>
          <w:tcPr>
            <w:tcW w:w="386" w:type="pct"/>
            <w:vMerge/>
            <w:vAlign w:val="center"/>
          </w:tcPr>
          <w:p w14:paraId="580E637C" w14:textId="77777777" w:rsidR="001B42DD" w:rsidRDefault="001B42DD" w:rsidP="001B42DD">
            <w:pPr>
              <w:spacing w:before="40" w:after="40"/>
            </w:pPr>
          </w:p>
        </w:tc>
        <w:tc>
          <w:tcPr>
            <w:tcW w:w="446" w:type="pct"/>
            <w:vMerge/>
            <w:vAlign w:val="center"/>
          </w:tcPr>
          <w:p w14:paraId="3B0B72ED" w14:textId="77777777" w:rsidR="001B42DD" w:rsidRDefault="001B42DD" w:rsidP="001B42DD">
            <w:pPr>
              <w:spacing w:before="40" w:after="40"/>
            </w:pPr>
          </w:p>
        </w:tc>
        <w:tc>
          <w:tcPr>
            <w:tcW w:w="582" w:type="pct"/>
          </w:tcPr>
          <w:p w14:paraId="4144B0A2" w14:textId="77777777" w:rsidR="001B42DD" w:rsidRDefault="001B42DD" w:rsidP="001B42DD">
            <w:pPr>
              <w:spacing w:before="40" w:after="40"/>
              <w:ind w:firstLine="93"/>
            </w:pPr>
            <w:r>
              <w:t>0.00035</w:t>
            </w:r>
          </w:p>
        </w:tc>
        <w:tc>
          <w:tcPr>
            <w:tcW w:w="578" w:type="pct"/>
            <w:vMerge/>
            <w:vAlign w:val="center"/>
          </w:tcPr>
          <w:p w14:paraId="03391C15" w14:textId="77777777" w:rsidR="001B42DD" w:rsidRDefault="001B42DD" w:rsidP="001B42DD"/>
        </w:tc>
        <w:tc>
          <w:tcPr>
            <w:tcW w:w="539" w:type="pct"/>
            <w:vMerge/>
            <w:vAlign w:val="center"/>
          </w:tcPr>
          <w:p w14:paraId="40F71451" w14:textId="77777777" w:rsidR="001B42DD" w:rsidRDefault="001B42DD" w:rsidP="001B42DD"/>
        </w:tc>
      </w:tr>
    </w:tbl>
    <w:p w14:paraId="7E878CE1" w14:textId="731F008F" w:rsidR="001B42DD" w:rsidRDefault="001B42DD" w:rsidP="001B42DD">
      <w:pPr>
        <w:pStyle w:val="Heading2"/>
      </w:pPr>
      <w:r>
        <w:t>9.1</w:t>
      </w:r>
      <w:r>
        <w:tab/>
      </w:r>
      <w:bookmarkEnd w:id="103"/>
      <w:bookmarkEnd w:id="104"/>
      <w:r>
        <w:rPr>
          <w:rFonts w:ascii="SimSun" w:hAnsi="SimSun" w:cs="SimSun" w:hint="eastAsia"/>
        </w:rPr>
        <w:t>在高斯噪声中的性能</w:t>
      </w:r>
    </w:p>
    <w:p w14:paraId="31347E96" w14:textId="77777777" w:rsidR="001B42DD" w:rsidRDefault="001B42DD" w:rsidP="001B42DD">
      <w:pPr>
        <w:ind w:firstLineChars="200" w:firstLine="480"/>
        <w:rPr>
          <w:lang w:eastAsia="zh-CN"/>
        </w:rPr>
      </w:pPr>
      <w:r>
        <w:rPr>
          <w:rFonts w:hint="eastAsia"/>
          <w:lang w:eastAsia="zh-CN"/>
        </w:rPr>
        <w:t>这项测试测量系统性能的上限，并记录当存在高斯噪声、没有瑞利衰落和干扰时在数字听觉门限（</w:t>
      </w:r>
      <w:r>
        <w:rPr>
          <w:lang w:eastAsia="zh-CN"/>
        </w:rPr>
        <w:t>ToA</w:t>
      </w:r>
      <w:r>
        <w:rPr>
          <w:rFonts w:hint="eastAsia"/>
          <w:lang w:eastAsia="zh-CN"/>
        </w:rPr>
        <w:t>）的模拟音频，性能用图</w:t>
      </w:r>
      <w:r>
        <w:rPr>
          <w:rFonts w:hint="eastAsia"/>
          <w:lang w:eastAsia="zh-CN"/>
        </w:rPr>
        <w:t>37</w:t>
      </w:r>
      <w:r>
        <w:rPr>
          <w:rFonts w:hint="eastAsia"/>
          <w:lang w:eastAsia="zh-CN"/>
        </w:rPr>
        <w:t>中的块差错率来表示，归纳在表</w:t>
      </w:r>
      <w:r>
        <w:rPr>
          <w:rFonts w:hint="eastAsia"/>
          <w:lang w:eastAsia="zh-CN"/>
        </w:rPr>
        <w:t>24</w:t>
      </w:r>
      <w:r>
        <w:rPr>
          <w:rFonts w:hint="eastAsia"/>
          <w:lang w:eastAsia="zh-CN"/>
        </w:rPr>
        <w:t>中。表</w:t>
      </w:r>
      <w:r>
        <w:rPr>
          <w:rFonts w:hint="eastAsia"/>
          <w:lang w:eastAsia="zh-CN"/>
        </w:rPr>
        <w:t>24</w:t>
      </w:r>
      <w:r>
        <w:rPr>
          <w:rFonts w:hint="eastAsia"/>
          <w:lang w:eastAsia="zh-CN"/>
        </w:rPr>
        <w:t>指出正是在数字</w:t>
      </w:r>
      <w:r>
        <w:rPr>
          <w:lang w:eastAsia="zh-CN"/>
        </w:rPr>
        <w:t>ToA</w:t>
      </w:r>
      <w:r>
        <w:rPr>
          <w:rFonts w:hint="eastAsia"/>
          <w:lang w:eastAsia="zh-CN"/>
        </w:rPr>
        <w:t>之前，能够听得出模拟音频质量的下降。</w:t>
      </w:r>
    </w:p>
    <w:p w14:paraId="45E91B3B" w14:textId="77777777" w:rsidR="001B42DD" w:rsidRDefault="001B42DD" w:rsidP="001B42DD">
      <w:pPr>
        <w:rPr>
          <w:lang w:eastAsia="zh-CN"/>
        </w:rPr>
      </w:pPr>
    </w:p>
    <w:p w14:paraId="1AC67F00" w14:textId="77777777" w:rsidR="001B42DD" w:rsidRDefault="001B42DD" w:rsidP="001B42DD">
      <w:pPr>
        <w:pStyle w:val="FigureNo"/>
        <w:rPr>
          <w:lang w:eastAsia="zh-CN"/>
        </w:rPr>
      </w:pPr>
      <w:r>
        <w:rPr>
          <w:rFonts w:hint="eastAsia"/>
          <w:lang w:eastAsia="zh-CN"/>
        </w:rPr>
        <w:t>图</w:t>
      </w:r>
      <w:r>
        <w:rPr>
          <w:rFonts w:hint="eastAsia"/>
          <w:lang w:eastAsia="zh-CN"/>
        </w:rPr>
        <w:t xml:space="preserve"> 37</w:t>
      </w:r>
    </w:p>
    <w:p w14:paraId="4C02F14D" w14:textId="77777777" w:rsidR="001B42DD" w:rsidRDefault="001B42DD" w:rsidP="001B42DD">
      <w:pPr>
        <w:pStyle w:val="Figuretitle"/>
        <w:rPr>
          <w:lang w:eastAsia="zh-CN"/>
        </w:rPr>
      </w:pPr>
      <w:r>
        <w:rPr>
          <w:rFonts w:ascii="SimSun" w:hAnsi="SimSun" w:cs="SimSun" w:hint="eastAsia"/>
          <w:lang w:eastAsia="zh-CN"/>
        </w:rPr>
        <w:t>混合系统在不同类型的</w:t>
      </w:r>
      <w:r>
        <w:rPr>
          <w:rFonts w:hint="eastAsia"/>
          <w:lang w:eastAsia="zh-CN"/>
        </w:rPr>
        <w:t>9</w:t>
      </w:r>
      <w:r>
        <w:rPr>
          <w:rFonts w:ascii="SimSun" w:hAnsi="SimSun" w:cs="SimSun" w:hint="eastAsia"/>
          <w:lang w:eastAsia="zh-CN"/>
        </w:rPr>
        <w:t>射线衰落和加性高斯白噪声（</w:t>
      </w:r>
      <w:r>
        <w:rPr>
          <w:rFonts w:hint="eastAsia"/>
          <w:lang w:eastAsia="zh-CN"/>
        </w:rPr>
        <w:t>AWGN</w:t>
      </w:r>
      <w:r>
        <w:rPr>
          <w:rFonts w:ascii="SimSun" w:hAnsi="SimSun" w:cs="SimSun" w:hint="eastAsia"/>
          <w:lang w:eastAsia="zh-CN"/>
        </w:rPr>
        <w:t>）</w:t>
      </w:r>
      <w:r>
        <w:rPr>
          <w:rFonts w:ascii="SimSun" w:hAnsi="SimSun" w:cs="SimSun"/>
          <w:lang w:eastAsia="zh-CN"/>
        </w:rPr>
        <w:br/>
      </w:r>
      <w:r>
        <w:rPr>
          <w:rFonts w:ascii="SimSun" w:hAnsi="SimSun" w:cs="SimSun" w:hint="eastAsia"/>
          <w:lang w:eastAsia="zh-CN"/>
        </w:rPr>
        <w:t>情况下的块错误率结果</w:t>
      </w:r>
    </w:p>
    <w:p w14:paraId="27EFE9B2"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96128" behindDoc="0" locked="0" layoutInCell="1" allowOverlap="1" wp14:anchorId="3EEE6762" wp14:editId="5B00FF15">
                <wp:simplePos x="0" y="0"/>
                <wp:positionH relativeFrom="column">
                  <wp:posOffset>5213985</wp:posOffset>
                </wp:positionH>
                <wp:positionV relativeFrom="paragraph">
                  <wp:posOffset>6489065</wp:posOffset>
                </wp:positionV>
                <wp:extent cx="523875" cy="102235"/>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DFECA"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6762" id="Text Box 79" o:spid="_x0000_s1063" type="#_x0000_t202" style="position:absolute;left:0;text-align:left;margin-left:410.55pt;margin-top:510.95pt;width:41.25pt;height: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" fillcolor="white [3201]" stroked="f" strokeweight=".5pt">
                <v:textbox inset="0,0,0,0">
                  <w:txbxContent>
                    <w:p w14:paraId="57FDFECA"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1114-37</w:t>
                      </w:r>
                    </w:p>
                  </w:txbxContent>
                </v:textbox>
              </v:shape>
            </w:pict>
          </mc:Fallback>
        </mc:AlternateContent>
      </w:r>
      <w:r>
        <w:rPr>
          <w:noProof/>
          <w:lang w:val="en-US" w:eastAsia="zh-CN"/>
        </w:rPr>
        <w:drawing>
          <wp:inline distT="0" distB="0" distL="0" distR="0" wp14:anchorId="5046A0BE" wp14:editId="40918A3E">
            <wp:extent cx="5362575" cy="6600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2575" cy="6600825"/>
                    </a:xfrm>
                    <a:prstGeom prst="rect">
                      <a:avLst/>
                    </a:prstGeom>
                    <a:noFill/>
                    <a:ln>
                      <a:noFill/>
                    </a:ln>
                  </pic:spPr>
                </pic:pic>
              </a:graphicData>
            </a:graphic>
          </wp:inline>
        </w:drawing>
      </w:r>
    </w:p>
    <w:p w14:paraId="39E51985" w14:textId="076567C9" w:rsidR="001B42DD" w:rsidRDefault="001B42DD" w:rsidP="001B42DD">
      <w:pPr>
        <w:pStyle w:val="Heading2"/>
        <w:rPr>
          <w:lang w:eastAsia="zh-CN"/>
        </w:rPr>
      </w:pPr>
      <w:bookmarkStart w:id="105" w:name="_Toc527441744"/>
      <w:bookmarkStart w:id="106" w:name="_Toc531955135"/>
      <w:r>
        <w:rPr>
          <w:lang w:eastAsia="zh-CN"/>
        </w:rPr>
        <w:t>9.2</w:t>
      </w:r>
      <w:r>
        <w:rPr>
          <w:lang w:eastAsia="zh-CN"/>
        </w:rPr>
        <w:tab/>
      </w:r>
      <w:bookmarkEnd w:id="105"/>
      <w:bookmarkEnd w:id="106"/>
      <w:r>
        <w:rPr>
          <w:rFonts w:ascii="SimSun" w:hAnsi="SimSun" w:cs="SimSun" w:hint="eastAsia"/>
          <w:lang w:eastAsia="zh-CN"/>
        </w:rPr>
        <w:t>在瑞利衰落中的性能</w:t>
      </w:r>
    </w:p>
    <w:p w14:paraId="2510E493" w14:textId="77777777" w:rsidR="001B42DD" w:rsidRDefault="001B42DD" w:rsidP="001B42DD">
      <w:pPr>
        <w:ind w:firstLineChars="200" w:firstLine="484"/>
        <w:rPr>
          <w:spacing w:val="2"/>
          <w:lang w:eastAsia="zh-CN"/>
        </w:rPr>
      </w:pPr>
      <w:r>
        <w:rPr>
          <w:rFonts w:hint="eastAsia"/>
          <w:spacing w:val="2"/>
          <w:lang w:eastAsia="zh-CN"/>
        </w:rPr>
        <w:t>这项测试测量系统性能，并记录存在高斯噪声和各种类型瑞利衰落时在数字</w:t>
      </w:r>
      <w:r>
        <w:rPr>
          <w:spacing w:val="2"/>
          <w:lang w:eastAsia="zh-CN"/>
        </w:rPr>
        <w:t>ToA</w:t>
      </w:r>
      <w:r>
        <w:rPr>
          <w:rFonts w:hint="eastAsia"/>
          <w:spacing w:val="2"/>
          <w:lang w:eastAsia="zh-CN"/>
        </w:rPr>
        <w:t>处的模拟音频，性能用图</w:t>
      </w:r>
      <w:r>
        <w:rPr>
          <w:rFonts w:hint="eastAsia"/>
          <w:spacing w:val="2"/>
          <w:lang w:eastAsia="zh-CN"/>
        </w:rPr>
        <w:t>38</w:t>
      </w:r>
      <w:r>
        <w:rPr>
          <w:rFonts w:hint="eastAsia"/>
          <w:spacing w:val="2"/>
          <w:lang w:eastAsia="zh-CN"/>
        </w:rPr>
        <w:t>中的块差错率曲线来表示，归纳在表</w:t>
      </w:r>
      <w:r>
        <w:rPr>
          <w:rFonts w:hint="eastAsia"/>
          <w:spacing w:val="2"/>
          <w:lang w:eastAsia="zh-CN"/>
        </w:rPr>
        <w:t>24</w:t>
      </w:r>
      <w:r>
        <w:rPr>
          <w:rFonts w:hint="eastAsia"/>
          <w:spacing w:val="2"/>
          <w:lang w:eastAsia="zh-CN"/>
        </w:rPr>
        <w:t>中。结果显示对于衰落分布不敏感，除非在城市慢衰落的情况下，这种情况会产生很长时间的信号衰落。城市慢衰落分布在现有的模拟传输中会产生特别烦人的中断。</w:t>
      </w:r>
    </w:p>
    <w:p w14:paraId="141DAC67" w14:textId="77777777" w:rsidR="001B42DD" w:rsidRDefault="001B42DD" w:rsidP="001B42DD">
      <w:pPr>
        <w:pStyle w:val="FigureNo"/>
        <w:rPr>
          <w:lang w:eastAsia="zh-CN"/>
        </w:rPr>
      </w:pPr>
      <w:r>
        <w:rPr>
          <w:rFonts w:hint="eastAsia"/>
          <w:lang w:eastAsia="zh-CN"/>
        </w:rPr>
        <w:t>图</w:t>
      </w:r>
      <w:r>
        <w:rPr>
          <w:rFonts w:hint="eastAsia"/>
          <w:lang w:eastAsia="zh-CN"/>
        </w:rPr>
        <w:t xml:space="preserve"> 38</w:t>
      </w:r>
    </w:p>
    <w:p w14:paraId="516BAC74" w14:textId="77777777" w:rsidR="001B42DD" w:rsidRDefault="001B42DD" w:rsidP="001B42DD">
      <w:pPr>
        <w:pStyle w:val="Figuretitle"/>
        <w:rPr>
          <w:lang w:eastAsia="zh-CN"/>
        </w:rPr>
      </w:pPr>
      <w:r>
        <w:rPr>
          <w:rFonts w:ascii="SimSun" w:hAnsi="SimSun" w:cs="SimSun" w:hint="eastAsia"/>
          <w:lang w:eastAsia="zh-CN"/>
        </w:rPr>
        <w:t>混合系统在</w:t>
      </w:r>
      <w:r>
        <w:rPr>
          <w:rFonts w:hint="eastAsia"/>
          <w:lang w:eastAsia="zh-CN"/>
        </w:rPr>
        <w:t>9</w:t>
      </w:r>
      <w:r>
        <w:rPr>
          <w:rFonts w:ascii="SimSun" w:hAnsi="SimSun" w:cs="SimSun" w:hint="eastAsia"/>
          <w:lang w:eastAsia="zh-CN"/>
        </w:rPr>
        <w:t>射线</w:t>
      </w:r>
      <w:r>
        <w:rPr>
          <w:rFonts w:hint="eastAsia"/>
          <w:lang w:eastAsia="zh-CN"/>
        </w:rPr>
        <w:t>UF</w:t>
      </w:r>
      <w:r>
        <w:rPr>
          <w:rFonts w:ascii="SimSun" w:hAnsi="SimSun" w:cs="SimSun" w:hint="eastAsia"/>
          <w:lang w:eastAsia="zh-CN"/>
        </w:rPr>
        <w:t>衰落和独立衰落的第一邻道</w:t>
      </w:r>
      <w:r>
        <w:rPr>
          <w:rFonts w:ascii="SimSun" w:hAnsi="SimSun" w:cs="SimSun"/>
          <w:lang w:eastAsia="zh-CN"/>
        </w:rPr>
        <w:br/>
      </w:r>
      <w:r>
        <w:rPr>
          <w:rFonts w:ascii="SimSun" w:hAnsi="SimSun" w:cs="SimSun" w:hint="eastAsia"/>
          <w:lang w:eastAsia="zh-CN"/>
        </w:rPr>
        <w:t>干扰情况下的块差错率结果</w:t>
      </w:r>
    </w:p>
    <w:p w14:paraId="2AC3D175" w14:textId="77777777" w:rsidR="001B42DD" w:rsidRDefault="001B42DD" w:rsidP="001B42DD">
      <w:pPr>
        <w:pStyle w:val="Figure"/>
        <w:rPr>
          <w:lang w:eastAsia="zh-CN"/>
        </w:rPr>
      </w:pPr>
      <w:r>
        <w:rPr>
          <w:rFonts w:hint="eastAsia"/>
          <w:noProof/>
          <w:lang w:val="en-US" w:eastAsia="zh-CN"/>
        </w:rPr>
        <mc:AlternateContent>
          <mc:Choice Requires="wps">
            <w:drawing>
              <wp:anchor distT="0" distB="0" distL="114300" distR="114300" simplePos="0" relativeHeight="251697152" behindDoc="0" locked="0" layoutInCell="1" allowOverlap="1" wp14:anchorId="2A71319C" wp14:editId="5388F348">
                <wp:simplePos x="0" y="0"/>
                <wp:positionH relativeFrom="column">
                  <wp:posOffset>5213985</wp:posOffset>
                </wp:positionH>
                <wp:positionV relativeFrom="paragraph">
                  <wp:posOffset>6501130</wp:posOffset>
                </wp:positionV>
                <wp:extent cx="514350" cy="1022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0C3CE"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319C" id="Text Box 80" o:spid="_x0000_s1064" type="#_x0000_t202" style="position:absolute;left:0;text-align:left;margin-left:410.55pt;margin-top:511.9pt;width:40.5pt;height: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" fillcolor="white [3201]" stroked="f" strokeweight=".5pt">
                <v:textbox inset="0,0,0,0">
                  <w:txbxContent>
                    <w:p w14:paraId="7E20C3CE"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BS.1114-38</w:t>
                      </w:r>
                    </w:p>
                  </w:txbxContent>
                </v:textbox>
              </v:shape>
            </w:pict>
          </mc:Fallback>
        </mc:AlternateContent>
      </w:r>
      <w:r>
        <w:rPr>
          <w:noProof/>
          <w:lang w:val="en-US" w:eastAsia="zh-CN"/>
        </w:rPr>
        <w:drawing>
          <wp:inline distT="0" distB="0" distL="0" distR="0" wp14:anchorId="47E9E12E" wp14:editId="72707B3F">
            <wp:extent cx="5334000" cy="661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0" cy="6610350"/>
                    </a:xfrm>
                    <a:prstGeom prst="rect">
                      <a:avLst/>
                    </a:prstGeom>
                    <a:noFill/>
                    <a:ln>
                      <a:noFill/>
                    </a:ln>
                  </pic:spPr>
                </pic:pic>
              </a:graphicData>
            </a:graphic>
          </wp:inline>
        </w:drawing>
      </w:r>
    </w:p>
    <w:p w14:paraId="35473DE3" w14:textId="584B4AFB" w:rsidR="001B42DD" w:rsidRDefault="001B42DD" w:rsidP="001B42DD">
      <w:pPr>
        <w:pStyle w:val="Heading3"/>
        <w:rPr>
          <w:lang w:eastAsia="zh-CN"/>
        </w:rPr>
      </w:pPr>
      <w:bookmarkStart w:id="107" w:name="_Toc527441745"/>
      <w:bookmarkStart w:id="108" w:name="_Toc531955136"/>
      <w:bookmarkStart w:id="109" w:name="_Toc527441751"/>
      <w:bookmarkStart w:id="110" w:name="_Toc531955142"/>
      <w:r>
        <w:rPr>
          <w:lang w:eastAsia="zh-CN"/>
        </w:rPr>
        <w:t>9.2.1</w:t>
      </w:r>
      <w:r>
        <w:rPr>
          <w:lang w:eastAsia="zh-CN"/>
        </w:rPr>
        <w:tab/>
      </w:r>
      <w:r>
        <w:rPr>
          <w:rFonts w:hint="eastAsia"/>
          <w:lang w:eastAsia="zh-CN"/>
        </w:rPr>
        <w:t>城市快衰落（</w:t>
      </w:r>
      <w:r>
        <w:rPr>
          <w:rFonts w:hint="eastAsia"/>
          <w:lang w:eastAsia="zh-CN"/>
        </w:rPr>
        <w:t>UF</w:t>
      </w:r>
      <w:r>
        <w:rPr>
          <w:rFonts w:hint="eastAsia"/>
          <w:lang w:eastAsia="zh-CN"/>
        </w:rPr>
        <w:t>）</w:t>
      </w:r>
      <w:bookmarkEnd w:id="107"/>
      <w:bookmarkEnd w:id="108"/>
    </w:p>
    <w:p w14:paraId="091DF2C7" w14:textId="77777777" w:rsidR="001B42DD" w:rsidRDefault="001B42DD" w:rsidP="001B42DD">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 ToA</w:t>
      </w:r>
      <w:r>
        <w:rPr>
          <w:rFonts w:hint="eastAsia"/>
          <w:lang w:eastAsia="zh-CN"/>
        </w:rPr>
        <w:t>之前，能够听得出模拟音频质量的下降。</w:t>
      </w:r>
    </w:p>
    <w:p w14:paraId="5CF77071" w14:textId="77777777" w:rsidR="001B42DD" w:rsidRDefault="001B42DD" w:rsidP="001B42DD">
      <w:pPr>
        <w:pStyle w:val="Heading3"/>
        <w:rPr>
          <w:lang w:eastAsia="zh-CN"/>
        </w:rPr>
      </w:pPr>
      <w:bookmarkStart w:id="111" w:name="_Toc527441746"/>
      <w:bookmarkStart w:id="112" w:name="_Toc531955137"/>
      <w:r>
        <w:rPr>
          <w:lang w:eastAsia="zh-CN"/>
        </w:rPr>
        <w:t>9.2.2</w:t>
      </w:r>
      <w:r>
        <w:rPr>
          <w:lang w:eastAsia="zh-CN"/>
        </w:rPr>
        <w:tab/>
      </w:r>
      <w:r>
        <w:rPr>
          <w:rFonts w:hint="eastAsia"/>
          <w:lang w:eastAsia="zh-CN"/>
        </w:rPr>
        <w:t>城市慢衰落（</w:t>
      </w:r>
      <w:r>
        <w:rPr>
          <w:rFonts w:hint="eastAsia"/>
          <w:lang w:eastAsia="zh-CN"/>
        </w:rPr>
        <w:t>US</w:t>
      </w:r>
      <w:r>
        <w:rPr>
          <w:rFonts w:hint="eastAsia"/>
          <w:lang w:eastAsia="zh-CN"/>
        </w:rPr>
        <w:t>）</w:t>
      </w:r>
      <w:bookmarkEnd w:id="111"/>
      <w:bookmarkEnd w:id="112"/>
    </w:p>
    <w:p w14:paraId="1BA18914" w14:textId="77777777" w:rsidR="001B42DD" w:rsidRDefault="001B42DD" w:rsidP="001B42DD">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1F147891" w14:textId="77777777" w:rsidR="001B42DD" w:rsidRDefault="001B42DD" w:rsidP="001B42DD">
      <w:pPr>
        <w:pStyle w:val="Heading3"/>
        <w:rPr>
          <w:lang w:eastAsia="zh-CN"/>
        </w:rPr>
      </w:pPr>
      <w:bookmarkStart w:id="113" w:name="_Toc527441747"/>
      <w:bookmarkStart w:id="114" w:name="_Toc531955138"/>
      <w:r>
        <w:rPr>
          <w:lang w:eastAsia="zh-CN"/>
        </w:rPr>
        <w:t>9.2.3</w:t>
      </w:r>
      <w:r>
        <w:rPr>
          <w:lang w:eastAsia="zh-CN"/>
        </w:rPr>
        <w:tab/>
      </w:r>
      <w:r>
        <w:rPr>
          <w:rFonts w:hint="eastAsia"/>
          <w:lang w:eastAsia="zh-CN"/>
        </w:rPr>
        <w:t>乡村快衰落（</w:t>
      </w:r>
      <w:r>
        <w:rPr>
          <w:rFonts w:hint="eastAsia"/>
          <w:lang w:eastAsia="zh-CN"/>
        </w:rPr>
        <w:t>RF</w:t>
      </w:r>
      <w:r>
        <w:rPr>
          <w:rFonts w:hint="eastAsia"/>
          <w:lang w:eastAsia="zh-CN"/>
        </w:rPr>
        <w:t>）</w:t>
      </w:r>
      <w:bookmarkEnd w:id="113"/>
      <w:bookmarkEnd w:id="114"/>
    </w:p>
    <w:p w14:paraId="6F622445" w14:textId="77777777" w:rsidR="001B42DD" w:rsidRDefault="001B42DD" w:rsidP="001B42DD">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231663DA" w14:textId="77777777" w:rsidR="001B42DD" w:rsidRDefault="001B42DD" w:rsidP="001B42DD">
      <w:pPr>
        <w:pStyle w:val="Heading3"/>
        <w:rPr>
          <w:lang w:eastAsia="zh-CN"/>
        </w:rPr>
      </w:pPr>
      <w:bookmarkStart w:id="115" w:name="_Toc527441748"/>
      <w:bookmarkStart w:id="116" w:name="_Toc531955139"/>
      <w:r>
        <w:rPr>
          <w:lang w:eastAsia="zh-CN"/>
        </w:rPr>
        <w:t>9.2.4</w:t>
      </w:r>
      <w:r>
        <w:rPr>
          <w:lang w:eastAsia="zh-CN"/>
        </w:rPr>
        <w:tab/>
      </w:r>
      <w:r>
        <w:rPr>
          <w:rFonts w:hint="eastAsia"/>
          <w:lang w:eastAsia="zh-CN"/>
        </w:rPr>
        <w:t>地形遮挡快衰落（</w:t>
      </w:r>
      <w:r>
        <w:rPr>
          <w:rFonts w:hint="eastAsia"/>
          <w:lang w:eastAsia="zh-CN"/>
        </w:rPr>
        <w:t>TO</w:t>
      </w:r>
      <w:r>
        <w:rPr>
          <w:rFonts w:hint="eastAsia"/>
          <w:lang w:eastAsia="zh-CN"/>
        </w:rPr>
        <w:t>）</w:t>
      </w:r>
      <w:bookmarkEnd w:id="115"/>
      <w:bookmarkEnd w:id="116"/>
    </w:p>
    <w:p w14:paraId="2D01748B" w14:textId="77777777" w:rsidR="001B42DD" w:rsidRDefault="001B42DD" w:rsidP="001B42DD">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14:paraId="2BE0C3E0" w14:textId="77777777" w:rsidR="001B42DD" w:rsidRDefault="001B42DD" w:rsidP="001B42DD">
      <w:pPr>
        <w:pStyle w:val="Heading2"/>
        <w:rPr>
          <w:lang w:eastAsia="zh-CN"/>
        </w:rPr>
      </w:pPr>
      <w:bookmarkStart w:id="117" w:name="_Toc527441749"/>
      <w:bookmarkStart w:id="118" w:name="_Toc531955140"/>
      <w:r>
        <w:rPr>
          <w:lang w:eastAsia="zh-CN"/>
        </w:rPr>
        <w:t>9.3</w:t>
      </w:r>
      <w:r>
        <w:rPr>
          <w:lang w:eastAsia="zh-CN"/>
        </w:rPr>
        <w:tab/>
      </w:r>
      <w:bookmarkEnd w:id="117"/>
      <w:bookmarkEnd w:id="118"/>
      <w:r>
        <w:rPr>
          <w:rFonts w:ascii="SimSun" w:hAnsi="SimSun" w:cs="SimSun" w:hint="eastAsia"/>
          <w:lang w:eastAsia="zh-CN"/>
        </w:rPr>
        <w:t>存在独立衰落的干扰时的性能</w:t>
      </w:r>
    </w:p>
    <w:p w14:paraId="68C737DF" w14:textId="77777777" w:rsidR="001B42DD" w:rsidRDefault="001B42DD" w:rsidP="001B42DD">
      <w:pPr>
        <w:ind w:firstLineChars="200" w:firstLine="480"/>
        <w:rPr>
          <w:lang w:eastAsia="zh-CN"/>
        </w:rPr>
      </w:pPr>
      <w:r>
        <w:rPr>
          <w:rFonts w:hint="eastAsia"/>
          <w:lang w:eastAsia="zh-CN"/>
        </w:rPr>
        <w:t>这项测试测量系统的性能，并记录当存在独立衰落的第一邻道、第二邻道和同信道混合</w:t>
      </w:r>
      <w:r>
        <w:rPr>
          <w:rFonts w:hint="eastAsia"/>
          <w:lang w:eastAsia="zh-CN"/>
        </w:rPr>
        <w:t>IBOC</w:t>
      </w:r>
      <w:r>
        <w:rPr>
          <w:rFonts w:hint="eastAsia"/>
          <w:lang w:eastAsia="zh-CN"/>
        </w:rPr>
        <w:t>干扰时，在高斯噪声和瑞利衰落中的模拟音频，各个干扰和有用信号一样，都要经历相同类型的瑞利衰落信道；然而，所有信号都是独立衰落的，因而是不相关的。</w:t>
      </w:r>
    </w:p>
    <w:p w14:paraId="3DB75B80" w14:textId="77777777" w:rsidR="001B42DD" w:rsidRDefault="001B42DD" w:rsidP="001B42DD">
      <w:pPr>
        <w:pStyle w:val="Heading3"/>
        <w:rPr>
          <w:lang w:eastAsia="zh-CN"/>
        </w:rPr>
      </w:pPr>
      <w:r>
        <w:rPr>
          <w:lang w:eastAsia="zh-CN"/>
        </w:rPr>
        <w:t>9.3.1</w:t>
      </w:r>
      <w:r>
        <w:rPr>
          <w:lang w:eastAsia="zh-CN"/>
        </w:rPr>
        <w:tab/>
      </w:r>
      <w:r w:rsidRPr="00101D3F">
        <w:rPr>
          <w:rFonts w:hint="eastAsia"/>
          <w:lang w:eastAsia="zh-CN"/>
        </w:rPr>
        <w:t>单个的第一邻道干扰</w:t>
      </w:r>
    </w:p>
    <w:p w14:paraId="3E3E1025" w14:textId="77777777" w:rsidR="001B42DD" w:rsidRDefault="001B42DD" w:rsidP="001B42DD">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等值线，防止第一邻道干扰在</w:t>
      </w:r>
      <w:r>
        <w:rPr>
          <w:rFonts w:hint="eastAsia"/>
          <w:lang w:eastAsia="zh-CN"/>
        </w:rPr>
        <w:t>50%</w:t>
      </w:r>
      <w:r>
        <w:rPr>
          <w:rFonts w:hint="eastAsia"/>
          <w:lang w:eastAsia="zh-CN"/>
        </w:rPr>
        <w:t>的地方超过</w:t>
      </w:r>
      <w:r>
        <w:rPr>
          <w:lang w:eastAsia="zh-CN"/>
        </w:rPr>
        <w:t>48 dBu</w:t>
      </w:r>
      <w:r>
        <w:rPr>
          <w:rFonts w:hint="eastAsia"/>
          <w:lang w:eastAsia="zh-CN"/>
        </w:rPr>
        <w:t>的时间达到</w:t>
      </w:r>
      <w:r>
        <w:rPr>
          <w:rFonts w:hint="eastAsia"/>
          <w:lang w:eastAsia="zh-CN"/>
        </w:rPr>
        <w:t>10%</w:t>
      </w:r>
      <w:r>
        <w:rPr>
          <w:rFonts w:hint="eastAsia"/>
          <w:lang w:eastAsia="zh-CN"/>
        </w:rPr>
        <w:t>。因此，采用功率变化的第一邻道混合干扰进行测试，直到干扰电平比有用信号的电平低</w:t>
      </w:r>
      <w:r>
        <w:rPr>
          <w:lang w:eastAsia="zh-CN"/>
        </w:rPr>
        <w:t>6 dB</w:t>
      </w:r>
      <w:r>
        <w:rPr>
          <w:rFonts w:hint="eastAsia"/>
          <w:lang w:eastAsia="zh-CN"/>
        </w:rPr>
        <w:t>，块差错率结果如图</w:t>
      </w:r>
      <w:r>
        <w:rPr>
          <w:rFonts w:hint="eastAsia"/>
          <w:lang w:eastAsia="zh-CN"/>
        </w:rPr>
        <w:t>38</w:t>
      </w:r>
      <w:r>
        <w:rPr>
          <w:rFonts w:hint="eastAsia"/>
          <w:lang w:eastAsia="zh-CN"/>
        </w:rPr>
        <w:t>所示，归纳在表</w:t>
      </w:r>
      <w:r>
        <w:rPr>
          <w:rFonts w:hint="eastAsia"/>
          <w:lang w:eastAsia="zh-CN"/>
        </w:rPr>
        <w:t>24</w:t>
      </w:r>
      <w:r>
        <w:rPr>
          <w:rFonts w:hint="eastAsia"/>
          <w:lang w:eastAsia="zh-CN"/>
        </w:rPr>
        <w:t>中。正如所料，性能会随着干扰电平从</w:t>
      </w:r>
      <w:r>
        <w:rPr>
          <w:lang w:eastAsia="zh-CN"/>
        </w:rPr>
        <w:t>−</w:t>
      </w:r>
      <w:r>
        <w:rPr>
          <w:rFonts w:hint="eastAsia"/>
          <w:lang w:eastAsia="zh-CN"/>
        </w:rPr>
        <w:t>30</w:t>
      </w:r>
      <w:r>
        <w:rPr>
          <w:lang w:eastAsia="zh-CN"/>
        </w:rPr>
        <w:t xml:space="preserve"> dB</w:t>
      </w:r>
      <w:r>
        <w:rPr>
          <w:vertAlign w:val="subscript"/>
          <w:lang w:eastAsia="zh-CN"/>
        </w:rPr>
        <w:t>des</w:t>
      </w:r>
      <w:r>
        <w:rPr>
          <w:rFonts w:hint="eastAsia"/>
          <w:lang w:eastAsia="zh-CN"/>
        </w:rPr>
        <w:t>增加到</w:t>
      </w:r>
      <w:r>
        <w:rPr>
          <w:lang w:eastAsia="zh-CN"/>
        </w:rPr>
        <w:t>−6 dB</w:t>
      </w:r>
      <w:r>
        <w:rPr>
          <w:vertAlign w:val="subscript"/>
          <w:lang w:eastAsia="zh-CN"/>
        </w:rPr>
        <w:t>des</w:t>
      </w:r>
      <w:r>
        <w:rPr>
          <w:rFonts w:hint="eastAsia"/>
          <w:lang w:eastAsia="zh-CN"/>
        </w:rPr>
        <w:t>而劣化，然而，接收机采用的第一邻道抵消算法确保了较高的系统性能，即使在城市快衰落环境中存在高电平的第一邻道干扰。表</w:t>
      </w:r>
      <w:r>
        <w:rPr>
          <w:rFonts w:hint="eastAsia"/>
          <w:lang w:eastAsia="zh-CN"/>
        </w:rPr>
        <w:t>24</w:t>
      </w:r>
      <w:r>
        <w:rPr>
          <w:rFonts w:hint="eastAsia"/>
          <w:lang w:eastAsia="zh-CN"/>
        </w:rPr>
        <w:t>给出了主观模拟音频评价，这个音频评价表明正是在数字</w:t>
      </w:r>
      <w:r>
        <w:rPr>
          <w:lang w:eastAsia="zh-CN"/>
        </w:rPr>
        <w:t>ToA</w:t>
      </w:r>
      <w:r>
        <w:rPr>
          <w:rFonts w:hint="eastAsia"/>
          <w:lang w:eastAsia="zh-CN"/>
        </w:rPr>
        <w:t>之前，对于各种电平的第一邻道干扰，都能够听得出模拟音频质量的下降。</w:t>
      </w:r>
    </w:p>
    <w:p w14:paraId="6DFE42B1" w14:textId="77777777" w:rsidR="001B42DD" w:rsidRDefault="001B42DD" w:rsidP="001B42DD">
      <w:pPr>
        <w:pStyle w:val="Heading2"/>
        <w:rPr>
          <w:lang w:eastAsia="zh-CN"/>
        </w:rPr>
      </w:pPr>
      <w:r>
        <w:rPr>
          <w:lang w:eastAsia="zh-CN"/>
        </w:rPr>
        <w:t>9.3.2</w:t>
      </w:r>
      <w:r>
        <w:rPr>
          <w:lang w:eastAsia="zh-CN"/>
        </w:rPr>
        <w:tab/>
      </w:r>
      <w:bookmarkEnd w:id="109"/>
      <w:bookmarkEnd w:id="110"/>
      <w:r>
        <w:rPr>
          <w:rFonts w:ascii="SimSun" w:hAnsi="SimSun" w:cs="SimSun" w:hint="eastAsia"/>
          <w:lang w:eastAsia="zh-CN"/>
        </w:rPr>
        <w:t>单个的同信道干扰</w:t>
      </w:r>
    </w:p>
    <w:p w14:paraId="4E5165AE" w14:textId="77777777" w:rsidR="001B42DD" w:rsidRDefault="001B42DD" w:rsidP="001B42DD">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等值线，防止同信道干扰在</w:t>
      </w:r>
      <w:r>
        <w:rPr>
          <w:rFonts w:hint="eastAsia"/>
          <w:lang w:eastAsia="zh-CN"/>
        </w:rPr>
        <w:t>50%</w:t>
      </w:r>
      <w:r>
        <w:rPr>
          <w:rFonts w:hint="eastAsia"/>
          <w:lang w:eastAsia="zh-CN"/>
        </w:rPr>
        <w:t>的地方超过</w:t>
      </w:r>
      <w:r>
        <w:rPr>
          <w:rFonts w:hint="eastAsia"/>
          <w:lang w:eastAsia="zh-CN"/>
        </w:rPr>
        <w:t>34</w:t>
      </w:r>
      <w:r>
        <w:rPr>
          <w:lang w:eastAsia="zh-CN"/>
        </w:rPr>
        <w:t xml:space="preserve"> dBu</w:t>
      </w:r>
      <w:r>
        <w:rPr>
          <w:rFonts w:hint="eastAsia"/>
          <w:lang w:eastAsia="zh-CN"/>
        </w:rPr>
        <w:t>的时间达到</w:t>
      </w:r>
      <w:r>
        <w:rPr>
          <w:rFonts w:hint="eastAsia"/>
          <w:lang w:eastAsia="zh-CN"/>
        </w:rPr>
        <w:t>10%</w:t>
      </w:r>
      <w:r>
        <w:rPr>
          <w:rFonts w:hint="eastAsia"/>
          <w:lang w:eastAsia="zh-CN"/>
        </w:rPr>
        <w:t>，这意味着在</w:t>
      </w:r>
      <w:r>
        <w:rPr>
          <w:lang w:eastAsia="zh-CN"/>
        </w:rPr>
        <w:t>54 dBu</w:t>
      </w:r>
      <w:r>
        <w:rPr>
          <w:rFonts w:hint="eastAsia"/>
          <w:lang w:eastAsia="zh-CN"/>
        </w:rPr>
        <w:t>恒值线</w:t>
      </w:r>
      <w:r>
        <w:rPr>
          <w:rFonts w:hint="eastAsia"/>
          <w:lang w:eastAsia="zh-CN"/>
        </w:rPr>
        <w:t>90%</w:t>
      </w:r>
      <w:r>
        <w:rPr>
          <w:rFonts w:hint="eastAsia"/>
          <w:lang w:eastAsia="zh-CN"/>
        </w:rPr>
        <w:t>的时间内</w:t>
      </w:r>
      <w:r w:rsidRPr="009734FB">
        <w:rPr>
          <w:rFonts w:eastAsia="STKaiti"/>
          <w:i/>
          <w:lang w:eastAsia="zh-CN"/>
        </w:rPr>
        <w:t>D</w:t>
      </w:r>
      <w:r w:rsidRPr="009734FB">
        <w:rPr>
          <w:i/>
          <w:lang w:eastAsia="zh-CN"/>
        </w:rPr>
        <w:t>/</w:t>
      </w:r>
      <w:r w:rsidRPr="009734FB">
        <w:rPr>
          <w:rFonts w:eastAsia="STKaiti"/>
          <w:i/>
          <w:lang w:eastAsia="zh-CN"/>
        </w:rPr>
        <w:t>U</w:t>
      </w:r>
      <w:r>
        <w:rPr>
          <w:rFonts w:hint="eastAsia"/>
          <w:lang w:eastAsia="zh-CN"/>
        </w:rPr>
        <w:t>超过</w:t>
      </w:r>
      <w:r>
        <w:rPr>
          <w:rFonts w:hint="eastAsia"/>
          <w:lang w:eastAsia="zh-CN"/>
        </w:rPr>
        <w:t>20</w:t>
      </w:r>
      <w:r>
        <w:rPr>
          <w:lang w:eastAsia="zh-CN"/>
        </w:rPr>
        <w:t xml:space="preserve"> dB</w:t>
      </w:r>
      <w:r>
        <w:rPr>
          <w:rFonts w:hint="eastAsia"/>
          <w:lang w:eastAsia="zh-CN"/>
        </w:rPr>
        <w:t>。根据这一信息，能够进行大量的关于同信道干扰特征的观测，混合的同信道干扰应对有用数字信号性能的影响最小，因为在</w:t>
      </w:r>
      <w:r>
        <w:rPr>
          <w:lang w:eastAsia="zh-CN"/>
        </w:rPr>
        <w:t>54 dBu</w:t>
      </w:r>
      <w:r>
        <w:rPr>
          <w:rFonts w:hint="eastAsia"/>
          <w:lang w:eastAsia="zh-CN"/>
        </w:rPr>
        <w:t>模拟保护恒值线它的功率通常会比数字边带低至少</w:t>
      </w:r>
      <w:r>
        <w:rPr>
          <w:lang w:eastAsia="zh-CN"/>
        </w:rPr>
        <w:t>20 dB</w:t>
      </w:r>
      <w:r>
        <w:rPr>
          <w:rFonts w:hint="eastAsia"/>
          <w:lang w:eastAsia="zh-CN"/>
        </w:rPr>
        <w:t>。这已经通过实验室测试得到了验证，把</w:t>
      </w:r>
      <w:r>
        <w:rPr>
          <w:lang w:eastAsia="zh-CN"/>
        </w:rPr>
        <w:t>−20 dB</w:t>
      </w:r>
      <w:r>
        <w:rPr>
          <w:vertAlign w:val="subscript"/>
          <w:lang w:eastAsia="zh-CN"/>
        </w:rPr>
        <w:t>des</w:t>
      </w:r>
      <w:r>
        <w:rPr>
          <w:rFonts w:hint="eastAsia"/>
          <w:lang w:eastAsia="zh-CN"/>
        </w:rPr>
        <w:t>的混合同信道干扰施加到城市快衰落环境中的有用混合信号上，块差错率如图</w:t>
      </w:r>
      <w:r>
        <w:rPr>
          <w:rFonts w:hint="eastAsia"/>
          <w:lang w:eastAsia="zh-CN"/>
        </w:rPr>
        <w:t>38</w:t>
      </w:r>
      <w:r>
        <w:rPr>
          <w:rFonts w:hint="eastAsia"/>
          <w:lang w:eastAsia="zh-CN"/>
        </w:rPr>
        <w:t>所示，归纳在表</w:t>
      </w:r>
      <w:r>
        <w:rPr>
          <w:rFonts w:hint="eastAsia"/>
          <w:lang w:eastAsia="zh-CN"/>
        </w:rPr>
        <w:t>24</w:t>
      </w:r>
      <w:r>
        <w:rPr>
          <w:rFonts w:hint="eastAsia"/>
          <w:lang w:eastAsia="zh-CN"/>
        </w:rPr>
        <w:t>中。图</w:t>
      </w:r>
      <w:r>
        <w:rPr>
          <w:rFonts w:hint="eastAsia"/>
          <w:lang w:eastAsia="zh-CN"/>
        </w:rPr>
        <w:t>39</w:t>
      </w:r>
      <w:r>
        <w:rPr>
          <w:rFonts w:hint="eastAsia"/>
          <w:lang w:eastAsia="zh-CN"/>
        </w:rPr>
        <w:t>表明增加</w:t>
      </w:r>
      <w:r>
        <w:rPr>
          <w:lang w:eastAsia="zh-CN"/>
        </w:rPr>
        <w:t>–20 dB</w:t>
      </w:r>
      <w:r>
        <w:rPr>
          <w:vertAlign w:val="subscript"/>
          <w:lang w:eastAsia="zh-CN"/>
        </w:rPr>
        <w:t>des</w:t>
      </w:r>
      <w:r>
        <w:rPr>
          <w:rFonts w:hint="eastAsia"/>
          <w:lang w:eastAsia="zh-CN"/>
        </w:rPr>
        <w:t>的混合同信道干扰会使性能劣化约</w:t>
      </w:r>
      <w:r>
        <w:rPr>
          <w:lang w:eastAsia="zh-CN"/>
        </w:rPr>
        <w:t>1 dB</w:t>
      </w:r>
      <w:r>
        <w:rPr>
          <w:rFonts w:hint="eastAsia"/>
          <w:lang w:eastAsia="zh-CN"/>
        </w:rPr>
        <w:t>。图</w:t>
      </w:r>
      <w:r>
        <w:rPr>
          <w:rFonts w:hint="eastAsia"/>
          <w:lang w:eastAsia="zh-CN"/>
        </w:rPr>
        <w:t>38</w:t>
      </w:r>
      <w:r>
        <w:rPr>
          <w:rFonts w:hint="eastAsia"/>
          <w:lang w:eastAsia="zh-CN"/>
        </w:rPr>
        <w:t>也显示出即使同信道干扰的电平增加到</w:t>
      </w:r>
      <w:r>
        <w:rPr>
          <w:lang w:eastAsia="zh-CN"/>
        </w:rPr>
        <w:t>–10 dB</w:t>
      </w:r>
      <w:r>
        <w:rPr>
          <w:vertAlign w:val="subscript"/>
          <w:lang w:eastAsia="zh-CN"/>
        </w:rPr>
        <w:t>des</w:t>
      </w:r>
      <w:r>
        <w:rPr>
          <w:rFonts w:hint="eastAsia"/>
          <w:lang w:eastAsia="zh-CN"/>
        </w:rPr>
        <w:t>，递增的劣化将会被限制低于</w:t>
      </w:r>
      <w:r>
        <w:rPr>
          <w:lang w:eastAsia="zh-CN"/>
        </w:rPr>
        <w:t>3 dB</w:t>
      </w:r>
      <w:r>
        <w:rPr>
          <w:rFonts w:hint="eastAsia"/>
          <w:lang w:eastAsia="zh-CN"/>
        </w:rPr>
        <w:t>，表</w:t>
      </w:r>
      <w:r>
        <w:rPr>
          <w:rFonts w:hint="eastAsia"/>
          <w:lang w:eastAsia="zh-CN"/>
        </w:rPr>
        <w:t>24</w:t>
      </w:r>
      <w:r>
        <w:rPr>
          <w:rFonts w:hint="eastAsia"/>
          <w:lang w:eastAsia="zh-CN"/>
        </w:rPr>
        <w:t>给出了主观模拟音频评价，这个音频评价表明正是在数字</w:t>
      </w:r>
      <w:r>
        <w:rPr>
          <w:lang w:eastAsia="zh-CN"/>
        </w:rPr>
        <w:t>ToA</w:t>
      </w:r>
      <w:r>
        <w:rPr>
          <w:rFonts w:hint="eastAsia"/>
          <w:lang w:eastAsia="zh-CN"/>
        </w:rPr>
        <w:t>之前，对于</w:t>
      </w:r>
      <w:r>
        <w:rPr>
          <w:lang w:eastAsia="zh-CN"/>
        </w:rPr>
        <w:t>–20 dB</w:t>
      </w:r>
      <w:r>
        <w:rPr>
          <w:vertAlign w:val="subscript"/>
          <w:lang w:eastAsia="zh-CN"/>
        </w:rPr>
        <w:t>des</w:t>
      </w:r>
      <w:r>
        <w:rPr>
          <w:rFonts w:hint="eastAsia"/>
          <w:lang w:eastAsia="zh-CN"/>
        </w:rPr>
        <w:t>的同信道干扰，能够听得出模拟音频质量的下降。对于</w:t>
      </w:r>
      <w:r>
        <w:rPr>
          <w:lang w:eastAsia="zh-CN"/>
        </w:rPr>
        <w:t>–10 dB</w:t>
      </w:r>
      <w:r>
        <w:rPr>
          <w:vertAlign w:val="subscript"/>
          <w:lang w:eastAsia="zh-CN"/>
        </w:rPr>
        <w:t>des</w:t>
      </w:r>
      <w:r>
        <w:rPr>
          <w:rFonts w:hint="eastAsia"/>
          <w:lang w:eastAsia="zh-CN"/>
        </w:rPr>
        <w:t>的同信道干扰，甚至在数字音频达到它的</w:t>
      </w:r>
      <w:r>
        <w:rPr>
          <w:lang w:eastAsia="zh-CN"/>
        </w:rPr>
        <w:t>ToA</w:t>
      </w:r>
      <w:r>
        <w:rPr>
          <w:rFonts w:hint="eastAsia"/>
          <w:lang w:eastAsia="zh-CN"/>
        </w:rPr>
        <w:t>之前，模拟音频质量的下降就超出了失败临界点。</w:t>
      </w:r>
    </w:p>
    <w:p w14:paraId="23B694E9" w14:textId="77777777" w:rsidR="001B42DD" w:rsidRDefault="001B42DD" w:rsidP="001B42DD">
      <w:pPr>
        <w:rPr>
          <w:lang w:eastAsia="zh-CN"/>
        </w:rPr>
      </w:pPr>
    </w:p>
    <w:p w14:paraId="2E7B7A2C" w14:textId="5B886B87" w:rsidR="001B42DD" w:rsidRDefault="001B42DD" w:rsidP="001B42DD">
      <w:pPr>
        <w:pStyle w:val="FigureNo"/>
        <w:spacing w:before="240"/>
        <w:rPr>
          <w:lang w:eastAsia="zh-CN"/>
        </w:rPr>
      </w:pPr>
      <w:r>
        <w:rPr>
          <w:rFonts w:hint="eastAsia"/>
          <w:lang w:eastAsia="zh-CN"/>
        </w:rPr>
        <w:t>图</w:t>
      </w:r>
      <w:r>
        <w:rPr>
          <w:rFonts w:hint="eastAsia"/>
          <w:lang w:eastAsia="zh-CN"/>
        </w:rPr>
        <w:t xml:space="preserve"> 39</w:t>
      </w:r>
    </w:p>
    <w:p w14:paraId="520AC76B" w14:textId="77777777" w:rsidR="001B42DD" w:rsidRDefault="001B42DD" w:rsidP="001B42DD">
      <w:pPr>
        <w:pStyle w:val="Figuretitle"/>
        <w:rPr>
          <w:lang w:eastAsia="zh-CN"/>
        </w:rPr>
      </w:pPr>
      <w:r>
        <w:rPr>
          <w:rFonts w:ascii="SimSun" w:hAnsi="SimSun" w:cs="SimSun" w:hint="eastAsia"/>
          <w:lang w:eastAsia="zh-CN"/>
        </w:rPr>
        <w:t>带有独立衰落的</w:t>
      </w:r>
      <w:r>
        <w:rPr>
          <w:rFonts w:hint="eastAsia"/>
          <w:lang w:eastAsia="zh-CN"/>
        </w:rPr>
        <w:t>10</w:t>
      </w:r>
      <w:r>
        <w:rPr>
          <w:rFonts w:ascii="SimSun" w:hAnsi="SimSun" w:cs="SimSun" w:hint="eastAsia"/>
          <w:lang w:eastAsia="zh-CN"/>
        </w:rPr>
        <w:t>个信道干扰的混合系统的块差错率</w:t>
      </w:r>
    </w:p>
    <w:p w14:paraId="0291411F"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98176" behindDoc="0" locked="0" layoutInCell="1" allowOverlap="1" wp14:anchorId="60352269" wp14:editId="7176002A">
                <wp:simplePos x="0" y="0"/>
                <wp:positionH relativeFrom="column">
                  <wp:posOffset>5233035</wp:posOffset>
                </wp:positionH>
                <wp:positionV relativeFrom="paragraph">
                  <wp:posOffset>6086475</wp:posOffset>
                </wp:positionV>
                <wp:extent cx="628650" cy="1022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286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ECCB"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2269" id="Text Box 81" o:spid="_x0000_s1065" type="#_x0000_t202" style="position:absolute;left:0;text-align:left;margin-left:412.05pt;margin-top:479.25pt;width:49.5pt;height: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" fillcolor="white [3201]" stroked="f" strokeweight=".5pt">
                <v:textbox inset="0,0,0,0">
                  <w:txbxContent>
                    <w:p w14:paraId="3201ECCB"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BS.1114-39</w:t>
                      </w:r>
                    </w:p>
                  </w:txbxContent>
                </v:textbox>
              </v:shape>
            </w:pict>
          </mc:Fallback>
        </mc:AlternateContent>
      </w:r>
      <w:r>
        <w:rPr>
          <w:noProof/>
          <w:lang w:val="en-US" w:eastAsia="zh-CN"/>
        </w:rPr>
        <w:drawing>
          <wp:inline distT="0" distB="0" distL="0" distR="0" wp14:anchorId="56F14C49" wp14:editId="02085E45">
            <wp:extent cx="5381625" cy="6238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1625" cy="6238875"/>
                    </a:xfrm>
                    <a:prstGeom prst="rect">
                      <a:avLst/>
                    </a:prstGeom>
                    <a:noFill/>
                    <a:ln>
                      <a:noFill/>
                    </a:ln>
                  </pic:spPr>
                </pic:pic>
              </a:graphicData>
            </a:graphic>
          </wp:inline>
        </w:drawing>
      </w:r>
    </w:p>
    <w:p w14:paraId="197BEF4C" w14:textId="77777777" w:rsidR="001B42DD" w:rsidRDefault="001B42DD" w:rsidP="001B42DD">
      <w:pPr>
        <w:pStyle w:val="Heading3"/>
        <w:rPr>
          <w:lang w:eastAsia="zh-CN"/>
        </w:rPr>
      </w:pPr>
      <w:bookmarkStart w:id="119" w:name="_Toc527441752"/>
      <w:bookmarkStart w:id="120" w:name="_Toc531955143"/>
    </w:p>
    <w:p w14:paraId="4297F075" w14:textId="77777777" w:rsidR="001B42DD" w:rsidRDefault="001B42DD" w:rsidP="001B42DD">
      <w:pPr>
        <w:pStyle w:val="Heading3"/>
        <w:rPr>
          <w:lang w:eastAsia="zh-CN"/>
        </w:rPr>
      </w:pPr>
      <w:r>
        <w:rPr>
          <w:lang w:eastAsia="zh-CN"/>
        </w:rPr>
        <w:t>9.3.3</w:t>
      </w:r>
      <w:r>
        <w:rPr>
          <w:lang w:eastAsia="zh-CN"/>
        </w:rPr>
        <w:tab/>
      </w:r>
      <w:bookmarkEnd w:id="119"/>
      <w:bookmarkEnd w:id="120"/>
      <w:r>
        <w:rPr>
          <w:rFonts w:hint="eastAsia"/>
          <w:lang w:eastAsia="zh-CN"/>
        </w:rPr>
        <w:t>单个的第二邻道干扰</w:t>
      </w:r>
    </w:p>
    <w:p w14:paraId="59F08BAC" w14:textId="77777777" w:rsidR="001B42DD" w:rsidRDefault="001B42DD" w:rsidP="001B42DD">
      <w:pPr>
        <w:ind w:firstLineChars="200" w:firstLine="480"/>
        <w:rPr>
          <w:lang w:eastAsia="zh-CN"/>
        </w:rPr>
      </w:pPr>
      <w:r>
        <w:rPr>
          <w:rFonts w:hint="eastAsia"/>
          <w:lang w:eastAsia="zh-CN"/>
        </w:rPr>
        <w:t>由于干扰旁瓣可能落入有用信号的边带，混合</w:t>
      </w:r>
      <w:r>
        <w:rPr>
          <w:rFonts w:hint="eastAsia"/>
          <w:lang w:eastAsia="zh-CN"/>
        </w:rPr>
        <w:t>IBOC</w:t>
      </w:r>
      <w:r>
        <w:rPr>
          <w:rFonts w:hint="eastAsia"/>
          <w:lang w:eastAsia="zh-CN"/>
        </w:rPr>
        <w:t>第二邻道干扰可能会对数字性能产生轻微的影响。在实验室测试中已经对这个影响进行了量化，单个的</w:t>
      </w:r>
      <w:r>
        <w:rPr>
          <w:rFonts w:hint="eastAsia"/>
          <w:lang w:eastAsia="zh-CN"/>
        </w:rPr>
        <w:t>+</w:t>
      </w:r>
      <w:r>
        <w:rPr>
          <w:lang w:eastAsia="zh-CN"/>
        </w:rPr>
        <w:t>20 dB</w:t>
      </w:r>
      <w:r>
        <w:rPr>
          <w:rFonts w:hint="eastAsia"/>
          <w:lang w:eastAsia="zh-CN"/>
        </w:rPr>
        <w:t>混合第二邻道干扰被施加到城市快衰落环境中的有效混合信号上，块差错率的结果如图</w:t>
      </w:r>
      <w:r>
        <w:rPr>
          <w:rFonts w:hint="eastAsia"/>
          <w:lang w:eastAsia="zh-CN"/>
        </w:rPr>
        <w:t>40</w:t>
      </w:r>
      <w:r>
        <w:rPr>
          <w:rFonts w:hint="eastAsia"/>
          <w:lang w:eastAsia="zh-CN"/>
        </w:rPr>
        <w:t>所示，归纳在表</w:t>
      </w:r>
      <w:r>
        <w:rPr>
          <w:rFonts w:hint="eastAsia"/>
          <w:lang w:eastAsia="zh-CN"/>
        </w:rPr>
        <w:t>24</w:t>
      </w:r>
    </w:p>
    <w:p w14:paraId="7C2B3726"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p>
    <w:p w14:paraId="20EF9BB3"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334F546" w14:textId="77777777" w:rsidR="001B42DD" w:rsidRDefault="001B42DD" w:rsidP="001B42DD">
      <w:pPr>
        <w:rPr>
          <w:lang w:eastAsia="zh-CN"/>
        </w:rPr>
      </w:pPr>
      <w:r>
        <w:rPr>
          <w:rFonts w:hint="eastAsia"/>
          <w:lang w:eastAsia="zh-CN"/>
        </w:rPr>
        <w:t>中。图</w:t>
      </w:r>
      <w:r>
        <w:rPr>
          <w:rFonts w:hint="eastAsia"/>
          <w:lang w:eastAsia="zh-CN"/>
        </w:rPr>
        <w:t>40</w:t>
      </w:r>
      <w:r>
        <w:rPr>
          <w:rFonts w:hint="eastAsia"/>
          <w:lang w:eastAsia="zh-CN"/>
        </w:rPr>
        <w:t>表明增加</w:t>
      </w:r>
      <w:r>
        <w:rPr>
          <w:rFonts w:hint="eastAsia"/>
          <w:lang w:eastAsia="zh-CN"/>
        </w:rPr>
        <w:t>+</w:t>
      </w:r>
      <w:r>
        <w:rPr>
          <w:lang w:eastAsia="zh-CN"/>
        </w:rPr>
        <w:t>20 dB</w:t>
      </w:r>
      <w:r>
        <w:rPr>
          <w:rFonts w:hint="eastAsia"/>
          <w:lang w:eastAsia="zh-CN"/>
        </w:rPr>
        <w:t>的混合第二邻道干扰会劣化性能约</w:t>
      </w:r>
      <w:r>
        <w:rPr>
          <w:lang w:eastAsia="zh-CN"/>
        </w:rPr>
        <w:t>2 dB</w:t>
      </w:r>
      <w:r>
        <w:rPr>
          <w:rFonts w:hint="eastAsia"/>
          <w:lang w:eastAsia="zh-CN"/>
        </w:rPr>
        <w:t>，表</w:t>
      </w:r>
      <w:r>
        <w:rPr>
          <w:rFonts w:hint="eastAsia"/>
          <w:lang w:eastAsia="zh-CN"/>
        </w:rPr>
        <w:t>24</w:t>
      </w:r>
      <w:r>
        <w:rPr>
          <w:rFonts w:hint="eastAsia"/>
          <w:lang w:eastAsia="zh-CN"/>
        </w:rPr>
        <w:t>给出了主观的模拟音频评价，这个音频评价表明正是在数字</w:t>
      </w:r>
      <w:r>
        <w:rPr>
          <w:lang w:eastAsia="zh-CN"/>
        </w:rPr>
        <w:t>ToA</w:t>
      </w:r>
      <w:r>
        <w:rPr>
          <w:rFonts w:hint="eastAsia"/>
          <w:lang w:eastAsia="zh-CN"/>
        </w:rPr>
        <w:t>之前，能够听得出模拟音频质量的下降。</w:t>
      </w:r>
    </w:p>
    <w:p w14:paraId="41B250B4" w14:textId="77777777" w:rsidR="001B42DD" w:rsidRDefault="001B42DD" w:rsidP="001B42DD">
      <w:pPr>
        <w:rPr>
          <w:lang w:eastAsia="zh-CN"/>
        </w:rPr>
      </w:pPr>
    </w:p>
    <w:p w14:paraId="70CECDCC" w14:textId="77777777" w:rsidR="001B42DD" w:rsidRDefault="001B42DD" w:rsidP="001B42DD">
      <w:pPr>
        <w:rPr>
          <w:lang w:eastAsia="zh-CN"/>
        </w:rPr>
      </w:pPr>
    </w:p>
    <w:p w14:paraId="48BA0518" w14:textId="77777777" w:rsidR="001B42DD" w:rsidRDefault="001B42DD" w:rsidP="001B42DD">
      <w:pPr>
        <w:pStyle w:val="FigureNo"/>
        <w:rPr>
          <w:lang w:eastAsia="zh-CN"/>
        </w:rPr>
      </w:pPr>
      <w:r>
        <w:rPr>
          <w:rFonts w:hint="eastAsia"/>
          <w:lang w:eastAsia="zh-CN"/>
        </w:rPr>
        <w:t>图</w:t>
      </w:r>
      <w:r>
        <w:rPr>
          <w:rFonts w:hint="eastAsia"/>
          <w:lang w:eastAsia="zh-CN"/>
        </w:rPr>
        <w:t xml:space="preserve"> 40</w:t>
      </w:r>
    </w:p>
    <w:p w14:paraId="23623878" w14:textId="77777777" w:rsidR="001B42DD" w:rsidRDefault="001B42DD" w:rsidP="001B42DD">
      <w:pPr>
        <w:pStyle w:val="Figuretitle"/>
        <w:rPr>
          <w:lang w:eastAsia="zh-CN"/>
        </w:rPr>
      </w:pPr>
      <w:r>
        <w:rPr>
          <w:rFonts w:ascii="SimSun" w:hAnsi="SimSun" w:cs="SimSun" w:hint="eastAsia"/>
          <w:lang w:eastAsia="zh-CN"/>
        </w:rPr>
        <w:t>带有独立衰落的第二邻道干扰的混合系统的块差错率</w:t>
      </w:r>
    </w:p>
    <w:p w14:paraId="0A1D29C4" w14:textId="77777777" w:rsidR="001B42DD" w:rsidRDefault="001B42DD" w:rsidP="001B42DD">
      <w:pPr>
        <w:pStyle w:val="Figure"/>
      </w:pPr>
      <w:r>
        <w:rPr>
          <w:rFonts w:hint="eastAsia"/>
          <w:noProof/>
          <w:lang w:val="en-US" w:eastAsia="zh-CN"/>
        </w:rPr>
        <mc:AlternateContent>
          <mc:Choice Requires="wps">
            <w:drawing>
              <wp:anchor distT="0" distB="0" distL="114300" distR="114300" simplePos="0" relativeHeight="251699200" behindDoc="0" locked="0" layoutInCell="1" allowOverlap="1" wp14:anchorId="16153710" wp14:editId="46EE2AEB">
                <wp:simplePos x="0" y="0"/>
                <wp:positionH relativeFrom="column">
                  <wp:posOffset>5213985</wp:posOffset>
                </wp:positionH>
                <wp:positionV relativeFrom="paragraph">
                  <wp:posOffset>5895975</wp:posOffset>
                </wp:positionV>
                <wp:extent cx="514350" cy="1022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747BE"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3710" id="Text Box 82" o:spid="_x0000_s1066" type="#_x0000_t202" style="position:absolute;left:0;text-align:left;margin-left:410.55pt;margin-top:464.25pt;width:40.5pt;height: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" fillcolor="white [3201]" stroked="f" strokeweight=".5pt">
                <v:textbox inset="0,0,0,0">
                  <w:txbxContent>
                    <w:p w14:paraId="28F747BE" w14:textId="77777777" w:rsidR="001439C9" w:rsidRPr="00E5648F" w:rsidRDefault="001439C9" w:rsidP="001B42DD">
                      <w:pPr>
                        <w:spacing w:before="0"/>
                        <w:jc w:val="left"/>
                        <w:rPr>
                          <w:sz w:val="13"/>
                          <w:szCs w:val="13"/>
                          <w:lang w:eastAsia="zh-CN"/>
                        </w:rPr>
                      </w:pPr>
                      <w:r w:rsidRPr="00E5648F">
                        <w:rPr>
                          <w:rFonts w:hint="eastAsia"/>
                          <w:sz w:val="13"/>
                          <w:szCs w:val="13"/>
                          <w:lang w:eastAsia="zh-CN"/>
                        </w:rPr>
                        <w:t>BS.1114-40</w:t>
                      </w:r>
                    </w:p>
                  </w:txbxContent>
                </v:textbox>
              </v:shape>
            </w:pict>
          </mc:Fallback>
        </mc:AlternateContent>
      </w:r>
      <w:r>
        <w:rPr>
          <w:noProof/>
          <w:lang w:val="en-US" w:eastAsia="zh-CN"/>
        </w:rPr>
        <w:drawing>
          <wp:inline distT="0" distB="0" distL="0" distR="0" wp14:anchorId="39F15C80" wp14:editId="7B768040">
            <wp:extent cx="5343525" cy="6057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43525" cy="6057900"/>
                    </a:xfrm>
                    <a:prstGeom prst="rect">
                      <a:avLst/>
                    </a:prstGeom>
                    <a:noFill/>
                    <a:ln>
                      <a:noFill/>
                    </a:ln>
                  </pic:spPr>
                </pic:pic>
              </a:graphicData>
            </a:graphic>
          </wp:inline>
        </w:drawing>
      </w:r>
    </w:p>
    <w:p w14:paraId="1BD7F356" w14:textId="77777777" w:rsidR="001B42DD" w:rsidRDefault="001B42DD" w:rsidP="001B42DD">
      <w:pPr>
        <w:pStyle w:val="Heading2"/>
        <w:rPr>
          <w:lang w:eastAsia="zh-CN"/>
        </w:rPr>
      </w:pPr>
      <w:bookmarkStart w:id="121" w:name="_Toc527441753"/>
      <w:bookmarkStart w:id="122" w:name="_Toc531955144"/>
      <w:r>
        <w:rPr>
          <w:lang w:eastAsia="zh-CN"/>
        </w:rPr>
        <w:t>9.4</w:t>
      </w:r>
      <w:r>
        <w:rPr>
          <w:lang w:eastAsia="zh-CN"/>
        </w:rPr>
        <w:tab/>
      </w:r>
      <w:bookmarkEnd w:id="121"/>
      <w:bookmarkEnd w:id="122"/>
      <w:r>
        <w:rPr>
          <w:rFonts w:ascii="SimSun" w:hAnsi="SimSun" w:cs="SimSun" w:hint="eastAsia"/>
          <w:lang w:eastAsia="zh-CN"/>
        </w:rPr>
        <w:t>结论</w:t>
      </w:r>
    </w:p>
    <w:p w14:paraId="469EE762" w14:textId="77777777" w:rsidR="001B42DD" w:rsidRDefault="001B42DD" w:rsidP="001B42DD">
      <w:pPr>
        <w:ind w:firstLineChars="200" w:firstLine="480"/>
        <w:rPr>
          <w:lang w:eastAsia="zh-CN"/>
        </w:rPr>
      </w:pPr>
      <w:r>
        <w:rPr>
          <w:rFonts w:hint="eastAsia"/>
          <w:lang w:eastAsia="zh-CN"/>
        </w:rPr>
        <w:t>记录表明，在所有的测试环境中，在数字信号质量开始下降的临界点，相应的模拟音频本身呈现出可以听得出来的劣化，这意味着在数字音频劣化尚未被觉察的信号电平，模拟音频就已被劣化，因此，直到数字</w:t>
      </w:r>
      <w:r>
        <w:rPr>
          <w:lang w:eastAsia="zh-CN"/>
        </w:rPr>
        <w:t>ToA</w:t>
      </w:r>
      <w:r>
        <w:rPr>
          <w:rFonts w:hint="eastAsia"/>
          <w:lang w:eastAsia="zh-CN"/>
        </w:rPr>
        <w:t>时，数字信号的性能要优于现有模拟信号的性能，当数字信号最终开始呈现出质量下降时，</w:t>
      </w:r>
      <w:r>
        <w:rPr>
          <w:rFonts w:hint="eastAsia"/>
          <w:lang w:eastAsia="zh-CN"/>
        </w:rPr>
        <w:t>IBOC</w:t>
      </w:r>
      <w:r>
        <w:rPr>
          <w:rFonts w:hint="eastAsia"/>
          <w:lang w:eastAsia="zh-CN"/>
        </w:rPr>
        <w:t>接收机将自动地转换到它的模拟信号，因此，数字系统</w:t>
      </w:r>
      <w:r>
        <w:rPr>
          <w:rFonts w:hint="eastAsia"/>
          <w:lang w:eastAsia="zh-CN"/>
        </w:rPr>
        <w:t>C</w:t>
      </w:r>
      <w:r>
        <w:rPr>
          <w:rFonts w:hint="eastAsia"/>
          <w:lang w:eastAsia="zh-CN"/>
        </w:rPr>
        <w:t>的性能要优于现有模拟</w:t>
      </w:r>
      <w:r>
        <w:rPr>
          <w:rFonts w:hint="eastAsia"/>
          <w:lang w:eastAsia="zh-CN"/>
        </w:rPr>
        <w:t>FM</w:t>
      </w:r>
      <w:r>
        <w:rPr>
          <w:rFonts w:hint="eastAsia"/>
          <w:lang w:eastAsia="zh-CN"/>
        </w:rPr>
        <w:t>业务的性能。</w:t>
      </w:r>
    </w:p>
    <w:p w14:paraId="591F7CD5" w14:textId="77777777" w:rsidR="001B42DD" w:rsidRDefault="001B42DD" w:rsidP="001B42DD">
      <w:pPr>
        <w:rPr>
          <w:lang w:eastAsia="zh-CN"/>
        </w:rPr>
      </w:pPr>
    </w:p>
    <w:p w14:paraId="2804D63D" w14:textId="77777777" w:rsidR="001B42DD" w:rsidRDefault="001B42DD" w:rsidP="001B42DD">
      <w:pPr>
        <w:rPr>
          <w:lang w:eastAsia="zh-CN"/>
        </w:rPr>
      </w:pPr>
    </w:p>
    <w:p w14:paraId="1B920CE9" w14:textId="77777777" w:rsidR="00A07B69" w:rsidRPr="00FA10E9" w:rsidRDefault="00A07B69" w:rsidP="001B42DD">
      <w:pPr>
        <w:rPr>
          <w:lang w:eastAsia="zh-CN"/>
        </w:rPr>
      </w:pPr>
    </w:p>
    <w:p w14:paraId="5C9BBA59" w14:textId="77777777" w:rsidR="001B42DD" w:rsidRPr="00013116" w:rsidRDefault="001B42DD" w:rsidP="001B42DD">
      <w:pPr>
        <w:pStyle w:val="AnnexNoTitle"/>
        <w:rPr>
          <w:lang w:eastAsia="zh-CN"/>
        </w:rPr>
      </w:pPr>
      <w:r>
        <w:rPr>
          <w:rFonts w:hint="eastAsia"/>
          <w:lang w:val="en-US" w:eastAsia="zh-CN"/>
        </w:rPr>
        <w:t>附件</w:t>
      </w:r>
      <w:r w:rsidRPr="00013116">
        <w:rPr>
          <w:lang w:eastAsia="zh-CN"/>
        </w:rPr>
        <w:t>5</w:t>
      </w:r>
      <w:r w:rsidRPr="00013116">
        <w:rPr>
          <w:lang w:eastAsia="zh-CN"/>
        </w:rPr>
        <w:br/>
      </w:r>
      <w:r w:rsidRPr="00013116">
        <w:rPr>
          <w:lang w:eastAsia="zh-CN"/>
        </w:rPr>
        <w:br/>
      </w:r>
      <w:r>
        <w:rPr>
          <w:rFonts w:hint="eastAsia"/>
          <w:lang w:val="en-US" w:eastAsia="zh-CN"/>
        </w:rPr>
        <w:t>数字系统</w:t>
      </w:r>
      <w:r w:rsidRPr="00013116">
        <w:rPr>
          <w:lang w:eastAsia="zh-CN"/>
        </w:rPr>
        <w:t xml:space="preserve"> G</w:t>
      </w:r>
    </w:p>
    <w:p w14:paraId="5D48E084" w14:textId="77777777" w:rsidR="001B42DD" w:rsidRPr="00013116" w:rsidRDefault="001B42DD" w:rsidP="001B42DD">
      <w:pPr>
        <w:pStyle w:val="Heading1"/>
        <w:rPr>
          <w:lang w:eastAsia="zh-CN"/>
        </w:rPr>
      </w:pPr>
      <w:r w:rsidRPr="00013116">
        <w:rPr>
          <w:lang w:eastAsia="zh-CN"/>
        </w:rPr>
        <w:t>1</w:t>
      </w:r>
      <w:r w:rsidRPr="00013116">
        <w:rPr>
          <w:lang w:eastAsia="zh-CN"/>
        </w:rPr>
        <w:tab/>
      </w:r>
      <w:r>
        <w:rPr>
          <w:rFonts w:hint="eastAsia"/>
          <w:lang w:val="en-US" w:eastAsia="zh-CN"/>
        </w:rPr>
        <w:t>引言</w:t>
      </w:r>
    </w:p>
    <w:p w14:paraId="4FDA0F47" w14:textId="77777777" w:rsidR="001B42DD" w:rsidRPr="00EB4B0F" w:rsidRDefault="001B42DD" w:rsidP="001B42DD">
      <w:pPr>
        <w:ind w:firstLineChars="200" w:firstLine="480"/>
        <w:rPr>
          <w:lang w:val="en-US" w:eastAsia="zh-CN"/>
        </w:rPr>
      </w:pPr>
      <w:r>
        <w:rPr>
          <w:rFonts w:hint="eastAsia"/>
          <w:lang w:val="en-US" w:eastAsia="zh-CN"/>
        </w:rPr>
        <w:t>亦称做</w:t>
      </w:r>
      <w:r w:rsidRPr="00013116">
        <w:rPr>
          <w:lang w:eastAsia="zh-CN"/>
        </w:rPr>
        <w:t>DRM</w:t>
      </w:r>
      <w:r>
        <w:rPr>
          <w:rFonts w:hint="eastAsia"/>
          <w:lang w:eastAsia="zh-CN"/>
        </w:rPr>
        <w:t>系统的数字系统</w:t>
      </w:r>
      <w:r>
        <w:rPr>
          <w:rFonts w:hint="eastAsia"/>
          <w:lang w:eastAsia="zh-CN"/>
        </w:rPr>
        <w:t>G</w:t>
      </w:r>
      <w:r>
        <w:rPr>
          <w:rFonts w:hint="eastAsia"/>
          <w:lang w:eastAsia="zh-CN"/>
        </w:rPr>
        <w:t>旨在用于</w:t>
      </w:r>
      <w:r>
        <w:rPr>
          <w:rFonts w:hint="eastAsia"/>
          <w:lang w:eastAsia="zh-CN"/>
        </w:rPr>
        <w:t>VHF</w:t>
      </w:r>
      <w:r>
        <w:rPr>
          <w:rFonts w:hint="eastAsia"/>
          <w:lang w:eastAsia="zh-CN"/>
        </w:rPr>
        <w:t>频段内的任何频率上，且在所有这些频段内均具有可变信道化限制和传播条件。为满足这些操作限制，目前提供不同的传输模式。传输模式通过分为两类的传输参数加以确定：</w:t>
      </w:r>
    </w:p>
    <w:p w14:paraId="7B890323"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与信号带宽有关的参数；</w:t>
      </w:r>
    </w:p>
    <w:p w14:paraId="524A4894"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与传输效率有关的参数。</w:t>
      </w:r>
    </w:p>
    <w:p w14:paraId="06CF4124" w14:textId="77777777" w:rsidR="001B42DD" w:rsidRPr="00EB4B0F" w:rsidRDefault="001B42DD" w:rsidP="001B42DD">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14:paraId="5802C0B8" w14:textId="77777777" w:rsidR="001B42DD" w:rsidRPr="00EB4B0F" w:rsidRDefault="001B42DD" w:rsidP="001B42DD">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由</w:t>
      </w:r>
      <w:r w:rsidRPr="00EB4B0F">
        <w:rPr>
          <w:lang w:val="en-US" w:eastAsia="zh-CN"/>
        </w:rPr>
        <w:t>ETSI</w:t>
      </w:r>
      <w:r>
        <w:rPr>
          <w:rFonts w:hint="eastAsia"/>
          <w:lang w:val="en-US" w:eastAsia="zh-CN"/>
        </w:rPr>
        <w:t>作为</w:t>
      </w:r>
      <w:r>
        <w:rPr>
          <w:lang w:val="en-US" w:eastAsia="zh-CN"/>
        </w:rPr>
        <w:t>ES 201 980V3.1.1</w:t>
      </w:r>
      <w:r>
        <w:rPr>
          <w:rFonts w:hint="eastAsia"/>
          <w:lang w:val="en-US" w:eastAsia="zh-CN"/>
        </w:rPr>
        <w:t>（</w:t>
      </w:r>
      <w:r w:rsidRPr="00EB4B0F">
        <w:rPr>
          <w:lang w:val="en-US" w:eastAsia="zh-CN"/>
        </w:rPr>
        <w:t>2009</w:t>
      </w:r>
      <w:r>
        <w:rPr>
          <w:rFonts w:hint="eastAsia"/>
          <w:lang w:val="en-US" w:eastAsia="zh-CN"/>
        </w:rPr>
        <w:t>年</w:t>
      </w:r>
      <w:r w:rsidRPr="00EB4B0F">
        <w:rPr>
          <w:lang w:val="en-US" w:eastAsia="zh-CN"/>
        </w:rPr>
        <w:t>8</w:t>
      </w:r>
      <w:r>
        <w:rPr>
          <w:rFonts w:hint="eastAsia"/>
          <w:lang w:val="en-US" w:eastAsia="zh-CN"/>
        </w:rPr>
        <w:t>月）</w:t>
      </w:r>
      <w:r>
        <w:rPr>
          <w:lang w:val="en-US" w:eastAsia="zh-CN"/>
        </w:rPr>
        <w:t>–</w:t>
      </w:r>
      <w:r>
        <w:rPr>
          <w:rFonts w:hint="eastAsia"/>
          <w:lang w:val="en-US" w:eastAsia="zh-CN"/>
        </w:rPr>
        <w:t xml:space="preserve"> </w:t>
      </w:r>
      <w:r>
        <w:rPr>
          <w:rFonts w:hint="eastAsia"/>
          <w:lang w:val="en-US" w:eastAsia="zh-CN"/>
        </w:rPr>
        <w:t>“世界数字广播系统（</w:t>
      </w:r>
      <w:r>
        <w:rPr>
          <w:rFonts w:hint="eastAsia"/>
          <w:lang w:val="en-US" w:eastAsia="zh-CN"/>
        </w:rPr>
        <w:t>DRM</w:t>
      </w:r>
      <w:r>
        <w:rPr>
          <w:rFonts w:hint="eastAsia"/>
          <w:lang w:val="en-US" w:eastAsia="zh-CN"/>
        </w:rPr>
        <w:t>）；系统规范”加以标准化。</w:t>
      </w:r>
    </w:p>
    <w:p w14:paraId="7CA826FC" w14:textId="77777777" w:rsidR="001B42DD" w:rsidRDefault="001B42DD" w:rsidP="001B42DD">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具有若干强健性模式，每种模式均用于如表</w:t>
      </w:r>
      <w:r>
        <w:rPr>
          <w:rFonts w:hint="eastAsia"/>
          <w:lang w:val="en-US" w:eastAsia="zh-CN"/>
        </w:rPr>
        <w:t>25</w:t>
      </w:r>
      <w:r>
        <w:rPr>
          <w:rFonts w:hint="eastAsia"/>
          <w:lang w:val="en-US" w:eastAsia="zh-CN"/>
        </w:rPr>
        <w:t>所示的不同频段和传播条件。</w:t>
      </w:r>
    </w:p>
    <w:p w14:paraId="59EC9113" w14:textId="77777777" w:rsidR="001B42DD" w:rsidRPr="00EB4B0F" w:rsidRDefault="001B42DD" w:rsidP="001B42DD">
      <w:pPr>
        <w:ind w:firstLineChars="200" w:firstLine="480"/>
        <w:rPr>
          <w:lang w:val="en-US" w:eastAsia="zh-CN"/>
        </w:rPr>
      </w:pPr>
    </w:p>
    <w:p w14:paraId="638665BC" w14:textId="77777777" w:rsidR="001B42DD" w:rsidRPr="007601E6" w:rsidRDefault="001B42DD" w:rsidP="001B42DD">
      <w:pPr>
        <w:pStyle w:val="TableNo"/>
      </w:pPr>
      <w:r>
        <w:rPr>
          <w:rFonts w:hint="eastAsia"/>
          <w:lang w:eastAsia="zh-CN"/>
        </w:rPr>
        <w:t>表</w:t>
      </w:r>
      <w:r w:rsidRPr="007601E6">
        <w:t xml:space="preserve"> </w:t>
      </w:r>
      <w:r>
        <w:t>25</w:t>
      </w:r>
    </w:p>
    <w:p w14:paraId="35F9C35A" w14:textId="77777777" w:rsidR="001B42DD" w:rsidRPr="007601E6" w:rsidRDefault="001B42DD" w:rsidP="001B42DD">
      <w:pPr>
        <w:pStyle w:val="Tabletitle"/>
        <w:rPr>
          <w:lang w:eastAsia="zh-CN"/>
        </w:rPr>
      </w:pPr>
      <w:r>
        <w:rPr>
          <w:rFonts w:hint="eastAsia"/>
          <w:lang w:eastAsia="zh-CN"/>
        </w:rPr>
        <w:t>强健性模式用途</w:t>
      </w:r>
    </w:p>
    <w:tbl>
      <w:tblPr>
        <w:tblW w:w="9639" w:type="dxa"/>
        <w:jc w:val="center"/>
        <w:tblLayout w:type="fixed"/>
        <w:tblLook w:val="0000" w:firstRow="0" w:lastRow="0" w:firstColumn="0" w:lastColumn="0" w:noHBand="0" w:noVBand="0"/>
      </w:tblPr>
      <w:tblGrid>
        <w:gridCol w:w="2451"/>
        <w:gridCol w:w="7188"/>
      </w:tblGrid>
      <w:tr w:rsidR="001B42DD" w:rsidRPr="007601E6" w14:paraId="2A913856" w14:textId="77777777" w:rsidTr="001B42DD">
        <w:trPr>
          <w:jc w:val="center"/>
        </w:trPr>
        <w:tc>
          <w:tcPr>
            <w:tcW w:w="1985" w:type="dxa"/>
            <w:tcBorders>
              <w:top w:val="single" w:sz="4" w:space="0" w:color="000000"/>
              <w:left w:val="single" w:sz="4" w:space="0" w:color="000000"/>
              <w:bottom w:val="single" w:sz="4" w:space="0" w:color="000000"/>
            </w:tcBorders>
          </w:tcPr>
          <w:p w14:paraId="49C8164E" w14:textId="77777777" w:rsidR="001B42DD" w:rsidRPr="007601E6" w:rsidRDefault="001B42DD" w:rsidP="001B42DD">
            <w:pPr>
              <w:pStyle w:val="Tablehead"/>
              <w:rPr>
                <w:lang w:eastAsia="zh-CN"/>
              </w:rPr>
            </w:pPr>
            <w:r>
              <w:rPr>
                <w:rFonts w:hint="eastAsia"/>
                <w:lang w:eastAsia="zh-CN"/>
              </w:rPr>
              <w:t>强健性模式</w:t>
            </w:r>
          </w:p>
        </w:tc>
        <w:tc>
          <w:tcPr>
            <w:tcW w:w="5821" w:type="dxa"/>
            <w:tcBorders>
              <w:top w:val="single" w:sz="4" w:space="0" w:color="000000"/>
              <w:left w:val="single" w:sz="4" w:space="0" w:color="000000"/>
              <w:bottom w:val="single" w:sz="4" w:space="0" w:color="000000"/>
              <w:right w:val="single" w:sz="4" w:space="0" w:color="000000"/>
            </w:tcBorders>
          </w:tcPr>
          <w:p w14:paraId="1C0C9A89" w14:textId="77777777" w:rsidR="001B42DD" w:rsidRPr="007601E6" w:rsidRDefault="001B42DD" w:rsidP="001B42DD">
            <w:pPr>
              <w:pStyle w:val="Tablehead"/>
              <w:rPr>
                <w:lang w:eastAsia="zh-CN"/>
              </w:rPr>
            </w:pPr>
            <w:r>
              <w:rPr>
                <w:rFonts w:hint="eastAsia"/>
                <w:lang w:eastAsia="zh-CN"/>
              </w:rPr>
              <w:t>典型传播条件</w:t>
            </w:r>
          </w:p>
        </w:tc>
      </w:tr>
      <w:tr w:rsidR="001B42DD" w:rsidRPr="006863D3" w14:paraId="3D67B3D7" w14:textId="77777777" w:rsidTr="001B42DD">
        <w:trPr>
          <w:jc w:val="center"/>
        </w:trPr>
        <w:tc>
          <w:tcPr>
            <w:tcW w:w="1985" w:type="dxa"/>
            <w:tcBorders>
              <w:top w:val="single" w:sz="4" w:space="0" w:color="000000"/>
              <w:left w:val="single" w:sz="4" w:space="0" w:color="000000"/>
              <w:bottom w:val="single" w:sz="4" w:space="0" w:color="000000"/>
            </w:tcBorders>
          </w:tcPr>
          <w:p w14:paraId="202B086C" w14:textId="77777777" w:rsidR="001B42DD" w:rsidRPr="007601E6" w:rsidRDefault="001B42DD" w:rsidP="001B42DD">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DEECE29" w14:textId="77777777" w:rsidR="001B42DD" w:rsidRPr="00EB4B0F" w:rsidRDefault="001B42DD" w:rsidP="001B42DD">
            <w:pPr>
              <w:pStyle w:val="Tabletext"/>
              <w:jc w:val="left"/>
              <w:rPr>
                <w:lang w:val="en-US" w:eastAsia="zh-CN"/>
              </w:rPr>
            </w:pPr>
            <w:r>
              <w:rPr>
                <w:rFonts w:hint="eastAsia"/>
                <w:lang w:val="en-US" w:eastAsia="zh-CN"/>
              </w:rPr>
              <w:t>高斯信道，带有微小衰落</w:t>
            </w:r>
          </w:p>
        </w:tc>
      </w:tr>
      <w:tr w:rsidR="001B42DD" w:rsidRPr="006863D3" w14:paraId="267DBA42" w14:textId="77777777" w:rsidTr="001B42DD">
        <w:trPr>
          <w:jc w:val="center"/>
        </w:trPr>
        <w:tc>
          <w:tcPr>
            <w:tcW w:w="1985" w:type="dxa"/>
            <w:tcBorders>
              <w:top w:val="single" w:sz="4" w:space="0" w:color="000000"/>
              <w:left w:val="single" w:sz="4" w:space="0" w:color="000000"/>
              <w:bottom w:val="single" w:sz="4" w:space="0" w:color="000000"/>
            </w:tcBorders>
          </w:tcPr>
          <w:p w14:paraId="4E6B1ABE" w14:textId="77777777" w:rsidR="001B42DD" w:rsidRPr="007601E6" w:rsidRDefault="001B42DD" w:rsidP="001B42DD">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DEDCA7B" w14:textId="77777777" w:rsidR="001B42DD" w:rsidRPr="00EB4B0F" w:rsidRDefault="001B42DD" w:rsidP="001B42DD">
            <w:pPr>
              <w:pStyle w:val="Tabletext"/>
              <w:jc w:val="left"/>
              <w:rPr>
                <w:lang w:val="en-US" w:eastAsia="zh-CN"/>
              </w:rPr>
            </w:pPr>
            <w:r>
              <w:rPr>
                <w:rFonts w:hint="eastAsia"/>
                <w:lang w:val="en-US" w:eastAsia="zh-CN"/>
              </w:rPr>
              <w:t>时间和频率选择信道，带有更长的时延扩展</w:t>
            </w:r>
          </w:p>
        </w:tc>
      </w:tr>
      <w:tr w:rsidR="001B42DD" w:rsidRPr="008B37A7" w14:paraId="3B2C74B1" w14:textId="77777777" w:rsidTr="001B42DD">
        <w:trPr>
          <w:jc w:val="center"/>
        </w:trPr>
        <w:tc>
          <w:tcPr>
            <w:tcW w:w="1985" w:type="dxa"/>
            <w:tcBorders>
              <w:top w:val="single" w:sz="4" w:space="0" w:color="000000"/>
              <w:left w:val="single" w:sz="4" w:space="0" w:color="000000"/>
              <w:bottom w:val="single" w:sz="4" w:space="0" w:color="000000"/>
            </w:tcBorders>
          </w:tcPr>
          <w:p w14:paraId="405F4D45" w14:textId="77777777" w:rsidR="001B42DD" w:rsidRPr="007601E6" w:rsidRDefault="001B42DD" w:rsidP="001B42DD">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3241AFF" w14:textId="77777777" w:rsidR="001B42DD" w:rsidRPr="008B37A7" w:rsidRDefault="001B42DD" w:rsidP="001B42DD">
            <w:pPr>
              <w:pStyle w:val="Tabletext"/>
              <w:jc w:val="left"/>
              <w:rPr>
                <w:lang w:eastAsia="zh-CN"/>
              </w:rPr>
            </w:pPr>
            <w:r>
              <w:rPr>
                <w:rFonts w:hint="eastAsia"/>
                <w:lang w:val="en-US" w:eastAsia="zh-CN"/>
              </w:rPr>
              <w:t>与强健性模式</w:t>
            </w:r>
            <w:r w:rsidRPr="008B37A7">
              <w:rPr>
                <w:rFonts w:hint="eastAsia"/>
                <w:lang w:eastAsia="zh-CN"/>
              </w:rPr>
              <w:t>B</w:t>
            </w:r>
            <w:r>
              <w:rPr>
                <w:rFonts w:hint="eastAsia"/>
                <w:lang w:eastAsia="zh-CN"/>
              </w:rPr>
              <w:t>相</w:t>
            </w:r>
            <w:r>
              <w:rPr>
                <w:rFonts w:hint="eastAsia"/>
                <w:lang w:val="en-US" w:eastAsia="zh-CN"/>
              </w:rPr>
              <w:t>同</w:t>
            </w:r>
            <w:r w:rsidRPr="008B37A7">
              <w:rPr>
                <w:rFonts w:hint="eastAsia"/>
                <w:lang w:eastAsia="zh-CN"/>
              </w:rPr>
              <w:t>，</w:t>
            </w:r>
            <w:r>
              <w:rPr>
                <w:rFonts w:hint="eastAsia"/>
                <w:lang w:val="en-US" w:eastAsia="zh-CN"/>
              </w:rPr>
              <w:t>但有更高的多普勒扩展</w:t>
            </w:r>
          </w:p>
        </w:tc>
      </w:tr>
      <w:tr w:rsidR="001B42DD" w:rsidRPr="008B37A7" w14:paraId="27AF72AD" w14:textId="77777777" w:rsidTr="001B42DD">
        <w:trPr>
          <w:jc w:val="center"/>
        </w:trPr>
        <w:tc>
          <w:tcPr>
            <w:tcW w:w="1985" w:type="dxa"/>
            <w:tcBorders>
              <w:top w:val="single" w:sz="4" w:space="0" w:color="000000"/>
              <w:left w:val="single" w:sz="4" w:space="0" w:color="000000"/>
              <w:bottom w:val="single" w:sz="4" w:space="0" w:color="000000"/>
            </w:tcBorders>
          </w:tcPr>
          <w:p w14:paraId="33856BCA" w14:textId="77777777" w:rsidR="001B42DD" w:rsidRPr="007601E6" w:rsidRDefault="001B42DD" w:rsidP="001B42DD">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2084F4C8" w14:textId="77777777" w:rsidR="001B42DD" w:rsidRPr="008B37A7" w:rsidRDefault="001B42DD" w:rsidP="001B42DD">
            <w:pPr>
              <w:pStyle w:val="Tabletext"/>
              <w:jc w:val="left"/>
              <w:rPr>
                <w:lang w:eastAsia="zh-CN"/>
              </w:rPr>
            </w:pPr>
            <w:r>
              <w:rPr>
                <w:rFonts w:hint="eastAsia"/>
                <w:lang w:val="en-US" w:eastAsia="zh-CN"/>
              </w:rPr>
              <w:t>与强健性模式</w:t>
            </w:r>
            <w:r w:rsidRPr="008B37A7">
              <w:rPr>
                <w:rFonts w:hint="eastAsia"/>
                <w:lang w:eastAsia="zh-CN"/>
              </w:rPr>
              <w:t>B</w:t>
            </w:r>
            <w:r>
              <w:rPr>
                <w:rFonts w:hint="eastAsia"/>
                <w:lang w:val="en-US" w:eastAsia="zh-CN"/>
              </w:rPr>
              <w:t>相同</w:t>
            </w:r>
            <w:r w:rsidRPr="008B37A7">
              <w:rPr>
                <w:rFonts w:hint="eastAsia"/>
                <w:lang w:eastAsia="zh-CN"/>
              </w:rPr>
              <w:t>，</w:t>
            </w:r>
            <w:r>
              <w:rPr>
                <w:rFonts w:hint="eastAsia"/>
                <w:lang w:val="en-US" w:eastAsia="zh-CN"/>
              </w:rPr>
              <w:t>但有严重的时延和多普勒扩展</w:t>
            </w:r>
          </w:p>
        </w:tc>
      </w:tr>
      <w:tr w:rsidR="001B42DD" w:rsidRPr="006863D3" w14:paraId="27A6C9BE" w14:textId="77777777" w:rsidTr="001B42DD">
        <w:trPr>
          <w:jc w:val="center"/>
        </w:trPr>
        <w:tc>
          <w:tcPr>
            <w:tcW w:w="1985" w:type="dxa"/>
            <w:tcBorders>
              <w:top w:val="single" w:sz="4" w:space="0" w:color="000000"/>
              <w:left w:val="single" w:sz="4" w:space="0" w:color="000000"/>
              <w:bottom w:val="single" w:sz="4" w:space="0" w:color="000000"/>
            </w:tcBorders>
          </w:tcPr>
          <w:p w14:paraId="10CF1E68" w14:textId="77777777" w:rsidR="001B42DD" w:rsidRPr="007601E6" w:rsidRDefault="001B42DD" w:rsidP="001B42DD">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14:paraId="74CE4129" w14:textId="77777777" w:rsidR="001B42DD" w:rsidRPr="00EB4B0F" w:rsidRDefault="001B42DD" w:rsidP="001B42DD">
            <w:pPr>
              <w:pStyle w:val="Tabletext"/>
              <w:jc w:val="left"/>
              <w:rPr>
                <w:lang w:val="en-US" w:eastAsia="zh-CN"/>
              </w:rPr>
            </w:pPr>
            <w:r>
              <w:rPr>
                <w:rFonts w:hint="eastAsia"/>
                <w:lang w:val="en-US" w:eastAsia="zh-CN"/>
              </w:rPr>
              <w:t>时间和频率选择信道</w:t>
            </w:r>
          </w:p>
        </w:tc>
      </w:tr>
    </w:tbl>
    <w:p w14:paraId="44963DA3" w14:textId="77777777" w:rsidR="001B42DD" w:rsidRPr="00EB4B0F" w:rsidRDefault="001B42DD" w:rsidP="001B42DD">
      <w:pPr>
        <w:pStyle w:val="Tablefin"/>
      </w:pPr>
    </w:p>
    <w:p w14:paraId="52C77838" w14:textId="77777777" w:rsidR="001B42DD" w:rsidRPr="00EB4B0F" w:rsidRDefault="001B42DD" w:rsidP="001B42DD">
      <w:pPr>
        <w:ind w:firstLineChars="200" w:firstLine="480"/>
        <w:rPr>
          <w:lang w:val="en-US" w:eastAsia="zh-CN"/>
        </w:rPr>
      </w:pPr>
      <w:r w:rsidRPr="00EB4B0F">
        <w:rPr>
          <w:lang w:val="en-US" w:eastAsia="zh-CN"/>
        </w:rPr>
        <w:t xml:space="preserve">DRM+ </w:t>
      </w:r>
      <w:r>
        <w:rPr>
          <w:rFonts w:hint="eastAsia"/>
          <w:lang w:val="en-US" w:eastAsia="zh-CN"/>
        </w:rPr>
        <w:t>由强健性模式</w:t>
      </w:r>
      <w:r>
        <w:rPr>
          <w:rFonts w:hint="eastAsia"/>
          <w:lang w:val="en-US" w:eastAsia="zh-CN"/>
        </w:rPr>
        <w:t>E</w:t>
      </w:r>
      <w:r>
        <w:rPr>
          <w:rFonts w:hint="eastAsia"/>
          <w:lang w:val="en-US" w:eastAsia="zh-CN"/>
        </w:rPr>
        <w:t>构成，旨在用于所有</w:t>
      </w:r>
      <w:r>
        <w:rPr>
          <w:rFonts w:hint="eastAsia"/>
          <w:lang w:val="en-US" w:eastAsia="zh-CN"/>
        </w:rPr>
        <w:t>VHF</w:t>
      </w:r>
      <w:r>
        <w:rPr>
          <w:rFonts w:hint="eastAsia"/>
          <w:lang w:val="en-US" w:eastAsia="zh-CN"/>
        </w:rPr>
        <w:t>频段，且作为数字系统</w:t>
      </w:r>
      <w:r>
        <w:rPr>
          <w:rFonts w:hint="eastAsia"/>
          <w:lang w:val="en-US" w:eastAsia="zh-CN"/>
        </w:rPr>
        <w:t>G</w:t>
      </w:r>
      <w:r>
        <w:rPr>
          <w:rFonts w:hint="eastAsia"/>
          <w:lang w:val="en-US" w:eastAsia="zh-CN"/>
        </w:rPr>
        <w:t>是本建议书的主题。</w:t>
      </w:r>
    </w:p>
    <w:p w14:paraId="495BECA9"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692F3F2" w14:textId="77777777" w:rsidR="001B42DD" w:rsidRPr="00EB4B0F" w:rsidRDefault="001B42DD" w:rsidP="001B42DD">
      <w:pPr>
        <w:pStyle w:val="Heading1"/>
        <w:rPr>
          <w:lang w:val="en-US" w:eastAsia="zh-CN"/>
        </w:rPr>
      </w:pPr>
      <w:r w:rsidRPr="00EB4B0F">
        <w:rPr>
          <w:lang w:val="en-US" w:eastAsia="zh-CN"/>
        </w:rPr>
        <w:t>2</w:t>
      </w:r>
      <w:r w:rsidRPr="00EB4B0F">
        <w:rPr>
          <w:lang w:val="en-US" w:eastAsia="zh-CN"/>
        </w:rPr>
        <w:tab/>
      </w:r>
      <w:r>
        <w:rPr>
          <w:rFonts w:hint="eastAsia"/>
          <w:lang w:val="en-US" w:eastAsia="zh-CN"/>
        </w:rPr>
        <w:t>系统架构</w:t>
      </w:r>
    </w:p>
    <w:p w14:paraId="2EA581FA" w14:textId="77777777" w:rsidR="001B42DD" w:rsidRPr="00EB4B0F" w:rsidRDefault="001B42DD" w:rsidP="001B42DD">
      <w:pPr>
        <w:ind w:firstLineChars="200" w:firstLine="480"/>
        <w:rPr>
          <w:lang w:val="en-US" w:eastAsia="zh-CN"/>
        </w:rPr>
      </w:pPr>
      <w:r>
        <w:rPr>
          <w:rFonts w:hint="eastAsia"/>
          <w:lang w:val="en-US" w:eastAsia="zh-CN"/>
        </w:rPr>
        <w:t>图</w:t>
      </w:r>
      <w:r>
        <w:rPr>
          <w:lang w:val="en-US" w:eastAsia="zh-CN"/>
        </w:rPr>
        <w:t>41</w:t>
      </w:r>
      <w:r>
        <w:rPr>
          <w:rFonts w:hint="eastAsia"/>
          <w:lang w:val="en-US" w:eastAsia="zh-CN"/>
        </w:rPr>
        <w:t>描述不同类别信息（音频、数据等）的一般性流动，且不对一个或多个信息类别中传送的不同业务加以区分。</w:t>
      </w:r>
    </w:p>
    <w:p w14:paraId="1E781F5A" w14:textId="77777777" w:rsidR="001B42DD" w:rsidRDefault="001B42DD" w:rsidP="001B42DD">
      <w:pPr>
        <w:pStyle w:val="FigureNo"/>
      </w:pPr>
      <w:r>
        <w:rPr>
          <w:rFonts w:hint="eastAsia"/>
          <w:lang w:eastAsia="zh-CN"/>
        </w:rPr>
        <w:t>图</w:t>
      </w:r>
      <w:r w:rsidRPr="007601E6">
        <w:t xml:space="preserve"> </w:t>
      </w:r>
      <w:r>
        <w:t>41</w:t>
      </w:r>
    </w:p>
    <w:p w14:paraId="015776C6" w14:textId="77777777" w:rsidR="001B42DD" w:rsidRPr="00016875" w:rsidRDefault="001B42DD" w:rsidP="001B42DD">
      <w:pPr>
        <w:pStyle w:val="Figuretitle"/>
      </w:pPr>
    </w:p>
    <w:p w14:paraId="13742A74" w14:textId="77777777" w:rsidR="001B42DD" w:rsidRPr="001765F1" w:rsidRDefault="001B42DD" w:rsidP="001B42DD">
      <w:pPr>
        <w:pStyle w:val="Figure"/>
      </w:pPr>
      <w:r>
        <w:object w:dxaOrig="8996" w:dyaOrig="4017" w14:anchorId="7695A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226.8pt" o:ole="">
            <v:imagedata r:id="rId59" o:title=""/>
          </v:shape>
          <o:OLEObject Type="Embed" ProgID="CorelDRAW.Graphic.14" ShapeID="_x0000_i1025" DrawAspect="Content" ObjectID="_1499502242" r:id="rId60"/>
        </w:object>
      </w:r>
    </w:p>
    <w:p w14:paraId="6A8D512C" w14:textId="77777777" w:rsidR="001B42DD" w:rsidRPr="007601E6" w:rsidRDefault="001B42DD" w:rsidP="001B42DD"/>
    <w:p w14:paraId="4A6FF0B2" w14:textId="77777777" w:rsidR="001B42DD" w:rsidRPr="00EB4B0F" w:rsidRDefault="001B42DD" w:rsidP="001B42DD">
      <w:pPr>
        <w:ind w:firstLineChars="200" w:firstLine="480"/>
        <w:rPr>
          <w:lang w:val="en-US" w:eastAsia="zh-CN"/>
        </w:rPr>
      </w:pPr>
      <w:r>
        <w:rPr>
          <w:rFonts w:hint="eastAsia"/>
          <w:lang w:eastAsia="zh-CN"/>
        </w:rPr>
        <w:t>本图描述从左侧的编码到右侧的发射的不同类别信息（音频、数据</w:t>
      </w:r>
      <w:r w:rsidRPr="00B237BB">
        <w:rPr>
          <w:lang w:eastAsia="zh-CN"/>
        </w:rPr>
        <w:t>…</w:t>
      </w:r>
      <w:r>
        <w:rPr>
          <w:rFonts w:hint="eastAsia"/>
          <w:lang w:eastAsia="zh-CN"/>
        </w:rPr>
        <w:t>）的总体流动。虽然该图未包含接收机图，但它将代表本图显示的相反流程。</w:t>
      </w:r>
    </w:p>
    <w:p w14:paraId="4371A771"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在左侧有两个类输入信息：在业务多路复用器中合并的编码音频和数据，以及称做</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的、绕过多路复用器的信息信道；</w:t>
      </w:r>
    </w:p>
    <w:p w14:paraId="7A317E87"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音频信源编码器和数据预编码器确保输入流调整为适当的数字格式，其输出可包括两个部分，要求在随后的信道编码器中进行两层不同的保护；</w:t>
      </w:r>
    </w:p>
    <w:p w14:paraId="57CFF122"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多路复用器将所有数据和音频业务的保护等级加以合并；</w:t>
      </w:r>
    </w:p>
    <w:p w14:paraId="5F629B5D"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能量扩散提供明确无误的选择性补充比特，以减少系统性模式在造成无用的传输信号规律性的可能性；</w:t>
      </w:r>
    </w:p>
    <w:p w14:paraId="64EF1BD8"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信道编码器增加作为纠错手段的冗余信息，并确定经数字编码的信息在</w:t>
      </w:r>
      <w:r>
        <w:rPr>
          <w:rFonts w:hint="eastAsia"/>
          <w:lang w:val="en-US" w:eastAsia="zh-CN"/>
        </w:rPr>
        <w:t>QAM</w:t>
      </w:r>
      <w:r>
        <w:rPr>
          <w:rFonts w:hint="eastAsia"/>
          <w:lang w:val="en-US" w:eastAsia="zh-CN"/>
        </w:rPr>
        <w:t>信元中的映射。如果广播机构需要，该系统能够传送两类“比特”，一类比另一类得到更多的保护；</w:t>
      </w:r>
    </w:p>
    <w:p w14:paraId="440C1E3C"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信元交织将连续</w:t>
      </w:r>
      <w:r>
        <w:rPr>
          <w:rFonts w:hint="eastAsia"/>
          <w:lang w:val="en-US" w:eastAsia="zh-CN"/>
        </w:rPr>
        <w:t>QAM</w:t>
      </w:r>
      <w:r>
        <w:rPr>
          <w:rFonts w:hint="eastAsia"/>
          <w:lang w:val="en-US" w:eastAsia="zh-CN"/>
        </w:rPr>
        <w:t>信元扩展到在时间和频率上随机分隔开来的信元序列中，以便在时间</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频率扩散信道中提供音频传输的更多强健性元素；</w:t>
      </w:r>
    </w:p>
    <w:p w14:paraId="1FF0CBCD"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导频生成器注入信息，从而方便接收机衍生信道均化信息，实现信号的固有解调；</w:t>
      </w:r>
    </w:p>
    <w:p w14:paraId="73C72F71"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B73F631"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t>OFDM</w:t>
      </w:r>
      <w:r>
        <w:rPr>
          <w:rFonts w:hint="eastAsia"/>
          <w:lang w:val="en-US" w:eastAsia="zh-CN"/>
        </w:rPr>
        <w:t>信元映射器收集不同类别信元并将其置入时间</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频率网格内；</w:t>
      </w:r>
    </w:p>
    <w:p w14:paraId="6AB87E41"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t>OFDM</w:t>
      </w:r>
      <w:r>
        <w:rPr>
          <w:rFonts w:hint="eastAsia"/>
          <w:lang w:val="en-US" w:eastAsia="zh-CN"/>
        </w:rPr>
        <w:t>信号生成器将具有相同时间指数的总体信元中的每一个信元转换为信号的时域再现，其中包括多数载波。之后，通过插入保护间隔</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某一部分的循环重复</w:t>
      </w:r>
      <w:r>
        <w:rPr>
          <w:rFonts w:hint="eastAsia"/>
          <w:lang w:val="en-US" w:eastAsia="zh-CN"/>
        </w:rPr>
        <w:t xml:space="preserve"> </w:t>
      </w:r>
      <w:r>
        <w:rPr>
          <w:lang w:val="en-US" w:eastAsia="zh-CN"/>
        </w:rPr>
        <w:t>–</w:t>
      </w:r>
      <w:r w:rsidRPr="00EB4B0F">
        <w:rPr>
          <w:lang w:val="en-US" w:eastAsia="zh-CN"/>
        </w:rPr>
        <w:t xml:space="preserve"> </w:t>
      </w:r>
      <w:r>
        <w:rPr>
          <w:rFonts w:hint="eastAsia"/>
          <w:lang w:val="en-US" w:eastAsia="zh-CN"/>
        </w:rPr>
        <w:t>从该时域再现中获得完整的时域</w:t>
      </w:r>
      <w:r>
        <w:rPr>
          <w:rFonts w:hint="eastAsia"/>
          <w:lang w:val="en-US" w:eastAsia="zh-CN"/>
        </w:rPr>
        <w:t>OFDM</w:t>
      </w:r>
      <w:r>
        <w:rPr>
          <w:rFonts w:hint="eastAsia"/>
          <w:lang w:val="en-US" w:eastAsia="zh-CN"/>
        </w:rPr>
        <w:t>信号；</w:t>
      </w:r>
    </w:p>
    <w:p w14:paraId="42D07641"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调制器将</w:t>
      </w:r>
      <w:r>
        <w:rPr>
          <w:rFonts w:hint="eastAsia"/>
          <w:lang w:val="en-US" w:eastAsia="zh-CN"/>
        </w:rPr>
        <w:t>OFDM</w:t>
      </w:r>
      <w:r>
        <w:rPr>
          <w:rFonts w:hint="eastAsia"/>
          <w:lang w:val="en-US" w:eastAsia="zh-CN"/>
        </w:rPr>
        <w:t>再现转换为模拟信号，后者通过发射机</w:t>
      </w:r>
      <w:r>
        <w:rPr>
          <w:rFonts w:hint="eastAsia"/>
          <w:lang w:val="en-US" w:eastAsia="zh-CN"/>
        </w:rPr>
        <w:t>/</w:t>
      </w:r>
      <w:r>
        <w:rPr>
          <w:rFonts w:hint="eastAsia"/>
          <w:lang w:val="en-US" w:eastAsia="zh-CN"/>
        </w:rPr>
        <w:t>天线在空中传输。该操作涉及频率上变换、数模转换和过滤，从而使发射信号符合</w:t>
      </w:r>
      <w:r>
        <w:rPr>
          <w:rFonts w:hint="eastAsia"/>
          <w:lang w:val="en-US" w:eastAsia="zh-CN"/>
        </w:rPr>
        <w:t>ITU-R</w:t>
      </w:r>
      <w:r>
        <w:rPr>
          <w:rFonts w:hint="eastAsia"/>
          <w:lang w:val="en-US" w:eastAsia="zh-CN"/>
        </w:rPr>
        <w:t>的频谱要求。</w:t>
      </w:r>
    </w:p>
    <w:p w14:paraId="52557201" w14:textId="77777777" w:rsidR="001B42DD" w:rsidRPr="00EB4B0F" w:rsidRDefault="001B42DD" w:rsidP="001B42DD">
      <w:pPr>
        <w:pStyle w:val="Heading1"/>
        <w:rPr>
          <w:lang w:val="en-US" w:eastAsia="zh-CN"/>
        </w:rPr>
      </w:pPr>
      <w:r w:rsidRPr="00EB4B0F">
        <w:rPr>
          <w:lang w:val="en-US" w:eastAsia="zh-CN"/>
        </w:rPr>
        <w:t>3</w:t>
      </w:r>
      <w:r w:rsidRPr="00EB4B0F">
        <w:rPr>
          <w:lang w:val="en-US" w:eastAsia="zh-CN"/>
        </w:rPr>
        <w:tab/>
      </w:r>
      <w:r>
        <w:rPr>
          <w:rFonts w:hint="eastAsia"/>
          <w:lang w:val="en-US" w:eastAsia="zh-CN"/>
        </w:rPr>
        <w:t>音频编码、文本信息和分组数据</w:t>
      </w:r>
    </w:p>
    <w:p w14:paraId="33037AC3" w14:textId="77777777" w:rsidR="001B42DD" w:rsidRPr="00302D4D" w:rsidRDefault="001B42DD" w:rsidP="001B42DD">
      <w:pPr>
        <w:pStyle w:val="Heading2"/>
        <w:rPr>
          <w:rFonts w:eastAsiaTheme="minorEastAsia"/>
          <w:lang w:val="en-US" w:eastAsia="zh-CN"/>
        </w:rPr>
      </w:pPr>
      <w:r w:rsidRPr="00EB4B0F">
        <w:rPr>
          <w:lang w:val="en-US" w:eastAsia="zh-CN"/>
        </w:rPr>
        <w:t>3.1</w:t>
      </w:r>
      <w:r w:rsidRPr="00EB4B0F">
        <w:rPr>
          <w:lang w:val="en-US" w:eastAsia="zh-CN"/>
        </w:rPr>
        <w:tab/>
      </w:r>
      <w:r>
        <w:rPr>
          <w:rFonts w:eastAsiaTheme="minorEastAsia" w:hint="eastAsia"/>
          <w:lang w:val="en-US" w:eastAsia="zh-CN"/>
        </w:rPr>
        <w:t>音频</w:t>
      </w:r>
    </w:p>
    <w:p w14:paraId="278961FC" w14:textId="77777777" w:rsidR="001B42DD" w:rsidRPr="00EB4B0F" w:rsidRDefault="001B42DD" w:rsidP="001B42DD">
      <w:pPr>
        <w:ind w:firstLineChars="200" w:firstLine="480"/>
        <w:rPr>
          <w:lang w:val="en-US" w:eastAsia="zh-CN"/>
        </w:rPr>
      </w:pPr>
      <w:r>
        <w:rPr>
          <w:rFonts w:hint="eastAsia"/>
          <w:lang w:val="en-US" w:eastAsia="zh-CN"/>
        </w:rPr>
        <w:t>在有关</w:t>
      </w:r>
      <w:r>
        <w:rPr>
          <w:rFonts w:hint="eastAsia"/>
          <w:lang w:val="en-US" w:eastAsia="zh-CN"/>
        </w:rPr>
        <w:t>VHF</w:t>
      </w:r>
      <w:r>
        <w:rPr>
          <w:rFonts w:hint="eastAsia"/>
          <w:lang w:val="en-US" w:eastAsia="zh-CN"/>
        </w:rPr>
        <w:t>频段广播规则的限制和适用的编码及调制方案参数范围内，为音频编码提供的比特率在</w:t>
      </w:r>
      <w:r>
        <w:rPr>
          <w:lang w:val="en-US" w:eastAsia="zh-CN"/>
        </w:rPr>
        <w:t>37 kbit/s</w:t>
      </w:r>
      <w:r>
        <w:rPr>
          <w:rFonts w:hint="eastAsia"/>
          <w:lang w:val="en-US" w:eastAsia="zh-CN"/>
        </w:rPr>
        <w:t>至</w:t>
      </w:r>
      <w:r>
        <w:rPr>
          <w:lang w:val="en-US" w:eastAsia="zh-CN"/>
        </w:rPr>
        <w:t>186 kbit/s</w:t>
      </w:r>
      <w:r>
        <w:rPr>
          <w:rFonts w:hint="eastAsia"/>
          <w:lang w:val="en-US" w:eastAsia="zh-CN"/>
        </w:rPr>
        <w:t>之间。</w:t>
      </w:r>
    </w:p>
    <w:p w14:paraId="5C80BD89" w14:textId="77777777" w:rsidR="001B42DD" w:rsidRPr="00EB4B0F" w:rsidRDefault="001B42DD" w:rsidP="001B42DD">
      <w:pPr>
        <w:ind w:firstLineChars="200" w:firstLine="480"/>
        <w:rPr>
          <w:lang w:val="en-US" w:eastAsia="zh-CN"/>
        </w:rPr>
      </w:pPr>
      <w:r>
        <w:rPr>
          <w:rFonts w:hint="eastAsia"/>
          <w:lang w:val="en-US" w:eastAsia="zh-CN"/>
        </w:rPr>
        <w:t>为在给定比特率上实现最佳质量，该系统提供不同音频编码方案：</w:t>
      </w:r>
    </w:p>
    <w:p w14:paraId="51F42B6D" w14:textId="77777777" w:rsidR="001B42DD" w:rsidRPr="00EB4B0F" w:rsidRDefault="001B42DD" w:rsidP="001B42DD">
      <w:pPr>
        <w:pStyle w:val="enumlev1"/>
        <w:rPr>
          <w:lang w:val="en-US" w:eastAsia="zh-CN"/>
        </w:rPr>
      </w:pPr>
      <w:r>
        <w:rPr>
          <w:lang w:val="en-US" w:eastAsia="zh-CN"/>
        </w:rPr>
        <w:t>–</w:t>
      </w:r>
      <w:r>
        <w:rPr>
          <w:rFonts w:hint="eastAsia"/>
          <w:lang w:val="en-US" w:eastAsia="zh-CN"/>
        </w:rPr>
        <w:tab/>
      </w:r>
      <w:r w:rsidRPr="00EB4B0F">
        <w:rPr>
          <w:lang w:val="en-US" w:eastAsia="zh-CN"/>
        </w:rPr>
        <w:t>MPEG-4 AAC</w:t>
      </w:r>
      <w:r>
        <w:rPr>
          <w:rFonts w:hint="eastAsia"/>
          <w:lang w:val="en-US" w:eastAsia="zh-CN"/>
        </w:rPr>
        <w:t>（先进音频编码）子集，包括一般性单声道和立体声音频广播的误码强健性工具；</w:t>
      </w:r>
    </w:p>
    <w:p w14:paraId="1F32DBB4"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频段复制（</w:t>
      </w:r>
      <w:r w:rsidRPr="00EB4B0F">
        <w:rPr>
          <w:lang w:val="en-US" w:eastAsia="zh-CN"/>
        </w:rPr>
        <w:t>SBR</w:t>
      </w:r>
      <w:r>
        <w:rPr>
          <w:rFonts w:hint="eastAsia"/>
          <w:lang w:val="en-US" w:eastAsia="zh-CN"/>
        </w:rPr>
        <w:t>），有助于在低比特率上充分实现音频带宽的编码增强工具；</w:t>
      </w:r>
    </w:p>
    <w:p w14:paraId="7D233977"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参数立体声（</w:t>
      </w:r>
      <w:r w:rsidRPr="00EB4B0F">
        <w:rPr>
          <w:lang w:val="en-US" w:eastAsia="zh-CN"/>
        </w:rPr>
        <w:t>PS</w:t>
      </w:r>
      <w:r>
        <w:rPr>
          <w:rFonts w:hint="eastAsia"/>
          <w:lang w:val="en-US" w:eastAsia="zh-CN"/>
        </w:rPr>
        <w:t>），与</w:t>
      </w:r>
      <w:r>
        <w:rPr>
          <w:rFonts w:hint="eastAsia"/>
          <w:lang w:val="en-US" w:eastAsia="zh-CN"/>
        </w:rPr>
        <w:t>SBR</w:t>
      </w:r>
      <w:r>
        <w:rPr>
          <w:rFonts w:hint="eastAsia"/>
          <w:lang w:val="en-US" w:eastAsia="zh-CN"/>
        </w:rPr>
        <w:t>有关的音频编码增强工具，有助于在低比特率上实现立体声编码；</w:t>
      </w:r>
    </w:p>
    <w:p w14:paraId="4B608975"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t>MPEG</w:t>
      </w:r>
      <w:r>
        <w:rPr>
          <w:rFonts w:hint="eastAsia"/>
          <w:lang w:val="en-US" w:eastAsia="zh-CN"/>
        </w:rPr>
        <w:t>环绕声（</w:t>
      </w:r>
      <w:r w:rsidRPr="00EB4B0F">
        <w:rPr>
          <w:lang w:val="en-US" w:eastAsia="zh-CN"/>
        </w:rPr>
        <w:t>MPS</w:t>
      </w:r>
      <w:r>
        <w:rPr>
          <w:rFonts w:hint="eastAsia"/>
          <w:lang w:val="en-US" w:eastAsia="zh-CN"/>
        </w:rPr>
        <w:t>），有助于在低比特率上实现多信道编码的音频编码增强工具。</w:t>
      </w:r>
    </w:p>
    <w:p w14:paraId="518637D4" w14:textId="77777777" w:rsidR="001B42DD" w:rsidRPr="00EB4B0F" w:rsidRDefault="001B42DD" w:rsidP="001B42DD">
      <w:pPr>
        <w:ind w:firstLineChars="200" w:firstLine="480"/>
        <w:rPr>
          <w:lang w:val="en-US" w:eastAsia="zh-CN"/>
        </w:rPr>
      </w:pPr>
      <w:r w:rsidRPr="00EB4B0F">
        <w:rPr>
          <w:lang w:val="en-US" w:eastAsia="zh-CN"/>
        </w:rPr>
        <w:t>AAC</w:t>
      </w:r>
      <w:r>
        <w:rPr>
          <w:rFonts w:hint="eastAsia"/>
          <w:lang w:val="en-US" w:eastAsia="zh-CN"/>
        </w:rPr>
        <w:t>在编码效率方面得到极大优化。根据信息理论，这将使比特熵接近相等。如果该假设成立，则信道编码必须以这样的方式优化，即，通常称做误码率（</w:t>
      </w:r>
      <w:r>
        <w:rPr>
          <w:rFonts w:hint="eastAsia"/>
          <w:lang w:val="en-US" w:eastAsia="zh-CN"/>
        </w:rPr>
        <w:t>BER</w:t>
      </w:r>
      <w:r>
        <w:rPr>
          <w:rFonts w:hint="eastAsia"/>
          <w:lang w:val="en-US" w:eastAsia="zh-CN"/>
        </w:rPr>
        <w:t>）的剩余误码总量要得到最小化。可通过称做均等误码保护（</w:t>
      </w:r>
      <w:r>
        <w:rPr>
          <w:rFonts w:hint="eastAsia"/>
          <w:lang w:val="en-US" w:eastAsia="zh-CN"/>
        </w:rPr>
        <w:t>EEP</w:t>
      </w:r>
      <w:r>
        <w:rPr>
          <w:rFonts w:hint="eastAsia"/>
          <w:lang w:val="en-US" w:eastAsia="zh-CN"/>
        </w:rPr>
        <w:t>）的信道编码方法满足这一标准</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所有信息比特都以相同数量冗余得到保护。</w:t>
      </w:r>
    </w:p>
    <w:p w14:paraId="25189031" w14:textId="77777777" w:rsidR="001B42DD" w:rsidRPr="00EB4B0F" w:rsidRDefault="001B42DD" w:rsidP="001B42DD">
      <w:pPr>
        <w:ind w:firstLineChars="200" w:firstLine="480"/>
        <w:rPr>
          <w:lang w:val="en-US" w:eastAsia="zh-CN"/>
        </w:rPr>
      </w:pPr>
      <w:r>
        <w:rPr>
          <w:rFonts w:hint="eastAsia"/>
          <w:lang w:val="en-US" w:eastAsia="zh-CN"/>
        </w:rPr>
        <w:t>然而，误码造成的音频效应并非与受到误码影响的比特流部分无关。解决该非均等误码敏感性问题的最佳方法称做非均等误码保护（</w:t>
      </w:r>
      <w:r>
        <w:rPr>
          <w:rFonts w:hint="eastAsia"/>
          <w:lang w:val="en-US" w:eastAsia="zh-CN"/>
        </w:rPr>
        <w:t>UEP</w:t>
      </w:r>
      <w:r>
        <w:rPr>
          <w:rFonts w:hint="eastAsia"/>
          <w:lang w:val="en-US" w:eastAsia="zh-CN"/>
        </w:rPr>
        <w:t>）。在该系统中，对更加敏感的信息给予更高保护，而对比特流中敏感度较低的部分给予更低的保护。</w:t>
      </w:r>
    </w:p>
    <w:p w14:paraId="3A6068EA" w14:textId="77777777" w:rsidR="001B42DD" w:rsidRPr="00EB4B0F" w:rsidRDefault="001B42DD" w:rsidP="001B42DD">
      <w:pPr>
        <w:ind w:firstLineChars="200" w:firstLine="480"/>
        <w:rPr>
          <w:lang w:val="en-US" w:eastAsia="zh-CN"/>
        </w:rPr>
      </w:pPr>
      <w:r>
        <w:rPr>
          <w:rFonts w:hint="eastAsia"/>
          <w:lang w:val="en-US" w:eastAsia="zh-CN"/>
        </w:rPr>
        <w:t>为完成</w:t>
      </w:r>
      <w:r w:rsidRPr="00EB4B0F">
        <w:rPr>
          <w:lang w:val="en-US" w:eastAsia="zh-CN"/>
        </w:rPr>
        <w:t>UEP</w:t>
      </w:r>
      <w:r>
        <w:rPr>
          <w:rFonts w:hint="eastAsia"/>
          <w:lang w:val="en-US" w:eastAsia="zh-CN"/>
        </w:rPr>
        <w:t>信道编码，有必要拥有等长帧，且对给定比特率而言，</w:t>
      </w:r>
      <w:r>
        <w:rPr>
          <w:rFonts w:hint="eastAsia"/>
          <w:lang w:val="en-US" w:eastAsia="zh-CN"/>
        </w:rPr>
        <w:t>UEP</w:t>
      </w:r>
      <w:r>
        <w:rPr>
          <w:rFonts w:hint="eastAsia"/>
          <w:lang w:val="en-US" w:eastAsia="zh-CN"/>
        </w:rPr>
        <w:t>特性也应是恒定的。由于</w:t>
      </w:r>
      <w:r>
        <w:rPr>
          <w:rFonts w:hint="eastAsia"/>
          <w:lang w:val="en-US" w:eastAsia="zh-CN"/>
        </w:rPr>
        <w:t>AAC</w:t>
      </w:r>
      <w:r>
        <w:rPr>
          <w:rFonts w:hint="eastAsia"/>
          <w:lang w:val="en-US" w:eastAsia="zh-CN"/>
        </w:rPr>
        <w:t>是长度可变的编码方案，因此，数字系统</w:t>
      </w:r>
      <w:r>
        <w:rPr>
          <w:rFonts w:hint="eastAsia"/>
          <w:lang w:val="en-US" w:eastAsia="zh-CN"/>
        </w:rPr>
        <w:t>G</w:t>
      </w:r>
      <w:r>
        <w:rPr>
          <w:rFonts w:hint="eastAsia"/>
          <w:lang w:val="en-US" w:eastAsia="zh-CN"/>
        </w:rPr>
        <w:t>将若干经编码的帧组合一起，以形成一个音频超级帧。该音频超级帧的比特率恒定不变。由于信道编码以音频超级帧为基础，因此，音频超级帧本身由两个部分组成：受到更高保护的部分和受到较低保护的部分。所以，经编码的音频帧必须分为这两个部分。</w:t>
      </w:r>
    </w:p>
    <w:p w14:paraId="1FA5ACEE" w14:textId="77777777" w:rsidR="001B42DD" w:rsidRPr="00EB4B0F" w:rsidRDefault="001B42DD" w:rsidP="001B42DD">
      <w:pPr>
        <w:ind w:firstLineChars="200" w:firstLine="480"/>
        <w:rPr>
          <w:lang w:val="en-US" w:eastAsia="zh-CN"/>
        </w:rPr>
      </w:pPr>
      <w:r>
        <w:rPr>
          <w:rFonts w:hint="eastAsia"/>
          <w:lang w:val="en-US" w:eastAsia="zh-CN"/>
        </w:rPr>
        <w:t>已对</w:t>
      </w:r>
      <w:r w:rsidRPr="00EB4B0F">
        <w:rPr>
          <w:lang w:val="en-US" w:eastAsia="zh-CN"/>
        </w:rPr>
        <w:t>MPEG AAC</w:t>
      </w:r>
      <w:r>
        <w:rPr>
          <w:rFonts w:hint="eastAsia"/>
          <w:lang w:val="en-US" w:eastAsia="zh-CN"/>
        </w:rPr>
        <w:t>的比特流传送格式进行了修改，以满足数字系统</w:t>
      </w:r>
      <w:r>
        <w:rPr>
          <w:rFonts w:hint="eastAsia"/>
          <w:lang w:val="en-US" w:eastAsia="zh-CN"/>
        </w:rPr>
        <w:t>G</w:t>
      </w:r>
      <w:r>
        <w:rPr>
          <w:rFonts w:hint="eastAsia"/>
          <w:lang w:val="en-US" w:eastAsia="zh-CN"/>
        </w:rPr>
        <w:t>（音频超级成帧）的要求。非均等误码保护（</w:t>
      </w:r>
      <w:r>
        <w:rPr>
          <w:rFonts w:hint="eastAsia"/>
          <w:lang w:val="en-US" w:eastAsia="zh-CN"/>
        </w:rPr>
        <w:t>UEP</w:t>
      </w:r>
      <w:r>
        <w:rPr>
          <w:rFonts w:hint="eastAsia"/>
          <w:lang w:val="en-US" w:eastAsia="zh-CN"/>
        </w:rPr>
        <w:t>）可在易于出现误码的信道中改善系统行为。</w:t>
      </w:r>
    </w:p>
    <w:p w14:paraId="31E7EAB9"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lang w:val="en-US" w:eastAsia="zh-CN"/>
        </w:rPr>
        <w:br w:type="page"/>
      </w:r>
    </w:p>
    <w:p w14:paraId="292480E4" w14:textId="77777777" w:rsidR="001B42DD" w:rsidRPr="0036169C" w:rsidRDefault="001B42DD" w:rsidP="001B42DD">
      <w:pPr>
        <w:pStyle w:val="Heading2"/>
        <w:rPr>
          <w:rFonts w:eastAsiaTheme="minorEastAsia"/>
          <w:lang w:val="en-US" w:eastAsia="zh-CN"/>
        </w:rPr>
      </w:pPr>
      <w:r w:rsidRPr="00EB4B0F">
        <w:rPr>
          <w:lang w:val="en-US" w:eastAsia="zh-CN"/>
        </w:rPr>
        <w:t>3.2</w:t>
      </w:r>
      <w:r w:rsidRPr="00EB4B0F">
        <w:rPr>
          <w:lang w:val="en-US" w:eastAsia="zh-CN"/>
        </w:rPr>
        <w:tab/>
      </w:r>
      <w:r>
        <w:rPr>
          <w:rFonts w:eastAsiaTheme="minorEastAsia" w:hint="eastAsia"/>
          <w:lang w:val="en-US" w:eastAsia="zh-CN"/>
        </w:rPr>
        <w:t>文本信息应用</w:t>
      </w:r>
    </w:p>
    <w:p w14:paraId="787181D1" w14:textId="77777777" w:rsidR="001B42DD" w:rsidRPr="00EB4B0F" w:rsidRDefault="001B42DD" w:rsidP="001B42DD">
      <w:pPr>
        <w:ind w:firstLineChars="200" w:firstLine="480"/>
        <w:rPr>
          <w:lang w:val="en-US" w:eastAsia="zh-CN"/>
        </w:rPr>
      </w:pPr>
      <w:r>
        <w:rPr>
          <w:rFonts w:hint="eastAsia"/>
          <w:lang w:val="en-US" w:eastAsia="zh-CN"/>
        </w:rPr>
        <w:t>文本信息在不消耗太多数据容量的情况下可以为音频业务提供极其宝贵的附加元素。文本信息是数字系统</w:t>
      </w:r>
      <w:r>
        <w:rPr>
          <w:rFonts w:hint="eastAsia"/>
          <w:lang w:val="en-US" w:eastAsia="zh-CN"/>
        </w:rPr>
        <w:t>G</w:t>
      </w:r>
      <w:r>
        <w:rPr>
          <w:rFonts w:hint="eastAsia"/>
          <w:lang w:val="en-US" w:eastAsia="zh-CN"/>
        </w:rPr>
        <w:t>的基本组成部分，仅消耗</w:t>
      </w:r>
      <w:r w:rsidRPr="00EB4B0F">
        <w:rPr>
          <w:lang w:val="en-US" w:eastAsia="zh-CN"/>
        </w:rPr>
        <w:t>320 bits/</w:t>
      </w:r>
      <w:r>
        <w:rPr>
          <w:rFonts w:hint="eastAsia"/>
          <w:lang w:val="en-US" w:eastAsia="zh-CN"/>
        </w:rPr>
        <w:t>秒。如服务提供商不使用文本信息，则该容量可得到节省。</w:t>
      </w:r>
    </w:p>
    <w:p w14:paraId="358E2AB5" w14:textId="77777777" w:rsidR="001B42DD" w:rsidRPr="00F73D2F" w:rsidRDefault="001B42DD" w:rsidP="001B42DD">
      <w:pPr>
        <w:pStyle w:val="Heading2"/>
        <w:rPr>
          <w:rFonts w:eastAsiaTheme="minorEastAsia"/>
          <w:lang w:val="en-US" w:eastAsia="zh-CN"/>
        </w:rPr>
      </w:pPr>
      <w:r w:rsidRPr="00EB4B0F">
        <w:rPr>
          <w:lang w:val="en-US" w:eastAsia="zh-CN"/>
        </w:rPr>
        <w:t>3.3</w:t>
      </w:r>
      <w:r w:rsidRPr="00EB4B0F">
        <w:rPr>
          <w:lang w:val="en-US" w:eastAsia="zh-CN"/>
        </w:rPr>
        <w:tab/>
      </w:r>
      <w:r>
        <w:rPr>
          <w:rFonts w:eastAsiaTheme="minorEastAsia" w:hint="eastAsia"/>
          <w:lang w:val="en-US" w:eastAsia="zh-CN"/>
        </w:rPr>
        <w:t>分组数据模式</w:t>
      </w:r>
    </w:p>
    <w:p w14:paraId="2A093E4B" w14:textId="77777777" w:rsidR="001B42DD" w:rsidRPr="00EB4B0F" w:rsidRDefault="001B42DD" w:rsidP="001B42DD">
      <w:pPr>
        <w:ind w:firstLineChars="200" w:firstLine="480"/>
        <w:rPr>
          <w:lang w:val="en-US" w:eastAsia="zh-CN"/>
        </w:rPr>
      </w:pPr>
      <w:r>
        <w:rPr>
          <w:rFonts w:hint="eastAsia"/>
          <w:lang w:val="en-US" w:eastAsia="zh-CN"/>
        </w:rPr>
        <w:t>数据业务通常包含同步或非同步形式的信息流，或信息文档。数字系统</w:t>
      </w:r>
      <w:r>
        <w:rPr>
          <w:rFonts w:hint="eastAsia"/>
          <w:lang w:val="en-US" w:eastAsia="zh-CN"/>
        </w:rPr>
        <w:t>G</w:t>
      </w:r>
      <w:r>
        <w:rPr>
          <w:rFonts w:hint="eastAsia"/>
          <w:lang w:val="en-US" w:eastAsia="zh-CN"/>
        </w:rPr>
        <w:t>提供一般性数据包传送系统，方便在相同数据流中传送不同业务的非同步流和文档，同时方便不同业务之间在逐帧基础上共享数据流比特率（同步）。可通过增加前向纠错为数据流提供附加误码控制。业务可通过一系列单一数据包或作为一系列数据单元得到承载。数据单元是一系列在误码处理方面被视为一个整体的数据包</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每收到数据单元中一个错误数据包即会导致整个数据单元被拒绝。该机制既可用于传送文档，也方便实现非同步流的更加简单的同步。数字系统</w:t>
      </w:r>
      <w:r>
        <w:rPr>
          <w:rFonts w:hint="eastAsia"/>
          <w:lang w:val="en-US" w:eastAsia="zh-CN"/>
        </w:rPr>
        <w:t>G</w:t>
      </w:r>
      <w:r>
        <w:rPr>
          <w:rFonts w:hint="eastAsia"/>
          <w:lang w:val="en-US" w:eastAsia="zh-CN"/>
        </w:rPr>
        <w:t>的分组数据模式可由广播机构进行配置，以促进任何容量的最佳使用：数据包长度和前向纠错强度可各不相同，并向接收机予以说明。</w:t>
      </w:r>
    </w:p>
    <w:p w14:paraId="3FA7833C" w14:textId="77777777" w:rsidR="001B42DD" w:rsidRPr="00EB4B0F" w:rsidRDefault="001B42DD" w:rsidP="001B42DD">
      <w:pPr>
        <w:pStyle w:val="Heading1"/>
        <w:rPr>
          <w:lang w:val="en-US" w:eastAsia="zh-CN"/>
        </w:rPr>
      </w:pPr>
      <w:r w:rsidRPr="00EB4B0F">
        <w:rPr>
          <w:lang w:val="en-US" w:eastAsia="zh-CN"/>
        </w:rPr>
        <w:t>4</w:t>
      </w:r>
      <w:r w:rsidRPr="00EB4B0F">
        <w:rPr>
          <w:lang w:val="en-US" w:eastAsia="zh-CN"/>
        </w:rPr>
        <w:tab/>
      </w:r>
      <w:r>
        <w:rPr>
          <w:rFonts w:hint="eastAsia"/>
          <w:lang w:val="en-US" w:eastAsia="zh-CN"/>
        </w:rPr>
        <w:t>多路复用，包括特殊信道</w:t>
      </w:r>
    </w:p>
    <w:p w14:paraId="18627349" w14:textId="77777777" w:rsidR="001B42DD" w:rsidRPr="00EB4B0F" w:rsidRDefault="001B42DD" w:rsidP="001B42DD">
      <w:pPr>
        <w:ind w:firstLineChars="200" w:firstLine="480"/>
        <w:rPr>
          <w:lang w:val="en-US" w:eastAsia="zh-CN"/>
        </w:rPr>
      </w:pPr>
      <w:r>
        <w:rPr>
          <w:rFonts w:hint="eastAsia"/>
          <w:lang w:val="en-US" w:eastAsia="zh-CN"/>
        </w:rPr>
        <w:t>接收机必须易于使用。数字系统</w:t>
      </w:r>
      <w:r>
        <w:rPr>
          <w:rFonts w:hint="eastAsia"/>
          <w:lang w:val="en-US" w:eastAsia="zh-CN"/>
        </w:rPr>
        <w:t>G</w:t>
      </w:r>
      <w:r>
        <w:rPr>
          <w:rFonts w:hint="eastAsia"/>
          <w:lang w:val="en-US" w:eastAsia="zh-CN"/>
        </w:rPr>
        <w:t>提供信令数据，以方便听众通过简单按动按钮即可得到其所需的业务，并方便无线电收音机对广播予以跟踪，以随时发现最佳频率，从而使听众能够自由享受节目。</w:t>
      </w:r>
    </w:p>
    <w:p w14:paraId="13ED6CDF" w14:textId="77777777" w:rsidR="001B42DD" w:rsidRPr="00EB4B0F" w:rsidRDefault="001B42DD" w:rsidP="001B42DD">
      <w:pPr>
        <w:ind w:firstLineChars="200" w:firstLine="480"/>
        <w:rPr>
          <w:lang w:val="en-US" w:eastAsia="zh-CN"/>
        </w:rPr>
      </w:pPr>
      <w:r w:rsidRPr="00EB4B0F">
        <w:rPr>
          <w:lang w:val="en-US" w:eastAsia="zh-CN"/>
        </w:rPr>
        <w:t>DRM</w:t>
      </w:r>
      <w:r>
        <w:rPr>
          <w:rFonts w:hint="eastAsia"/>
          <w:lang w:val="en-US" w:eastAsia="zh-CN"/>
        </w:rPr>
        <w:t>合并使用不同技术来实现用户友好。首先，总的数据容量被分为三个子信道的复用：</w:t>
      </w:r>
      <w:r w:rsidRPr="00EB4B0F">
        <w:rPr>
          <w:lang w:val="en-US" w:eastAsia="zh-CN"/>
        </w:rPr>
        <w:t xml:space="preserve"> </w:t>
      </w:r>
    </w:p>
    <w:p w14:paraId="16766714"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快速接入信道（</w:t>
      </w:r>
      <w:r w:rsidRPr="00EB4B0F">
        <w:rPr>
          <w:lang w:val="en-US" w:eastAsia="zh-CN"/>
        </w:rPr>
        <w:t>FAC</w:t>
      </w:r>
      <w:r>
        <w:rPr>
          <w:rFonts w:hint="eastAsia"/>
          <w:lang w:val="en-US" w:eastAsia="zh-CN"/>
        </w:rPr>
        <w:t>）；</w:t>
      </w:r>
    </w:p>
    <w:p w14:paraId="575D295B"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业务描述信道（</w:t>
      </w:r>
      <w:r w:rsidRPr="00EB4B0F">
        <w:rPr>
          <w:lang w:val="en-US" w:eastAsia="zh-CN"/>
        </w:rPr>
        <w:t>SDC</w:t>
      </w:r>
      <w:r>
        <w:rPr>
          <w:rFonts w:hint="eastAsia"/>
          <w:lang w:val="en-US" w:eastAsia="zh-CN"/>
        </w:rPr>
        <w:t>）；</w:t>
      </w:r>
    </w:p>
    <w:p w14:paraId="2C085FA7"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主业务信道（</w:t>
      </w:r>
      <w:r w:rsidRPr="00EB4B0F">
        <w:rPr>
          <w:lang w:val="en-US" w:eastAsia="zh-CN"/>
        </w:rPr>
        <w:t>MSC</w:t>
      </w:r>
      <w:r>
        <w:rPr>
          <w:rFonts w:hint="eastAsia"/>
          <w:lang w:val="en-US" w:eastAsia="zh-CN"/>
        </w:rPr>
        <w:t>）。</w:t>
      </w:r>
    </w:p>
    <w:p w14:paraId="584A4A1B" w14:textId="77777777" w:rsidR="001B42DD" w:rsidRPr="00EB4B0F" w:rsidRDefault="001B42DD" w:rsidP="001B42DD">
      <w:pPr>
        <w:ind w:firstLineChars="200" w:firstLine="480"/>
        <w:rPr>
          <w:lang w:val="en-US" w:eastAsia="zh-CN"/>
        </w:rPr>
      </w:pPr>
      <w:r w:rsidRPr="00EB4B0F">
        <w:rPr>
          <w:lang w:val="en-US" w:eastAsia="zh-CN"/>
        </w:rPr>
        <w:t>FAC</w:t>
      </w:r>
      <w:r>
        <w:rPr>
          <w:rFonts w:hint="eastAsia"/>
          <w:lang w:val="en-US" w:eastAsia="zh-CN"/>
        </w:rPr>
        <w:t>包含有益信息，方便接收机快速找到听众感兴趣的业务。例如，接收机可对频段进行扫描，以寻找特别节目类型或以特别语言提供的业务。它还包含有关广播模式的信息，方便对信号进行进一步解码。</w:t>
      </w:r>
    </w:p>
    <w:p w14:paraId="3509CFBE" w14:textId="77777777" w:rsidR="001B42DD" w:rsidRPr="00EB4B0F" w:rsidRDefault="001B42DD" w:rsidP="001B42DD">
      <w:pPr>
        <w:ind w:firstLineChars="200" w:firstLine="480"/>
        <w:rPr>
          <w:lang w:val="en-US" w:eastAsia="zh-CN"/>
        </w:rPr>
      </w:pPr>
      <w:r w:rsidRPr="00EB4B0F">
        <w:rPr>
          <w:lang w:val="en-US" w:eastAsia="zh-CN"/>
        </w:rPr>
        <w:t>SDC</w:t>
      </w:r>
      <w:r>
        <w:rPr>
          <w:rFonts w:hint="eastAsia"/>
          <w:lang w:val="en-US" w:eastAsia="zh-CN"/>
        </w:rPr>
        <w:t>包含有关业务（或业务多路复用</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最多四种）的更多信息，以提高用户友好性。其中包括最多不超过</w:t>
      </w:r>
      <w:r>
        <w:rPr>
          <w:rFonts w:hint="eastAsia"/>
          <w:lang w:val="en-US" w:eastAsia="zh-CN"/>
        </w:rPr>
        <w:t>16</w:t>
      </w:r>
      <w:r>
        <w:rPr>
          <w:rFonts w:hint="eastAsia"/>
          <w:lang w:val="en-US" w:eastAsia="zh-CN"/>
        </w:rPr>
        <w:t>个字符的标签（使用</w:t>
      </w:r>
      <w:r w:rsidRPr="00EB4B0F">
        <w:rPr>
          <w:lang w:val="en-US" w:eastAsia="zh-CN"/>
        </w:rPr>
        <w:t>UTF-8</w:t>
      </w:r>
      <w:r>
        <w:rPr>
          <w:rFonts w:hint="eastAsia"/>
          <w:lang w:val="en-US" w:eastAsia="zh-CN"/>
        </w:rPr>
        <w:t>编码标准，以提供所有字符，而非仅仅基于拉丁的字符），以及如何找到相同数据替代来源的标签，同时在多路复用中给出业务属性。</w:t>
      </w:r>
      <w:r>
        <w:rPr>
          <w:rFonts w:hint="eastAsia"/>
          <w:lang w:val="en-US" w:eastAsia="zh-CN"/>
        </w:rPr>
        <w:t>SDC</w:t>
      </w:r>
      <w:r>
        <w:rPr>
          <w:rFonts w:hint="eastAsia"/>
          <w:lang w:val="en-US" w:eastAsia="zh-CN"/>
        </w:rPr>
        <w:t>规模随模式的不同而不同。</w:t>
      </w:r>
    </w:p>
    <w:p w14:paraId="54736F02" w14:textId="77777777" w:rsidR="001B42DD" w:rsidRPr="00EB4B0F" w:rsidRDefault="001B42DD" w:rsidP="001B42DD">
      <w:pPr>
        <w:ind w:firstLineChars="200" w:firstLine="480"/>
        <w:rPr>
          <w:lang w:val="en-US" w:eastAsia="zh-CN"/>
        </w:rPr>
      </w:pPr>
      <w:r>
        <w:rPr>
          <w:rFonts w:hint="eastAsia"/>
          <w:lang w:val="en-US" w:eastAsia="zh-CN"/>
        </w:rPr>
        <w:t>可以</w:t>
      </w:r>
      <w:r>
        <w:rPr>
          <w:rFonts w:hint="eastAsia"/>
          <w:lang w:val="en-US" w:eastAsia="zh-CN"/>
        </w:rPr>
        <w:t>SDC</w:t>
      </w:r>
      <w:r>
        <w:rPr>
          <w:rFonts w:hint="eastAsia"/>
          <w:lang w:val="en-US" w:eastAsia="zh-CN"/>
        </w:rPr>
        <w:t>伪静态方式承载数据的方法在不丢失业务情况下实现替代频率查验，因此，</w:t>
      </w:r>
      <w:r>
        <w:rPr>
          <w:rFonts w:hint="eastAsia"/>
          <w:lang w:val="en-US" w:eastAsia="zh-CN"/>
        </w:rPr>
        <w:t>SDC</w:t>
      </w:r>
      <w:r>
        <w:rPr>
          <w:rFonts w:hint="eastAsia"/>
          <w:lang w:val="en-US" w:eastAsia="zh-CN"/>
        </w:rPr>
        <w:t>帧中的数据必须得到谨慎管理。</w:t>
      </w:r>
    </w:p>
    <w:p w14:paraId="6B768866" w14:textId="77777777" w:rsidR="001B42DD" w:rsidRPr="00EB4B0F" w:rsidRDefault="001B42DD" w:rsidP="001B42DD">
      <w:pPr>
        <w:ind w:firstLineChars="200" w:firstLine="480"/>
        <w:rPr>
          <w:lang w:val="en-US" w:eastAsia="zh-CN"/>
        </w:rPr>
      </w:pPr>
      <w:r w:rsidRPr="00EB4B0F">
        <w:rPr>
          <w:lang w:val="en-US" w:eastAsia="zh-CN"/>
        </w:rPr>
        <w:t>MSC</w:t>
      </w:r>
      <w:r>
        <w:rPr>
          <w:rFonts w:hint="eastAsia"/>
          <w:lang w:val="en-US" w:eastAsia="zh-CN"/>
        </w:rPr>
        <w:t>包含音频和</w:t>
      </w:r>
      <w:r>
        <w:rPr>
          <w:rFonts w:hint="eastAsia"/>
          <w:lang w:val="en-US" w:eastAsia="zh-CN"/>
        </w:rPr>
        <w:t>/</w:t>
      </w:r>
      <w:r>
        <w:rPr>
          <w:rFonts w:hint="eastAsia"/>
          <w:lang w:val="en-US" w:eastAsia="zh-CN"/>
        </w:rPr>
        <w:t>或数据业务。总体帧结构的设计宗旨是方便接收机在不丢失</w:t>
      </w:r>
      <w:r>
        <w:rPr>
          <w:rFonts w:hint="eastAsia"/>
          <w:lang w:val="en-US" w:eastAsia="zh-CN"/>
        </w:rPr>
        <w:t>MSC</w:t>
      </w:r>
      <w:r>
        <w:rPr>
          <w:rFonts w:hint="eastAsia"/>
          <w:lang w:val="en-US" w:eastAsia="zh-CN"/>
        </w:rPr>
        <w:t>数据的情况下跳至被选频率或从该频率上跳回。这意味着当需要通过若干频率提供业务时，接收机永远可以通过查验找到最佳频率，并在不中断音频的前提下在必要时进行再调谐。</w:t>
      </w:r>
      <w:r>
        <w:rPr>
          <w:rFonts w:hint="eastAsia"/>
          <w:lang w:val="en-US" w:eastAsia="zh-CN"/>
        </w:rPr>
        <w:t>SDC</w:t>
      </w:r>
      <w:r>
        <w:rPr>
          <w:rFonts w:hint="eastAsia"/>
          <w:lang w:val="en-US" w:eastAsia="zh-CN"/>
        </w:rPr>
        <w:t>提供频率清单，并给出频率时间表，以方便在一天当中和一周当中提供需要不同频率的业务。</w:t>
      </w:r>
      <w:r w:rsidRPr="00EB4B0F">
        <w:rPr>
          <w:lang w:val="en-US" w:eastAsia="zh-CN"/>
        </w:rPr>
        <w:t xml:space="preserve"> </w:t>
      </w:r>
    </w:p>
    <w:p w14:paraId="3D5BA7BE" w14:textId="77777777" w:rsidR="001B42DD" w:rsidRPr="00EB4B0F" w:rsidRDefault="001B42DD" w:rsidP="001B42DD">
      <w:pPr>
        <w:ind w:firstLineChars="200" w:firstLine="480"/>
        <w:rPr>
          <w:lang w:val="en-US" w:eastAsia="zh-CN"/>
        </w:rPr>
      </w:pPr>
      <w:r>
        <w:rPr>
          <w:rFonts w:hint="eastAsia"/>
          <w:lang w:val="en-US" w:eastAsia="zh-CN"/>
        </w:rPr>
        <w:t>接收机通过使用这些功能特点，以友好方式向听众呈现业务，由此听众不再有赖于了解频率或频率时间表，且从他希望收听的、已调谐至的业务的显示标签上得到正面确认。</w:t>
      </w:r>
    </w:p>
    <w:p w14:paraId="003EF314" w14:textId="77777777" w:rsidR="001B42DD" w:rsidRPr="00EB4B0F" w:rsidRDefault="001B42DD" w:rsidP="001B42DD">
      <w:pPr>
        <w:ind w:firstLineChars="200" w:firstLine="480"/>
        <w:rPr>
          <w:lang w:val="en-US" w:eastAsia="zh-CN"/>
        </w:rPr>
      </w:pPr>
      <w:r>
        <w:rPr>
          <w:rFonts w:hint="eastAsia"/>
          <w:lang w:val="en-US" w:eastAsia="zh-CN"/>
        </w:rPr>
        <w:t>主业务信道（</w:t>
      </w:r>
      <w:r w:rsidRPr="00EB4B0F">
        <w:rPr>
          <w:lang w:val="en-US" w:eastAsia="zh-CN"/>
        </w:rPr>
        <w:t>MSC</w:t>
      </w:r>
      <w:r>
        <w:rPr>
          <w:rFonts w:hint="eastAsia"/>
          <w:lang w:val="en-US" w:eastAsia="zh-CN"/>
        </w:rPr>
        <w:t>）包含多路复用所含的所有业务的数据。多路复用可包含一至四种业务，每种业务都可或是音频或是数据业务。</w:t>
      </w:r>
      <w:r>
        <w:rPr>
          <w:rFonts w:hint="eastAsia"/>
          <w:lang w:val="en-US" w:eastAsia="zh-CN"/>
        </w:rPr>
        <w:t>MSC</w:t>
      </w:r>
      <w:r>
        <w:rPr>
          <w:rFonts w:hint="eastAsia"/>
          <w:lang w:val="en-US" w:eastAsia="zh-CN"/>
        </w:rPr>
        <w:t>的总比特率取决于选定的传输参数。</w:t>
      </w:r>
    </w:p>
    <w:p w14:paraId="09FFEB95" w14:textId="77777777" w:rsidR="001B42DD" w:rsidRPr="00EB4B0F" w:rsidRDefault="001B42DD" w:rsidP="001B42DD">
      <w:pPr>
        <w:ind w:firstLineChars="200" w:firstLine="480"/>
        <w:rPr>
          <w:lang w:val="en-US" w:eastAsia="zh-CN"/>
        </w:rPr>
      </w:pPr>
      <w:r w:rsidRPr="00EB4B0F">
        <w:rPr>
          <w:lang w:val="en-US" w:eastAsia="zh-CN"/>
        </w:rPr>
        <w:t>MSC</w:t>
      </w:r>
      <w:r>
        <w:rPr>
          <w:rFonts w:hint="eastAsia"/>
          <w:lang w:val="en-US" w:eastAsia="zh-CN"/>
        </w:rPr>
        <w:t>包含一至四种个流，每一个流又分为逻辑帧。音频流包含压缩音频，作为可选功能，还可承载文本信息。数据流由数据包组成，承载不超过四个“子流”的信息。音频业务包含一个音频流，作为可选功能，还可包含一个数据流或一个数据子流。数据业务包含一个数据流或一个数据子流。</w:t>
      </w:r>
    </w:p>
    <w:p w14:paraId="39FD7824" w14:textId="77777777" w:rsidR="001B42DD" w:rsidRPr="00EB4B0F" w:rsidRDefault="001B42DD" w:rsidP="001B42DD">
      <w:pPr>
        <w:ind w:firstLineChars="200" w:firstLine="480"/>
        <w:rPr>
          <w:lang w:val="en-US" w:eastAsia="zh-CN"/>
        </w:rPr>
      </w:pPr>
      <w:r>
        <w:rPr>
          <w:rFonts w:hint="eastAsia"/>
          <w:lang w:val="en-US" w:eastAsia="zh-CN"/>
        </w:rPr>
        <w:t>通常每一个逻辑帧由两个部分组成，每一个均有其自身的保护水平。该两部分的长度单独进行分配。通过为这两部分设定不同保护水平，可为流提供非均等误码保护。</w:t>
      </w:r>
      <w:r w:rsidRPr="00EB4B0F">
        <w:rPr>
          <w:lang w:val="en-US" w:eastAsia="zh-CN"/>
        </w:rPr>
        <w:t xml:space="preserve"> </w:t>
      </w:r>
    </w:p>
    <w:p w14:paraId="4BF6CA18" w14:textId="77777777" w:rsidR="001B42DD" w:rsidRPr="00EB4B0F" w:rsidRDefault="001B42DD" w:rsidP="001B42DD">
      <w:pPr>
        <w:ind w:firstLineChars="200" w:firstLine="480"/>
        <w:rPr>
          <w:lang w:val="en-US" w:eastAsia="zh-CN"/>
        </w:rPr>
      </w:pPr>
      <w:r>
        <w:rPr>
          <w:rFonts w:hint="eastAsia"/>
          <w:lang w:val="en-US" w:eastAsia="zh-CN"/>
        </w:rPr>
        <w:t>每一个逻辑帧的长度为</w:t>
      </w:r>
      <w:r>
        <w:rPr>
          <w:rFonts w:hint="eastAsia"/>
          <w:lang w:val="en-US" w:eastAsia="zh-CN"/>
        </w:rPr>
        <w:t>100 ms</w:t>
      </w:r>
      <w:r>
        <w:rPr>
          <w:rFonts w:hint="eastAsia"/>
          <w:lang w:val="en-US" w:eastAsia="zh-CN"/>
        </w:rPr>
        <w:t>。如果流承载音频，则逻辑帧承载一个音频超级帧（包含时长为</w:t>
      </w:r>
      <w:r>
        <w:rPr>
          <w:rFonts w:hint="eastAsia"/>
          <w:lang w:val="en-US" w:eastAsia="zh-CN"/>
        </w:rPr>
        <w:t>200 ms</w:t>
      </w:r>
      <w:r>
        <w:rPr>
          <w:rFonts w:hint="eastAsia"/>
          <w:lang w:val="en-US" w:eastAsia="zh-CN"/>
        </w:rPr>
        <w:t>的音频数据）的第一或第二部分。由于通常流可能得到两个保护水平，因此，逻辑帧准确地承载每一个保护等级的一半字节。</w:t>
      </w:r>
    </w:p>
    <w:p w14:paraId="55B3E125" w14:textId="77777777" w:rsidR="001B42DD" w:rsidRPr="00EB4B0F" w:rsidRDefault="001B42DD" w:rsidP="001B42DD">
      <w:pPr>
        <w:ind w:firstLineChars="200" w:firstLine="480"/>
        <w:rPr>
          <w:lang w:val="en-US" w:eastAsia="zh-CN"/>
        </w:rPr>
      </w:pPr>
      <w:r>
        <w:rPr>
          <w:rFonts w:hint="eastAsia"/>
          <w:lang w:val="en-US" w:eastAsia="zh-CN"/>
        </w:rPr>
        <w:t>所有流的逻辑帧均一起得到映射，以形成时长相同的多路复用帧，这些帧被传送至信道编码器。</w:t>
      </w:r>
    </w:p>
    <w:p w14:paraId="70D12DE4" w14:textId="77777777" w:rsidR="001B42DD" w:rsidRPr="00EB4B0F" w:rsidRDefault="001B42DD" w:rsidP="001B42DD">
      <w:pPr>
        <w:ind w:firstLineChars="200" w:firstLine="480"/>
        <w:rPr>
          <w:lang w:val="en-US" w:eastAsia="zh-CN"/>
        </w:rPr>
      </w:pPr>
      <w:r>
        <w:rPr>
          <w:rFonts w:hint="eastAsia"/>
          <w:lang w:val="en-US" w:eastAsia="zh-CN"/>
        </w:rPr>
        <w:t>使用</w:t>
      </w:r>
      <w:r>
        <w:rPr>
          <w:rFonts w:hint="eastAsia"/>
          <w:lang w:val="en-US" w:eastAsia="zh-CN"/>
        </w:rPr>
        <w:t>SDC</w:t>
      </w:r>
      <w:r>
        <w:rPr>
          <w:rFonts w:hint="eastAsia"/>
          <w:lang w:val="en-US" w:eastAsia="zh-CN"/>
        </w:rPr>
        <w:t>对多路复用配置予以说明。可在传输超级帧边缘对多路复用进行再配置。当</w:t>
      </w:r>
      <w:r>
        <w:rPr>
          <w:rFonts w:hint="eastAsia"/>
          <w:lang w:val="en-US" w:eastAsia="zh-CN"/>
        </w:rPr>
        <w:t>FAC</w:t>
      </w:r>
      <w:r>
        <w:rPr>
          <w:rFonts w:hint="eastAsia"/>
          <w:lang w:val="en-US" w:eastAsia="zh-CN"/>
        </w:rPr>
        <w:t>信道参数或多路复用中的业务重新得到组织时，则进行多路复用的再配置。新的配置在</w:t>
      </w:r>
      <w:r>
        <w:rPr>
          <w:rFonts w:hint="eastAsia"/>
          <w:lang w:val="en-US" w:eastAsia="zh-CN"/>
        </w:rPr>
        <w:t>SDC</w:t>
      </w:r>
      <w:r>
        <w:rPr>
          <w:rFonts w:hint="eastAsia"/>
          <w:lang w:val="en-US" w:eastAsia="zh-CN"/>
        </w:rPr>
        <w:t>中提前予以表明，同时在</w:t>
      </w:r>
      <w:r>
        <w:rPr>
          <w:rFonts w:hint="eastAsia"/>
          <w:lang w:val="en-US" w:eastAsia="zh-CN"/>
        </w:rPr>
        <w:t>FAC</w:t>
      </w:r>
      <w:r>
        <w:rPr>
          <w:rFonts w:hint="eastAsia"/>
          <w:lang w:val="en-US" w:eastAsia="zh-CN"/>
        </w:rPr>
        <w:t>中通过再配置指数指明具体时间。</w:t>
      </w:r>
    </w:p>
    <w:p w14:paraId="23DA81C9" w14:textId="77777777" w:rsidR="001B42DD" w:rsidRPr="00EB4B0F" w:rsidRDefault="001B42DD" w:rsidP="001B42DD">
      <w:pPr>
        <w:pStyle w:val="Heading1"/>
        <w:rPr>
          <w:lang w:val="en-US" w:eastAsia="zh-CN"/>
        </w:rPr>
      </w:pPr>
      <w:r w:rsidRPr="00EB4B0F">
        <w:rPr>
          <w:lang w:val="en-US" w:eastAsia="zh-CN"/>
        </w:rPr>
        <w:t>5</w:t>
      </w:r>
      <w:r w:rsidRPr="00EB4B0F">
        <w:rPr>
          <w:lang w:val="en-US" w:eastAsia="zh-CN"/>
        </w:rPr>
        <w:tab/>
      </w:r>
      <w:r>
        <w:rPr>
          <w:rFonts w:hint="eastAsia"/>
          <w:lang w:val="en-US" w:eastAsia="zh-CN"/>
        </w:rPr>
        <w:t>信道编码和调制</w:t>
      </w:r>
    </w:p>
    <w:p w14:paraId="10B1BC89" w14:textId="77777777" w:rsidR="001B42DD" w:rsidRPr="00BD02CE" w:rsidRDefault="001B42DD" w:rsidP="001B42DD">
      <w:pPr>
        <w:pStyle w:val="Heading2"/>
        <w:rPr>
          <w:rFonts w:eastAsiaTheme="minorEastAsia"/>
          <w:lang w:val="en-US" w:eastAsia="zh-CN"/>
        </w:rPr>
      </w:pPr>
      <w:r w:rsidRPr="00EB4B0F">
        <w:rPr>
          <w:lang w:val="en-US" w:eastAsia="zh-CN"/>
        </w:rPr>
        <w:t>5.1</w:t>
      </w:r>
      <w:r w:rsidRPr="00EB4B0F">
        <w:rPr>
          <w:lang w:val="en-US" w:eastAsia="zh-CN"/>
        </w:rPr>
        <w:tab/>
      </w:r>
      <w:r>
        <w:rPr>
          <w:rFonts w:eastAsiaTheme="minorEastAsia" w:hint="eastAsia"/>
          <w:lang w:val="en-US" w:eastAsia="zh-CN"/>
        </w:rPr>
        <w:t>引言</w:t>
      </w:r>
    </w:p>
    <w:p w14:paraId="0D9A964F" w14:textId="77777777" w:rsidR="001B42DD" w:rsidRPr="00EB4B0F" w:rsidRDefault="001B42DD" w:rsidP="001B42DD">
      <w:pPr>
        <w:ind w:firstLineChars="200" w:firstLine="480"/>
        <w:rPr>
          <w:lang w:val="en-US" w:eastAsia="zh-CN"/>
        </w:rPr>
      </w:pPr>
      <w:r>
        <w:rPr>
          <w:rFonts w:hint="eastAsia"/>
          <w:lang w:val="en-US" w:eastAsia="zh-CN"/>
        </w:rPr>
        <w:t>由于</w:t>
      </w:r>
      <w:r w:rsidRPr="00EB4B0F">
        <w:rPr>
          <w:lang w:val="en-US" w:eastAsia="zh-CN"/>
        </w:rPr>
        <w:t>MSC</w:t>
      </w:r>
      <w:r>
        <w:rPr>
          <w:rFonts w:hint="eastAsia"/>
          <w:lang w:val="en-US" w:eastAsia="zh-CN"/>
        </w:rPr>
        <w:t>、</w:t>
      </w:r>
      <w:r w:rsidRPr="00EB4B0F">
        <w:rPr>
          <w:lang w:val="en-US" w:eastAsia="zh-CN"/>
        </w:rPr>
        <w:t>SDC</w:t>
      </w:r>
      <w:r>
        <w:rPr>
          <w:rFonts w:hint="eastAsia"/>
          <w:lang w:val="en-US" w:eastAsia="zh-CN"/>
        </w:rPr>
        <w:t>和</w:t>
      </w:r>
      <w:r w:rsidRPr="00EB4B0F">
        <w:rPr>
          <w:lang w:val="en-US" w:eastAsia="zh-CN"/>
        </w:rPr>
        <w:t>FAC</w:t>
      </w:r>
      <w:r>
        <w:rPr>
          <w:rFonts w:hint="eastAsia"/>
          <w:lang w:val="en-US" w:eastAsia="zh-CN"/>
        </w:rPr>
        <w:t>三个子信道具有不同需求，因此这些子信道采用不同编码和映射方案。图</w:t>
      </w:r>
      <w:r>
        <w:rPr>
          <w:rFonts w:hint="eastAsia"/>
          <w:lang w:val="en-US" w:eastAsia="zh-CN"/>
        </w:rPr>
        <w:t>42</w:t>
      </w:r>
      <w:r>
        <w:rPr>
          <w:rFonts w:hint="eastAsia"/>
          <w:lang w:val="en-US" w:eastAsia="zh-CN"/>
        </w:rPr>
        <w:t>所示为编码程序概述。</w:t>
      </w:r>
    </w:p>
    <w:p w14:paraId="7E851390" w14:textId="77777777" w:rsidR="001B42DD" w:rsidRPr="00EB4B0F" w:rsidRDefault="001B42DD" w:rsidP="001B42DD">
      <w:pPr>
        <w:pStyle w:val="FigureNo"/>
        <w:rPr>
          <w:lang w:eastAsia="zh-CN"/>
        </w:rPr>
      </w:pPr>
      <w:r>
        <w:rPr>
          <w:rFonts w:hint="eastAsia"/>
          <w:lang w:eastAsia="zh-CN"/>
        </w:rPr>
        <w:t>图</w:t>
      </w:r>
      <w:r w:rsidRPr="00EB4B0F">
        <w:rPr>
          <w:lang w:eastAsia="zh-CN"/>
        </w:rPr>
        <w:t xml:space="preserve"> </w:t>
      </w:r>
      <w:r>
        <w:rPr>
          <w:lang w:eastAsia="zh-CN"/>
        </w:rPr>
        <w:t>4</w:t>
      </w:r>
      <w:r w:rsidRPr="00EB4B0F">
        <w:rPr>
          <w:lang w:eastAsia="zh-CN"/>
        </w:rPr>
        <w:t>2</w:t>
      </w:r>
    </w:p>
    <w:p w14:paraId="524C645C" w14:textId="77777777" w:rsidR="001B42DD" w:rsidRPr="00DE0091" w:rsidRDefault="001B42DD" w:rsidP="001B42DD">
      <w:pPr>
        <w:pStyle w:val="Figuretitle"/>
        <w:rPr>
          <w:rFonts w:eastAsiaTheme="minorEastAsia"/>
          <w:lang w:val="en-US" w:eastAsia="zh-CN"/>
        </w:rPr>
      </w:pPr>
      <w:r>
        <w:rPr>
          <w:rFonts w:eastAsiaTheme="minorEastAsia" w:hint="eastAsia"/>
          <w:lang w:val="en-US" w:eastAsia="zh-CN"/>
        </w:rPr>
        <w:t>编码和交织功能框图</w:t>
      </w:r>
    </w:p>
    <w:p w14:paraId="57B310BC" w14:textId="77777777" w:rsidR="001B42DD" w:rsidRDefault="001B42DD" w:rsidP="001B42DD">
      <w:pPr>
        <w:pStyle w:val="Figure"/>
        <w:rPr>
          <w:lang w:val="en-US"/>
        </w:rPr>
      </w:pPr>
      <w:r>
        <w:rPr>
          <w:lang w:val="en-US"/>
        </w:rPr>
        <w:object w:dxaOrig="8265" w:dyaOrig="3242" w14:anchorId="6678B4A8">
          <v:shape id="_x0000_i1026" type="#_x0000_t75" style="width:441.6pt;height:102pt" o:ole="">
            <v:imagedata r:id="rId61" o:title="" cropbottom="27128f"/>
          </v:shape>
          <o:OLEObject Type="Embed" ProgID="CorelDRAW.Graphic.14" ShapeID="_x0000_i1026" DrawAspect="Content" ObjectID="_1499502243" r:id="rId62"/>
        </w:object>
      </w:r>
    </w:p>
    <w:p w14:paraId="0B95EB0B" w14:textId="77777777" w:rsidR="001B42DD" w:rsidRPr="00EB4B0F" w:rsidRDefault="001B42DD" w:rsidP="001B42DD">
      <w:pPr>
        <w:ind w:firstLineChars="200" w:firstLine="480"/>
        <w:rPr>
          <w:lang w:val="en-US" w:eastAsia="zh-CN"/>
        </w:rPr>
      </w:pPr>
      <w:r>
        <w:rPr>
          <w:rFonts w:hint="eastAsia"/>
          <w:lang w:val="en-US" w:eastAsia="zh-CN"/>
        </w:rPr>
        <w:t>编码以多层编码方案为基础。由于同一业务或同一多路复用中不同业务具有不同的误码保护需求，因此，采用不同映射方案和码率组合：可提供非均等误码保护（</w:t>
      </w:r>
      <w:r>
        <w:rPr>
          <w:rFonts w:hint="eastAsia"/>
          <w:lang w:val="en-US" w:eastAsia="zh-CN"/>
        </w:rPr>
        <w:t>UEP</w:t>
      </w:r>
      <w:r>
        <w:rPr>
          <w:rFonts w:hint="eastAsia"/>
          <w:lang w:val="en-US" w:eastAsia="zh-CN"/>
        </w:rPr>
        <w:t>）和均等误码保护（</w:t>
      </w:r>
      <w:r>
        <w:rPr>
          <w:rFonts w:hint="eastAsia"/>
          <w:lang w:val="en-US" w:eastAsia="zh-CN"/>
        </w:rPr>
        <w:t>EEP</w:t>
      </w:r>
      <w:r>
        <w:rPr>
          <w:rFonts w:hint="eastAsia"/>
          <w:lang w:val="en-US" w:eastAsia="zh-CN"/>
        </w:rPr>
        <w:t>）。均等误码保护采用单一码率保护信道中的所有数据。</w:t>
      </w:r>
      <w:r>
        <w:rPr>
          <w:rFonts w:hint="eastAsia"/>
          <w:lang w:val="en-US" w:eastAsia="zh-CN"/>
        </w:rPr>
        <w:t>EEP</w:t>
      </w:r>
      <w:r>
        <w:rPr>
          <w:rFonts w:hint="eastAsia"/>
          <w:lang w:val="en-US" w:eastAsia="zh-CN"/>
        </w:rPr>
        <w:t>对</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是强制性的。与</w:t>
      </w:r>
      <w:r>
        <w:rPr>
          <w:rFonts w:hint="eastAsia"/>
          <w:lang w:val="en-US" w:eastAsia="zh-CN"/>
        </w:rPr>
        <w:t>EEP</w:t>
      </w:r>
      <w:r>
        <w:rPr>
          <w:rFonts w:hint="eastAsia"/>
          <w:lang w:val="en-US" w:eastAsia="zh-CN"/>
        </w:rPr>
        <w:t>不同，非均等误码保护可以两种码率予以提供，以方便主业务信道的数据被分别分配给较高保护部分和较低保护部分。</w:t>
      </w:r>
    </w:p>
    <w:p w14:paraId="1166CA4F"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lang w:val="en-US" w:eastAsia="zh-CN"/>
        </w:rPr>
        <w:br w:type="page"/>
      </w:r>
    </w:p>
    <w:p w14:paraId="2F6BECDA" w14:textId="77777777" w:rsidR="001B42DD" w:rsidRPr="00DC180C" w:rsidRDefault="001B42DD" w:rsidP="001B42DD">
      <w:pPr>
        <w:pStyle w:val="Heading2"/>
        <w:rPr>
          <w:rFonts w:eastAsiaTheme="minorEastAsia"/>
          <w:lang w:val="en-US" w:eastAsia="zh-CN"/>
        </w:rPr>
      </w:pPr>
      <w:r w:rsidRPr="00EB4B0F">
        <w:rPr>
          <w:lang w:val="en-US" w:eastAsia="zh-CN"/>
        </w:rPr>
        <w:t>5.2</w:t>
      </w:r>
      <w:r w:rsidRPr="00EB4B0F">
        <w:rPr>
          <w:lang w:val="en-US" w:eastAsia="zh-CN"/>
        </w:rPr>
        <w:tab/>
      </w:r>
      <w:r>
        <w:rPr>
          <w:rFonts w:eastAsiaTheme="minorEastAsia" w:hint="eastAsia"/>
          <w:lang w:val="en-US" w:eastAsia="zh-CN"/>
        </w:rPr>
        <w:t>多层编码</w:t>
      </w:r>
    </w:p>
    <w:p w14:paraId="5A6A2ADB" w14:textId="77777777" w:rsidR="001B42DD" w:rsidRPr="00EB4B0F" w:rsidRDefault="001B42DD" w:rsidP="001B42DD">
      <w:pPr>
        <w:ind w:firstLineChars="200" w:firstLine="480"/>
        <w:rPr>
          <w:lang w:val="en-US" w:eastAsia="zh-CN"/>
        </w:rPr>
      </w:pPr>
      <w:r>
        <w:rPr>
          <w:rFonts w:hint="eastAsia"/>
          <w:lang w:val="en-US" w:eastAsia="zh-CN"/>
        </w:rPr>
        <w:t>信道编码程序以多层编码方案为基础。多层编码的原则是联合实现编码和调制的最佳化，以达到最佳传输性能。这意味着，</w:t>
      </w:r>
      <w:r>
        <w:rPr>
          <w:rFonts w:hint="eastAsia"/>
          <w:lang w:val="en-US" w:eastAsia="zh-CN"/>
        </w:rPr>
        <w:t>QAM</w:t>
      </w:r>
      <w:r>
        <w:rPr>
          <w:rFonts w:hint="eastAsia"/>
          <w:lang w:val="en-US" w:eastAsia="zh-CN"/>
        </w:rPr>
        <w:t>映射中更容易出现误码的比特位置得到更高保护。通过采用不同分量代码实现不同级别保护。分量代码由衍生于同一母代码的缩位卷积代码形成。</w:t>
      </w:r>
    </w:p>
    <w:p w14:paraId="35FAEE39" w14:textId="77777777" w:rsidR="001B42DD" w:rsidRPr="00EB4B0F" w:rsidRDefault="001B42DD" w:rsidP="001B42DD">
      <w:pPr>
        <w:ind w:firstLineChars="200" w:firstLine="480"/>
        <w:rPr>
          <w:lang w:val="en-US" w:eastAsia="zh-CN"/>
        </w:rPr>
      </w:pPr>
      <w:r>
        <w:rPr>
          <w:rFonts w:hint="eastAsia"/>
          <w:lang w:val="en-US" w:eastAsia="zh-CN"/>
        </w:rPr>
        <w:t>接收机中的解码或直接进行，或通过迭代程序进行。由此，随着迭代次数的增加，带有误码数据的解码器性能即可提高，由此可见这取决于解码器的实施。</w:t>
      </w:r>
    </w:p>
    <w:p w14:paraId="7691D24D" w14:textId="77777777" w:rsidR="001B42DD" w:rsidRPr="00DC180C" w:rsidRDefault="001B42DD" w:rsidP="001B42DD">
      <w:pPr>
        <w:pStyle w:val="Heading2"/>
        <w:rPr>
          <w:rFonts w:eastAsiaTheme="minorEastAsia"/>
          <w:lang w:val="en-US" w:eastAsia="zh-CN"/>
        </w:rPr>
      </w:pPr>
      <w:r w:rsidRPr="00EB4B0F">
        <w:rPr>
          <w:lang w:val="en-US" w:eastAsia="zh-CN"/>
        </w:rPr>
        <w:t>5.3</w:t>
      </w:r>
      <w:r w:rsidRPr="00EB4B0F">
        <w:rPr>
          <w:lang w:val="en-US" w:eastAsia="zh-CN"/>
        </w:rPr>
        <w:tab/>
      </w:r>
      <w:r>
        <w:rPr>
          <w:rFonts w:eastAsiaTheme="minorEastAsia" w:hint="eastAsia"/>
          <w:lang w:val="en-US" w:eastAsia="zh-CN"/>
        </w:rPr>
        <w:t>对</w:t>
      </w:r>
      <w:r w:rsidRPr="00EB4B0F">
        <w:rPr>
          <w:lang w:val="en-US" w:eastAsia="zh-CN"/>
        </w:rPr>
        <w:t>MSC</w:t>
      </w:r>
      <w:r>
        <w:rPr>
          <w:rFonts w:eastAsiaTheme="minorEastAsia" w:hint="eastAsia"/>
          <w:lang w:val="en-US" w:eastAsia="zh-CN"/>
        </w:rPr>
        <w:t>进行编码</w:t>
      </w:r>
    </w:p>
    <w:p w14:paraId="533DCCC2" w14:textId="77777777" w:rsidR="001B42DD" w:rsidRPr="00EB4B0F" w:rsidRDefault="001B42DD" w:rsidP="001B42DD">
      <w:pPr>
        <w:ind w:firstLineChars="200" w:firstLine="480"/>
        <w:rPr>
          <w:lang w:val="en-US" w:eastAsia="zh-CN"/>
        </w:rPr>
      </w:pPr>
      <w:r w:rsidRPr="00EB4B0F">
        <w:rPr>
          <w:lang w:val="en-US" w:eastAsia="zh-CN"/>
        </w:rPr>
        <w:t>MSC</w:t>
      </w:r>
      <w:r>
        <w:rPr>
          <w:rFonts w:hint="eastAsia"/>
          <w:lang w:val="en-US" w:eastAsia="zh-CN"/>
        </w:rPr>
        <w:t>可使用</w:t>
      </w:r>
      <w:r w:rsidRPr="00EB4B0F">
        <w:rPr>
          <w:lang w:val="en-US" w:eastAsia="zh-CN"/>
        </w:rPr>
        <w:t>4-QAM</w:t>
      </w:r>
      <w:r>
        <w:rPr>
          <w:rFonts w:hint="eastAsia"/>
          <w:lang w:val="en-US" w:eastAsia="zh-CN"/>
        </w:rPr>
        <w:t>或</w:t>
      </w:r>
      <w:r w:rsidRPr="00EB4B0F">
        <w:rPr>
          <w:lang w:val="en-US" w:eastAsia="zh-CN"/>
        </w:rPr>
        <w:t>16-QAM</w:t>
      </w:r>
      <w:r>
        <w:rPr>
          <w:rFonts w:hint="eastAsia"/>
          <w:lang w:val="en-US" w:eastAsia="zh-CN"/>
        </w:rPr>
        <w:t>映射：较低群提供更强健的误码性能，较高群则提供更高的频谱效率。</w:t>
      </w:r>
    </w:p>
    <w:p w14:paraId="04E500D4" w14:textId="77777777" w:rsidR="001B42DD" w:rsidRPr="00EB4B0F" w:rsidRDefault="001B42DD" w:rsidP="001B42DD">
      <w:pPr>
        <w:ind w:firstLineChars="200" w:firstLine="480"/>
        <w:rPr>
          <w:lang w:val="en-US" w:eastAsia="zh-CN"/>
        </w:rPr>
      </w:pPr>
      <w:r>
        <w:rPr>
          <w:rFonts w:hint="eastAsia"/>
          <w:lang w:val="en-US" w:eastAsia="zh-CN"/>
        </w:rPr>
        <w:t>在上述每一种情况下，都提供一系列码率来实现给定传输的最适当的纠错水平。通过合并提供群和码率，可在大范围传输信道上提供极大程度的灵活性。可用非均等误码保护为</w:t>
      </w:r>
      <w:r>
        <w:rPr>
          <w:rFonts w:hint="eastAsia"/>
          <w:lang w:val="en-US" w:eastAsia="zh-CN"/>
        </w:rPr>
        <w:t>MSC</w:t>
      </w:r>
      <w:r>
        <w:rPr>
          <w:rFonts w:hint="eastAsia"/>
          <w:lang w:val="en-US" w:eastAsia="zh-CN"/>
        </w:rPr>
        <w:t>提供两个级别的保护。</w:t>
      </w:r>
    </w:p>
    <w:p w14:paraId="605D6A07" w14:textId="77777777" w:rsidR="001B42DD" w:rsidRPr="00EB4B0F" w:rsidRDefault="001B42DD" w:rsidP="001B42DD">
      <w:pPr>
        <w:ind w:firstLineChars="200" w:firstLine="480"/>
        <w:rPr>
          <w:lang w:val="en-US" w:eastAsia="zh-CN"/>
        </w:rPr>
      </w:pPr>
      <w:r>
        <w:rPr>
          <w:rFonts w:hint="eastAsia"/>
          <w:lang w:val="en-US" w:eastAsia="zh-CN"/>
        </w:rPr>
        <w:t>可在同一多路复用帧中提供两级保护，由此形成两种总体码率的采用。表</w:t>
      </w:r>
      <w:r>
        <w:rPr>
          <w:rFonts w:hint="eastAsia"/>
          <w:lang w:val="en-US" w:eastAsia="zh-CN"/>
        </w:rPr>
        <w:t>26</w:t>
      </w:r>
      <w:r>
        <w:rPr>
          <w:rFonts w:hint="eastAsia"/>
          <w:lang w:val="en-US" w:eastAsia="zh-CN"/>
        </w:rPr>
        <w:t>和</w:t>
      </w:r>
      <w:r>
        <w:rPr>
          <w:rFonts w:hint="eastAsia"/>
          <w:lang w:val="en-US" w:eastAsia="zh-CN"/>
        </w:rPr>
        <w:t>27</w:t>
      </w:r>
      <w:r>
        <w:rPr>
          <w:rFonts w:hint="eastAsia"/>
          <w:lang w:val="en-US" w:eastAsia="zh-CN"/>
        </w:rPr>
        <w:t>分别确定总体码率和每一级别的码率。保护级别在</w:t>
      </w:r>
      <w:r>
        <w:rPr>
          <w:rFonts w:hint="eastAsia"/>
          <w:lang w:val="en-US" w:eastAsia="zh-CN"/>
        </w:rPr>
        <w:t>SDC</w:t>
      </w:r>
      <w:r>
        <w:rPr>
          <w:rFonts w:hint="eastAsia"/>
          <w:lang w:val="en-US" w:eastAsia="zh-CN"/>
        </w:rPr>
        <w:t>多路复用描述数据实体中予以表明。</w:t>
      </w:r>
    </w:p>
    <w:p w14:paraId="7AB98467" w14:textId="77777777" w:rsidR="001B42DD" w:rsidRPr="00EB4B0F" w:rsidRDefault="001B42DD" w:rsidP="001B42DD">
      <w:pPr>
        <w:pStyle w:val="TableNo"/>
        <w:rPr>
          <w:lang w:val="en-US"/>
        </w:rPr>
      </w:pPr>
      <w:r>
        <w:rPr>
          <w:rFonts w:hint="eastAsia"/>
          <w:lang w:val="en-US" w:eastAsia="zh-CN"/>
        </w:rPr>
        <w:t>表</w:t>
      </w:r>
      <w:r w:rsidRPr="00EB4B0F">
        <w:rPr>
          <w:lang w:val="en-US"/>
        </w:rPr>
        <w:t xml:space="preserve"> 2</w:t>
      </w:r>
      <w:r>
        <w:rPr>
          <w:lang w:val="en-US"/>
        </w:rPr>
        <w:t>6</w:t>
      </w:r>
    </w:p>
    <w:p w14:paraId="3A1958E8" w14:textId="77777777" w:rsidR="001B42DD" w:rsidRPr="00EB4B0F" w:rsidRDefault="001B42DD" w:rsidP="001B42DD">
      <w:pPr>
        <w:pStyle w:val="Tabletitle"/>
        <w:rPr>
          <w:lang w:val="en-US" w:eastAsia="zh-CN"/>
        </w:rPr>
      </w:pPr>
      <w:r w:rsidRPr="00EB4B0F">
        <w:rPr>
          <w:lang w:val="en-US"/>
        </w:rPr>
        <w:t>4-QAM</w:t>
      </w:r>
      <w:r>
        <w:rPr>
          <w:rFonts w:hint="eastAsia"/>
          <w:lang w:val="en-US" w:eastAsia="zh-CN"/>
        </w:rPr>
        <w:t xml:space="preserve"> MSC</w:t>
      </w:r>
      <w:r>
        <w:rPr>
          <w:rFonts w:hint="eastAsia"/>
          <w:lang w:val="en-US" w:eastAsia="zh-CN"/>
        </w:rPr>
        <w:t>的码率</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1B42DD" w:rsidRPr="007601E6" w14:paraId="3DB10E7B" w14:textId="77777777" w:rsidTr="001B42DD">
        <w:trPr>
          <w:cantSplit/>
          <w:jc w:val="center"/>
        </w:trPr>
        <w:tc>
          <w:tcPr>
            <w:tcW w:w="2317" w:type="dxa"/>
          </w:tcPr>
          <w:p w14:paraId="79748EED" w14:textId="77777777" w:rsidR="001B42DD" w:rsidRPr="007601E6" w:rsidRDefault="001B42DD" w:rsidP="001B42DD">
            <w:pPr>
              <w:pStyle w:val="Tablehead"/>
              <w:rPr>
                <w:lang w:eastAsia="zh-CN"/>
              </w:rPr>
            </w:pPr>
            <w:r>
              <w:rPr>
                <w:rFonts w:hint="eastAsia"/>
                <w:lang w:eastAsia="zh-CN"/>
              </w:rPr>
              <w:t>保护级别</w:t>
            </w:r>
          </w:p>
        </w:tc>
        <w:tc>
          <w:tcPr>
            <w:tcW w:w="804" w:type="dxa"/>
          </w:tcPr>
          <w:p w14:paraId="079C015A" w14:textId="77777777" w:rsidR="001B42DD" w:rsidRPr="009734FB" w:rsidRDefault="001B42DD" w:rsidP="001B42DD">
            <w:pPr>
              <w:pStyle w:val="Tablehead"/>
              <w:rPr>
                <w:i/>
              </w:rPr>
            </w:pPr>
            <w:r w:rsidRPr="009734FB">
              <w:rPr>
                <w:rFonts w:eastAsia="STKaiti"/>
                <w:i/>
              </w:rPr>
              <w:t>R</w:t>
            </w:r>
            <w:r w:rsidRPr="009734FB">
              <w:rPr>
                <w:rFonts w:eastAsia="STKaiti"/>
                <w:i/>
                <w:vertAlign w:val="subscript"/>
              </w:rPr>
              <w:t>all</w:t>
            </w:r>
          </w:p>
        </w:tc>
        <w:tc>
          <w:tcPr>
            <w:tcW w:w="861" w:type="dxa"/>
          </w:tcPr>
          <w:p w14:paraId="06EC98DD" w14:textId="77777777" w:rsidR="001B42DD" w:rsidRPr="009734FB" w:rsidRDefault="001B42DD" w:rsidP="001B42DD">
            <w:pPr>
              <w:pStyle w:val="Tablehead"/>
              <w:rPr>
                <w:i/>
              </w:rPr>
            </w:pPr>
            <w:r w:rsidRPr="009734FB">
              <w:rPr>
                <w:rFonts w:eastAsia="STKaiti"/>
                <w:i/>
              </w:rPr>
              <w:t>R</w:t>
            </w:r>
            <w:r w:rsidRPr="009734FB">
              <w:rPr>
                <w:i/>
                <w:vertAlign w:val="subscript"/>
              </w:rPr>
              <w:t>0</w:t>
            </w:r>
          </w:p>
        </w:tc>
      </w:tr>
      <w:tr w:rsidR="001B42DD" w:rsidRPr="007601E6" w14:paraId="3C3FBC25" w14:textId="77777777" w:rsidTr="001B42DD">
        <w:trPr>
          <w:cantSplit/>
          <w:jc w:val="center"/>
        </w:trPr>
        <w:tc>
          <w:tcPr>
            <w:tcW w:w="2317" w:type="dxa"/>
          </w:tcPr>
          <w:p w14:paraId="4C85675D" w14:textId="77777777" w:rsidR="001B42DD" w:rsidRPr="007601E6" w:rsidRDefault="001B42DD" w:rsidP="001B42DD">
            <w:pPr>
              <w:pStyle w:val="Tabletext"/>
              <w:jc w:val="center"/>
            </w:pPr>
            <w:r w:rsidRPr="007601E6">
              <w:t>0</w:t>
            </w:r>
          </w:p>
        </w:tc>
        <w:tc>
          <w:tcPr>
            <w:tcW w:w="804" w:type="dxa"/>
          </w:tcPr>
          <w:p w14:paraId="34DB3D18"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14:paraId="59C3812F" w14:textId="77777777" w:rsidR="001B42DD" w:rsidRPr="007601E6" w:rsidRDefault="001B42DD" w:rsidP="001B42DD">
            <w:pPr>
              <w:pStyle w:val="Tabletext"/>
              <w:jc w:val="center"/>
            </w:pPr>
            <w:r w:rsidRPr="007601E6">
              <w:t>1/4</w:t>
            </w:r>
          </w:p>
        </w:tc>
      </w:tr>
      <w:tr w:rsidR="001B42DD" w:rsidRPr="007601E6" w14:paraId="1B45FD54" w14:textId="77777777" w:rsidTr="001B42DD">
        <w:trPr>
          <w:cantSplit/>
          <w:jc w:val="center"/>
        </w:trPr>
        <w:tc>
          <w:tcPr>
            <w:tcW w:w="2317" w:type="dxa"/>
          </w:tcPr>
          <w:p w14:paraId="7421A9A3" w14:textId="77777777" w:rsidR="001B42DD" w:rsidRPr="007601E6" w:rsidRDefault="001B42DD" w:rsidP="001B42DD">
            <w:pPr>
              <w:pStyle w:val="Tabletext"/>
              <w:jc w:val="center"/>
            </w:pPr>
            <w:r w:rsidRPr="007601E6">
              <w:t>1</w:t>
            </w:r>
          </w:p>
        </w:tc>
        <w:tc>
          <w:tcPr>
            <w:tcW w:w="804" w:type="dxa"/>
          </w:tcPr>
          <w:p w14:paraId="4A75B605"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14:paraId="20D4B58F" w14:textId="77777777" w:rsidR="001B42DD" w:rsidRPr="007601E6" w:rsidRDefault="001B42DD" w:rsidP="001B42DD">
            <w:pPr>
              <w:pStyle w:val="Tabletext"/>
              <w:jc w:val="center"/>
            </w:pPr>
            <w:r w:rsidRPr="007601E6">
              <w:t>1/3</w:t>
            </w:r>
          </w:p>
        </w:tc>
      </w:tr>
      <w:tr w:rsidR="001B42DD" w:rsidRPr="007601E6" w14:paraId="0A2A0A29" w14:textId="77777777" w:rsidTr="001B42DD">
        <w:trPr>
          <w:cantSplit/>
          <w:jc w:val="center"/>
        </w:trPr>
        <w:tc>
          <w:tcPr>
            <w:tcW w:w="2317" w:type="dxa"/>
          </w:tcPr>
          <w:p w14:paraId="671432D7" w14:textId="77777777" w:rsidR="001B42DD" w:rsidRPr="007601E6" w:rsidRDefault="001B42DD" w:rsidP="001B42DD">
            <w:pPr>
              <w:pStyle w:val="Tabletext"/>
              <w:jc w:val="center"/>
            </w:pPr>
            <w:r w:rsidRPr="007601E6">
              <w:t>2</w:t>
            </w:r>
          </w:p>
        </w:tc>
        <w:tc>
          <w:tcPr>
            <w:tcW w:w="804" w:type="dxa"/>
          </w:tcPr>
          <w:p w14:paraId="0CEF4C35"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14:paraId="534B4885" w14:textId="77777777" w:rsidR="001B42DD" w:rsidRPr="007601E6" w:rsidRDefault="001B42DD" w:rsidP="001B42DD">
            <w:pPr>
              <w:pStyle w:val="Tabletext"/>
              <w:jc w:val="center"/>
            </w:pPr>
            <w:r w:rsidRPr="007601E6">
              <w:t>2/5</w:t>
            </w:r>
          </w:p>
        </w:tc>
      </w:tr>
      <w:tr w:rsidR="001B42DD" w:rsidRPr="007601E6" w14:paraId="21356466" w14:textId="77777777" w:rsidTr="001B42DD">
        <w:trPr>
          <w:cantSplit/>
          <w:jc w:val="center"/>
        </w:trPr>
        <w:tc>
          <w:tcPr>
            <w:tcW w:w="2317" w:type="dxa"/>
          </w:tcPr>
          <w:p w14:paraId="09D47355" w14:textId="77777777" w:rsidR="001B42DD" w:rsidRPr="007601E6" w:rsidRDefault="001B42DD" w:rsidP="001B42DD">
            <w:pPr>
              <w:pStyle w:val="Tabletext"/>
              <w:jc w:val="center"/>
            </w:pPr>
            <w:r w:rsidRPr="007601E6">
              <w:t>3</w:t>
            </w:r>
          </w:p>
        </w:tc>
        <w:tc>
          <w:tcPr>
            <w:tcW w:w="804" w:type="dxa"/>
          </w:tcPr>
          <w:p w14:paraId="36592C57"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14:paraId="1606E2BF" w14:textId="77777777" w:rsidR="001B42DD" w:rsidRPr="007601E6" w:rsidRDefault="001B42DD" w:rsidP="001B42DD">
            <w:pPr>
              <w:pStyle w:val="Tabletext"/>
              <w:jc w:val="center"/>
            </w:pPr>
            <w:r w:rsidRPr="007601E6">
              <w:t>1/2</w:t>
            </w:r>
          </w:p>
        </w:tc>
      </w:tr>
    </w:tbl>
    <w:p w14:paraId="18595A93" w14:textId="77777777" w:rsidR="001B42DD" w:rsidRDefault="001B42DD" w:rsidP="001B42DD">
      <w:pPr>
        <w:pStyle w:val="Tablefin"/>
      </w:pPr>
    </w:p>
    <w:p w14:paraId="36F471C0" w14:textId="77777777" w:rsidR="001B42DD" w:rsidRPr="007601E6" w:rsidRDefault="001B42DD" w:rsidP="001B42DD">
      <w:pPr>
        <w:pStyle w:val="TableNo"/>
        <w:keepLines/>
      </w:pPr>
      <w:r>
        <w:rPr>
          <w:rFonts w:hint="eastAsia"/>
          <w:lang w:eastAsia="zh-CN"/>
        </w:rPr>
        <w:t>表</w:t>
      </w:r>
      <w:r>
        <w:t xml:space="preserve"> 27</w:t>
      </w:r>
    </w:p>
    <w:p w14:paraId="5ABC9D01" w14:textId="77777777" w:rsidR="001B42DD" w:rsidRPr="00EB4B0F" w:rsidRDefault="001B42DD" w:rsidP="001B42DD">
      <w:pPr>
        <w:pStyle w:val="Tabletitle"/>
        <w:keepLines/>
        <w:rPr>
          <w:lang w:val="en-US" w:eastAsia="zh-CN"/>
        </w:rPr>
      </w:pPr>
      <w:r w:rsidRPr="00EB4B0F">
        <w:rPr>
          <w:lang w:val="en-US" w:eastAsia="zh-CN"/>
        </w:rPr>
        <w:t>16-QAM</w:t>
      </w:r>
      <w:r>
        <w:rPr>
          <w:rFonts w:hint="eastAsia"/>
          <w:lang w:val="en-US" w:eastAsia="zh-CN"/>
        </w:rPr>
        <w:t xml:space="preserve"> MSC</w:t>
      </w:r>
      <w:r>
        <w:rPr>
          <w:rFonts w:hint="eastAsia"/>
          <w:lang w:val="en-US" w:eastAsia="zh-CN"/>
        </w:rPr>
        <w:t>的码率合并</w:t>
      </w:r>
    </w:p>
    <w:tbl>
      <w:tblPr>
        <w:tblW w:w="0" w:type="auto"/>
        <w:jc w:val="center"/>
        <w:tblLayout w:type="fixed"/>
        <w:tblLook w:val="0000" w:firstRow="0" w:lastRow="0" w:firstColumn="0" w:lastColumn="0" w:noHBand="0" w:noVBand="0"/>
      </w:tblPr>
      <w:tblGrid>
        <w:gridCol w:w="2101"/>
        <w:gridCol w:w="808"/>
        <w:gridCol w:w="751"/>
        <w:gridCol w:w="709"/>
        <w:gridCol w:w="975"/>
      </w:tblGrid>
      <w:tr w:rsidR="001B42DD" w:rsidRPr="007601E6" w14:paraId="521172DD" w14:textId="77777777" w:rsidTr="001B42DD">
        <w:trPr>
          <w:cantSplit/>
          <w:jc w:val="center"/>
        </w:trPr>
        <w:tc>
          <w:tcPr>
            <w:tcW w:w="2101" w:type="dxa"/>
            <w:tcBorders>
              <w:top w:val="single" w:sz="4" w:space="0" w:color="000000"/>
              <w:left w:val="single" w:sz="4" w:space="0" w:color="000000"/>
              <w:bottom w:val="single" w:sz="2" w:space="0" w:color="auto"/>
            </w:tcBorders>
            <w:shd w:val="clear" w:color="auto" w:fill="auto"/>
          </w:tcPr>
          <w:p w14:paraId="10E0096E" w14:textId="77777777" w:rsidR="001B42DD" w:rsidRPr="007601E6" w:rsidRDefault="001B42DD" w:rsidP="001B42DD">
            <w:pPr>
              <w:pStyle w:val="Tablehead"/>
              <w:rPr>
                <w:lang w:eastAsia="zh-CN"/>
              </w:rPr>
            </w:pPr>
            <w:r>
              <w:rPr>
                <w:rFonts w:hint="eastAsia"/>
                <w:lang w:eastAsia="zh-CN"/>
              </w:rPr>
              <w:t>保护级别</w:t>
            </w:r>
          </w:p>
        </w:tc>
        <w:tc>
          <w:tcPr>
            <w:tcW w:w="808" w:type="dxa"/>
            <w:tcBorders>
              <w:top w:val="single" w:sz="4" w:space="0" w:color="000000"/>
              <w:left w:val="single" w:sz="4" w:space="0" w:color="000000"/>
              <w:bottom w:val="single" w:sz="2" w:space="0" w:color="auto"/>
            </w:tcBorders>
            <w:shd w:val="clear" w:color="auto" w:fill="auto"/>
          </w:tcPr>
          <w:p w14:paraId="7DD6812C" w14:textId="77777777" w:rsidR="001B42DD" w:rsidRPr="009734FB" w:rsidRDefault="001B42DD" w:rsidP="001B42DD">
            <w:pPr>
              <w:pStyle w:val="Tablehead"/>
              <w:keepLines/>
              <w:rPr>
                <w:i/>
              </w:rPr>
            </w:pPr>
            <w:r w:rsidRPr="009734FB">
              <w:rPr>
                <w:rFonts w:eastAsia="STKaiti"/>
                <w:i/>
              </w:rPr>
              <w:t>R</w:t>
            </w:r>
            <w:r w:rsidRPr="009734FB">
              <w:rPr>
                <w:rFonts w:eastAsia="STKaiti"/>
                <w:i/>
                <w:vertAlign w:val="subscript"/>
              </w:rPr>
              <w:t>all</w:t>
            </w:r>
          </w:p>
        </w:tc>
        <w:tc>
          <w:tcPr>
            <w:tcW w:w="751" w:type="dxa"/>
            <w:tcBorders>
              <w:top w:val="single" w:sz="4" w:space="0" w:color="000000"/>
              <w:left w:val="single" w:sz="4" w:space="0" w:color="000000"/>
              <w:bottom w:val="single" w:sz="2" w:space="0" w:color="auto"/>
            </w:tcBorders>
            <w:shd w:val="clear" w:color="auto" w:fill="auto"/>
          </w:tcPr>
          <w:p w14:paraId="29266860" w14:textId="77777777" w:rsidR="001B42DD" w:rsidRPr="009734FB" w:rsidRDefault="001B42DD" w:rsidP="001B42DD">
            <w:pPr>
              <w:pStyle w:val="Tablehead"/>
              <w:keepLines/>
              <w:rPr>
                <w:i/>
              </w:rPr>
            </w:pPr>
            <w:r w:rsidRPr="009734FB">
              <w:rPr>
                <w:rFonts w:eastAsia="STKaiti"/>
                <w:i/>
              </w:rPr>
              <w:t>R</w:t>
            </w:r>
            <w:r w:rsidRPr="009734FB">
              <w:rPr>
                <w:i/>
                <w:vertAlign w:val="subscript"/>
              </w:rPr>
              <w:t>0</w:t>
            </w:r>
          </w:p>
        </w:tc>
        <w:tc>
          <w:tcPr>
            <w:tcW w:w="709" w:type="dxa"/>
            <w:tcBorders>
              <w:top w:val="single" w:sz="4" w:space="0" w:color="000000"/>
              <w:left w:val="single" w:sz="4" w:space="0" w:color="000000"/>
              <w:bottom w:val="single" w:sz="2" w:space="0" w:color="auto"/>
            </w:tcBorders>
            <w:shd w:val="clear" w:color="auto" w:fill="auto"/>
          </w:tcPr>
          <w:p w14:paraId="417EFA39" w14:textId="77777777" w:rsidR="001B42DD" w:rsidRPr="009734FB" w:rsidRDefault="001B42DD" w:rsidP="001B42DD">
            <w:pPr>
              <w:pStyle w:val="Tablehead"/>
              <w:keepLines/>
              <w:rPr>
                <w:i/>
              </w:rPr>
            </w:pPr>
            <w:r w:rsidRPr="009734FB">
              <w:rPr>
                <w:rFonts w:eastAsia="STKaiti"/>
                <w:i/>
              </w:rPr>
              <w:t>R</w:t>
            </w:r>
            <w:r w:rsidRPr="009734FB">
              <w:rPr>
                <w:i/>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14:paraId="3F524442" w14:textId="77777777" w:rsidR="001B42DD" w:rsidRPr="009734FB" w:rsidRDefault="001B42DD" w:rsidP="001B42DD">
            <w:pPr>
              <w:pStyle w:val="Tablehead"/>
              <w:keepLines/>
              <w:rPr>
                <w:rFonts w:eastAsia="STKaiti"/>
                <w:i/>
              </w:rPr>
            </w:pPr>
            <w:r w:rsidRPr="009734FB">
              <w:rPr>
                <w:rFonts w:eastAsia="STKaiti"/>
                <w:i/>
              </w:rPr>
              <w:t>Ry</w:t>
            </w:r>
            <w:r w:rsidRPr="009734FB">
              <w:rPr>
                <w:rFonts w:eastAsia="STKaiti"/>
                <w:i/>
                <w:vertAlign w:val="subscript"/>
              </w:rPr>
              <w:t>lcm</w:t>
            </w:r>
          </w:p>
        </w:tc>
      </w:tr>
      <w:tr w:rsidR="001B42DD" w:rsidRPr="007601E6" w14:paraId="03297441"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02706ECB" w14:textId="77777777" w:rsidR="001B42DD" w:rsidRPr="007601E6" w:rsidRDefault="001B42DD" w:rsidP="001B42DD">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2E570171"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5ADF1F86" w14:textId="77777777" w:rsidR="001B42DD" w:rsidRPr="007601E6" w:rsidRDefault="001B42DD" w:rsidP="001B42DD">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3CC92F7F" w14:textId="77777777" w:rsidR="001B42DD" w:rsidRPr="007601E6" w:rsidRDefault="001B42DD" w:rsidP="001B42DD">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0D2FF07C" w14:textId="77777777" w:rsidR="001B42DD" w:rsidRPr="007601E6" w:rsidRDefault="001B42DD" w:rsidP="001B42DD">
            <w:pPr>
              <w:pStyle w:val="Tabletext"/>
              <w:keepNext/>
              <w:keepLines/>
              <w:jc w:val="center"/>
            </w:pPr>
            <w:r w:rsidRPr="007601E6">
              <w:t>6</w:t>
            </w:r>
          </w:p>
        </w:tc>
      </w:tr>
      <w:tr w:rsidR="001B42DD" w:rsidRPr="007601E6" w14:paraId="7BDCE68E"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685DA5B9" w14:textId="77777777" w:rsidR="001B42DD" w:rsidRPr="007601E6" w:rsidRDefault="001B42DD" w:rsidP="001B42DD">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BAB8851"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2E9981AA" w14:textId="77777777" w:rsidR="001B42DD" w:rsidRPr="007601E6" w:rsidRDefault="001B42DD" w:rsidP="001B42DD">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52102282" w14:textId="77777777" w:rsidR="001B42DD" w:rsidRPr="007601E6" w:rsidRDefault="001B42DD" w:rsidP="001B42DD">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5008C791" w14:textId="77777777" w:rsidR="001B42DD" w:rsidRPr="007601E6" w:rsidRDefault="001B42DD" w:rsidP="001B42DD">
            <w:pPr>
              <w:pStyle w:val="Tabletext"/>
              <w:keepNext/>
              <w:keepLines/>
              <w:jc w:val="center"/>
            </w:pPr>
            <w:r w:rsidRPr="007601E6">
              <w:t>28</w:t>
            </w:r>
          </w:p>
        </w:tc>
      </w:tr>
      <w:tr w:rsidR="001B42DD" w:rsidRPr="007601E6" w14:paraId="17C25E4F"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6485D077" w14:textId="77777777" w:rsidR="001B42DD" w:rsidRPr="007601E6" w:rsidRDefault="001B42DD" w:rsidP="001B42DD">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7C9B613C"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6FEE2C3C" w14:textId="77777777" w:rsidR="001B42DD" w:rsidRPr="007601E6" w:rsidRDefault="001B42DD" w:rsidP="001B42DD">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1F23FA4D" w14:textId="77777777" w:rsidR="001B42DD" w:rsidRPr="007601E6" w:rsidRDefault="001B42DD" w:rsidP="001B42DD">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4246233B" w14:textId="77777777" w:rsidR="001B42DD" w:rsidRPr="007601E6" w:rsidRDefault="001B42DD" w:rsidP="001B42DD">
            <w:pPr>
              <w:pStyle w:val="Tabletext"/>
              <w:keepNext/>
              <w:keepLines/>
              <w:jc w:val="center"/>
            </w:pPr>
            <w:r w:rsidRPr="007601E6">
              <w:t>3</w:t>
            </w:r>
          </w:p>
        </w:tc>
      </w:tr>
      <w:tr w:rsidR="001B42DD" w:rsidRPr="007601E6" w14:paraId="751E4289" w14:textId="77777777" w:rsidTr="001B42DD">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14:paraId="16A8C84E" w14:textId="77777777" w:rsidR="001B42DD" w:rsidRPr="007601E6" w:rsidRDefault="001B42DD" w:rsidP="001B42DD">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14:paraId="64191660" w14:textId="77777777" w:rsidR="001B42DD" w:rsidRPr="007601E6" w:rsidRDefault="001B42DD" w:rsidP="001B42D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14:paraId="317C4A00" w14:textId="77777777" w:rsidR="001B42DD" w:rsidRPr="007601E6" w:rsidRDefault="001B42DD" w:rsidP="001B42DD">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14:paraId="082FB5C6" w14:textId="77777777" w:rsidR="001B42DD" w:rsidRPr="007601E6" w:rsidRDefault="001B42DD" w:rsidP="001B42DD">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14:paraId="295D2341" w14:textId="77777777" w:rsidR="001B42DD" w:rsidRPr="007601E6" w:rsidRDefault="001B42DD" w:rsidP="001B42DD">
            <w:pPr>
              <w:pStyle w:val="Tabletext"/>
              <w:keepNext/>
              <w:keepLines/>
              <w:jc w:val="center"/>
            </w:pPr>
            <w:r w:rsidRPr="007601E6">
              <w:t>4</w:t>
            </w:r>
          </w:p>
        </w:tc>
      </w:tr>
    </w:tbl>
    <w:p w14:paraId="24EB7E61" w14:textId="77777777" w:rsidR="001B42DD" w:rsidRPr="007601E6" w:rsidRDefault="001B42DD" w:rsidP="001B42DD">
      <w:pPr>
        <w:pStyle w:val="Tablefin"/>
      </w:pPr>
    </w:p>
    <w:p w14:paraId="795C0569"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A48737F" w14:textId="77777777" w:rsidR="001B42DD" w:rsidRPr="00EB4B0F" w:rsidRDefault="001B42DD" w:rsidP="001B42DD">
      <w:pPr>
        <w:ind w:firstLineChars="200" w:firstLine="480"/>
        <w:rPr>
          <w:lang w:val="en-US" w:eastAsia="zh-CN"/>
        </w:rPr>
      </w:pPr>
      <w:r>
        <w:rPr>
          <w:rFonts w:hint="eastAsia"/>
          <w:lang w:val="en-US" w:eastAsia="zh-CN"/>
        </w:rPr>
        <w:t>须为一个多路复用帧应用一个或两个总体码率。当使用两个总体码率时，二者均须属于同一个群。</w:t>
      </w:r>
    </w:p>
    <w:p w14:paraId="2883ADC6" w14:textId="77777777" w:rsidR="001B42DD" w:rsidRPr="00E95677" w:rsidRDefault="001B42DD" w:rsidP="001B42DD">
      <w:pPr>
        <w:pStyle w:val="Heading2"/>
        <w:rPr>
          <w:rFonts w:eastAsiaTheme="minorEastAsia"/>
          <w:lang w:val="en-US" w:eastAsia="zh-CN"/>
        </w:rPr>
      </w:pPr>
      <w:r w:rsidRPr="00EB4B0F">
        <w:rPr>
          <w:lang w:val="en-US" w:eastAsia="zh-CN"/>
        </w:rPr>
        <w:t>5.4</w:t>
      </w:r>
      <w:r w:rsidRPr="00EB4B0F">
        <w:rPr>
          <w:lang w:val="en-US" w:eastAsia="zh-CN"/>
        </w:rPr>
        <w:tab/>
      </w:r>
      <w:r>
        <w:rPr>
          <w:rFonts w:eastAsiaTheme="minorEastAsia" w:hint="eastAsia"/>
          <w:lang w:val="en-US" w:eastAsia="zh-CN"/>
        </w:rPr>
        <w:t>对</w:t>
      </w:r>
      <w:r w:rsidRPr="00EB4B0F">
        <w:rPr>
          <w:lang w:val="en-US" w:eastAsia="zh-CN"/>
        </w:rPr>
        <w:t>SDC</w:t>
      </w:r>
      <w:r>
        <w:rPr>
          <w:rFonts w:eastAsiaTheme="minorEastAsia" w:hint="eastAsia"/>
          <w:lang w:val="en-US" w:eastAsia="zh-CN"/>
        </w:rPr>
        <w:t>进行编码</w:t>
      </w:r>
    </w:p>
    <w:p w14:paraId="5EAE4837" w14:textId="77777777" w:rsidR="001B42DD" w:rsidRPr="00EB4B0F" w:rsidRDefault="001B42DD" w:rsidP="001B42DD">
      <w:pPr>
        <w:ind w:firstLineChars="200" w:firstLine="480"/>
        <w:rPr>
          <w:lang w:val="en-US" w:eastAsia="zh-CN"/>
        </w:rPr>
      </w:pPr>
      <w:r w:rsidRPr="00EB4B0F">
        <w:rPr>
          <w:lang w:val="en-US" w:eastAsia="zh-CN"/>
        </w:rPr>
        <w:t>SDC</w:t>
      </w:r>
      <w:r>
        <w:rPr>
          <w:rFonts w:hint="eastAsia"/>
          <w:lang w:val="en-US" w:eastAsia="zh-CN"/>
        </w:rPr>
        <w:t>使用码率</w:t>
      </w:r>
      <w:r w:rsidRPr="00EB4B0F">
        <w:rPr>
          <w:lang w:val="en-US" w:eastAsia="zh-CN"/>
        </w:rPr>
        <w:t>0.5</w:t>
      </w:r>
      <w:r>
        <w:rPr>
          <w:rFonts w:hint="eastAsia"/>
          <w:lang w:val="en-US" w:eastAsia="zh-CN"/>
        </w:rPr>
        <w:t>或</w:t>
      </w:r>
      <w:r w:rsidRPr="00EB4B0F">
        <w:rPr>
          <w:lang w:val="en-US" w:eastAsia="zh-CN"/>
        </w:rPr>
        <w:t>0.25</w:t>
      </w:r>
      <w:r>
        <w:rPr>
          <w:rFonts w:hint="eastAsia"/>
          <w:lang w:val="en-US" w:eastAsia="zh-CN"/>
        </w:rPr>
        <w:t>的</w:t>
      </w:r>
      <w:r w:rsidRPr="00EB4B0F">
        <w:rPr>
          <w:lang w:val="en-US" w:eastAsia="zh-CN"/>
        </w:rPr>
        <w:t>4</w:t>
      </w:r>
      <w:r w:rsidRPr="00EB4B0F">
        <w:rPr>
          <w:lang w:val="en-US" w:eastAsia="zh-CN"/>
        </w:rPr>
        <w:noBreakHyphen/>
        <w:t>QAM</w:t>
      </w:r>
      <w:r>
        <w:rPr>
          <w:rFonts w:hint="eastAsia"/>
          <w:lang w:val="en-US" w:eastAsia="zh-CN"/>
        </w:rPr>
        <w:t>映射：可在更大容量与更强健的误码性能之间做出选择。</w:t>
      </w:r>
      <w:r w:rsidRPr="00EB4B0F">
        <w:rPr>
          <w:lang w:val="en-US" w:eastAsia="zh-CN"/>
        </w:rPr>
        <w:t xml:space="preserve"> </w:t>
      </w:r>
    </w:p>
    <w:p w14:paraId="5F15442A" w14:textId="77777777" w:rsidR="001B42DD" w:rsidRPr="00EB4B0F" w:rsidRDefault="001B42DD" w:rsidP="001B42DD">
      <w:pPr>
        <w:ind w:firstLineChars="200" w:firstLine="480"/>
        <w:rPr>
          <w:lang w:val="en-US" w:eastAsia="zh-CN"/>
        </w:rPr>
      </w:pPr>
      <w:r>
        <w:rPr>
          <w:rFonts w:hint="eastAsia"/>
          <w:lang w:val="en-US" w:eastAsia="zh-CN"/>
        </w:rPr>
        <w:t>应针对</w:t>
      </w:r>
      <w:r>
        <w:rPr>
          <w:rFonts w:hint="eastAsia"/>
          <w:lang w:val="en-US" w:eastAsia="zh-CN"/>
        </w:rPr>
        <w:t>MSC</w:t>
      </w:r>
      <w:r>
        <w:rPr>
          <w:rFonts w:hint="eastAsia"/>
          <w:lang w:val="en-US" w:eastAsia="zh-CN"/>
        </w:rPr>
        <w:t>参数选择群和码率，以便为</w:t>
      </w:r>
      <w:r>
        <w:rPr>
          <w:rFonts w:hint="eastAsia"/>
          <w:lang w:val="en-US" w:eastAsia="zh-CN"/>
        </w:rPr>
        <w:t>SDC</w:t>
      </w:r>
      <w:r>
        <w:rPr>
          <w:rFonts w:hint="eastAsia"/>
          <w:lang w:val="en-US" w:eastAsia="zh-CN"/>
        </w:rPr>
        <w:t>提供比</w:t>
      </w:r>
      <w:r>
        <w:rPr>
          <w:rFonts w:hint="eastAsia"/>
          <w:lang w:val="en-US" w:eastAsia="zh-CN"/>
        </w:rPr>
        <w:t>MSC</w:t>
      </w:r>
      <w:r>
        <w:rPr>
          <w:rFonts w:hint="eastAsia"/>
          <w:lang w:val="en-US" w:eastAsia="zh-CN"/>
        </w:rPr>
        <w:t>更高的强健性。</w:t>
      </w:r>
      <w:r w:rsidRPr="00EB4B0F">
        <w:rPr>
          <w:lang w:val="en-US" w:eastAsia="zh-CN"/>
        </w:rPr>
        <w:t xml:space="preserve"> </w:t>
      </w:r>
    </w:p>
    <w:p w14:paraId="4DE4E576" w14:textId="77777777" w:rsidR="001B42DD" w:rsidRPr="00E95677" w:rsidRDefault="001B42DD" w:rsidP="001B42DD">
      <w:pPr>
        <w:pStyle w:val="Heading2"/>
        <w:rPr>
          <w:rFonts w:eastAsiaTheme="minorEastAsia"/>
          <w:lang w:val="en-US" w:eastAsia="zh-CN"/>
        </w:rPr>
      </w:pPr>
      <w:r w:rsidRPr="00EB4B0F">
        <w:rPr>
          <w:lang w:val="en-US" w:eastAsia="zh-CN"/>
        </w:rPr>
        <w:t>5.5</w:t>
      </w:r>
      <w:r w:rsidRPr="00EB4B0F">
        <w:rPr>
          <w:lang w:val="en-US" w:eastAsia="zh-CN"/>
        </w:rPr>
        <w:tab/>
      </w:r>
      <w:r>
        <w:rPr>
          <w:rFonts w:eastAsiaTheme="minorEastAsia" w:hint="eastAsia"/>
          <w:lang w:val="en-US" w:eastAsia="zh-CN"/>
        </w:rPr>
        <w:t>对</w:t>
      </w:r>
      <w:r w:rsidRPr="00EB4B0F">
        <w:rPr>
          <w:lang w:val="en-US" w:eastAsia="zh-CN"/>
        </w:rPr>
        <w:t>FAC</w:t>
      </w:r>
      <w:r>
        <w:rPr>
          <w:rFonts w:eastAsiaTheme="minorEastAsia" w:hint="eastAsia"/>
          <w:lang w:val="en-US" w:eastAsia="zh-CN"/>
        </w:rPr>
        <w:t>进行编码</w:t>
      </w:r>
    </w:p>
    <w:p w14:paraId="6143B06A" w14:textId="77777777" w:rsidR="001B42DD" w:rsidRPr="00EB4B0F" w:rsidRDefault="001B42DD" w:rsidP="001B42DD">
      <w:pPr>
        <w:ind w:firstLineChars="200" w:firstLine="480"/>
        <w:rPr>
          <w:lang w:val="en-US" w:eastAsia="zh-CN"/>
        </w:rPr>
      </w:pPr>
      <w:r>
        <w:rPr>
          <w:lang w:val="en-US" w:eastAsia="zh-CN"/>
        </w:rPr>
        <w:t>FAC</w:t>
      </w:r>
      <w:r>
        <w:rPr>
          <w:rFonts w:hint="eastAsia"/>
          <w:lang w:val="en-US" w:eastAsia="zh-CN"/>
        </w:rPr>
        <w:t>须使用码率为</w:t>
      </w:r>
      <w:r>
        <w:rPr>
          <w:rFonts w:hint="eastAsia"/>
          <w:lang w:val="en-US" w:eastAsia="zh-CN"/>
        </w:rPr>
        <w:t>0.25</w:t>
      </w:r>
      <w:r>
        <w:rPr>
          <w:rFonts w:hint="eastAsia"/>
          <w:lang w:val="en-US" w:eastAsia="zh-CN"/>
        </w:rPr>
        <w:t>的</w:t>
      </w:r>
      <w:r>
        <w:rPr>
          <w:lang w:val="en-US" w:eastAsia="zh-CN"/>
        </w:rPr>
        <w:t>4-QAM</w:t>
      </w:r>
      <w:r>
        <w:rPr>
          <w:rFonts w:hint="eastAsia"/>
          <w:lang w:val="en-US" w:eastAsia="zh-CN"/>
        </w:rPr>
        <w:t>映射。</w:t>
      </w:r>
    </w:p>
    <w:p w14:paraId="7CD3B675" w14:textId="77777777" w:rsidR="001B42DD" w:rsidRPr="00EB4B0F" w:rsidRDefault="001B42DD" w:rsidP="001B42DD">
      <w:pPr>
        <w:pStyle w:val="Heading1"/>
        <w:rPr>
          <w:lang w:val="en-US" w:eastAsia="zh-CN"/>
        </w:rPr>
      </w:pPr>
      <w:r w:rsidRPr="00EB4B0F">
        <w:rPr>
          <w:lang w:val="en-US" w:eastAsia="zh-CN"/>
        </w:rPr>
        <w:t>6</w:t>
      </w:r>
      <w:r w:rsidRPr="00EB4B0F">
        <w:rPr>
          <w:lang w:val="en-US" w:eastAsia="zh-CN"/>
        </w:rPr>
        <w:tab/>
      </w:r>
      <w:r>
        <w:rPr>
          <w:rFonts w:hint="eastAsia"/>
          <w:lang w:val="en-US" w:eastAsia="zh-CN"/>
        </w:rPr>
        <w:t>传输结构</w:t>
      </w:r>
    </w:p>
    <w:p w14:paraId="610BB28B" w14:textId="77777777" w:rsidR="001B42DD" w:rsidRPr="00EB4B0F" w:rsidRDefault="001B42DD" w:rsidP="001B42DD">
      <w:pPr>
        <w:ind w:firstLineChars="200" w:firstLine="480"/>
        <w:rPr>
          <w:lang w:val="en-US" w:eastAsia="zh-CN"/>
        </w:rPr>
      </w:pPr>
      <w:r>
        <w:rPr>
          <w:rFonts w:hint="eastAsia"/>
          <w:lang w:val="en-US" w:eastAsia="zh-CN"/>
        </w:rPr>
        <w:t>表</w:t>
      </w:r>
      <w:r>
        <w:rPr>
          <w:rFonts w:hint="eastAsia"/>
          <w:lang w:val="en-US" w:eastAsia="zh-CN"/>
        </w:rPr>
        <w:t>28</w:t>
      </w:r>
      <w:r>
        <w:rPr>
          <w:rFonts w:hint="eastAsia"/>
          <w:lang w:val="en-US" w:eastAsia="zh-CN"/>
        </w:rPr>
        <w:t>所示为</w:t>
      </w:r>
      <w:r>
        <w:rPr>
          <w:rFonts w:hint="eastAsia"/>
          <w:lang w:val="en-US" w:eastAsia="zh-CN"/>
        </w:rPr>
        <w:t>DRM</w:t>
      </w:r>
      <w:r>
        <w:rPr>
          <w:rFonts w:hint="eastAsia"/>
          <w:lang w:val="en-US" w:eastAsia="zh-CN"/>
        </w:rPr>
        <w:t>模式</w:t>
      </w:r>
      <w:r>
        <w:rPr>
          <w:rFonts w:hint="eastAsia"/>
          <w:lang w:val="en-US" w:eastAsia="zh-CN"/>
        </w:rPr>
        <w:t>E</w:t>
      </w:r>
      <w:r>
        <w:rPr>
          <w:rFonts w:hint="eastAsia"/>
          <w:lang w:val="en-US" w:eastAsia="zh-CN"/>
        </w:rPr>
        <w:t>的与传播相关的</w:t>
      </w:r>
      <w:r>
        <w:rPr>
          <w:rFonts w:hint="eastAsia"/>
          <w:lang w:val="en-US" w:eastAsia="zh-CN"/>
        </w:rPr>
        <w:t>OFDM</w:t>
      </w:r>
      <w:r>
        <w:rPr>
          <w:rFonts w:hint="eastAsia"/>
          <w:lang w:val="en-US" w:eastAsia="zh-CN"/>
        </w:rPr>
        <w:t>参数。</w:t>
      </w:r>
    </w:p>
    <w:p w14:paraId="18CD6B12" w14:textId="77777777" w:rsidR="001B42DD" w:rsidRPr="007601E6" w:rsidRDefault="001B42DD" w:rsidP="001B42DD">
      <w:pPr>
        <w:pStyle w:val="TableNo"/>
      </w:pPr>
      <w:bookmarkStart w:id="123" w:name="_Ref265740447"/>
      <w:r>
        <w:rPr>
          <w:rFonts w:hint="eastAsia"/>
          <w:lang w:eastAsia="zh-CN"/>
        </w:rPr>
        <w:t>表</w:t>
      </w:r>
      <w:r w:rsidRPr="007601E6">
        <w:t xml:space="preserve"> </w:t>
      </w:r>
      <w:r>
        <w:t>28</w:t>
      </w:r>
    </w:p>
    <w:p w14:paraId="1B914C96" w14:textId="77777777" w:rsidR="001B42DD" w:rsidRPr="007601E6" w:rsidRDefault="001B42DD" w:rsidP="001B42DD">
      <w:pPr>
        <w:pStyle w:val="Tabletitle"/>
        <w:rPr>
          <w:lang w:eastAsia="zh-CN"/>
        </w:rPr>
      </w:pPr>
      <w:r w:rsidRPr="007601E6">
        <w:t xml:space="preserve">OFDM </w:t>
      </w:r>
      <w:r>
        <w:rPr>
          <w:rFonts w:hint="eastAsia"/>
          <w:lang w:eastAsia="zh-CN"/>
        </w:rPr>
        <w:t>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1B42DD" w:rsidRPr="009734FB" w14:paraId="3D565928" w14:textId="77777777" w:rsidTr="001B42DD">
        <w:trPr>
          <w:cantSplit/>
          <w:jc w:val="center"/>
        </w:trPr>
        <w:tc>
          <w:tcPr>
            <w:tcW w:w="4915" w:type="dxa"/>
            <w:vAlign w:val="center"/>
          </w:tcPr>
          <w:bookmarkEnd w:id="123"/>
          <w:p w14:paraId="3033CF10" w14:textId="77777777" w:rsidR="001B42DD" w:rsidRPr="009734FB" w:rsidRDefault="001B42DD" w:rsidP="001B42DD">
            <w:pPr>
              <w:pStyle w:val="Tabletext"/>
              <w:snapToGrid w:val="0"/>
              <w:spacing w:before="0" w:after="0"/>
            </w:pPr>
            <w:r w:rsidRPr="009734FB">
              <w:rPr>
                <w:lang w:eastAsia="zh-CN"/>
              </w:rPr>
              <w:t>单元时间段</w:t>
            </w:r>
            <w:r w:rsidRPr="009734FB">
              <w:rPr>
                <w:i/>
                <w:iCs/>
              </w:rPr>
              <w:t xml:space="preserve"> </w:t>
            </w:r>
            <w:r w:rsidRPr="009734FB">
              <w:rPr>
                <w:rFonts w:eastAsia="STKaiti"/>
                <w:i/>
                <w:iCs/>
              </w:rPr>
              <w:t>T</w:t>
            </w:r>
          </w:p>
        </w:tc>
        <w:tc>
          <w:tcPr>
            <w:tcW w:w="2740" w:type="dxa"/>
            <w:vAlign w:val="center"/>
          </w:tcPr>
          <w:p w14:paraId="4E9B77F9" w14:textId="77777777" w:rsidR="001B42DD" w:rsidRPr="009734FB" w:rsidRDefault="001B42DD" w:rsidP="001B42DD">
            <w:pPr>
              <w:pStyle w:val="Tabletext"/>
              <w:snapToGrid w:val="0"/>
              <w:spacing w:before="0" w:after="0"/>
              <w:jc w:val="center"/>
            </w:pPr>
            <w:r w:rsidRPr="009734FB">
              <w:t xml:space="preserve">83 1/3 </w:t>
            </w:r>
            <w:r w:rsidRPr="009734FB">
              <w:sym w:font="Symbol" w:char="F06D"/>
            </w:r>
            <w:r w:rsidRPr="009734FB">
              <w:t>s</w:t>
            </w:r>
          </w:p>
        </w:tc>
      </w:tr>
      <w:tr w:rsidR="001B42DD" w:rsidRPr="009734FB" w14:paraId="7F59D53C" w14:textId="77777777" w:rsidTr="001B42DD">
        <w:trPr>
          <w:cantSplit/>
          <w:jc w:val="center"/>
        </w:trPr>
        <w:tc>
          <w:tcPr>
            <w:tcW w:w="4915" w:type="dxa"/>
            <w:vAlign w:val="center"/>
          </w:tcPr>
          <w:p w14:paraId="34A73B3C" w14:textId="77777777" w:rsidR="001B42DD" w:rsidRPr="009734FB" w:rsidRDefault="001B42DD" w:rsidP="001B42DD">
            <w:pPr>
              <w:pStyle w:val="Tabletext"/>
              <w:snapToGrid w:val="0"/>
              <w:spacing w:before="0" w:after="0"/>
            </w:pPr>
            <w:r w:rsidRPr="009734FB">
              <w:rPr>
                <w:lang w:eastAsia="zh-CN"/>
              </w:rPr>
              <w:t>有用（正交）部分时长</w:t>
            </w:r>
            <w:r w:rsidRPr="009734FB">
              <w:rPr>
                <w:rFonts w:eastAsia="STKaiti"/>
                <w:i/>
                <w:iCs/>
              </w:rPr>
              <w:t>T</w:t>
            </w:r>
            <w:r w:rsidRPr="009734FB">
              <w:rPr>
                <w:rFonts w:eastAsia="STKaiti"/>
                <w:i/>
                <w:iCs/>
                <w:vertAlign w:val="subscript"/>
              </w:rPr>
              <w:t>u</w:t>
            </w:r>
            <w:r w:rsidRPr="009734FB">
              <w:rPr>
                <w:rFonts w:eastAsia="STKaiti"/>
                <w:i/>
                <w:iCs/>
                <w:sz w:val="20"/>
              </w:rPr>
              <w:t xml:space="preserve"> </w:t>
            </w:r>
            <w:r w:rsidRPr="009734FB">
              <w:t>= 27 · </w:t>
            </w:r>
            <w:r w:rsidRPr="009734FB">
              <w:rPr>
                <w:rFonts w:eastAsia="STKaiti"/>
                <w:i/>
                <w:iCs/>
              </w:rPr>
              <w:t>T</w:t>
            </w:r>
          </w:p>
        </w:tc>
        <w:tc>
          <w:tcPr>
            <w:tcW w:w="2740" w:type="dxa"/>
            <w:vAlign w:val="center"/>
          </w:tcPr>
          <w:p w14:paraId="0E982F43" w14:textId="77777777" w:rsidR="001B42DD" w:rsidRPr="009734FB" w:rsidRDefault="001B42DD" w:rsidP="001B42DD">
            <w:pPr>
              <w:pStyle w:val="Tabletext"/>
              <w:snapToGrid w:val="0"/>
              <w:spacing w:before="0" w:after="0"/>
              <w:jc w:val="center"/>
            </w:pPr>
            <w:r w:rsidRPr="009734FB">
              <w:t>2.25 ms</w:t>
            </w:r>
          </w:p>
        </w:tc>
      </w:tr>
      <w:tr w:rsidR="001B42DD" w:rsidRPr="009734FB" w14:paraId="28EDF385" w14:textId="77777777" w:rsidTr="001B42DD">
        <w:trPr>
          <w:cantSplit/>
          <w:jc w:val="center"/>
        </w:trPr>
        <w:tc>
          <w:tcPr>
            <w:tcW w:w="4915" w:type="dxa"/>
            <w:vAlign w:val="center"/>
          </w:tcPr>
          <w:p w14:paraId="34564BF8" w14:textId="77777777" w:rsidR="001B42DD" w:rsidRPr="009734FB" w:rsidRDefault="001B42DD" w:rsidP="001B42DD">
            <w:pPr>
              <w:pStyle w:val="Tabletext"/>
              <w:snapToGrid w:val="0"/>
              <w:spacing w:before="0" w:after="0"/>
              <w:rPr>
                <w:lang w:val="en-US"/>
              </w:rPr>
            </w:pPr>
            <w:r w:rsidRPr="009734FB">
              <w:rPr>
                <w:lang w:val="en-US" w:eastAsia="zh-CN"/>
              </w:rPr>
              <w:t>保护间隔时长</w:t>
            </w:r>
            <w:r w:rsidRPr="009734FB">
              <w:rPr>
                <w:lang w:val="en-US"/>
              </w:rPr>
              <w:t xml:space="preserve"> </w:t>
            </w:r>
            <w:r w:rsidRPr="009734FB">
              <w:rPr>
                <w:rFonts w:eastAsia="STKaiti"/>
                <w:i/>
                <w:iCs/>
                <w:lang w:val="en-US"/>
              </w:rPr>
              <w:t>T</w:t>
            </w:r>
            <w:r w:rsidRPr="009734FB">
              <w:rPr>
                <w:rFonts w:eastAsia="STKaiti"/>
                <w:i/>
                <w:iCs/>
                <w:vertAlign w:val="subscript"/>
                <w:lang w:val="en-US"/>
              </w:rPr>
              <w:t>g</w:t>
            </w:r>
            <w:r w:rsidRPr="009734FB">
              <w:rPr>
                <w:rFonts w:eastAsia="STKaiti"/>
                <w:i/>
                <w:iCs/>
                <w:sz w:val="20"/>
                <w:lang w:val="en-US"/>
              </w:rPr>
              <w:t> </w:t>
            </w:r>
            <w:r w:rsidRPr="009734FB">
              <w:rPr>
                <w:lang w:val="en-US"/>
              </w:rPr>
              <w:t>= 3 · </w:t>
            </w:r>
            <w:r w:rsidRPr="009734FB">
              <w:rPr>
                <w:rFonts w:eastAsia="STKaiti"/>
                <w:i/>
                <w:iCs/>
                <w:lang w:val="en-US"/>
              </w:rPr>
              <w:t>T</w:t>
            </w:r>
          </w:p>
        </w:tc>
        <w:tc>
          <w:tcPr>
            <w:tcW w:w="2740" w:type="dxa"/>
            <w:vAlign w:val="center"/>
          </w:tcPr>
          <w:p w14:paraId="6DAD3598" w14:textId="77777777" w:rsidR="001B42DD" w:rsidRPr="009734FB" w:rsidRDefault="001B42DD" w:rsidP="001B42DD">
            <w:pPr>
              <w:pStyle w:val="Tabletext"/>
              <w:snapToGrid w:val="0"/>
              <w:spacing w:before="0" w:after="0"/>
              <w:jc w:val="center"/>
            </w:pPr>
            <w:r w:rsidRPr="009734FB">
              <w:t>0.25 ms</w:t>
            </w:r>
          </w:p>
        </w:tc>
      </w:tr>
      <w:tr w:rsidR="001B42DD" w:rsidRPr="009734FB" w14:paraId="02405D24" w14:textId="77777777" w:rsidTr="001B42DD">
        <w:trPr>
          <w:cantSplit/>
          <w:jc w:val="center"/>
        </w:trPr>
        <w:tc>
          <w:tcPr>
            <w:tcW w:w="4915" w:type="dxa"/>
            <w:vAlign w:val="center"/>
          </w:tcPr>
          <w:p w14:paraId="4BA3ECFD" w14:textId="77777777" w:rsidR="001B42DD" w:rsidRPr="009734FB" w:rsidRDefault="001B42DD" w:rsidP="001B42DD">
            <w:pPr>
              <w:pStyle w:val="Tabletext"/>
              <w:snapToGrid w:val="0"/>
              <w:spacing w:before="0" w:after="0"/>
            </w:pPr>
            <w:r w:rsidRPr="009734FB">
              <w:rPr>
                <w:lang w:eastAsia="zh-CN"/>
              </w:rPr>
              <w:t>符号时长</w:t>
            </w:r>
            <w:r w:rsidRPr="009734FB">
              <w:t xml:space="preserve"> </w:t>
            </w:r>
            <w:r w:rsidRPr="009734FB">
              <w:rPr>
                <w:rFonts w:eastAsia="STKaiti"/>
                <w:i/>
                <w:iCs/>
              </w:rPr>
              <w:t>T</w:t>
            </w:r>
            <w:r w:rsidRPr="009734FB">
              <w:rPr>
                <w:rFonts w:eastAsia="STKaiti"/>
                <w:i/>
                <w:iCs/>
                <w:vertAlign w:val="subscript"/>
              </w:rPr>
              <w:t>s</w:t>
            </w:r>
            <w:r w:rsidRPr="009734FB">
              <w:rPr>
                <w:i/>
                <w:iCs/>
              </w:rPr>
              <w:t xml:space="preserve"> = </w:t>
            </w:r>
            <w:r w:rsidRPr="009734FB">
              <w:rPr>
                <w:rFonts w:eastAsia="STKaiti"/>
                <w:i/>
                <w:iCs/>
              </w:rPr>
              <w:t>T</w:t>
            </w:r>
            <w:r w:rsidRPr="009734FB">
              <w:rPr>
                <w:rFonts w:eastAsia="STKaiti"/>
                <w:i/>
                <w:iCs/>
                <w:vertAlign w:val="subscript"/>
              </w:rPr>
              <w:t>u</w:t>
            </w:r>
            <w:r w:rsidRPr="009734FB">
              <w:rPr>
                <w:i/>
                <w:iCs/>
              </w:rPr>
              <w:t xml:space="preserve"> + </w:t>
            </w:r>
            <w:r w:rsidRPr="009734FB">
              <w:rPr>
                <w:rFonts w:eastAsia="STKaiti"/>
                <w:i/>
                <w:iCs/>
              </w:rPr>
              <w:t>T</w:t>
            </w:r>
            <w:r w:rsidRPr="009734FB">
              <w:rPr>
                <w:rFonts w:eastAsia="STKaiti"/>
                <w:i/>
                <w:iCs/>
                <w:vertAlign w:val="subscript"/>
              </w:rPr>
              <w:t>g</w:t>
            </w:r>
          </w:p>
        </w:tc>
        <w:tc>
          <w:tcPr>
            <w:tcW w:w="2740" w:type="dxa"/>
            <w:vAlign w:val="center"/>
          </w:tcPr>
          <w:p w14:paraId="6AC77E2C" w14:textId="77777777" w:rsidR="001B42DD" w:rsidRPr="009734FB" w:rsidRDefault="001B42DD" w:rsidP="001B42DD">
            <w:pPr>
              <w:pStyle w:val="Tabletext"/>
              <w:snapToGrid w:val="0"/>
              <w:spacing w:before="0" w:after="0"/>
              <w:jc w:val="center"/>
            </w:pPr>
            <w:r w:rsidRPr="009734FB">
              <w:t>2.5 ms</w:t>
            </w:r>
          </w:p>
        </w:tc>
      </w:tr>
      <w:tr w:rsidR="001B42DD" w:rsidRPr="009734FB" w14:paraId="4CAEB0AB" w14:textId="77777777" w:rsidTr="001B42DD">
        <w:trPr>
          <w:cantSplit/>
          <w:jc w:val="center"/>
        </w:trPr>
        <w:tc>
          <w:tcPr>
            <w:tcW w:w="4915" w:type="dxa"/>
            <w:vAlign w:val="center"/>
          </w:tcPr>
          <w:p w14:paraId="7A41EAFE" w14:textId="77777777" w:rsidR="001B42DD" w:rsidRPr="009734FB" w:rsidRDefault="001B42DD" w:rsidP="001B42DD">
            <w:pPr>
              <w:pStyle w:val="Tabletext"/>
              <w:snapToGrid w:val="0"/>
              <w:spacing w:before="0" w:after="0"/>
              <w:rPr>
                <w:i/>
                <w:iCs/>
              </w:rPr>
            </w:pPr>
            <w:r w:rsidRPr="009734FB">
              <w:rPr>
                <w:rFonts w:eastAsia="STKaiti"/>
                <w:i/>
                <w:iCs/>
              </w:rPr>
              <w:t>T</w:t>
            </w:r>
            <w:r w:rsidRPr="009734FB">
              <w:rPr>
                <w:rFonts w:eastAsia="STKaiti"/>
                <w:i/>
                <w:iCs/>
                <w:vertAlign w:val="subscript"/>
              </w:rPr>
              <w:t>g</w:t>
            </w:r>
            <w:r w:rsidRPr="009734FB">
              <w:rPr>
                <w:i/>
                <w:iCs/>
              </w:rPr>
              <w:t>/</w:t>
            </w:r>
            <w:r w:rsidRPr="009734FB">
              <w:rPr>
                <w:rFonts w:eastAsia="STKaiti"/>
                <w:i/>
                <w:iCs/>
              </w:rPr>
              <w:t>T</w:t>
            </w:r>
            <w:r w:rsidRPr="009734FB">
              <w:rPr>
                <w:rFonts w:eastAsia="STKaiti"/>
                <w:i/>
                <w:iCs/>
                <w:vertAlign w:val="subscript"/>
              </w:rPr>
              <w:t>u</w:t>
            </w:r>
          </w:p>
        </w:tc>
        <w:tc>
          <w:tcPr>
            <w:tcW w:w="2740" w:type="dxa"/>
            <w:vAlign w:val="center"/>
          </w:tcPr>
          <w:p w14:paraId="4DE105F7" w14:textId="77777777" w:rsidR="001B42DD" w:rsidRPr="009734FB" w:rsidRDefault="001B42DD" w:rsidP="001B42DD">
            <w:pPr>
              <w:pStyle w:val="Tabletext"/>
              <w:snapToGrid w:val="0"/>
              <w:spacing w:before="0" w:after="0"/>
              <w:jc w:val="center"/>
            </w:pPr>
            <w:r w:rsidRPr="009734FB">
              <w:t>1/9</w:t>
            </w:r>
          </w:p>
        </w:tc>
      </w:tr>
      <w:tr w:rsidR="001B42DD" w:rsidRPr="009734FB" w14:paraId="64A77A21" w14:textId="77777777" w:rsidTr="001B42DD">
        <w:trPr>
          <w:cantSplit/>
          <w:jc w:val="center"/>
        </w:trPr>
        <w:tc>
          <w:tcPr>
            <w:tcW w:w="4915" w:type="dxa"/>
            <w:vAlign w:val="center"/>
          </w:tcPr>
          <w:p w14:paraId="64BC6516" w14:textId="77777777" w:rsidR="001B42DD" w:rsidRPr="009734FB" w:rsidRDefault="001B42DD" w:rsidP="001B42DD">
            <w:pPr>
              <w:pStyle w:val="Tabletext"/>
              <w:snapToGrid w:val="0"/>
              <w:spacing w:before="0" w:after="0"/>
              <w:rPr>
                <w:lang w:val="en-US"/>
              </w:rPr>
            </w:pPr>
            <w:r w:rsidRPr="009734FB">
              <w:rPr>
                <w:lang w:val="en-US" w:eastAsia="zh-CN"/>
              </w:rPr>
              <w:t>传输帧时长</w:t>
            </w:r>
            <w:r w:rsidRPr="009734FB">
              <w:rPr>
                <w:lang w:val="en-US"/>
              </w:rPr>
              <w:t xml:space="preserve"> </w:t>
            </w:r>
            <w:r w:rsidRPr="009734FB">
              <w:rPr>
                <w:rFonts w:eastAsia="STKaiti"/>
                <w:i/>
                <w:iCs/>
                <w:lang w:val="en-US"/>
              </w:rPr>
              <w:t>T</w:t>
            </w:r>
            <w:r w:rsidRPr="009734FB">
              <w:rPr>
                <w:rFonts w:eastAsia="STKaiti"/>
                <w:i/>
                <w:iCs/>
                <w:vertAlign w:val="subscript"/>
                <w:lang w:val="en-US"/>
              </w:rPr>
              <w:t>f</w:t>
            </w:r>
          </w:p>
        </w:tc>
        <w:tc>
          <w:tcPr>
            <w:tcW w:w="2740" w:type="dxa"/>
            <w:vAlign w:val="center"/>
          </w:tcPr>
          <w:p w14:paraId="2A7EFC72" w14:textId="77777777" w:rsidR="001B42DD" w:rsidRPr="009734FB" w:rsidRDefault="001B42DD" w:rsidP="001B42DD">
            <w:pPr>
              <w:pStyle w:val="Tabletext"/>
              <w:snapToGrid w:val="0"/>
              <w:spacing w:before="0" w:after="0"/>
              <w:jc w:val="center"/>
            </w:pPr>
            <w:r w:rsidRPr="009734FB">
              <w:t>100 ms</w:t>
            </w:r>
          </w:p>
        </w:tc>
      </w:tr>
      <w:tr w:rsidR="001B42DD" w:rsidRPr="009734FB" w14:paraId="16D7B8D5" w14:textId="77777777" w:rsidTr="001B42DD">
        <w:trPr>
          <w:cantSplit/>
          <w:jc w:val="center"/>
        </w:trPr>
        <w:tc>
          <w:tcPr>
            <w:tcW w:w="4915" w:type="dxa"/>
            <w:vAlign w:val="center"/>
          </w:tcPr>
          <w:p w14:paraId="0805203B" w14:textId="77777777" w:rsidR="001B42DD" w:rsidRPr="009734FB" w:rsidRDefault="001B42DD" w:rsidP="001B42DD">
            <w:pPr>
              <w:pStyle w:val="Tabletext"/>
              <w:snapToGrid w:val="0"/>
              <w:spacing w:before="0" w:after="0"/>
              <w:rPr>
                <w:lang w:val="en-US"/>
              </w:rPr>
            </w:pPr>
            <w:r w:rsidRPr="009734FB">
              <w:rPr>
                <w:lang w:val="en-US" w:eastAsia="zh-CN"/>
              </w:rPr>
              <w:t>每帧符号数</w:t>
            </w:r>
            <w:r w:rsidRPr="009734FB">
              <w:rPr>
                <w:lang w:val="en-US"/>
              </w:rPr>
              <w:t xml:space="preserve"> </w:t>
            </w:r>
            <w:r w:rsidRPr="009734FB">
              <w:rPr>
                <w:rFonts w:eastAsia="STKaiti"/>
                <w:i/>
                <w:iCs/>
                <w:lang w:val="en-US"/>
              </w:rPr>
              <w:t>N</w:t>
            </w:r>
            <w:r w:rsidRPr="009734FB">
              <w:rPr>
                <w:rFonts w:eastAsia="STKaiti"/>
                <w:i/>
                <w:iCs/>
                <w:vertAlign w:val="subscript"/>
                <w:lang w:val="en-US"/>
              </w:rPr>
              <w:t>s</w:t>
            </w:r>
          </w:p>
        </w:tc>
        <w:tc>
          <w:tcPr>
            <w:tcW w:w="2740" w:type="dxa"/>
            <w:vAlign w:val="center"/>
          </w:tcPr>
          <w:p w14:paraId="47B21B8D" w14:textId="77777777" w:rsidR="001B42DD" w:rsidRPr="009734FB" w:rsidRDefault="001B42DD" w:rsidP="001B42DD">
            <w:pPr>
              <w:pStyle w:val="Tabletext"/>
              <w:snapToGrid w:val="0"/>
              <w:spacing w:before="0" w:after="0"/>
              <w:jc w:val="center"/>
            </w:pPr>
            <w:r w:rsidRPr="009734FB">
              <w:t>40</w:t>
            </w:r>
          </w:p>
        </w:tc>
      </w:tr>
      <w:tr w:rsidR="001B42DD" w:rsidRPr="009734FB" w14:paraId="32E09F5A" w14:textId="77777777" w:rsidTr="001B42DD">
        <w:trPr>
          <w:cantSplit/>
          <w:jc w:val="center"/>
        </w:trPr>
        <w:tc>
          <w:tcPr>
            <w:tcW w:w="4915" w:type="dxa"/>
            <w:vAlign w:val="center"/>
          </w:tcPr>
          <w:p w14:paraId="6CDA773A" w14:textId="77777777" w:rsidR="001B42DD" w:rsidRPr="009734FB" w:rsidRDefault="001B42DD" w:rsidP="001B42DD">
            <w:pPr>
              <w:pStyle w:val="Tabletext"/>
              <w:snapToGrid w:val="0"/>
              <w:spacing w:before="0" w:after="0"/>
            </w:pPr>
            <w:r w:rsidRPr="009734FB">
              <w:rPr>
                <w:lang w:eastAsia="zh-CN"/>
              </w:rPr>
              <w:t>信道带宽</w:t>
            </w:r>
            <w:r w:rsidRPr="009734FB">
              <w:t xml:space="preserve"> </w:t>
            </w:r>
            <w:r w:rsidRPr="009734FB">
              <w:rPr>
                <w:rFonts w:eastAsia="STKaiti"/>
                <w:i/>
                <w:iCs/>
              </w:rPr>
              <w:t>B</w:t>
            </w:r>
          </w:p>
        </w:tc>
        <w:tc>
          <w:tcPr>
            <w:tcW w:w="2740" w:type="dxa"/>
            <w:vAlign w:val="center"/>
          </w:tcPr>
          <w:p w14:paraId="141CE096" w14:textId="77777777" w:rsidR="001B42DD" w:rsidRPr="009734FB" w:rsidRDefault="001B42DD" w:rsidP="001B42DD">
            <w:pPr>
              <w:pStyle w:val="Tabletext"/>
              <w:snapToGrid w:val="0"/>
              <w:spacing w:before="0" w:after="0"/>
              <w:jc w:val="center"/>
            </w:pPr>
            <w:r w:rsidRPr="009734FB">
              <w:t>96 kHz</w:t>
            </w:r>
          </w:p>
        </w:tc>
      </w:tr>
      <w:tr w:rsidR="001B42DD" w:rsidRPr="009734FB" w14:paraId="640A708F" w14:textId="77777777" w:rsidTr="001B42DD">
        <w:trPr>
          <w:cantSplit/>
          <w:jc w:val="center"/>
        </w:trPr>
        <w:tc>
          <w:tcPr>
            <w:tcW w:w="4915" w:type="dxa"/>
            <w:vAlign w:val="center"/>
          </w:tcPr>
          <w:p w14:paraId="6E4E16C2" w14:textId="77777777" w:rsidR="001B42DD" w:rsidRPr="009734FB" w:rsidRDefault="001B42DD" w:rsidP="001B42DD">
            <w:pPr>
              <w:pStyle w:val="Tabletext"/>
              <w:snapToGrid w:val="0"/>
              <w:spacing w:before="0" w:after="0"/>
            </w:pPr>
            <w:r w:rsidRPr="009734FB">
              <w:rPr>
                <w:lang w:eastAsia="zh-CN"/>
              </w:rPr>
              <w:t>载波间隔</w:t>
            </w:r>
            <w:r w:rsidRPr="009734FB">
              <w:t xml:space="preserve"> </w:t>
            </w:r>
            <w:r w:rsidRPr="009734FB">
              <w:rPr>
                <w:i/>
                <w:iCs/>
              </w:rPr>
              <w:t>1/</w:t>
            </w:r>
            <w:r w:rsidRPr="009734FB">
              <w:rPr>
                <w:rFonts w:eastAsia="STKaiti"/>
                <w:i/>
                <w:iCs/>
              </w:rPr>
              <w:t>T</w:t>
            </w:r>
            <w:r w:rsidRPr="009734FB">
              <w:rPr>
                <w:rFonts w:eastAsia="STKaiti"/>
                <w:i/>
                <w:iCs/>
                <w:vertAlign w:val="subscript"/>
              </w:rPr>
              <w:t>u</w:t>
            </w:r>
          </w:p>
        </w:tc>
        <w:tc>
          <w:tcPr>
            <w:tcW w:w="2740" w:type="dxa"/>
            <w:vAlign w:val="center"/>
          </w:tcPr>
          <w:p w14:paraId="44CC133A" w14:textId="77777777" w:rsidR="001B42DD" w:rsidRPr="009734FB" w:rsidRDefault="001B42DD" w:rsidP="001B42DD">
            <w:pPr>
              <w:pStyle w:val="Tabletext"/>
              <w:snapToGrid w:val="0"/>
              <w:spacing w:before="0" w:after="0"/>
              <w:jc w:val="center"/>
            </w:pPr>
            <w:r w:rsidRPr="009734FB">
              <w:t>444 4/9 Hz</w:t>
            </w:r>
          </w:p>
        </w:tc>
      </w:tr>
      <w:tr w:rsidR="001B42DD" w:rsidRPr="009734FB" w14:paraId="070CD994" w14:textId="77777777" w:rsidTr="001B42DD">
        <w:trPr>
          <w:cantSplit/>
          <w:jc w:val="center"/>
        </w:trPr>
        <w:tc>
          <w:tcPr>
            <w:tcW w:w="4915" w:type="dxa"/>
            <w:vAlign w:val="center"/>
          </w:tcPr>
          <w:p w14:paraId="7F8D0BA4" w14:textId="77777777" w:rsidR="001B42DD" w:rsidRPr="009734FB" w:rsidRDefault="001B42DD" w:rsidP="001B42DD">
            <w:pPr>
              <w:pStyle w:val="Tabletext"/>
              <w:snapToGrid w:val="0"/>
              <w:spacing w:before="0" w:after="0"/>
              <w:rPr>
                <w:lang w:eastAsia="zh-CN"/>
              </w:rPr>
            </w:pPr>
            <w:r w:rsidRPr="009734FB">
              <w:rPr>
                <w:lang w:eastAsia="zh-CN"/>
              </w:rPr>
              <w:t>载波号码空间</w:t>
            </w:r>
          </w:p>
        </w:tc>
        <w:tc>
          <w:tcPr>
            <w:tcW w:w="2740" w:type="dxa"/>
            <w:vAlign w:val="center"/>
          </w:tcPr>
          <w:p w14:paraId="61048FC8" w14:textId="77777777" w:rsidR="001B42DD" w:rsidRPr="009734FB" w:rsidRDefault="001B42DD" w:rsidP="001B42DD">
            <w:pPr>
              <w:pStyle w:val="Tabletext"/>
              <w:snapToGrid w:val="0"/>
              <w:spacing w:before="0" w:after="0"/>
              <w:jc w:val="center"/>
            </w:pPr>
            <w:r w:rsidRPr="009734FB">
              <w:rPr>
                <w:rFonts w:eastAsia="STKaiti"/>
                <w:i/>
              </w:rPr>
              <w:t>K</w:t>
            </w:r>
            <w:r w:rsidRPr="009734FB">
              <w:rPr>
                <w:rFonts w:eastAsia="STKaiti"/>
                <w:b/>
                <w:bCs/>
                <w:i/>
                <w:vertAlign w:val="subscript"/>
              </w:rPr>
              <w:t>min</w:t>
            </w:r>
            <w:r w:rsidRPr="009734FB">
              <w:t xml:space="preserve">= −106; </w:t>
            </w:r>
            <w:r w:rsidRPr="009734FB">
              <w:rPr>
                <w:rFonts w:eastAsia="STKaiti"/>
                <w:i/>
              </w:rPr>
              <w:t>K</w:t>
            </w:r>
            <w:r w:rsidRPr="009734FB">
              <w:rPr>
                <w:rFonts w:eastAsia="STKaiti"/>
                <w:b/>
                <w:bCs/>
                <w:i/>
                <w:vertAlign w:val="subscript"/>
              </w:rPr>
              <w:t>max</w:t>
            </w:r>
            <w:r w:rsidRPr="009734FB">
              <w:rPr>
                <w:i/>
              </w:rPr>
              <w:t>=</w:t>
            </w:r>
            <w:r w:rsidRPr="009734FB">
              <w:t xml:space="preserve"> 106</w:t>
            </w:r>
          </w:p>
        </w:tc>
      </w:tr>
      <w:tr w:rsidR="001B42DD" w:rsidRPr="009734FB" w14:paraId="2349456D" w14:textId="77777777" w:rsidTr="001B42DD">
        <w:trPr>
          <w:cantSplit/>
          <w:jc w:val="center"/>
        </w:trPr>
        <w:tc>
          <w:tcPr>
            <w:tcW w:w="4915" w:type="dxa"/>
            <w:vAlign w:val="center"/>
          </w:tcPr>
          <w:p w14:paraId="1303C827" w14:textId="77777777" w:rsidR="001B42DD" w:rsidRPr="009734FB" w:rsidRDefault="001B42DD" w:rsidP="001B42DD">
            <w:pPr>
              <w:pStyle w:val="Tabletext"/>
              <w:snapToGrid w:val="0"/>
              <w:spacing w:before="0" w:after="0"/>
              <w:rPr>
                <w:lang w:eastAsia="zh-CN"/>
              </w:rPr>
            </w:pPr>
            <w:r w:rsidRPr="009734FB">
              <w:rPr>
                <w:lang w:eastAsia="zh-CN"/>
              </w:rPr>
              <w:t>未用载波</w:t>
            </w:r>
          </w:p>
        </w:tc>
        <w:tc>
          <w:tcPr>
            <w:tcW w:w="2740" w:type="dxa"/>
            <w:vAlign w:val="center"/>
          </w:tcPr>
          <w:p w14:paraId="13223B4A" w14:textId="77777777" w:rsidR="001B42DD" w:rsidRPr="009734FB" w:rsidRDefault="001B42DD" w:rsidP="001B42DD">
            <w:pPr>
              <w:pStyle w:val="Tabletext"/>
              <w:snapToGrid w:val="0"/>
              <w:spacing w:before="0" w:after="0"/>
              <w:jc w:val="center"/>
              <w:rPr>
                <w:lang w:eastAsia="zh-CN"/>
              </w:rPr>
            </w:pPr>
            <w:r w:rsidRPr="009734FB">
              <w:rPr>
                <w:lang w:eastAsia="zh-CN"/>
              </w:rPr>
              <w:t>无</w:t>
            </w:r>
          </w:p>
        </w:tc>
      </w:tr>
    </w:tbl>
    <w:p w14:paraId="4CF91B46" w14:textId="77777777" w:rsidR="001B42DD" w:rsidRPr="009734FB" w:rsidRDefault="001B42DD" w:rsidP="001B42DD">
      <w:pPr>
        <w:pStyle w:val="Tablefin"/>
      </w:pPr>
    </w:p>
    <w:p w14:paraId="0B981A82" w14:textId="77777777" w:rsidR="001B42DD" w:rsidRPr="00EB4B0F" w:rsidRDefault="001B42DD" w:rsidP="001B42DD">
      <w:pPr>
        <w:ind w:firstLineChars="200" w:firstLine="480"/>
        <w:rPr>
          <w:lang w:val="en-US" w:eastAsia="zh-CN"/>
        </w:rPr>
      </w:pPr>
      <w:r>
        <w:rPr>
          <w:rFonts w:hint="eastAsia"/>
          <w:lang w:val="en-US" w:eastAsia="zh-CN"/>
        </w:rPr>
        <w:t>被传输信号组织为传输超级帧，后者包含四个传输帧。</w:t>
      </w:r>
    </w:p>
    <w:p w14:paraId="653DAB0A" w14:textId="77777777" w:rsidR="001B42DD" w:rsidRPr="009734FB" w:rsidRDefault="001B42DD" w:rsidP="001B42DD">
      <w:pPr>
        <w:ind w:firstLineChars="200" w:firstLine="480"/>
        <w:rPr>
          <w:lang w:val="en-US" w:eastAsia="zh-CN"/>
        </w:rPr>
      </w:pPr>
      <w:r w:rsidRPr="009734FB">
        <w:rPr>
          <w:lang w:val="en-US" w:eastAsia="zh-CN"/>
        </w:rPr>
        <w:t>每一传输帧的时长为</w:t>
      </w:r>
      <w:r w:rsidRPr="009734FB">
        <w:rPr>
          <w:rFonts w:eastAsia="STKaiti"/>
          <w:i/>
          <w:lang w:val="en-US" w:eastAsia="zh-CN"/>
        </w:rPr>
        <w:t>T</w:t>
      </w:r>
      <w:r w:rsidRPr="009734FB">
        <w:rPr>
          <w:rFonts w:eastAsia="STKaiti"/>
          <w:i/>
          <w:vertAlign w:val="subscript"/>
          <w:lang w:val="en-US" w:eastAsia="zh-CN"/>
        </w:rPr>
        <w:t>f</w:t>
      </w:r>
      <w:r w:rsidRPr="009734FB">
        <w:rPr>
          <w:lang w:val="en-US" w:eastAsia="zh-CN"/>
        </w:rPr>
        <w:t>，且包含</w:t>
      </w:r>
      <w:r w:rsidRPr="009734FB">
        <w:rPr>
          <w:rFonts w:eastAsia="STKaiti"/>
          <w:i/>
          <w:lang w:val="en-US" w:eastAsia="zh-CN"/>
        </w:rPr>
        <w:t>N</w:t>
      </w:r>
      <w:r w:rsidRPr="009734FB">
        <w:rPr>
          <w:rFonts w:eastAsia="STKaiti"/>
          <w:i/>
          <w:vertAlign w:val="subscript"/>
          <w:lang w:val="en-US" w:eastAsia="zh-CN"/>
        </w:rPr>
        <w:t>s</w:t>
      </w:r>
      <w:r w:rsidRPr="009734FB">
        <w:rPr>
          <w:lang w:val="en-US" w:eastAsia="zh-CN"/>
        </w:rPr>
        <w:t>个</w:t>
      </w:r>
      <w:r w:rsidRPr="009734FB">
        <w:rPr>
          <w:lang w:val="en-US" w:eastAsia="zh-CN"/>
        </w:rPr>
        <w:t>OFDM</w:t>
      </w:r>
      <w:r w:rsidRPr="009734FB">
        <w:rPr>
          <w:lang w:val="en-US" w:eastAsia="zh-CN"/>
        </w:rPr>
        <w:t>符号。</w:t>
      </w:r>
    </w:p>
    <w:p w14:paraId="09D79938" w14:textId="77777777" w:rsidR="001B42DD" w:rsidRPr="009734FB" w:rsidRDefault="001B42DD" w:rsidP="001B42DD">
      <w:pPr>
        <w:ind w:firstLineChars="200" w:firstLine="480"/>
        <w:rPr>
          <w:position w:val="-8"/>
          <w:lang w:val="en-US" w:eastAsia="zh-CN"/>
        </w:rPr>
      </w:pPr>
      <w:r w:rsidRPr="009734FB">
        <w:rPr>
          <w:lang w:val="en-US" w:eastAsia="zh-CN"/>
        </w:rPr>
        <w:t>每一个</w:t>
      </w:r>
      <w:r w:rsidRPr="009734FB">
        <w:rPr>
          <w:lang w:val="en-US" w:eastAsia="zh-CN"/>
        </w:rPr>
        <w:t>OFDM</w:t>
      </w:r>
      <w:r w:rsidRPr="009734FB">
        <w:rPr>
          <w:lang w:val="en-US" w:eastAsia="zh-CN"/>
        </w:rPr>
        <w:t>符号由一组</w:t>
      </w:r>
      <w:r w:rsidRPr="009734FB">
        <w:rPr>
          <w:i/>
          <w:iCs/>
          <w:lang w:val="en-US" w:eastAsia="zh-CN"/>
        </w:rPr>
        <w:t>K</w:t>
      </w:r>
      <w:r w:rsidRPr="009734FB">
        <w:rPr>
          <w:lang w:val="en-US" w:eastAsia="zh-CN"/>
        </w:rPr>
        <w:t>载波组成，并以</w:t>
      </w:r>
      <w:r w:rsidRPr="009734FB">
        <w:rPr>
          <w:rFonts w:eastAsia="STKaiti"/>
          <w:i/>
          <w:lang w:val="en-US" w:eastAsia="zh-CN"/>
        </w:rPr>
        <w:t>T</w:t>
      </w:r>
      <w:r w:rsidRPr="009734FB">
        <w:rPr>
          <w:rFonts w:eastAsia="STKaiti"/>
          <w:i/>
          <w:vertAlign w:val="subscript"/>
          <w:lang w:val="en-US" w:eastAsia="zh-CN"/>
        </w:rPr>
        <w:t>s</w:t>
      </w:r>
      <w:r w:rsidRPr="009734FB">
        <w:rPr>
          <w:lang w:val="en-US" w:eastAsia="zh-CN"/>
        </w:rPr>
        <w:t>时长传输。</w:t>
      </w:r>
    </w:p>
    <w:p w14:paraId="2F1DB31D" w14:textId="77777777" w:rsidR="001B42DD" w:rsidRPr="009734FB" w:rsidRDefault="001B42DD" w:rsidP="001B42DD">
      <w:pPr>
        <w:ind w:firstLineChars="200" w:firstLine="480"/>
        <w:rPr>
          <w:lang w:val="en-US" w:eastAsia="zh-CN"/>
        </w:rPr>
      </w:pPr>
      <w:r w:rsidRPr="009734FB">
        <w:rPr>
          <w:lang w:val="en-US" w:eastAsia="zh-CN"/>
        </w:rPr>
        <w:t>相邻载波之间的间隔为</w:t>
      </w:r>
      <w:r w:rsidRPr="009734FB">
        <w:rPr>
          <w:lang w:val="en-US" w:eastAsia="zh-CN"/>
        </w:rPr>
        <w:t>1/</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w:t>
      </w:r>
    </w:p>
    <w:p w14:paraId="216D3B1A" w14:textId="77777777" w:rsidR="001B42DD" w:rsidRPr="009734FB" w:rsidRDefault="001B42DD" w:rsidP="001B42DD">
      <w:pPr>
        <w:ind w:firstLineChars="200" w:firstLine="480"/>
        <w:rPr>
          <w:lang w:val="en-US" w:eastAsia="zh-CN"/>
        </w:rPr>
      </w:pPr>
      <w:r w:rsidRPr="009734FB">
        <w:rPr>
          <w:lang w:val="en-US" w:eastAsia="zh-CN"/>
        </w:rPr>
        <w:t>符号时长是两部分的和：</w:t>
      </w:r>
    </w:p>
    <w:p w14:paraId="76810692" w14:textId="77777777" w:rsidR="001B42DD" w:rsidRPr="009734FB" w:rsidRDefault="001B42DD" w:rsidP="001B42DD">
      <w:pPr>
        <w:pStyle w:val="enumlev1"/>
        <w:rPr>
          <w:lang w:val="en-US" w:eastAsia="zh-CN"/>
        </w:rPr>
      </w:pPr>
      <w:r w:rsidRPr="009734FB">
        <w:rPr>
          <w:lang w:val="en-US" w:eastAsia="zh-CN"/>
        </w:rPr>
        <w:t>–</w:t>
      </w:r>
      <w:r w:rsidRPr="009734FB">
        <w:rPr>
          <w:lang w:val="en-US" w:eastAsia="zh-CN"/>
        </w:rPr>
        <w:tab/>
      </w:r>
      <w:r w:rsidRPr="009734FB">
        <w:rPr>
          <w:lang w:val="en-US" w:eastAsia="zh-CN"/>
        </w:rPr>
        <w:t>有用部分时长</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w:t>
      </w:r>
    </w:p>
    <w:p w14:paraId="4EE5FCBC" w14:textId="77777777" w:rsidR="001B42DD" w:rsidRPr="009734FB" w:rsidRDefault="001B42DD" w:rsidP="001B42DD">
      <w:pPr>
        <w:pStyle w:val="enumlev1"/>
        <w:rPr>
          <w:lang w:val="en-US" w:eastAsia="zh-CN"/>
        </w:rPr>
      </w:pPr>
      <w:r w:rsidRPr="009734FB">
        <w:rPr>
          <w:lang w:val="en-US" w:eastAsia="zh-CN"/>
        </w:rPr>
        <w:t>–</w:t>
      </w:r>
      <w:r w:rsidRPr="009734FB">
        <w:rPr>
          <w:lang w:val="en-US" w:eastAsia="zh-CN"/>
        </w:rPr>
        <w:tab/>
      </w:r>
      <w:r w:rsidRPr="009734FB">
        <w:rPr>
          <w:lang w:val="en-US" w:eastAsia="zh-CN"/>
        </w:rPr>
        <w:t>保护间隔时长</w:t>
      </w:r>
      <w:r w:rsidRPr="009734FB">
        <w:rPr>
          <w:rFonts w:eastAsia="STKaiti"/>
          <w:i/>
          <w:lang w:val="en-US" w:eastAsia="zh-CN"/>
        </w:rPr>
        <w:t>T</w:t>
      </w:r>
      <w:r w:rsidRPr="009734FB">
        <w:rPr>
          <w:rFonts w:eastAsia="STKaiti"/>
          <w:i/>
          <w:vertAlign w:val="subscript"/>
          <w:lang w:val="en-US" w:eastAsia="zh-CN"/>
        </w:rPr>
        <w:t>g</w:t>
      </w:r>
      <w:r>
        <w:rPr>
          <w:rFonts w:hint="eastAsia"/>
          <w:i/>
          <w:lang w:val="en-US" w:eastAsia="zh-CN"/>
        </w:rPr>
        <w:t>。</w:t>
      </w:r>
    </w:p>
    <w:p w14:paraId="681D8F23" w14:textId="77777777" w:rsidR="001B42DD" w:rsidRPr="009734FB" w:rsidRDefault="001B42DD" w:rsidP="001B42DD">
      <w:pPr>
        <w:ind w:firstLineChars="200" w:firstLine="480"/>
        <w:rPr>
          <w:lang w:val="en-US" w:eastAsia="zh-CN"/>
        </w:rPr>
      </w:pPr>
      <w:r w:rsidRPr="009734FB">
        <w:rPr>
          <w:lang w:val="en-US" w:eastAsia="zh-CN"/>
        </w:rPr>
        <w:t>保护间隔包含有用部分</w:t>
      </w:r>
      <w:r w:rsidRPr="009734FB">
        <w:rPr>
          <w:rFonts w:eastAsia="STKaiti"/>
          <w:i/>
          <w:lang w:val="en-US" w:eastAsia="zh-CN"/>
        </w:rPr>
        <w:t>T</w:t>
      </w:r>
      <w:r w:rsidRPr="009734FB">
        <w:rPr>
          <w:rFonts w:eastAsia="STKaiti"/>
          <w:i/>
          <w:vertAlign w:val="subscript"/>
          <w:lang w:val="en-US" w:eastAsia="zh-CN"/>
        </w:rPr>
        <w:t>u</w:t>
      </w:r>
      <w:r w:rsidRPr="009734FB">
        <w:rPr>
          <w:lang w:val="en-US" w:eastAsia="zh-CN"/>
        </w:rPr>
        <w:t>的循环连续并在其之前插入。</w:t>
      </w:r>
    </w:p>
    <w:p w14:paraId="51091F8F" w14:textId="77777777" w:rsidR="001B42DD" w:rsidRPr="009734FB" w:rsidRDefault="001B42DD" w:rsidP="001B42DD">
      <w:pPr>
        <w:ind w:firstLineChars="200" w:firstLine="480"/>
        <w:rPr>
          <w:lang w:val="en-US" w:eastAsia="zh-CN"/>
        </w:rPr>
      </w:pPr>
      <w:r w:rsidRPr="009734FB">
        <w:rPr>
          <w:lang w:val="en-US" w:eastAsia="zh-CN"/>
        </w:rPr>
        <w:t>传输帧中的</w:t>
      </w:r>
      <w:r w:rsidRPr="009734FB">
        <w:rPr>
          <w:lang w:val="en-US" w:eastAsia="zh-CN"/>
        </w:rPr>
        <w:t>OFDM</w:t>
      </w:r>
      <w:r w:rsidRPr="009734FB">
        <w:rPr>
          <w:lang w:val="en-US" w:eastAsia="zh-CN"/>
        </w:rPr>
        <w:t>符号编号为</w:t>
      </w:r>
      <w:r w:rsidRPr="009734FB">
        <w:rPr>
          <w:lang w:val="en-US" w:eastAsia="zh-CN"/>
        </w:rPr>
        <w:t>0</w:t>
      </w:r>
      <w:r w:rsidRPr="009734FB">
        <w:rPr>
          <w:lang w:val="en-US" w:eastAsia="zh-CN"/>
        </w:rPr>
        <w:t>至</w:t>
      </w:r>
      <w:r w:rsidRPr="009734FB">
        <w:rPr>
          <w:rFonts w:eastAsia="STKaiti"/>
          <w:i/>
          <w:lang w:val="en-US" w:eastAsia="zh-CN"/>
        </w:rPr>
        <w:t>N</w:t>
      </w:r>
      <w:r w:rsidRPr="009734FB">
        <w:rPr>
          <w:rFonts w:eastAsia="STKaiti"/>
          <w:i/>
          <w:vertAlign w:val="subscript"/>
          <w:lang w:val="en-US" w:eastAsia="zh-CN"/>
        </w:rPr>
        <w:t>s</w:t>
      </w:r>
      <w:r w:rsidRPr="009734FB">
        <w:rPr>
          <w:i/>
          <w:lang w:val="en-US" w:eastAsia="zh-CN"/>
        </w:rPr>
        <w:t> − </w:t>
      </w:r>
      <w:r w:rsidRPr="009734FB">
        <w:rPr>
          <w:iCs/>
          <w:lang w:val="en-US" w:eastAsia="zh-CN"/>
        </w:rPr>
        <w:t>1</w:t>
      </w:r>
      <w:r w:rsidRPr="009734FB">
        <w:rPr>
          <w:lang w:val="en-US" w:eastAsia="zh-CN"/>
        </w:rPr>
        <w:t>。</w:t>
      </w:r>
    </w:p>
    <w:p w14:paraId="660C95BA" w14:textId="77777777" w:rsidR="001B42DD" w:rsidRPr="009734FB" w:rsidRDefault="001B42DD" w:rsidP="001B42DD">
      <w:pPr>
        <w:ind w:firstLineChars="200" w:firstLine="480"/>
        <w:rPr>
          <w:lang w:val="en-US" w:eastAsia="zh-CN"/>
        </w:rPr>
      </w:pPr>
      <w:r w:rsidRPr="009734FB">
        <w:rPr>
          <w:lang w:val="en-US" w:eastAsia="zh-CN"/>
        </w:rPr>
        <w:t>所有符号均包含数据和参考信息。</w:t>
      </w:r>
    </w:p>
    <w:p w14:paraId="0BD8E62D" w14:textId="77777777" w:rsidR="001B42DD" w:rsidRPr="00EB4B0F" w:rsidRDefault="001B42DD" w:rsidP="001B42DD">
      <w:pPr>
        <w:ind w:firstLineChars="200" w:firstLine="480"/>
        <w:rPr>
          <w:lang w:val="en-US" w:eastAsia="zh-CN"/>
        </w:rPr>
      </w:pPr>
      <w:r>
        <w:rPr>
          <w:rFonts w:hint="eastAsia"/>
          <w:lang w:val="en-US" w:eastAsia="zh-CN"/>
        </w:rPr>
        <w:t>由于</w:t>
      </w:r>
      <w:r w:rsidRPr="00EB4B0F">
        <w:rPr>
          <w:lang w:val="en-US" w:eastAsia="zh-CN"/>
        </w:rPr>
        <w:t>OFDM</w:t>
      </w:r>
      <w:r>
        <w:rPr>
          <w:rFonts w:hint="eastAsia"/>
          <w:lang w:val="en-US" w:eastAsia="zh-CN"/>
        </w:rPr>
        <w:t>信号包含诸多单独调制的载波，因此每一个符号反过来可被视为是分为信元的，每一个信元对应在一个符号过程中在一载波上承载的调制。</w:t>
      </w:r>
    </w:p>
    <w:p w14:paraId="1B030B84" w14:textId="77777777" w:rsidR="001B42DD" w:rsidRPr="00EB4B0F" w:rsidRDefault="001B42DD" w:rsidP="001B42DD">
      <w:pPr>
        <w:ind w:firstLineChars="200" w:firstLine="480"/>
        <w:rPr>
          <w:lang w:val="en-US" w:eastAsia="zh-CN"/>
        </w:rPr>
      </w:pPr>
      <w:r>
        <w:rPr>
          <w:rFonts w:hint="eastAsia"/>
          <w:lang w:val="en-US" w:eastAsia="zh-CN"/>
        </w:rPr>
        <w:t>一个</w:t>
      </w:r>
      <w:r w:rsidRPr="00EB4B0F">
        <w:rPr>
          <w:lang w:val="en-US" w:eastAsia="zh-CN"/>
        </w:rPr>
        <w:t xml:space="preserve">OFDM </w:t>
      </w:r>
      <w:r>
        <w:rPr>
          <w:rFonts w:hint="eastAsia"/>
          <w:lang w:val="en-US" w:eastAsia="zh-CN"/>
        </w:rPr>
        <w:t>帧包含：</w:t>
      </w:r>
    </w:p>
    <w:p w14:paraId="5EDD7F26"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导频信元；</w:t>
      </w:r>
    </w:p>
    <w:p w14:paraId="7263B77C"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控制信元；</w:t>
      </w:r>
    </w:p>
    <w:p w14:paraId="7682F25A" w14:textId="77777777" w:rsidR="001B42DD" w:rsidRPr="00EB4B0F" w:rsidRDefault="001B42DD" w:rsidP="001B42DD">
      <w:pPr>
        <w:pStyle w:val="enumlev1"/>
        <w:rPr>
          <w:lang w:val="en-US" w:eastAsia="zh-CN"/>
        </w:rPr>
      </w:pPr>
      <w:r w:rsidRPr="00EB4B0F">
        <w:rPr>
          <w:lang w:val="en-US" w:eastAsia="zh-CN"/>
        </w:rPr>
        <w:t>–</w:t>
      </w:r>
      <w:r w:rsidRPr="00EB4B0F">
        <w:rPr>
          <w:lang w:val="en-US" w:eastAsia="zh-CN"/>
        </w:rPr>
        <w:tab/>
      </w:r>
      <w:r>
        <w:rPr>
          <w:rFonts w:hint="eastAsia"/>
          <w:lang w:val="en-US" w:eastAsia="zh-CN"/>
        </w:rPr>
        <w:t>数据信元。</w:t>
      </w:r>
    </w:p>
    <w:p w14:paraId="18984C87" w14:textId="77777777" w:rsidR="001B42DD" w:rsidRPr="00EB4B0F" w:rsidRDefault="001B42DD" w:rsidP="001B42DD">
      <w:pPr>
        <w:ind w:firstLineChars="200" w:firstLine="480"/>
        <w:rPr>
          <w:lang w:val="en-US" w:eastAsia="zh-CN"/>
        </w:rPr>
      </w:pPr>
      <w:r>
        <w:rPr>
          <w:rFonts w:hint="eastAsia"/>
          <w:lang w:val="en-US" w:eastAsia="zh-CN"/>
        </w:rPr>
        <w:t>导频信元可用于帧、频率和时间同步、信道估算以及强健性模式确认。</w:t>
      </w:r>
    </w:p>
    <w:p w14:paraId="25BC84D3" w14:textId="77777777" w:rsidR="001B42DD" w:rsidRPr="00EB4B0F" w:rsidRDefault="001B42DD" w:rsidP="001B42DD">
      <w:pPr>
        <w:pStyle w:val="Heading1"/>
        <w:rPr>
          <w:lang w:val="en-US" w:eastAsia="zh-CN"/>
        </w:rPr>
      </w:pPr>
      <w:r w:rsidRPr="00EB4B0F">
        <w:rPr>
          <w:lang w:val="en-US" w:eastAsia="zh-CN"/>
        </w:rPr>
        <w:t>7</w:t>
      </w:r>
      <w:r w:rsidRPr="00EB4B0F">
        <w:rPr>
          <w:lang w:val="en-US" w:eastAsia="zh-CN"/>
        </w:rPr>
        <w:tab/>
      </w:r>
      <w:r>
        <w:rPr>
          <w:rFonts w:hint="eastAsia"/>
          <w:lang w:val="en-US" w:eastAsia="zh-CN"/>
        </w:rPr>
        <w:t>合并传输数字和模拟信号</w:t>
      </w:r>
      <w:r w:rsidRPr="00EB4B0F">
        <w:rPr>
          <w:lang w:val="en-US" w:eastAsia="zh-CN"/>
        </w:rPr>
        <w:t xml:space="preserve"> </w:t>
      </w:r>
    </w:p>
    <w:p w14:paraId="4C406BD1" w14:textId="77777777" w:rsidR="001B42DD" w:rsidRPr="00EB4B0F" w:rsidRDefault="001B42DD" w:rsidP="001B42DD">
      <w:pPr>
        <w:ind w:firstLineChars="200" w:firstLine="480"/>
        <w:rPr>
          <w:lang w:val="en-US" w:eastAsia="zh-CN"/>
        </w:rPr>
      </w:pPr>
      <w:r>
        <w:rPr>
          <w:rFonts w:hint="eastAsia"/>
          <w:lang w:val="en-US" w:eastAsia="zh-CN"/>
        </w:rPr>
        <w:t>可将数字系统</w:t>
      </w:r>
      <w:r w:rsidRPr="00EB4B0F">
        <w:rPr>
          <w:lang w:val="en-US" w:eastAsia="zh-CN"/>
        </w:rPr>
        <w:t>G</w:t>
      </w:r>
      <w:r>
        <w:rPr>
          <w:rFonts w:hint="eastAsia"/>
          <w:lang w:val="en-US" w:eastAsia="zh-CN"/>
        </w:rPr>
        <w:t>信号置于十分靠近模拟调频（</w:t>
      </w:r>
      <w:r>
        <w:rPr>
          <w:rFonts w:hint="eastAsia"/>
          <w:lang w:val="en-US" w:eastAsia="zh-CN"/>
        </w:rPr>
        <w:t>FM</w:t>
      </w:r>
      <w:r>
        <w:rPr>
          <w:rFonts w:hint="eastAsia"/>
          <w:lang w:val="en-US" w:eastAsia="zh-CN"/>
        </w:rPr>
        <w:t>）信号处，并可按照频谱的现有使用情况灵活对其进行配置。数字系统</w:t>
      </w:r>
      <w:r>
        <w:rPr>
          <w:rFonts w:hint="eastAsia"/>
          <w:lang w:val="en-US" w:eastAsia="zh-CN"/>
        </w:rPr>
        <w:t>G</w:t>
      </w:r>
      <w:r>
        <w:rPr>
          <w:rFonts w:hint="eastAsia"/>
          <w:lang w:val="en-US" w:eastAsia="zh-CN"/>
        </w:rPr>
        <w:t>可以此方法引入调频频段。</w:t>
      </w:r>
    </w:p>
    <w:p w14:paraId="5E75109C" w14:textId="77777777" w:rsidR="001B42DD" w:rsidRPr="00EB4B0F" w:rsidRDefault="001B42DD" w:rsidP="001B42DD">
      <w:pPr>
        <w:pStyle w:val="FigureNo"/>
        <w:rPr>
          <w:lang w:eastAsia="zh-CN"/>
        </w:rPr>
      </w:pPr>
      <w:r>
        <w:rPr>
          <w:rFonts w:hint="eastAsia"/>
          <w:lang w:eastAsia="zh-CN"/>
        </w:rPr>
        <w:t>图</w:t>
      </w:r>
      <w:r w:rsidRPr="00EB4B0F">
        <w:rPr>
          <w:lang w:eastAsia="zh-CN"/>
        </w:rPr>
        <w:t xml:space="preserve"> 4</w:t>
      </w:r>
      <w:r>
        <w:rPr>
          <w:lang w:eastAsia="zh-CN"/>
        </w:rPr>
        <w:t>3</w:t>
      </w:r>
    </w:p>
    <w:p w14:paraId="4C0B08CA" w14:textId="77777777" w:rsidR="001B42DD" w:rsidRPr="00533809" w:rsidRDefault="001B42DD" w:rsidP="001B42DD">
      <w:pPr>
        <w:pStyle w:val="Figuretitle"/>
        <w:rPr>
          <w:rFonts w:eastAsiaTheme="minorEastAsia"/>
          <w:lang w:val="en-US" w:eastAsia="zh-CN"/>
        </w:rPr>
      </w:pPr>
      <w:r>
        <w:rPr>
          <w:rFonts w:eastAsiaTheme="minorEastAsia" w:hint="eastAsia"/>
          <w:lang w:val="en-US" w:eastAsia="zh-CN"/>
        </w:rPr>
        <w:t>数字系统</w:t>
      </w:r>
      <w:r w:rsidRPr="00EB4B0F">
        <w:rPr>
          <w:lang w:val="en-US" w:eastAsia="zh-CN"/>
        </w:rPr>
        <w:t xml:space="preserve"> G</w:t>
      </w:r>
      <w:r>
        <w:rPr>
          <w:rFonts w:eastAsiaTheme="minorEastAsia" w:hint="eastAsia"/>
          <w:lang w:val="en-US" w:eastAsia="zh-CN"/>
        </w:rPr>
        <w:t>（</w:t>
      </w:r>
      <w:r w:rsidRPr="00EB4B0F">
        <w:rPr>
          <w:lang w:val="en-US" w:eastAsia="zh-CN"/>
        </w:rPr>
        <w:t xml:space="preserve">DRM </w:t>
      </w:r>
      <w:r>
        <w:rPr>
          <w:rFonts w:eastAsiaTheme="minorEastAsia" w:hint="eastAsia"/>
          <w:lang w:val="en-US" w:eastAsia="zh-CN"/>
        </w:rPr>
        <w:t>模式</w:t>
      </w:r>
      <w:r>
        <w:rPr>
          <w:rFonts w:eastAsiaTheme="minorEastAsia" w:hint="eastAsia"/>
          <w:lang w:val="en-US" w:eastAsia="zh-CN"/>
        </w:rPr>
        <w:t>E</w:t>
      </w:r>
      <w:r>
        <w:rPr>
          <w:rFonts w:eastAsiaTheme="minorEastAsia" w:hint="eastAsia"/>
          <w:lang w:val="en-US" w:eastAsia="zh-CN"/>
        </w:rPr>
        <w:t>，左侧）</w:t>
      </w:r>
      <w:r w:rsidRPr="00EB4B0F">
        <w:rPr>
          <w:lang w:val="en-US" w:eastAsia="zh-CN"/>
        </w:rPr>
        <w:t xml:space="preserve"> </w:t>
      </w:r>
      <w:r>
        <w:rPr>
          <w:lang w:val="en-US" w:eastAsia="zh-CN"/>
        </w:rPr>
        <w:br/>
      </w:r>
      <w:r>
        <w:rPr>
          <w:rFonts w:eastAsiaTheme="minorEastAsia" w:hint="eastAsia"/>
          <w:lang w:val="en-US" w:eastAsia="zh-CN"/>
        </w:rPr>
        <w:t>和</w:t>
      </w:r>
      <w:r w:rsidRPr="00EB4B0F">
        <w:rPr>
          <w:lang w:val="en-US" w:eastAsia="zh-CN"/>
        </w:rPr>
        <w:t>FM</w:t>
      </w:r>
      <w:r>
        <w:rPr>
          <w:rFonts w:eastAsiaTheme="minorEastAsia" w:hint="eastAsia"/>
          <w:lang w:val="en-US" w:eastAsia="zh-CN"/>
        </w:rPr>
        <w:t>（调频）信号（右侧）配置举例</w:t>
      </w:r>
    </w:p>
    <w:p w14:paraId="5E5CF83C" w14:textId="77777777" w:rsidR="001B42DD" w:rsidRDefault="001B42DD" w:rsidP="001B42DD">
      <w:pPr>
        <w:pStyle w:val="Figure"/>
        <w:rPr>
          <w:lang w:val="en-US"/>
        </w:rPr>
      </w:pPr>
      <w:r w:rsidRPr="00F13A12">
        <w:object w:dxaOrig="4048" w:dyaOrig="2820" w14:anchorId="3FB76D45">
          <v:shape id="_x0000_i1027" type="#_x0000_t75" style="width:226.2pt;height:158.4pt" o:ole="">
            <v:imagedata r:id="rId63" o:title=""/>
          </v:shape>
          <o:OLEObject Type="Embed" ProgID="CorelDRAW.Graphic.14" ShapeID="_x0000_i1027" DrawAspect="Content" ObjectID="_1499502244" r:id="rId64"/>
        </w:object>
      </w:r>
    </w:p>
    <w:p w14:paraId="2FAC013F" w14:textId="77777777" w:rsidR="001B42DD" w:rsidRPr="00154933" w:rsidRDefault="001B42DD" w:rsidP="001B42DD">
      <w:pPr>
        <w:rPr>
          <w:lang w:val="en-US"/>
        </w:rPr>
      </w:pPr>
    </w:p>
    <w:p w14:paraId="74B8937E" w14:textId="77777777" w:rsidR="001B42DD" w:rsidRPr="009734FB" w:rsidRDefault="001B42DD" w:rsidP="001B42DD">
      <w:pPr>
        <w:ind w:firstLineChars="200" w:firstLine="480"/>
        <w:rPr>
          <w:lang w:val="en-US" w:eastAsia="zh-CN"/>
        </w:rPr>
      </w:pPr>
      <w:r w:rsidRPr="009734FB">
        <w:rPr>
          <w:lang w:val="en-US" w:eastAsia="zh-CN"/>
        </w:rPr>
        <w:t>图</w:t>
      </w:r>
      <w:r w:rsidRPr="009734FB">
        <w:rPr>
          <w:lang w:val="en-US" w:eastAsia="zh-CN"/>
        </w:rPr>
        <w:t>43</w:t>
      </w:r>
      <w:r w:rsidRPr="009734FB">
        <w:rPr>
          <w:lang w:val="en-US" w:eastAsia="zh-CN"/>
        </w:rPr>
        <w:t>表明，数字系统</w:t>
      </w:r>
      <w:r w:rsidRPr="009734FB">
        <w:rPr>
          <w:lang w:val="en-US" w:eastAsia="zh-CN"/>
        </w:rPr>
        <w:t>G</w:t>
      </w:r>
      <w:r w:rsidRPr="009734FB">
        <w:rPr>
          <w:lang w:val="en-US" w:eastAsia="zh-CN"/>
        </w:rPr>
        <w:t>信号可置于十分靠近现有调频信号的左侧或右侧处。为保证不同的保护等级以及</w:t>
      </w:r>
      <w:r w:rsidRPr="009734FB">
        <w:rPr>
          <w:lang w:val="en-US" w:eastAsia="zh-CN"/>
        </w:rPr>
        <w:t>FM</w:t>
      </w:r>
      <w:r w:rsidRPr="009734FB">
        <w:rPr>
          <w:lang w:val="en-US" w:eastAsia="zh-CN"/>
        </w:rPr>
        <w:t>信号的音频质量，可相应对调频的载频距离（</w:t>
      </w:r>
      <w:r w:rsidRPr="009734FB">
        <w:t>Δ</w:t>
      </w:r>
      <w:r w:rsidRPr="009734FB">
        <w:rPr>
          <w:rFonts w:eastAsia="STKaiti"/>
          <w:i/>
          <w:lang w:val="en-US" w:eastAsia="zh-CN"/>
        </w:rPr>
        <w:t>f</w:t>
      </w:r>
      <w:r w:rsidRPr="009734FB">
        <w:rPr>
          <w:rFonts w:eastAsiaTheme="minorEastAsia"/>
          <w:iCs/>
          <w:lang w:val="en-US" w:eastAsia="zh-CN"/>
        </w:rPr>
        <w:t>）</w:t>
      </w:r>
      <w:r w:rsidRPr="009734FB">
        <w:rPr>
          <w:lang w:val="en-US" w:eastAsia="zh-CN"/>
        </w:rPr>
        <w:t>和功率电平差及数字系统</w:t>
      </w:r>
      <w:r w:rsidRPr="009734FB">
        <w:rPr>
          <w:lang w:val="en-US" w:eastAsia="zh-CN"/>
        </w:rPr>
        <w:t>G</w:t>
      </w:r>
      <w:r w:rsidRPr="009734FB">
        <w:rPr>
          <w:lang w:val="en-US" w:eastAsia="zh-CN"/>
        </w:rPr>
        <w:t>信号做出规划。可按照</w:t>
      </w:r>
      <w:r w:rsidRPr="009734FB">
        <w:rPr>
          <w:lang w:val="en-US" w:eastAsia="zh-CN"/>
        </w:rPr>
        <w:t>50 kHz</w:t>
      </w:r>
      <w:r w:rsidRPr="009734FB">
        <w:rPr>
          <w:lang w:val="en-US" w:eastAsia="zh-CN"/>
        </w:rPr>
        <w:t>信道光栅选择</w:t>
      </w:r>
      <w:r w:rsidRPr="009734FB">
        <w:t>Δ</w:t>
      </w:r>
      <w:r w:rsidRPr="009734FB">
        <w:rPr>
          <w:rFonts w:eastAsia="STKaiti"/>
          <w:i/>
          <w:lang w:val="en-US" w:eastAsia="zh-CN"/>
        </w:rPr>
        <w:t>f</w:t>
      </w:r>
      <w:r w:rsidRPr="009734FB">
        <w:rPr>
          <w:rFonts w:eastAsiaTheme="minorEastAsia"/>
          <w:iCs/>
          <w:lang w:val="en-US" w:eastAsia="zh-CN"/>
        </w:rPr>
        <w:t>，建议</w:t>
      </w:r>
      <w:r w:rsidRPr="009734FB">
        <w:t>Δ</w:t>
      </w:r>
      <w:r w:rsidRPr="009734FB">
        <w:rPr>
          <w:rFonts w:eastAsia="STKaiti"/>
          <w:i/>
          <w:lang w:val="en-US" w:eastAsia="zh-CN"/>
        </w:rPr>
        <w:t>f</w:t>
      </w:r>
      <w:r w:rsidRPr="009734FB">
        <w:rPr>
          <w:lang w:val="en-US" w:eastAsia="zh-CN"/>
        </w:rPr>
        <w:t>≥</w:t>
      </w:r>
      <w:r w:rsidRPr="009734FB">
        <w:rPr>
          <w:rFonts w:eastAsia="STKaiti"/>
          <w:iCs/>
          <w:lang w:val="en-US" w:eastAsia="zh-CN"/>
        </w:rPr>
        <w:t> </w:t>
      </w:r>
      <w:r w:rsidRPr="009734FB">
        <w:rPr>
          <w:lang w:val="en-US" w:eastAsia="zh-CN"/>
        </w:rPr>
        <w:t>150 kHz</w:t>
      </w:r>
      <w:r w:rsidRPr="009734FB">
        <w:rPr>
          <w:lang w:val="en-US" w:eastAsia="zh-CN"/>
        </w:rPr>
        <w:t>。</w:t>
      </w:r>
      <w:r w:rsidRPr="009734FB">
        <w:t>Δ</w:t>
      </w:r>
      <w:r w:rsidRPr="009734FB">
        <w:rPr>
          <w:rFonts w:eastAsia="STKaiti"/>
          <w:i/>
          <w:lang w:val="en-US" w:eastAsia="zh-CN"/>
        </w:rPr>
        <w:t>P</w:t>
      </w:r>
      <w:r w:rsidRPr="009734FB">
        <w:rPr>
          <w:lang w:val="en-US" w:eastAsia="zh-CN"/>
        </w:rPr>
        <w:t>可灵活多变，但对于最小的</w:t>
      </w:r>
      <w:r w:rsidRPr="009734FB">
        <w:t>Δ</w:t>
      </w:r>
      <w:r w:rsidRPr="009734FB">
        <w:rPr>
          <w:rFonts w:eastAsia="STKaiti"/>
          <w:i/>
          <w:lang w:val="en-US" w:eastAsia="zh-CN"/>
        </w:rPr>
        <w:t>f</w:t>
      </w:r>
      <w:r w:rsidRPr="009734FB">
        <w:rPr>
          <w:lang w:val="en-US" w:eastAsia="zh-CN"/>
        </w:rPr>
        <w:t xml:space="preserve"> = 150 kHz</w:t>
      </w:r>
      <w:r w:rsidRPr="009734FB">
        <w:rPr>
          <w:lang w:val="en-US" w:eastAsia="zh-CN"/>
        </w:rPr>
        <w:t>建议使用</w:t>
      </w:r>
      <w:r w:rsidRPr="009734FB">
        <w:t>Δ</w:t>
      </w:r>
      <w:r w:rsidRPr="009734FB">
        <w:rPr>
          <w:rFonts w:eastAsia="STKaiti"/>
          <w:i/>
          <w:lang w:val="en-US" w:eastAsia="zh-CN"/>
        </w:rPr>
        <w:t>P</w:t>
      </w:r>
      <w:r w:rsidRPr="009734FB">
        <w:rPr>
          <w:rFonts w:eastAsia="STKaiti"/>
          <w:iCs/>
          <w:lang w:val="en-US" w:eastAsia="zh-CN"/>
        </w:rPr>
        <w:t> </w:t>
      </w:r>
      <w:r w:rsidRPr="009734FB">
        <w:rPr>
          <w:lang w:val="en-US" w:eastAsia="zh-CN"/>
        </w:rPr>
        <w:t>&gt; 20 dB</w:t>
      </w:r>
      <w:r w:rsidRPr="009734FB">
        <w:rPr>
          <w:lang w:val="en-US" w:eastAsia="zh-CN"/>
        </w:rPr>
        <w:t>。</w:t>
      </w:r>
    </w:p>
    <w:p w14:paraId="67FF3F28" w14:textId="77777777" w:rsidR="001B42DD" w:rsidRPr="009734FB" w:rsidRDefault="001B42DD" w:rsidP="001B42DD">
      <w:pPr>
        <w:ind w:firstLineChars="200" w:firstLine="480"/>
        <w:rPr>
          <w:lang w:val="en-US" w:eastAsia="zh-CN"/>
        </w:rPr>
      </w:pPr>
      <w:r w:rsidRPr="009734FB">
        <w:rPr>
          <w:lang w:val="en-US" w:eastAsia="zh-CN"/>
        </w:rPr>
        <w:t>可进行两种传输配置：将模拟和数字信号进行合并并通过同一天线进行传输；或从两个不同天线传输两个信号。</w:t>
      </w:r>
    </w:p>
    <w:p w14:paraId="4626E16F" w14:textId="77777777" w:rsidR="001B42DD" w:rsidRPr="009734FB" w:rsidRDefault="001B42DD" w:rsidP="001B42DD">
      <w:pPr>
        <w:ind w:firstLineChars="200" w:firstLine="480"/>
        <w:rPr>
          <w:lang w:val="en-US" w:eastAsia="zh-CN"/>
        </w:rPr>
      </w:pPr>
      <w:r w:rsidRPr="009734FB">
        <w:rPr>
          <w:lang w:val="en-US" w:eastAsia="zh-CN"/>
        </w:rPr>
        <w:t>可对数字系统</w:t>
      </w:r>
      <w:r w:rsidRPr="009734FB">
        <w:rPr>
          <w:lang w:val="en-US" w:eastAsia="zh-CN"/>
        </w:rPr>
        <w:t>G</w:t>
      </w:r>
      <w:r w:rsidRPr="009734FB">
        <w:rPr>
          <w:lang w:val="en-US" w:eastAsia="zh-CN"/>
        </w:rPr>
        <w:t>信号进行不同配置。数字系统</w:t>
      </w:r>
      <w:r w:rsidRPr="009734FB">
        <w:rPr>
          <w:lang w:val="en-US" w:eastAsia="zh-CN"/>
        </w:rPr>
        <w:t>G</w:t>
      </w:r>
      <w:r w:rsidRPr="009734FB">
        <w:rPr>
          <w:lang w:val="en-US" w:eastAsia="zh-CN"/>
        </w:rPr>
        <w:t>信号可具有与</w:t>
      </w:r>
      <w:r w:rsidRPr="009734FB">
        <w:rPr>
          <w:lang w:val="en-US" w:eastAsia="zh-CN"/>
        </w:rPr>
        <w:t>FM</w:t>
      </w:r>
      <w:r w:rsidRPr="009734FB">
        <w:rPr>
          <w:lang w:val="en-US" w:eastAsia="zh-CN"/>
        </w:rPr>
        <w:t>业务相同的节目、不同的节目、或相同的节目以及附加节目。如果通过数字系统</w:t>
      </w:r>
      <w:r w:rsidRPr="009734FB">
        <w:rPr>
          <w:lang w:val="en-US" w:eastAsia="zh-CN"/>
        </w:rPr>
        <w:t>G</w:t>
      </w:r>
      <w:r w:rsidRPr="009734FB">
        <w:rPr>
          <w:lang w:val="en-US" w:eastAsia="zh-CN"/>
        </w:rPr>
        <w:t>和</w:t>
      </w:r>
      <w:r w:rsidRPr="009734FB">
        <w:rPr>
          <w:lang w:val="en-US" w:eastAsia="zh-CN"/>
        </w:rPr>
        <w:t>FM</w:t>
      </w:r>
      <w:r w:rsidRPr="009734FB">
        <w:rPr>
          <w:lang w:val="en-US" w:eastAsia="zh-CN"/>
        </w:rPr>
        <w:t>提供相同节目，则应在传输多路复用的业务描述信道（</w:t>
      </w:r>
      <w:r w:rsidRPr="009734FB">
        <w:rPr>
          <w:lang w:val="en-US" w:eastAsia="zh-CN"/>
        </w:rPr>
        <w:t>SDC</w:t>
      </w:r>
      <w:r w:rsidRPr="009734FB">
        <w:rPr>
          <w:lang w:val="en-US" w:eastAsia="zh-CN"/>
        </w:rPr>
        <w:t>）中发送替代频率转换（</w:t>
      </w:r>
      <w:r w:rsidRPr="009734FB">
        <w:rPr>
          <w:lang w:val="en-US" w:eastAsia="zh-CN"/>
        </w:rPr>
        <w:t>AFS</w:t>
      </w:r>
      <w:r w:rsidRPr="009734FB">
        <w:rPr>
          <w:lang w:val="en-US" w:eastAsia="zh-CN"/>
        </w:rPr>
        <w:t>）标记符（</w:t>
      </w:r>
      <w:r w:rsidRPr="009734FB">
        <w:rPr>
          <w:lang w:val="en-US" w:eastAsia="zh-CN"/>
        </w:rPr>
        <w:t>flag</w:t>
      </w:r>
      <w:r w:rsidRPr="009734FB">
        <w:rPr>
          <w:lang w:val="en-US" w:eastAsia="zh-CN"/>
        </w:rPr>
        <w:t>），以方便支持异质网络。</w:t>
      </w:r>
    </w:p>
    <w:p w14:paraId="5CA33B7C" w14:textId="77777777" w:rsidR="001B42DD" w:rsidRPr="009734FB" w:rsidRDefault="001B42DD" w:rsidP="001B42DD">
      <w:pPr>
        <w:ind w:firstLineChars="200" w:firstLine="480"/>
        <w:rPr>
          <w:lang w:val="en-US" w:eastAsia="zh-CN"/>
        </w:rPr>
      </w:pPr>
      <w:r w:rsidRPr="009734FB">
        <w:rPr>
          <w:lang w:val="en-US" w:eastAsia="zh-CN"/>
        </w:rPr>
        <w:t>图</w:t>
      </w:r>
      <w:r w:rsidRPr="009734FB">
        <w:rPr>
          <w:lang w:val="en-US" w:eastAsia="zh-CN"/>
        </w:rPr>
        <w:t>44</w:t>
      </w:r>
      <w:r w:rsidRPr="009734FB">
        <w:rPr>
          <w:lang w:val="en-US" w:eastAsia="zh-CN"/>
        </w:rPr>
        <w:t>为配置举例。</w:t>
      </w:r>
    </w:p>
    <w:p w14:paraId="7D2DEDEB" w14:textId="77777777" w:rsidR="001B42DD" w:rsidRPr="00EB4B0F" w:rsidRDefault="001B42DD" w:rsidP="001B42DD">
      <w:pPr>
        <w:pStyle w:val="FigureNo"/>
        <w:rPr>
          <w:lang w:eastAsia="zh-CN"/>
        </w:rPr>
      </w:pPr>
      <w:r>
        <w:rPr>
          <w:rFonts w:hint="eastAsia"/>
          <w:lang w:eastAsia="zh-CN"/>
        </w:rPr>
        <w:t>图</w:t>
      </w:r>
      <w:r w:rsidRPr="00EB4B0F">
        <w:rPr>
          <w:lang w:eastAsia="zh-CN"/>
        </w:rPr>
        <w:t xml:space="preserve"> </w:t>
      </w:r>
      <w:r>
        <w:rPr>
          <w:lang w:eastAsia="zh-CN"/>
        </w:rPr>
        <w:t>44</w:t>
      </w:r>
    </w:p>
    <w:p w14:paraId="660D4375" w14:textId="77777777" w:rsidR="001B42DD" w:rsidRDefault="001B42DD" w:rsidP="001B42DD">
      <w:pPr>
        <w:pStyle w:val="Figuretitle"/>
        <w:rPr>
          <w:noProof/>
          <w:lang w:val="en-US" w:eastAsia="zh-CN"/>
        </w:rPr>
      </w:pPr>
      <w:r>
        <w:rPr>
          <w:rFonts w:eastAsiaTheme="minorEastAsia" w:hint="eastAsia"/>
          <w:lang w:val="en-US" w:eastAsia="zh-CN"/>
        </w:rPr>
        <w:t>带有数字系统</w:t>
      </w:r>
      <w:r>
        <w:rPr>
          <w:rFonts w:eastAsiaTheme="minorEastAsia" w:hint="eastAsia"/>
          <w:lang w:val="en-US" w:eastAsia="zh-CN"/>
        </w:rPr>
        <w:t>G</w:t>
      </w:r>
      <w:r>
        <w:rPr>
          <w:rFonts w:eastAsiaTheme="minorEastAsia" w:hint="eastAsia"/>
          <w:lang w:val="en-US" w:eastAsia="zh-CN"/>
        </w:rPr>
        <w:t>（左侧）和</w:t>
      </w:r>
      <w:r>
        <w:rPr>
          <w:rFonts w:eastAsiaTheme="minorEastAsia" w:hint="eastAsia"/>
          <w:lang w:val="en-US" w:eastAsia="zh-CN"/>
        </w:rPr>
        <w:t>2</w:t>
      </w:r>
      <w:r>
        <w:rPr>
          <w:rFonts w:eastAsiaTheme="minorEastAsia" w:hint="eastAsia"/>
          <w:lang w:val="en-US" w:eastAsia="zh-CN"/>
        </w:rPr>
        <w:t>个调频电台（右侧）的配置举例</w:t>
      </w:r>
    </w:p>
    <w:p w14:paraId="25E1DFB5" w14:textId="77777777" w:rsidR="001B42DD" w:rsidRDefault="001B42DD" w:rsidP="001B42DD">
      <w:pPr>
        <w:pStyle w:val="Figure"/>
        <w:rPr>
          <w:lang w:val="en-US" w:eastAsia="zh-CN"/>
        </w:rPr>
      </w:pPr>
      <w:r>
        <w:rPr>
          <w:lang w:val="en-US" w:eastAsia="zh-CN"/>
        </w:rPr>
        <w:object w:dxaOrig="5632" w:dyaOrig="3765" w14:anchorId="7AE7BA8B">
          <v:shape id="_x0000_i1028" type="#_x0000_t75" style="width:317.4pt;height:174.6pt" o:ole="">
            <v:imagedata r:id="rId65" o:title="" cropbottom="11579f"/>
          </v:shape>
          <o:OLEObject Type="Embed" ProgID="CorelDRAW.Graphic.14" ShapeID="_x0000_i1028" DrawAspect="Content" ObjectID="_1499502245" r:id="rId66"/>
        </w:object>
      </w:r>
    </w:p>
    <w:p w14:paraId="654FF46C" w14:textId="77777777" w:rsidR="001B42DD" w:rsidRPr="00944413" w:rsidRDefault="001B42DD" w:rsidP="001B42DD">
      <w:pPr>
        <w:rPr>
          <w:lang w:val="en-US" w:eastAsia="zh-CN"/>
        </w:rPr>
      </w:pPr>
    </w:p>
    <w:p w14:paraId="4760D2FD" w14:textId="77777777" w:rsidR="001B42DD" w:rsidRPr="00EB4B0F" w:rsidRDefault="001B42DD" w:rsidP="001B42DD">
      <w:pPr>
        <w:pStyle w:val="Heading1"/>
        <w:rPr>
          <w:lang w:val="en-US" w:eastAsia="zh-CN"/>
        </w:rPr>
      </w:pPr>
      <w:r w:rsidRPr="00EB4B0F">
        <w:rPr>
          <w:lang w:val="en-US" w:eastAsia="zh-CN"/>
        </w:rPr>
        <w:t>8</w:t>
      </w:r>
      <w:r w:rsidRPr="00EB4B0F">
        <w:rPr>
          <w:lang w:val="en-US" w:eastAsia="zh-CN"/>
        </w:rPr>
        <w:tab/>
      </w:r>
      <w:r>
        <w:rPr>
          <w:rFonts w:hint="eastAsia"/>
          <w:lang w:val="en-US" w:eastAsia="zh-CN"/>
        </w:rPr>
        <w:t>模拟系统性能</w:t>
      </w:r>
      <w:r w:rsidRPr="00EB4B0F">
        <w:rPr>
          <w:lang w:val="en-US" w:eastAsia="zh-CN"/>
        </w:rPr>
        <w:t xml:space="preserve"> </w:t>
      </w:r>
    </w:p>
    <w:p w14:paraId="688B0222" w14:textId="77777777" w:rsidR="001B42DD" w:rsidRPr="00EB4B0F" w:rsidRDefault="001B42DD" w:rsidP="001B42DD">
      <w:pPr>
        <w:ind w:firstLineChars="200" w:firstLine="480"/>
        <w:rPr>
          <w:lang w:val="en-US" w:eastAsia="zh-CN"/>
        </w:rPr>
      </w:pPr>
      <w:r w:rsidRPr="00EB4B0F">
        <w:rPr>
          <w:lang w:val="en-US" w:eastAsia="zh-CN"/>
        </w:rPr>
        <w:t>VHF</w:t>
      </w:r>
      <w:r>
        <w:rPr>
          <w:rFonts w:hint="eastAsia"/>
          <w:lang w:val="en-US" w:eastAsia="zh-CN"/>
        </w:rPr>
        <w:t>频段的无线电波传播的特点是在发射与接收之间的路径上存在电磁波的衍射、散射和反射。通常无线电波到达接收机的时间不同（多路径传播），导致出现较强或较弱的频率选择衰落（取决于系统带宽）。此外，接收机的移动或周围物体也导致出现信道特性的时间变化（多普勒效应）。与天波传播（如短波）不同，电离层变化对于</w:t>
      </w:r>
      <w:r>
        <w:rPr>
          <w:rFonts w:hint="eastAsia"/>
          <w:lang w:val="en-US" w:eastAsia="zh-CN"/>
        </w:rPr>
        <w:t>VHF</w:t>
      </w:r>
      <w:r>
        <w:rPr>
          <w:rFonts w:hint="eastAsia"/>
          <w:lang w:val="en-US" w:eastAsia="zh-CN"/>
        </w:rPr>
        <w:t>频段的信道建模没有影响。</w:t>
      </w:r>
    </w:p>
    <w:p w14:paraId="37DDC478" w14:textId="77777777" w:rsidR="001B42DD" w:rsidRPr="00EB4B0F" w:rsidRDefault="001B42DD" w:rsidP="001B42DD">
      <w:pPr>
        <w:ind w:firstLineChars="200" w:firstLine="480"/>
        <w:rPr>
          <w:lang w:val="en-US" w:eastAsia="zh-CN"/>
        </w:rPr>
      </w:pPr>
      <w:r>
        <w:rPr>
          <w:rFonts w:hint="eastAsia"/>
          <w:lang w:val="en-US" w:eastAsia="zh-CN"/>
        </w:rPr>
        <w:t>该方法利用普通模型的适当参数数值，采用带有平稳统计数据的随机时间变化模型，并确定良好、尚可和很差条件下的模型。带有可调整参数的这些模型之一是广义平稳非相关散射模型（</w:t>
      </w:r>
      <w:r>
        <w:rPr>
          <w:rFonts w:hint="eastAsia"/>
          <w:lang w:val="en-US" w:eastAsia="zh-CN"/>
        </w:rPr>
        <w:t>WSSUS</w:t>
      </w:r>
      <w:r>
        <w:rPr>
          <w:rFonts w:hint="eastAsia"/>
          <w:lang w:val="en-US" w:eastAsia="zh-CN"/>
        </w:rPr>
        <w:t>模型）。带有不同参数集的平稳方式的理由是真实信道上的结果可带来模拟中最佳和最差情况之间的</w:t>
      </w:r>
      <w:r>
        <w:rPr>
          <w:rFonts w:hint="eastAsia"/>
          <w:lang w:val="en-US" w:eastAsia="zh-CN"/>
        </w:rPr>
        <w:t>BER</w:t>
      </w:r>
      <w:r>
        <w:rPr>
          <w:rFonts w:hint="eastAsia"/>
          <w:lang w:val="en-US" w:eastAsia="zh-CN"/>
        </w:rPr>
        <w:t>曲线。</w:t>
      </w:r>
    </w:p>
    <w:p w14:paraId="51C6FB92" w14:textId="77777777" w:rsidR="001B42DD" w:rsidRPr="00EB4B0F" w:rsidRDefault="001B42DD" w:rsidP="001B42DD">
      <w:pPr>
        <w:ind w:firstLineChars="200" w:firstLine="480"/>
        <w:rPr>
          <w:lang w:val="en-US" w:eastAsia="zh-CN"/>
        </w:rPr>
      </w:pPr>
      <w:r>
        <w:rPr>
          <w:rFonts w:hint="eastAsia"/>
          <w:lang w:val="en-US" w:eastAsia="zh-CN"/>
        </w:rPr>
        <w:t>在</w:t>
      </w:r>
      <w:r>
        <w:rPr>
          <w:rFonts w:hint="eastAsia"/>
          <w:lang w:val="en-US" w:eastAsia="zh-CN"/>
        </w:rPr>
        <w:t>WSSUS</w:t>
      </w:r>
      <w:r>
        <w:rPr>
          <w:rFonts w:hint="eastAsia"/>
          <w:lang w:val="en-US" w:eastAsia="zh-CN"/>
        </w:rPr>
        <w:t>模型中，未包括变化的环境（如建筑物）或分散</w:t>
      </w:r>
      <w:r>
        <w:rPr>
          <w:rFonts w:hint="eastAsia"/>
          <w:lang w:val="en-US" w:eastAsia="zh-CN"/>
        </w:rPr>
        <w:t>E</w:t>
      </w:r>
      <w:r>
        <w:rPr>
          <w:rFonts w:hint="eastAsia"/>
          <w:lang w:val="en-US" w:eastAsia="zh-CN"/>
        </w:rPr>
        <w:t>层传播等现象造成的短期平均功率（缓慢或对数正态衰落）的更多变化。这些现象的效应以及诸如人为噪声等干扰的影响通常在网络规划过程中纳入覆盖概率的计算之中。</w:t>
      </w:r>
    </w:p>
    <w:p w14:paraId="59ADF0EC" w14:textId="77777777" w:rsidR="001B42DD" w:rsidRPr="00EB4B0F" w:rsidRDefault="001B42DD" w:rsidP="001B42DD">
      <w:pPr>
        <w:ind w:firstLineChars="200" w:firstLine="480"/>
        <w:rPr>
          <w:lang w:val="en-US" w:eastAsia="zh-CN"/>
        </w:rPr>
      </w:pPr>
      <w:r>
        <w:rPr>
          <w:rFonts w:hint="eastAsia"/>
          <w:lang w:val="en-US" w:eastAsia="zh-CN"/>
        </w:rPr>
        <w:t>现已进行了预计实现完美信道估算、理想化同步、相位噪声缺失和量化效应的模拟系统性能。信号功率包括导频和保护间隔。假设的信道解码通过采用</w:t>
      </w:r>
      <w:r w:rsidRPr="00EB4B0F">
        <w:rPr>
          <w:lang w:val="en-US" w:eastAsia="zh-CN"/>
        </w:rPr>
        <w:t>4-QAM</w:t>
      </w:r>
      <w:r>
        <w:rPr>
          <w:rFonts w:hint="eastAsia"/>
          <w:lang w:val="en-US" w:eastAsia="zh-CN"/>
        </w:rPr>
        <w:t>调制的单级</w:t>
      </w:r>
      <w:r w:rsidRPr="00EB4B0F">
        <w:rPr>
          <w:lang w:val="en-US" w:eastAsia="zh-CN"/>
        </w:rPr>
        <w:t>Viterbi</w:t>
      </w:r>
      <w:r>
        <w:rPr>
          <w:rFonts w:hint="eastAsia"/>
          <w:lang w:val="en-US" w:eastAsia="zh-CN"/>
        </w:rPr>
        <w:t>解码以及</w:t>
      </w:r>
      <w:r w:rsidRPr="00EB4B0F">
        <w:rPr>
          <w:lang w:val="en-US" w:eastAsia="zh-CN"/>
        </w:rPr>
        <w:t>16-QAM</w:t>
      </w:r>
      <w:r>
        <w:rPr>
          <w:rFonts w:hint="eastAsia"/>
          <w:lang w:val="en-US" w:eastAsia="zh-CN"/>
        </w:rPr>
        <w:t>调制的两次迭代多级解码进行。</w:t>
      </w:r>
    </w:p>
    <w:p w14:paraId="01006242" w14:textId="77777777" w:rsidR="001B42DD" w:rsidRPr="00EB4B0F" w:rsidRDefault="001B42DD" w:rsidP="001B42DD">
      <w:pPr>
        <w:ind w:firstLineChars="200" w:firstLine="480"/>
        <w:rPr>
          <w:lang w:val="en-US" w:eastAsia="zh-CN"/>
        </w:rPr>
      </w:pPr>
      <w:r>
        <w:rPr>
          <w:rFonts w:hint="eastAsia"/>
          <w:lang w:val="en-US" w:eastAsia="zh-CN"/>
        </w:rPr>
        <w:t>表</w:t>
      </w:r>
      <w:r>
        <w:rPr>
          <w:rFonts w:hint="eastAsia"/>
          <w:lang w:val="en-US" w:eastAsia="zh-CN"/>
        </w:rPr>
        <w:t>29</w:t>
      </w:r>
      <w:r>
        <w:rPr>
          <w:rFonts w:hint="eastAsia"/>
          <w:lang w:val="en-US" w:eastAsia="zh-CN"/>
        </w:rPr>
        <w:t>所示为六个信道的结果，分别代表不同的接收情形，其相关的强健性模式为</w:t>
      </w:r>
      <w:r>
        <w:rPr>
          <w:rFonts w:hint="eastAsia"/>
          <w:lang w:val="en-US" w:eastAsia="zh-CN"/>
        </w:rPr>
        <w:t>E</w:t>
      </w:r>
      <w:r>
        <w:rPr>
          <w:rFonts w:hint="eastAsia"/>
          <w:lang w:val="en-US" w:eastAsia="zh-CN"/>
        </w:rPr>
        <w:t>。码率为</w:t>
      </w:r>
      <w:r w:rsidRPr="00EB4B0F">
        <w:rPr>
          <w:lang w:val="en-US" w:eastAsia="zh-CN"/>
        </w:rPr>
        <w:t>R = 0.33</w:t>
      </w:r>
      <w:r>
        <w:rPr>
          <w:rFonts w:hint="eastAsia"/>
          <w:lang w:val="en-US" w:eastAsia="zh-CN"/>
        </w:rPr>
        <w:t>，调制为</w:t>
      </w:r>
      <w:r>
        <w:rPr>
          <w:lang w:val="en-US" w:eastAsia="zh-CN"/>
        </w:rPr>
        <w:t>4</w:t>
      </w:r>
      <w:r>
        <w:rPr>
          <w:lang w:val="en-US" w:eastAsia="zh-CN"/>
        </w:rPr>
        <w:noBreakHyphen/>
        <w:t>QAM</w:t>
      </w:r>
      <w:r>
        <w:rPr>
          <w:rFonts w:hint="eastAsia"/>
          <w:lang w:val="en-US" w:eastAsia="zh-CN"/>
        </w:rPr>
        <w:t>。</w:t>
      </w:r>
    </w:p>
    <w:p w14:paraId="06C62D43" w14:textId="77777777" w:rsidR="001B42DD" w:rsidRDefault="001B42DD" w:rsidP="001B42D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BC3080D" w14:textId="77777777" w:rsidR="001B42DD" w:rsidRPr="00EB4B0F" w:rsidRDefault="001B42DD" w:rsidP="001B42DD">
      <w:pPr>
        <w:pStyle w:val="TableNo"/>
        <w:rPr>
          <w:lang w:val="en-US" w:eastAsia="zh-CN"/>
        </w:rPr>
      </w:pPr>
      <w:r>
        <w:rPr>
          <w:rFonts w:hint="eastAsia"/>
          <w:lang w:val="en-US" w:eastAsia="zh-CN"/>
        </w:rPr>
        <w:t>表</w:t>
      </w:r>
      <w:r>
        <w:rPr>
          <w:lang w:val="en-US" w:eastAsia="zh-CN"/>
        </w:rPr>
        <w:t xml:space="preserve"> 29</w:t>
      </w:r>
    </w:p>
    <w:p w14:paraId="0418E695" w14:textId="77777777" w:rsidR="001B42DD" w:rsidRPr="00EB4B0F" w:rsidRDefault="001B42DD" w:rsidP="001B42DD">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t xml:space="preserve"> </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w:t>
      </w:r>
      <w:r w:rsidRPr="003603B4">
        <w:rPr>
          <w:b w:val="0"/>
          <w:i/>
          <w:lang w:val="en-US" w:eastAsia="zh-CN"/>
        </w:rPr>
        <w:t>/</w:t>
      </w:r>
      <w:r w:rsidRPr="003603B4">
        <w:rPr>
          <w:rFonts w:eastAsia="STKaiti"/>
          <w:bCs/>
          <w:i/>
          <w:lang w:val="en-US" w:eastAsia="zh-CN"/>
        </w:rPr>
        <w:t>N</w:t>
      </w:r>
    </w:p>
    <w:tbl>
      <w:tblPr>
        <w:tblW w:w="0" w:type="auto"/>
        <w:jc w:val="center"/>
        <w:tblLayout w:type="fixed"/>
        <w:tblLook w:val="0000" w:firstRow="0" w:lastRow="0" w:firstColumn="0" w:lastColumn="0" w:noHBand="0" w:noVBand="0"/>
      </w:tblPr>
      <w:tblGrid>
        <w:gridCol w:w="4181"/>
        <w:gridCol w:w="2141"/>
      </w:tblGrid>
      <w:tr w:rsidR="001B42DD" w:rsidRPr="007601E6" w14:paraId="494E0098" w14:textId="77777777" w:rsidTr="001B42DD">
        <w:trPr>
          <w:jc w:val="center"/>
        </w:trPr>
        <w:tc>
          <w:tcPr>
            <w:tcW w:w="4181" w:type="dxa"/>
            <w:tcBorders>
              <w:top w:val="single" w:sz="4" w:space="0" w:color="000000"/>
              <w:left w:val="single" w:sz="4" w:space="0" w:color="000000"/>
              <w:bottom w:val="single" w:sz="4" w:space="0" w:color="000000"/>
            </w:tcBorders>
          </w:tcPr>
          <w:p w14:paraId="4A5283C5" w14:textId="77777777" w:rsidR="001B42DD" w:rsidRPr="007601E6" w:rsidRDefault="001B42DD" w:rsidP="001B42DD">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5A960BC2" w14:textId="77777777" w:rsidR="001B42DD" w:rsidRPr="008F364A" w:rsidRDefault="001B42DD" w:rsidP="001B42DD">
            <w:pPr>
              <w:pStyle w:val="Tablehead"/>
              <w:rPr>
                <w:b w:val="0"/>
              </w:rPr>
            </w:pPr>
            <w:r w:rsidRPr="003603B4">
              <w:rPr>
                <w:rFonts w:eastAsia="STKaiti"/>
                <w:i/>
              </w:rPr>
              <w:t>C/N</w:t>
            </w:r>
          </w:p>
        </w:tc>
      </w:tr>
      <w:tr w:rsidR="001B42DD" w:rsidRPr="007601E6" w14:paraId="0CF615C5"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5079AF5E" w14:textId="77777777" w:rsidR="001B42DD" w:rsidRPr="007601E6" w:rsidRDefault="001B42DD" w:rsidP="001B42DD">
            <w:pPr>
              <w:pStyle w:val="Tabletext"/>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6749956B"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1.3 dB</w:t>
            </w:r>
          </w:p>
        </w:tc>
      </w:tr>
      <w:tr w:rsidR="001B42DD" w:rsidRPr="007601E6" w14:paraId="7BBAFF05"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57ADEF9F" w14:textId="77777777" w:rsidR="001B42DD" w:rsidRPr="00EB4B0F" w:rsidRDefault="001B42DD" w:rsidP="001B42DD">
            <w:pPr>
              <w:pStyle w:val="Tabletext"/>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46CE846C"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7.3 dB</w:t>
            </w:r>
          </w:p>
        </w:tc>
      </w:tr>
      <w:tr w:rsidR="001B42DD" w:rsidRPr="007601E6" w14:paraId="26F42A3F"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FD65036" w14:textId="77777777" w:rsidR="001B42DD" w:rsidRPr="007601E6" w:rsidRDefault="001B42DD" w:rsidP="001B42DD">
            <w:pPr>
              <w:pStyle w:val="Tabletext"/>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6BD008F2"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5.6 dB</w:t>
            </w:r>
          </w:p>
        </w:tc>
      </w:tr>
      <w:tr w:rsidR="001B42DD" w:rsidRPr="007601E6" w14:paraId="2A3C86E7"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00056FF5" w14:textId="77777777" w:rsidR="001B42DD" w:rsidRPr="007601E6" w:rsidRDefault="001B42DD" w:rsidP="001B42DD">
            <w:pPr>
              <w:pStyle w:val="Tabletext"/>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6BA4BEE7"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r w:rsidR="001B42DD" w:rsidRPr="007601E6" w14:paraId="6DC1FEE6"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6F100B3B" w14:textId="77777777" w:rsidR="001B42DD" w:rsidRPr="007601E6" w:rsidRDefault="001B42DD" w:rsidP="001B42DD">
            <w:pPr>
              <w:pStyle w:val="Tabletext"/>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558BC2EE"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5.5 dB</w:t>
            </w:r>
          </w:p>
        </w:tc>
      </w:tr>
      <w:tr w:rsidR="001B42DD" w:rsidRPr="007601E6" w14:paraId="59829C77"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65CA09C" w14:textId="77777777" w:rsidR="001B42DD" w:rsidRPr="007601E6" w:rsidRDefault="001B42DD" w:rsidP="001B42DD">
            <w:pPr>
              <w:pStyle w:val="Tabletext"/>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6A8A5F9B"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bl>
    <w:p w14:paraId="02B9754C" w14:textId="77777777" w:rsidR="001B42DD" w:rsidRPr="007601E6" w:rsidRDefault="001B42DD" w:rsidP="001B42DD">
      <w:pPr>
        <w:pStyle w:val="Tablefin"/>
      </w:pPr>
    </w:p>
    <w:p w14:paraId="1FD5A5F3" w14:textId="77777777" w:rsidR="001B42DD" w:rsidRPr="00EB4B0F" w:rsidRDefault="001B42DD" w:rsidP="001B42DD">
      <w:pPr>
        <w:ind w:firstLineChars="200" w:firstLine="480"/>
        <w:rPr>
          <w:lang w:val="en-US" w:eastAsia="zh-CN"/>
        </w:rPr>
      </w:pPr>
      <w:r>
        <w:rPr>
          <w:rFonts w:hint="eastAsia"/>
          <w:lang w:val="en-US" w:eastAsia="zh-CN"/>
        </w:rPr>
        <w:t>表</w:t>
      </w:r>
      <w:r>
        <w:rPr>
          <w:lang w:val="en-US" w:eastAsia="zh-CN"/>
        </w:rPr>
        <w:t>30</w:t>
      </w:r>
      <w:r>
        <w:rPr>
          <w:rFonts w:hint="eastAsia"/>
          <w:lang w:val="en-US" w:eastAsia="zh-CN"/>
        </w:rPr>
        <w:t>所示为六个信道的结果，分别代表六种不同接收情形，其相关的强健性模式为</w:t>
      </w:r>
      <w:r>
        <w:rPr>
          <w:rFonts w:hint="eastAsia"/>
          <w:lang w:val="en-US" w:eastAsia="zh-CN"/>
        </w:rPr>
        <w:t>E</w:t>
      </w:r>
      <w:r>
        <w:rPr>
          <w:rFonts w:hint="eastAsia"/>
          <w:lang w:val="en-US" w:eastAsia="zh-CN"/>
        </w:rPr>
        <w:t>。码率为</w:t>
      </w:r>
      <w:r w:rsidRPr="00EB4B0F">
        <w:rPr>
          <w:lang w:val="en-US" w:eastAsia="zh-CN"/>
        </w:rPr>
        <w:t>R = 0.5</w:t>
      </w:r>
      <w:r>
        <w:rPr>
          <w:rFonts w:hint="eastAsia"/>
          <w:lang w:val="en-US" w:eastAsia="zh-CN"/>
        </w:rPr>
        <w:t>，调制为</w:t>
      </w:r>
      <w:r>
        <w:rPr>
          <w:lang w:val="en-US" w:eastAsia="zh-CN"/>
        </w:rPr>
        <w:t>16</w:t>
      </w:r>
      <w:r>
        <w:rPr>
          <w:lang w:val="en-US" w:eastAsia="zh-CN"/>
        </w:rPr>
        <w:noBreakHyphen/>
        <w:t>QAM</w:t>
      </w:r>
      <w:r>
        <w:rPr>
          <w:rFonts w:hint="eastAsia"/>
          <w:lang w:val="en-US" w:eastAsia="zh-CN"/>
        </w:rPr>
        <w:t>。</w:t>
      </w:r>
    </w:p>
    <w:p w14:paraId="624C1DBD" w14:textId="77777777" w:rsidR="001B42DD" w:rsidRPr="00EB4B0F" w:rsidRDefault="001B42DD" w:rsidP="001B42DD">
      <w:pPr>
        <w:pStyle w:val="TableNo"/>
        <w:rPr>
          <w:lang w:val="en-US" w:eastAsia="zh-CN"/>
        </w:rPr>
      </w:pPr>
      <w:r>
        <w:rPr>
          <w:rFonts w:hint="eastAsia"/>
          <w:lang w:val="en-US" w:eastAsia="zh-CN"/>
        </w:rPr>
        <w:t>表</w:t>
      </w:r>
      <w:r w:rsidRPr="00EB4B0F">
        <w:rPr>
          <w:lang w:val="en-US" w:eastAsia="zh-CN"/>
        </w:rPr>
        <w:t xml:space="preserve"> </w:t>
      </w:r>
      <w:r>
        <w:rPr>
          <w:lang w:val="en-US" w:eastAsia="zh-CN"/>
        </w:rPr>
        <w:t>30</w:t>
      </w:r>
    </w:p>
    <w:p w14:paraId="1D1DD0ED" w14:textId="77777777" w:rsidR="001B42DD" w:rsidRPr="00EB4B0F" w:rsidRDefault="001B42DD" w:rsidP="001B42DD">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t xml:space="preserve"> </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C/N</w:t>
      </w:r>
    </w:p>
    <w:tbl>
      <w:tblPr>
        <w:tblW w:w="0" w:type="auto"/>
        <w:jc w:val="center"/>
        <w:tblLayout w:type="fixed"/>
        <w:tblLook w:val="0000" w:firstRow="0" w:lastRow="0" w:firstColumn="0" w:lastColumn="0" w:noHBand="0" w:noVBand="0"/>
      </w:tblPr>
      <w:tblGrid>
        <w:gridCol w:w="4181"/>
        <w:gridCol w:w="2141"/>
      </w:tblGrid>
      <w:tr w:rsidR="001B42DD" w:rsidRPr="007601E6" w14:paraId="6D28714F" w14:textId="77777777" w:rsidTr="001B42DD">
        <w:trPr>
          <w:jc w:val="center"/>
        </w:trPr>
        <w:tc>
          <w:tcPr>
            <w:tcW w:w="4181" w:type="dxa"/>
            <w:tcBorders>
              <w:top w:val="single" w:sz="4" w:space="0" w:color="000000"/>
              <w:left w:val="single" w:sz="4" w:space="0" w:color="000000"/>
              <w:bottom w:val="single" w:sz="4" w:space="0" w:color="000000"/>
            </w:tcBorders>
          </w:tcPr>
          <w:p w14:paraId="1BE4D1D7" w14:textId="77777777" w:rsidR="001B42DD" w:rsidRPr="007601E6" w:rsidRDefault="001B42DD" w:rsidP="001B42DD">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14:paraId="3452F25C" w14:textId="77777777" w:rsidR="001B42DD" w:rsidRPr="003603B4" w:rsidRDefault="001B42DD" w:rsidP="001B42DD">
            <w:pPr>
              <w:pStyle w:val="Tablehead"/>
              <w:rPr>
                <w:i/>
              </w:rPr>
            </w:pPr>
            <w:r w:rsidRPr="003603B4">
              <w:rPr>
                <w:rFonts w:eastAsia="STKaiti"/>
                <w:i/>
              </w:rPr>
              <w:t>C</w:t>
            </w:r>
            <w:r w:rsidRPr="003603B4">
              <w:rPr>
                <w:i/>
              </w:rPr>
              <w:t>/</w:t>
            </w:r>
            <w:r w:rsidRPr="003603B4">
              <w:rPr>
                <w:rFonts w:eastAsia="STKaiti"/>
                <w:i/>
              </w:rPr>
              <w:t>N</w:t>
            </w:r>
          </w:p>
        </w:tc>
      </w:tr>
      <w:tr w:rsidR="001B42DD" w:rsidRPr="007601E6" w14:paraId="6A5F5A25"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38FE540" w14:textId="77777777" w:rsidR="001B42DD" w:rsidRPr="007601E6" w:rsidRDefault="001B42DD" w:rsidP="001B42DD">
            <w:pPr>
              <w:pStyle w:val="Tabletext"/>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025AA457"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7.9 dB</w:t>
            </w:r>
          </w:p>
        </w:tc>
      </w:tr>
      <w:tr w:rsidR="001B42DD" w:rsidRPr="007601E6" w14:paraId="443599D8"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671234A7" w14:textId="77777777" w:rsidR="001B42DD" w:rsidRPr="00EB4B0F" w:rsidRDefault="001B42DD" w:rsidP="001B42DD">
            <w:pPr>
              <w:pStyle w:val="Tabletext"/>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14:paraId="407ADB23"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15.4 dB</w:t>
            </w:r>
          </w:p>
        </w:tc>
      </w:tr>
      <w:tr w:rsidR="001B42DD" w:rsidRPr="007601E6" w14:paraId="7C9D1C44"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575BBBEC" w14:textId="77777777" w:rsidR="001B42DD" w:rsidRPr="007601E6" w:rsidRDefault="001B42DD" w:rsidP="001B42DD">
            <w:pPr>
              <w:pStyle w:val="Tabletext"/>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14:paraId="75453F5F"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13.1 dB</w:t>
            </w:r>
          </w:p>
        </w:tc>
      </w:tr>
      <w:tr w:rsidR="001B42DD" w:rsidRPr="007601E6" w14:paraId="146DB29D"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3252472D" w14:textId="77777777" w:rsidR="001B42DD" w:rsidRPr="007601E6" w:rsidRDefault="001B42DD" w:rsidP="001B42DD">
            <w:pPr>
              <w:pStyle w:val="Tabletext"/>
              <w:jc w:val="left"/>
              <w:rPr>
                <w:lang w:eastAsia="zh-CN"/>
              </w:rPr>
            </w:pPr>
            <w:r>
              <w:rPr>
                <w:rFonts w:hint="eastAsia"/>
                <w:lang w:eastAsia="zh-CN"/>
              </w:rPr>
              <w:t>10</w:t>
            </w:r>
            <w:r>
              <w:rPr>
                <w:rFonts w:hint="eastAsia"/>
                <w:lang w:eastAsia="zh-CN"/>
              </w:rPr>
              <w:t>信道（遮蔽地形）</w:t>
            </w:r>
          </w:p>
        </w:tc>
        <w:tc>
          <w:tcPr>
            <w:tcW w:w="2141" w:type="dxa"/>
            <w:tcBorders>
              <w:top w:val="single" w:sz="4" w:space="0" w:color="000000"/>
              <w:left w:val="single" w:sz="4" w:space="0" w:color="000000"/>
              <w:bottom w:val="single" w:sz="4" w:space="0" w:color="000000"/>
              <w:right w:val="single" w:sz="4" w:space="0" w:color="000000"/>
            </w:tcBorders>
          </w:tcPr>
          <w:p w14:paraId="19816789"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12.6 dB</w:t>
            </w:r>
          </w:p>
        </w:tc>
      </w:tr>
      <w:tr w:rsidR="001B42DD" w:rsidRPr="007601E6" w14:paraId="004F644B"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4F69DB38" w14:textId="77777777" w:rsidR="001B42DD" w:rsidRPr="007601E6" w:rsidRDefault="001B42DD" w:rsidP="001B42DD">
            <w:pPr>
              <w:pStyle w:val="Tabletext"/>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14:paraId="2B0BD74D"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12.8 dB</w:t>
            </w:r>
          </w:p>
        </w:tc>
      </w:tr>
      <w:tr w:rsidR="001B42DD" w:rsidRPr="007601E6" w14:paraId="28B65C42" w14:textId="77777777" w:rsidTr="001B42DD">
        <w:trPr>
          <w:jc w:val="center"/>
        </w:trPr>
        <w:tc>
          <w:tcPr>
            <w:tcW w:w="4181" w:type="dxa"/>
            <w:tcBorders>
              <w:top w:val="single" w:sz="4" w:space="0" w:color="000000"/>
              <w:left w:val="single" w:sz="4" w:space="0" w:color="000000"/>
              <w:bottom w:val="single" w:sz="4" w:space="0" w:color="000000"/>
            </w:tcBorders>
            <w:tcMar>
              <w:left w:w="85" w:type="dxa"/>
            </w:tcMar>
          </w:tcPr>
          <w:p w14:paraId="00C73105" w14:textId="77777777" w:rsidR="001B42DD" w:rsidRPr="007601E6" w:rsidRDefault="001B42DD" w:rsidP="001B42DD">
            <w:pPr>
              <w:pStyle w:val="Tabletext"/>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14:paraId="74B040E4" w14:textId="77777777" w:rsidR="001B42DD" w:rsidRPr="007601E6" w:rsidRDefault="001B42DD" w:rsidP="001B42D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12.3 dB</w:t>
            </w:r>
          </w:p>
        </w:tc>
      </w:tr>
    </w:tbl>
    <w:p w14:paraId="76FE1EB9" w14:textId="77777777" w:rsidR="001B42DD" w:rsidRDefault="001B42DD" w:rsidP="001B42DD">
      <w:pPr>
        <w:pStyle w:val="Tablefin"/>
      </w:pPr>
    </w:p>
    <w:p w14:paraId="0DED9BBE" w14:textId="77777777" w:rsidR="001B42DD" w:rsidRPr="008123E5" w:rsidRDefault="001B42DD" w:rsidP="001B42DD">
      <w:pPr>
        <w:rPr>
          <w:lang w:val="en-US" w:eastAsia="zh-CN"/>
        </w:rPr>
      </w:pPr>
    </w:p>
    <w:p w14:paraId="4D060B94" w14:textId="77777777" w:rsidR="00A07B69" w:rsidRDefault="00A07B69" w:rsidP="001439C9">
      <w:pPr>
        <w:pStyle w:val="Reasons"/>
      </w:pPr>
    </w:p>
    <w:p w14:paraId="7BF70ACC" w14:textId="77777777" w:rsidR="00A07B69" w:rsidRDefault="00A07B69">
      <w:pPr>
        <w:jc w:val="center"/>
      </w:pPr>
      <w:r>
        <w:t>______________</w:t>
      </w:r>
    </w:p>
    <w:p w14:paraId="662E6804" w14:textId="77777777" w:rsidR="00AE47D7" w:rsidRPr="00BF487A" w:rsidRDefault="00AE47D7" w:rsidP="001B42DD">
      <w:pPr>
        <w:pStyle w:val="RecNoBR"/>
        <w:spacing w:before="240"/>
        <w:rPr>
          <w:lang w:eastAsia="zh-CN"/>
        </w:rPr>
      </w:pPr>
    </w:p>
    <w:sectPr w:rsidR="00AE47D7" w:rsidRPr="00BF487A" w:rsidSect="00B609E8">
      <w:headerReference w:type="even" r:id="rId67"/>
      <w:headerReference w:type="default" r:id="rId68"/>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1439C9" w:rsidRDefault="001439C9">
      <w:r>
        <w:separator/>
      </w:r>
    </w:p>
  </w:endnote>
  <w:endnote w:type="continuationSeparator" w:id="0">
    <w:p w14:paraId="662E681E" w14:textId="77777777" w:rsidR="001439C9" w:rsidRDefault="0014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1439C9" w:rsidRDefault="001439C9">
      <w:r>
        <w:separator/>
      </w:r>
    </w:p>
  </w:footnote>
  <w:footnote w:type="continuationSeparator" w:id="0">
    <w:p w14:paraId="662E681C" w14:textId="77777777" w:rsidR="001439C9" w:rsidRDefault="001439C9">
      <w:r>
        <w:continuationSeparator/>
      </w:r>
    </w:p>
  </w:footnote>
  <w:footnote w:id="1">
    <w:p w14:paraId="0C230AB8" w14:textId="77777777" w:rsidR="001439C9" w:rsidRPr="004B1389" w:rsidRDefault="001439C9" w:rsidP="001B42DD">
      <w:pPr>
        <w:pStyle w:val="FootnoteText"/>
        <w:ind w:left="213" w:hanging="213"/>
        <w:rPr>
          <w:lang w:eastAsia="zh-CN"/>
        </w:rPr>
      </w:pPr>
      <w:r>
        <w:rPr>
          <w:position w:val="6"/>
          <w:sz w:val="16"/>
        </w:rPr>
        <w:footnoteRef/>
      </w:r>
      <w:r>
        <w:rPr>
          <w:position w:val="6"/>
          <w:sz w:val="16"/>
          <w:lang w:eastAsia="zh-CN"/>
        </w:rPr>
        <w:t xml:space="preserve"> </w:t>
      </w:r>
      <w:r>
        <w:rPr>
          <w:lang w:eastAsia="zh-CN"/>
        </w:rPr>
        <w:tab/>
      </w:r>
      <w:r w:rsidRPr="004B1389">
        <w:rPr>
          <w:rFonts w:ascii="SimSun" w:hAnsi="SimSun" w:cs="SimSun" w:hint="eastAsia"/>
          <w:lang w:eastAsia="zh-CN"/>
        </w:rPr>
        <w:t>在</w:t>
      </w:r>
      <w:r w:rsidRPr="004B1389">
        <w:rPr>
          <w:rFonts w:hint="eastAsia"/>
          <w:lang w:eastAsia="zh-CN"/>
        </w:rPr>
        <w:t>IBOC</w:t>
      </w:r>
      <w:r w:rsidRPr="004B1389">
        <w:rPr>
          <w:rFonts w:ascii="SimSun" w:hAnsi="SimSun" w:cs="SimSun" w:hint="eastAsia"/>
          <w:lang w:eastAsia="zh-CN"/>
        </w:rPr>
        <w:t>芯片组中实现的模式（数字系统</w:t>
      </w:r>
      <w:r w:rsidRPr="004B1389">
        <w:rPr>
          <w:rFonts w:hint="eastAsia"/>
          <w:lang w:eastAsia="zh-CN"/>
        </w:rPr>
        <w:t>C</w:t>
      </w:r>
      <w:r w:rsidRPr="004B1389">
        <w:rPr>
          <w:rFonts w:ascii="SimSun" w:hAnsi="SimSun" w:cs="SimSun" w:hint="eastAsia"/>
          <w:lang w:eastAsia="zh-CN"/>
        </w:rPr>
        <w:t>）不支持频率在</w:t>
      </w:r>
      <w:r w:rsidRPr="004B1389">
        <w:rPr>
          <w:rFonts w:hint="eastAsia"/>
          <w:lang w:eastAsia="zh-CN"/>
        </w:rPr>
        <w:t>230 MHz</w:t>
      </w:r>
      <w:r w:rsidRPr="004B1389">
        <w:rPr>
          <w:rFonts w:ascii="SimSun" w:hAnsi="SimSun" w:cs="SimSun" w:hint="eastAsia"/>
          <w:lang w:eastAsia="zh-CN"/>
        </w:rPr>
        <w:t>以上的车载工作。</w:t>
      </w:r>
    </w:p>
  </w:footnote>
  <w:footnote w:id="2">
    <w:p w14:paraId="375EE4E0" w14:textId="77777777" w:rsidR="001439C9" w:rsidRDefault="001439C9" w:rsidP="001B42DD">
      <w:pPr>
        <w:pStyle w:val="FootnoteText"/>
        <w:ind w:left="213" w:hanging="213"/>
        <w:rPr>
          <w:lang w:eastAsia="zh-CN"/>
        </w:rPr>
      </w:pPr>
      <w:r>
        <w:rPr>
          <w:position w:val="6"/>
          <w:sz w:val="16"/>
        </w:rPr>
        <w:footnoteRef/>
      </w:r>
      <w:r>
        <w:rPr>
          <w:lang w:eastAsia="zh-CN"/>
        </w:rPr>
        <w:t xml:space="preserve"> </w:t>
      </w:r>
      <w:r>
        <w:rPr>
          <w:lang w:eastAsia="zh-CN"/>
        </w:rPr>
        <w:tab/>
      </w:r>
      <w:r w:rsidRPr="00DB4DA8">
        <w:rPr>
          <w:lang w:eastAsia="zh-CN"/>
        </w:rPr>
        <w:t xml:space="preserve">150 </w:t>
      </w:r>
      <w:r w:rsidRPr="00DB4DA8">
        <w:t>μ</w:t>
      </w:r>
      <w:r w:rsidRPr="00DB4DA8">
        <w:rPr>
          <w:lang w:eastAsia="zh-CN"/>
        </w:rPr>
        <w:t>s</w:t>
      </w:r>
      <w:r w:rsidRPr="00DB4DA8">
        <w:rPr>
          <w:rFonts w:hint="eastAsia"/>
          <w:lang w:eastAsia="zh-CN"/>
        </w:rPr>
        <w:t>折合</w:t>
      </w:r>
      <w:r w:rsidRPr="00DB4DA8">
        <w:rPr>
          <w:lang w:eastAsia="zh-CN"/>
        </w:rPr>
        <w:t>45 km</w:t>
      </w:r>
      <w:r w:rsidRPr="00DB4DA8">
        <w:rPr>
          <w:rFonts w:hint="eastAsia"/>
          <w:lang w:eastAsia="zh-CN"/>
        </w:rPr>
        <w:t>的传播距离。</w:t>
      </w:r>
    </w:p>
  </w:footnote>
  <w:footnote w:id="3">
    <w:p w14:paraId="4E7F2969" w14:textId="77777777" w:rsidR="001439C9" w:rsidRPr="00DB4DA8" w:rsidRDefault="001439C9" w:rsidP="001B42DD">
      <w:pPr>
        <w:pStyle w:val="FootnoteText"/>
        <w:ind w:left="213" w:hanging="213"/>
        <w:rPr>
          <w:lang w:eastAsia="zh-CN"/>
        </w:rPr>
      </w:pPr>
      <w:r>
        <w:rPr>
          <w:position w:val="6"/>
          <w:sz w:val="16"/>
        </w:rPr>
        <w:footnoteRef/>
      </w:r>
      <w:r>
        <w:rPr>
          <w:lang w:eastAsia="zh-CN"/>
        </w:rPr>
        <w:t xml:space="preserve"> </w:t>
      </w:r>
      <w:r w:rsidRPr="00DB4DA8">
        <w:rPr>
          <w:lang w:eastAsia="zh-CN"/>
        </w:rPr>
        <w:tab/>
        <w:t>GPS</w:t>
      </w:r>
      <w:r w:rsidRPr="00DB4DA8">
        <w:rPr>
          <w:rFonts w:hint="eastAsia"/>
          <w:lang w:eastAsia="zh-CN"/>
        </w:rPr>
        <w:t>锁定站被称作第</w:t>
      </w:r>
      <w:r w:rsidRPr="00DB4DA8">
        <w:rPr>
          <w:rFonts w:hint="eastAsia"/>
          <w:lang w:eastAsia="zh-CN"/>
        </w:rPr>
        <w:t>I</w:t>
      </w:r>
      <w:r w:rsidRPr="00DB4DA8">
        <w:rPr>
          <w:rFonts w:hint="eastAsia"/>
          <w:lang w:eastAsia="zh-CN"/>
        </w:rPr>
        <w:t>级：</w:t>
      </w:r>
      <w:r w:rsidRPr="00DB4DA8">
        <w:rPr>
          <w:rFonts w:hint="eastAsia"/>
          <w:lang w:eastAsia="zh-CN"/>
        </w:rPr>
        <w:t>GPS</w:t>
      </w:r>
      <w:r w:rsidRPr="00DB4DA8">
        <w:rPr>
          <w:rFonts w:hint="eastAsia"/>
          <w:lang w:eastAsia="zh-CN"/>
        </w:rPr>
        <w:t>锁定传输设备。</w:t>
      </w:r>
    </w:p>
  </w:footnote>
  <w:footnote w:id="4">
    <w:p w14:paraId="7F647848" w14:textId="77777777" w:rsidR="001439C9" w:rsidRPr="00DB4DA8" w:rsidRDefault="001439C9" w:rsidP="001B42DD">
      <w:pPr>
        <w:pStyle w:val="FootnoteText"/>
        <w:ind w:left="213" w:hanging="213"/>
        <w:rPr>
          <w:lang w:eastAsia="zh-CN"/>
        </w:rPr>
      </w:pPr>
      <w:r>
        <w:rPr>
          <w:position w:val="6"/>
          <w:sz w:val="16"/>
        </w:rPr>
        <w:footnoteRef/>
      </w:r>
      <w:r>
        <w:rPr>
          <w:sz w:val="16"/>
          <w:lang w:eastAsia="zh-CN"/>
        </w:rPr>
        <w:t xml:space="preserve"> </w:t>
      </w:r>
      <w:r>
        <w:rPr>
          <w:lang w:eastAsia="zh-CN"/>
        </w:rPr>
        <w:tab/>
      </w:r>
      <w:r w:rsidRPr="00DB4DA8">
        <w:rPr>
          <w:rFonts w:hint="eastAsia"/>
          <w:lang w:eastAsia="zh-CN"/>
        </w:rPr>
        <w:t>第</w:t>
      </w:r>
      <w:r w:rsidRPr="00DB4DA8">
        <w:rPr>
          <w:lang w:eastAsia="zh-CN"/>
        </w:rPr>
        <w:t>II</w:t>
      </w:r>
      <w:r w:rsidRPr="00DB4DA8">
        <w:rPr>
          <w:rFonts w:hint="eastAsia"/>
          <w:lang w:eastAsia="zh-CN"/>
        </w:rPr>
        <w:t>级：非</w:t>
      </w:r>
      <w:r w:rsidRPr="00DB4DA8">
        <w:rPr>
          <w:rFonts w:hint="eastAsia"/>
          <w:lang w:eastAsia="zh-CN"/>
        </w:rPr>
        <w:t>GPS</w:t>
      </w:r>
      <w:r w:rsidRPr="00DB4DA8">
        <w:rPr>
          <w:rFonts w:hint="eastAsia"/>
          <w:lang w:eastAsia="zh-CN"/>
        </w:rPr>
        <w:t>锁定传输设备。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1439C9" w:rsidRDefault="001439C9"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39CB0024" w:rsidR="001439C9" w:rsidRDefault="001439C9" w:rsidP="00E81DDD">
    <w:pPr>
      <w:pStyle w:val="Header"/>
      <w:rPr>
        <w:lang w:eastAsia="zh-CN"/>
      </w:rPr>
    </w:pPr>
    <w:r>
      <w:tab/>
    </w:r>
    <w:r>
      <w:rPr>
        <w:b/>
        <w:bCs/>
        <w:lang w:eastAsia="zh-CN"/>
      </w:rPr>
      <w:t>ITU-R BS.</w:t>
    </w:r>
    <w:r>
      <w:rPr>
        <w:rFonts w:hint="eastAsia"/>
        <w:b/>
        <w:bCs/>
        <w:lang w:eastAsia="zh-CN"/>
      </w:rPr>
      <w:t>1</w:t>
    </w:r>
    <w:r>
      <w:rPr>
        <w:b/>
        <w:bCs/>
        <w:lang w:eastAsia="zh-CN"/>
      </w:rPr>
      <w:t>114</w:t>
    </w:r>
    <w:r>
      <w:rPr>
        <w:rFonts w:hint="eastAsia"/>
        <w:b/>
        <w:bCs/>
        <w:lang w:eastAsia="zh-CN"/>
      </w:rPr>
      <w:t>-</w:t>
    </w:r>
    <w:r>
      <w:rPr>
        <w:b/>
        <w:bCs/>
        <w:lang w:eastAsia="zh-CN"/>
      </w:rPr>
      <w:t>8</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94112">
      <w:rPr>
        <w:rStyle w:val="PageNumber"/>
        <w:b/>
        <w:bCs/>
        <w:noProof/>
      </w:rPr>
      <w:t>69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62F4CF2E" w:rsidR="001439C9" w:rsidRDefault="001439C9" w:rsidP="006D017B">
    <w:pPr>
      <w:pStyle w:val="Header"/>
      <w:jc w:val="left"/>
      <w:rPr>
        <w:lang w:val="en-US" w:eastAsia="zh-CN"/>
      </w:rPr>
    </w:pPr>
    <w:r w:rsidRPr="00E47644">
      <w:rPr>
        <w:b/>
        <w:bCs/>
        <w:noProof/>
        <w:lang w:val="en-US"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644">
      <w:rPr>
        <w:b/>
        <w:bCs/>
        <w:noProof/>
        <w:lang w:val="en-US" w:eastAsia="zh-CN"/>
      </w:rPr>
      <w:drawing>
        <wp:anchor distT="0" distB="0" distL="114300" distR="114300" simplePos="0" relativeHeight="251662336" behindDoc="1" locked="0" layoutInCell="1" allowOverlap="1" wp14:anchorId="5FC3672D" wp14:editId="6659FFD0">
          <wp:simplePos x="0" y="0"/>
          <wp:positionH relativeFrom="column">
            <wp:posOffset>-144780</wp:posOffset>
          </wp:positionH>
          <wp:positionV relativeFrom="paragraph">
            <wp:posOffset>9054465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Pr>
        <w:rFonts w:hint="eastAsia"/>
        <w:b/>
        <w:bCs/>
        <w:noProof/>
        <w:lang w:val="en-US" w:eastAsia="zh-CN"/>
      </w:rPr>
      <w:drawing>
        <wp:anchor distT="0" distB="0" distL="114300" distR="114300" simplePos="0" relativeHeight="251659264" behindDoc="1" locked="0" layoutInCell="1" allowOverlap="0" wp14:anchorId="662E6823" wp14:editId="662E6824">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3"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50FAC50F" w:rsidR="001439C9" w:rsidRPr="008927D1" w:rsidRDefault="001439C9" w:rsidP="00E81DDD">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A94112">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114</w:t>
    </w:r>
    <w:r>
      <w:rPr>
        <w:rFonts w:hint="eastAsia"/>
        <w:b/>
        <w:bCs/>
        <w:lang w:eastAsia="zh-CN"/>
      </w:rPr>
      <w:t>-</w:t>
    </w:r>
    <w:r>
      <w:rPr>
        <w:b/>
        <w:bCs/>
        <w:lang w:eastAsia="zh-CN"/>
      </w:rPr>
      <w:t>8</w:t>
    </w:r>
    <w:r>
      <w:rPr>
        <w:rFonts w:hint="eastAsia"/>
        <w:b/>
        <w:bCs/>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1439C9" w:rsidRDefault="001439C9"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76BE0" w14:textId="5FCDD3FE" w:rsidR="001439C9" w:rsidRDefault="001439C9" w:rsidP="001B42DD">
    <w:pPr>
      <w:pStyle w:val="Header"/>
      <w:tabs>
        <w:tab w:val="clear" w:pos="4848"/>
        <w:tab w:val="clear" w:pos="9696"/>
        <w:tab w:val="center" w:pos="4820"/>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A94112">
      <w:rPr>
        <w:b/>
        <w:bCs/>
        <w:noProof/>
        <w:lang w:val="en-US"/>
      </w:rPr>
      <w:t>2</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w:t>
    </w:r>
    <w:r>
      <w:rPr>
        <w:b/>
        <w:bCs/>
        <w:lang w:eastAsia="zh-CN"/>
      </w:rPr>
      <w:t xml:space="preserve">8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6FAF8" w14:textId="3F66A4D2" w:rsidR="001439C9" w:rsidRPr="005C3B91" w:rsidRDefault="001439C9" w:rsidP="001B42DD">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w:t>
    </w:r>
    <w:r>
      <w:rPr>
        <w:b/>
        <w:bCs/>
        <w:lang w:eastAsia="zh-CN"/>
      </w:rPr>
      <w:t xml:space="preserve">8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A94112">
      <w:rPr>
        <w:b/>
        <w:bCs/>
        <w:noProof/>
        <w:lang w:eastAsia="zh-CN"/>
      </w:rPr>
      <w:t>3</w:t>
    </w:r>
    <w:r w:rsidRPr="00454B3B">
      <w:rPr>
        <w:b/>
        <w:bCs/>
        <w:lang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1814" w14:textId="2A73803F" w:rsidR="001439C9" w:rsidRDefault="001439C9" w:rsidP="001B42DD">
    <w:pPr>
      <w:pStyle w:val="Header"/>
      <w:tabs>
        <w:tab w:val="clear" w:pos="4848"/>
        <w:tab w:val="clear" w:pos="9696"/>
        <w:tab w:val="center" w:pos="7088"/>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A94112">
      <w:rPr>
        <w:b/>
        <w:bCs/>
        <w:noProof/>
        <w:lang w:val="en-US"/>
      </w:rPr>
      <w:t>10</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w:t>
    </w:r>
    <w:r>
      <w:rPr>
        <w:b/>
        <w:bCs/>
        <w:lang w:eastAsia="zh-CN"/>
      </w:rPr>
      <w:t xml:space="preserve">8 </w:t>
    </w:r>
    <w:r w:rsidRPr="00E7478D">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A3CAA" w14:textId="764AB0F4" w:rsidR="001439C9" w:rsidRPr="005C3B91" w:rsidRDefault="001439C9" w:rsidP="001B42DD">
    <w:pPr>
      <w:pStyle w:val="Header"/>
      <w:tabs>
        <w:tab w:val="clear" w:pos="4848"/>
        <w:tab w:val="clear" w:pos="9696"/>
        <w:tab w:val="center" w:pos="7088"/>
        <w:tab w:val="right" w:pos="14317"/>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w:t>
    </w:r>
    <w:r>
      <w:rPr>
        <w:b/>
        <w:bCs/>
        <w:lang w:eastAsia="zh-CN"/>
      </w:rPr>
      <w:t xml:space="preserve">8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A94112">
      <w:rPr>
        <w:b/>
        <w:bCs/>
        <w:noProof/>
        <w:lang w:eastAsia="zh-CN"/>
      </w:rPr>
      <w:t>11</w:t>
    </w:r>
    <w:r w:rsidRPr="00454B3B">
      <w:rPr>
        <w:b/>
        <w:bCs/>
        <w:lang w:eastAsia="zh-C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4D7C30DA" w:rsidR="001439C9" w:rsidRPr="00FC42AF" w:rsidRDefault="001439C9" w:rsidP="00E81DDD">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A94112">
      <w:rPr>
        <w:rStyle w:val="PageNumber"/>
        <w:b/>
        <w:bCs/>
        <w:noProof/>
        <w:szCs w:val="24"/>
      </w:rPr>
      <w:t>70</w:t>
    </w:r>
    <w:r w:rsidRPr="00542269">
      <w:rPr>
        <w:rStyle w:val="PageNumber"/>
        <w:b/>
        <w:bCs/>
        <w:szCs w:val="24"/>
      </w:rPr>
      <w:fldChar w:fldCharType="end"/>
    </w:r>
    <w:r w:rsidRPr="00FC42AF">
      <w:tab/>
    </w:r>
    <w:r w:rsidRPr="008927D1">
      <w:rPr>
        <w:b/>
        <w:bCs/>
        <w:lang w:eastAsia="zh-CN"/>
      </w:rPr>
      <w:t>ITU-R BS.1</w:t>
    </w:r>
    <w:r>
      <w:rPr>
        <w:b/>
        <w:bCs/>
        <w:lang w:eastAsia="zh-CN"/>
      </w:rPr>
      <w:t>114</w:t>
    </w:r>
    <w:r>
      <w:rPr>
        <w:rFonts w:hint="eastAsia"/>
        <w:b/>
        <w:bCs/>
        <w:lang w:eastAsia="zh-CN"/>
      </w:rPr>
      <w:t>-</w:t>
    </w:r>
    <w:r>
      <w:rPr>
        <w:b/>
        <w:bCs/>
        <w:lang w:eastAsia="zh-CN"/>
      </w:rPr>
      <w:t>8</w:t>
    </w:r>
    <w:r>
      <w:rPr>
        <w:rFonts w:hint="eastAsia"/>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210267"/>
    <w:multiLevelType w:val="hybridMultilevel"/>
    <w:tmpl w:val="604CDB62"/>
    <w:lvl w:ilvl="0" w:tplc="DA5C81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2241C"/>
    <w:rsid w:val="00025FA4"/>
    <w:rsid w:val="00032FDA"/>
    <w:rsid w:val="00036EE3"/>
    <w:rsid w:val="00037A98"/>
    <w:rsid w:val="00047A61"/>
    <w:rsid w:val="000522B2"/>
    <w:rsid w:val="000528ED"/>
    <w:rsid w:val="000553EF"/>
    <w:rsid w:val="00070A2F"/>
    <w:rsid w:val="00072484"/>
    <w:rsid w:val="000808D4"/>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32E8D"/>
    <w:rsid w:val="001439C9"/>
    <w:rsid w:val="00147110"/>
    <w:rsid w:val="001511A6"/>
    <w:rsid w:val="001540B7"/>
    <w:rsid w:val="0015572E"/>
    <w:rsid w:val="0016358A"/>
    <w:rsid w:val="00174B6E"/>
    <w:rsid w:val="00190805"/>
    <w:rsid w:val="001936F3"/>
    <w:rsid w:val="00193C61"/>
    <w:rsid w:val="00195904"/>
    <w:rsid w:val="001A5E3B"/>
    <w:rsid w:val="001B42DD"/>
    <w:rsid w:val="001B661D"/>
    <w:rsid w:val="001C428E"/>
    <w:rsid w:val="001E554B"/>
    <w:rsid w:val="001E66CB"/>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400D49"/>
    <w:rsid w:val="00401F42"/>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D59"/>
    <w:rsid w:val="00670237"/>
    <w:rsid w:val="00680593"/>
    <w:rsid w:val="00680D2B"/>
    <w:rsid w:val="00681B32"/>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4FBF"/>
    <w:rsid w:val="00745D1B"/>
    <w:rsid w:val="007500DD"/>
    <w:rsid w:val="00753CF4"/>
    <w:rsid w:val="00754CAC"/>
    <w:rsid w:val="007565CC"/>
    <w:rsid w:val="0076045F"/>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D1045"/>
    <w:rsid w:val="009E2749"/>
    <w:rsid w:val="009F2D2C"/>
    <w:rsid w:val="009F5034"/>
    <w:rsid w:val="009F5742"/>
    <w:rsid w:val="00A064DB"/>
    <w:rsid w:val="00A07B69"/>
    <w:rsid w:val="00A11260"/>
    <w:rsid w:val="00A1279E"/>
    <w:rsid w:val="00A1409C"/>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4112"/>
    <w:rsid w:val="00A971A1"/>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9E8"/>
    <w:rsid w:val="00B60F05"/>
    <w:rsid w:val="00B714F3"/>
    <w:rsid w:val="00B733AF"/>
    <w:rsid w:val="00B748F1"/>
    <w:rsid w:val="00B7532A"/>
    <w:rsid w:val="00B76363"/>
    <w:rsid w:val="00B87B6B"/>
    <w:rsid w:val="00BA11C2"/>
    <w:rsid w:val="00BB05CD"/>
    <w:rsid w:val="00BB26B6"/>
    <w:rsid w:val="00BB41CF"/>
    <w:rsid w:val="00BB5676"/>
    <w:rsid w:val="00BC3587"/>
    <w:rsid w:val="00BC5D77"/>
    <w:rsid w:val="00BD02BB"/>
    <w:rsid w:val="00BF0B48"/>
    <w:rsid w:val="00BF487A"/>
    <w:rsid w:val="00BF7560"/>
    <w:rsid w:val="00C04B4B"/>
    <w:rsid w:val="00C17A74"/>
    <w:rsid w:val="00C32169"/>
    <w:rsid w:val="00C3402B"/>
    <w:rsid w:val="00C46BD9"/>
    <w:rsid w:val="00C55258"/>
    <w:rsid w:val="00C575B7"/>
    <w:rsid w:val="00C63E5F"/>
    <w:rsid w:val="00C73560"/>
    <w:rsid w:val="00C82A03"/>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E04976"/>
    <w:rsid w:val="00E04E98"/>
    <w:rsid w:val="00E14B65"/>
    <w:rsid w:val="00E17240"/>
    <w:rsid w:val="00E26D31"/>
    <w:rsid w:val="00E3124D"/>
    <w:rsid w:val="00E36E5E"/>
    <w:rsid w:val="00E47644"/>
    <w:rsid w:val="00E54754"/>
    <w:rsid w:val="00E65B3A"/>
    <w:rsid w:val="00E74595"/>
    <w:rsid w:val="00E81DDD"/>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40CA"/>
    <w:rsid w:val="00F3473F"/>
    <w:rsid w:val="00F354B1"/>
    <w:rsid w:val="00F35ED0"/>
    <w:rsid w:val="00F366A1"/>
    <w:rsid w:val="00F402B4"/>
    <w:rsid w:val="00F41F22"/>
    <w:rsid w:val="00F44CC8"/>
    <w:rsid w:val="00F57CB9"/>
    <w:rsid w:val="00F702F8"/>
    <w:rsid w:val="00F8383B"/>
    <w:rsid w:val="00F91C56"/>
    <w:rsid w:val="00FB0E4E"/>
    <w:rsid w:val="00FB6F24"/>
    <w:rsid w:val="00FC42AF"/>
    <w:rsid w:val="00FD5487"/>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character" w:customStyle="1" w:styleId="TabletextChar">
    <w:name w:val="Table_text Char"/>
    <w:basedOn w:val="DefaultParagraphFont"/>
    <w:link w:val="Tabletext"/>
    <w:rsid w:val="001B42DD"/>
    <w:rPr>
      <w:sz w:val="22"/>
      <w:lang w:val="fr-FR" w:eastAsia="en-US"/>
    </w:rPr>
  </w:style>
  <w:style w:type="character" w:styleId="LineNumber">
    <w:name w:val="line number"/>
    <w:basedOn w:val="DefaultParagraphFont"/>
    <w:locked/>
    <w:rsid w:val="001B42DD"/>
  </w:style>
  <w:style w:type="paragraph" w:customStyle="1" w:styleId="AppendixNotitle0">
    <w:name w:val="Appendix_No &amp; title"/>
    <w:basedOn w:val="Normal"/>
    <w:next w:val="Normalaftertitle"/>
    <w:rsid w:val="001B42DD"/>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B42DD"/>
    <w:pPr>
      <w:spacing w:before="360" w:after="40" w:line="320" w:lineRule="exact"/>
    </w:pPr>
    <w:rPr>
      <w:bCs/>
      <w:szCs w:val="28"/>
    </w:rPr>
  </w:style>
  <w:style w:type="character" w:customStyle="1" w:styleId="FigureNoChar">
    <w:name w:val="Figure_No Char"/>
    <w:basedOn w:val="DefaultParagraphFont"/>
    <w:link w:val="FigureNo"/>
    <w:rsid w:val="001B42DD"/>
    <w:rPr>
      <w:caps/>
      <w:sz w:val="18"/>
      <w:lang w:val="fr-FR" w:eastAsia="en-US"/>
    </w:rPr>
  </w:style>
  <w:style w:type="character" w:customStyle="1" w:styleId="FiguretitleChar">
    <w:name w:val="Figure_title Char"/>
    <w:basedOn w:val="DefaultParagraphFont"/>
    <w:link w:val="Figuretitle"/>
    <w:locked/>
    <w:rsid w:val="001B42DD"/>
    <w:rPr>
      <w:rFonts w:ascii="Times New Roman Bold" w:hAnsi="Times New Roman Bold"/>
      <w:b/>
      <w:sz w:val="18"/>
      <w:lang w:val="fr-FR" w:eastAsia="en-US"/>
    </w:rPr>
  </w:style>
  <w:style w:type="paragraph" w:styleId="BalloonText">
    <w:name w:val="Balloon Text"/>
    <w:basedOn w:val="Normal"/>
    <w:link w:val="BalloonTextChar"/>
    <w:locked/>
    <w:rsid w:val="001B42DD"/>
    <w:pPr>
      <w:spacing w:before="0"/>
    </w:pPr>
    <w:rPr>
      <w:rFonts w:ascii="Tahoma" w:hAnsi="Tahoma" w:cs="Tahoma"/>
      <w:sz w:val="16"/>
      <w:szCs w:val="16"/>
    </w:rPr>
  </w:style>
  <w:style w:type="character" w:customStyle="1" w:styleId="BalloonTextChar">
    <w:name w:val="Balloon Text Char"/>
    <w:basedOn w:val="DefaultParagraphFont"/>
    <w:link w:val="BalloonText"/>
    <w:rsid w:val="001B42DD"/>
    <w:rPr>
      <w:rFonts w:ascii="Tahoma" w:hAnsi="Tahoma" w:cs="Tahoma"/>
      <w:sz w:val="16"/>
      <w:szCs w:val="16"/>
      <w:lang w:val="fr-FR" w:eastAsia="en-US"/>
    </w:rPr>
  </w:style>
  <w:style w:type="paragraph" w:customStyle="1" w:styleId="Reasons">
    <w:name w:val="Reasons"/>
    <w:basedOn w:val="Normal"/>
    <w:qFormat/>
    <w:rsid w:val="00A07B6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6.w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image" Target="media/image46.emf"/><Relationship Id="rId68"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biquity.com/" TargetMode="External"/><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wmf"/><Relationship Id="rId66"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61" Type="http://schemas.openxmlformats.org/officeDocument/2006/relationships/image" Target="media/image45.emf"/><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oleObject" Target="embeddings/oleObject1.bin"/><Relationship Id="rId65"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oleObject" Target="embeddings/oleObject3.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emf"/><Relationship Id="rId67" Type="http://schemas.openxmlformats.org/officeDocument/2006/relationships/header" Target="header9.xml"/><Relationship Id="rId20" Type="http://schemas.openxmlformats.org/officeDocument/2006/relationships/image" Target="media/image5.wmf"/><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oleObject" Target="embeddings/oleObject2.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FE39F-6070-46B8-B59E-4160AE12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TotalTime>
  <Pages>85</Pages>
  <Words>36466</Words>
  <Characters>11256</Characters>
  <Application>Microsoft Office Word</Application>
  <DocSecurity>0</DocSecurity>
  <Lines>93</Lines>
  <Paragraphs>95</Paragraphs>
  <ScaleCrop>false</ScaleCrop>
  <HeadingPairs>
    <vt:vector size="2" baseType="variant">
      <vt:variant>
        <vt:lpstr>Title</vt:lpstr>
      </vt:variant>
      <vt:variant>
        <vt:i4>1</vt:i4>
      </vt:variant>
    </vt:vector>
  </HeadingPairs>
  <TitlesOfParts>
    <vt:vector size="1" baseType="lpstr">
      <vt:lpstr>ITU-R BS.1114-8 建议书 (06/2014) - 用于30-3 000 MHz频率范围内车载的、便携式的和固定接收机的地面数字声音广播系统</vt:lpstr>
    </vt:vector>
  </TitlesOfParts>
  <Company>ITU</Company>
  <LinksUpToDate>false</LinksUpToDate>
  <CharactersWithSpaces>47627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BS.1114-8 建议书 (06/2014) - 用于30-3 000 MHz频率范围内车载的、便携式的和固定接收机的地面数字声音广播系统</dc:title>
  <dc:subject>BS Series = Broadcasting service (sound)</dc:subject>
  <dc:creator>chenm</dc:creator>
  <cp:keywords>BS,1873</cp:keywords>
  <dc:description>Santosbo, 12/04/2010, MSB106309</dc:description>
  <cp:lastModifiedBy>Li, Jianying</cp:lastModifiedBy>
  <cp:revision>6</cp:revision>
  <cp:lastPrinted>2011-06-20T09:16:00Z</cp:lastPrinted>
  <dcterms:created xsi:type="dcterms:W3CDTF">2015-07-24T14:30:00Z</dcterms:created>
  <dcterms:modified xsi:type="dcterms:W3CDTF">2015-07-27T09:36:00Z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