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215D07" w:rsidTr="00215D07">
        <w:tc>
          <w:tcPr>
            <w:tcW w:w="10089" w:type="dxa"/>
          </w:tcPr>
          <w:p w:rsidR="00276D21" w:rsidRPr="00215D07" w:rsidRDefault="00276D21" w:rsidP="00215D07">
            <w:pPr>
              <w:spacing w:before="380" w:line="280" w:lineRule="exact"/>
              <w:jc w:val="right"/>
              <w:rPr>
                <w:rFonts w:ascii="Tahoma" w:hAnsi="Tahoma" w:cs="Tahoma"/>
                <w:b/>
                <w:bCs/>
                <w:iCs/>
                <w:color w:val="243285"/>
                <w:sz w:val="32"/>
                <w:szCs w:val="32"/>
                <w:lang w:val="en-US"/>
              </w:rPr>
            </w:pPr>
          </w:p>
          <w:p w:rsidR="00FE79FE" w:rsidRPr="00215D07" w:rsidRDefault="00FE79FE" w:rsidP="000463A6">
            <w:pPr>
              <w:spacing w:before="380" w:line="280" w:lineRule="exact"/>
              <w:jc w:val="right"/>
              <w:rPr>
                <w:rFonts w:ascii="Tahoma" w:hAnsi="Tahoma" w:cs="Tahoma"/>
                <w:b/>
                <w:bCs/>
                <w:iCs/>
                <w:color w:val="243285"/>
                <w:sz w:val="36"/>
                <w:szCs w:val="36"/>
                <w:lang w:val="en-US"/>
              </w:rPr>
            </w:pPr>
            <w:r w:rsidRPr="00215D07">
              <w:rPr>
                <w:rFonts w:ascii="Tahoma" w:hAnsi="Tahoma" w:cs="Tahoma"/>
                <w:b/>
                <w:bCs/>
                <w:iCs/>
                <w:color w:val="243285"/>
                <w:sz w:val="36"/>
                <w:szCs w:val="36"/>
                <w:lang w:val="en-US"/>
              </w:rPr>
              <w:t xml:space="preserve">Recommendation  ITU-R  </w:t>
            </w:r>
            <w:r w:rsidR="007D3B79" w:rsidRPr="00215D07">
              <w:rPr>
                <w:rFonts w:ascii="Tahoma" w:hAnsi="Tahoma" w:cs="Tahoma"/>
                <w:b/>
                <w:bCs/>
                <w:iCs/>
                <w:color w:val="243285"/>
                <w:sz w:val="36"/>
                <w:szCs w:val="36"/>
                <w:lang w:val="en-US"/>
              </w:rPr>
              <w:t>B</w:t>
            </w:r>
            <w:r w:rsidR="00D11FA5" w:rsidRPr="00215D07">
              <w:rPr>
                <w:rFonts w:ascii="Tahoma" w:hAnsi="Tahoma" w:cs="Tahoma"/>
                <w:b/>
                <w:bCs/>
                <w:iCs/>
                <w:color w:val="243285"/>
                <w:sz w:val="36"/>
                <w:szCs w:val="36"/>
                <w:lang w:val="en-US"/>
              </w:rPr>
              <w:t>R</w:t>
            </w:r>
            <w:r w:rsidR="007D3B79" w:rsidRPr="00215D07">
              <w:rPr>
                <w:rFonts w:ascii="Tahoma" w:hAnsi="Tahoma" w:cs="Tahoma"/>
                <w:b/>
                <w:bCs/>
                <w:iCs/>
                <w:color w:val="243285"/>
                <w:sz w:val="36"/>
                <w:szCs w:val="36"/>
                <w:lang w:val="en-US"/>
              </w:rPr>
              <w:t>.</w:t>
            </w:r>
            <w:r w:rsidR="000463A6">
              <w:rPr>
                <w:rFonts w:ascii="Tahoma" w:hAnsi="Tahoma" w:cs="Tahoma"/>
                <w:b/>
                <w:bCs/>
                <w:iCs/>
                <w:color w:val="243285"/>
                <w:sz w:val="36"/>
                <w:szCs w:val="36"/>
                <w:lang w:val="en-US"/>
              </w:rPr>
              <w:t>1384-2</w:t>
            </w:r>
          </w:p>
          <w:p w:rsidR="00FE79FE" w:rsidRPr="00215D07" w:rsidRDefault="007D3B79" w:rsidP="000463A6">
            <w:pPr>
              <w:spacing w:before="80" w:line="280" w:lineRule="exact"/>
              <w:jc w:val="right"/>
              <w:rPr>
                <w:rFonts w:ascii="Tahoma" w:hAnsi="Tahoma" w:cs="Tahoma"/>
                <w:b/>
                <w:bCs/>
                <w:iCs/>
                <w:color w:val="243285"/>
                <w:szCs w:val="24"/>
                <w:lang w:val="en-US"/>
              </w:rPr>
            </w:pPr>
            <w:r w:rsidRPr="00215D07">
              <w:rPr>
                <w:rFonts w:ascii="Tahoma" w:hAnsi="Tahoma" w:cs="Tahoma"/>
                <w:b/>
                <w:bCs/>
                <w:iCs/>
                <w:color w:val="243285"/>
                <w:szCs w:val="24"/>
                <w:lang w:val="en-US"/>
              </w:rPr>
              <w:t>(</w:t>
            </w:r>
            <w:r w:rsidR="000463A6">
              <w:rPr>
                <w:rFonts w:ascii="Tahoma" w:hAnsi="Tahoma" w:cs="Tahoma"/>
                <w:b/>
                <w:bCs/>
                <w:iCs/>
                <w:color w:val="243285"/>
                <w:szCs w:val="24"/>
                <w:lang w:val="en-US"/>
              </w:rPr>
              <w:t>03</w:t>
            </w:r>
            <w:r w:rsidR="00FE79FE" w:rsidRPr="00215D07">
              <w:rPr>
                <w:rFonts w:ascii="Tahoma" w:hAnsi="Tahoma" w:cs="Tahoma"/>
                <w:b/>
                <w:bCs/>
                <w:iCs/>
                <w:color w:val="243285"/>
                <w:szCs w:val="24"/>
                <w:lang w:val="en-US"/>
              </w:rPr>
              <w:t>/</w:t>
            </w:r>
            <w:r w:rsidR="000463A6">
              <w:rPr>
                <w:rFonts w:ascii="Tahoma" w:hAnsi="Tahoma" w:cs="Tahoma"/>
                <w:b/>
                <w:bCs/>
                <w:iCs/>
                <w:color w:val="243285"/>
                <w:szCs w:val="24"/>
                <w:lang w:val="en-US"/>
              </w:rPr>
              <w:t>2011</w:t>
            </w:r>
            <w:r w:rsidR="00FE79FE" w:rsidRPr="00215D07">
              <w:rPr>
                <w:rFonts w:ascii="Tahoma" w:hAnsi="Tahoma" w:cs="Tahoma"/>
                <w:b/>
                <w:bCs/>
                <w:iCs/>
                <w:color w:val="243285"/>
                <w:szCs w:val="24"/>
                <w:lang w:val="en-US"/>
              </w:rPr>
              <w:t>)</w:t>
            </w:r>
          </w:p>
        </w:tc>
      </w:tr>
      <w:tr w:rsidR="00FE79FE" w:rsidRPr="00763E44" w:rsidTr="00215D07">
        <w:tc>
          <w:tcPr>
            <w:tcW w:w="10089" w:type="dxa"/>
          </w:tcPr>
          <w:p w:rsidR="00013002" w:rsidRPr="00215D07" w:rsidRDefault="00013002" w:rsidP="00215D07">
            <w:pPr>
              <w:spacing w:before="80" w:line="500" w:lineRule="exact"/>
              <w:jc w:val="right"/>
              <w:rPr>
                <w:rFonts w:ascii="Tahoma" w:hAnsi="Tahoma" w:cs="Tahoma"/>
                <w:b/>
                <w:bCs/>
                <w:iCs/>
                <w:color w:val="243285"/>
                <w:sz w:val="44"/>
                <w:szCs w:val="44"/>
                <w:lang w:val="en-US"/>
              </w:rPr>
            </w:pPr>
          </w:p>
          <w:p w:rsidR="00C602FB" w:rsidRPr="00215D07" w:rsidRDefault="000463A6" w:rsidP="000463A6">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Parameters for international exchange</w:t>
            </w:r>
            <w:r>
              <w:rPr>
                <w:rFonts w:ascii="Tahoma" w:hAnsi="Tahoma" w:cs="Tahoma"/>
                <w:b/>
                <w:bCs/>
                <w:color w:val="243285"/>
                <w:sz w:val="44"/>
                <w:szCs w:val="44"/>
                <w:lang w:val="en-US"/>
              </w:rPr>
              <w:br/>
              <w:t>of multi-channel sound recordings with</w:t>
            </w:r>
            <w:r>
              <w:rPr>
                <w:rFonts w:ascii="Tahoma" w:hAnsi="Tahoma" w:cs="Tahoma"/>
                <w:b/>
                <w:bCs/>
                <w:color w:val="243285"/>
                <w:sz w:val="44"/>
                <w:szCs w:val="44"/>
                <w:lang w:val="en-US"/>
              </w:rPr>
              <w:br/>
              <w:t>or without accompanying picture</w:t>
            </w:r>
          </w:p>
          <w:p w:rsidR="00FE79FE" w:rsidRPr="00215D07" w:rsidRDefault="007D3B79" w:rsidP="00215D07">
            <w:pPr>
              <w:spacing w:before="80" w:line="500" w:lineRule="exact"/>
              <w:jc w:val="right"/>
              <w:rPr>
                <w:rFonts w:ascii="Tahoma" w:hAnsi="Tahoma" w:cs="Tahoma"/>
                <w:b/>
                <w:bCs/>
                <w:iCs/>
                <w:color w:val="243285"/>
                <w:sz w:val="44"/>
                <w:szCs w:val="44"/>
                <w:lang w:val="en-US"/>
              </w:rPr>
            </w:pPr>
            <w:r w:rsidRPr="00215D07">
              <w:rPr>
                <w:rFonts w:ascii="Tahoma" w:hAnsi="Tahoma" w:cs="Tahoma"/>
                <w:b/>
                <w:bCs/>
                <w:iCs/>
                <w:color w:val="243285"/>
                <w:sz w:val="44"/>
                <w:szCs w:val="44"/>
                <w:lang w:val="en-US"/>
              </w:rPr>
              <w:t xml:space="preserve"> </w:t>
            </w:r>
          </w:p>
        </w:tc>
      </w:tr>
      <w:tr w:rsidR="00FE79FE" w:rsidRPr="00763E44" w:rsidTr="00215D07">
        <w:tc>
          <w:tcPr>
            <w:tcW w:w="10089" w:type="dxa"/>
          </w:tcPr>
          <w:p w:rsidR="00F84DF7" w:rsidRPr="00215D07" w:rsidRDefault="00F84DF7" w:rsidP="00215D07">
            <w:pPr>
              <w:spacing w:before="80" w:line="280" w:lineRule="exact"/>
              <w:ind w:right="640"/>
              <w:rPr>
                <w:rFonts w:ascii="Tahoma" w:hAnsi="Tahoma" w:cs="Tahoma"/>
                <w:b/>
                <w:bCs/>
                <w:iCs/>
                <w:color w:val="243285"/>
                <w:sz w:val="32"/>
                <w:szCs w:val="32"/>
                <w:lang w:val="en-US"/>
              </w:rPr>
            </w:pPr>
          </w:p>
          <w:p w:rsidR="00F84DF7" w:rsidRPr="00215D07" w:rsidRDefault="00F84DF7" w:rsidP="00215D07">
            <w:pPr>
              <w:spacing w:before="80" w:line="280" w:lineRule="exact"/>
              <w:ind w:right="640"/>
              <w:rPr>
                <w:rFonts w:ascii="Tahoma" w:hAnsi="Tahoma" w:cs="Tahoma"/>
                <w:b/>
                <w:bCs/>
                <w:iCs/>
                <w:color w:val="243285"/>
                <w:sz w:val="32"/>
                <w:szCs w:val="32"/>
                <w:lang w:val="en-US"/>
              </w:rPr>
            </w:pPr>
          </w:p>
          <w:p w:rsidR="00F84DF7" w:rsidRPr="00215D07" w:rsidRDefault="00F84DF7" w:rsidP="00215D07">
            <w:pPr>
              <w:spacing w:before="80" w:after="180" w:line="360" w:lineRule="exact"/>
              <w:ind w:right="720"/>
              <w:rPr>
                <w:rFonts w:ascii="Tahoma" w:hAnsi="Tahoma" w:cs="Tahoma"/>
                <w:b/>
                <w:bCs/>
                <w:iCs/>
                <w:color w:val="243285"/>
                <w:sz w:val="36"/>
                <w:szCs w:val="36"/>
                <w:lang w:val="en-US"/>
              </w:rPr>
            </w:pPr>
          </w:p>
          <w:p w:rsidR="00013002" w:rsidRPr="00215D07" w:rsidRDefault="007D3B79" w:rsidP="00215D07">
            <w:pPr>
              <w:spacing w:before="80" w:after="180" w:line="360" w:lineRule="exact"/>
              <w:jc w:val="right"/>
              <w:rPr>
                <w:rFonts w:ascii="Tahoma" w:hAnsi="Tahoma" w:cs="Tahoma"/>
                <w:b/>
                <w:bCs/>
                <w:iCs/>
                <w:color w:val="243285"/>
                <w:sz w:val="36"/>
                <w:szCs w:val="36"/>
                <w:lang w:val="en-US"/>
              </w:rPr>
            </w:pPr>
            <w:r w:rsidRPr="00215D07">
              <w:rPr>
                <w:rFonts w:ascii="Tahoma" w:hAnsi="Tahoma" w:cs="Tahoma"/>
                <w:b/>
                <w:bCs/>
                <w:iCs/>
                <w:color w:val="243285"/>
                <w:sz w:val="36"/>
                <w:szCs w:val="36"/>
                <w:lang w:val="en-US"/>
              </w:rPr>
              <w:t>B</w:t>
            </w:r>
            <w:r w:rsidR="002B7122" w:rsidRPr="00215D07">
              <w:rPr>
                <w:rFonts w:ascii="Tahoma" w:hAnsi="Tahoma" w:cs="Tahoma"/>
                <w:b/>
                <w:bCs/>
                <w:iCs/>
                <w:color w:val="243285"/>
                <w:sz w:val="36"/>
                <w:szCs w:val="36"/>
                <w:lang w:val="en-US"/>
              </w:rPr>
              <w:t>R</w:t>
            </w:r>
            <w:r w:rsidR="00FE79FE" w:rsidRPr="00215D07">
              <w:rPr>
                <w:rFonts w:ascii="Tahoma" w:hAnsi="Tahoma" w:cs="Tahoma"/>
                <w:b/>
                <w:bCs/>
                <w:iCs/>
                <w:color w:val="243285"/>
                <w:sz w:val="36"/>
                <w:szCs w:val="36"/>
                <w:lang w:val="en-US"/>
              </w:rPr>
              <w:t xml:space="preserve"> Series</w:t>
            </w:r>
          </w:p>
          <w:p w:rsidR="00781A2D" w:rsidRPr="00215D07" w:rsidRDefault="002B7122" w:rsidP="00215D07">
            <w:pPr>
              <w:spacing w:before="80" w:line="360" w:lineRule="exact"/>
              <w:jc w:val="right"/>
              <w:rPr>
                <w:rFonts w:ascii="Tahoma" w:hAnsi="Tahoma" w:cs="Tahoma"/>
                <w:b/>
                <w:bCs/>
                <w:color w:val="243285"/>
                <w:sz w:val="36"/>
                <w:szCs w:val="36"/>
                <w:lang w:val="en-US"/>
              </w:rPr>
            </w:pPr>
            <w:r w:rsidRPr="00215D07">
              <w:rPr>
                <w:rFonts w:ascii="Tahoma" w:hAnsi="Tahoma" w:cs="Tahoma"/>
                <w:b/>
                <w:bCs/>
                <w:color w:val="243285"/>
                <w:sz w:val="36"/>
                <w:szCs w:val="36"/>
                <w:lang w:val="en-US"/>
              </w:rPr>
              <w:t>Recording for production, archival</w:t>
            </w:r>
          </w:p>
          <w:p w:rsidR="00FE79FE" w:rsidRPr="00215D07" w:rsidRDefault="002B7122" w:rsidP="00215D07">
            <w:pPr>
              <w:spacing w:before="80" w:line="360" w:lineRule="exact"/>
              <w:jc w:val="right"/>
              <w:rPr>
                <w:rFonts w:ascii="Tahoma" w:hAnsi="Tahoma" w:cs="Tahoma"/>
                <w:b/>
                <w:bCs/>
                <w:iCs/>
                <w:color w:val="243285"/>
                <w:sz w:val="36"/>
                <w:szCs w:val="36"/>
                <w:lang w:val="en-US"/>
              </w:rPr>
            </w:pPr>
            <w:r w:rsidRPr="00215D07">
              <w:rPr>
                <w:rFonts w:ascii="Tahoma" w:hAnsi="Tahoma" w:cs="Tahoma"/>
                <w:b/>
                <w:bCs/>
                <w:color w:val="243285"/>
                <w:sz w:val="36"/>
                <w:szCs w:val="36"/>
                <w:lang w:val="en-US"/>
              </w:rPr>
              <w:t>and</w:t>
            </w:r>
            <w:r w:rsidR="00781A2D" w:rsidRPr="00215D07">
              <w:rPr>
                <w:rFonts w:ascii="Tahoma" w:hAnsi="Tahoma" w:cs="Tahoma"/>
                <w:b/>
                <w:bCs/>
                <w:color w:val="243285"/>
                <w:sz w:val="36"/>
                <w:szCs w:val="36"/>
                <w:lang w:val="en-US"/>
              </w:rPr>
              <w:t xml:space="preserve"> </w:t>
            </w:r>
            <w:r w:rsidRPr="00215D07">
              <w:rPr>
                <w:rFonts w:ascii="Tahoma" w:hAnsi="Tahoma" w:cs="Tahoma"/>
                <w:b/>
                <w:bCs/>
                <w:color w:val="243285"/>
                <w:sz w:val="36"/>
                <w:szCs w:val="36"/>
                <w:lang w:val="en-US"/>
              </w:rPr>
              <w:t>play-out; film for television</w:t>
            </w:r>
          </w:p>
          <w:p w:rsidR="00FE79FE" w:rsidRPr="00215D07" w:rsidRDefault="00FE79FE" w:rsidP="00215D07">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2D010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D0106">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763E44"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2E06F5" w:rsidRPr="00036EE3">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B7122">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763E44" w:rsidTr="002B7122">
        <w:tc>
          <w:tcPr>
            <w:tcW w:w="1140" w:type="dxa"/>
            <w:tcBorders>
              <w:top w:val="nil"/>
              <w:bottom w:val="nil"/>
            </w:tcBorders>
            <w:shd w:val="clear" w:color="auto" w:fill="F3F3F3"/>
          </w:tcPr>
          <w:p w:rsidR="007D3B79" w:rsidRPr="004D162C" w:rsidRDefault="007D3B79" w:rsidP="00220899">
            <w:pPr>
              <w:spacing w:before="30" w:after="30"/>
              <w:ind w:left="57"/>
              <w:jc w:val="left"/>
              <w:rPr>
                <w:rFonts w:ascii="Times New Roman Bold" w:hAnsi="Times New Roman Bold" w:cs="Times New Roman Bold"/>
                <w:color w:val="000080"/>
                <w:sz w:val="20"/>
                <w:lang w:val="en-US"/>
              </w:rPr>
            </w:pPr>
            <w:r w:rsidRPr="004D162C">
              <w:rPr>
                <w:rFonts w:ascii="Times New Roman Bold" w:hAnsi="Times New Roman Bold" w:cs="Times New Roman Bold"/>
                <w:color w:val="000080"/>
                <w:sz w:val="20"/>
                <w:lang w:val="en-US"/>
              </w:rPr>
              <w:t>BR</w:t>
            </w:r>
          </w:p>
        </w:tc>
        <w:tc>
          <w:tcPr>
            <w:tcW w:w="8220" w:type="dxa"/>
            <w:tcBorders>
              <w:top w:val="nil"/>
              <w:bottom w:val="nil"/>
            </w:tcBorders>
            <w:shd w:val="clear" w:color="auto" w:fill="F3F3F3"/>
          </w:tcPr>
          <w:p w:rsidR="007D3B79" w:rsidRPr="004D162C"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4D162C">
              <w:rPr>
                <w:rFonts w:ascii="Times New Roman Bold" w:hAnsi="Times New Roman Bold" w:cs="Times New Roman Bold"/>
                <w:b w:val="0"/>
                <w:color w:val="000080"/>
                <w:sz w:val="20"/>
                <w:lang w:val="en-US"/>
              </w:rPr>
              <w:t>Recording for production, archival and play-out; film for television</w:t>
            </w:r>
          </w:p>
        </w:tc>
      </w:tr>
      <w:tr w:rsidR="007D3B79" w:rsidRPr="00036EE3" w:rsidTr="002B7122">
        <w:tc>
          <w:tcPr>
            <w:tcW w:w="1140" w:type="dxa"/>
            <w:tcBorders>
              <w:top w:val="nil"/>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2B7122">
        <w:tc>
          <w:tcPr>
            <w:tcW w:w="1140" w:type="dxa"/>
            <w:tcBorders>
              <w:top w:val="nil"/>
              <w:bottom w:val="nil"/>
            </w:tcBorders>
            <w:shd w:val="clear" w:color="auto" w:fill="auto"/>
          </w:tcPr>
          <w:p w:rsidR="007D3B79" w:rsidRPr="002B7122" w:rsidRDefault="007D3B79" w:rsidP="00220899">
            <w:pPr>
              <w:spacing w:before="30" w:after="30"/>
              <w:ind w:left="57"/>
              <w:jc w:val="left"/>
              <w:rPr>
                <w:rFonts w:hAnsi="Times New Roman Bold"/>
                <w:b/>
                <w:bCs/>
                <w:sz w:val="20"/>
                <w:lang w:val="en-US"/>
              </w:rPr>
            </w:pPr>
            <w:r w:rsidRPr="002B7122">
              <w:rPr>
                <w:rFonts w:hAnsi="Times New Roman Bold"/>
                <w:b/>
                <w:bCs/>
                <w:sz w:val="20"/>
                <w:lang w:val="en-US"/>
              </w:rPr>
              <w:t>BT</w:t>
            </w:r>
          </w:p>
        </w:tc>
        <w:tc>
          <w:tcPr>
            <w:tcW w:w="8220" w:type="dxa"/>
            <w:tcBorders>
              <w:top w:val="nil"/>
              <w:bottom w:val="nil"/>
            </w:tcBorders>
            <w:shd w:val="clear" w:color="auto" w:fill="auto"/>
          </w:tcPr>
          <w:p w:rsidR="007D3B79" w:rsidRPr="002B7122"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B7122">
              <w:rPr>
                <w:rFonts w:hAnsi="Times New Roman Bold"/>
                <w:b w:val="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763E44"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763E44"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763E44" w:rsidTr="00215D07">
        <w:tc>
          <w:tcPr>
            <w:tcW w:w="9360" w:type="dxa"/>
          </w:tcPr>
          <w:p w:rsidR="007D3B79" w:rsidRPr="00215D07" w:rsidRDefault="007D3B79" w:rsidP="00215D07">
            <w:pPr>
              <w:spacing w:after="120"/>
              <w:jc w:val="center"/>
              <w:rPr>
                <w:sz w:val="20"/>
                <w:lang w:val="en-US"/>
              </w:rPr>
            </w:pPr>
            <w:r w:rsidRPr="00215D07">
              <w:rPr>
                <w:b/>
                <w:bCs/>
                <w:i/>
                <w:iCs/>
                <w:sz w:val="20"/>
                <w:lang w:val="en-US"/>
              </w:rPr>
              <w:t>Note</w:t>
            </w:r>
            <w:r w:rsidRPr="00215D07">
              <w:rPr>
                <w:sz w:val="20"/>
                <w:lang w:val="en-US"/>
              </w:rPr>
              <w:t xml:space="preserve">: </w:t>
            </w:r>
            <w:r w:rsidRPr="00215D07">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82FD5">
      <w:pPr>
        <w:spacing w:before="0"/>
        <w:jc w:val="right"/>
        <w:rPr>
          <w:sz w:val="20"/>
          <w:lang w:val="en-US"/>
        </w:rPr>
      </w:pPr>
      <w:smartTag w:uri="urn:schemas-microsoft-com:office:smarttags" w:element="country-region">
        <w:smartTag w:uri="urn:schemas-microsoft-com:office:smarttags" w:element="City">
          <w:r w:rsidRPr="002F5199">
            <w:rPr>
              <w:sz w:val="20"/>
              <w:lang w:val="en-US"/>
            </w:rPr>
            <w:t>Geneva</w:t>
          </w:r>
        </w:smartTag>
      </w:smartTag>
      <w:r w:rsidRPr="002F5199">
        <w:rPr>
          <w:sz w:val="20"/>
          <w:lang w:val="en-US"/>
        </w:rPr>
        <w:t>, 20</w:t>
      </w:r>
      <w:r w:rsidR="00F633C9">
        <w:rPr>
          <w:sz w:val="20"/>
          <w:lang w:val="en-US"/>
        </w:rPr>
        <w:t>1</w:t>
      </w:r>
      <w:r w:rsidR="00C82FD5">
        <w:rPr>
          <w:sz w:val="20"/>
          <w:lang w:val="en-US"/>
        </w:rPr>
        <w:t>1</w:t>
      </w:r>
    </w:p>
    <w:p w:rsidR="007D3B79" w:rsidRDefault="007D3B79" w:rsidP="007D3B79">
      <w:pPr>
        <w:jc w:val="center"/>
        <w:rPr>
          <w:sz w:val="22"/>
          <w:lang w:val="en-US"/>
        </w:rPr>
      </w:pPr>
    </w:p>
    <w:p w:rsidR="007D3B79" w:rsidRPr="00470E28" w:rsidRDefault="007D3B79" w:rsidP="00C82FD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F633C9">
        <w:rPr>
          <w:sz w:val="20"/>
          <w:lang w:val="en-US"/>
        </w:rPr>
        <w:t>1</w:t>
      </w:r>
      <w:r w:rsidR="00C82FD5">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0463A6" w:rsidP="000463A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BR</w:t>
      </w:r>
      <w:r w:rsidRPr="00BF487A">
        <w:rPr>
          <w:rStyle w:val="href"/>
          <w:lang w:val="en-US"/>
        </w:rPr>
        <w:t>.</w:t>
      </w:r>
      <w:r>
        <w:rPr>
          <w:rStyle w:val="href"/>
          <w:lang w:val="en-US"/>
        </w:rPr>
        <w:t>1384-2</w:t>
      </w:r>
      <w:r w:rsidR="006D38B6" w:rsidRPr="00763E44">
        <w:rPr>
          <w:rStyle w:val="FootnoteReference"/>
          <w:lang w:val="en-US"/>
        </w:rPr>
        <w:footnoteReference w:customMarkFollows="1" w:id="1"/>
        <w:t>*,</w:t>
      </w:r>
      <w:r w:rsidR="006D38B6" w:rsidRPr="00763E44">
        <w:rPr>
          <w:rStyle w:val="FootnoteReference"/>
          <w:lang w:val="en-US"/>
        </w:rPr>
        <w:footnoteReference w:customMarkFollows="1" w:id="2"/>
        <w:t>**</w:t>
      </w:r>
    </w:p>
    <w:p w:rsidR="000463A6" w:rsidRPr="000463A6" w:rsidRDefault="000463A6" w:rsidP="000463A6">
      <w:pPr>
        <w:pStyle w:val="Rectitle"/>
        <w:rPr>
          <w:lang w:val="en-US"/>
        </w:rPr>
      </w:pPr>
      <w:bookmarkStart w:id="4" w:name="Pre_title"/>
      <w:r w:rsidRPr="000463A6">
        <w:rPr>
          <w:lang w:val="en-US"/>
        </w:rPr>
        <w:t>Parameters for international exchange of multi-channel sound</w:t>
      </w:r>
      <w:r w:rsidRPr="000463A6">
        <w:rPr>
          <w:lang w:val="en-US"/>
        </w:rPr>
        <w:br/>
        <w:t>recordings with or without accompanying picture</w:t>
      </w:r>
      <w:bookmarkEnd w:id="4"/>
      <w:r w:rsidRPr="000463A6">
        <w:rPr>
          <w:rStyle w:val="FootnoteReference"/>
          <w:lang w:val="en-US"/>
        </w:rPr>
        <w:footnoteReference w:customMarkFollows="1" w:id="3"/>
        <w:t>***</w:t>
      </w:r>
    </w:p>
    <w:p w:rsidR="000463A6" w:rsidRPr="000463A6" w:rsidRDefault="000463A6" w:rsidP="000463A6">
      <w:pPr>
        <w:pStyle w:val="Recref"/>
        <w:rPr>
          <w:lang w:val="en-US"/>
        </w:rPr>
      </w:pPr>
      <w:bookmarkStart w:id="5" w:name="Related_Questions"/>
      <w:r w:rsidRPr="000463A6">
        <w:rPr>
          <w:lang w:val="en-US"/>
        </w:rPr>
        <w:t>(Question ITU-R 58/6)</w:t>
      </w:r>
      <w:bookmarkEnd w:id="5"/>
    </w:p>
    <w:p w:rsidR="006D38B6" w:rsidRDefault="006D38B6" w:rsidP="000463A6">
      <w:pPr>
        <w:pStyle w:val="Recdate"/>
        <w:rPr>
          <w:lang w:val="en-US"/>
        </w:rPr>
      </w:pPr>
      <w:bookmarkStart w:id="6" w:name="Revision_history"/>
    </w:p>
    <w:p w:rsidR="000463A6" w:rsidRPr="000463A6" w:rsidRDefault="000463A6" w:rsidP="000463A6">
      <w:pPr>
        <w:pStyle w:val="Recdate"/>
        <w:rPr>
          <w:lang w:val="en-US"/>
        </w:rPr>
      </w:pPr>
      <w:r w:rsidRPr="000463A6">
        <w:rPr>
          <w:lang w:val="en-US"/>
        </w:rPr>
        <w:t>(1998-2005</w:t>
      </w:r>
      <w:r w:rsidR="006D38B6">
        <w:rPr>
          <w:lang w:val="en-US"/>
        </w:rPr>
        <w:t>-2011</w:t>
      </w:r>
      <w:r w:rsidRPr="000463A6">
        <w:rPr>
          <w:lang w:val="en-US"/>
        </w:rPr>
        <w:t>)</w:t>
      </w:r>
      <w:bookmarkEnd w:id="6"/>
    </w:p>
    <w:p w:rsidR="00B16841" w:rsidRDefault="00B16841" w:rsidP="00B16841">
      <w:pPr>
        <w:rPr>
          <w:lang w:val="en-US"/>
        </w:rPr>
      </w:pPr>
    </w:p>
    <w:p w:rsidR="000463A6" w:rsidRPr="00763E44" w:rsidRDefault="000463A6" w:rsidP="006D38B6">
      <w:pPr>
        <w:pStyle w:val="HeadingSum"/>
        <w:rPr>
          <w:sz w:val="24"/>
          <w:lang w:val="en-US"/>
        </w:rPr>
      </w:pPr>
      <w:r w:rsidRPr="00763E44">
        <w:rPr>
          <w:sz w:val="24"/>
          <w:lang w:val="en-US"/>
        </w:rPr>
        <w:t>Scope</w:t>
      </w:r>
    </w:p>
    <w:p w:rsidR="000463A6" w:rsidRPr="00763E44" w:rsidRDefault="000463A6" w:rsidP="006D38B6">
      <w:pPr>
        <w:pStyle w:val="Summary"/>
        <w:rPr>
          <w:sz w:val="24"/>
          <w:lang w:val="en-US"/>
        </w:rPr>
      </w:pPr>
      <w:r w:rsidRPr="00763E44">
        <w:rPr>
          <w:sz w:val="24"/>
          <w:lang w:val="en-US"/>
        </w:rPr>
        <w:t>Recommendation ITU-R BR.1384 specifies the track assignment, recording characteristics and level alignment for multi-channel audio sound recordings.</w:t>
      </w:r>
    </w:p>
    <w:p w:rsidR="00B16841" w:rsidRDefault="00B16841" w:rsidP="00B16841">
      <w:pPr>
        <w:rPr>
          <w:lang w:val="en-US"/>
        </w:rPr>
      </w:pPr>
    </w:p>
    <w:p w:rsidR="000463A6" w:rsidRPr="000463A6" w:rsidRDefault="000463A6" w:rsidP="000463A6">
      <w:pPr>
        <w:pStyle w:val="Normalaftertitle"/>
        <w:rPr>
          <w:lang w:val="en-US"/>
        </w:rPr>
      </w:pPr>
      <w:r w:rsidRPr="000463A6">
        <w:rPr>
          <w:lang w:val="en-US"/>
        </w:rPr>
        <w:t>The ITU Radiocommunication Assembly,</w:t>
      </w:r>
    </w:p>
    <w:p w:rsidR="000463A6" w:rsidRPr="000463A6" w:rsidRDefault="000463A6" w:rsidP="000463A6">
      <w:pPr>
        <w:pStyle w:val="Call"/>
        <w:rPr>
          <w:lang w:val="en-US"/>
        </w:rPr>
      </w:pPr>
      <w:r w:rsidRPr="000463A6">
        <w:rPr>
          <w:lang w:val="en-US"/>
        </w:rPr>
        <w:t>considering</w:t>
      </w:r>
    </w:p>
    <w:p w:rsidR="000463A6" w:rsidRPr="000463A6" w:rsidRDefault="000463A6" w:rsidP="000463A6">
      <w:pPr>
        <w:rPr>
          <w:lang w:val="en-US"/>
        </w:rPr>
      </w:pPr>
      <w:r w:rsidRPr="000463A6">
        <w:rPr>
          <w:lang w:val="en-US"/>
        </w:rPr>
        <w:t>a)</w:t>
      </w:r>
      <w:r w:rsidRPr="000463A6">
        <w:rPr>
          <w:lang w:val="en-US"/>
        </w:rPr>
        <w:tab/>
        <w:t>that one multi-channel stereophonic sound system has been defined in Recommendation ITU</w:t>
      </w:r>
      <w:r w:rsidRPr="000463A6">
        <w:rPr>
          <w:lang w:val="en-US"/>
        </w:rPr>
        <w:noBreakHyphen/>
        <w:t>R BS.775;</w:t>
      </w:r>
    </w:p>
    <w:p w:rsidR="000463A6" w:rsidRPr="000463A6" w:rsidRDefault="000463A6" w:rsidP="000463A6">
      <w:pPr>
        <w:rPr>
          <w:lang w:val="en-US"/>
        </w:rPr>
      </w:pPr>
      <w:r w:rsidRPr="000463A6">
        <w:rPr>
          <w:lang w:val="en-US"/>
        </w:rPr>
        <w:t>b)</w:t>
      </w:r>
      <w:r w:rsidRPr="000463A6">
        <w:rPr>
          <w:lang w:val="en-US"/>
        </w:rPr>
        <w:tab/>
        <w:t>that Recommendation ITU-R BS.775 – Multi-channel stereophonic sound system with and without accompanying picture, recommends the use of five reference recording signals for left (L), right (R), centre (C) channels for the front, and left surround (LS) and right surround (RS) channels for the side/rear, with an additional low frequency effects (LFE) channel;</w:t>
      </w:r>
    </w:p>
    <w:p w:rsidR="000463A6" w:rsidRPr="000463A6" w:rsidRDefault="000463A6" w:rsidP="000463A6">
      <w:pPr>
        <w:rPr>
          <w:lang w:val="en-US"/>
        </w:rPr>
      </w:pPr>
      <w:r w:rsidRPr="000463A6">
        <w:rPr>
          <w:lang w:val="en-US"/>
        </w:rPr>
        <w:t>c)</w:t>
      </w:r>
      <w:r w:rsidRPr="000463A6">
        <w:rPr>
          <w:lang w:val="en-US"/>
        </w:rPr>
        <w:tab/>
        <w:t>that Recommendation ITU-R BR.779 – Operating practices for digital television recording, contains specifications for the allocation of audio channels on 4-track digital television recording;</w:t>
      </w:r>
    </w:p>
    <w:p w:rsidR="000463A6" w:rsidRPr="000463A6" w:rsidRDefault="000463A6" w:rsidP="000463A6">
      <w:pPr>
        <w:rPr>
          <w:lang w:val="en-US"/>
        </w:rPr>
      </w:pPr>
      <w:r w:rsidRPr="000463A6">
        <w:rPr>
          <w:lang w:val="en-US"/>
        </w:rPr>
        <w:t>d)</w:t>
      </w:r>
      <w:r w:rsidRPr="000463A6">
        <w:rPr>
          <w:lang w:val="en-US"/>
        </w:rPr>
        <w:tab/>
        <w:t>that many regions exchange television programmes which include multi-channel sound;</w:t>
      </w:r>
    </w:p>
    <w:p w:rsidR="000463A6" w:rsidRPr="000463A6" w:rsidRDefault="000463A6" w:rsidP="000463A6">
      <w:pPr>
        <w:rPr>
          <w:lang w:val="en-US"/>
        </w:rPr>
      </w:pPr>
      <w:r w:rsidRPr="000463A6">
        <w:rPr>
          <w:lang w:val="en-US"/>
        </w:rPr>
        <w:t>e)</w:t>
      </w:r>
      <w:r w:rsidRPr="000463A6">
        <w:rPr>
          <w:lang w:val="en-US"/>
        </w:rPr>
        <w:tab/>
        <w:t>that a single set of technical parameters such as assignment of multi-channel audio signals to tracks, level conditions, etc. is needed in order to avoid operational problems,</w:t>
      </w:r>
    </w:p>
    <w:p w:rsidR="000463A6" w:rsidRPr="000463A6" w:rsidRDefault="000463A6" w:rsidP="000463A6">
      <w:pPr>
        <w:pStyle w:val="Call"/>
        <w:rPr>
          <w:lang w:val="en-US"/>
        </w:rPr>
      </w:pPr>
      <w:r w:rsidRPr="000463A6">
        <w:rPr>
          <w:lang w:val="en-US"/>
        </w:rPr>
        <w:t>recommends</w:t>
      </w:r>
    </w:p>
    <w:p w:rsidR="000463A6" w:rsidRPr="000463A6" w:rsidRDefault="000463A6" w:rsidP="000463A6">
      <w:pPr>
        <w:rPr>
          <w:lang w:val="en-US" w:eastAsia="ja-JP"/>
        </w:rPr>
      </w:pPr>
      <w:r w:rsidRPr="000463A6">
        <w:rPr>
          <w:b/>
          <w:lang w:val="en-US"/>
        </w:rPr>
        <w:t>1</w:t>
      </w:r>
      <w:r w:rsidRPr="000463A6">
        <w:rPr>
          <w:lang w:val="en-US"/>
        </w:rPr>
        <w:tab/>
        <w:t>that for the recording and exchange of multi-channel sound programme material with or without accompanying picture, the track assignment, recording characteristics and level alignment should be in accordance with Annex 1</w:t>
      </w:r>
      <w:r w:rsidRPr="000463A6">
        <w:rPr>
          <w:lang w:val="en-US" w:eastAsia="ja-JP"/>
        </w:rPr>
        <w:t>;</w:t>
      </w:r>
    </w:p>
    <w:p w:rsidR="000463A6" w:rsidRPr="000463A6" w:rsidRDefault="000463A6" w:rsidP="000463A6">
      <w:pPr>
        <w:rPr>
          <w:lang w:val="en-US" w:eastAsia="ja-JP"/>
        </w:rPr>
      </w:pPr>
      <w:r w:rsidRPr="000463A6">
        <w:rPr>
          <w:b/>
          <w:bCs/>
          <w:lang w:val="en-US"/>
        </w:rPr>
        <w:lastRenderedPageBreak/>
        <w:t>2</w:t>
      </w:r>
      <w:r w:rsidRPr="000463A6">
        <w:rPr>
          <w:b/>
          <w:bCs/>
          <w:lang w:val="en-US"/>
        </w:rPr>
        <w:tab/>
      </w:r>
      <w:r w:rsidRPr="000463A6">
        <w:rPr>
          <w:lang w:val="en-US"/>
        </w:rPr>
        <w:t>that the physical label on the recording media, shipping or storage container should indicate which mapping has been used on the recording media.</w:t>
      </w:r>
    </w:p>
    <w:p w:rsidR="000463A6" w:rsidRDefault="000463A6" w:rsidP="000463A6">
      <w:pPr>
        <w:rPr>
          <w:lang w:val="en-US"/>
        </w:rPr>
      </w:pPr>
    </w:p>
    <w:p w:rsidR="00B16841" w:rsidRPr="000463A6" w:rsidRDefault="00B16841" w:rsidP="000463A6">
      <w:pPr>
        <w:rPr>
          <w:lang w:val="en-US"/>
        </w:rPr>
      </w:pPr>
    </w:p>
    <w:p w:rsidR="000463A6" w:rsidRPr="00763E44" w:rsidRDefault="000463A6" w:rsidP="006D38B6">
      <w:pPr>
        <w:pStyle w:val="AnnexNoTitle"/>
        <w:rPr>
          <w:lang w:val="en-US"/>
        </w:rPr>
      </w:pPr>
      <w:r w:rsidRPr="00763E44">
        <w:rPr>
          <w:lang w:val="en-US"/>
        </w:rPr>
        <w:t>Annex 1</w:t>
      </w:r>
    </w:p>
    <w:p w:rsidR="000463A6" w:rsidRPr="000463A6" w:rsidRDefault="000463A6" w:rsidP="000463A6">
      <w:pPr>
        <w:pStyle w:val="Heading1"/>
        <w:rPr>
          <w:lang w:val="en-US"/>
        </w:rPr>
      </w:pPr>
      <w:r w:rsidRPr="000463A6">
        <w:rPr>
          <w:lang w:val="en-US"/>
        </w:rPr>
        <w:t>1</w:t>
      </w:r>
      <w:r w:rsidRPr="000463A6">
        <w:rPr>
          <w:lang w:val="en-US"/>
        </w:rPr>
        <w:tab/>
        <w:t>Signal definitions</w:t>
      </w:r>
    </w:p>
    <w:p w:rsidR="000463A6" w:rsidRPr="000463A6" w:rsidRDefault="000463A6" w:rsidP="000463A6">
      <w:pPr>
        <w:rPr>
          <w:lang w:val="en-US"/>
        </w:rPr>
      </w:pPr>
      <w:r w:rsidRPr="000463A6">
        <w:rPr>
          <w:lang w:val="en-US"/>
        </w:rPr>
        <w:t xml:space="preserve">The audio signals to be recorded </w:t>
      </w:r>
      <w:r w:rsidRPr="000463A6">
        <w:rPr>
          <w:lang w:val="en-US" w:eastAsia="ja-JP"/>
        </w:rPr>
        <w:t xml:space="preserve">for the </w:t>
      </w:r>
      <w:r w:rsidRPr="000463A6">
        <w:rPr>
          <w:lang w:val="en-US"/>
        </w:rPr>
        <w:t>multi-channel sound</w:t>
      </w:r>
      <w:r w:rsidRPr="000463A6">
        <w:rPr>
          <w:spacing w:val="-3"/>
          <w:lang w:val="en-US"/>
        </w:rPr>
        <w:t xml:space="preserve"> programme</w:t>
      </w:r>
      <w:r w:rsidRPr="000463A6">
        <w:rPr>
          <w:lang w:val="en-US"/>
        </w:rPr>
        <w:t xml:space="preserve"> are designated according to Recommendation ITU-R BS.775:</w:t>
      </w:r>
    </w:p>
    <w:p w:rsidR="000463A6" w:rsidRPr="000463A6" w:rsidRDefault="000463A6" w:rsidP="000463A6">
      <w:pPr>
        <w:pStyle w:val="enumlev1"/>
        <w:rPr>
          <w:lang w:val="en-US"/>
        </w:rPr>
      </w:pPr>
      <w:r w:rsidRPr="000463A6">
        <w:rPr>
          <w:b/>
          <w:lang w:val="en-US"/>
        </w:rPr>
        <w:t>3/2 format</w:t>
      </w:r>
      <w:r w:rsidRPr="000463A6">
        <w:rPr>
          <w:lang w:val="en-US"/>
        </w:rPr>
        <w:t xml:space="preserve"> (preferred format for multi-channel sound, also usable for 2/2)</w:t>
      </w:r>
    </w:p>
    <w:p w:rsidR="000463A6" w:rsidRPr="000463A6" w:rsidRDefault="000463A6" w:rsidP="000463A6">
      <w:pPr>
        <w:pStyle w:val="enumlev2"/>
        <w:rPr>
          <w:lang w:val="en-US"/>
        </w:rPr>
      </w:pPr>
      <w:r w:rsidRPr="000463A6">
        <w:rPr>
          <w:lang w:val="en-US"/>
        </w:rPr>
        <w:t>L</w:t>
      </w:r>
      <w:r w:rsidRPr="000463A6">
        <w:rPr>
          <w:lang w:val="en-US"/>
        </w:rPr>
        <w:tab/>
      </w:r>
      <w:r w:rsidRPr="000463A6">
        <w:rPr>
          <w:lang w:val="en-US"/>
        </w:rPr>
        <w:tab/>
      </w:r>
      <w:r w:rsidR="006D38B6">
        <w:rPr>
          <w:lang w:val="en-US"/>
        </w:rPr>
        <w:tab/>
      </w:r>
      <w:r w:rsidRPr="000463A6">
        <w:rPr>
          <w:lang w:val="en-US"/>
        </w:rPr>
        <w:t>left channel/signal</w:t>
      </w:r>
    </w:p>
    <w:p w:rsidR="000463A6" w:rsidRPr="000463A6" w:rsidRDefault="000463A6" w:rsidP="000463A6">
      <w:pPr>
        <w:pStyle w:val="enumlev2"/>
        <w:rPr>
          <w:lang w:val="en-US"/>
        </w:rPr>
      </w:pPr>
      <w:r w:rsidRPr="000463A6">
        <w:rPr>
          <w:lang w:val="en-US"/>
        </w:rPr>
        <w:t>C</w:t>
      </w:r>
      <w:r w:rsidRPr="000463A6">
        <w:rPr>
          <w:lang w:val="en-US"/>
        </w:rPr>
        <w:tab/>
      </w:r>
      <w:r w:rsidRPr="000463A6">
        <w:rPr>
          <w:lang w:val="en-US"/>
        </w:rPr>
        <w:tab/>
      </w:r>
      <w:r w:rsidR="006D38B6">
        <w:rPr>
          <w:lang w:val="en-US"/>
        </w:rPr>
        <w:tab/>
      </w:r>
      <w:r w:rsidRPr="000463A6">
        <w:rPr>
          <w:lang w:val="en-US"/>
        </w:rPr>
        <w:t>centre channel/signal</w:t>
      </w:r>
    </w:p>
    <w:p w:rsidR="000463A6" w:rsidRPr="000463A6" w:rsidRDefault="000463A6" w:rsidP="000463A6">
      <w:pPr>
        <w:pStyle w:val="enumlev2"/>
        <w:rPr>
          <w:lang w:val="en-US"/>
        </w:rPr>
      </w:pPr>
      <w:r w:rsidRPr="000463A6">
        <w:rPr>
          <w:lang w:val="en-US"/>
        </w:rPr>
        <w:t>R</w:t>
      </w:r>
      <w:r w:rsidRPr="000463A6">
        <w:rPr>
          <w:lang w:val="en-US"/>
        </w:rPr>
        <w:tab/>
      </w:r>
      <w:r w:rsidRPr="000463A6">
        <w:rPr>
          <w:lang w:val="en-US"/>
        </w:rPr>
        <w:tab/>
      </w:r>
      <w:r w:rsidR="006D38B6">
        <w:rPr>
          <w:lang w:val="en-US"/>
        </w:rPr>
        <w:tab/>
      </w:r>
      <w:r w:rsidRPr="000463A6">
        <w:rPr>
          <w:lang w:val="en-US"/>
        </w:rPr>
        <w:t>right channel/signal</w:t>
      </w:r>
    </w:p>
    <w:p w:rsidR="000463A6" w:rsidRPr="000463A6" w:rsidRDefault="000463A6" w:rsidP="000463A6">
      <w:pPr>
        <w:pStyle w:val="enumlev2"/>
        <w:rPr>
          <w:lang w:val="en-US"/>
        </w:rPr>
      </w:pPr>
      <w:r w:rsidRPr="000463A6">
        <w:rPr>
          <w:lang w:val="en-US"/>
        </w:rPr>
        <w:t>LS</w:t>
      </w:r>
      <w:r w:rsidRPr="000463A6">
        <w:rPr>
          <w:lang w:val="en-US"/>
        </w:rPr>
        <w:tab/>
      </w:r>
      <w:r w:rsidRPr="000463A6">
        <w:rPr>
          <w:lang w:val="en-US"/>
        </w:rPr>
        <w:tab/>
      </w:r>
      <w:r w:rsidR="006D38B6">
        <w:rPr>
          <w:lang w:val="en-US"/>
        </w:rPr>
        <w:tab/>
      </w:r>
      <w:r w:rsidRPr="000463A6">
        <w:rPr>
          <w:lang w:val="en-US"/>
        </w:rPr>
        <w:t>left surround channel/signal (see Note 1)</w:t>
      </w:r>
    </w:p>
    <w:p w:rsidR="000463A6" w:rsidRPr="000463A6" w:rsidRDefault="000463A6" w:rsidP="000463A6">
      <w:pPr>
        <w:pStyle w:val="enumlev2"/>
        <w:rPr>
          <w:lang w:val="en-US"/>
        </w:rPr>
      </w:pPr>
      <w:r w:rsidRPr="000463A6">
        <w:rPr>
          <w:lang w:val="en-US"/>
        </w:rPr>
        <w:t>RS</w:t>
      </w:r>
      <w:r w:rsidRPr="000463A6">
        <w:rPr>
          <w:lang w:val="en-US"/>
        </w:rPr>
        <w:tab/>
      </w:r>
      <w:r w:rsidRPr="000463A6">
        <w:rPr>
          <w:lang w:val="en-US"/>
        </w:rPr>
        <w:tab/>
      </w:r>
      <w:r w:rsidR="006D38B6">
        <w:rPr>
          <w:lang w:val="en-US"/>
        </w:rPr>
        <w:tab/>
      </w:r>
      <w:r w:rsidRPr="000463A6">
        <w:rPr>
          <w:lang w:val="en-US"/>
        </w:rPr>
        <w:t>right surround channel/signal (see Note 1)</w:t>
      </w:r>
    </w:p>
    <w:p w:rsidR="000463A6" w:rsidRPr="000463A6" w:rsidRDefault="000463A6" w:rsidP="000463A6">
      <w:pPr>
        <w:pStyle w:val="enumlev2"/>
        <w:rPr>
          <w:lang w:val="en-US" w:eastAsia="ja-JP"/>
        </w:rPr>
      </w:pPr>
      <w:r w:rsidRPr="000463A6">
        <w:rPr>
          <w:lang w:val="en-US"/>
        </w:rPr>
        <w:t>LFE</w:t>
      </w:r>
      <w:r w:rsidRPr="000463A6">
        <w:rPr>
          <w:lang w:val="en-US"/>
        </w:rPr>
        <w:tab/>
      </w:r>
      <w:r w:rsidRPr="000463A6">
        <w:rPr>
          <w:lang w:val="en-US"/>
        </w:rPr>
        <w:tab/>
        <w:t>additional low frequency channel/signal (see Note 2)</w:t>
      </w:r>
    </w:p>
    <w:p w:rsidR="000463A6" w:rsidRPr="000463A6" w:rsidRDefault="000463A6" w:rsidP="000463A6">
      <w:pPr>
        <w:pStyle w:val="enumlev1"/>
        <w:rPr>
          <w:lang w:val="en-US" w:eastAsia="ja-JP"/>
        </w:rPr>
      </w:pPr>
      <w:r w:rsidRPr="000463A6">
        <w:rPr>
          <w:b/>
          <w:bCs/>
          <w:lang w:val="en-US"/>
        </w:rPr>
        <w:t>3/</w:t>
      </w:r>
      <w:r w:rsidRPr="000463A6">
        <w:rPr>
          <w:b/>
          <w:bCs/>
          <w:lang w:val="en-US" w:eastAsia="ja-JP"/>
        </w:rPr>
        <w:t>1</w:t>
      </w:r>
      <w:r w:rsidRPr="000463A6">
        <w:rPr>
          <w:b/>
          <w:bCs/>
          <w:lang w:val="en-US"/>
        </w:rPr>
        <w:t xml:space="preserve"> format</w:t>
      </w:r>
      <w:r w:rsidRPr="000463A6">
        <w:rPr>
          <w:lang w:val="en-US"/>
        </w:rPr>
        <w:t xml:space="preserve"> (see Note 3)</w:t>
      </w:r>
    </w:p>
    <w:p w:rsidR="000463A6" w:rsidRPr="000463A6" w:rsidRDefault="000463A6" w:rsidP="000463A6">
      <w:pPr>
        <w:pStyle w:val="enumlev2"/>
        <w:rPr>
          <w:lang w:val="en-US"/>
        </w:rPr>
      </w:pPr>
      <w:r w:rsidRPr="000463A6">
        <w:rPr>
          <w:lang w:val="en-US"/>
        </w:rPr>
        <w:t>L</w:t>
      </w:r>
      <w:r w:rsidRPr="000463A6">
        <w:rPr>
          <w:lang w:val="en-US"/>
        </w:rPr>
        <w:tab/>
      </w:r>
      <w:r w:rsidRPr="000463A6">
        <w:rPr>
          <w:lang w:val="en-US"/>
        </w:rPr>
        <w:tab/>
      </w:r>
      <w:r w:rsidR="006D38B6">
        <w:rPr>
          <w:lang w:val="en-US"/>
        </w:rPr>
        <w:tab/>
      </w:r>
      <w:r w:rsidRPr="000463A6">
        <w:rPr>
          <w:lang w:val="en-US"/>
        </w:rPr>
        <w:t>left channel/signal</w:t>
      </w:r>
    </w:p>
    <w:p w:rsidR="000463A6" w:rsidRPr="000463A6" w:rsidRDefault="000463A6" w:rsidP="000463A6">
      <w:pPr>
        <w:pStyle w:val="enumlev2"/>
        <w:rPr>
          <w:lang w:val="en-US"/>
        </w:rPr>
      </w:pPr>
      <w:r w:rsidRPr="000463A6">
        <w:rPr>
          <w:lang w:val="en-US"/>
        </w:rPr>
        <w:t>C</w:t>
      </w:r>
      <w:r w:rsidRPr="000463A6">
        <w:rPr>
          <w:lang w:val="en-US"/>
        </w:rPr>
        <w:tab/>
      </w:r>
      <w:r w:rsidRPr="000463A6">
        <w:rPr>
          <w:lang w:val="en-US"/>
        </w:rPr>
        <w:tab/>
      </w:r>
      <w:r w:rsidR="006D38B6">
        <w:rPr>
          <w:lang w:val="en-US"/>
        </w:rPr>
        <w:tab/>
      </w:r>
      <w:r w:rsidRPr="000463A6">
        <w:rPr>
          <w:lang w:val="en-US"/>
        </w:rPr>
        <w:t>centre channel/signal</w:t>
      </w:r>
    </w:p>
    <w:p w:rsidR="000463A6" w:rsidRPr="000463A6" w:rsidRDefault="000463A6" w:rsidP="000463A6">
      <w:pPr>
        <w:pStyle w:val="enumlev2"/>
        <w:rPr>
          <w:lang w:val="en-US"/>
        </w:rPr>
      </w:pPr>
      <w:r w:rsidRPr="000463A6">
        <w:rPr>
          <w:lang w:val="en-US"/>
        </w:rPr>
        <w:t>R</w:t>
      </w:r>
      <w:r w:rsidRPr="000463A6">
        <w:rPr>
          <w:lang w:val="en-US"/>
        </w:rPr>
        <w:tab/>
      </w:r>
      <w:r w:rsidRPr="000463A6">
        <w:rPr>
          <w:lang w:val="en-US"/>
        </w:rPr>
        <w:tab/>
      </w:r>
      <w:r w:rsidR="006D38B6">
        <w:rPr>
          <w:lang w:val="en-US"/>
        </w:rPr>
        <w:tab/>
      </w:r>
      <w:r w:rsidRPr="000463A6">
        <w:rPr>
          <w:lang w:val="en-US"/>
        </w:rPr>
        <w:t>right channel/signal</w:t>
      </w:r>
    </w:p>
    <w:p w:rsidR="000463A6" w:rsidRPr="000463A6" w:rsidRDefault="000463A6" w:rsidP="000463A6">
      <w:pPr>
        <w:pStyle w:val="enumlev2"/>
        <w:rPr>
          <w:lang w:val="en-US" w:eastAsia="ja-JP"/>
        </w:rPr>
      </w:pPr>
      <w:r w:rsidRPr="000463A6">
        <w:rPr>
          <w:lang w:val="en-US"/>
        </w:rPr>
        <w:t>MS</w:t>
      </w:r>
      <w:r w:rsidRPr="000463A6">
        <w:rPr>
          <w:lang w:val="en-US"/>
        </w:rPr>
        <w:tab/>
      </w:r>
      <w:r w:rsidRPr="000463A6">
        <w:rPr>
          <w:lang w:val="en-US"/>
        </w:rPr>
        <w:tab/>
      </w:r>
      <w:r w:rsidR="006D38B6">
        <w:rPr>
          <w:lang w:val="en-US"/>
        </w:rPr>
        <w:tab/>
      </w:r>
      <w:r w:rsidRPr="000463A6">
        <w:rPr>
          <w:lang w:val="en-US"/>
        </w:rPr>
        <w:t xml:space="preserve">monophonic surround channel/signal (see Note </w:t>
      </w:r>
      <w:r w:rsidRPr="000463A6">
        <w:rPr>
          <w:lang w:val="en-US" w:eastAsia="ja-JP"/>
        </w:rPr>
        <w:t>4</w:t>
      </w:r>
      <w:r w:rsidRPr="000463A6">
        <w:rPr>
          <w:lang w:val="en-US"/>
        </w:rPr>
        <w:t>)</w:t>
      </w:r>
    </w:p>
    <w:p w:rsidR="000463A6" w:rsidRPr="000463A6" w:rsidRDefault="000463A6" w:rsidP="000463A6">
      <w:pPr>
        <w:pStyle w:val="enumlev1"/>
        <w:rPr>
          <w:lang w:val="en-US" w:eastAsia="ja-JP"/>
        </w:rPr>
      </w:pPr>
      <w:r w:rsidRPr="000463A6">
        <w:rPr>
          <w:lang w:val="en-US" w:eastAsia="ja-JP"/>
        </w:rPr>
        <w:t>The mixed audio signals to be recorded are designated as follows:</w:t>
      </w:r>
    </w:p>
    <w:p w:rsidR="000463A6" w:rsidRPr="000463A6" w:rsidRDefault="000463A6" w:rsidP="000463A6">
      <w:pPr>
        <w:pStyle w:val="enumlev1"/>
        <w:rPr>
          <w:lang w:val="en-US"/>
        </w:rPr>
      </w:pPr>
      <w:r w:rsidRPr="000463A6">
        <w:rPr>
          <w:b/>
          <w:bCs/>
          <w:lang w:val="en-US"/>
        </w:rPr>
        <w:t>2/0 format</w:t>
      </w:r>
      <w:r w:rsidRPr="000463A6">
        <w:rPr>
          <w:lang w:val="en-US"/>
        </w:rPr>
        <w:t xml:space="preserve"> (two channel stereophony)</w:t>
      </w:r>
    </w:p>
    <w:p w:rsidR="000463A6" w:rsidRPr="000463A6" w:rsidRDefault="000463A6" w:rsidP="000463A6">
      <w:pPr>
        <w:pStyle w:val="enumlev2"/>
        <w:rPr>
          <w:lang w:val="en-US"/>
        </w:rPr>
      </w:pPr>
      <w:r w:rsidRPr="000463A6">
        <w:rPr>
          <w:lang w:val="en-US"/>
        </w:rPr>
        <w:t>A</w:t>
      </w:r>
      <w:r w:rsidRPr="000463A6">
        <w:rPr>
          <w:lang w:val="en-US"/>
        </w:rPr>
        <w:tab/>
      </w:r>
      <w:r w:rsidRPr="000463A6">
        <w:rPr>
          <w:lang w:val="en-US"/>
        </w:rPr>
        <w:tab/>
      </w:r>
      <w:r w:rsidR="006D38B6">
        <w:rPr>
          <w:lang w:val="en-US"/>
        </w:rPr>
        <w:tab/>
      </w:r>
      <w:r w:rsidRPr="000463A6">
        <w:rPr>
          <w:lang w:val="en-US" w:eastAsia="ja-JP"/>
        </w:rPr>
        <w:t xml:space="preserve">complete mix </w:t>
      </w:r>
      <w:r w:rsidRPr="000463A6">
        <w:rPr>
          <w:lang w:val="en-US"/>
        </w:rPr>
        <w:t xml:space="preserve">left </w:t>
      </w:r>
      <w:r w:rsidRPr="000463A6">
        <w:rPr>
          <w:lang w:val="en-US" w:eastAsia="ja-JP"/>
        </w:rPr>
        <w:t xml:space="preserve">total </w:t>
      </w:r>
      <w:r w:rsidRPr="000463A6">
        <w:rPr>
          <w:lang w:val="en-US"/>
        </w:rPr>
        <w:t>channel/signal</w:t>
      </w:r>
    </w:p>
    <w:p w:rsidR="000463A6" w:rsidRPr="000463A6" w:rsidRDefault="000463A6" w:rsidP="000463A6">
      <w:pPr>
        <w:pStyle w:val="enumlev2"/>
        <w:rPr>
          <w:lang w:val="en-US" w:eastAsia="ja-JP"/>
        </w:rPr>
      </w:pPr>
      <w:r w:rsidRPr="000463A6">
        <w:rPr>
          <w:lang w:val="en-US"/>
        </w:rPr>
        <w:t>B</w:t>
      </w:r>
      <w:r w:rsidRPr="000463A6">
        <w:rPr>
          <w:lang w:val="en-US"/>
        </w:rPr>
        <w:tab/>
      </w:r>
      <w:r w:rsidRPr="000463A6">
        <w:rPr>
          <w:lang w:val="en-US"/>
        </w:rPr>
        <w:tab/>
      </w:r>
      <w:r w:rsidR="006D38B6">
        <w:rPr>
          <w:lang w:val="en-US"/>
        </w:rPr>
        <w:tab/>
      </w:r>
      <w:r w:rsidRPr="000463A6">
        <w:rPr>
          <w:lang w:val="en-US" w:eastAsia="ja-JP"/>
        </w:rPr>
        <w:t>complete mix</w:t>
      </w:r>
      <w:r w:rsidRPr="000463A6">
        <w:rPr>
          <w:lang w:val="en-US"/>
        </w:rPr>
        <w:t xml:space="preserve"> right </w:t>
      </w:r>
      <w:r w:rsidRPr="000463A6">
        <w:rPr>
          <w:lang w:val="en-US" w:eastAsia="ja-JP"/>
        </w:rPr>
        <w:t xml:space="preserve">total </w:t>
      </w:r>
      <w:r w:rsidRPr="000463A6">
        <w:rPr>
          <w:lang w:val="en-US"/>
        </w:rPr>
        <w:t>channel/signal</w:t>
      </w:r>
    </w:p>
    <w:p w:rsidR="000463A6" w:rsidRPr="000463A6" w:rsidRDefault="000463A6" w:rsidP="000463A6">
      <w:pPr>
        <w:pStyle w:val="enumlev2"/>
        <w:rPr>
          <w:lang w:val="en-US" w:eastAsia="ja-JP"/>
        </w:rPr>
      </w:pPr>
      <w:r w:rsidRPr="000463A6">
        <w:rPr>
          <w:lang w:val="en-US"/>
        </w:rPr>
        <w:t>LTM&amp;E</w:t>
      </w:r>
      <w:r w:rsidRPr="000463A6">
        <w:rPr>
          <w:lang w:val="en-US" w:eastAsia="ja-JP"/>
        </w:rPr>
        <w:tab/>
        <w:t>m</w:t>
      </w:r>
      <w:r w:rsidRPr="000463A6">
        <w:rPr>
          <w:lang w:val="en-US"/>
        </w:rPr>
        <w:t>usic and effects left total channel/signal</w:t>
      </w:r>
    </w:p>
    <w:p w:rsidR="000463A6" w:rsidRPr="000463A6" w:rsidRDefault="000463A6" w:rsidP="000463A6">
      <w:pPr>
        <w:pStyle w:val="enumlev2"/>
        <w:rPr>
          <w:lang w:val="en-US" w:eastAsia="ja-JP"/>
        </w:rPr>
      </w:pPr>
      <w:r w:rsidRPr="000463A6">
        <w:rPr>
          <w:lang w:val="en-US"/>
        </w:rPr>
        <w:t>RTM&amp;E</w:t>
      </w:r>
      <w:r w:rsidRPr="000463A6">
        <w:rPr>
          <w:lang w:val="en-US" w:eastAsia="ja-JP"/>
        </w:rPr>
        <w:tab/>
        <w:t>m</w:t>
      </w:r>
      <w:r w:rsidRPr="000463A6">
        <w:rPr>
          <w:lang w:val="en-US"/>
        </w:rPr>
        <w:t>usic and effects right total channel/signal</w:t>
      </w:r>
    </w:p>
    <w:p w:rsidR="000463A6" w:rsidRPr="000463A6" w:rsidRDefault="000463A6" w:rsidP="000463A6">
      <w:pPr>
        <w:pStyle w:val="enumlev1"/>
        <w:rPr>
          <w:lang w:val="en-US"/>
        </w:rPr>
      </w:pPr>
      <w:r w:rsidRPr="000463A6">
        <w:rPr>
          <w:b/>
          <w:bCs/>
          <w:lang w:val="en-US" w:eastAsia="ja-JP"/>
        </w:rPr>
        <w:t>1</w:t>
      </w:r>
      <w:r w:rsidRPr="000463A6">
        <w:rPr>
          <w:b/>
          <w:bCs/>
          <w:lang w:val="en-US"/>
        </w:rPr>
        <w:t>/0 format</w:t>
      </w:r>
      <w:r w:rsidRPr="000463A6">
        <w:rPr>
          <w:lang w:val="en-US"/>
        </w:rPr>
        <w:t xml:space="preserve"> (</w:t>
      </w:r>
      <w:r w:rsidRPr="000463A6">
        <w:rPr>
          <w:lang w:val="en-US" w:eastAsia="ja-JP"/>
        </w:rPr>
        <w:t>mono</w:t>
      </w:r>
      <w:r w:rsidRPr="000463A6">
        <w:rPr>
          <w:lang w:val="en-US"/>
        </w:rPr>
        <w:t xml:space="preserve"> channe</w:t>
      </w:r>
      <w:r w:rsidRPr="000463A6">
        <w:rPr>
          <w:lang w:val="en-US" w:eastAsia="ja-JP"/>
        </w:rPr>
        <w:t>l</w:t>
      </w:r>
      <w:r w:rsidRPr="000463A6">
        <w:rPr>
          <w:lang w:val="en-US"/>
        </w:rPr>
        <w:t>)</w:t>
      </w:r>
    </w:p>
    <w:p w:rsidR="000463A6" w:rsidRPr="000463A6" w:rsidRDefault="000463A6" w:rsidP="000463A6">
      <w:pPr>
        <w:pStyle w:val="enumlev2"/>
        <w:rPr>
          <w:lang w:val="en-US" w:eastAsia="ja-JP"/>
        </w:rPr>
      </w:pPr>
      <w:r w:rsidRPr="000463A6">
        <w:rPr>
          <w:lang w:val="en-US" w:eastAsia="ja-JP"/>
        </w:rPr>
        <w:t>MM</w:t>
      </w:r>
      <w:r w:rsidRPr="000463A6">
        <w:rPr>
          <w:lang w:val="en-US" w:eastAsia="ja-JP"/>
        </w:rPr>
        <w:tab/>
      </w:r>
      <w:r w:rsidRPr="000463A6">
        <w:rPr>
          <w:lang w:val="en-US"/>
        </w:rPr>
        <w:tab/>
      </w:r>
      <w:r w:rsidRPr="000463A6">
        <w:rPr>
          <w:lang w:val="en-US" w:eastAsia="ja-JP"/>
        </w:rPr>
        <w:t>complete mix mono</w:t>
      </w:r>
      <w:r w:rsidRPr="000463A6">
        <w:rPr>
          <w:lang w:val="en-US"/>
        </w:rPr>
        <w:t xml:space="preserve"> channel/signal</w:t>
      </w:r>
    </w:p>
    <w:p w:rsidR="000463A6" w:rsidRPr="000463A6" w:rsidRDefault="000463A6" w:rsidP="000463A6">
      <w:pPr>
        <w:pStyle w:val="enumlev1"/>
        <w:rPr>
          <w:lang w:val="en-US" w:eastAsia="ja-JP"/>
        </w:rPr>
      </w:pPr>
      <w:r w:rsidRPr="000463A6">
        <w:rPr>
          <w:lang w:val="en-US" w:eastAsia="ja-JP"/>
        </w:rPr>
        <w:t>Additional signals to be recorded are designated as follows:</w:t>
      </w:r>
    </w:p>
    <w:p w:rsidR="000463A6" w:rsidRPr="000463A6" w:rsidRDefault="000463A6" w:rsidP="000463A6">
      <w:pPr>
        <w:pStyle w:val="enumlev2"/>
        <w:rPr>
          <w:lang w:val="en-US" w:eastAsia="ja-JP"/>
        </w:rPr>
      </w:pPr>
      <w:r w:rsidRPr="000463A6">
        <w:rPr>
          <w:lang w:val="en-US"/>
        </w:rPr>
        <w:t>F</w:t>
      </w:r>
      <w:r w:rsidRPr="000463A6">
        <w:rPr>
          <w:lang w:val="en-US"/>
        </w:rPr>
        <w:tab/>
      </w:r>
      <w:r w:rsidRPr="000463A6">
        <w:rPr>
          <w:lang w:val="en-US"/>
        </w:rPr>
        <w:tab/>
      </w:r>
      <w:r w:rsidR="006D38B6">
        <w:rPr>
          <w:lang w:val="en-US"/>
        </w:rPr>
        <w:tab/>
      </w:r>
      <w:r w:rsidRPr="000463A6">
        <w:rPr>
          <w:lang w:val="en-US"/>
        </w:rPr>
        <w:t>freely usable</w:t>
      </w:r>
    </w:p>
    <w:p w:rsidR="000463A6" w:rsidRPr="000463A6" w:rsidRDefault="000463A6" w:rsidP="000463A6">
      <w:pPr>
        <w:pStyle w:val="enumlev2"/>
        <w:rPr>
          <w:lang w:val="en-US" w:eastAsia="ja-JP"/>
        </w:rPr>
      </w:pPr>
      <w:r w:rsidRPr="000463A6">
        <w:rPr>
          <w:lang w:val="en-US"/>
        </w:rPr>
        <w:t>NPCM</w:t>
      </w:r>
      <w:r w:rsidRPr="000463A6">
        <w:rPr>
          <w:lang w:val="en-US" w:eastAsia="ja-JP"/>
        </w:rPr>
        <w:tab/>
      </w:r>
      <w:r w:rsidRPr="000463A6">
        <w:rPr>
          <w:lang w:val="en-US" w:eastAsia="ja-JP"/>
        </w:rPr>
        <w:tab/>
      </w:r>
      <w:r w:rsidRPr="000463A6">
        <w:rPr>
          <w:lang w:val="en-US"/>
        </w:rPr>
        <w:t>Non-PCM</w:t>
      </w:r>
      <w:r w:rsidRPr="000463A6">
        <w:rPr>
          <w:lang w:val="en-US" w:eastAsia="ja-JP"/>
        </w:rPr>
        <w:t xml:space="preserve"> signal, defined in </w:t>
      </w:r>
      <w:r w:rsidRPr="000463A6">
        <w:rPr>
          <w:lang w:val="en-US"/>
        </w:rPr>
        <w:t>SMPTE 337-2008</w:t>
      </w:r>
    </w:p>
    <w:p w:rsidR="000463A6" w:rsidRPr="000463A6" w:rsidRDefault="000463A6" w:rsidP="000463A6">
      <w:pPr>
        <w:pStyle w:val="enumlev2"/>
        <w:rPr>
          <w:lang w:val="en-US" w:eastAsia="ja-JP"/>
        </w:rPr>
      </w:pPr>
      <w:r w:rsidRPr="000463A6">
        <w:rPr>
          <w:lang w:val="en-US"/>
        </w:rPr>
        <w:t>SAP</w:t>
      </w:r>
      <w:r w:rsidRPr="000463A6">
        <w:rPr>
          <w:lang w:val="en-US" w:eastAsia="ja-JP"/>
        </w:rPr>
        <w:tab/>
      </w:r>
      <w:r w:rsidRPr="000463A6">
        <w:rPr>
          <w:lang w:val="en-US" w:eastAsia="ja-JP"/>
        </w:rPr>
        <w:tab/>
        <w:t>s</w:t>
      </w:r>
      <w:r w:rsidRPr="000463A6">
        <w:rPr>
          <w:lang w:val="en-US"/>
        </w:rPr>
        <w:t>econdary audio programm</w:t>
      </w:r>
      <w:r w:rsidRPr="000463A6">
        <w:rPr>
          <w:lang w:val="en-US" w:eastAsia="ja-JP"/>
        </w:rPr>
        <w:t xml:space="preserve">e </w:t>
      </w:r>
      <w:r w:rsidRPr="000463A6">
        <w:rPr>
          <w:lang w:val="en-US"/>
        </w:rPr>
        <w:t>channel/signal</w:t>
      </w:r>
    </w:p>
    <w:p w:rsidR="000463A6" w:rsidRPr="000463A6" w:rsidRDefault="000463A6" w:rsidP="000463A6">
      <w:pPr>
        <w:pStyle w:val="Note"/>
        <w:rPr>
          <w:lang w:val="en-US"/>
        </w:rPr>
      </w:pPr>
      <w:r w:rsidRPr="000463A6">
        <w:rPr>
          <w:lang w:val="en-US"/>
        </w:rPr>
        <w:t>NOTE 1 – In film sound practice, the level calibration of stereo surround channels differs from that of the frontal channels by +3 dB. That is, the LS and RS channels in the cinema monitor system have an output level –3 dB with respect to that of the frontal channels and the level on a recording has the LS and RS channels at a level of 3 dB with respect to the frontal channels. The level of the LS and RS channels should be corrected when a transfer is done between the recording format employed in film sound to the recording format described in this Annex.</w:t>
      </w:r>
    </w:p>
    <w:p w:rsidR="000463A6" w:rsidRPr="000463A6" w:rsidRDefault="000463A6" w:rsidP="000463A6">
      <w:pPr>
        <w:pStyle w:val="Note"/>
        <w:rPr>
          <w:lang w:val="en-US"/>
        </w:rPr>
      </w:pPr>
      <w:r w:rsidRPr="000463A6">
        <w:rPr>
          <w:lang w:val="en-US"/>
        </w:rPr>
        <w:lastRenderedPageBreak/>
        <w:t>NOTE 2 – Inclusion of the LFE channel is optional. If the channel is included, its reproduction by the listener is also optional. Therefore this channel should not contain low frequency content which is essential to the programme content.</w:t>
      </w:r>
    </w:p>
    <w:p w:rsidR="000463A6" w:rsidRPr="000463A6" w:rsidRDefault="000463A6" w:rsidP="000463A6">
      <w:pPr>
        <w:pStyle w:val="Note"/>
        <w:rPr>
          <w:lang w:val="en-US"/>
        </w:rPr>
      </w:pPr>
      <w:r w:rsidRPr="000463A6">
        <w:rPr>
          <w:lang w:val="en-US"/>
        </w:rPr>
        <w:t>NOTE 3 – In circumstances where transmission capacity or other constraints apply, the monophonic surround channel (MS) is used. In the case of mono surround, the MS signal is fed to both LS and RS loudspeakers.</w:t>
      </w:r>
    </w:p>
    <w:p w:rsidR="000463A6" w:rsidRPr="000463A6" w:rsidRDefault="000463A6" w:rsidP="000463A6">
      <w:pPr>
        <w:pStyle w:val="Note"/>
        <w:rPr>
          <w:lang w:val="en-US"/>
        </w:rPr>
      </w:pPr>
      <w:r w:rsidRPr="000463A6">
        <w:rPr>
          <w:lang w:val="en-US"/>
        </w:rPr>
        <w:t>NOTE 4 – The monophonic surround channel (</w:t>
      </w:r>
      <w:r w:rsidRPr="000463A6">
        <w:rPr>
          <w:bCs/>
          <w:lang w:val="en-US"/>
        </w:rPr>
        <w:t>MS</w:t>
      </w:r>
      <w:r w:rsidRPr="000463A6">
        <w:rPr>
          <w:lang w:val="en-US"/>
        </w:rPr>
        <w:t xml:space="preserve">) is often referred to as the </w:t>
      </w:r>
      <w:r w:rsidRPr="000463A6">
        <w:rPr>
          <w:bCs/>
          <w:lang w:val="en-US"/>
        </w:rPr>
        <w:t>S</w:t>
      </w:r>
      <w:r w:rsidRPr="000463A6">
        <w:rPr>
          <w:lang w:val="en-US"/>
        </w:rPr>
        <w:t xml:space="preserve"> channel.</w:t>
      </w:r>
    </w:p>
    <w:p w:rsidR="000463A6" w:rsidRPr="000463A6" w:rsidRDefault="000463A6" w:rsidP="000463A6">
      <w:pPr>
        <w:pStyle w:val="Heading1"/>
        <w:rPr>
          <w:lang w:val="en-US"/>
        </w:rPr>
      </w:pPr>
      <w:r w:rsidRPr="000463A6">
        <w:rPr>
          <w:lang w:val="en-US"/>
        </w:rPr>
        <w:t>2</w:t>
      </w:r>
      <w:r w:rsidRPr="000463A6">
        <w:rPr>
          <w:lang w:val="en-US"/>
        </w:rPr>
        <w:tab/>
        <w:t>Track assignment</w:t>
      </w:r>
    </w:p>
    <w:p w:rsidR="000463A6" w:rsidRPr="000463A6" w:rsidRDefault="000463A6" w:rsidP="000463A6">
      <w:pPr>
        <w:rPr>
          <w:lang w:val="en-US"/>
        </w:rPr>
      </w:pPr>
      <w:r w:rsidRPr="000463A6">
        <w:rPr>
          <w:lang w:val="en-US"/>
        </w:rPr>
        <w:t>The track assignment should be noted on the recording media and the shipping or storage container.</w:t>
      </w:r>
    </w:p>
    <w:p w:rsidR="000463A6" w:rsidRDefault="000463A6" w:rsidP="006D38B6">
      <w:pPr>
        <w:rPr>
          <w:lang w:val="en-US"/>
        </w:rPr>
      </w:pPr>
      <w:r w:rsidRPr="000463A6">
        <w:rPr>
          <w:lang w:val="en-US"/>
        </w:rPr>
        <w:t xml:space="preserve">A basic 4 track sound recording format for recording a 3/1 multi-channel sound programme should have the following assignment of sound tracks </w:t>
      </w:r>
      <w:r w:rsidR="006D38B6">
        <w:rPr>
          <w:lang w:val="en-US"/>
        </w:rPr>
        <w:t>(</w:t>
      </w:r>
      <w:r w:rsidRPr="000463A6">
        <w:rPr>
          <w:lang w:val="en-US"/>
        </w:rPr>
        <w:t>see Table 1</w:t>
      </w:r>
      <w:r w:rsidR="006D38B6">
        <w:rPr>
          <w:lang w:val="en-US"/>
        </w:rPr>
        <w:t>)</w:t>
      </w:r>
      <w:r w:rsidRPr="00293320">
        <w:rPr>
          <w:rStyle w:val="FootnoteReference"/>
          <w:spacing w:val="-3"/>
        </w:rPr>
        <w:footnoteReference w:id="4"/>
      </w:r>
      <w:r w:rsidRPr="000463A6">
        <w:rPr>
          <w:lang w:val="en-US"/>
        </w:rPr>
        <w:t>.</w:t>
      </w:r>
    </w:p>
    <w:p w:rsidR="000463A6" w:rsidRPr="000463A6" w:rsidRDefault="000463A6" w:rsidP="000463A6">
      <w:pPr>
        <w:pStyle w:val="TableNo"/>
        <w:rPr>
          <w:lang w:val="en-US"/>
        </w:rPr>
      </w:pPr>
      <w:r w:rsidRPr="000463A6">
        <w:rPr>
          <w:lang w:val="en-US"/>
        </w:rPr>
        <w:t>TABLE 1</w:t>
      </w:r>
    </w:p>
    <w:p w:rsidR="000463A6" w:rsidRPr="000463A6" w:rsidRDefault="000463A6" w:rsidP="006D38B6">
      <w:pPr>
        <w:pStyle w:val="Tabletitle"/>
        <w:rPr>
          <w:lang w:val="en-US"/>
        </w:rPr>
      </w:pPr>
      <w:r w:rsidRPr="000463A6">
        <w:rPr>
          <w:lang w:val="en-US"/>
        </w:rPr>
        <w:t>Channel assignments for a 4-channel recording</w:t>
      </w:r>
      <w:r w:rsidR="006D38B6">
        <w:rPr>
          <w:lang w:val="en-US"/>
        </w:rPr>
        <w:t xml:space="preserve"> </w:t>
      </w:r>
      <w:r w:rsidRPr="000463A6">
        <w:rPr>
          <w:lang w:val="en-US"/>
        </w:rPr>
        <w:t>of 3/1 multi-channel sound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0463A6" w:rsidRPr="00293320" w:rsidTr="006D38B6">
        <w:trPr>
          <w:jc w:val="center"/>
        </w:trPr>
        <w:tc>
          <w:tcPr>
            <w:tcW w:w="4253" w:type="dxa"/>
          </w:tcPr>
          <w:p w:rsidR="000463A6" w:rsidRPr="00293320" w:rsidRDefault="000463A6" w:rsidP="006D38B6">
            <w:pPr>
              <w:pStyle w:val="Tablehead"/>
            </w:pPr>
            <w:r w:rsidRPr="00293320">
              <w:t>Track</w:t>
            </w:r>
          </w:p>
        </w:tc>
        <w:tc>
          <w:tcPr>
            <w:tcW w:w="4253" w:type="dxa"/>
          </w:tcPr>
          <w:p w:rsidR="000463A6" w:rsidRPr="00293320" w:rsidRDefault="000463A6" w:rsidP="006D38B6">
            <w:pPr>
              <w:pStyle w:val="Tablehead"/>
            </w:pPr>
            <w:r w:rsidRPr="00293320">
              <w:t>Channel</w:t>
            </w:r>
          </w:p>
        </w:tc>
      </w:tr>
      <w:tr w:rsidR="000463A6" w:rsidRPr="00293320" w:rsidTr="006D38B6">
        <w:trPr>
          <w:jc w:val="center"/>
        </w:trPr>
        <w:tc>
          <w:tcPr>
            <w:tcW w:w="4253" w:type="dxa"/>
          </w:tcPr>
          <w:p w:rsidR="000463A6" w:rsidRPr="00293320" w:rsidRDefault="000463A6" w:rsidP="006D38B6">
            <w:pPr>
              <w:pStyle w:val="Tabletext"/>
              <w:keepNext/>
              <w:jc w:val="center"/>
            </w:pPr>
            <w:r w:rsidRPr="00293320">
              <w:t>1</w:t>
            </w:r>
          </w:p>
        </w:tc>
        <w:tc>
          <w:tcPr>
            <w:tcW w:w="4253" w:type="dxa"/>
          </w:tcPr>
          <w:p w:rsidR="000463A6" w:rsidRPr="00293320" w:rsidRDefault="000463A6" w:rsidP="006D38B6">
            <w:pPr>
              <w:pStyle w:val="Tabletext"/>
              <w:keepNext/>
              <w:jc w:val="center"/>
            </w:pPr>
            <w:r w:rsidRPr="00293320">
              <w:t>L</w:t>
            </w:r>
          </w:p>
        </w:tc>
      </w:tr>
      <w:tr w:rsidR="000463A6" w:rsidRPr="00293320" w:rsidTr="006D38B6">
        <w:trPr>
          <w:jc w:val="center"/>
        </w:trPr>
        <w:tc>
          <w:tcPr>
            <w:tcW w:w="4253" w:type="dxa"/>
          </w:tcPr>
          <w:p w:rsidR="000463A6" w:rsidRPr="00293320" w:rsidRDefault="000463A6" w:rsidP="006D38B6">
            <w:pPr>
              <w:pStyle w:val="Tabletext"/>
              <w:jc w:val="center"/>
            </w:pPr>
            <w:r w:rsidRPr="00293320">
              <w:t>2</w:t>
            </w:r>
          </w:p>
        </w:tc>
        <w:tc>
          <w:tcPr>
            <w:tcW w:w="4253" w:type="dxa"/>
          </w:tcPr>
          <w:p w:rsidR="000463A6" w:rsidRPr="00293320" w:rsidRDefault="000463A6" w:rsidP="006D38B6">
            <w:pPr>
              <w:pStyle w:val="Tabletext"/>
              <w:jc w:val="center"/>
            </w:pPr>
            <w:r w:rsidRPr="00293320">
              <w:t>R</w:t>
            </w:r>
          </w:p>
        </w:tc>
      </w:tr>
      <w:tr w:rsidR="000463A6" w:rsidRPr="00293320" w:rsidTr="006D38B6">
        <w:trPr>
          <w:jc w:val="center"/>
        </w:trPr>
        <w:tc>
          <w:tcPr>
            <w:tcW w:w="4253" w:type="dxa"/>
          </w:tcPr>
          <w:p w:rsidR="000463A6" w:rsidRPr="00293320" w:rsidRDefault="000463A6" w:rsidP="006D38B6">
            <w:pPr>
              <w:pStyle w:val="Tabletext"/>
              <w:jc w:val="center"/>
            </w:pPr>
            <w:r w:rsidRPr="00293320">
              <w:t>3</w:t>
            </w:r>
          </w:p>
        </w:tc>
        <w:tc>
          <w:tcPr>
            <w:tcW w:w="4253" w:type="dxa"/>
          </w:tcPr>
          <w:p w:rsidR="000463A6" w:rsidRPr="00293320" w:rsidRDefault="000463A6" w:rsidP="006D38B6">
            <w:pPr>
              <w:pStyle w:val="Tabletext"/>
              <w:jc w:val="center"/>
            </w:pPr>
            <w:r w:rsidRPr="00293320">
              <w:t>C</w:t>
            </w:r>
          </w:p>
        </w:tc>
      </w:tr>
      <w:tr w:rsidR="000463A6" w:rsidRPr="00293320" w:rsidTr="006D38B6">
        <w:trPr>
          <w:jc w:val="center"/>
        </w:trPr>
        <w:tc>
          <w:tcPr>
            <w:tcW w:w="4253" w:type="dxa"/>
          </w:tcPr>
          <w:p w:rsidR="000463A6" w:rsidRPr="00293320" w:rsidRDefault="000463A6" w:rsidP="006D38B6">
            <w:pPr>
              <w:pStyle w:val="Tabletext"/>
              <w:jc w:val="center"/>
            </w:pPr>
            <w:r w:rsidRPr="00293320">
              <w:t>4</w:t>
            </w:r>
          </w:p>
        </w:tc>
        <w:tc>
          <w:tcPr>
            <w:tcW w:w="4253" w:type="dxa"/>
          </w:tcPr>
          <w:p w:rsidR="000463A6" w:rsidRPr="00293320" w:rsidRDefault="000463A6" w:rsidP="006D38B6">
            <w:pPr>
              <w:pStyle w:val="Tabletext"/>
              <w:jc w:val="center"/>
            </w:pPr>
            <w:r w:rsidRPr="00293320">
              <w:t>MS</w:t>
            </w:r>
          </w:p>
        </w:tc>
      </w:tr>
    </w:tbl>
    <w:p w:rsidR="006D38B6" w:rsidRDefault="006D38B6" w:rsidP="006D38B6">
      <w:pPr>
        <w:pStyle w:val="Tablefin"/>
      </w:pPr>
    </w:p>
    <w:p w:rsidR="000463A6" w:rsidRPr="00763E44" w:rsidRDefault="000463A6" w:rsidP="006D38B6">
      <w:pPr>
        <w:rPr>
          <w:lang w:val="en-US"/>
        </w:rPr>
      </w:pPr>
      <w:r w:rsidRPr="006D38B6">
        <w:rPr>
          <w:lang w:val="en-US"/>
        </w:rPr>
        <w:t>A basic 8 track sound recording format</w:t>
      </w:r>
      <w:r w:rsidRPr="006D38B6">
        <w:rPr>
          <w:spacing w:val="-3"/>
          <w:lang w:val="en-US"/>
        </w:rPr>
        <w:t xml:space="preserve"> for recording a 3/</w:t>
      </w:r>
      <w:r w:rsidRPr="006D38B6">
        <w:rPr>
          <w:spacing w:val="-3"/>
          <w:lang w:val="en-US" w:eastAsia="ja-JP"/>
        </w:rPr>
        <w:t>2</w:t>
      </w:r>
      <w:r w:rsidRPr="006D38B6">
        <w:rPr>
          <w:spacing w:val="-3"/>
          <w:lang w:val="en-US"/>
        </w:rPr>
        <w:t xml:space="preserve"> multi-channel sound programme</w:t>
      </w:r>
      <w:r w:rsidRPr="006D38B6">
        <w:rPr>
          <w:lang w:val="en-US"/>
        </w:rPr>
        <w:t xml:space="preserve"> should have the following assignment of sound tracks (see Table 2).</w:t>
      </w:r>
      <w:r w:rsidRPr="006D38B6">
        <w:rPr>
          <w:b/>
          <w:lang w:val="en-US"/>
        </w:rPr>
        <w:t xml:space="preserve"> </w:t>
      </w:r>
      <w:r w:rsidRPr="00763E44">
        <w:rPr>
          <w:lang w:val="en-US"/>
        </w:rPr>
        <w:t>For media with six tracks, the assignments for tracks 1-6 shall be followed. Some media have more than eight tracks or a multiple of eight tracks. Media with more than eight tracks shall follow the assignment in Table 2 for the first group of eight tracks. When relevant (i.e. additional multichannel programmes are carried), it is recommended that other groupings of 8 tracks (i.e. tracks 9</w:t>
      </w:r>
      <w:r w:rsidRPr="00763E44">
        <w:rPr>
          <w:lang w:val="en-US"/>
        </w:rPr>
        <w:noBreakHyphen/>
        <w:t>16, or 17-24 on a 24-track media) also follow the channel assignments shown in Table 2.</w:t>
      </w:r>
    </w:p>
    <w:p w:rsidR="000463A6" w:rsidRPr="000463A6" w:rsidRDefault="000463A6" w:rsidP="000463A6">
      <w:pPr>
        <w:pStyle w:val="TableNo"/>
        <w:rPr>
          <w:lang w:val="en-US"/>
        </w:rPr>
      </w:pPr>
      <w:r w:rsidRPr="000463A6">
        <w:rPr>
          <w:lang w:val="en-US"/>
        </w:rPr>
        <w:t>TABLE 2</w:t>
      </w:r>
    </w:p>
    <w:p w:rsidR="000463A6" w:rsidRPr="000463A6" w:rsidRDefault="000463A6" w:rsidP="000463A6">
      <w:pPr>
        <w:pStyle w:val="Tabletitle"/>
        <w:rPr>
          <w:lang w:val="en-US"/>
        </w:rPr>
      </w:pPr>
      <w:r w:rsidRPr="000463A6">
        <w:rPr>
          <w:lang w:val="en-US"/>
        </w:rPr>
        <w:t>Channel assignments for an 8-channel recording*</w:t>
      </w:r>
      <w:r w:rsidRPr="006D38B6">
        <w:rPr>
          <w:rFonts w:ascii="Times New Roman Bold" w:hAnsi="Times New Roman Bold" w:cs="Times New Roman Bold"/>
          <w:position w:val="6"/>
          <w:lang w:val="en-US"/>
        </w:rPr>
        <w:t>,</w:t>
      </w:r>
      <w:r w:rsidRPr="006D38B6">
        <w:rPr>
          <w:rFonts w:ascii="Times New Roman Bold" w:hAnsi="Times New Roman Bold" w:cs="Times New Roman Bold"/>
          <w:w w:val="6"/>
          <w:position w:val="6"/>
          <w:lang w:val="en-US"/>
        </w:rPr>
        <w:t xml:space="preserve"> </w:t>
      </w:r>
      <w:r w:rsidRPr="000463A6">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0463A6" w:rsidRPr="00293320" w:rsidTr="006D38B6">
        <w:trPr>
          <w:jc w:val="center"/>
        </w:trPr>
        <w:tc>
          <w:tcPr>
            <w:tcW w:w="4253" w:type="dxa"/>
          </w:tcPr>
          <w:p w:rsidR="000463A6" w:rsidRPr="00293320" w:rsidRDefault="000463A6" w:rsidP="006D38B6">
            <w:pPr>
              <w:pStyle w:val="Tablehead"/>
            </w:pPr>
            <w:r w:rsidRPr="00293320">
              <w:t>Track</w:t>
            </w:r>
          </w:p>
        </w:tc>
        <w:tc>
          <w:tcPr>
            <w:tcW w:w="4253" w:type="dxa"/>
          </w:tcPr>
          <w:p w:rsidR="000463A6" w:rsidRPr="00293320" w:rsidRDefault="000463A6" w:rsidP="006D38B6">
            <w:pPr>
              <w:pStyle w:val="Tablehead"/>
            </w:pPr>
            <w:r w:rsidRPr="00293320">
              <w:t>Channel</w:t>
            </w:r>
          </w:p>
        </w:tc>
      </w:tr>
      <w:tr w:rsidR="000463A6" w:rsidRPr="00293320" w:rsidTr="006D38B6">
        <w:trPr>
          <w:jc w:val="center"/>
        </w:trPr>
        <w:tc>
          <w:tcPr>
            <w:tcW w:w="4253" w:type="dxa"/>
          </w:tcPr>
          <w:p w:rsidR="000463A6" w:rsidRPr="00293320" w:rsidRDefault="000463A6" w:rsidP="006D38B6">
            <w:pPr>
              <w:pStyle w:val="Tabletext"/>
              <w:jc w:val="center"/>
            </w:pPr>
            <w:r w:rsidRPr="00293320">
              <w:t>1</w:t>
            </w:r>
          </w:p>
        </w:tc>
        <w:tc>
          <w:tcPr>
            <w:tcW w:w="4253" w:type="dxa"/>
          </w:tcPr>
          <w:p w:rsidR="000463A6" w:rsidRPr="00293320" w:rsidRDefault="000463A6" w:rsidP="006D38B6">
            <w:pPr>
              <w:pStyle w:val="Tabletext"/>
              <w:jc w:val="center"/>
            </w:pPr>
            <w:r w:rsidRPr="00293320">
              <w:t>L</w:t>
            </w:r>
          </w:p>
        </w:tc>
      </w:tr>
      <w:tr w:rsidR="000463A6" w:rsidRPr="00293320" w:rsidTr="006D38B6">
        <w:trPr>
          <w:jc w:val="center"/>
        </w:trPr>
        <w:tc>
          <w:tcPr>
            <w:tcW w:w="4253" w:type="dxa"/>
          </w:tcPr>
          <w:p w:rsidR="000463A6" w:rsidRPr="00293320" w:rsidRDefault="000463A6" w:rsidP="006D38B6">
            <w:pPr>
              <w:pStyle w:val="Tabletext"/>
              <w:jc w:val="center"/>
            </w:pPr>
            <w:r w:rsidRPr="00293320">
              <w:t>2</w:t>
            </w:r>
          </w:p>
        </w:tc>
        <w:tc>
          <w:tcPr>
            <w:tcW w:w="4253" w:type="dxa"/>
          </w:tcPr>
          <w:p w:rsidR="000463A6" w:rsidRPr="00293320" w:rsidRDefault="000463A6" w:rsidP="006D38B6">
            <w:pPr>
              <w:pStyle w:val="Tabletext"/>
              <w:jc w:val="center"/>
            </w:pPr>
            <w:r w:rsidRPr="00293320">
              <w:t>R</w:t>
            </w:r>
          </w:p>
        </w:tc>
      </w:tr>
      <w:tr w:rsidR="000463A6" w:rsidRPr="00293320" w:rsidTr="006D38B6">
        <w:trPr>
          <w:jc w:val="center"/>
        </w:trPr>
        <w:tc>
          <w:tcPr>
            <w:tcW w:w="4253" w:type="dxa"/>
          </w:tcPr>
          <w:p w:rsidR="000463A6" w:rsidRPr="00293320" w:rsidRDefault="000463A6" w:rsidP="006D38B6">
            <w:pPr>
              <w:pStyle w:val="Tabletext"/>
              <w:jc w:val="center"/>
            </w:pPr>
            <w:r w:rsidRPr="00293320">
              <w:t>3</w:t>
            </w:r>
          </w:p>
        </w:tc>
        <w:tc>
          <w:tcPr>
            <w:tcW w:w="4253" w:type="dxa"/>
          </w:tcPr>
          <w:p w:rsidR="000463A6" w:rsidRPr="00293320" w:rsidRDefault="000463A6" w:rsidP="006D38B6">
            <w:pPr>
              <w:pStyle w:val="Tabletext"/>
              <w:jc w:val="center"/>
            </w:pPr>
            <w:r w:rsidRPr="00293320">
              <w:t>C</w:t>
            </w:r>
          </w:p>
        </w:tc>
      </w:tr>
      <w:tr w:rsidR="000463A6" w:rsidRPr="00293320" w:rsidTr="006D38B6">
        <w:trPr>
          <w:jc w:val="center"/>
        </w:trPr>
        <w:tc>
          <w:tcPr>
            <w:tcW w:w="4253" w:type="dxa"/>
          </w:tcPr>
          <w:p w:rsidR="000463A6" w:rsidRPr="00293320" w:rsidRDefault="000463A6" w:rsidP="006D38B6">
            <w:pPr>
              <w:pStyle w:val="Tabletext"/>
              <w:jc w:val="center"/>
            </w:pPr>
            <w:r w:rsidRPr="00293320">
              <w:t>4</w:t>
            </w:r>
          </w:p>
        </w:tc>
        <w:tc>
          <w:tcPr>
            <w:tcW w:w="4253" w:type="dxa"/>
          </w:tcPr>
          <w:p w:rsidR="000463A6" w:rsidRPr="00293320" w:rsidRDefault="000463A6" w:rsidP="006D38B6">
            <w:pPr>
              <w:pStyle w:val="Tabletext"/>
              <w:jc w:val="center"/>
            </w:pPr>
            <w:r w:rsidRPr="00293320">
              <w:t>LFE</w:t>
            </w:r>
          </w:p>
        </w:tc>
      </w:tr>
    </w:tbl>
    <w:p w:rsidR="00B16841" w:rsidRDefault="00B16841" w:rsidP="00B16841">
      <w:pPr>
        <w:pStyle w:val="Tablefin"/>
      </w:pPr>
    </w:p>
    <w:p w:rsidR="00B16841" w:rsidRPr="000463A6" w:rsidRDefault="00B16841" w:rsidP="00B16841">
      <w:pPr>
        <w:pStyle w:val="TableNo"/>
        <w:rPr>
          <w:lang w:val="en-US"/>
        </w:rPr>
      </w:pPr>
      <w:r w:rsidRPr="000463A6">
        <w:rPr>
          <w:lang w:val="en-US"/>
        </w:rPr>
        <w:lastRenderedPageBreak/>
        <w:t>TABLE 2</w:t>
      </w:r>
      <w:r>
        <w:rPr>
          <w:lang w:val="en-US"/>
        </w:rPr>
        <w:t xml:space="preserve"> (</w:t>
      </w:r>
      <w:r w:rsidRPr="00B16841">
        <w:rPr>
          <w:i/>
          <w:iCs/>
          <w:lang w:val="en-US"/>
        </w:rPr>
        <w:t>end</w:t>
      </w:r>
      <w:r>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B16841" w:rsidRPr="00293320" w:rsidTr="002C2425">
        <w:trPr>
          <w:jc w:val="center"/>
        </w:trPr>
        <w:tc>
          <w:tcPr>
            <w:tcW w:w="4253" w:type="dxa"/>
          </w:tcPr>
          <w:p w:rsidR="00B16841" w:rsidRPr="00293320" w:rsidRDefault="00B16841" w:rsidP="002C2425">
            <w:pPr>
              <w:pStyle w:val="Tablehead"/>
            </w:pPr>
            <w:r w:rsidRPr="00293320">
              <w:t>Track</w:t>
            </w:r>
          </w:p>
        </w:tc>
        <w:tc>
          <w:tcPr>
            <w:tcW w:w="4253" w:type="dxa"/>
          </w:tcPr>
          <w:p w:rsidR="00B16841" w:rsidRPr="00293320" w:rsidRDefault="00B16841" w:rsidP="002C2425">
            <w:pPr>
              <w:pStyle w:val="Tablehead"/>
            </w:pPr>
            <w:r w:rsidRPr="00293320">
              <w:t>Channel</w:t>
            </w:r>
          </w:p>
        </w:tc>
      </w:tr>
      <w:tr w:rsidR="000463A6" w:rsidRPr="00293320" w:rsidTr="006D38B6">
        <w:trPr>
          <w:jc w:val="center"/>
        </w:trPr>
        <w:tc>
          <w:tcPr>
            <w:tcW w:w="4253" w:type="dxa"/>
          </w:tcPr>
          <w:p w:rsidR="000463A6" w:rsidRPr="00293320" w:rsidRDefault="000463A6" w:rsidP="006D38B6">
            <w:pPr>
              <w:pStyle w:val="Tabletext"/>
              <w:jc w:val="center"/>
            </w:pPr>
            <w:r w:rsidRPr="00293320">
              <w:t>5</w:t>
            </w:r>
          </w:p>
        </w:tc>
        <w:tc>
          <w:tcPr>
            <w:tcW w:w="4253" w:type="dxa"/>
          </w:tcPr>
          <w:p w:rsidR="000463A6" w:rsidRPr="00293320" w:rsidRDefault="000463A6" w:rsidP="006D38B6">
            <w:pPr>
              <w:pStyle w:val="Tabletext"/>
              <w:jc w:val="center"/>
            </w:pPr>
            <w:r w:rsidRPr="00293320">
              <w:t>LS</w:t>
            </w:r>
            <w:r w:rsidRPr="00293320">
              <w:rPr>
                <w:vertAlign w:val="superscript"/>
              </w:rPr>
              <w:t>(1)</w:t>
            </w:r>
          </w:p>
        </w:tc>
      </w:tr>
      <w:tr w:rsidR="000463A6" w:rsidRPr="00293320" w:rsidTr="006D38B6">
        <w:trPr>
          <w:jc w:val="center"/>
        </w:trPr>
        <w:tc>
          <w:tcPr>
            <w:tcW w:w="4253" w:type="dxa"/>
          </w:tcPr>
          <w:p w:rsidR="000463A6" w:rsidRPr="00293320" w:rsidRDefault="000463A6" w:rsidP="006D38B6">
            <w:pPr>
              <w:pStyle w:val="Tabletext"/>
              <w:jc w:val="center"/>
            </w:pPr>
            <w:r w:rsidRPr="00293320">
              <w:t>6</w:t>
            </w:r>
          </w:p>
        </w:tc>
        <w:tc>
          <w:tcPr>
            <w:tcW w:w="4253" w:type="dxa"/>
          </w:tcPr>
          <w:p w:rsidR="000463A6" w:rsidRPr="00293320" w:rsidRDefault="000463A6" w:rsidP="006D38B6">
            <w:pPr>
              <w:pStyle w:val="Tabletext"/>
              <w:jc w:val="center"/>
            </w:pPr>
            <w:r w:rsidRPr="00293320">
              <w:t>RS</w:t>
            </w:r>
            <w:r w:rsidRPr="00293320">
              <w:rPr>
                <w:vertAlign w:val="superscript"/>
              </w:rPr>
              <w:t>(1)</w:t>
            </w:r>
          </w:p>
        </w:tc>
      </w:tr>
      <w:tr w:rsidR="000463A6" w:rsidRPr="00293320" w:rsidTr="006D38B6">
        <w:trPr>
          <w:jc w:val="center"/>
        </w:trPr>
        <w:tc>
          <w:tcPr>
            <w:tcW w:w="4253" w:type="dxa"/>
          </w:tcPr>
          <w:p w:rsidR="000463A6" w:rsidRPr="00293320" w:rsidRDefault="000463A6" w:rsidP="006D38B6">
            <w:pPr>
              <w:pStyle w:val="Tabletext"/>
              <w:jc w:val="center"/>
            </w:pPr>
            <w:r w:rsidRPr="00293320">
              <w:t>7</w:t>
            </w:r>
          </w:p>
        </w:tc>
        <w:tc>
          <w:tcPr>
            <w:tcW w:w="4253" w:type="dxa"/>
          </w:tcPr>
          <w:p w:rsidR="000463A6" w:rsidRPr="00293320" w:rsidRDefault="000463A6" w:rsidP="006D38B6">
            <w:pPr>
              <w:pStyle w:val="Tabletext"/>
              <w:jc w:val="center"/>
            </w:pPr>
            <w:r w:rsidRPr="00293320">
              <w:t>A</w:t>
            </w:r>
          </w:p>
        </w:tc>
      </w:tr>
      <w:tr w:rsidR="000463A6" w:rsidRPr="00293320" w:rsidTr="006D38B6">
        <w:trPr>
          <w:jc w:val="center"/>
        </w:trPr>
        <w:tc>
          <w:tcPr>
            <w:tcW w:w="4253" w:type="dxa"/>
          </w:tcPr>
          <w:p w:rsidR="000463A6" w:rsidRPr="00293320" w:rsidRDefault="000463A6" w:rsidP="006D38B6">
            <w:pPr>
              <w:pStyle w:val="Tabletext"/>
              <w:jc w:val="center"/>
            </w:pPr>
            <w:r w:rsidRPr="00293320">
              <w:t>8</w:t>
            </w:r>
          </w:p>
        </w:tc>
        <w:tc>
          <w:tcPr>
            <w:tcW w:w="4253" w:type="dxa"/>
          </w:tcPr>
          <w:p w:rsidR="000463A6" w:rsidRPr="00293320" w:rsidRDefault="000463A6" w:rsidP="006D38B6">
            <w:pPr>
              <w:pStyle w:val="Tabletext"/>
              <w:jc w:val="center"/>
            </w:pPr>
            <w:r w:rsidRPr="00293320">
              <w:t>B</w:t>
            </w:r>
          </w:p>
        </w:tc>
      </w:tr>
      <w:tr w:rsidR="000463A6" w:rsidRPr="00763E44" w:rsidTr="006D38B6">
        <w:trPr>
          <w:jc w:val="center"/>
        </w:trPr>
        <w:tc>
          <w:tcPr>
            <w:tcW w:w="8506" w:type="dxa"/>
            <w:gridSpan w:val="2"/>
            <w:tcBorders>
              <w:left w:val="nil"/>
              <w:bottom w:val="nil"/>
              <w:right w:val="nil"/>
            </w:tcBorders>
          </w:tcPr>
          <w:p w:rsidR="000463A6" w:rsidRPr="000463A6" w:rsidRDefault="000463A6" w:rsidP="006D38B6">
            <w:pPr>
              <w:pStyle w:val="Tablelegend"/>
              <w:rPr>
                <w:lang w:val="en-US"/>
              </w:rPr>
            </w:pPr>
            <w:r w:rsidRPr="000463A6">
              <w:rPr>
                <w:sz w:val="18"/>
                <w:szCs w:val="18"/>
                <w:lang w:val="en-US"/>
              </w:rPr>
              <w:t>*</w:t>
            </w:r>
            <w:r w:rsidRPr="000463A6">
              <w:rPr>
                <w:lang w:val="en-US"/>
              </w:rPr>
              <w:tab/>
              <w:t>Other channel assignment practices which apply to specific countries and in specific circumstances can be found in Appendix 2.</w:t>
            </w:r>
          </w:p>
          <w:p w:rsidR="000463A6" w:rsidRPr="000463A6" w:rsidRDefault="000463A6" w:rsidP="006D38B6">
            <w:pPr>
              <w:pStyle w:val="Tablelegend"/>
              <w:rPr>
                <w:lang w:val="en-US"/>
              </w:rPr>
            </w:pPr>
            <w:r w:rsidRPr="000463A6">
              <w:rPr>
                <w:sz w:val="18"/>
                <w:lang w:val="en-US"/>
              </w:rPr>
              <w:t>**</w:t>
            </w:r>
            <w:r w:rsidRPr="000463A6">
              <w:rPr>
                <w:lang w:val="en-US"/>
              </w:rPr>
              <w:tab/>
              <w:t>Unused tracks should not carry any other signals. They should be left silent. This is to eliminate the possibility of operational error.</w:t>
            </w:r>
          </w:p>
          <w:p w:rsidR="000463A6" w:rsidRPr="000463A6" w:rsidRDefault="000463A6" w:rsidP="006D38B6">
            <w:pPr>
              <w:pStyle w:val="Tablelegend"/>
              <w:rPr>
                <w:lang w:val="en-US"/>
              </w:rPr>
            </w:pPr>
            <w:r w:rsidRPr="000463A6">
              <w:rPr>
                <w:sz w:val="24"/>
                <w:szCs w:val="24"/>
                <w:vertAlign w:val="superscript"/>
                <w:lang w:val="en-US"/>
              </w:rPr>
              <w:t>(1)</w:t>
            </w:r>
            <w:r w:rsidRPr="000463A6">
              <w:rPr>
                <w:position w:val="6"/>
                <w:sz w:val="18"/>
                <w:lang w:val="en-US"/>
              </w:rPr>
              <w:tab/>
            </w:r>
            <w:r w:rsidRPr="000463A6">
              <w:rPr>
                <w:lang w:val="en-US"/>
              </w:rPr>
              <w:t>In the case of programmes using the 3/1 multi-channel sound format, the MS (–3 dB) monophonic surround signal should be placed on both tracks 5 and 6. This allows a programme with a single surround channel to be treated as a programme with two surround channels. The MS (–3 dB) signal will be reproduced out of both the LS and RS loudspeakers, with a relative level of –3 dB with respect to the front channels. The combined power into the room will be the correct relative level of 0 dB.</w:t>
            </w:r>
          </w:p>
        </w:tc>
      </w:tr>
    </w:tbl>
    <w:p w:rsidR="006D38B6" w:rsidRDefault="006D38B6" w:rsidP="006D38B6">
      <w:pPr>
        <w:pStyle w:val="Tablefin"/>
      </w:pPr>
    </w:p>
    <w:p w:rsidR="00B16841" w:rsidRPr="000463A6" w:rsidRDefault="00B16841" w:rsidP="00B16841">
      <w:pPr>
        <w:pStyle w:val="Heading1"/>
        <w:rPr>
          <w:lang w:val="en-US"/>
        </w:rPr>
      </w:pPr>
      <w:r w:rsidRPr="000463A6">
        <w:rPr>
          <w:lang w:val="en-US"/>
        </w:rPr>
        <w:t>3</w:t>
      </w:r>
      <w:r w:rsidRPr="000463A6">
        <w:rPr>
          <w:lang w:val="en-US"/>
        </w:rPr>
        <w:tab/>
        <w:t>Recording characteristics</w:t>
      </w:r>
    </w:p>
    <w:p w:rsidR="00B16841" w:rsidRPr="000463A6" w:rsidRDefault="00B16841" w:rsidP="00B16841">
      <w:pPr>
        <w:pStyle w:val="Heading2"/>
        <w:rPr>
          <w:lang w:val="en-US"/>
        </w:rPr>
      </w:pPr>
      <w:r w:rsidRPr="000463A6">
        <w:rPr>
          <w:lang w:val="en-US"/>
        </w:rPr>
        <w:t>3.1</w:t>
      </w:r>
      <w:r w:rsidRPr="000463A6">
        <w:rPr>
          <w:lang w:val="en-US"/>
        </w:rPr>
        <w:tab/>
        <w:t>Sampling frequency</w:t>
      </w:r>
    </w:p>
    <w:p w:rsidR="00B16841" w:rsidRPr="000463A6" w:rsidRDefault="00B16841" w:rsidP="00B16841">
      <w:pPr>
        <w:rPr>
          <w:lang w:val="en-US"/>
        </w:rPr>
      </w:pPr>
      <w:r w:rsidRPr="000463A6">
        <w:rPr>
          <w:lang w:val="en-US"/>
        </w:rPr>
        <w:t>In accordance with Recommendation ITU-R BS.646, the sampling frequency shall be 48 kHz.</w:t>
      </w:r>
    </w:p>
    <w:p w:rsidR="00B16841" w:rsidRPr="000463A6" w:rsidRDefault="00B16841" w:rsidP="00B16841">
      <w:pPr>
        <w:pStyle w:val="Heading2"/>
        <w:rPr>
          <w:lang w:val="en-US"/>
        </w:rPr>
      </w:pPr>
      <w:r w:rsidRPr="000463A6">
        <w:rPr>
          <w:lang w:val="en-US"/>
        </w:rPr>
        <w:t>3.2</w:t>
      </w:r>
      <w:r w:rsidRPr="000463A6">
        <w:rPr>
          <w:lang w:val="en-US"/>
        </w:rPr>
        <w:tab/>
        <w:t>Emphasis</w:t>
      </w:r>
    </w:p>
    <w:p w:rsidR="00B16841" w:rsidRPr="000463A6" w:rsidRDefault="00B16841" w:rsidP="00B16841">
      <w:pPr>
        <w:rPr>
          <w:lang w:val="en-US"/>
        </w:rPr>
      </w:pPr>
      <w:r w:rsidRPr="000463A6">
        <w:rPr>
          <w:lang w:val="en-US"/>
        </w:rPr>
        <w:t>The recording should be made without any emphasis.</w:t>
      </w:r>
    </w:p>
    <w:p w:rsidR="000463A6" w:rsidRPr="000463A6" w:rsidRDefault="000463A6" w:rsidP="000463A6">
      <w:pPr>
        <w:pStyle w:val="Heading1"/>
        <w:rPr>
          <w:lang w:val="en-US"/>
        </w:rPr>
      </w:pPr>
      <w:r w:rsidRPr="000463A6">
        <w:rPr>
          <w:lang w:val="en-US"/>
        </w:rPr>
        <w:t>4</w:t>
      </w:r>
      <w:r w:rsidRPr="000463A6">
        <w:rPr>
          <w:lang w:val="en-US"/>
        </w:rPr>
        <w:tab/>
        <w:t>Level calibration</w:t>
      </w:r>
    </w:p>
    <w:p w:rsidR="000463A6" w:rsidRPr="000463A6" w:rsidRDefault="000463A6" w:rsidP="000463A6">
      <w:pPr>
        <w:rPr>
          <w:lang w:val="en-US"/>
        </w:rPr>
      </w:pPr>
      <w:r w:rsidRPr="000463A6">
        <w:rPr>
          <w:lang w:val="en-US"/>
        </w:rPr>
        <w:t>With the exception of the LFE channel, all audio channels belonging to a common programme are recorded on the storage media at levels appropriate for reproduction over a set of loudspeaker channels which produce the same acoustic sound pressure level for a common stimulus. This means that the programme would play correctly over a reproduction system in which each of the individual speaker channels in the 3/2 configuration (L, C, R, LS, RS) has the same relative acoustic output when presented with equal level signals from the media.</w:t>
      </w:r>
    </w:p>
    <w:p w:rsidR="000463A6" w:rsidRPr="000463A6" w:rsidRDefault="000463A6" w:rsidP="006D38B6">
      <w:pPr>
        <w:rPr>
          <w:lang w:val="en-US"/>
        </w:rPr>
      </w:pPr>
      <w:r w:rsidRPr="000463A6">
        <w:rPr>
          <w:lang w:val="en-US"/>
        </w:rPr>
        <w:t xml:space="preserve">The LFE channel is recorded with a level offset of –10 dB. This offset is compensated for in the reproduction system, where the LFE loudspeaker has an acoustic output (within its low frequency passband) of </w:t>
      </w:r>
      <w:r w:rsidRPr="00293320">
        <w:rPr>
          <w:rFonts w:ascii="Symbol" w:hAnsi="Symbol"/>
        </w:rPr>
        <w:t></w:t>
      </w:r>
      <w:r w:rsidRPr="000463A6">
        <w:rPr>
          <w:lang w:val="en-US"/>
        </w:rPr>
        <w:t xml:space="preserve">10 dB with respect to the other channels, when fed by a signal whose level is equal to the level of the signals feeding each of the L, C, R, LS and RS channels (see </w:t>
      </w:r>
      <w:r w:rsidR="006D38B6">
        <w:rPr>
          <w:lang w:val="en-US"/>
        </w:rPr>
        <w:t>§</w:t>
      </w:r>
      <w:r w:rsidRPr="000463A6">
        <w:rPr>
          <w:lang w:val="en-US"/>
        </w:rPr>
        <w:t xml:space="preserve"> 6, Pink noise test signals).</w:t>
      </w:r>
    </w:p>
    <w:p w:rsidR="000463A6" w:rsidRPr="000463A6" w:rsidRDefault="000463A6" w:rsidP="000463A6">
      <w:pPr>
        <w:pStyle w:val="Heading1"/>
        <w:rPr>
          <w:lang w:val="en-US"/>
        </w:rPr>
      </w:pPr>
      <w:r w:rsidRPr="000463A6">
        <w:rPr>
          <w:lang w:val="en-US"/>
        </w:rPr>
        <w:t>5</w:t>
      </w:r>
      <w:r w:rsidRPr="000463A6">
        <w:rPr>
          <w:lang w:val="en-US"/>
        </w:rPr>
        <w:tab/>
        <w:t>Alignment level</w:t>
      </w:r>
    </w:p>
    <w:p w:rsidR="000463A6" w:rsidRPr="000463A6" w:rsidRDefault="000463A6" w:rsidP="000463A6">
      <w:pPr>
        <w:rPr>
          <w:lang w:val="en-US"/>
        </w:rPr>
      </w:pPr>
      <w:r w:rsidRPr="000463A6">
        <w:rPr>
          <w:lang w:val="en-US"/>
        </w:rPr>
        <w:t>The alignment level shall be noted on the tape label. A tone signal (e.g. 1 kHz sinusoid) at the alignment level should be recorded on all tracks at the beginning of the recording.</w:t>
      </w:r>
    </w:p>
    <w:p w:rsidR="000463A6" w:rsidRPr="000463A6" w:rsidRDefault="000463A6" w:rsidP="000463A6">
      <w:pPr>
        <w:rPr>
          <w:lang w:val="en-US"/>
        </w:rPr>
      </w:pPr>
      <w:r w:rsidRPr="000463A6">
        <w:rPr>
          <w:lang w:val="en-US"/>
        </w:rPr>
        <w:t>Note that different regions employ slightly different alignment levels.</w:t>
      </w:r>
    </w:p>
    <w:p w:rsidR="000463A6" w:rsidRPr="000463A6" w:rsidRDefault="000463A6" w:rsidP="00B16841">
      <w:pPr>
        <w:keepLines/>
        <w:rPr>
          <w:lang w:val="en-US"/>
        </w:rPr>
      </w:pPr>
      <w:r w:rsidRPr="000463A6">
        <w:rPr>
          <w:lang w:val="en-US"/>
        </w:rPr>
        <w:lastRenderedPageBreak/>
        <w:t>In regions which follow EBU guidelines, and where the recording format is a digital format with a linear resolution of 16 bits or more, the level alignment rules given in EBU Technical Recommendation R64 – 1998 “Exchange of sound programmes as digital tape recordings” and EBU technical Recommendation R68 – 2000 “Alignment level in digital audio production equipment and in digital audio recorders” are used, considering the level definitions in Recommendation ITU</w:t>
      </w:r>
      <w:r w:rsidRPr="000463A6">
        <w:rPr>
          <w:lang w:val="en-US"/>
        </w:rPr>
        <w:noBreakHyphen/>
        <w:t>R BS.645:</w:t>
      </w:r>
    </w:p>
    <w:p w:rsidR="000463A6" w:rsidRPr="000463A6" w:rsidRDefault="000463A6" w:rsidP="000463A6">
      <w:pPr>
        <w:pStyle w:val="enumlev1"/>
        <w:rPr>
          <w:lang w:val="en-US"/>
        </w:rPr>
      </w:pPr>
      <w:r w:rsidRPr="000463A6">
        <w:rPr>
          <w:lang w:val="en-US"/>
        </w:rPr>
        <w:t>–</w:t>
      </w:r>
      <w:r w:rsidRPr="000463A6">
        <w:rPr>
          <w:lang w:val="en-US"/>
        </w:rPr>
        <w:tab/>
        <w:t>permitted maximum signal level</w:t>
      </w:r>
      <w:r w:rsidRPr="000463A6">
        <w:rPr>
          <w:lang w:val="en-US"/>
        </w:rPr>
        <w:tab/>
      </w:r>
      <w:r w:rsidR="006D38B6">
        <w:rPr>
          <w:lang w:val="en-US"/>
        </w:rPr>
        <w:tab/>
      </w:r>
      <w:r w:rsidRPr="000463A6">
        <w:rPr>
          <w:lang w:val="en-US"/>
        </w:rPr>
        <w:t>–9 dB rel</w:t>
      </w:r>
      <w:r w:rsidRPr="00293320">
        <w:rPr>
          <w:rStyle w:val="FootnoteReference"/>
        </w:rPr>
        <w:footnoteReference w:id="5"/>
      </w:r>
      <w:r w:rsidRPr="000463A6">
        <w:rPr>
          <w:vertAlign w:val="superscript"/>
          <w:lang w:val="en-US"/>
        </w:rPr>
        <w:t>,</w:t>
      </w:r>
      <w:r w:rsidRPr="00293320">
        <w:rPr>
          <w:rStyle w:val="FootnoteReference"/>
        </w:rPr>
        <w:footnoteReference w:id="6"/>
      </w:r>
      <w:r w:rsidRPr="000463A6">
        <w:rPr>
          <w:lang w:val="en-US"/>
        </w:rPr>
        <w:t>;</w:t>
      </w:r>
    </w:p>
    <w:p w:rsidR="000463A6" w:rsidRPr="000463A6" w:rsidRDefault="000463A6" w:rsidP="006D38B6">
      <w:pPr>
        <w:pStyle w:val="enumlev1"/>
        <w:rPr>
          <w:lang w:val="en-US"/>
        </w:rPr>
      </w:pPr>
      <w:r w:rsidRPr="000463A6">
        <w:rPr>
          <w:lang w:val="en-US"/>
        </w:rPr>
        <w:t>–</w:t>
      </w:r>
      <w:r w:rsidRPr="000463A6">
        <w:rPr>
          <w:lang w:val="en-US"/>
        </w:rPr>
        <w:tab/>
        <w:t>alignment signal level</w:t>
      </w:r>
      <w:r w:rsidRPr="000463A6">
        <w:rPr>
          <w:lang w:val="en-US"/>
        </w:rPr>
        <w:tab/>
      </w:r>
      <w:r w:rsidRPr="000463A6">
        <w:rPr>
          <w:lang w:val="en-US"/>
        </w:rPr>
        <w:tab/>
      </w:r>
      <w:r w:rsidR="006D38B6">
        <w:rPr>
          <w:lang w:val="en-US"/>
        </w:rPr>
        <w:tab/>
      </w:r>
      <w:r w:rsidRPr="000463A6">
        <w:rPr>
          <w:lang w:val="en-US"/>
        </w:rPr>
        <w:t>–18 dB rel</w:t>
      </w:r>
      <w:r w:rsidRPr="000463A6">
        <w:rPr>
          <w:position w:val="6"/>
          <w:sz w:val="18"/>
          <w:lang w:val="en-US"/>
        </w:rPr>
        <w:t>2</w:t>
      </w:r>
      <w:r w:rsidRPr="000463A6">
        <w:rPr>
          <w:lang w:val="en-US"/>
        </w:rPr>
        <w:t>.</w:t>
      </w:r>
    </w:p>
    <w:p w:rsidR="000463A6" w:rsidRPr="000463A6" w:rsidRDefault="000463A6" w:rsidP="000463A6">
      <w:pPr>
        <w:rPr>
          <w:lang w:val="en-US"/>
        </w:rPr>
      </w:pPr>
      <w:r w:rsidRPr="000463A6">
        <w:rPr>
          <w:lang w:val="en-US"/>
        </w:rPr>
        <w:t>In regions which follow SMPTE guidelines, and where the recording format is a digital format with a linear resolution of 16 bits or more, the level alignment rules given in SMPTE recommended practice RP155 – 2004 “Audio levels for digital audio records on digital television tape recorders” are used.</w:t>
      </w:r>
    </w:p>
    <w:p w:rsidR="000463A6" w:rsidRPr="000463A6" w:rsidRDefault="000463A6" w:rsidP="000463A6">
      <w:pPr>
        <w:pStyle w:val="enumlev1"/>
        <w:rPr>
          <w:vertAlign w:val="superscript"/>
          <w:lang w:val="en-US"/>
        </w:rPr>
      </w:pPr>
      <w:r w:rsidRPr="000463A6">
        <w:rPr>
          <w:lang w:val="en-US"/>
        </w:rPr>
        <w:t>–</w:t>
      </w:r>
      <w:r w:rsidRPr="000463A6">
        <w:rPr>
          <w:lang w:val="en-US"/>
        </w:rPr>
        <w:tab/>
        <w:t>alignment signal level</w:t>
      </w:r>
      <w:r w:rsidRPr="000463A6">
        <w:rPr>
          <w:lang w:val="en-US"/>
        </w:rPr>
        <w:tab/>
      </w:r>
      <w:r w:rsidRPr="000463A6">
        <w:rPr>
          <w:lang w:val="en-US"/>
        </w:rPr>
        <w:tab/>
      </w:r>
      <w:r w:rsidRPr="000463A6">
        <w:rPr>
          <w:lang w:val="en-US"/>
        </w:rPr>
        <w:tab/>
        <w:t>–20 dB rel digital clipping.</w:t>
      </w:r>
    </w:p>
    <w:p w:rsidR="000463A6" w:rsidRPr="000463A6" w:rsidRDefault="000463A6" w:rsidP="000463A6">
      <w:pPr>
        <w:pStyle w:val="Heading1"/>
        <w:rPr>
          <w:lang w:val="en-US"/>
        </w:rPr>
      </w:pPr>
      <w:r w:rsidRPr="000463A6">
        <w:rPr>
          <w:lang w:val="en-US"/>
        </w:rPr>
        <w:t>6</w:t>
      </w:r>
      <w:r w:rsidRPr="000463A6">
        <w:rPr>
          <w:lang w:val="en-US"/>
        </w:rPr>
        <w:tab/>
        <w:t>Pink noise test signals</w:t>
      </w:r>
    </w:p>
    <w:p w:rsidR="000463A6" w:rsidRPr="000463A6" w:rsidRDefault="000463A6" w:rsidP="000463A6">
      <w:pPr>
        <w:rPr>
          <w:lang w:val="en-US"/>
        </w:rPr>
      </w:pPr>
      <w:r w:rsidRPr="000463A6">
        <w:rPr>
          <w:lang w:val="en-US"/>
        </w:rPr>
        <w:t xml:space="preserve">Pink noise test signals, if present, shall be at equal levels on all channels. Excepting the LFE channel, if each channel of pink noise is reproduced at the same acoustic sound pressure level at the central listening position, then the relative balance of the programme audio channels should be correctly reproduced. </w:t>
      </w:r>
    </w:p>
    <w:p w:rsidR="000463A6" w:rsidRPr="000463A6" w:rsidRDefault="000463A6" w:rsidP="000463A6">
      <w:pPr>
        <w:rPr>
          <w:lang w:val="en-US"/>
        </w:rPr>
      </w:pPr>
      <w:r w:rsidRPr="000463A6">
        <w:rPr>
          <w:lang w:val="en-US"/>
        </w:rPr>
        <w:t xml:space="preserve">In the case of the LFE channel, the pink noise test signal is intended to be reproduced at an acoustic sound pressure level (within the LFE channel &lt;120 Hz passband) of </w:t>
      </w:r>
      <w:r w:rsidRPr="00293320">
        <w:rPr>
          <w:rFonts w:ascii="Symbol" w:hAnsi="Symbol"/>
        </w:rPr>
        <w:t></w:t>
      </w:r>
      <w:r w:rsidRPr="000463A6">
        <w:rPr>
          <w:lang w:val="en-US"/>
        </w:rPr>
        <w:t xml:space="preserve">10 dB relative to any of the other individual channels. Note that due to the limited bandwidth of the LFE channel, if the acoustic level produced by the LFE pink noise is measured with a wideband sound pressure level meter, the reading will not measure </w:t>
      </w:r>
      <w:r w:rsidRPr="00293320">
        <w:rPr>
          <w:rFonts w:ascii="Symbol" w:hAnsi="Symbol"/>
        </w:rPr>
        <w:t></w:t>
      </w:r>
      <w:r w:rsidRPr="000463A6">
        <w:rPr>
          <w:lang w:val="en-US"/>
        </w:rPr>
        <w:t xml:space="preserve">10 dB with respect to the other channels. The acoustic level of the LFE channel should measure </w:t>
      </w:r>
      <w:r w:rsidRPr="00293320">
        <w:rPr>
          <w:rFonts w:ascii="Symbol" w:hAnsi="Symbol"/>
        </w:rPr>
        <w:t></w:t>
      </w:r>
      <w:r w:rsidRPr="000463A6">
        <w:rPr>
          <w:lang w:val="en-US"/>
        </w:rPr>
        <w:t>10 dB within its &lt;120 Hz bandwidth when measured with a frequency selective meter.</w:t>
      </w:r>
    </w:p>
    <w:p w:rsidR="00B16841" w:rsidRDefault="00B16841" w:rsidP="006D38B6">
      <w:pPr>
        <w:pStyle w:val="AppendixNoTitle"/>
        <w:rPr>
          <w:lang w:val="en-US"/>
        </w:rPr>
      </w:pPr>
      <w:r>
        <w:rPr>
          <w:lang w:val="en-US"/>
        </w:rPr>
        <w:br w:type="page"/>
      </w:r>
    </w:p>
    <w:p w:rsidR="000463A6" w:rsidRPr="000463A6" w:rsidRDefault="000463A6" w:rsidP="006D38B6">
      <w:pPr>
        <w:pStyle w:val="AppendixNoTitle"/>
        <w:rPr>
          <w:lang w:val="en-US"/>
        </w:rPr>
      </w:pPr>
      <w:r w:rsidRPr="000463A6">
        <w:rPr>
          <w:lang w:val="en-US"/>
        </w:rPr>
        <w:lastRenderedPageBreak/>
        <w:t>Appendix 1</w:t>
      </w:r>
      <w:r w:rsidRPr="000463A6">
        <w:rPr>
          <w:lang w:val="en-US"/>
        </w:rPr>
        <w:br/>
        <w:t>to Annex 1</w:t>
      </w:r>
    </w:p>
    <w:p w:rsidR="000463A6" w:rsidRPr="00763E44" w:rsidRDefault="000463A6" w:rsidP="006D38B6">
      <w:pPr>
        <w:pStyle w:val="Normalaftertitle"/>
        <w:rPr>
          <w:lang w:val="en-US" w:eastAsia="ja-JP"/>
        </w:rPr>
      </w:pPr>
      <w:r w:rsidRPr="00763E44">
        <w:rPr>
          <w:lang w:val="en-US"/>
        </w:rPr>
        <w:t xml:space="preserve">A </w:t>
      </w:r>
      <w:r w:rsidRPr="00763E44">
        <w:rPr>
          <w:lang w:val="en-US" w:eastAsia="ja-JP"/>
        </w:rPr>
        <w:t>12-</w:t>
      </w:r>
      <w:r w:rsidRPr="00763E44">
        <w:rPr>
          <w:lang w:val="en-US"/>
        </w:rPr>
        <w:t xml:space="preserve">track sound recording format </w:t>
      </w:r>
      <w:r w:rsidRPr="00763E44">
        <w:rPr>
          <w:spacing w:val="-3"/>
          <w:lang w:val="en-US"/>
        </w:rPr>
        <w:t>for video recording of a 3/</w:t>
      </w:r>
      <w:r w:rsidRPr="00763E44">
        <w:rPr>
          <w:spacing w:val="-3"/>
          <w:lang w:val="en-US" w:eastAsia="ja-JP"/>
        </w:rPr>
        <w:t>2</w:t>
      </w:r>
      <w:r w:rsidRPr="00763E44">
        <w:rPr>
          <w:spacing w:val="-3"/>
          <w:lang w:val="en-US"/>
        </w:rPr>
        <w:t xml:space="preserve"> multi-channel sound programme</w:t>
      </w:r>
      <w:r w:rsidRPr="00763E44">
        <w:rPr>
          <w:lang w:val="en-US"/>
        </w:rPr>
        <w:t xml:space="preserve"> should have the following assignment of sound tracks </w:t>
      </w:r>
      <w:r w:rsidRPr="00763E44">
        <w:rPr>
          <w:lang w:val="en-US" w:eastAsia="ja-JP"/>
        </w:rPr>
        <w:t xml:space="preserve">shown in </w:t>
      </w:r>
      <w:r w:rsidRPr="00763E44">
        <w:rPr>
          <w:lang w:val="en-US"/>
        </w:rPr>
        <w:t xml:space="preserve">Table </w:t>
      </w:r>
      <w:r w:rsidRPr="00763E44">
        <w:rPr>
          <w:lang w:val="en-US" w:eastAsia="ja-JP"/>
        </w:rPr>
        <w:t>3, which follow</w:t>
      </w:r>
      <w:r w:rsidRPr="00763E44">
        <w:rPr>
          <w:lang w:val="en-US"/>
        </w:rPr>
        <w:t xml:space="preserve"> the assignment in Table 2 for the first group of </w:t>
      </w:r>
      <w:r w:rsidRPr="00763E44">
        <w:rPr>
          <w:lang w:val="en-US" w:eastAsia="ja-JP"/>
        </w:rPr>
        <w:t>8</w:t>
      </w:r>
      <w:r w:rsidRPr="00763E44">
        <w:rPr>
          <w:lang w:val="en-US"/>
        </w:rPr>
        <w:t xml:space="preserve"> tracks.</w:t>
      </w:r>
      <w:r w:rsidRPr="00763E44">
        <w:rPr>
          <w:b/>
          <w:bCs/>
          <w:lang w:val="en-US"/>
        </w:rPr>
        <w:t xml:space="preserve"> </w:t>
      </w:r>
    </w:p>
    <w:p w:rsidR="000463A6" w:rsidRPr="000463A6" w:rsidRDefault="000463A6" w:rsidP="000463A6">
      <w:pPr>
        <w:pStyle w:val="TableNo"/>
        <w:rPr>
          <w:lang w:val="en-US"/>
        </w:rPr>
      </w:pPr>
      <w:r w:rsidRPr="000463A6">
        <w:rPr>
          <w:lang w:val="en-US"/>
        </w:rPr>
        <w:t>TABLE 3</w:t>
      </w:r>
    </w:p>
    <w:p w:rsidR="000463A6" w:rsidRPr="000463A6" w:rsidRDefault="000463A6" w:rsidP="0030419A">
      <w:pPr>
        <w:pStyle w:val="Tabletitle"/>
        <w:rPr>
          <w:szCs w:val="14"/>
          <w:lang w:val="en-US"/>
        </w:rPr>
      </w:pPr>
      <w:r w:rsidRPr="000463A6">
        <w:rPr>
          <w:lang w:val="en-US"/>
        </w:rPr>
        <w:t>Channel assignments for a 12-channel recording</w:t>
      </w:r>
      <w:r w:rsidR="0030419A" w:rsidRPr="0030419A">
        <w:rPr>
          <w:rFonts w:ascii="Times New Roman Bold" w:hAnsi="Times New Roman Bold" w:cs="Times New Roman Bold"/>
          <w:vertAlign w:val="superscript"/>
          <w:lang w:val="en-US"/>
        </w:rPr>
        <w:t>(1)</w:t>
      </w:r>
    </w:p>
    <w:tbl>
      <w:tblPr>
        <w:tblW w:w="9355" w:type="dxa"/>
        <w:jc w:val="center"/>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1"/>
        <w:gridCol w:w="3402"/>
        <w:gridCol w:w="3402"/>
      </w:tblGrid>
      <w:tr w:rsidR="000463A6" w:rsidRPr="00293320" w:rsidTr="006D38B6">
        <w:trPr>
          <w:jc w:val="center"/>
        </w:trPr>
        <w:tc>
          <w:tcPr>
            <w:tcW w:w="2551" w:type="dxa"/>
          </w:tcPr>
          <w:p w:rsidR="000463A6" w:rsidRPr="00293320" w:rsidRDefault="000463A6" w:rsidP="006D38B6">
            <w:pPr>
              <w:pStyle w:val="Tablehead"/>
            </w:pPr>
            <w:r w:rsidRPr="00293320">
              <w:t>Track</w:t>
            </w:r>
          </w:p>
        </w:tc>
        <w:tc>
          <w:tcPr>
            <w:tcW w:w="3402" w:type="dxa"/>
          </w:tcPr>
          <w:p w:rsidR="000463A6" w:rsidRPr="00293320" w:rsidRDefault="000463A6" w:rsidP="006D38B6">
            <w:pPr>
              <w:pStyle w:val="Tablehead"/>
            </w:pPr>
            <w:r w:rsidRPr="00293320">
              <w:t>Mapping type 1 (channel)</w:t>
            </w:r>
          </w:p>
        </w:tc>
        <w:tc>
          <w:tcPr>
            <w:tcW w:w="3402" w:type="dxa"/>
          </w:tcPr>
          <w:p w:rsidR="000463A6" w:rsidRPr="00293320" w:rsidRDefault="000463A6" w:rsidP="006D38B6">
            <w:pPr>
              <w:pStyle w:val="Tablehead"/>
            </w:pPr>
            <w:r w:rsidRPr="00293320">
              <w:t>Mapping type 2 (channel)</w:t>
            </w:r>
          </w:p>
        </w:tc>
      </w:tr>
      <w:tr w:rsidR="000463A6" w:rsidRPr="00293320" w:rsidTr="006D38B6">
        <w:trPr>
          <w:jc w:val="center"/>
        </w:trPr>
        <w:tc>
          <w:tcPr>
            <w:tcW w:w="2551" w:type="dxa"/>
          </w:tcPr>
          <w:p w:rsidR="000463A6" w:rsidRPr="00293320" w:rsidRDefault="000463A6" w:rsidP="006D38B6">
            <w:pPr>
              <w:pStyle w:val="Tabletext"/>
              <w:jc w:val="center"/>
            </w:pPr>
            <w:r w:rsidRPr="00293320">
              <w:t>1</w:t>
            </w:r>
          </w:p>
        </w:tc>
        <w:tc>
          <w:tcPr>
            <w:tcW w:w="3402" w:type="dxa"/>
          </w:tcPr>
          <w:p w:rsidR="000463A6" w:rsidRPr="00293320" w:rsidRDefault="000463A6" w:rsidP="006D38B6">
            <w:pPr>
              <w:pStyle w:val="Tabletext"/>
              <w:jc w:val="center"/>
            </w:pPr>
            <w:r w:rsidRPr="00293320">
              <w:t>L</w:t>
            </w:r>
          </w:p>
        </w:tc>
        <w:tc>
          <w:tcPr>
            <w:tcW w:w="3402" w:type="dxa"/>
          </w:tcPr>
          <w:p w:rsidR="000463A6" w:rsidRPr="00293320" w:rsidRDefault="000463A6" w:rsidP="006D38B6">
            <w:pPr>
              <w:pStyle w:val="Tabletext"/>
              <w:jc w:val="center"/>
            </w:pPr>
            <w:r w:rsidRPr="00293320">
              <w:t>L</w:t>
            </w:r>
          </w:p>
        </w:tc>
      </w:tr>
      <w:tr w:rsidR="000463A6" w:rsidRPr="00293320" w:rsidTr="006D38B6">
        <w:trPr>
          <w:jc w:val="center"/>
        </w:trPr>
        <w:tc>
          <w:tcPr>
            <w:tcW w:w="2551" w:type="dxa"/>
          </w:tcPr>
          <w:p w:rsidR="000463A6" w:rsidRPr="00293320" w:rsidRDefault="000463A6" w:rsidP="006D38B6">
            <w:pPr>
              <w:pStyle w:val="Tabletext"/>
              <w:jc w:val="center"/>
            </w:pPr>
            <w:r w:rsidRPr="00293320">
              <w:t>2</w:t>
            </w:r>
          </w:p>
        </w:tc>
        <w:tc>
          <w:tcPr>
            <w:tcW w:w="3402" w:type="dxa"/>
          </w:tcPr>
          <w:p w:rsidR="000463A6" w:rsidRPr="00293320" w:rsidRDefault="000463A6" w:rsidP="006D38B6">
            <w:pPr>
              <w:pStyle w:val="Tabletext"/>
              <w:jc w:val="center"/>
            </w:pPr>
            <w:r w:rsidRPr="00293320">
              <w:t>R</w:t>
            </w:r>
          </w:p>
        </w:tc>
        <w:tc>
          <w:tcPr>
            <w:tcW w:w="3402" w:type="dxa"/>
          </w:tcPr>
          <w:p w:rsidR="000463A6" w:rsidRPr="00293320" w:rsidRDefault="000463A6" w:rsidP="006D38B6">
            <w:pPr>
              <w:pStyle w:val="Tabletext"/>
              <w:jc w:val="center"/>
            </w:pPr>
            <w:r w:rsidRPr="00293320">
              <w:t>R</w:t>
            </w:r>
          </w:p>
        </w:tc>
      </w:tr>
      <w:tr w:rsidR="000463A6" w:rsidRPr="00293320" w:rsidTr="006D38B6">
        <w:trPr>
          <w:jc w:val="center"/>
        </w:trPr>
        <w:tc>
          <w:tcPr>
            <w:tcW w:w="2551" w:type="dxa"/>
          </w:tcPr>
          <w:p w:rsidR="000463A6" w:rsidRPr="00293320" w:rsidRDefault="000463A6" w:rsidP="006D38B6">
            <w:pPr>
              <w:pStyle w:val="Tabletext"/>
              <w:jc w:val="center"/>
            </w:pPr>
            <w:r w:rsidRPr="00293320">
              <w:t>3</w:t>
            </w:r>
          </w:p>
        </w:tc>
        <w:tc>
          <w:tcPr>
            <w:tcW w:w="3402" w:type="dxa"/>
          </w:tcPr>
          <w:p w:rsidR="000463A6" w:rsidRPr="00293320" w:rsidRDefault="000463A6" w:rsidP="006D38B6">
            <w:pPr>
              <w:pStyle w:val="Tabletext"/>
              <w:jc w:val="center"/>
            </w:pPr>
            <w:r w:rsidRPr="00293320">
              <w:t>C</w:t>
            </w:r>
          </w:p>
        </w:tc>
        <w:tc>
          <w:tcPr>
            <w:tcW w:w="3402" w:type="dxa"/>
          </w:tcPr>
          <w:p w:rsidR="000463A6" w:rsidRPr="00293320" w:rsidRDefault="000463A6" w:rsidP="006D38B6">
            <w:pPr>
              <w:pStyle w:val="Tabletext"/>
              <w:jc w:val="center"/>
            </w:pPr>
            <w:r w:rsidRPr="00293320">
              <w:t>C</w:t>
            </w:r>
          </w:p>
        </w:tc>
      </w:tr>
      <w:tr w:rsidR="000463A6" w:rsidRPr="00293320" w:rsidTr="006D38B6">
        <w:trPr>
          <w:jc w:val="center"/>
        </w:trPr>
        <w:tc>
          <w:tcPr>
            <w:tcW w:w="2551" w:type="dxa"/>
          </w:tcPr>
          <w:p w:rsidR="000463A6" w:rsidRPr="00293320" w:rsidRDefault="000463A6" w:rsidP="006D38B6">
            <w:pPr>
              <w:pStyle w:val="Tabletext"/>
              <w:jc w:val="center"/>
            </w:pPr>
            <w:r w:rsidRPr="00293320">
              <w:t>4</w:t>
            </w:r>
          </w:p>
        </w:tc>
        <w:tc>
          <w:tcPr>
            <w:tcW w:w="3402" w:type="dxa"/>
          </w:tcPr>
          <w:p w:rsidR="000463A6" w:rsidRPr="00293320" w:rsidRDefault="000463A6" w:rsidP="006D38B6">
            <w:pPr>
              <w:pStyle w:val="Tabletext"/>
              <w:jc w:val="center"/>
            </w:pPr>
            <w:r w:rsidRPr="00293320">
              <w:t>LFE</w:t>
            </w:r>
          </w:p>
        </w:tc>
        <w:tc>
          <w:tcPr>
            <w:tcW w:w="3402" w:type="dxa"/>
          </w:tcPr>
          <w:p w:rsidR="000463A6" w:rsidRPr="00293320" w:rsidRDefault="000463A6" w:rsidP="006D38B6">
            <w:pPr>
              <w:pStyle w:val="Tabletext"/>
              <w:jc w:val="center"/>
            </w:pPr>
            <w:r w:rsidRPr="00293320">
              <w:t>LFE</w:t>
            </w:r>
          </w:p>
        </w:tc>
      </w:tr>
      <w:tr w:rsidR="000463A6" w:rsidRPr="00293320" w:rsidTr="006D38B6">
        <w:trPr>
          <w:jc w:val="center"/>
        </w:trPr>
        <w:tc>
          <w:tcPr>
            <w:tcW w:w="2551" w:type="dxa"/>
          </w:tcPr>
          <w:p w:rsidR="000463A6" w:rsidRPr="00293320" w:rsidRDefault="000463A6" w:rsidP="006D38B6">
            <w:pPr>
              <w:pStyle w:val="Tabletext"/>
              <w:jc w:val="center"/>
            </w:pPr>
            <w:r w:rsidRPr="00293320">
              <w:t>5</w:t>
            </w:r>
          </w:p>
        </w:tc>
        <w:tc>
          <w:tcPr>
            <w:tcW w:w="3402" w:type="dxa"/>
          </w:tcPr>
          <w:p w:rsidR="000463A6" w:rsidRPr="00293320" w:rsidRDefault="000463A6" w:rsidP="0030419A">
            <w:pPr>
              <w:pStyle w:val="Tabletext"/>
              <w:jc w:val="center"/>
            </w:pPr>
            <w:r w:rsidRPr="00293320">
              <w:t>LS</w:t>
            </w:r>
            <w:r w:rsidRPr="00293320">
              <w:rPr>
                <w:szCs w:val="14"/>
                <w:vertAlign w:val="superscript"/>
              </w:rPr>
              <w:t>(</w:t>
            </w:r>
            <w:r w:rsidR="0030419A">
              <w:rPr>
                <w:szCs w:val="14"/>
                <w:vertAlign w:val="superscript"/>
              </w:rPr>
              <w:t>2</w:t>
            </w:r>
            <w:r w:rsidRPr="00293320">
              <w:rPr>
                <w:szCs w:val="14"/>
                <w:vertAlign w:val="superscript"/>
              </w:rPr>
              <w:t>)</w:t>
            </w:r>
          </w:p>
        </w:tc>
        <w:tc>
          <w:tcPr>
            <w:tcW w:w="3402" w:type="dxa"/>
          </w:tcPr>
          <w:p w:rsidR="000463A6" w:rsidRPr="00293320" w:rsidRDefault="000463A6" w:rsidP="0030419A">
            <w:pPr>
              <w:pStyle w:val="Tabletext"/>
              <w:jc w:val="center"/>
            </w:pPr>
            <w:r w:rsidRPr="00293320">
              <w:t>LS</w:t>
            </w:r>
            <w:r w:rsidRPr="00C7646B">
              <w:rPr>
                <w:sz w:val="20"/>
                <w:szCs w:val="14"/>
                <w:vertAlign w:val="superscript"/>
              </w:rPr>
              <w:t>(</w:t>
            </w:r>
            <w:r w:rsidR="0030419A">
              <w:rPr>
                <w:sz w:val="20"/>
                <w:szCs w:val="14"/>
                <w:vertAlign w:val="superscript"/>
              </w:rPr>
              <w:t>2</w:t>
            </w:r>
            <w:r w:rsidRPr="00C7646B">
              <w:rPr>
                <w:sz w:val="20"/>
                <w:szCs w:val="14"/>
                <w:vertAlign w:val="superscript"/>
              </w:rPr>
              <w:t>)</w:t>
            </w:r>
          </w:p>
        </w:tc>
      </w:tr>
      <w:tr w:rsidR="000463A6" w:rsidRPr="00293320" w:rsidTr="006D38B6">
        <w:trPr>
          <w:jc w:val="center"/>
        </w:trPr>
        <w:tc>
          <w:tcPr>
            <w:tcW w:w="2551" w:type="dxa"/>
          </w:tcPr>
          <w:p w:rsidR="000463A6" w:rsidRPr="00293320" w:rsidRDefault="000463A6" w:rsidP="006D38B6">
            <w:pPr>
              <w:pStyle w:val="Tabletext"/>
              <w:jc w:val="center"/>
            </w:pPr>
            <w:r w:rsidRPr="00293320">
              <w:t>6</w:t>
            </w:r>
          </w:p>
        </w:tc>
        <w:tc>
          <w:tcPr>
            <w:tcW w:w="3402" w:type="dxa"/>
          </w:tcPr>
          <w:p w:rsidR="000463A6" w:rsidRPr="00293320" w:rsidRDefault="000463A6" w:rsidP="0030419A">
            <w:pPr>
              <w:pStyle w:val="Tabletext"/>
              <w:jc w:val="center"/>
            </w:pPr>
            <w:r w:rsidRPr="00293320">
              <w:t>RS</w:t>
            </w:r>
            <w:r w:rsidRPr="00C7646B">
              <w:rPr>
                <w:sz w:val="20"/>
                <w:szCs w:val="14"/>
                <w:vertAlign w:val="superscript"/>
              </w:rPr>
              <w:t>(</w:t>
            </w:r>
            <w:r w:rsidR="0030419A">
              <w:rPr>
                <w:sz w:val="20"/>
                <w:szCs w:val="14"/>
                <w:vertAlign w:val="superscript"/>
              </w:rPr>
              <w:t>2</w:t>
            </w:r>
            <w:r w:rsidRPr="00C7646B">
              <w:rPr>
                <w:sz w:val="20"/>
                <w:szCs w:val="14"/>
                <w:vertAlign w:val="superscript"/>
              </w:rPr>
              <w:t>)</w:t>
            </w:r>
          </w:p>
        </w:tc>
        <w:tc>
          <w:tcPr>
            <w:tcW w:w="3402" w:type="dxa"/>
          </w:tcPr>
          <w:p w:rsidR="000463A6" w:rsidRPr="00293320" w:rsidRDefault="000463A6" w:rsidP="0030419A">
            <w:pPr>
              <w:pStyle w:val="Tabletext"/>
              <w:jc w:val="center"/>
            </w:pPr>
            <w:r w:rsidRPr="00293320">
              <w:t>RS</w:t>
            </w:r>
            <w:r w:rsidRPr="00C7646B">
              <w:rPr>
                <w:sz w:val="20"/>
                <w:szCs w:val="14"/>
                <w:vertAlign w:val="superscript"/>
              </w:rPr>
              <w:t>(</w:t>
            </w:r>
            <w:r w:rsidR="0030419A">
              <w:rPr>
                <w:sz w:val="20"/>
                <w:szCs w:val="14"/>
                <w:vertAlign w:val="superscript"/>
              </w:rPr>
              <w:t>2</w:t>
            </w:r>
            <w:r w:rsidRPr="00C7646B">
              <w:rPr>
                <w:sz w:val="20"/>
                <w:szCs w:val="14"/>
                <w:vertAlign w:val="superscript"/>
              </w:rPr>
              <w:t>)</w:t>
            </w:r>
          </w:p>
        </w:tc>
      </w:tr>
      <w:tr w:rsidR="000463A6" w:rsidRPr="00293320" w:rsidTr="006D38B6">
        <w:trPr>
          <w:jc w:val="center"/>
        </w:trPr>
        <w:tc>
          <w:tcPr>
            <w:tcW w:w="2551" w:type="dxa"/>
          </w:tcPr>
          <w:p w:rsidR="000463A6" w:rsidRPr="00293320" w:rsidRDefault="000463A6" w:rsidP="006D38B6">
            <w:pPr>
              <w:pStyle w:val="Tabletext"/>
              <w:jc w:val="center"/>
            </w:pPr>
            <w:r w:rsidRPr="00293320">
              <w:t>7</w:t>
            </w:r>
          </w:p>
        </w:tc>
        <w:tc>
          <w:tcPr>
            <w:tcW w:w="3402" w:type="dxa"/>
          </w:tcPr>
          <w:p w:rsidR="000463A6" w:rsidRPr="00293320" w:rsidRDefault="000463A6" w:rsidP="006D38B6">
            <w:pPr>
              <w:pStyle w:val="Tabletext"/>
              <w:jc w:val="center"/>
            </w:pPr>
            <w:r w:rsidRPr="00293320">
              <w:t>A</w:t>
            </w:r>
          </w:p>
        </w:tc>
        <w:tc>
          <w:tcPr>
            <w:tcW w:w="3402" w:type="dxa"/>
          </w:tcPr>
          <w:p w:rsidR="000463A6" w:rsidRPr="00293320" w:rsidRDefault="000463A6" w:rsidP="006D38B6">
            <w:pPr>
              <w:pStyle w:val="Tabletext"/>
              <w:jc w:val="center"/>
            </w:pPr>
            <w:r w:rsidRPr="00293320">
              <w:t>A</w:t>
            </w:r>
          </w:p>
        </w:tc>
      </w:tr>
      <w:tr w:rsidR="000463A6" w:rsidRPr="00293320" w:rsidTr="006D38B6">
        <w:trPr>
          <w:jc w:val="center"/>
        </w:trPr>
        <w:tc>
          <w:tcPr>
            <w:tcW w:w="2551" w:type="dxa"/>
          </w:tcPr>
          <w:p w:rsidR="000463A6" w:rsidRPr="00293320" w:rsidRDefault="000463A6" w:rsidP="006D38B6">
            <w:pPr>
              <w:pStyle w:val="Tabletext"/>
              <w:jc w:val="center"/>
            </w:pPr>
            <w:r w:rsidRPr="00293320">
              <w:t>8</w:t>
            </w:r>
          </w:p>
        </w:tc>
        <w:tc>
          <w:tcPr>
            <w:tcW w:w="3402" w:type="dxa"/>
          </w:tcPr>
          <w:p w:rsidR="000463A6" w:rsidRPr="00293320" w:rsidRDefault="000463A6" w:rsidP="006D38B6">
            <w:pPr>
              <w:pStyle w:val="Tabletext"/>
              <w:jc w:val="center"/>
            </w:pPr>
            <w:r w:rsidRPr="00293320">
              <w:t>B</w:t>
            </w:r>
          </w:p>
        </w:tc>
        <w:tc>
          <w:tcPr>
            <w:tcW w:w="3402" w:type="dxa"/>
          </w:tcPr>
          <w:p w:rsidR="000463A6" w:rsidRPr="00293320" w:rsidRDefault="000463A6" w:rsidP="006D38B6">
            <w:pPr>
              <w:pStyle w:val="Tabletext"/>
              <w:jc w:val="center"/>
            </w:pPr>
            <w:r w:rsidRPr="00293320">
              <w:t>B</w:t>
            </w:r>
          </w:p>
        </w:tc>
      </w:tr>
      <w:tr w:rsidR="000463A6" w:rsidRPr="00293320" w:rsidTr="006D38B6">
        <w:trPr>
          <w:jc w:val="center"/>
        </w:trPr>
        <w:tc>
          <w:tcPr>
            <w:tcW w:w="2551" w:type="dxa"/>
          </w:tcPr>
          <w:p w:rsidR="000463A6" w:rsidRPr="00293320" w:rsidRDefault="000463A6" w:rsidP="006D38B6">
            <w:pPr>
              <w:pStyle w:val="Tabletext"/>
              <w:jc w:val="center"/>
            </w:pPr>
            <w:r w:rsidRPr="00293320">
              <w:t>9</w:t>
            </w:r>
          </w:p>
        </w:tc>
        <w:tc>
          <w:tcPr>
            <w:tcW w:w="3402" w:type="dxa"/>
          </w:tcPr>
          <w:p w:rsidR="000463A6" w:rsidRPr="00293320" w:rsidRDefault="000463A6" w:rsidP="006D38B6">
            <w:pPr>
              <w:pStyle w:val="Tabletext"/>
              <w:jc w:val="center"/>
            </w:pPr>
            <w:r w:rsidRPr="00293320">
              <w:t>LTM&amp;E</w:t>
            </w:r>
          </w:p>
        </w:tc>
        <w:tc>
          <w:tcPr>
            <w:tcW w:w="3402" w:type="dxa"/>
          </w:tcPr>
          <w:p w:rsidR="000463A6" w:rsidRPr="00293320" w:rsidRDefault="000463A6" w:rsidP="006D38B6">
            <w:pPr>
              <w:pStyle w:val="Tabletext"/>
              <w:jc w:val="center"/>
            </w:pPr>
            <w:r w:rsidRPr="00293320">
              <w:t>F</w:t>
            </w:r>
          </w:p>
        </w:tc>
      </w:tr>
      <w:tr w:rsidR="000463A6" w:rsidRPr="00293320" w:rsidTr="006D38B6">
        <w:trPr>
          <w:jc w:val="center"/>
        </w:trPr>
        <w:tc>
          <w:tcPr>
            <w:tcW w:w="2551" w:type="dxa"/>
          </w:tcPr>
          <w:p w:rsidR="000463A6" w:rsidRPr="00293320" w:rsidRDefault="000463A6" w:rsidP="006D38B6">
            <w:pPr>
              <w:pStyle w:val="Tabletext"/>
              <w:jc w:val="center"/>
            </w:pPr>
            <w:r w:rsidRPr="00293320">
              <w:t>10</w:t>
            </w:r>
          </w:p>
        </w:tc>
        <w:tc>
          <w:tcPr>
            <w:tcW w:w="3402" w:type="dxa"/>
          </w:tcPr>
          <w:p w:rsidR="000463A6" w:rsidRPr="00293320" w:rsidRDefault="000463A6" w:rsidP="006D38B6">
            <w:pPr>
              <w:pStyle w:val="Tabletext"/>
              <w:jc w:val="center"/>
            </w:pPr>
            <w:r w:rsidRPr="00293320">
              <w:t>RTM&amp;E</w:t>
            </w:r>
          </w:p>
        </w:tc>
        <w:tc>
          <w:tcPr>
            <w:tcW w:w="3402" w:type="dxa"/>
          </w:tcPr>
          <w:p w:rsidR="000463A6" w:rsidRPr="00293320" w:rsidRDefault="000463A6" w:rsidP="006D38B6">
            <w:pPr>
              <w:pStyle w:val="Tabletext"/>
              <w:jc w:val="center"/>
            </w:pPr>
            <w:r w:rsidRPr="00293320">
              <w:t>F</w:t>
            </w:r>
          </w:p>
        </w:tc>
      </w:tr>
      <w:tr w:rsidR="000463A6" w:rsidRPr="00293320" w:rsidTr="006D38B6">
        <w:trPr>
          <w:jc w:val="center"/>
        </w:trPr>
        <w:tc>
          <w:tcPr>
            <w:tcW w:w="2551" w:type="dxa"/>
          </w:tcPr>
          <w:p w:rsidR="000463A6" w:rsidRPr="00293320" w:rsidRDefault="000463A6" w:rsidP="006D38B6">
            <w:pPr>
              <w:pStyle w:val="Tabletext"/>
              <w:jc w:val="center"/>
            </w:pPr>
            <w:r w:rsidRPr="00293320">
              <w:t>11</w:t>
            </w:r>
          </w:p>
        </w:tc>
        <w:tc>
          <w:tcPr>
            <w:tcW w:w="3402" w:type="dxa"/>
          </w:tcPr>
          <w:p w:rsidR="000463A6" w:rsidRPr="00293320" w:rsidRDefault="000463A6" w:rsidP="006D38B6">
            <w:pPr>
              <w:pStyle w:val="Tabletext"/>
              <w:jc w:val="center"/>
            </w:pPr>
            <w:r w:rsidRPr="00293320">
              <w:t>F</w:t>
            </w:r>
          </w:p>
        </w:tc>
        <w:tc>
          <w:tcPr>
            <w:tcW w:w="3402" w:type="dxa"/>
          </w:tcPr>
          <w:p w:rsidR="000463A6" w:rsidRPr="00293320" w:rsidRDefault="000463A6" w:rsidP="006D38B6">
            <w:pPr>
              <w:pStyle w:val="Tabletext"/>
              <w:jc w:val="center"/>
            </w:pPr>
            <w:r w:rsidRPr="00293320">
              <w:t>F</w:t>
            </w:r>
          </w:p>
        </w:tc>
      </w:tr>
      <w:tr w:rsidR="000463A6" w:rsidRPr="00293320" w:rsidTr="006D38B6">
        <w:trPr>
          <w:jc w:val="center"/>
        </w:trPr>
        <w:tc>
          <w:tcPr>
            <w:tcW w:w="2551" w:type="dxa"/>
          </w:tcPr>
          <w:p w:rsidR="000463A6" w:rsidRPr="00293320" w:rsidRDefault="000463A6" w:rsidP="006D38B6">
            <w:pPr>
              <w:pStyle w:val="Tabletext"/>
              <w:jc w:val="center"/>
            </w:pPr>
            <w:r w:rsidRPr="00293320">
              <w:t>12</w:t>
            </w:r>
          </w:p>
        </w:tc>
        <w:tc>
          <w:tcPr>
            <w:tcW w:w="3402" w:type="dxa"/>
          </w:tcPr>
          <w:p w:rsidR="000463A6" w:rsidRPr="00293320" w:rsidRDefault="000463A6" w:rsidP="006D38B6">
            <w:pPr>
              <w:pStyle w:val="Tabletext"/>
              <w:jc w:val="center"/>
            </w:pPr>
            <w:r w:rsidRPr="00293320">
              <w:t>F</w:t>
            </w:r>
          </w:p>
        </w:tc>
        <w:tc>
          <w:tcPr>
            <w:tcW w:w="3402" w:type="dxa"/>
          </w:tcPr>
          <w:p w:rsidR="000463A6" w:rsidRPr="00293320" w:rsidRDefault="000463A6" w:rsidP="006D38B6">
            <w:pPr>
              <w:pStyle w:val="Tabletext"/>
              <w:jc w:val="center"/>
            </w:pPr>
            <w:r w:rsidRPr="00293320">
              <w:t>F</w:t>
            </w:r>
          </w:p>
        </w:tc>
      </w:tr>
      <w:tr w:rsidR="000463A6" w:rsidRPr="00763E44" w:rsidTr="006D38B6">
        <w:trPr>
          <w:jc w:val="center"/>
        </w:trPr>
        <w:tc>
          <w:tcPr>
            <w:tcW w:w="9355" w:type="dxa"/>
            <w:gridSpan w:val="3"/>
            <w:tcBorders>
              <w:left w:val="nil"/>
              <w:bottom w:val="nil"/>
              <w:right w:val="nil"/>
            </w:tcBorders>
          </w:tcPr>
          <w:p w:rsidR="006D38B6" w:rsidRPr="0030419A" w:rsidRDefault="006D38B6" w:rsidP="0030419A">
            <w:pPr>
              <w:pStyle w:val="Tablelegend"/>
              <w:rPr>
                <w:lang w:val="en-US"/>
              </w:rPr>
            </w:pPr>
            <w:r w:rsidRPr="0030419A">
              <w:rPr>
                <w:vertAlign w:val="superscript"/>
                <w:lang w:val="en-US"/>
              </w:rPr>
              <w:t>(1)</w:t>
            </w:r>
            <w:r w:rsidRPr="0030419A">
              <w:rPr>
                <w:lang w:val="en-US"/>
              </w:rPr>
              <w:tab/>
            </w:r>
            <w:r w:rsidR="0030419A" w:rsidRPr="0030419A">
              <w:rPr>
                <w:lang w:val="en-US"/>
              </w:rPr>
              <w:t>Mapping types 1 and 2 are extensions of the 8 audio channel/signal to track mapping described by SMPTE 2035 (Audio Channel Assignments for Digital Television Recorders (DTRs)) Table 1, case 11d.</w:t>
            </w:r>
          </w:p>
          <w:p w:rsidR="000463A6" w:rsidRPr="006D38B6" w:rsidRDefault="000463A6" w:rsidP="0030419A">
            <w:pPr>
              <w:pStyle w:val="Tablelegend"/>
              <w:rPr>
                <w:lang w:val="en-US"/>
              </w:rPr>
            </w:pPr>
            <w:r w:rsidRPr="00763E44">
              <w:rPr>
                <w:vertAlign w:val="superscript"/>
                <w:lang w:val="en-US"/>
              </w:rPr>
              <w:t>(</w:t>
            </w:r>
            <w:r w:rsidR="006D38B6" w:rsidRPr="00763E44">
              <w:rPr>
                <w:vertAlign w:val="superscript"/>
                <w:lang w:val="en-US"/>
              </w:rPr>
              <w:t>2</w:t>
            </w:r>
            <w:r w:rsidRPr="00763E44">
              <w:rPr>
                <w:vertAlign w:val="superscript"/>
                <w:lang w:val="en-US"/>
              </w:rPr>
              <w:t>)</w:t>
            </w:r>
            <w:r w:rsidRPr="00763E44">
              <w:rPr>
                <w:lang w:val="en-US"/>
              </w:rPr>
              <w:tab/>
              <w:t xml:space="preserve">In the case of programmes using the 3/1 multi-channel sound format, the MS (–3 dB) monophonic surround signal should be placed on both tracks 5 and 6. This allows a programme with a single surround channel to be treated as a programme with two surround channels. The MS (–3 dB) signal will be reproduced out of both the LS and RS loudspeakers, with a relative level of –3 dB with respect to the front channels. The combined power into the room will be the correct relative level of </w:t>
            </w:r>
            <w:r w:rsidRPr="006D38B6">
              <w:rPr>
                <w:lang w:val="en-US"/>
              </w:rPr>
              <w:t>0 dB.</w:t>
            </w:r>
          </w:p>
        </w:tc>
      </w:tr>
    </w:tbl>
    <w:p w:rsidR="000463A6" w:rsidRDefault="000463A6" w:rsidP="0030419A">
      <w:pPr>
        <w:pStyle w:val="Tablefin"/>
      </w:pPr>
    </w:p>
    <w:p w:rsidR="00B16841" w:rsidRDefault="00B16841" w:rsidP="00B16841">
      <w:pPr>
        <w:rPr>
          <w:lang w:val="en-GB"/>
        </w:rPr>
      </w:pPr>
    </w:p>
    <w:p w:rsidR="00B16841" w:rsidRPr="00B16841" w:rsidRDefault="00B16841" w:rsidP="00B16841">
      <w:pPr>
        <w:rPr>
          <w:lang w:val="en-GB"/>
        </w:rPr>
      </w:pPr>
    </w:p>
    <w:p w:rsidR="000463A6" w:rsidRPr="006D38B6" w:rsidRDefault="000463A6" w:rsidP="0030419A">
      <w:pPr>
        <w:pStyle w:val="AppendixNoTitle"/>
        <w:rPr>
          <w:lang w:val="en-US"/>
        </w:rPr>
      </w:pPr>
      <w:r w:rsidRPr="006D38B6">
        <w:rPr>
          <w:lang w:val="en-US"/>
        </w:rPr>
        <w:t xml:space="preserve">Appendix </w:t>
      </w:r>
      <w:r w:rsidRPr="006D38B6">
        <w:rPr>
          <w:lang w:val="en-US" w:eastAsia="ja-JP"/>
        </w:rPr>
        <w:t>2</w:t>
      </w:r>
      <w:r w:rsidRPr="006D38B6">
        <w:rPr>
          <w:lang w:val="en-US"/>
        </w:rPr>
        <w:br/>
        <w:t>to Annex 1</w:t>
      </w:r>
    </w:p>
    <w:p w:rsidR="000463A6" w:rsidRPr="006D38B6" w:rsidRDefault="000463A6" w:rsidP="000463A6">
      <w:pPr>
        <w:pStyle w:val="Normalaftertitle"/>
        <w:rPr>
          <w:lang w:val="en-US"/>
        </w:rPr>
      </w:pPr>
      <w:r w:rsidRPr="006D38B6">
        <w:rPr>
          <w:lang w:val="en-US"/>
        </w:rPr>
        <w:t>In some areas, slightly different track assignments are in use. Care should be taken to always examine the tape label to determine the exact assignment which is used. The following examples are known.</w:t>
      </w:r>
    </w:p>
    <w:p w:rsidR="000463A6" w:rsidRPr="006D38B6" w:rsidRDefault="000463A6" w:rsidP="000463A6">
      <w:pPr>
        <w:rPr>
          <w:lang w:val="en-US"/>
        </w:rPr>
      </w:pPr>
      <w:r w:rsidRPr="006D38B6">
        <w:rPr>
          <w:lang w:val="en-US"/>
        </w:rPr>
        <w:t>In the United States</w:t>
      </w:r>
      <w:r w:rsidR="0030419A">
        <w:rPr>
          <w:lang w:val="en-US"/>
        </w:rPr>
        <w:t xml:space="preserve"> of America</w:t>
      </w:r>
      <w:r w:rsidRPr="006D38B6">
        <w:rPr>
          <w:lang w:val="en-US"/>
        </w:rPr>
        <w:t>, the following channel assignment may sometimes be used when the recording does not carry a 2</w:t>
      </w:r>
      <w:r w:rsidRPr="006D38B6">
        <w:rPr>
          <w:lang w:val="en-US"/>
        </w:rPr>
        <w:noBreakHyphen/>
        <w:t>channel stereo compatible signal.</w:t>
      </w:r>
    </w:p>
    <w:p w:rsidR="000463A6" w:rsidRPr="006D38B6" w:rsidRDefault="000463A6" w:rsidP="000463A6">
      <w:pPr>
        <w:pStyle w:val="TableNo"/>
        <w:rPr>
          <w:lang w:val="en-US"/>
        </w:rPr>
      </w:pPr>
      <w:r w:rsidRPr="006D38B6">
        <w:rPr>
          <w:lang w:val="en-US"/>
        </w:rPr>
        <w:lastRenderedPageBreak/>
        <w:t>TABLE 4</w:t>
      </w:r>
    </w:p>
    <w:p w:rsidR="000463A6" w:rsidRPr="006D38B6" w:rsidRDefault="000463A6" w:rsidP="000463A6">
      <w:pPr>
        <w:pStyle w:val="Tabletitle"/>
        <w:rPr>
          <w:lang w:val="en-US"/>
        </w:rPr>
      </w:pPr>
      <w:r w:rsidRPr="006D38B6">
        <w:rPr>
          <w:lang w:val="en-US"/>
        </w:rPr>
        <w:t>Channel assignments for an 8-channel recording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0463A6" w:rsidRPr="00293320" w:rsidTr="006D38B6">
        <w:trPr>
          <w:jc w:val="center"/>
        </w:trPr>
        <w:tc>
          <w:tcPr>
            <w:tcW w:w="4253" w:type="dxa"/>
          </w:tcPr>
          <w:p w:rsidR="000463A6" w:rsidRPr="00293320" w:rsidRDefault="000463A6" w:rsidP="006D38B6">
            <w:pPr>
              <w:pStyle w:val="Tablehead"/>
            </w:pPr>
            <w:r w:rsidRPr="00293320">
              <w:t>Track</w:t>
            </w:r>
          </w:p>
        </w:tc>
        <w:tc>
          <w:tcPr>
            <w:tcW w:w="4253" w:type="dxa"/>
          </w:tcPr>
          <w:p w:rsidR="000463A6" w:rsidRPr="00293320" w:rsidRDefault="000463A6" w:rsidP="006D38B6">
            <w:pPr>
              <w:pStyle w:val="Tablehead"/>
            </w:pPr>
            <w:r w:rsidRPr="00293320">
              <w:t>Channel</w:t>
            </w:r>
          </w:p>
        </w:tc>
      </w:tr>
      <w:tr w:rsidR="000463A6" w:rsidRPr="00293320" w:rsidTr="006D38B6">
        <w:trPr>
          <w:jc w:val="center"/>
        </w:trPr>
        <w:tc>
          <w:tcPr>
            <w:tcW w:w="4253" w:type="dxa"/>
          </w:tcPr>
          <w:p w:rsidR="000463A6" w:rsidRPr="00293320" w:rsidRDefault="000463A6" w:rsidP="006D38B6">
            <w:pPr>
              <w:pStyle w:val="Tabletext"/>
              <w:jc w:val="center"/>
            </w:pPr>
            <w:r w:rsidRPr="00293320">
              <w:t>1</w:t>
            </w:r>
          </w:p>
        </w:tc>
        <w:tc>
          <w:tcPr>
            <w:tcW w:w="4253" w:type="dxa"/>
          </w:tcPr>
          <w:p w:rsidR="000463A6" w:rsidRPr="00293320" w:rsidRDefault="000463A6" w:rsidP="006D38B6">
            <w:pPr>
              <w:pStyle w:val="Tabletext"/>
              <w:jc w:val="center"/>
            </w:pPr>
            <w:r w:rsidRPr="00293320">
              <w:t>L</w:t>
            </w:r>
          </w:p>
        </w:tc>
      </w:tr>
      <w:tr w:rsidR="000463A6" w:rsidRPr="00293320" w:rsidTr="006D38B6">
        <w:trPr>
          <w:jc w:val="center"/>
        </w:trPr>
        <w:tc>
          <w:tcPr>
            <w:tcW w:w="4253" w:type="dxa"/>
          </w:tcPr>
          <w:p w:rsidR="000463A6" w:rsidRPr="00293320" w:rsidRDefault="000463A6" w:rsidP="006D38B6">
            <w:pPr>
              <w:pStyle w:val="Tabletext"/>
              <w:jc w:val="center"/>
            </w:pPr>
            <w:r w:rsidRPr="00293320">
              <w:t>2</w:t>
            </w:r>
          </w:p>
        </w:tc>
        <w:tc>
          <w:tcPr>
            <w:tcW w:w="4253" w:type="dxa"/>
          </w:tcPr>
          <w:p w:rsidR="000463A6" w:rsidRPr="00293320" w:rsidRDefault="000463A6" w:rsidP="006D38B6">
            <w:pPr>
              <w:pStyle w:val="Tabletext"/>
              <w:jc w:val="center"/>
            </w:pPr>
            <w:r w:rsidRPr="00293320">
              <w:t>R</w:t>
            </w:r>
          </w:p>
        </w:tc>
      </w:tr>
      <w:tr w:rsidR="000463A6" w:rsidRPr="00293320" w:rsidTr="006D38B6">
        <w:trPr>
          <w:jc w:val="center"/>
        </w:trPr>
        <w:tc>
          <w:tcPr>
            <w:tcW w:w="4253" w:type="dxa"/>
          </w:tcPr>
          <w:p w:rsidR="000463A6" w:rsidRPr="00293320" w:rsidRDefault="000463A6" w:rsidP="006D38B6">
            <w:pPr>
              <w:pStyle w:val="Tabletext"/>
              <w:jc w:val="center"/>
            </w:pPr>
            <w:r w:rsidRPr="00293320">
              <w:t>3</w:t>
            </w:r>
          </w:p>
        </w:tc>
        <w:tc>
          <w:tcPr>
            <w:tcW w:w="4253" w:type="dxa"/>
          </w:tcPr>
          <w:p w:rsidR="000463A6" w:rsidRPr="00293320" w:rsidRDefault="000463A6" w:rsidP="006D38B6">
            <w:pPr>
              <w:pStyle w:val="Tabletext"/>
              <w:jc w:val="center"/>
            </w:pPr>
            <w:r w:rsidRPr="00293320">
              <w:t>C</w:t>
            </w:r>
          </w:p>
        </w:tc>
      </w:tr>
      <w:tr w:rsidR="000463A6" w:rsidRPr="00293320" w:rsidTr="006D38B6">
        <w:trPr>
          <w:jc w:val="center"/>
        </w:trPr>
        <w:tc>
          <w:tcPr>
            <w:tcW w:w="4253" w:type="dxa"/>
          </w:tcPr>
          <w:p w:rsidR="000463A6" w:rsidRPr="00293320" w:rsidRDefault="000463A6" w:rsidP="006D38B6">
            <w:pPr>
              <w:pStyle w:val="Tabletext"/>
              <w:jc w:val="center"/>
            </w:pPr>
            <w:r w:rsidRPr="00293320">
              <w:t>4</w:t>
            </w:r>
          </w:p>
        </w:tc>
        <w:tc>
          <w:tcPr>
            <w:tcW w:w="4253" w:type="dxa"/>
          </w:tcPr>
          <w:p w:rsidR="000463A6" w:rsidRPr="00293320" w:rsidRDefault="000463A6" w:rsidP="006D38B6">
            <w:pPr>
              <w:pStyle w:val="Tabletext"/>
              <w:jc w:val="center"/>
            </w:pPr>
            <w:r w:rsidRPr="00293320">
              <w:t>LFE</w:t>
            </w:r>
          </w:p>
        </w:tc>
      </w:tr>
      <w:tr w:rsidR="000463A6" w:rsidRPr="00293320" w:rsidTr="006D38B6">
        <w:trPr>
          <w:jc w:val="center"/>
        </w:trPr>
        <w:tc>
          <w:tcPr>
            <w:tcW w:w="4253" w:type="dxa"/>
          </w:tcPr>
          <w:p w:rsidR="000463A6" w:rsidRPr="00293320" w:rsidRDefault="000463A6" w:rsidP="006D38B6">
            <w:pPr>
              <w:pStyle w:val="Tabletext"/>
              <w:jc w:val="center"/>
            </w:pPr>
            <w:r w:rsidRPr="00293320">
              <w:t>5</w:t>
            </w:r>
          </w:p>
        </w:tc>
        <w:tc>
          <w:tcPr>
            <w:tcW w:w="4253" w:type="dxa"/>
          </w:tcPr>
          <w:p w:rsidR="000463A6" w:rsidRPr="00293320" w:rsidRDefault="000463A6" w:rsidP="006D38B6">
            <w:pPr>
              <w:pStyle w:val="Tabletext"/>
              <w:jc w:val="center"/>
            </w:pPr>
            <w:r w:rsidRPr="00293320">
              <w:t>LS</w:t>
            </w:r>
            <w:r w:rsidRPr="00293320">
              <w:rPr>
                <w:position w:val="6"/>
                <w:sz w:val="14"/>
              </w:rPr>
              <w:t>(1)</w:t>
            </w:r>
          </w:p>
        </w:tc>
      </w:tr>
      <w:tr w:rsidR="000463A6" w:rsidRPr="00293320" w:rsidTr="006D38B6">
        <w:trPr>
          <w:jc w:val="center"/>
        </w:trPr>
        <w:tc>
          <w:tcPr>
            <w:tcW w:w="4253" w:type="dxa"/>
          </w:tcPr>
          <w:p w:rsidR="000463A6" w:rsidRPr="00293320" w:rsidRDefault="000463A6" w:rsidP="006D38B6">
            <w:pPr>
              <w:pStyle w:val="Tabletext"/>
              <w:jc w:val="center"/>
            </w:pPr>
            <w:r w:rsidRPr="00293320">
              <w:t>6</w:t>
            </w:r>
          </w:p>
        </w:tc>
        <w:tc>
          <w:tcPr>
            <w:tcW w:w="4253" w:type="dxa"/>
          </w:tcPr>
          <w:p w:rsidR="000463A6" w:rsidRPr="00293320" w:rsidRDefault="000463A6" w:rsidP="006D38B6">
            <w:pPr>
              <w:pStyle w:val="Tabletext"/>
              <w:jc w:val="center"/>
            </w:pPr>
            <w:r w:rsidRPr="00293320">
              <w:t>RS</w:t>
            </w:r>
            <w:r w:rsidRPr="00293320">
              <w:rPr>
                <w:position w:val="6"/>
                <w:sz w:val="14"/>
              </w:rPr>
              <w:t>(1)</w:t>
            </w:r>
          </w:p>
        </w:tc>
      </w:tr>
      <w:tr w:rsidR="000463A6" w:rsidRPr="00293320" w:rsidTr="006D38B6">
        <w:trPr>
          <w:jc w:val="center"/>
        </w:trPr>
        <w:tc>
          <w:tcPr>
            <w:tcW w:w="4253" w:type="dxa"/>
          </w:tcPr>
          <w:p w:rsidR="000463A6" w:rsidRPr="00293320" w:rsidRDefault="000463A6" w:rsidP="006D38B6">
            <w:pPr>
              <w:pStyle w:val="Tabletext"/>
              <w:jc w:val="center"/>
            </w:pPr>
            <w:r w:rsidRPr="00293320">
              <w:t>7</w:t>
            </w:r>
          </w:p>
        </w:tc>
        <w:tc>
          <w:tcPr>
            <w:tcW w:w="4253" w:type="dxa"/>
          </w:tcPr>
          <w:p w:rsidR="000463A6" w:rsidRPr="00293320" w:rsidRDefault="000463A6" w:rsidP="006D38B6">
            <w:pPr>
              <w:pStyle w:val="Tabletext"/>
              <w:jc w:val="center"/>
            </w:pPr>
            <w:r w:rsidRPr="00293320">
              <w:t>F</w:t>
            </w:r>
          </w:p>
        </w:tc>
      </w:tr>
      <w:tr w:rsidR="000463A6" w:rsidRPr="00293320" w:rsidTr="006D38B6">
        <w:trPr>
          <w:jc w:val="center"/>
        </w:trPr>
        <w:tc>
          <w:tcPr>
            <w:tcW w:w="4253" w:type="dxa"/>
          </w:tcPr>
          <w:p w:rsidR="000463A6" w:rsidRPr="00293320" w:rsidRDefault="000463A6" w:rsidP="006D38B6">
            <w:pPr>
              <w:pStyle w:val="Tabletext"/>
              <w:jc w:val="center"/>
            </w:pPr>
            <w:r w:rsidRPr="00293320">
              <w:t>8</w:t>
            </w:r>
          </w:p>
        </w:tc>
        <w:tc>
          <w:tcPr>
            <w:tcW w:w="4253" w:type="dxa"/>
          </w:tcPr>
          <w:p w:rsidR="000463A6" w:rsidRPr="00293320" w:rsidRDefault="000463A6" w:rsidP="006D38B6">
            <w:pPr>
              <w:pStyle w:val="Tabletext"/>
              <w:jc w:val="center"/>
            </w:pPr>
            <w:r w:rsidRPr="00293320">
              <w:t>F</w:t>
            </w:r>
          </w:p>
        </w:tc>
      </w:tr>
      <w:tr w:rsidR="000463A6" w:rsidRPr="00763E44" w:rsidTr="006D38B6">
        <w:trPr>
          <w:cantSplit/>
          <w:jc w:val="center"/>
        </w:trPr>
        <w:tc>
          <w:tcPr>
            <w:tcW w:w="4253" w:type="dxa"/>
            <w:gridSpan w:val="2"/>
            <w:tcBorders>
              <w:left w:val="nil"/>
              <w:bottom w:val="nil"/>
              <w:right w:val="nil"/>
            </w:tcBorders>
          </w:tcPr>
          <w:p w:rsidR="000463A6" w:rsidRPr="00763E44" w:rsidRDefault="000463A6" w:rsidP="00763E44">
            <w:pPr>
              <w:pStyle w:val="Tablelegend"/>
              <w:rPr>
                <w:lang w:val="en-US"/>
              </w:rPr>
            </w:pPr>
            <w:r w:rsidRPr="00763E44">
              <w:rPr>
                <w:vertAlign w:val="superscript"/>
                <w:lang w:val="en-US"/>
              </w:rPr>
              <w:t>(1)</w:t>
            </w:r>
            <w:r w:rsidRPr="00763E44">
              <w:rPr>
                <w:lang w:val="en-US"/>
              </w:rPr>
              <w:tab/>
              <w:t>In the case of programmes using the 3/1 multi-channel sound format, the MS (–3 dB) monophonic surround signal should be placed on both tracks 5 and 6. This allows a programme with a single surround channel to be treated as a programme with two surround channels. The MS (–3 dB) signal will be reproduced out of both the LS and RS loudspeakers, with a relative level of –3 dB with respect to the front channels. The combined power into the room will be the correct relative level of 0 dB.</w:t>
            </w:r>
          </w:p>
        </w:tc>
      </w:tr>
    </w:tbl>
    <w:p w:rsidR="00763E44" w:rsidRDefault="00763E44" w:rsidP="00763E44">
      <w:pPr>
        <w:pStyle w:val="Tablefin"/>
        <w:rPr>
          <w:lang w:eastAsia="ja-JP"/>
        </w:rPr>
      </w:pPr>
    </w:p>
    <w:p w:rsidR="000463A6" w:rsidRPr="006D38B6" w:rsidRDefault="000463A6" w:rsidP="000463A6">
      <w:pPr>
        <w:rPr>
          <w:lang w:val="en-US"/>
        </w:rPr>
      </w:pPr>
      <w:r w:rsidRPr="006D38B6">
        <w:rPr>
          <w:lang w:val="en-US" w:eastAsia="ja-JP"/>
        </w:rPr>
        <w:t>T</w:t>
      </w:r>
      <w:r w:rsidRPr="006D38B6">
        <w:rPr>
          <w:lang w:val="en-US"/>
        </w:rPr>
        <w:t>he channel assignmen</w:t>
      </w:r>
      <w:r w:rsidRPr="006D38B6">
        <w:rPr>
          <w:lang w:val="en-US" w:eastAsia="ja-JP"/>
        </w:rPr>
        <w:t xml:space="preserve">ts listed in Table 5 </w:t>
      </w:r>
      <w:r w:rsidRPr="006D38B6">
        <w:rPr>
          <w:lang w:val="en-US"/>
        </w:rPr>
        <w:t>are also in common use for programme interchange in formats containing 12 audio tracks</w:t>
      </w:r>
      <w:r w:rsidRPr="006D38B6">
        <w:rPr>
          <w:lang w:val="en-US" w:eastAsia="ja-JP"/>
        </w:rPr>
        <w:t xml:space="preserve">, in addition to the </w:t>
      </w:r>
      <w:r w:rsidRPr="006D38B6">
        <w:rPr>
          <w:lang w:val="en-US"/>
        </w:rPr>
        <w:t>assignmen</w:t>
      </w:r>
      <w:r w:rsidRPr="006D38B6">
        <w:rPr>
          <w:lang w:val="en-US" w:eastAsia="ja-JP"/>
        </w:rPr>
        <w:t>ts listed in Table 3</w:t>
      </w:r>
      <w:r w:rsidRPr="006D38B6">
        <w:rPr>
          <w:lang w:val="en-US"/>
        </w:rPr>
        <w:t>.</w:t>
      </w:r>
    </w:p>
    <w:p w:rsidR="000463A6" w:rsidRPr="006D38B6" w:rsidRDefault="000463A6" w:rsidP="000463A6">
      <w:pPr>
        <w:rPr>
          <w:lang w:val="en-US" w:eastAsia="ja-JP"/>
        </w:rPr>
      </w:pPr>
      <w:r w:rsidRPr="006D38B6">
        <w:rPr>
          <w:lang w:val="en-US"/>
        </w:rPr>
        <w:t xml:space="preserve">Care should be taken to always examine the tape label to determine the exact assignment which is used. </w:t>
      </w:r>
    </w:p>
    <w:p w:rsidR="000463A6" w:rsidRPr="000463A6" w:rsidRDefault="000463A6" w:rsidP="000463A6">
      <w:pPr>
        <w:pStyle w:val="TableNo"/>
        <w:rPr>
          <w:lang w:val="en-US"/>
        </w:rPr>
      </w:pPr>
      <w:r w:rsidRPr="000463A6">
        <w:rPr>
          <w:lang w:val="en-US"/>
        </w:rPr>
        <w:t>TABLE 5</w:t>
      </w:r>
    </w:p>
    <w:p w:rsidR="000463A6" w:rsidRPr="000463A6" w:rsidRDefault="000463A6" w:rsidP="000463A6">
      <w:pPr>
        <w:pStyle w:val="Tabletitle"/>
        <w:rPr>
          <w:lang w:val="en-US"/>
        </w:rPr>
      </w:pPr>
      <w:r w:rsidRPr="000463A6">
        <w:rPr>
          <w:lang w:val="en-US"/>
        </w:rPr>
        <w:t>Channel assignments for a 12-channel recording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2410"/>
        <w:gridCol w:w="2410"/>
      </w:tblGrid>
      <w:tr w:rsidR="000463A6" w:rsidRPr="00293320" w:rsidTr="00763E44">
        <w:trPr>
          <w:jc w:val="center"/>
        </w:trPr>
        <w:tc>
          <w:tcPr>
            <w:tcW w:w="2394" w:type="dxa"/>
          </w:tcPr>
          <w:p w:rsidR="000463A6" w:rsidRPr="00293320" w:rsidRDefault="000463A6" w:rsidP="006D38B6">
            <w:pPr>
              <w:pStyle w:val="Tablehead"/>
            </w:pPr>
            <w:r w:rsidRPr="00293320">
              <w:t>Track number</w:t>
            </w:r>
          </w:p>
        </w:tc>
        <w:tc>
          <w:tcPr>
            <w:tcW w:w="2394" w:type="dxa"/>
          </w:tcPr>
          <w:p w:rsidR="000463A6" w:rsidRPr="00293320" w:rsidRDefault="000463A6" w:rsidP="006D38B6">
            <w:pPr>
              <w:pStyle w:val="Tablehead"/>
            </w:pPr>
            <w:r w:rsidRPr="00293320">
              <w:t>Mapping type 12/1</w:t>
            </w:r>
          </w:p>
        </w:tc>
        <w:tc>
          <w:tcPr>
            <w:tcW w:w="2394" w:type="dxa"/>
          </w:tcPr>
          <w:p w:rsidR="000463A6" w:rsidRPr="00293320" w:rsidRDefault="000463A6" w:rsidP="006D38B6">
            <w:pPr>
              <w:pStyle w:val="Tablehead"/>
            </w:pPr>
            <w:r w:rsidRPr="00293320">
              <w:t>Mapping type 12/2</w:t>
            </w:r>
          </w:p>
        </w:tc>
        <w:tc>
          <w:tcPr>
            <w:tcW w:w="2394" w:type="dxa"/>
          </w:tcPr>
          <w:p w:rsidR="000463A6" w:rsidRPr="00293320" w:rsidRDefault="000463A6" w:rsidP="006D38B6">
            <w:pPr>
              <w:pStyle w:val="Tablehead"/>
            </w:pPr>
            <w:r w:rsidRPr="00293320">
              <w:t>Mapping type 12/3</w:t>
            </w:r>
          </w:p>
        </w:tc>
      </w:tr>
      <w:tr w:rsidR="000463A6" w:rsidRPr="00293320" w:rsidTr="00763E44">
        <w:trPr>
          <w:jc w:val="center"/>
        </w:trPr>
        <w:tc>
          <w:tcPr>
            <w:tcW w:w="2394" w:type="dxa"/>
          </w:tcPr>
          <w:p w:rsidR="000463A6" w:rsidRPr="00293320" w:rsidRDefault="000463A6" w:rsidP="006D38B6">
            <w:pPr>
              <w:pStyle w:val="Tabletext"/>
              <w:jc w:val="center"/>
            </w:pPr>
            <w:r w:rsidRPr="00293320">
              <w:t>1</w:t>
            </w:r>
          </w:p>
        </w:tc>
        <w:tc>
          <w:tcPr>
            <w:tcW w:w="2394" w:type="dxa"/>
          </w:tcPr>
          <w:p w:rsidR="000463A6" w:rsidRPr="00293320" w:rsidRDefault="000463A6" w:rsidP="006D38B6">
            <w:pPr>
              <w:pStyle w:val="Tabletext"/>
              <w:jc w:val="center"/>
            </w:pPr>
            <w:r w:rsidRPr="00293320">
              <w:t>A</w:t>
            </w:r>
          </w:p>
        </w:tc>
        <w:tc>
          <w:tcPr>
            <w:tcW w:w="4788" w:type="dxa"/>
            <w:gridSpan w:val="2"/>
          </w:tcPr>
          <w:p w:rsidR="000463A6" w:rsidRPr="00293320" w:rsidRDefault="000463A6" w:rsidP="006D38B6">
            <w:pPr>
              <w:pStyle w:val="Tabletext"/>
              <w:jc w:val="center"/>
            </w:pPr>
            <w:r w:rsidRPr="00293320">
              <w:t>Programme 1 A</w:t>
            </w:r>
          </w:p>
        </w:tc>
      </w:tr>
      <w:tr w:rsidR="000463A6" w:rsidRPr="00293320" w:rsidTr="00763E44">
        <w:trPr>
          <w:jc w:val="center"/>
        </w:trPr>
        <w:tc>
          <w:tcPr>
            <w:tcW w:w="2394" w:type="dxa"/>
          </w:tcPr>
          <w:p w:rsidR="000463A6" w:rsidRPr="00293320" w:rsidRDefault="000463A6" w:rsidP="006D38B6">
            <w:pPr>
              <w:pStyle w:val="Tabletext"/>
              <w:jc w:val="center"/>
            </w:pPr>
            <w:r w:rsidRPr="00293320">
              <w:t>2</w:t>
            </w:r>
          </w:p>
        </w:tc>
        <w:tc>
          <w:tcPr>
            <w:tcW w:w="2394" w:type="dxa"/>
          </w:tcPr>
          <w:p w:rsidR="000463A6" w:rsidRPr="00293320" w:rsidRDefault="000463A6" w:rsidP="006D38B6">
            <w:pPr>
              <w:pStyle w:val="Tabletext"/>
              <w:jc w:val="center"/>
            </w:pPr>
            <w:r w:rsidRPr="00293320">
              <w:t>B</w:t>
            </w:r>
          </w:p>
        </w:tc>
        <w:tc>
          <w:tcPr>
            <w:tcW w:w="4788" w:type="dxa"/>
            <w:gridSpan w:val="2"/>
          </w:tcPr>
          <w:p w:rsidR="000463A6" w:rsidRPr="00293320" w:rsidRDefault="000463A6" w:rsidP="006D38B6">
            <w:pPr>
              <w:pStyle w:val="Tabletext"/>
              <w:jc w:val="center"/>
            </w:pPr>
            <w:r w:rsidRPr="00293320">
              <w:t>Programme 1 B</w:t>
            </w:r>
          </w:p>
        </w:tc>
      </w:tr>
      <w:tr w:rsidR="000463A6" w:rsidRPr="00293320" w:rsidTr="00763E44">
        <w:trPr>
          <w:jc w:val="center"/>
        </w:trPr>
        <w:tc>
          <w:tcPr>
            <w:tcW w:w="2394" w:type="dxa"/>
          </w:tcPr>
          <w:p w:rsidR="000463A6" w:rsidRPr="00293320" w:rsidRDefault="000463A6" w:rsidP="006D38B6">
            <w:pPr>
              <w:pStyle w:val="Tabletext"/>
              <w:jc w:val="center"/>
            </w:pPr>
            <w:r w:rsidRPr="00293320">
              <w:t>3</w:t>
            </w:r>
          </w:p>
        </w:tc>
        <w:tc>
          <w:tcPr>
            <w:tcW w:w="2394" w:type="dxa"/>
          </w:tcPr>
          <w:p w:rsidR="000463A6" w:rsidRPr="00293320" w:rsidRDefault="000463A6" w:rsidP="006D38B6">
            <w:pPr>
              <w:pStyle w:val="Tabletext"/>
              <w:jc w:val="center"/>
            </w:pPr>
            <w:r w:rsidRPr="00293320">
              <w:t>LTM&amp;E</w:t>
            </w:r>
          </w:p>
        </w:tc>
        <w:tc>
          <w:tcPr>
            <w:tcW w:w="4788" w:type="dxa"/>
            <w:gridSpan w:val="2"/>
          </w:tcPr>
          <w:p w:rsidR="000463A6" w:rsidRPr="00293320" w:rsidRDefault="000463A6" w:rsidP="006D38B6">
            <w:pPr>
              <w:pStyle w:val="Tabletext"/>
              <w:jc w:val="center"/>
            </w:pPr>
            <w:r w:rsidRPr="00293320">
              <w:t>Programme 2 A</w:t>
            </w:r>
          </w:p>
        </w:tc>
      </w:tr>
      <w:tr w:rsidR="000463A6" w:rsidRPr="00293320" w:rsidTr="00763E44">
        <w:trPr>
          <w:jc w:val="center"/>
        </w:trPr>
        <w:tc>
          <w:tcPr>
            <w:tcW w:w="2394" w:type="dxa"/>
          </w:tcPr>
          <w:p w:rsidR="000463A6" w:rsidRPr="00293320" w:rsidRDefault="000463A6" w:rsidP="006D38B6">
            <w:pPr>
              <w:pStyle w:val="Tabletext"/>
              <w:jc w:val="center"/>
            </w:pPr>
            <w:r w:rsidRPr="00293320">
              <w:t>4</w:t>
            </w:r>
          </w:p>
        </w:tc>
        <w:tc>
          <w:tcPr>
            <w:tcW w:w="2394" w:type="dxa"/>
          </w:tcPr>
          <w:p w:rsidR="000463A6" w:rsidRPr="00293320" w:rsidRDefault="000463A6" w:rsidP="006D38B6">
            <w:pPr>
              <w:pStyle w:val="Tabletext"/>
              <w:jc w:val="center"/>
            </w:pPr>
            <w:r w:rsidRPr="00293320">
              <w:t>RTM&amp;E</w:t>
            </w:r>
          </w:p>
        </w:tc>
        <w:tc>
          <w:tcPr>
            <w:tcW w:w="4788" w:type="dxa"/>
            <w:gridSpan w:val="2"/>
            <w:tcBorders>
              <w:right w:val="single" w:sz="4" w:space="0" w:color="auto"/>
            </w:tcBorders>
          </w:tcPr>
          <w:p w:rsidR="000463A6" w:rsidRPr="00293320" w:rsidRDefault="000463A6" w:rsidP="006D38B6">
            <w:pPr>
              <w:pStyle w:val="Tabletext"/>
              <w:jc w:val="center"/>
            </w:pPr>
            <w:r w:rsidRPr="00293320">
              <w:t>Programme 2 B</w:t>
            </w:r>
          </w:p>
        </w:tc>
      </w:tr>
      <w:tr w:rsidR="000463A6" w:rsidRPr="00293320" w:rsidTr="00763E44">
        <w:trPr>
          <w:jc w:val="center"/>
        </w:trPr>
        <w:tc>
          <w:tcPr>
            <w:tcW w:w="2394" w:type="dxa"/>
          </w:tcPr>
          <w:p w:rsidR="000463A6" w:rsidRPr="00293320" w:rsidRDefault="000463A6" w:rsidP="006D38B6">
            <w:pPr>
              <w:pStyle w:val="Tabletext"/>
              <w:jc w:val="center"/>
            </w:pPr>
            <w:r w:rsidRPr="00293320">
              <w:t>5</w:t>
            </w:r>
          </w:p>
        </w:tc>
        <w:tc>
          <w:tcPr>
            <w:tcW w:w="2394" w:type="dxa"/>
          </w:tcPr>
          <w:p w:rsidR="000463A6" w:rsidRPr="00293320" w:rsidRDefault="000463A6" w:rsidP="006D38B6">
            <w:pPr>
              <w:pStyle w:val="Tabletext"/>
              <w:jc w:val="center"/>
            </w:pPr>
            <w:r w:rsidRPr="00293320">
              <w:t>L</w:t>
            </w:r>
          </w:p>
        </w:tc>
        <w:tc>
          <w:tcPr>
            <w:tcW w:w="2394" w:type="dxa"/>
          </w:tcPr>
          <w:p w:rsidR="000463A6" w:rsidRPr="00293320" w:rsidRDefault="000463A6" w:rsidP="006D38B6">
            <w:pPr>
              <w:pStyle w:val="Tabletext"/>
              <w:jc w:val="center"/>
              <w:rPr>
                <w:b/>
              </w:rPr>
            </w:pPr>
            <w:r w:rsidRPr="00293320">
              <w:t>Programme 1 L</w:t>
            </w:r>
          </w:p>
        </w:tc>
        <w:tc>
          <w:tcPr>
            <w:tcW w:w="2394" w:type="dxa"/>
          </w:tcPr>
          <w:p w:rsidR="000463A6" w:rsidRPr="00293320" w:rsidRDefault="000463A6" w:rsidP="006D38B6">
            <w:pPr>
              <w:pStyle w:val="Tabletext"/>
              <w:jc w:val="center"/>
              <w:rPr>
                <w:b/>
              </w:rPr>
            </w:pPr>
            <w:r w:rsidRPr="00293320">
              <w:t>Programme 1 NPCM</w:t>
            </w:r>
          </w:p>
        </w:tc>
      </w:tr>
      <w:tr w:rsidR="000463A6" w:rsidRPr="00293320" w:rsidTr="00763E44">
        <w:trPr>
          <w:jc w:val="center"/>
        </w:trPr>
        <w:tc>
          <w:tcPr>
            <w:tcW w:w="2394" w:type="dxa"/>
          </w:tcPr>
          <w:p w:rsidR="000463A6" w:rsidRPr="00293320" w:rsidRDefault="000463A6" w:rsidP="006D38B6">
            <w:pPr>
              <w:pStyle w:val="Tabletext"/>
              <w:jc w:val="center"/>
            </w:pPr>
            <w:r w:rsidRPr="00293320">
              <w:t>6</w:t>
            </w:r>
          </w:p>
        </w:tc>
        <w:tc>
          <w:tcPr>
            <w:tcW w:w="2394" w:type="dxa"/>
          </w:tcPr>
          <w:p w:rsidR="000463A6" w:rsidRPr="00293320" w:rsidRDefault="000463A6" w:rsidP="006D38B6">
            <w:pPr>
              <w:pStyle w:val="Tabletext"/>
              <w:jc w:val="center"/>
            </w:pPr>
            <w:r w:rsidRPr="00293320">
              <w:t>R</w:t>
            </w:r>
          </w:p>
        </w:tc>
        <w:tc>
          <w:tcPr>
            <w:tcW w:w="2394" w:type="dxa"/>
          </w:tcPr>
          <w:p w:rsidR="000463A6" w:rsidRPr="00293320" w:rsidRDefault="000463A6" w:rsidP="006D38B6">
            <w:pPr>
              <w:pStyle w:val="Tabletext"/>
              <w:jc w:val="center"/>
              <w:rPr>
                <w:b/>
              </w:rPr>
            </w:pPr>
            <w:r w:rsidRPr="00293320">
              <w:t>Programme 1 R</w:t>
            </w:r>
          </w:p>
        </w:tc>
        <w:tc>
          <w:tcPr>
            <w:tcW w:w="2394" w:type="dxa"/>
          </w:tcPr>
          <w:p w:rsidR="000463A6" w:rsidRPr="00293320" w:rsidRDefault="000463A6" w:rsidP="006D38B6">
            <w:pPr>
              <w:pStyle w:val="Tabletext"/>
              <w:jc w:val="center"/>
              <w:rPr>
                <w:b/>
              </w:rPr>
            </w:pPr>
            <w:r w:rsidRPr="00293320">
              <w:t>Programme 1 NPCM</w:t>
            </w:r>
          </w:p>
        </w:tc>
      </w:tr>
      <w:tr w:rsidR="000463A6" w:rsidRPr="00293320" w:rsidTr="00763E44">
        <w:trPr>
          <w:jc w:val="center"/>
        </w:trPr>
        <w:tc>
          <w:tcPr>
            <w:tcW w:w="2394" w:type="dxa"/>
          </w:tcPr>
          <w:p w:rsidR="000463A6" w:rsidRPr="00293320" w:rsidRDefault="000463A6" w:rsidP="006D38B6">
            <w:pPr>
              <w:pStyle w:val="Tabletext"/>
              <w:jc w:val="center"/>
            </w:pPr>
            <w:r w:rsidRPr="00293320">
              <w:t>7</w:t>
            </w:r>
          </w:p>
        </w:tc>
        <w:tc>
          <w:tcPr>
            <w:tcW w:w="2394" w:type="dxa"/>
          </w:tcPr>
          <w:p w:rsidR="000463A6" w:rsidRPr="00293320" w:rsidRDefault="000463A6" w:rsidP="006D38B6">
            <w:pPr>
              <w:pStyle w:val="Tabletext"/>
              <w:jc w:val="center"/>
            </w:pPr>
            <w:r w:rsidRPr="00293320">
              <w:t>C</w:t>
            </w:r>
          </w:p>
        </w:tc>
        <w:tc>
          <w:tcPr>
            <w:tcW w:w="2394" w:type="dxa"/>
          </w:tcPr>
          <w:p w:rsidR="000463A6" w:rsidRPr="00293320" w:rsidRDefault="000463A6" w:rsidP="006D38B6">
            <w:pPr>
              <w:pStyle w:val="Tabletext"/>
              <w:jc w:val="center"/>
              <w:rPr>
                <w:b/>
              </w:rPr>
            </w:pPr>
            <w:r w:rsidRPr="00293320">
              <w:t>Programme 1 C</w:t>
            </w:r>
          </w:p>
        </w:tc>
        <w:tc>
          <w:tcPr>
            <w:tcW w:w="2394" w:type="dxa"/>
          </w:tcPr>
          <w:p w:rsidR="000463A6" w:rsidRPr="00293320" w:rsidRDefault="000463A6" w:rsidP="006D38B6">
            <w:pPr>
              <w:pStyle w:val="Tabletext"/>
              <w:jc w:val="center"/>
              <w:rPr>
                <w:b/>
              </w:rPr>
            </w:pPr>
            <w:r w:rsidRPr="00293320">
              <w:t>Programme 2 NPCM</w:t>
            </w:r>
          </w:p>
        </w:tc>
      </w:tr>
      <w:tr w:rsidR="000463A6" w:rsidRPr="00293320" w:rsidTr="00763E44">
        <w:trPr>
          <w:jc w:val="center"/>
        </w:trPr>
        <w:tc>
          <w:tcPr>
            <w:tcW w:w="2394" w:type="dxa"/>
          </w:tcPr>
          <w:p w:rsidR="000463A6" w:rsidRPr="00293320" w:rsidRDefault="000463A6" w:rsidP="006D38B6">
            <w:pPr>
              <w:pStyle w:val="Tabletext"/>
              <w:jc w:val="center"/>
            </w:pPr>
            <w:r w:rsidRPr="00293320">
              <w:t>8</w:t>
            </w:r>
          </w:p>
        </w:tc>
        <w:tc>
          <w:tcPr>
            <w:tcW w:w="2394" w:type="dxa"/>
          </w:tcPr>
          <w:p w:rsidR="000463A6" w:rsidRPr="00293320" w:rsidRDefault="000463A6" w:rsidP="006D38B6">
            <w:pPr>
              <w:pStyle w:val="Tabletext"/>
              <w:jc w:val="center"/>
            </w:pPr>
            <w:r w:rsidRPr="00293320">
              <w:t>LFE</w:t>
            </w:r>
          </w:p>
        </w:tc>
        <w:tc>
          <w:tcPr>
            <w:tcW w:w="2394" w:type="dxa"/>
          </w:tcPr>
          <w:p w:rsidR="000463A6" w:rsidRPr="00293320" w:rsidRDefault="000463A6" w:rsidP="006D38B6">
            <w:pPr>
              <w:pStyle w:val="Tabletext"/>
              <w:jc w:val="center"/>
              <w:rPr>
                <w:b/>
              </w:rPr>
            </w:pPr>
            <w:r w:rsidRPr="00293320">
              <w:t>Programme 1 LFE</w:t>
            </w:r>
          </w:p>
        </w:tc>
        <w:tc>
          <w:tcPr>
            <w:tcW w:w="2394" w:type="dxa"/>
          </w:tcPr>
          <w:p w:rsidR="000463A6" w:rsidRPr="00293320" w:rsidRDefault="000463A6" w:rsidP="006D38B6">
            <w:pPr>
              <w:pStyle w:val="Tabletext"/>
              <w:jc w:val="center"/>
              <w:rPr>
                <w:b/>
              </w:rPr>
            </w:pPr>
            <w:r w:rsidRPr="00293320">
              <w:t>Programme 2 NPCM</w:t>
            </w:r>
          </w:p>
        </w:tc>
      </w:tr>
      <w:tr w:rsidR="000463A6" w:rsidRPr="00293320" w:rsidTr="00763E44">
        <w:trPr>
          <w:jc w:val="center"/>
        </w:trPr>
        <w:tc>
          <w:tcPr>
            <w:tcW w:w="2394" w:type="dxa"/>
          </w:tcPr>
          <w:p w:rsidR="000463A6" w:rsidRPr="00293320" w:rsidRDefault="000463A6" w:rsidP="006D38B6">
            <w:pPr>
              <w:pStyle w:val="Tabletext"/>
              <w:jc w:val="center"/>
            </w:pPr>
            <w:r w:rsidRPr="00293320">
              <w:t>9</w:t>
            </w:r>
          </w:p>
        </w:tc>
        <w:tc>
          <w:tcPr>
            <w:tcW w:w="2394" w:type="dxa"/>
          </w:tcPr>
          <w:p w:rsidR="000463A6" w:rsidRPr="00293320" w:rsidRDefault="000463A6" w:rsidP="006D38B6">
            <w:pPr>
              <w:pStyle w:val="Tabletext"/>
              <w:jc w:val="center"/>
            </w:pPr>
            <w:r w:rsidRPr="00293320">
              <w:t>LS</w:t>
            </w:r>
          </w:p>
        </w:tc>
        <w:tc>
          <w:tcPr>
            <w:tcW w:w="2394" w:type="dxa"/>
          </w:tcPr>
          <w:p w:rsidR="000463A6" w:rsidRPr="00293320" w:rsidRDefault="000463A6" w:rsidP="006D38B6">
            <w:pPr>
              <w:pStyle w:val="Tabletext"/>
              <w:jc w:val="center"/>
              <w:rPr>
                <w:b/>
              </w:rPr>
            </w:pPr>
            <w:r w:rsidRPr="00293320">
              <w:t>Programme 1 LS</w:t>
            </w:r>
          </w:p>
        </w:tc>
        <w:tc>
          <w:tcPr>
            <w:tcW w:w="2394" w:type="dxa"/>
          </w:tcPr>
          <w:p w:rsidR="000463A6" w:rsidRPr="00293320" w:rsidRDefault="000463A6" w:rsidP="006D38B6">
            <w:pPr>
              <w:pStyle w:val="Tabletext"/>
              <w:jc w:val="center"/>
              <w:rPr>
                <w:b/>
              </w:rPr>
            </w:pPr>
            <w:r w:rsidRPr="00293320">
              <w:t>Programme 1 MM</w:t>
            </w:r>
          </w:p>
        </w:tc>
      </w:tr>
      <w:tr w:rsidR="000463A6" w:rsidRPr="00293320" w:rsidTr="00763E44">
        <w:trPr>
          <w:jc w:val="center"/>
        </w:trPr>
        <w:tc>
          <w:tcPr>
            <w:tcW w:w="2394" w:type="dxa"/>
          </w:tcPr>
          <w:p w:rsidR="000463A6" w:rsidRPr="00293320" w:rsidRDefault="000463A6" w:rsidP="006D38B6">
            <w:pPr>
              <w:pStyle w:val="Tabletext"/>
              <w:jc w:val="center"/>
            </w:pPr>
            <w:r w:rsidRPr="00293320">
              <w:t>10</w:t>
            </w:r>
          </w:p>
        </w:tc>
        <w:tc>
          <w:tcPr>
            <w:tcW w:w="2394" w:type="dxa"/>
          </w:tcPr>
          <w:p w:rsidR="000463A6" w:rsidRPr="00293320" w:rsidRDefault="000463A6" w:rsidP="006D38B6">
            <w:pPr>
              <w:pStyle w:val="Tabletext"/>
              <w:jc w:val="center"/>
            </w:pPr>
            <w:r w:rsidRPr="00293320">
              <w:t>RS</w:t>
            </w:r>
          </w:p>
        </w:tc>
        <w:tc>
          <w:tcPr>
            <w:tcW w:w="2394" w:type="dxa"/>
          </w:tcPr>
          <w:p w:rsidR="000463A6" w:rsidRPr="00293320" w:rsidRDefault="000463A6" w:rsidP="006D38B6">
            <w:pPr>
              <w:pStyle w:val="Tabletext"/>
              <w:jc w:val="center"/>
              <w:rPr>
                <w:b/>
              </w:rPr>
            </w:pPr>
            <w:r w:rsidRPr="00293320">
              <w:t>Programme 1 RS</w:t>
            </w:r>
          </w:p>
        </w:tc>
        <w:tc>
          <w:tcPr>
            <w:tcW w:w="2394" w:type="dxa"/>
          </w:tcPr>
          <w:p w:rsidR="000463A6" w:rsidRPr="00293320" w:rsidRDefault="000463A6" w:rsidP="006D38B6">
            <w:pPr>
              <w:pStyle w:val="Tabletext"/>
              <w:jc w:val="center"/>
              <w:rPr>
                <w:b/>
              </w:rPr>
            </w:pPr>
            <w:r w:rsidRPr="00293320">
              <w:t>Programme 2 MM</w:t>
            </w:r>
          </w:p>
        </w:tc>
      </w:tr>
      <w:tr w:rsidR="000463A6" w:rsidRPr="00293320" w:rsidTr="00763E44">
        <w:trPr>
          <w:jc w:val="center"/>
        </w:trPr>
        <w:tc>
          <w:tcPr>
            <w:tcW w:w="2394" w:type="dxa"/>
          </w:tcPr>
          <w:p w:rsidR="000463A6" w:rsidRPr="00293320" w:rsidRDefault="000463A6" w:rsidP="006D38B6">
            <w:pPr>
              <w:pStyle w:val="Tabletext"/>
              <w:jc w:val="center"/>
            </w:pPr>
            <w:r w:rsidRPr="00293320">
              <w:t>11</w:t>
            </w:r>
          </w:p>
        </w:tc>
        <w:tc>
          <w:tcPr>
            <w:tcW w:w="2394" w:type="dxa"/>
          </w:tcPr>
          <w:p w:rsidR="000463A6" w:rsidRPr="00293320" w:rsidRDefault="000463A6" w:rsidP="006D38B6">
            <w:pPr>
              <w:pStyle w:val="Tabletext"/>
              <w:jc w:val="center"/>
            </w:pPr>
            <w:r w:rsidRPr="00293320">
              <w:t>F</w:t>
            </w:r>
          </w:p>
        </w:tc>
        <w:tc>
          <w:tcPr>
            <w:tcW w:w="2394" w:type="dxa"/>
          </w:tcPr>
          <w:p w:rsidR="000463A6" w:rsidRPr="00293320" w:rsidRDefault="000463A6" w:rsidP="006D38B6">
            <w:pPr>
              <w:pStyle w:val="Tabletext"/>
              <w:jc w:val="center"/>
              <w:rPr>
                <w:b/>
              </w:rPr>
            </w:pPr>
            <w:r w:rsidRPr="00293320">
              <w:t>F/Programme 2 SAP</w:t>
            </w:r>
          </w:p>
        </w:tc>
        <w:tc>
          <w:tcPr>
            <w:tcW w:w="2394" w:type="dxa"/>
          </w:tcPr>
          <w:p w:rsidR="000463A6" w:rsidRPr="00293320" w:rsidRDefault="000463A6" w:rsidP="006D38B6">
            <w:pPr>
              <w:pStyle w:val="Tabletext"/>
              <w:jc w:val="center"/>
              <w:rPr>
                <w:b/>
              </w:rPr>
            </w:pPr>
            <w:r w:rsidRPr="00293320">
              <w:t>F/Programme 2 SAP</w:t>
            </w:r>
          </w:p>
        </w:tc>
      </w:tr>
      <w:tr w:rsidR="000463A6" w:rsidRPr="00293320" w:rsidTr="00763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2394" w:type="dxa"/>
            <w:tcBorders>
              <w:top w:val="single" w:sz="4" w:space="0" w:color="000000"/>
              <w:left w:val="single" w:sz="4" w:space="0" w:color="000000"/>
              <w:bottom w:val="single" w:sz="4" w:space="0" w:color="000000"/>
              <w:right w:val="single" w:sz="4" w:space="0" w:color="000000"/>
            </w:tcBorders>
          </w:tcPr>
          <w:p w:rsidR="000463A6" w:rsidRPr="00293320" w:rsidRDefault="000463A6" w:rsidP="006D38B6">
            <w:pPr>
              <w:pStyle w:val="Tabletext"/>
              <w:jc w:val="center"/>
            </w:pPr>
            <w:r w:rsidRPr="00293320">
              <w:t>12</w:t>
            </w:r>
          </w:p>
        </w:tc>
        <w:tc>
          <w:tcPr>
            <w:tcW w:w="2394" w:type="dxa"/>
            <w:tcBorders>
              <w:top w:val="single" w:sz="4" w:space="0" w:color="000000"/>
              <w:left w:val="single" w:sz="4" w:space="0" w:color="000000"/>
              <w:bottom w:val="single" w:sz="4" w:space="0" w:color="000000"/>
              <w:right w:val="single" w:sz="4" w:space="0" w:color="000000"/>
            </w:tcBorders>
          </w:tcPr>
          <w:p w:rsidR="000463A6" w:rsidRPr="00293320" w:rsidRDefault="000463A6" w:rsidP="006D38B6">
            <w:pPr>
              <w:pStyle w:val="Tabletext"/>
              <w:jc w:val="center"/>
            </w:pPr>
            <w:r w:rsidRPr="00293320">
              <w:t>F/SAP</w:t>
            </w:r>
          </w:p>
        </w:tc>
        <w:tc>
          <w:tcPr>
            <w:tcW w:w="2394" w:type="dxa"/>
            <w:tcBorders>
              <w:top w:val="single" w:sz="4" w:space="0" w:color="000000"/>
              <w:left w:val="single" w:sz="4" w:space="0" w:color="000000"/>
              <w:bottom w:val="single" w:sz="4" w:space="0" w:color="000000"/>
              <w:right w:val="single" w:sz="4" w:space="0" w:color="000000"/>
            </w:tcBorders>
          </w:tcPr>
          <w:p w:rsidR="000463A6" w:rsidRPr="00293320" w:rsidRDefault="000463A6" w:rsidP="006D38B6">
            <w:pPr>
              <w:pStyle w:val="Tabletext"/>
              <w:jc w:val="center"/>
            </w:pPr>
            <w:r w:rsidRPr="00293320">
              <w:t>F/Programme 1 SAP</w:t>
            </w:r>
          </w:p>
        </w:tc>
        <w:tc>
          <w:tcPr>
            <w:tcW w:w="2394" w:type="dxa"/>
            <w:tcBorders>
              <w:top w:val="single" w:sz="4" w:space="0" w:color="000000"/>
              <w:left w:val="single" w:sz="4" w:space="0" w:color="000000"/>
              <w:bottom w:val="single" w:sz="4" w:space="0" w:color="000000"/>
              <w:right w:val="single" w:sz="4" w:space="0" w:color="000000"/>
            </w:tcBorders>
          </w:tcPr>
          <w:p w:rsidR="000463A6" w:rsidRPr="00293320" w:rsidRDefault="000463A6" w:rsidP="006D38B6">
            <w:pPr>
              <w:pStyle w:val="Tabletext"/>
              <w:jc w:val="center"/>
            </w:pPr>
            <w:r w:rsidRPr="00293320">
              <w:t>F/Programme 1 SAP</w:t>
            </w:r>
          </w:p>
        </w:tc>
      </w:tr>
    </w:tbl>
    <w:p w:rsidR="00763E44" w:rsidRDefault="00763E44" w:rsidP="00763E44">
      <w:pPr>
        <w:pStyle w:val="Tablefin"/>
      </w:pPr>
    </w:p>
    <w:p w:rsidR="000463A6" w:rsidRPr="000463A6" w:rsidRDefault="000463A6" w:rsidP="000463A6">
      <w:pPr>
        <w:rPr>
          <w:lang w:val="en-US"/>
        </w:rPr>
      </w:pPr>
      <w:r w:rsidRPr="000463A6">
        <w:rPr>
          <w:lang w:val="en-US"/>
        </w:rPr>
        <w:t>The monophonic channel may optionally be replaced with a user defined audio signal.</w:t>
      </w:r>
    </w:p>
    <w:p w:rsidR="000463A6" w:rsidRPr="00B16841" w:rsidRDefault="000463A6" w:rsidP="000463A6">
      <w:pPr>
        <w:rPr>
          <w:sz w:val="12"/>
          <w:lang w:val="en-US"/>
        </w:rPr>
      </w:pPr>
    </w:p>
    <w:p w:rsidR="000463A6" w:rsidRPr="000463A6" w:rsidRDefault="000463A6" w:rsidP="000463A6">
      <w:pPr>
        <w:pStyle w:val="Line"/>
      </w:pPr>
    </w:p>
    <w:sectPr w:rsidR="000463A6" w:rsidRPr="000463A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8B6" w:rsidRDefault="006D38B6">
      <w:r>
        <w:separator/>
      </w:r>
    </w:p>
  </w:endnote>
  <w:endnote w:type="continuationSeparator" w:id="0">
    <w:p w:rsidR="006D38B6" w:rsidRDefault="006D3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8B6" w:rsidRDefault="006D38B6">
      <w:r>
        <w:separator/>
      </w:r>
    </w:p>
  </w:footnote>
  <w:footnote w:type="continuationSeparator" w:id="0">
    <w:p w:rsidR="006D38B6" w:rsidRDefault="006D38B6">
      <w:r>
        <w:continuationSeparator/>
      </w:r>
    </w:p>
  </w:footnote>
  <w:footnote w:id="1">
    <w:p w:rsidR="006D38B6" w:rsidRPr="006D38B6" w:rsidRDefault="006D38B6" w:rsidP="006D38B6">
      <w:pPr>
        <w:pStyle w:val="FootnoteText"/>
        <w:tabs>
          <w:tab w:val="clear" w:pos="255"/>
          <w:tab w:val="left" w:pos="369"/>
        </w:tabs>
        <w:ind w:left="369" w:hanging="369"/>
        <w:rPr>
          <w:lang w:val="en-US"/>
        </w:rPr>
      </w:pPr>
      <w:r w:rsidRPr="006D38B6">
        <w:rPr>
          <w:rStyle w:val="FootnoteReference"/>
          <w:lang w:val="en-US"/>
        </w:rPr>
        <w:t>*</w:t>
      </w:r>
      <w:r w:rsidRPr="006D38B6">
        <w:rPr>
          <w:lang w:val="en-US"/>
        </w:rPr>
        <w:t xml:space="preserve"> </w:t>
      </w:r>
      <w:r w:rsidRPr="006D38B6">
        <w:rPr>
          <w:lang w:val="en-US"/>
        </w:rPr>
        <w:tab/>
        <w:t>Radiocommunication Study Group 6 made editorial amendments to this Recommendation in 2001 in accordance with Resolution ITU-R 44.</w:t>
      </w:r>
    </w:p>
  </w:footnote>
  <w:footnote w:id="2">
    <w:p w:rsidR="006D38B6" w:rsidRPr="006D38B6" w:rsidRDefault="006D38B6" w:rsidP="006D38B6">
      <w:pPr>
        <w:pStyle w:val="FootnoteText"/>
        <w:tabs>
          <w:tab w:val="clear" w:pos="255"/>
          <w:tab w:val="left" w:pos="369"/>
        </w:tabs>
        <w:ind w:left="369" w:hanging="369"/>
        <w:rPr>
          <w:lang w:val="en-US"/>
        </w:rPr>
      </w:pPr>
      <w:r w:rsidRPr="006D38B6">
        <w:rPr>
          <w:rStyle w:val="FootnoteReference"/>
          <w:lang w:val="en-US"/>
        </w:rPr>
        <w:t>**</w:t>
      </w:r>
      <w:r w:rsidRPr="006D38B6">
        <w:rPr>
          <w:lang w:val="en-US"/>
        </w:rPr>
        <w:tab/>
        <w:t>This Recommendation should be brought to the attention of the International Electrotechnical Commission (IEC) Committee TC 100.</w:t>
      </w:r>
    </w:p>
  </w:footnote>
  <w:footnote w:id="3">
    <w:p w:rsidR="006D38B6" w:rsidRPr="006D38B6" w:rsidRDefault="006D38B6" w:rsidP="006D38B6">
      <w:pPr>
        <w:pStyle w:val="FootnoteText"/>
        <w:tabs>
          <w:tab w:val="clear" w:pos="255"/>
          <w:tab w:val="left" w:pos="369"/>
        </w:tabs>
        <w:ind w:left="369" w:hanging="369"/>
        <w:rPr>
          <w:lang w:val="en-US"/>
        </w:rPr>
      </w:pPr>
      <w:r w:rsidRPr="006D38B6">
        <w:rPr>
          <w:rStyle w:val="FootnoteReference"/>
          <w:lang w:val="en-US"/>
        </w:rPr>
        <w:t>***</w:t>
      </w:r>
      <w:r>
        <w:rPr>
          <w:rStyle w:val="FootnoteReference"/>
          <w:lang w:val="en-US"/>
        </w:rPr>
        <w:tab/>
      </w:r>
      <w:r w:rsidRPr="006D38B6">
        <w:rPr>
          <w:lang w:val="en-US"/>
        </w:rPr>
        <w:t>International programme exchange is defined as the transmission of television or sound programme material (or components thereof) among professional parties in different countries. It should be based on internationally agreed and widely employed technical standards or operating practices, except by prior bilateral agreement among the parties involved. If there are no such bilateral agreements, parties exchanging television or sound programme material are urged to follow the audio channel/signal to track assignments described in this Recommendation.</w:t>
      </w:r>
    </w:p>
  </w:footnote>
  <w:footnote w:id="4">
    <w:p w:rsidR="006D38B6" w:rsidRPr="006D38B6" w:rsidRDefault="006D38B6" w:rsidP="006D38B6">
      <w:pPr>
        <w:pStyle w:val="FootnoteText"/>
        <w:rPr>
          <w:lang w:val="en-US"/>
        </w:rPr>
      </w:pPr>
      <w:r>
        <w:rPr>
          <w:rStyle w:val="FootnoteReference"/>
        </w:rPr>
        <w:footnoteRef/>
      </w:r>
      <w:r>
        <w:rPr>
          <w:lang w:val="en-US"/>
        </w:rPr>
        <w:tab/>
      </w:r>
      <w:r w:rsidRPr="006D38B6">
        <w:rPr>
          <w:lang w:val="en-US"/>
        </w:rPr>
        <w:t>Note that the assignment in this Table is identical to that shown in Recommendation ITU-R BR.779, Annex 1, Table 2, case 10, “Four-channel uncompressed”. Table 2 in Recommendation ITU-R BR.779 also specifies that in the case of 2-channel stereophonic signals, they should be assigned to Track 1 (L) and Track 2 (R).</w:t>
      </w:r>
      <w:r>
        <w:rPr>
          <w:lang w:val="en-US"/>
        </w:rPr>
        <w:t xml:space="preserve"> </w:t>
      </w:r>
    </w:p>
  </w:footnote>
  <w:footnote w:id="5">
    <w:p w:rsidR="006D38B6" w:rsidRPr="006D38B6" w:rsidRDefault="006D38B6" w:rsidP="006D38B6">
      <w:pPr>
        <w:pStyle w:val="FootnoteText"/>
        <w:rPr>
          <w:lang w:val="en-US"/>
        </w:rPr>
      </w:pPr>
      <w:r>
        <w:rPr>
          <w:rStyle w:val="FootnoteReference"/>
        </w:rPr>
        <w:footnoteRef/>
      </w:r>
      <w:r w:rsidRPr="006D38B6">
        <w:rPr>
          <w:lang w:val="en-US"/>
        </w:rPr>
        <w:tab/>
        <w:t>Relative to the digital clipping level, indicated with an IEC quasi-peak programme level meter.</w:t>
      </w:r>
    </w:p>
  </w:footnote>
  <w:footnote w:id="6">
    <w:p w:rsidR="006D38B6" w:rsidRPr="006D38B6" w:rsidRDefault="006D38B6" w:rsidP="006D38B6">
      <w:pPr>
        <w:pStyle w:val="FootnoteText"/>
        <w:rPr>
          <w:lang w:val="en-US"/>
        </w:rPr>
      </w:pPr>
      <w:r>
        <w:rPr>
          <w:rStyle w:val="FootnoteReference"/>
        </w:rPr>
        <w:footnoteRef/>
      </w:r>
      <w:r w:rsidRPr="006D38B6">
        <w:rPr>
          <w:lang w:val="en-US"/>
        </w:rPr>
        <w:tab/>
        <w:t xml:space="preserve">In the future, a correctly loudness-normalized signal may contain quasi-PPM levels in excess of those permitted by </w:t>
      </w:r>
      <w:r>
        <w:rPr>
          <w:lang w:val="en-US"/>
        </w:rPr>
        <w:t xml:space="preserve">Recommendation </w:t>
      </w:r>
      <w:r w:rsidRPr="006D38B6">
        <w:rPr>
          <w:lang w:val="en-US"/>
        </w:rPr>
        <w:t>ITU-R BS.645.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8B6" w:rsidRDefault="006D38B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8B6" w:rsidRDefault="006D38B6" w:rsidP="00B033C8">
    <w:pPr>
      <w:pStyle w:val="Header"/>
      <w:ind w:right="360" w:firstLine="360"/>
    </w:pPr>
    <w:r>
      <w:rPr>
        <w:noProof/>
        <w:lang w:val="en-US" w:eastAsia="zh-CN"/>
      </w:rPr>
      <w:drawing>
        <wp:anchor distT="0" distB="0" distL="114300" distR="114300" simplePos="0" relativeHeight="251657728" behindDoc="1" locked="0" layoutInCell="1" allowOverlap="1" wp14:anchorId="66AC33CC" wp14:editId="774C121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8B6" w:rsidRPr="00AE7A28" w:rsidRDefault="006D38B6" w:rsidP="004011B4">
    <w:pPr>
      <w:pStyle w:val="Header"/>
      <w:jc w:val="both"/>
      <w:rPr>
        <w:b/>
        <w:bCs/>
        <w:lang w:val="en-US"/>
      </w:rPr>
    </w:pPr>
    <w:r w:rsidRPr="00AE7A28">
      <w:rPr>
        <w:b/>
        <w:bCs/>
      </w:rPr>
      <w:fldChar w:fldCharType="begin"/>
    </w:r>
    <w:r w:rsidRPr="00AE7A28">
      <w:rPr>
        <w:b/>
        <w:bCs/>
        <w:lang w:val="en-US"/>
      </w:rPr>
      <w:instrText xml:space="preserve"> PAGE </w:instrText>
    </w:r>
    <w:r w:rsidRPr="00AE7A28">
      <w:rPr>
        <w:b/>
        <w:bCs/>
      </w:rPr>
      <w:fldChar w:fldCharType="separate"/>
    </w:r>
    <w:r w:rsidR="00B16841">
      <w:rPr>
        <w:b/>
        <w:bCs/>
        <w:noProof/>
        <w:lang w:val="en-US"/>
      </w:rPr>
      <w:t>6</w:t>
    </w:r>
    <w:r w:rsidRPr="00AE7A28">
      <w:rPr>
        <w:b/>
        <w:bCs/>
      </w:rPr>
      <w:fldChar w:fldCharType="end"/>
    </w:r>
    <w:r w:rsidRPr="00AE7A28">
      <w:rPr>
        <w:b/>
        <w:bCs/>
        <w:lang w:val="en-US"/>
      </w:rPr>
      <w:tab/>
    </w:r>
    <w:r w:rsidR="00B16841">
      <w:fldChar w:fldCharType="begin"/>
    </w:r>
    <w:r w:rsidR="00B16841">
      <w:instrText xml:space="preserve"> DOCPROPERTY "Header" \* MERGEFORMAT </w:instrText>
    </w:r>
    <w:r w:rsidR="00B16841">
      <w:fldChar w:fldCharType="separate"/>
    </w:r>
    <w:r w:rsidR="00B16841" w:rsidRPr="00B16841">
      <w:rPr>
        <w:b/>
        <w:bCs/>
        <w:lang w:val="en-US"/>
      </w:rPr>
      <w:t xml:space="preserve">Rec. </w:t>
    </w:r>
    <w:r w:rsidR="00B16841">
      <w:rPr>
        <w:b/>
        <w:bCs/>
        <w:lang w:val="en-US"/>
      </w:rPr>
      <w:fldChar w:fldCharType="end"/>
    </w:r>
    <w:r w:rsidRPr="00AE7A28">
      <w:rPr>
        <w:b/>
        <w:bCs/>
      </w:rPr>
      <w:t xml:space="preserve"> </w:t>
    </w:r>
    <w:r w:rsidRPr="00AE7A28">
      <w:rPr>
        <w:b/>
        <w:bCs/>
      </w:rPr>
      <w:fldChar w:fldCharType="begin"/>
    </w:r>
    <w:r w:rsidRPr="00AE7A28">
      <w:rPr>
        <w:b/>
        <w:bCs/>
        <w:lang w:val="en-US"/>
      </w:rPr>
      <w:instrText>styleref href</w:instrText>
    </w:r>
    <w:r w:rsidRPr="00AE7A28">
      <w:rPr>
        <w:b/>
        <w:bCs/>
      </w:rPr>
      <w:fldChar w:fldCharType="separate"/>
    </w:r>
    <w:r w:rsidR="00B16841">
      <w:rPr>
        <w:b/>
        <w:bCs/>
        <w:noProof/>
      </w:rPr>
      <w:t>ITU-R  BR.1384-2</w:t>
    </w:r>
    <w:r w:rsidRPr="00AE7A28">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8B6" w:rsidRPr="00AE7A28" w:rsidRDefault="006D38B6" w:rsidP="004011B4">
    <w:pPr>
      <w:pStyle w:val="Header"/>
      <w:jc w:val="both"/>
    </w:pPr>
    <w:r w:rsidRPr="00AE7A28">
      <w:tab/>
    </w:r>
    <w:r w:rsidR="00B16841">
      <w:fldChar w:fldCharType="begin"/>
    </w:r>
    <w:r w:rsidR="00B16841">
      <w:instrText xml:space="preserve"> DOCPROPERTY "Header" \* MERGEFORMAT </w:instrText>
    </w:r>
    <w:r w:rsidR="00B16841">
      <w:fldChar w:fldCharType="separate"/>
    </w:r>
    <w:r w:rsidR="00B16841" w:rsidRPr="00B16841">
      <w:rPr>
        <w:b/>
        <w:bCs/>
        <w:lang w:val="en-US"/>
      </w:rPr>
      <w:t xml:space="preserve">Rec. </w:t>
    </w:r>
    <w:r w:rsidR="00B16841">
      <w:rPr>
        <w:b/>
        <w:bCs/>
        <w:lang w:val="en-US"/>
      </w:rPr>
      <w:fldChar w:fldCharType="end"/>
    </w:r>
    <w:r w:rsidRPr="00AE7A28">
      <w:rPr>
        <w:b/>
        <w:bCs/>
      </w:rPr>
      <w:t xml:space="preserve"> </w:t>
    </w:r>
    <w:r w:rsidRPr="00AE7A28">
      <w:rPr>
        <w:b/>
        <w:bCs/>
      </w:rPr>
      <w:fldChar w:fldCharType="begin"/>
    </w:r>
    <w:r w:rsidRPr="00AE7A28">
      <w:rPr>
        <w:b/>
        <w:bCs/>
        <w:lang w:val="en-US"/>
      </w:rPr>
      <w:instrText>styleref href</w:instrText>
    </w:r>
    <w:r w:rsidRPr="00AE7A28">
      <w:rPr>
        <w:b/>
        <w:bCs/>
      </w:rPr>
      <w:fldChar w:fldCharType="separate"/>
    </w:r>
    <w:r w:rsidR="00B16841">
      <w:rPr>
        <w:b/>
        <w:bCs/>
        <w:noProof/>
      </w:rPr>
      <w:t>ITU-R  BR.1384-2</w:t>
    </w:r>
    <w:r w:rsidRPr="00AE7A28">
      <w:fldChar w:fldCharType="end"/>
    </w:r>
    <w:r w:rsidRPr="00AE7A28">
      <w:tab/>
    </w:r>
    <w:r w:rsidRPr="00AE7A28">
      <w:rPr>
        <w:b/>
        <w:bCs/>
      </w:rPr>
      <w:fldChar w:fldCharType="begin"/>
    </w:r>
    <w:r w:rsidRPr="00AE7A28">
      <w:rPr>
        <w:b/>
        <w:bCs/>
      </w:rPr>
      <w:instrText xml:space="preserve"> PAGE </w:instrText>
    </w:r>
    <w:r w:rsidRPr="00AE7A28">
      <w:rPr>
        <w:b/>
        <w:bCs/>
      </w:rPr>
      <w:fldChar w:fldCharType="separate"/>
    </w:r>
    <w:r w:rsidR="00B16841">
      <w:rPr>
        <w:b/>
        <w:bCs/>
        <w:noProof/>
      </w:rPr>
      <w:t>7</w:t>
    </w:r>
    <w:r w:rsidRPr="00AE7A2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44CBB"/>
    <w:rsid w:val="000463A6"/>
    <w:rsid w:val="00072484"/>
    <w:rsid w:val="00096612"/>
    <w:rsid w:val="000B7683"/>
    <w:rsid w:val="00102934"/>
    <w:rsid w:val="00147110"/>
    <w:rsid w:val="00171A68"/>
    <w:rsid w:val="002058CE"/>
    <w:rsid w:val="00215D07"/>
    <w:rsid w:val="002165F1"/>
    <w:rsid w:val="00220899"/>
    <w:rsid w:val="00220C77"/>
    <w:rsid w:val="00276D21"/>
    <w:rsid w:val="00296D7F"/>
    <w:rsid w:val="002B3CF6"/>
    <w:rsid w:val="002B7122"/>
    <w:rsid w:val="002C768A"/>
    <w:rsid w:val="002D0106"/>
    <w:rsid w:val="002D76C4"/>
    <w:rsid w:val="002E06F5"/>
    <w:rsid w:val="002F78B7"/>
    <w:rsid w:val="0030419A"/>
    <w:rsid w:val="00356D2A"/>
    <w:rsid w:val="004011B4"/>
    <w:rsid w:val="00404CF2"/>
    <w:rsid w:val="00420DFD"/>
    <w:rsid w:val="00470E28"/>
    <w:rsid w:val="004934C5"/>
    <w:rsid w:val="004D162C"/>
    <w:rsid w:val="00556548"/>
    <w:rsid w:val="005579D4"/>
    <w:rsid w:val="00586EF8"/>
    <w:rsid w:val="005B49AB"/>
    <w:rsid w:val="005B50E7"/>
    <w:rsid w:val="005E5B21"/>
    <w:rsid w:val="005E7B4F"/>
    <w:rsid w:val="00607D68"/>
    <w:rsid w:val="006149B1"/>
    <w:rsid w:val="00625065"/>
    <w:rsid w:val="00680D2B"/>
    <w:rsid w:val="00681B32"/>
    <w:rsid w:val="00697E2A"/>
    <w:rsid w:val="006D38B6"/>
    <w:rsid w:val="006E2037"/>
    <w:rsid w:val="006E3C03"/>
    <w:rsid w:val="00712870"/>
    <w:rsid w:val="00743D85"/>
    <w:rsid w:val="00753CF4"/>
    <w:rsid w:val="007565CC"/>
    <w:rsid w:val="00763B9A"/>
    <w:rsid w:val="00763E44"/>
    <w:rsid w:val="00781A2D"/>
    <w:rsid w:val="007A6AA8"/>
    <w:rsid w:val="007B31CB"/>
    <w:rsid w:val="007D3B79"/>
    <w:rsid w:val="008310C9"/>
    <w:rsid w:val="008C253A"/>
    <w:rsid w:val="008C7848"/>
    <w:rsid w:val="00917AF2"/>
    <w:rsid w:val="0092418A"/>
    <w:rsid w:val="00934ED7"/>
    <w:rsid w:val="009543C3"/>
    <w:rsid w:val="00966E1B"/>
    <w:rsid w:val="009F2D2C"/>
    <w:rsid w:val="00A012CF"/>
    <w:rsid w:val="00A6617B"/>
    <w:rsid w:val="00A71FE5"/>
    <w:rsid w:val="00A8093E"/>
    <w:rsid w:val="00AA3AD8"/>
    <w:rsid w:val="00AB0DC8"/>
    <w:rsid w:val="00AE7A28"/>
    <w:rsid w:val="00B033C8"/>
    <w:rsid w:val="00B16841"/>
    <w:rsid w:val="00B33425"/>
    <w:rsid w:val="00B44E24"/>
    <w:rsid w:val="00B54ECC"/>
    <w:rsid w:val="00B61610"/>
    <w:rsid w:val="00B714F3"/>
    <w:rsid w:val="00BC5D77"/>
    <w:rsid w:val="00BF487A"/>
    <w:rsid w:val="00C46BD9"/>
    <w:rsid w:val="00C55258"/>
    <w:rsid w:val="00C602FB"/>
    <w:rsid w:val="00C73560"/>
    <w:rsid w:val="00C82FD5"/>
    <w:rsid w:val="00CB0F14"/>
    <w:rsid w:val="00CD659B"/>
    <w:rsid w:val="00D11FA5"/>
    <w:rsid w:val="00DF4176"/>
    <w:rsid w:val="00E17240"/>
    <w:rsid w:val="00F30C9B"/>
    <w:rsid w:val="00F354B1"/>
    <w:rsid w:val="00F633C9"/>
    <w:rsid w:val="00F84DF7"/>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8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D38B6"/>
    <w:pPr>
      <w:keepNext/>
      <w:keepLines/>
      <w:spacing w:before="480"/>
      <w:ind w:left="794" w:hanging="794"/>
      <w:outlineLvl w:val="0"/>
    </w:pPr>
    <w:rPr>
      <w:b/>
    </w:rPr>
  </w:style>
  <w:style w:type="paragraph" w:styleId="Heading2">
    <w:name w:val="heading 2"/>
    <w:basedOn w:val="Heading1"/>
    <w:next w:val="Normal"/>
    <w:qFormat/>
    <w:rsid w:val="006D38B6"/>
    <w:pPr>
      <w:spacing w:before="320"/>
      <w:outlineLvl w:val="1"/>
    </w:pPr>
  </w:style>
  <w:style w:type="paragraph" w:styleId="Heading3">
    <w:name w:val="heading 3"/>
    <w:basedOn w:val="Heading1"/>
    <w:next w:val="Normal"/>
    <w:qFormat/>
    <w:rsid w:val="006D38B6"/>
    <w:pPr>
      <w:spacing w:before="200"/>
      <w:outlineLvl w:val="2"/>
    </w:pPr>
  </w:style>
  <w:style w:type="paragraph" w:styleId="Heading4">
    <w:name w:val="heading 4"/>
    <w:basedOn w:val="Heading3"/>
    <w:next w:val="Normal"/>
    <w:qFormat/>
    <w:rsid w:val="006D38B6"/>
    <w:pPr>
      <w:tabs>
        <w:tab w:val="clear" w:pos="794"/>
        <w:tab w:val="left" w:pos="992"/>
      </w:tabs>
      <w:ind w:left="992" w:hanging="992"/>
      <w:outlineLvl w:val="3"/>
    </w:pPr>
  </w:style>
  <w:style w:type="paragraph" w:styleId="Heading5">
    <w:name w:val="heading 5"/>
    <w:basedOn w:val="Heading4"/>
    <w:next w:val="Normal"/>
    <w:qFormat/>
    <w:rsid w:val="006D38B6"/>
    <w:pPr>
      <w:outlineLvl w:val="4"/>
    </w:pPr>
  </w:style>
  <w:style w:type="paragraph" w:styleId="Heading6">
    <w:name w:val="heading 6"/>
    <w:basedOn w:val="Heading4"/>
    <w:next w:val="Normal"/>
    <w:qFormat/>
    <w:rsid w:val="006D38B6"/>
    <w:pPr>
      <w:tabs>
        <w:tab w:val="clear" w:pos="992"/>
        <w:tab w:val="clear" w:pos="1191"/>
      </w:tabs>
      <w:ind w:left="1588" w:hanging="1588"/>
      <w:outlineLvl w:val="5"/>
    </w:pPr>
  </w:style>
  <w:style w:type="paragraph" w:styleId="Heading7">
    <w:name w:val="heading 7"/>
    <w:basedOn w:val="Heading6"/>
    <w:next w:val="Normal"/>
    <w:qFormat/>
    <w:rsid w:val="006D38B6"/>
    <w:pPr>
      <w:outlineLvl w:val="6"/>
    </w:pPr>
  </w:style>
  <w:style w:type="paragraph" w:styleId="Heading8">
    <w:name w:val="heading 8"/>
    <w:basedOn w:val="Heading6"/>
    <w:next w:val="Normal"/>
    <w:qFormat/>
    <w:rsid w:val="006D38B6"/>
    <w:pPr>
      <w:outlineLvl w:val="7"/>
    </w:pPr>
  </w:style>
  <w:style w:type="paragraph" w:styleId="Heading9">
    <w:name w:val="heading 9"/>
    <w:basedOn w:val="Heading6"/>
    <w:next w:val="Normal"/>
    <w:qFormat/>
    <w:rsid w:val="006D38B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38B6"/>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6D38B6"/>
  </w:style>
  <w:style w:type="paragraph" w:customStyle="1" w:styleId="Headingb">
    <w:name w:val="Heading_b"/>
    <w:basedOn w:val="Heading3"/>
    <w:next w:val="Normal"/>
    <w:link w:val="HeadingbChar"/>
    <w:rsid w:val="006D38B6"/>
    <w:pPr>
      <w:spacing w:before="160"/>
      <w:ind w:left="0" w:firstLine="0"/>
      <w:outlineLvl w:val="9"/>
    </w:pPr>
  </w:style>
  <w:style w:type="paragraph" w:customStyle="1" w:styleId="Headingi">
    <w:name w:val="Heading_i"/>
    <w:basedOn w:val="Heading3"/>
    <w:next w:val="Normal"/>
    <w:rsid w:val="006D38B6"/>
    <w:pPr>
      <w:spacing w:before="160"/>
      <w:ind w:left="0" w:firstLine="0"/>
    </w:pPr>
    <w:rPr>
      <w:b w:val="0"/>
      <w:i/>
    </w:rPr>
  </w:style>
  <w:style w:type="character" w:customStyle="1" w:styleId="href">
    <w:name w:val="href"/>
    <w:basedOn w:val="DefaultParagraphFont"/>
    <w:rsid w:val="006D38B6"/>
  </w:style>
  <w:style w:type="paragraph" w:customStyle="1" w:styleId="AnnexNoTitle">
    <w:name w:val="Annex_NoTitle"/>
    <w:basedOn w:val="Normal"/>
    <w:next w:val="Normalaftertitle"/>
    <w:link w:val="AnnexNoTitleChar1"/>
    <w:rsid w:val="006D38B6"/>
    <w:pPr>
      <w:keepNext/>
      <w:keepLines/>
      <w:spacing w:before="480" w:after="80"/>
      <w:jc w:val="center"/>
    </w:pPr>
    <w:rPr>
      <w:b/>
      <w:sz w:val="28"/>
    </w:rPr>
  </w:style>
  <w:style w:type="paragraph" w:customStyle="1" w:styleId="Normalaftertitle">
    <w:name w:val="Normal_after_title"/>
    <w:basedOn w:val="Normal"/>
    <w:next w:val="Normal"/>
    <w:link w:val="NormalaftertitleChar"/>
    <w:rsid w:val="006D38B6"/>
    <w:pPr>
      <w:spacing w:before="320"/>
    </w:pPr>
  </w:style>
  <w:style w:type="paragraph" w:customStyle="1" w:styleId="enumlev2">
    <w:name w:val="enumlev2"/>
    <w:basedOn w:val="enumlev1"/>
    <w:rsid w:val="006D38B6"/>
    <w:pPr>
      <w:ind w:left="1191" w:hanging="397"/>
    </w:pPr>
  </w:style>
  <w:style w:type="paragraph" w:customStyle="1" w:styleId="enumlev1">
    <w:name w:val="enumlev1"/>
    <w:basedOn w:val="Normal"/>
    <w:link w:val="enumlev1Char"/>
    <w:rsid w:val="006D38B6"/>
    <w:pPr>
      <w:spacing w:before="80"/>
      <w:ind w:left="794" w:hanging="794"/>
    </w:pPr>
  </w:style>
  <w:style w:type="paragraph" w:customStyle="1" w:styleId="enumlev3">
    <w:name w:val="enumlev3"/>
    <w:basedOn w:val="enumlev2"/>
    <w:rsid w:val="006D38B6"/>
    <w:pPr>
      <w:ind w:left="1588"/>
    </w:pPr>
  </w:style>
  <w:style w:type="paragraph" w:customStyle="1" w:styleId="Note">
    <w:name w:val="Note"/>
    <w:basedOn w:val="Normal"/>
    <w:link w:val="NoteChar"/>
    <w:rsid w:val="006D38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D38B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D38B6"/>
    <w:pPr>
      <w:keepNext/>
      <w:keepLines/>
      <w:spacing w:before="240"/>
      <w:jc w:val="center"/>
    </w:pPr>
    <w:rPr>
      <w:b/>
      <w:sz w:val="28"/>
    </w:rPr>
  </w:style>
  <w:style w:type="paragraph" w:customStyle="1" w:styleId="Recref">
    <w:name w:val="Rec_ref"/>
    <w:basedOn w:val="Normal"/>
    <w:next w:val="Recdate"/>
    <w:rsid w:val="006D38B6"/>
    <w:pPr>
      <w:jc w:val="center"/>
    </w:pPr>
  </w:style>
  <w:style w:type="paragraph" w:customStyle="1" w:styleId="Recdate">
    <w:name w:val="Rec_date"/>
    <w:basedOn w:val="Recref"/>
    <w:next w:val="Normalaftertitle"/>
    <w:rsid w:val="006D38B6"/>
    <w:pPr>
      <w:jc w:val="right"/>
    </w:pPr>
  </w:style>
  <w:style w:type="paragraph" w:customStyle="1" w:styleId="HeadingSum">
    <w:name w:val="Heading_Sum"/>
    <w:basedOn w:val="Headingb"/>
    <w:next w:val="Normal"/>
    <w:rsid w:val="006D38B6"/>
    <w:pPr>
      <w:spacing w:before="240"/>
    </w:pPr>
    <w:rPr>
      <w:sz w:val="22"/>
      <w:lang w:val="es-ES_tradnl"/>
    </w:rPr>
  </w:style>
  <w:style w:type="paragraph" w:customStyle="1" w:styleId="AppendixNoTitle">
    <w:name w:val="Appendix_NoTitle"/>
    <w:basedOn w:val="AnnexNoTitle"/>
    <w:next w:val="Normal"/>
    <w:rsid w:val="006D38B6"/>
  </w:style>
  <w:style w:type="paragraph" w:customStyle="1" w:styleId="Tablefin">
    <w:name w:val="Table_fin"/>
    <w:basedOn w:val="Normal"/>
    <w:next w:val="Normal"/>
    <w:rsid w:val="006D38B6"/>
    <w:pPr>
      <w:spacing w:before="0"/>
    </w:pPr>
    <w:rPr>
      <w:sz w:val="20"/>
      <w:lang w:val="en-GB"/>
    </w:rPr>
  </w:style>
  <w:style w:type="paragraph" w:customStyle="1" w:styleId="Tablehead">
    <w:name w:val="Table_head"/>
    <w:basedOn w:val="Normal"/>
    <w:next w:val="Normal"/>
    <w:rsid w:val="006D38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38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D38B6"/>
    <w:pPr>
      <w:keepNext/>
      <w:spacing w:before="360" w:after="120"/>
      <w:jc w:val="center"/>
    </w:pPr>
  </w:style>
  <w:style w:type="paragraph" w:customStyle="1" w:styleId="Tabletext">
    <w:name w:val="Table_text"/>
    <w:basedOn w:val="Normal"/>
    <w:link w:val="TabletextChar"/>
    <w:rsid w:val="006D38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D38B6"/>
    <w:pPr>
      <w:tabs>
        <w:tab w:val="clear" w:pos="1191"/>
        <w:tab w:val="clear" w:pos="1588"/>
        <w:tab w:val="clear" w:pos="1985"/>
        <w:tab w:val="center" w:pos="4820"/>
        <w:tab w:val="right" w:pos="9639"/>
      </w:tabs>
    </w:pPr>
  </w:style>
  <w:style w:type="paragraph" w:customStyle="1" w:styleId="Equationlegend">
    <w:name w:val="Equation_legend"/>
    <w:basedOn w:val="NormalIndent"/>
    <w:rsid w:val="006D38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38B6"/>
    <w:pPr>
      <w:ind w:left="794"/>
    </w:pPr>
  </w:style>
  <w:style w:type="paragraph" w:customStyle="1" w:styleId="Figurelegend">
    <w:name w:val="Figure_legend"/>
    <w:basedOn w:val="Normal"/>
    <w:rsid w:val="006D38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38B6"/>
    <w:pPr>
      <w:keepNext/>
      <w:keepLines/>
      <w:spacing w:before="480" w:after="80"/>
      <w:jc w:val="center"/>
    </w:pPr>
    <w:rPr>
      <w:caps/>
      <w:sz w:val="18"/>
    </w:rPr>
  </w:style>
  <w:style w:type="paragraph" w:customStyle="1" w:styleId="Figuretitle">
    <w:name w:val="Figure_title"/>
    <w:basedOn w:val="Normal"/>
    <w:next w:val="Figure"/>
    <w:rsid w:val="006D38B6"/>
    <w:pPr>
      <w:keepNext/>
      <w:spacing w:before="0" w:after="120"/>
      <w:jc w:val="center"/>
    </w:pPr>
    <w:rPr>
      <w:rFonts w:ascii="Times New Roman Bold" w:hAnsi="Times New Roman Bold"/>
      <w:b/>
      <w:sz w:val="18"/>
    </w:rPr>
  </w:style>
  <w:style w:type="paragraph" w:customStyle="1" w:styleId="Figure">
    <w:name w:val="Figure"/>
    <w:basedOn w:val="FigureNo"/>
    <w:next w:val="Normal"/>
    <w:rsid w:val="006D38B6"/>
    <w:pPr>
      <w:keepNext w:val="0"/>
      <w:spacing w:before="0" w:after="240"/>
    </w:pPr>
  </w:style>
  <w:style w:type="paragraph" w:customStyle="1" w:styleId="tocpart">
    <w:name w:val="tocpart"/>
    <w:basedOn w:val="Normal"/>
    <w:rsid w:val="006D38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38B6"/>
    <w:pPr>
      <w:keepNext/>
      <w:keepLines/>
      <w:spacing w:before="480"/>
      <w:jc w:val="center"/>
    </w:pPr>
    <w:rPr>
      <w:sz w:val="28"/>
    </w:rPr>
  </w:style>
  <w:style w:type="paragraph" w:customStyle="1" w:styleId="Arttitle">
    <w:name w:val="Art_title"/>
    <w:basedOn w:val="Normal"/>
    <w:next w:val="Normalaftertitle"/>
    <w:rsid w:val="006D38B6"/>
    <w:pPr>
      <w:keepNext/>
      <w:keepLines/>
      <w:spacing w:before="240"/>
      <w:jc w:val="center"/>
    </w:pPr>
    <w:rPr>
      <w:b/>
      <w:sz w:val="28"/>
    </w:rPr>
  </w:style>
  <w:style w:type="paragraph" w:customStyle="1" w:styleId="Blanc">
    <w:name w:val="Blanc"/>
    <w:basedOn w:val="Normal"/>
    <w:next w:val="Tabletext"/>
    <w:rsid w:val="006D38B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38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D38B6"/>
    <w:pPr>
      <w:keepNext/>
      <w:keepLines/>
      <w:spacing w:before="160"/>
      <w:ind w:left="794"/>
    </w:pPr>
    <w:rPr>
      <w:i/>
    </w:rPr>
  </w:style>
  <w:style w:type="paragraph" w:customStyle="1" w:styleId="ChapNo">
    <w:name w:val="Chap_No"/>
    <w:basedOn w:val="ArtNo"/>
    <w:next w:val="Chaptitle"/>
    <w:rsid w:val="006D38B6"/>
    <w:rPr>
      <w:b/>
    </w:rPr>
  </w:style>
  <w:style w:type="paragraph" w:customStyle="1" w:styleId="Chaptitle">
    <w:name w:val="Chap_title"/>
    <w:basedOn w:val="Arttitle"/>
    <w:next w:val="Normalaftertitle"/>
    <w:rsid w:val="006D38B6"/>
  </w:style>
  <w:style w:type="character" w:styleId="FootnoteReference">
    <w:name w:val="footnote reference"/>
    <w:basedOn w:val="DefaultParagraphFont"/>
    <w:rsid w:val="006D38B6"/>
    <w:rPr>
      <w:position w:val="6"/>
      <w:sz w:val="18"/>
    </w:rPr>
  </w:style>
  <w:style w:type="paragraph" w:styleId="FootnoteText">
    <w:name w:val="footnote text"/>
    <w:basedOn w:val="Normal"/>
    <w:link w:val="FootnoteTextChar"/>
    <w:rsid w:val="006D38B6"/>
    <w:pPr>
      <w:keepLines/>
      <w:tabs>
        <w:tab w:val="left" w:pos="255"/>
      </w:tabs>
      <w:ind w:left="255" w:hanging="255"/>
    </w:pPr>
    <w:rPr>
      <w:sz w:val="22"/>
    </w:rPr>
  </w:style>
  <w:style w:type="paragraph" w:styleId="Index1">
    <w:name w:val="index 1"/>
    <w:basedOn w:val="Normal"/>
    <w:next w:val="Normal"/>
    <w:semiHidden/>
    <w:rsid w:val="006D38B6"/>
  </w:style>
  <w:style w:type="paragraph" w:styleId="Index2">
    <w:name w:val="index 2"/>
    <w:basedOn w:val="Normal"/>
    <w:next w:val="Normal"/>
    <w:semiHidden/>
    <w:rsid w:val="006D38B6"/>
    <w:pPr>
      <w:ind w:left="283"/>
    </w:pPr>
  </w:style>
  <w:style w:type="paragraph" w:styleId="Index3">
    <w:name w:val="index 3"/>
    <w:basedOn w:val="Normal"/>
    <w:next w:val="Normal"/>
    <w:semiHidden/>
    <w:rsid w:val="006D38B6"/>
    <w:pPr>
      <w:ind w:left="566"/>
    </w:pPr>
  </w:style>
  <w:style w:type="paragraph" w:styleId="IndexHeading">
    <w:name w:val="index heading"/>
    <w:basedOn w:val="Normal"/>
    <w:next w:val="Index1"/>
    <w:semiHidden/>
    <w:rsid w:val="006D38B6"/>
  </w:style>
  <w:style w:type="paragraph" w:customStyle="1" w:styleId="Line">
    <w:name w:val="Line"/>
    <w:basedOn w:val="Normal"/>
    <w:next w:val="Normal"/>
    <w:rsid w:val="006D38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38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38B6"/>
  </w:style>
  <w:style w:type="paragraph" w:customStyle="1" w:styleId="Partref">
    <w:name w:val="Part_ref"/>
    <w:basedOn w:val="Normal"/>
    <w:next w:val="Normal"/>
    <w:rsid w:val="006D38B6"/>
    <w:pPr>
      <w:keepNext/>
      <w:keepLines/>
      <w:spacing w:after="280"/>
      <w:jc w:val="center"/>
    </w:pPr>
  </w:style>
  <w:style w:type="paragraph" w:customStyle="1" w:styleId="Parttitle">
    <w:name w:val="Part_title"/>
    <w:basedOn w:val="Normal"/>
    <w:next w:val="Normalaftertitle"/>
    <w:rsid w:val="006D38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38B6"/>
  </w:style>
  <w:style w:type="paragraph" w:customStyle="1" w:styleId="QuestionNo">
    <w:name w:val="Question_No"/>
    <w:basedOn w:val="RecNo"/>
    <w:next w:val="Normal"/>
    <w:rsid w:val="006D38B6"/>
  </w:style>
  <w:style w:type="paragraph" w:customStyle="1" w:styleId="Questionref">
    <w:name w:val="Question_ref"/>
    <w:basedOn w:val="Recref"/>
    <w:next w:val="Questiondate"/>
    <w:rsid w:val="006D38B6"/>
  </w:style>
  <w:style w:type="paragraph" w:customStyle="1" w:styleId="Questiontitle">
    <w:name w:val="Question_title"/>
    <w:basedOn w:val="Normal"/>
    <w:next w:val="Questionref"/>
    <w:rsid w:val="006D38B6"/>
  </w:style>
  <w:style w:type="paragraph" w:customStyle="1" w:styleId="Reftext">
    <w:name w:val="Ref_text"/>
    <w:basedOn w:val="Normal"/>
    <w:rsid w:val="006D38B6"/>
    <w:pPr>
      <w:ind w:left="794" w:hanging="794"/>
    </w:pPr>
    <w:rPr>
      <w:sz w:val="22"/>
    </w:rPr>
  </w:style>
  <w:style w:type="paragraph" w:customStyle="1" w:styleId="Reftitle">
    <w:name w:val="Ref_title"/>
    <w:basedOn w:val="Normal"/>
    <w:next w:val="Reftext"/>
    <w:rsid w:val="006D38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38B6"/>
  </w:style>
  <w:style w:type="paragraph" w:customStyle="1" w:styleId="RepNo">
    <w:name w:val="Rep_No"/>
    <w:basedOn w:val="RecNo"/>
    <w:next w:val="Reptitle"/>
    <w:rsid w:val="006D38B6"/>
  </w:style>
  <w:style w:type="paragraph" w:customStyle="1" w:styleId="Reptitle">
    <w:name w:val="Rep_title"/>
    <w:basedOn w:val="Rectitle"/>
    <w:next w:val="Repref"/>
    <w:rsid w:val="006D38B6"/>
  </w:style>
  <w:style w:type="paragraph" w:customStyle="1" w:styleId="Repref">
    <w:name w:val="Rep_ref"/>
    <w:basedOn w:val="Recref"/>
    <w:next w:val="Repdate"/>
    <w:rsid w:val="006D38B6"/>
  </w:style>
  <w:style w:type="paragraph" w:customStyle="1" w:styleId="Resdate">
    <w:name w:val="Res_date"/>
    <w:basedOn w:val="Recdate"/>
    <w:next w:val="Normalaftertitle"/>
    <w:rsid w:val="006D38B6"/>
  </w:style>
  <w:style w:type="paragraph" w:customStyle="1" w:styleId="ResNo">
    <w:name w:val="Res_No"/>
    <w:basedOn w:val="RecNo"/>
    <w:next w:val="Restitle"/>
    <w:rsid w:val="006D38B6"/>
  </w:style>
  <w:style w:type="paragraph" w:customStyle="1" w:styleId="Restitle">
    <w:name w:val="Res_title"/>
    <w:basedOn w:val="Normal"/>
    <w:next w:val="Resref"/>
    <w:rsid w:val="006D38B6"/>
    <w:pPr>
      <w:spacing w:before="240"/>
      <w:jc w:val="center"/>
    </w:pPr>
    <w:rPr>
      <w:b/>
      <w:sz w:val="28"/>
    </w:rPr>
  </w:style>
  <w:style w:type="paragraph" w:customStyle="1" w:styleId="Resref">
    <w:name w:val="Res_ref"/>
    <w:basedOn w:val="Recref"/>
    <w:next w:val="Resdate"/>
    <w:rsid w:val="006D38B6"/>
  </w:style>
  <w:style w:type="paragraph" w:customStyle="1" w:styleId="SectionNo">
    <w:name w:val="Section_No"/>
    <w:basedOn w:val="Normal"/>
    <w:next w:val="Normal"/>
    <w:rsid w:val="006D38B6"/>
  </w:style>
  <w:style w:type="paragraph" w:customStyle="1" w:styleId="Sectiontitle">
    <w:name w:val="Section_title"/>
    <w:basedOn w:val="Normal"/>
    <w:next w:val="Normalaftertitle"/>
    <w:rsid w:val="006D38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38B6"/>
    <w:pPr>
      <w:tabs>
        <w:tab w:val="clear" w:pos="794"/>
        <w:tab w:val="clear" w:pos="1191"/>
        <w:tab w:val="clear" w:pos="1588"/>
        <w:tab w:val="clear" w:pos="1985"/>
        <w:tab w:val="right" w:pos="9611"/>
      </w:tabs>
    </w:pPr>
    <w:rPr>
      <w:i/>
    </w:rPr>
  </w:style>
  <w:style w:type="paragraph" w:styleId="TOC1">
    <w:name w:val="toc 1"/>
    <w:basedOn w:val="Normal"/>
    <w:semiHidden/>
    <w:rsid w:val="006D38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D38B6"/>
    <w:pPr>
      <w:tabs>
        <w:tab w:val="clear" w:pos="567"/>
        <w:tab w:val="left" w:pos="1276"/>
      </w:tabs>
      <w:spacing w:before="160"/>
      <w:ind w:left="1276" w:hanging="709"/>
    </w:pPr>
  </w:style>
  <w:style w:type="paragraph" w:styleId="TOC3">
    <w:name w:val="toc 3"/>
    <w:basedOn w:val="TOC2"/>
    <w:semiHidden/>
    <w:rsid w:val="006D38B6"/>
    <w:pPr>
      <w:tabs>
        <w:tab w:val="clear" w:pos="1276"/>
        <w:tab w:val="left" w:pos="2155"/>
      </w:tabs>
      <w:ind w:left="2155" w:hanging="879"/>
    </w:pPr>
  </w:style>
  <w:style w:type="paragraph" w:styleId="TOC4">
    <w:name w:val="toc 4"/>
    <w:basedOn w:val="TOC3"/>
    <w:semiHidden/>
    <w:rsid w:val="006D38B6"/>
    <w:pPr>
      <w:tabs>
        <w:tab w:val="left" w:pos="3261"/>
      </w:tabs>
      <w:spacing w:before="80"/>
      <w:ind w:left="3261" w:hanging="993"/>
    </w:pPr>
  </w:style>
  <w:style w:type="paragraph" w:styleId="TOC5">
    <w:name w:val="toc 5"/>
    <w:basedOn w:val="TOC4"/>
    <w:semiHidden/>
    <w:rsid w:val="006D38B6"/>
  </w:style>
  <w:style w:type="paragraph" w:styleId="TOC6">
    <w:name w:val="toc 6"/>
    <w:basedOn w:val="TOC4"/>
    <w:semiHidden/>
    <w:rsid w:val="006D38B6"/>
  </w:style>
  <w:style w:type="paragraph" w:styleId="TOC7">
    <w:name w:val="toc 7"/>
    <w:basedOn w:val="TOC4"/>
    <w:semiHidden/>
    <w:rsid w:val="006D38B6"/>
  </w:style>
  <w:style w:type="paragraph" w:styleId="TOC8">
    <w:name w:val="toc 8"/>
    <w:basedOn w:val="TOC4"/>
    <w:semiHidden/>
    <w:rsid w:val="006D38B6"/>
  </w:style>
  <w:style w:type="paragraph" w:customStyle="1" w:styleId="Annexref">
    <w:name w:val="Annex_ref"/>
    <w:basedOn w:val="Normal"/>
    <w:next w:val="Normalaftertitle"/>
    <w:rsid w:val="006D38B6"/>
    <w:pPr>
      <w:keepNext/>
      <w:keepLines/>
      <w:spacing w:after="280"/>
      <w:jc w:val="center"/>
    </w:pPr>
  </w:style>
  <w:style w:type="paragraph" w:customStyle="1" w:styleId="Appendixref">
    <w:name w:val="Appendix_ref"/>
    <w:basedOn w:val="Annexref"/>
    <w:next w:val="Normalaftertitle"/>
    <w:rsid w:val="006D38B6"/>
  </w:style>
  <w:style w:type="paragraph" w:customStyle="1" w:styleId="Tabletitle">
    <w:name w:val="Table_title"/>
    <w:basedOn w:val="Normal"/>
    <w:next w:val="Tablehead"/>
    <w:link w:val="TabletitleChar"/>
    <w:rsid w:val="006D38B6"/>
    <w:pPr>
      <w:keepNext/>
      <w:spacing w:before="0" w:after="120"/>
      <w:jc w:val="center"/>
    </w:pPr>
    <w:rPr>
      <w:b/>
    </w:rPr>
  </w:style>
  <w:style w:type="paragraph" w:customStyle="1" w:styleId="Summary">
    <w:name w:val="Summary"/>
    <w:basedOn w:val="Normal"/>
    <w:next w:val="Normalaftertitle"/>
    <w:rsid w:val="006D38B6"/>
    <w:pPr>
      <w:spacing w:after="480"/>
    </w:pPr>
    <w:rPr>
      <w:sz w:val="22"/>
      <w:lang w:val="es-ES_tradnl"/>
    </w:rPr>
  </w:style>
  <w:style w:type="character" w:styleId="Hyperlink">
    <w:name w:val="Hyperlink"/>
    <w:basedOn w:val="DefaultParagraphFont"/>
    <w:rsid w:val="00934ED7"/>
    <w:rPr>
      <w:color w:val="0000FF"/>
      <w:u w:val="single"/>
    </w:rPr>
  </w:style>
  <w:style w:type="paragraph" w:styleId="Footer">
    <w:name w:val="footer"/>
    <w:basedOn w:val="Normal"/>
    <w:link w:val="FooterChar"/>
    <w:rsid w:val="006D38B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E7A28"/>
    <w:rPr>
      <w:noProof/>
      <w:sz w:val="18"/>
      <w:lang w:val="fr-FR" w:eastAsia="en-US"/>
    </w:rPr>
  </w:style>
  <w:style w:type="paragraph" w:customStyle="1" w:styleId="TableLegendNote">
    <w:name w:val="Table_Legend_Note"/>
    <w:basedOn w:val="Tablelegend"/>
    <w:next w:val="Tablelegend"/>
    <w:rsid w:val="006D38B6"/>
    <w:pPr>
      <w:ind w:left="-85" w:firstLine="0"/>
    </w:pPr>
    <w:rPr>
      <w:lang w:val="en-US"/>
    </w:rPr>
  </w:style>
  <w:style w:type="character" w:customStyle="1" w:styleId="FootnoteTextChar">
    <w:name w:val="Footnote Text Char"/>
    <w:basedOn w:val="DefaultParagraphFont"/>
    <w:link w:val="FootnoteText"/>
    <w:rsid w:val="006D38B6"/>
    <w:rPr>
      <w:sz w:val="22"/>
      <w:lang w:val="fr-FR" w:eastAsia="en-US"/>
    </w:rPr>
  </w:style>
  <w:style w:type="character" w:customStyle="1" w:styleId="enumlev1Char">
    <w:name w:val="enumlev1 Char"/>
    <w:basedOn w:val="DefaultParagraphFont"/>
    <w:link w:val="enumlev1"/>
    <w:locked/>
    <w:rsid w:val="000463A6"/>
    <w:rPr>
      <w:sz w:val="24"/>
      <w:lang w:val="fr-FR" w:eastAsia="en-US"/>
    </w:rPr>
  </w:style>
  <w:style w:type="character" w:customStyle="1" w:styleId="TabletitleChar">
    <w:name w:val="Table_title Char"/>
    <w:basedOn w:val="DefaultParagraphFont"/>
    <w:link w:val="Tabletitle"/>
    <w:locked/>
    <w:rsid w:val="000463A6"/>
    <w:rPr>
      <w:b/>
      <w:sz w:val="24"/>
      <w:lang w:val="fr-FR" w:eastAsia="en-US"/>
    </w:rPr>
  </w:style>
  <w:style w:type="character" w:customStyle="1" w:styleId="TableNoChar">
    <w:name w:val="Table_No Char"/>
    <w:basedOn w:val="DefaultParagraphFont"/>
    <w:link w:val="TableNo"/>
    <w:locked/>
    <w:rsid w:val="000463A6"/>
    <w:rPr>
      <w:sz w:val="24"/>
      <w:lang w:val="fr-FR" w:eastAsia="en-US"/>
    </w:rPr>
  </w:style>
  <w:style w:type="character" w:customStyle="1" w:styleId="RectitleChar">
    <w:name w:val="Rec_title Char"/>
    <w:basedOn w:val="DefaultParagraphFont"/>
    <w:link w:val="Rectitle"/>
    <w:locked/>
    <w:rsid w:val="000463A6"/>
    <w:rPr>
      <w:b/>
      <w:sz w:val="28"/>
      <w:lang w:val="fr-FR" w:eastAsia="en-US"/>
    </w:rPr>
  </w:style>
  <w:style w:type="character" w:customStyle="1" w:styleId="CallChar">
    <w:name w:val="Call Char"/>
    <w:basedOn w:val="DefaultParagraphFont"/>
    <w:link w:val="Call"/>
    <w:locked/>
    <w:rsid w:val="000463A6"/>
    <w:rPr>
      <w:i/>
      <w:sz w:val="24"/>
      <w:lang w:val="fr-FR" w:eastAsia="en-US"/>
    </w:rPr>
  </w:style>
  <w:style w:type="character" w:customStyle="1" w:styleId="NoteChar">
    <w:name w:val="Note Char"/>
    <w:basedOn w:val="DefaultParagraphFont"/>
    <w:link w:val="Note"/>
    <w:locked/>
    <w:rsid w:val="000463A6"/>
    <w:rPr>
      <w:sz w:val="22"/>
      <w:lang w:val="fr-FR" w:eastAsia="en-US"/>
    </w:rPr>
  </w:style>
  <w:style w:type="character" w:customStyle="1" w:styleId="AnnexNoTitleChar1">
    <w:name w:val="Annex_NoTitle Char1"/>
    <w:basedOn w:val="DefaultParagraphFont"/>
    <w:link w:val="AnnexNoTitle"/>
    <w:locked/>
    <w:rsid w:val="000463A6"/>
    <w:rPr>
      <w:b/>
      <w:sz w:val="28"/>
      <w:lang w:val="fr-FR" w:eastAsia="en-US"/>
    </w:rPr>
  </w:style>
  <w:style w:type="character" w:customStyle="1" w:styleId="HeadingbChar">
    <w:name w:val="Heading_b Char"/>
    <w:basedOn w:val="DefaultParagraphFont"/>
    <w:link w:val="Headingb"/>
    <w:locked/>
    <w:rsid w:val="000463A6"/>
    <w:rPr>
      <w:b/>
      <w:sz w:val="24"/>
      <w:lang w:val="fr-FR" w:eastAsia="en-US"/>
    </w:rPr>
  </w:style>
  <w:style w:type="character" w:customStyle="1" w:styleId="NormalaftertitleChar">
    <w:name w:val="Normal_after_title Char"/>
    <w:basedOn w:val="DefaultParagraphFont"/>
    <w:link w:val="Normalaftertitle"/>
    <w:locked/>
    <w:rsid w:val="000463A6"/>
    <w:rPr>
      <w:sz w:val="24"/>
      <w:lang w:val="fr-FR" w:eastAsia="en-US"/>
    </w:rPr>
  </w:style>
  <w:style w:type="character" w:customStyle="1" w:styleId="TabletextChar">
    <w:name w:val="Table_text Char"/>
    <w:basedOn w:val="DefaultParagraphFont"/>
    <w:link w:val="Tabletext"/>
    <w:locked/>
    <w:rsid w:val="000463A6"/>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8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D38B6"/>
    <w:pPr>
      <w:keepNext/>
      <w:keepLines/>
      <w:spacing w:before="480"/>
      <w:ind w:left="794" w:hanging="794"/>
      <w:outlineLvl w:val="0"/>
    </w:pPr>
    <w:rPr>
      <w:b/>
    </w:rPr>
  </w:style>
  <w:style w:type="paragraph" w:styleId="Heading2">
    <w:name w:val="heading 2"/>
    <w:basedOn w:val="Heading1"/>
    <w:next w:val="Normal"/>
    <w:qFormat/>
    <w:rsid w:val="006D38B6"/>
    <w:pPr>
      <w:spacing w:before="320"/>
      <w:outlineLvl w:val="1"/>
    </w:pPr>
  </w:style>
  <w:style w:type="paragraph" w:styleId="Heading3">
    <w:name w:val="heading 3"/>
    <w:basedOn w:val="Heading1"/>
    <w:next w:val="Normal"/>
    <w:qFormat/>
    <w:rsid w:val="006D38B6"/>
    <w:pPr>
      <w:spacing w:before="200"/>
      <w:outlineLvl w:val="2"/>
    </w:pPr>
  </w:style>
  <w:style w:type="paragraph" w:styleId="Heading4">
    <w:name w:val="heading 4"/>
    <w:basedOn w:val="Heading3"/>
    <w:next w:val="Normal"/>
    <w:qFormat/>
    <w:rsid w:val="006D38B6"/>
    <w:pPr>
      <w:tabs>
        <w:tab w:val="clear" w:pos="794"/>
        <w:tab w:val="left" w:pos="992"/>
      </w:tabs>
      <w:ind w:left="992" w:hanging="992"/>
      <w:outlineLvl w:val="3"/>
    </w:pPr>
  </w:style>
  <w:style w:type="paragraph" w:styleId="Heading5">
    <w:name w:val="heading 5"/>
    <w:basedOn w:val="Heading4"/>
    <w:next w:val="Normal"/>
    <w:qFormat/>
    <w:rsid w:val="006D38B6"/>
    <w:pPr>
      <w:outlineLvl w:val="4"/>
    </w:pPr>
  </w:style>
  <w:style w:type="paragraph" w:styleId="Heading6">
    <w:name w:val="heading 6"/>
    <w:basedOn w:val="Heading4"/>
    <w:next w:val="Normal"/>
    <w:qFormat/>
    <w:rsid w:val="006D38B6"/>
    <w:pPr>
      <w:tabs>
        <w:tab w:val="clear" w:pos="992"/>
        <w:tab w:val="clear" w:pos="1191"/>
      </w:tabs>
      <w:ind w:left="1588" w:hanging="1588"/>
      <w:outlineLvl w:val="5"/>
    </w:pPr>
  </w:style>
  <w:style w:type="paragraph" w:styleId="Heading7">
    <w:name w:val="heading 7"/>
    <w:basedOn w:val="Heading6"/>
    <w:next w:val="Normal"/>
    <w:qFormat/>
    <w:rsid w:val="006D38B6"/>
    <w:pPr>
      <w:outlineLvl w:val="6"/>
    </w:pPr>
  </w:style>
  <w:style w:type="paragraph" w:styleId="Heading8">
    <w:name w:val="heading 8"/>
    <w:basedOn w:val="Heading6"/>
    <w:next w:val="Normal"/>
    <w:qFormat/>
    <w:rsid w:val="006D38B6"/>
    <w:pPr>
      <w:outlineLvl w:val="7"/>
    </w:pPr>
  </w:style>
  <w:style w:type="paragraph" w:styleId="Heading9">
    <w:name w:val="heading 9"/>
    <w:basedOn w:val="Heading6"/>
    <w:next w:val="Normal"/>
    <w:qFormat/>
    <w:rsid w:val="006D38B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38B6"/>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6D38B6"/>
  </w:style>
  <w:style w:type="paragraph" w:customStyle="1" w:styleId="Headingb">
    <w:name w:val="Heading_b"/>
    <w:basedOn w:val="Heading3"/>
    <w:next w:val="Normal"/>
    <w:link w:val="HeadingbChar"/>
    <w:rsid w:val="006D38B6"/>
    <w:pPr>
      <w:spacing w:before="160"/>
      <w:ind w:left="0" w:firstLine="0"/>
      <w:outlineLvl w:val="9"/>
    </w:pPr>
  </w:style>
  <w:style w:type="paragraph" w:customStyle="1" w:styleId="Headingi">
    <w:name w:val="Heading_i"/>
    <w:basedOn w:val="Heading3"/>
    <w:next w:val="Normal"/>
    <w:rsid w:val="006D38B6"/>
    <w:pPr>
      <w:spacing w:before="160"/>
      <w:ind w:left="0" w:firstLine="0"/>
    </w:pPr>
    <w:rPr>
      <w:b w:val="0"/>
      <w:i/>
    </w:rPr>
  </w:style>
  <w:style w:type="character" w:customStyle="1" w:styleId="href">
    <w:name w:val="href"/>
    <w:basedOn w:val="DefaultParagraphFont"/>
    <w:rsid w:val="006D38B6"/>
  </w:style>
  <w:style w:type="paragraph" w:customStyle="1" w:styleId="AnnexNoTitle">
    <w:name w:val="Annex_NoTitle"/>
    <w:basedOn w:val="Normal"/>
    <w:next w:val="Normalaftertitle"/>
    <w:link w:val="AnnexNoTitleChar1"/>
    <w:rsid w:val="006D38B6"/>
    <w:pPr>
      <w:keepNext/>
      <w:keepLines/>
      <w:spacing w:before="480" w:after="80"/>
      <w:jc w:val="center"/>
    </w:pPr>
    <w:rPr>
      <w:b/>
      <w:sz w:val="28"/>
    </w:rPr>
  </w:style>
  <w:style w:type="paragraph" w:customStyle="1" w:styleId="Normalaftertitle">
    <w:name w:val="Normal_after_title"/>
    <w:basedOn w:val="Normal"/>
    <w:next w:val="Normal"/>
    <w:link w:val="NormalaftertitleChar"/>
    <w:rsid w:val="006D38B6"/>
    <w:pPr>
      <w:spacing w:before="320"/>
    </w:pPr>
  </w:style>
  <w:style w:type="paragraph" w:customStyle="1" w:styleId="enumlev2">
    <w:name w:val="enumlev2"/>
    <w:basedOn w:val="enumlev1"/>
    <w:rsid w:val="006D38B6"/>
    <w:pPr>
      <w:ind w:left="1191" w:hanging="397"/>
    </w:pPr>
  </w:style>
  <w:style w:type="paragraph" w:customStyle="1" w:styleId="enumlev1">
    <w:name w:val="enumlev1"/>
    <w:basedOn w:val="Normal"/>
    <w:link w:val="enumlev1Char"/>
    <w:rsid w:val="006D38B6"/>
    <w:pPr>
      <w:spacing w:before="80"/>
      <w:ind w:left="794" w:hanging="794"/>
    </w:pPr>
  </w:style>
  <w:style w:type="paragraph" w:customStyle="1" w:styleId="enumlev3">
    <w:name w:val="enumlev3"/>
    <w:basedOn w:val="enumlev2"/>
    <w:rsid w:val="006D38B6"/>
    <w:pPr>
      <w:ind w:left="1588"/>
    </w:pPr>
  </w:style>
  <w:style w:type="paragraph" w:customStyle="1" w:styleId="Note">
    <w:name w:val="Note"/>
    <w:basedOn w:val="Normal"/>
    <w:link w:val="NoteChar"/>
    <w:rsid w:val="006D38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D38B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D38B6"/>
    <w:pPr>
      <w:keepNext/>
      <w:keepLines/>
      <w:spacing w:before="240"/>
      <w:jc w:val="center"/>
    </w:pPr>
    <w:rPr>
      <w:b/>
      <w:sz w:val="28"/>
    </w:rPr>
  </w:style>
  <w:style w:type="paragraph" w:customStyle="1" w:styleId="Recref">
    <w:name w:val="Rec_ref"/>
    <w:basedOn w:val="Normal"/>
    <w:next w:val="Recdate"/>
    <w:rsid w:val="006D38B6"/>
    <w:pPr>
      <w:jc w:val="center"/>
    </w:pPr>
  </w:style>
  <w:style w:type="paragraph" w:customStyle="1" w:styleId="Recdate">
    <w:name w:val="Rec_date"/>
    <w:basedOn w:val="Recref"/>
    <w:next w:val="Normalaftertitle"/>
    <w:rsid w:val="006D38B6"/>
    <w:pPr>
      <w:jc w:val="right"/>
    </w:pPr>
  </w:style>
  <w:style w:type="paragraph" w:customStyle="1" w:styleId="HeadingSum">
    <w:name w:val="Heading_Sum"/>
    <w:basedOn w:val="Headingb"/>
    <w:next w:val="Normal"/>
    <w:rsid w:val="006D38B6"/>
    <w:pPr>
      <w:spacing w:before="240"/>
    </w:pPr>
    <w:rPr>
      <w:sz w:val="22"/>
      <w:lang w:val="es-ES_tradnl"/>
    </w:rPr>
  </w:style>
  <w:style w:type="paragraph" w:customStyle="1" w:styleId="AppendixNoTitle">
    <w:name w:val="Appendix_NoTitle"/>
    <w:basedOn w:val="AnnexNoTitle"/>
    <w:next w:val="Normal"/>
    <w:rsid w:val="006D38B6"/>
  </w:style>
  <w:style w:type="paragraph" w:customStyle="1" w:styleId="Tablefin">
    <w:name w:val="Table_fin"/>
    <w:basedOn w:val="Normal"/>
    <w:next w:val="Normal"/>
    <w:rsid w:val="006D38B6"/>
    <w:pPr>
      <w:spacing w:before="0"/>
    </w:pPr>
    <w:rPr>
      <w:sz w:val="20"/>
      <w:lang w:val="en-GB"/>
    </w:rPr>
  </w:style>
  <w:style w:type="paragraph" w:customStyle="1" w:styleId="Tablehead">
    <w:name w:val="Table_head"/>
    <w:basedOn w:val="Normal"/>
    <w:next w:val="Normal"/>
    <w:rsid w:val="006D38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38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D38B6"/>
    <w:pPr>
      <w:keepNext/>
      <w:spacing w:before="360" w:after="120"/>
      <w:jc w:val="center"/>
    </w:pPr>
  </w:style>
  <w:style w:type="paragraph" w:customStyle="1" w:styleId="Tabletext">
    <w:name w:val="Table_text"/>
    <w:basedOn w:val="Normal"/>
    <w:link w:val="TabletextChar"/>
    <w:rsid w:val="006D38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D38B6"/>
    <w:pPr>
      <w:tabs>
        <w:tab w:val="clear" w:pos="1191"/>
        <w:tab w:val="clear" w:pos="1588"/>
        <w:tab w:val="clear" w:pos="1985"/>
        <w:tab w:val="center" w:pos="4820"/>
        <w:tab w:val="right" w:pos="9639"/>
      </w:tabs>
    </w:pPr>
  </w:style>
  <w:style w:type="paragraph" w:customStyle="1" w:styleId="Equationlegend">
    <w:name w:val="Equation_legend"/>
    <w:basedOn w:val="NormalIndent"/>
    <w:rsid w:val="006D38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38B6"/>
    <w:pPr>
      <w:ind w:left="794"/>
    </w:pPr>
  </w:style>
  <w:style w:type="paragraph" w:customStyle="1" w:styleId="Figurelegend">
    <w:name w:val="Figure_legend"/>
    <w:basedOn w:val="Normal"/>
    <w:rsid w:val="006D38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38B6"/>
    <w:pPr>
      <w:keepNext/>
      <w:keepLines/>
      <w:spacing w:before="480" w:after="80"/>
      <w:jc w:val="center"/>
    </w:pPr>
    <w:rPr>
      <w:caps/>
      <w:sz w:val="18"/>
    </w:rPr>
  </w:style>
  <w:style w:type="paragraph" w:customStyle="1" w:styleId="Figuretitle">
    <w:name w:val="Figure_title"/>
    <w:basedOn w:val="Normal"/>
    <w:next w:val="Figure"/>
    <w:rsid w:val="006D38B6"/>
    <w:pPr>
      <w:keepNext/>
      <w:spacing w:before="0" w:after="120"/>
      <w:jc w:val="center"/>
    </w:pPr>
    <w:rPr>
      <w:rFonts w:ascii="Times New Roman Bold" w:hAnsi="Times New Roman Bold"/>
      <w:b/>
      <w:sz w:val="18"/>
    </w:rPr>
  </w:style>
  <w:style w:type="paragraph" w:customStyle="1" w:styleId="Figure">
    <w:name w:val="Figure"/>
    <w:basedOn w:val="FigureNo"/>
    <w:next w:val="Normal"/>
    <w:rsid w:val="006D38B6"/>
    <w:pPr>
      <w:keepNext w:val="0"/>
      <w:spacing w:before="0" w:after="240"/>
    </w:pPr>
  </w:style>
  <w:style w:type="paragraph" w:customStyle="1" w:styleId="tocpart">
    <w:name w:val="tocpart"/>
    <w:basedOn w:val="Normal"/>
    <w:rsid w:val="006D38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38B6"/>
    <w:pPr>
      <w:keepNext/>
      <w:keepLines/>
      <w:spacing w:before="480"/>
      <w:jc w:val="center"/>
    </w:pPr>
    <w:rPr>
      <w:sz w:val="28"/>
    </w:rPr>
  </w:style>
  <w:style w:type="paragraph" w:customStyle="1" w:styleId="Arttitle">
    <w:name w:val="Art_title"/>
    <w:basedOn w:val="Normal"/>
    <w:next w:val="Normalaftertitle"/>
    <w:rsid w:val="006D38B6"/>
    <w:pPr>
      <w:keepNext/>
      <w:keepLines/>
      <w:spacing w:before="240"/>
      <w:jc w:val="center"/>
    </w:pPr>
    <w:rPr>
      <w:b/>
      <w:sz w:val="28"/>
    </w:rPr>
  </w:style>
  <w:style w:type="paragraph" w:customStyle="1" w:styleId="Blanc">
    <w:name w:val="Blanc"/>
    <w:basedOn w:val="Normal"/>
    <w:next w:val="Tabletext"/>
    <w:rsid w:val="006D38B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38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D38B6"/>
    <w:pPr>
      <w:keepNext/>
      <w:keepLines/>
      <w:spacing w:before="160"/>
      <w:ind w:left="794"/>
    </w:pPr>
    <w:rPr>
      <w:i/>
    </w:rPr>
  </w:style>
  <w:style w:type="paragraph" w:customStyle="1" w:styleId="ChapNo">
    <w:name w:val="Chap_No"/>
    <w:basedOn w:val="ArtNo"/>
    <w:next w:val="Chaptitle"/>
    <w:rsid w:val="006D38B6"/>
    <w:rPr>
      <w:b/>
    </w:rPr>
  </w:style>
  <w:style w:type="paragraph" w:customStyle="1" w:styleId="Chaptitle">
    <w:name w:val="Chap_title"/>
    <w:basedOn w:val="Arttitle"/>
    <w:next w:val="Normalaftertitle"/>
    <w:rsid w:val="006D38B6"/>
  </w:style>
  <w:style w:type="character" w:styleId="FootnoteReference">
    <w:name w:val="footnote reference"/>
    <w:basedOn w:val="DefaultParagraphFont"/>
    <w:rsid w:val="006D38B6"/>
    <w:rPr>
      <w:position w:val="6"/>
      <w:sz w:val="18"/>
    </w:rPr>
  </w:style>
  <w:style w:type="paragraph" w:styleId="FootnoteText">
    <w:name w:val="footnote text"/>
    <w:basedOn w:val="Normal"/>
    <w:link w:val="FootnoteTextChar"/>
    <w:rsid w:val="006D38B6"/>
    <w:pPr>
      <w:keepLines/>
      <w:tabs>
        <w:tab w:val="left" w:pos="255"/>
      </w:tabs>
      <w:ind w:left="255" w:hanging="255"/>
    </w:pPr>
    <w:rPr>
      <w:sz w:val="22"/>
    </w:rPr>
  </w:style>
  <w:style w:type="paragraph" w:styleId="Index1">
    <w:name w:val="index 1"/>
    <w:basedOn w:val="Normal"/>
    <w:next w:val="Normal"/>
    <w:semiHidden/>
    <w:rsid w:val="006D38B6"/>
  </w:style>
  <w:style w:type="paragraph" w:styleId="Index2">
    <w:name w:val="index 2"/>
    <w:basedOn w:val="Normal"/>
    <w:next w:val="Normal"/>
    <w:semiHidden/>
    <w:rsid w:val="006D38B6"/>
    <w:pPr>
      <w:ind w:left="283"/>
    </w:pPr>
  </w:style>
  <w:style w:type="paragraph" w:styleId="Index3">
    <w:name w:val="index 3"/>
    <w:basedOn w:val="Normal"/>
    <w:next w:val="Normal"/>
    <w:semiHidden/>
    <w:rsid w:val="006D38B6"/>
    <w:pPr>
      <w:ind w:left="566"/>
    </w:pPr>
  </w:style>
  <w:style w:type="paragraph" w:styleId="IndexHeading">
    <w:name w:val="index heading"/>
    <w:basedOn w:val="Normal"/>
    <w:next w:val="Index1"/>
    <w:semiHidden/>
    <w:rsid w:val="006D38B6"/>
  </w:style>
  <w:style w:type="paragraph" w:customStyle="1" w:styleId="Line">
    <w:name w:val="Line"/>
    <w:basedOn w:val="Normal"/>
    <w:next w:val="Normal"/>
    <w:rsid w:val="006D38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38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38B6"/>
  </w:style>
  <w:style w:type="paragraph" w:customStyle="1" w:styleId="Partref">
    <w:name w:val="Part_ref"/>
    <w:basedOn w:val="Normal"/>
    <w:next w:val="Normal"/>
    <w:rsid w:val="006D38B6"/>
    <w:pPr>
      <w:keepNext/>
      <w:keepLines/>
      <w:spacing w:after="280"/>
      <w:jc w:val="center"/>
    </w:pPr>
  </w:style>
  <w:style w:type="paragraph" w:customStyle="1" w:styleId="Parttitle">
    <w:name w:val="Part_title"/>
    <w:basedOn w:val="Normal"/>
    <w:next w:val="Normalaftertitle"/>
    <w:rsid w:val="006D38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38B6"/>
  </w:style>
  <w:style w:type="paragraph" w:customStyle="1" w:styleId="QuestionNo">
    <w:name w:val="Question_No"/>
    <w:basedOn w:val="RecNo"/>
    <w:next w:val="Normal"/>
    <w:rsid w:val="006D38B6"/>
  </w:style>
  <w:style w:type="paragraph" w:customStyle="1" w:styleId="Questionref">
    <w:name w:val="Question_ref"/>
    <w:basedOn w:val="Recref"/>
    <w:next w:val="Questiondate"/>
    <w:rsid w:val="006D38B6"/>
  </w:style>
  <w:style w:type="paragraph" w:customStyle="1" w:styleId="Questiontitle">
    <w:name w:val="Question_title"/>
    <w:basedOn w:val="Normal"/>
    <w:next w:val="Questionref"/>
    <w:rsid w:val="006D38B6"/>
  </w:style>
  <w:style w:type="paragraph" w:customStyle="1" w:styleId="Reftext">
    <w:name w:val="Ref_text"/>
    <w:basedOn w:val="Normal"/>
    <w:rsid w:val="006D38B6"/>
    <w:pPr>
      <w:ind w:left="794" w:hanging="794"/>
    </w:pPr>
    <w:rPr>
      <w:sz w:val="22"/>
    </w:rPr>
  </w:style>
  <w:style w:type="paragraph" w:customStyle="1" w:styleId="Reftitle">
    <w:name w:val="Ref_title"/>
    <w:basedOn w:val="Normal"/>
    <w:next w:val="Reftext"/>
    <w:rsid w:val="006D38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38B6"/>
  </w:style>
  <w:style w:type="paragraph" w:customStyle="1" w:styleId="RepNo">
    <w:name w:val="Rep_No"/>
    <w:basedOn w:val="RecNo"/>
    <w:next w:val="Reptitle"/>
    <w:rsid w:val="006D38B6"/>
  </w:style>
  <w:style w:type="paragraph" w:customStyle="1" w:styleId="Reptitle">
    <w:name w:val="Rep_title"/>
    <w:basedOn w:val="Rectitle"/>
    <w:next w:val="Repref"/>
    <w:rsid w:val="006D38B6"/>
  </w:style>
  <w:style w:type="paragraph" w:customStyle="1" w:styleId="Repref">
    <w:name w:val="Rep_ref"/>
    <w:basedOn w:val="Recref"/>
    <w:next w:val="Repdate"/>
    <w:rsid w:val="006D38B6"/>
  </w:style>
  <w:style w:type="paragraph" w:customStyle="1" w:styleId="Resdate">
    <w:name w:val="Res_date"/>
    <w:basedOn w:val="Recdate"/>
    <w:next w:val="Normalaftertitle"/>
    <w:rsid w:val="006D38B6"/>
  </w:style>
  <w:style w:type="paragraph" w:customStyle="1" w:styleId="ResNo">
    <w:name w:val="Res_No"/>
    <w:basedOn w:val="RecNo"/>
    <w:next w:val="Restitle"/>
    <w:rsid w:val="006D38B6"/>
  </w:style>
  <w:style w:type="paragraph" w:customStyle="1" w:styleId="Restitle">
    <w:name w:val="Res_title"/>
    <w:basedOn w:val="Normal"/>
    <w:next w:val="Resref"/>
    <w:rsid w:val="006D38B6"/>
    <w:pPr>
      <w:spacing w:before="240"/>
      <w:jc w:val="center"/>
    </w:pPr>
    <w:rPr>
      <w:b/>
      <w:sz w:val="28"/>
    </w:rPr>
  </w:style>
  <w:style w:type="paragraph" w:customStyle="1" w:styleId="Resref">
    <w:name w:val="Res_ref"/>
    <w:basedOn w:val="Recref"/>
    <w:next w:val="Resdate"/>
    <w:rsid w:val="006D38B6"/>
  </w:style>
  <w:style w:type="paragraph" w:customStyle="1" w:styleId="SectionNo">
    <w:name w:val="Section_No"/>
    <w:basedOn w:val="Normal"/>
    <w:next w:val="Normal"/>
    <w:rsid w:val="006D38B6"/>
  </w:style>
  <w:style w:type="paragraph" w:customStyle="1" w:styleId="Sectiontitle">
    <w:name w:val="Section_title"/>
    <w:basedOn w:val="Normal"/>
    <w:next w:val="Normalaftertitle"/>
    <w:rsid w:val="006D38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38B6"/>
    <w:pPr>
      <w:tabs>
        <w:tab w:val="clear" w:pos="794"/>
        <w:tab w:val="clear" w:pos="1191"/>
        <w:tab w:val="clear" w:pos="1588"/>
        <w:tab w:val="clear" w:pos="1985"/>
        <w:tab w:val="right" w:pos="9611"/>
      </w:tabs>
    </w:pPr>
    <w:rPr>
      <w:i/>
    </w:rPr>
  </w:style>
  <w:style w:type="paragraph" w:styleId="TOC1">
    <w:name w:val="toc 1"/>
    <w:basedOn w:val="Normal"/>
    <w:semiHidden/>
    <w:rsid w:val="006D38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D38B6"/>
    <w:pPr>
      <w:tabs>
        <w:tab w:val="clear" w:pos="567"/>
        <w:tab w:val="left" w:pos="1276"/>
      </w:tabs>
      <w:spacing w:before="160"/>
      <w:ind w:left="1276" w:hanging="709"/>
    </w:pPr>
  </w:style>
  <w:style w:type="paragraph" w:styleId="TOC3">
    <w:name w:val="toc 3"/>
    <w:basedOn w:val="TOC2"/>
    <w:semiHidden/>
    <w:rsid w:val="006D38B6"/>
    <w:pPr>
      <w:tabs>
        <w:tab w:val="clear" w:pos="1276"/>
        <w:tab w:val="left" w:pos="2155"/>
      </w:tabs>
      <w:ind w:left="2155" w:hanging="879"/>
    </w:pPr>
  </w:style>
  <w:style w:type="paragraph" w:styleId="TOC4">
    <w:name w:val="toc 4"/>
    <w:basedOn w:val="TOC3"/>
    <w:semiHidden/>
    <w:rsid w:val="006D38B6"/>
    <w:pPr>
      <w:tabs>
        <w:tab w:val="left" w:pos="3261"/>
      </w:tabs>
      <w:spacing w:before="80"/>
      <w:ind w:left="3261" w:hanging="993"/>
    </w:pPr>
  </w:style>
  <w:style w:type="paragraph" w:styleId="TOC5">
    <w:name w:val="toc 5"/>
    <w:basedOn w:val="TOC4"/>
    <w:semiHidden/>
    <w:rsid w:val="006D38B6"/>
  </w:style>
  <w:style w:type="paragraph" w:styleId="TOC6">
    <w:name w:val="toc 6"/>
    <w:basedOn w:val="TOC4"/>
    <w:semiHidden/>
    <w:rsid w:val="006D38B6"/>
  </w:style>
  <w:style w:type="paragraph" w:styleId="TOC7">
    <w:name w:val="toc 7"/>
    <w:basedOn w:val="TOC4"/>
    <w:semiHidden/>
    <w:rsid w:val="006D38B6"/>
  </w:style>
  <w:style w:type="paragraph" w:styleId="TOC8">
    <w:name w:val="toc 8"/>
    <w:basedOn w:val="TOC4"/>
    <w:semiHidden/>
    <w:rsid w:val="006D38B6"/>
  </w:style>
  <w:style w:type="paragraph" w:customStyle="1" w:styleId="Annexref">
    <w:name w:val="Annex_ref"/>
    <w:basedOn w:val="Normal"/>
    <w:next w:val="Normalaftertitle"/>
    <w:rsid w:val="006D38B6"/>
    <w:pPr>
      <w:keepNext/>
      <w:keepLines/>
      <w:spacing w:after="280"/>
      <w:jc w:val="center"/>
    </w:pPr>
  </w:style>
  <w:style w:type="paragraph" w:customStyle="1" w:styleId="Appendixref">
    <w:name w:val="Appendix_ref"/>
    <w:basedOn w:val="Annexref"/>
    <w:next w:val="Normalaftertitle"/>
    <w:rsid w:val="006D38B6"/>
  </w:style>
  <w:style w:type="paragraph" w:customStyle="1" w:styleId="Tabletitle">
    <w:name w:val="Table_title"/>
    <w:basedOn w:val="Normal"/>
    <w:next w:val="Tablehead"/>
    <w:link w:val="TabletitleChar"/>
    <w:rsid w:val="006D38B6"/>
    <w:pPr>
      <w:keepNext/>
      <w:spacing w:before="0" w:after="120"/>
      <w:jc w:val="center"/>
    </w:pPr>
    <w:rPr>
      <w:b/>
    </w:rPr>
  </w:style>
  <w:style w:type="paragraph" w:customStyle="1" w:styleId="Summary">
    <w:name w:val="Summary"/>
    <w:basedOn w:val="Normal"/>
    <w:next w:val="Normalaftertitle"/>
    <w:rsid w:val="006D38B6"/>
    <w:pPr>
      <w:spacing w:after="480"/>
    </w:pPr>
    <w:rPr>
      <w:sz w:val="22"/>
      <w:lang w:val="es-ES_tradnl"/>
    </w:rPr>
  </w:style>
  <w:style w:type="character" w:styleId="Hyperlink">
    <w:name w:val="Hyperlink"/>
    <w:basedOn w:val="DefaultParagraphFont"/>
    <w:rsid w:val="00934ED7"/>
    <w:rPr>
      <w:color w:val="0000FF"/>
      <w:u w:val="single"/>
    </w:rPr>
  </w:style>
  <w:style w:type="paragraph" w:styleId="Footer">
    <w:name w:val="footer"/>
    <w:basedOn w:val="Normal"/>
    <w:link w:val="FooterChar"/>
    <w:rsid w:val="006D38B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E7A28"/>
    <w:rPr>
      <w:noProof/>
      <w:sz w:val="18"/>
      <w:lang w:val="fr-FR" w:eastAsia="en-US"/>
    </w:rPr>
  </w:style>
  <w:style w:type="paragraph" w:customStyle="1" w:styleId="TableLegendNote">
    <w:name w:val="Table_Legend_Note"/>
    <w:basedOn w:val="Tablelegend"/>
    <w:next w:val="Tablelegend"/>
    <w:rsid w:val="006D38B6"/>
    <w:pPr>
      <w:ind w:left="-85" w:firstLine="0"/>
    </w:pPr>
    <w:rPr>
      <w:lang w:val="en-US"/>
    </w:rPr>
  </w:style>
  <w:style w:type="character" w:customStyle="1" w:styleId="FootnoteTextChar">
    <w:name w:val="Footnote Text Char"/>
    <w:basedOn w:val="DefaultParagraphFont"/>
    <w:link w:val="FootnoteText"/>
    <w:rsid w:val="006D38B6"/>
    <w:rPr>
      <w:sz w:val="22"/>
      <w:lang w:val="fr-FR" w:eastAsia="en-US"/>
    </w:rPr>
  </w:style>
  <w:style w:type="character" w:customStyle="1" w:styleId="enumlev1Char">
    <w:name w:val="enumlev1 Char"/>
    <w:basedOn w:val="DefaultParagraphFont"/>
    <w:link w:val="enumlev1"/>
    <w:locked/>
    <w:rsid w:val="000463A6"/>
    <w:rPr>
      <w:sz w:val="24"/>
      <w:lang w:val="fr-FR" w:eastAsia="en-US"/>
    </w:rPr>
  </w:style>
  <w:style w:type="character" w:customStyle="1" w:styleId="TabletitleChar">
    <w:name w:val="Table_title Char"/>
    <w:basedOn w:val="DefaultParagraphFont"/>
    <w:link w:val="Tabletitle"/>
    <w:locked/>
    <w:rsid w:val="000463A6"/>
    <w:rPr>
      <w:b/>
      <w:sz w:val="24"/>
      <w:lang w:val="fr-FR" w:eastAsia="en-US"/>
    </w:rPr>
  </w:style>
  <w:style w:type="character" w:customStyle="1" w:styleId="TableNoChar">
    <w:name w:val="Table_No Char"/>
    <w:basedOn w:val="DefaultParagraphFont"/>
    <w:link w:val="TableNo"/>
    <w:locked/>
    <w:rsid w:val="000463A6"/>
    <w:rPr>
      <w:sz w:val="24"/>
      <w:lang w:val="fr-FR" w:eastAsia="en-US"/>
    </w:rPr>
  </w:style>
  <w:style w:type="character" w:customStyle="1" w:styleId="RectitleChar">
    <w:name w:val="Rec_title Char"/>
    <w:basedOn w:val="DefaultParagraphFont"/>
    <w:link w:val="Rectitle"/>
    <w:locked/>
    <w:rsid w:val="000463A6"/>
    <w:rPr>
      <w:b/>
      <w:sz w:val="28"/>
      <w:lang w:val="fr-FR" w:eastAsia="en-US"/>
    </w:rPr>
  </w:style>
  <w:style w:type="character" w:customStyle="1" w:styleId="CallChar">
    <w:name w:val="Call Char"/>
    <w:basedOn w:val="DefaultParagraphFont"/>
    <w:link w:val="Call"/>
    <w:locked/>
    <w:rsid w:val="000463A6"/>
    <w:rPr>
      <w:i/>
      <w:sz w:val="24"/>
      <w:lang w:val="fr-FR" w:eastAsia="en-US"/>
    </w:rPr>
  </w:style>
  <w:style w:type="character" w:customStyle="1" w:styleId="NoteChar">
    <w:name w:val="Note Char"/>
    <w:basedOn w:val="DefaultParagraphFont"/>
    <w:link w:val="Note"/>
    <w:locked/>
    <w:rsid w:val="000463A6"/>
    <w:rPr>
      <w:sz w:val="22"/>
      <w:lang w:val="fr-FR" w:eastAsia="en-US"/>
    </w:rPr>
  </w:style>
  <w:style w:type="character" w:customStyle="1" w:styleId="AnnexNoTitleChar1">
    <w:name w:val="Annex_NoTitle Char1"/>
    <w:basedOn w:val="DefaultParagraphFont"/>
    <w:link w:val="AnnexNoTitle"/>
    <w:locked/>
    <w:rsid w:val="000463A6"/>
    <w:rPr>
      <w:b/>
      <w:sz w:val="28"/>
      <w:lang w:val="fr-FR" w:eastAsia="en-US"/>
    </w:rPr>
  </w:style>
  <w:style w:type="character" w:customStyle="1" w:styleId="HeadingbChar">
    <w:name w:val="Heading_b Char"/>
    <w:basedOn w:val="DefaultParagraphFont"/>
    <w:link w:val="Headingb"/>
    <w:locked/>
    <w:rsid w:val="000463A6"/>
    <w:rPr>
      <w:b/>
      <w:sz w:val="24"/>
      <w:lang w:val="fr-FR" w:eastAsia="en-US"/>
    </w:rPr>
  </w:style>
  <w:style w:type="character" w:customStyle="1" w:styleId="NormalaftertitleChar">
    <w:name w:val="Normal_after_title Char"/>
    <w:basedOn w:val="DefaultParagraphFont"/>
    <w:link w:val="Normalaftertitle"/>
    <w:locked/>
    <w:rsid w:val="000463A6"/>
    <w:rPr>
      <w:sz w:val="24"/>
      <w:lang w:val="fr-FR" w:eastAsia="en-US"/>
    </w:rPr>
  </w:style>
  <w:style w:type="character" w:customStyle="1" w:styleId="TabletextChar">
    <w:name w:val="Table_text Char"/>
    <w:basedOn w:val="DefaultParagraphFont"/>
    <w:link w:val="Tabletext"/>
    <w:locked/>
    <w:rsid w:val="000463A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54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9</Pages>
  <Words>2340</Words>
  <Characters>12314</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5</cp:revision>
  <cp:lastPrinted>2009-05-25T08:41:00Z</cp:lastPrinted>
  <dcterms:created xsi:type="dcterms:W3CDTF">2011-02-23T16:10:00Z</dcterms:created>
  <dcterms:modified xsi:type="dcterms:W3CDTF">2011-02-24T07:39:00Z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