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CA007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492115" cy="1714500"/>
                <wp:effectExtent l="0" t="4445"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5DC" w:rsidRPr="005F01A2" w:rsidRDefault="009025DC" w:rsidP="00AA55DA">
                            <w:pPr>
                              <w:spacing w:line="187" w:lineRule="auto"/>
                              <w:jc w:val="right"/>
                              <w:rPr>
                                <w:rFonts w:ascii="Tahoma" w:hAnsi="Tahoma"/>
                                <w:b/>
                                <w:bCs/>
                                <w:color w:val="000068"/>
                                <w:sz w:val="40"/>
                                <w:szCs w:val="72"/>
                                <w:rtl/>
                                <w:lang w:bidi="ar-EG"/>
                              </w:rPr>
                            </w:pPr>
                            <w:r w:rsidRPr="00AA55DA">
                              <w:rPr>
                                <w:rFonts w:ascii="Tahoma" w:hAnsi="Tahoma" w:hint="cs"/>
                                <w:b/>
                                <w:bCs/>
                                <w:color w:val="000068"/>
                                <w:sz w:val="40"/>
                                <w:szCs w:val="72"/>
                                <w:rtl/>
                                <w:lang w:bidi="ar-EG"/>
                              </w:rPr>
                              <w:t>معلمات للتبادل الدولي للتسجيلات الصوتية متعددة القنوات</w:t>
                            </w:r>
                            <w:r>
                              <w:rPr>
                                <w:rFonts w:ascii="Tahoma" w:hAnsi="Tahoma" w:hint="cs"/>
                                <w:b/>
                                <w:bCs/>
                                <w:color w:val="000068"/>
                                <w:sz w:val="40"/>
                                <w:szCs w:val="72"/>
                                <w:rtl/>
                                <w:lang w:bidi="ar-EG"/>
                              </w:rPr>
                              <w:t xml:space="preserve"> </w:t>
                            </w:r>
                            <w:r w:rsidRPr="00AA55DA">
                              <w:rPr>
                                <w:rFonts w:ascii="Tahoma" w:hAnsi="Tahoma" w:hint="cs"/>
                                <w:b/>
                                <w:bCs/>
                                <w:color w:val="000068"/>
                                <w:sz w:val="40"/>
                                <w:szCs w:val="72"/>
                                <w:rtl/>
                                <w:lang w:bidi="ar-EG"/>
                              </w:rPr>
                              <w:t xml:space="preserve">المصحوبة </w:t>
                            </w:r>
                            <w:r>
                              <w:rPr>
                                <w:rFonts w:ascii="Tahoma" w:hAnsi="Tahoma"/>
                                <w:b/>
                                <w:bCs/>
                                <w:color w:val="000068"/>
                                <w:sz w:val="40"/>
                                <w:szCs w:val="72"/>
                                <w:rtl/>
                                <w:lang w:bidi="ar-EG"/>
                              </w:rPr>
                              <w:br/>
                            </w:r>
                            <w:r w:rsidRPr="00AA55DA">
                              <w:rPr>
                                <w:rFonts w:ascii="Tahoma" w:hAnsi="Tahoma" w:hint="cs"/>
                                <w:b/>
                                <w:bCs/>
                                <w:color w:val="000068"/>
                                <w:sz w:val="40"/>
                                <w:szCs w:val="72"/>
                                <w:rtl/>
                                <w:lang w:bidi="ar-EG"/>
                              </w:rPr>
                              <w:t>أو غير المصحوبة بالصورة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32.4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YuQ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" filled="f" stroked="f">
                <v:textbox>
                  <w:txbxContent>
                    <w:p w:rsidR="009025DC" w:rsidRPr="005F01A2" w:rsidRDefault="009025DC" w:rsidP="00AA55DA">
                      <w:pPr>
                        <w:spacing w:line="187" w:lineRule="auto"/>
                        <w:jc w:val="right"/>
                        <w:rPr>
                          <w:rFonts w:ascii="Tahoma" w:hAnsi="Tahoma"/>
                          <w:b/>
                          <w:bCs/>
                          <w:color w:val="000068"/>
                          <w:sz w:val="40"/>
                          <w:szCs w:val="72"/>
                          <w:rtl/>
                          <w:lang w:bidi="ar-EG"/>
                        </w:rPr>
                      </w:pPr>
                      <w:r w:rsidRPr="00AA55DA">
                        <w:rPr>
                          <w:rFonts w:ascii="Tahoma" w:hAnsi="Tahoma" w:hint="cs"/>
                          <w:b/>
                          <w:bCs/>
                          <w:color w:val="000068"/>
                          <w:sz w:val="40"/>
                          <w:szCs w:val="72"/>
                          <w:rtl/>
                          <w:lang w:bidi="ar-EG"/>
                        </w:rPr>
                        <w:t>معلمات للتبادل الدولي للتسجيلات الصوتية متعددة القنوات</w:t>
                      </w:r>
                      <w:r>
                        <w:rPr>
                          <w:rFonts w:ascii="Tahoma" w:hAnsi="Tahoma" w:hint="cs"/>
                          <w:b/>
                          <w:bCs/>
                          <w:color w:val="000068"/>
                          <w:sz w:val="40"/>
                          <w:szCs w:val="72"/>
                          <w:rtl/>
                          <w:lang w:bidi="ar-EG"/>
                        </w:rPr>
                        <w:t xml:space="preserve"> </w:t>
                      </w:r>
                      <w:r w:rsidRPr="00AA55DA">
                        <w:rPr>
                          <w:rFonts w:ascii="Tahoma" w:hAnsi="Tahoma" w:hint="cs"/>
                          <w:b/>
                          <w:bCs/>
                          <w:color w:val="000068"/>
                          <w:sz w:val="40"/>
                          <w:szCs w:val="72"/>
                          <w:rtl/>
                          <w:lang w:bidi="ar-EG"/>
                        </w:rPr>
                        <w:t xml:space="preserve">المصحوبة </w:t>
                      </w:r>
                      <w:r>
                        <w:rPr>
                          <w:rFonts w:ascii="Tahoma" w:hAnsi="Tahoma"/>
                          <w:b/>
                          <w:bCs/>
                          <w:color w:val="000068"/>
                          <w:sz w:val="40"/>
                          <w:szCs w:val="72"/>
                          <w:rtl/>
                          <w:lang w:bidi="ar-EG"/>
                        </w:rPr>
                        <w:br/>
                      </w:r>
                      <w:r w:rsidRPr="00AA55DA">
                        <w:rPr>
                          <w:rFonts w:ascii="Tahoma" w:hAnsi="Tahoma" w:hint="cs"/>
                          <w:b/>
                          <w:bCs/>
                          <w:color w:val="000068"/>
                          <w:sz w:val="40"/>
                          <w:szCs w:val="72"/>
                          <w:rtl/>
                          <w:lang w:bidi="ar-EG"/>
                        </w:rPr>
                        <w:t>أو غير المصحوبة بالصورة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4015740" cy="1371600"/>
                <wp:effectExtent l="0" t="4445" r="0" b="0"/>
                <wp:wrapNone/>
                <wp:docPr id="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5DC" w:rsidRPr="005F01A2" w:rsidRDefault="009025DC" w:rsidP="00AA55D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BR</w:t>
                            </w:r>
                          </w:p>
                          <w:p w:rsidR="009025DC" w:rsidRPr="005F01A2" w:rsidRDefault="009025DC" w:rsidP="00AA55DA">
                            <w:pPr>
                              <w:spacing w:line="168" w:lineRule="auto"/>
                              <w:ind w:right="-126"/>
                              <w:jc w:val="right"/>
                              <w:rPr>
                                <w:rFonts w:ascii="Tahoma" w:hAnsi="Tahoma"/>
                                <w:b/>
                                <w:bCs/>
                                <w:color w:val="000068"/>
                                <w:sz w:val="36"/>
                                <w:szCs w:val="56"/>
                                <w:rtl/>
                                <w:lang w:bidi="ar-EG"/>
                              </w:rPr>
                            </w:pPr>
                            <w:r w:rsidRPr="00AA55DA">
                              <w:rPr>
                                <w:rFonts w:ascii="Tahoma" w:hAnsi="Tahoma" w:hint="cs"/>
                                <w:b/>
                                <w:bCs/>
                                <w:color w:val="000068"/>
                                <w:sz w:val="36"/>
                                <w:szCs w:val="56"/>
                                <w:rtl/>
                                <w:lang w:bidi="ar-EG"/>
                              </w:rPr>
                              <w:t>التسجيل من أجل الإنتاج والأرشفة والعرض؛ الأفلام التلفزيونية</w:t>
                            </w:r>
                            <w:r w:rsidRPr="005F01A2">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38.85pt;width:316.2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s/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" filled="f" stroked="f">
                <v:textbox>
                  <w:txbxContent>
                    <w:p w:rsidR="009025DC" w:rsidRPr="005F01A2" w:rsidRDefault="009025DC" w:rsidP="00AA55D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BR</w:t>
                      </w:r>
                    </w:p>
                    <w:p w:rsidR="009025DC" w:rsidRPr="005F01A2" w:rsidRDefault="009025DC" w:rsidP="00AA55DA">
                      <w:pPr>
                        <w:spacing w:line="168" w:lineRule="auto"/>
                        <w:ind w:right="-126"/>
                        <w:jc w:val="right"/>
                        <w:rPr>
                          <w:rFonts w:ascii="Tahoma" w:hAnsi="Tahoma"/>
                          <w:b/>
                          <w:bCs/>
                          <w:color w:val="000068"/>
                          <w:sz w:val="36"/>
                          <w:szCs w:val="56"/>
                          <w:rtl/>
                          <w:lang w:bidi="ar-EG"/>
                        </w:rPr>
                      </w:pPr>
                      <w:r w:rsidRPr="00AA55DA">
                        <w:rPr>
                          <w:rFonts w:ascii="Tahoma" w:hAnsi="Tahoma" w:hint="cs"/>
                          <w:b/>
                          <w:bCs/>
                          <w:color w:val="000068"/>
                          <w:sz w:val="36"/>
                          <w:szCs w:val="56"/>
                          <w:rtl/>
                          <w:lang w:bidi="ar-EG"/>
                        </w:rPr>
                        <w:t>التسجيل من أجل الإنتاج والأرشفة والعرض؛ الأفلام التلفزيونية</w:t>
                      </w:r>
                      <w:r w:rsidRPr="005F01A2">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5DC" w:rsidRPr="009C6655" w:rsidRDefault="009025DC" w:rsidP="00AA55D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BR</w:t>
                            </w:r>
                            <w:r w:rsidRPr="005F01A2">
                              <w:rPr>
                                <w:rFonts w:ascii="Tahoma" w:hAnsi="Tahoma"/>
                                <w:b/>
                                <w:bCs/>
                                <w:color w:val="000068"/>
                                <w:sz w:val="36"/>
                                <w:szCs w:val="56"/>
                                <w:lang w:bidi="ar-EG"/>
                              </w:rPr>
                              <w:t>.</w:t>
                            </w:r>
                            <w:r>
                              <w:rPr>
                                <w:rFonts w:ascii="Tahoma" w:hAnsi="Tahoma"/>
                                <w:b/>
                                <w:bCs/>
                                <w:color w:val="000068"/>
                                <w:sz w:val="36"/>
                                <w:szCs w:val="56"/>
                                <w:lang w:bidi="ar-EG"/>
                              </w:rPr>
                              <w:t>1384-2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x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AT7gQx&#10;ugIAAMMFAAAOAAAAAAAAAAAAAAAAAC4CAABkcnMvZTJvRG9jLnhtbFBLAQItABQABgAIAAAAIQAg&#10;Q3+L3wAAAAoBAAAPAAAAAAAAAAAAAAAAABQFAABkcnMvZG93bnJldi54bWxQSwUGAAAAAAQABADz&#10;AAAAIAYAAAAA&#10;" filled="f" stroked="f">
                <v:textbox>
                  <w:txbxContent>
                    <w:p w:rsidR="009025DC" w:rsidRPr="009C6655" w:rsidRDefault="009025DC" w:rsidP="00AA55D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BR</w:t>
                      </w:r>
                      <w:r w:rsidRPr="005F01A2">
                        <w:rPr>
                          <w:rFonts w:ascii="Tahoma" w:hAnsi="Tahoma"/>
                          <w:b/>
                          <w:bCs/>
                          <w:color w:val="000068"/>
                          <w:sz w:val="36"/>
                          <w:szCs w:val="56"/>
                          <w:lang w:bidi="ar-EG"/>
                        </w:rPr>
                        <w:t>.</w:t>
                      </w:r>
                      <w:r>
                        <w:rPr>
                          <w:rFonts w:ascii="Tahoma" w:hAnsi="Tahoma"/>
                          <w:b/>
                          <w:bCs/>
                          <w:color w:val="000068"/>
                          <w:sz w:val="36"/>
                          <w:szCs w:val="56"/>
                          <w:lang w:bidi="ar-EG"/>
                        </w:rPr>
                        <w:t>1384-2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AA55DA" w:rsidTr="00AA55DA">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AA55DA" w:rsidRDefault="00E964C9" w:rsidP="00E964C9">
            <w:pPr>
              <w:tabs>
                <w:tab w:val="clear" w:pos="794"/>
                <w:tab w:val="left" w:pos="1471"/>
              </w:tabs>
              <w:spacing w:before="20" w:after="40" w:line="240" w:lineRule="exact"/>
              <w:rPr>
                <w:b/>
                <w:bCs/>
                <w:color w:val="000080"/>
                <w:sz w:val="20"/>
                <w:szCs w:val="26"/>
              </w:rPr>
            </w:pPr>
            <w:r w:rsidRPr="00AA55DA">
              <w:rPr>
                <w:b/>
                <w:bCs/>
                <w:color w:val="000080"/>
                <w:sz w:val="20"/>
                <w:szCs w:val="26"/>
              </w:rPr>
              <w:t>BR</w:t>
            </w:r>
            <w:r w:rsidRPr="00AA55DA">
              <w:rPr>
                <w:rFonts w:hint="cs"/>
                <w:b/>
                <w:bCs/>
                <w:color w:val="000080"/>
                <w:sz w:val="20"/>
                <w:szCs w:val="26"/>
                <w:rtl/>
              </w:rPr>
              <w:tab/>
              <w:t>التسجيل من أجل الإنتاج والأرشفة والعرض؛ الأفلام التلفزيونية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AA55DA">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AA55DA">
        <w:trPr>
          <w:jc w:val="center"/>
        </w:trPr>
        <w:tc>
          <w:tcPr>
            <w:tcW w:w="9394" w:type="dxa"/>
            <w:gridSpan w:val="2"/>
            <w:tcBorders>
              <w:left w:val="single" w:sz="12" w:space="0" w:color="000080"/>
              <w:right w:val="single" w:sz="12" w:space="0" w:color="000080"/>
            </w:tcBorders>
          </w:tcPr>
          <w:p w:rsidR="00F939BC" w:rsidRPr="008113E9" w:rsidRDefault="00F939BC" w:rsidP="00AA55DA">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AA55D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AA55DA">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AA55DA">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AA55DA">
        <w:t>BR</w:t>
      </w:r>
      <w:r w:rsidR="00304728" w:rsidRPr="00422D17">
        <w:t>.</w:t>
      </w:r>
      <w:r w:rsidR="00AA55DA">
        <w:t>1384-2</w:t>
      </w:r>
      <w:r w:rsidR="00AA55DA" w:rsidRPr="00AA55DA">
        <w:rPr>
          <w:rStyle w:val="FootnoteReference"/>
          <w:rtl/>
        </w:rPr>
        <w:footnoteReference w:customMarkFollows="1" w:id="1"/>
        <w:t>*</w:t>
      </w:r>
      <w:r w:rsidR="00AA55DA" w:rsidRPr="00AA55DA">
        <w:rPr>
          <w:rStyle w:val="FootnoteReference"/>
          <w:rFonts w:hint="cs"/>
          <w:rtl/>
        </w:rPr>
        <w:t xml:space="preserve">، </w:t>
      </w:r>
      <w:r w:rsidR="00AA55DA" w:rsidRPr="00AA55DA">
        <w:rPr>
          <w:rStyle w:val="FootnoteReference"/>
          <w:rtl/>
        </w:rPr>
        <w:footnoteReference w:customMarkFollows="1" w:id="2"/>
        <w:t>**</w:t>
      </w:r>
    </w:p>
    <w:p w:rsidR="00AA55DA" w:rsidRPr="00F625A2" w:rsidRDefault="00AA55DA" w:rsidP="00F6105B">
      <w:pPr>
        <w:pStyle w:val="Rectitle"/>
        <w:rPr>
          <w:b w:val="0"/>
          <w:bCs w:val="0"/>
          <w:sz w:val="24"/>
          <w:szCs w:val="32"/>
          <w:lang w:bidi="ar-SY"/>
        </w:rPr>
      </w:pPr>
      <w:r w:rsidRPr="00AA55DA">
        <w:rPr>
          <w:rFonts w:hint="cs"/>
          <w:rtl/>
        </w:rPr>
        <w:t>معلمات للتبادل الدولي للتسجيلات الصوتية متعددة القنوات</w:t>
      </w:r>
      <w:r>
        <w:rPr>
          <w:rtl/>
        </w:rPr>
        <w:br/>
      </w:r>
      <w:r w:rsidRPr="00AA55DA">
        <w:rPr>
          <w:rFonts w:hint="cs"/>
          <w:rtl/>
        </w:rPr>
        <w:t>المصحوبة أو غير المصحوبة بالصورة</w:t>
      </w:r>
      <w:r w:rsidRPr="00F6105B">
        <w:rPr>
          <w:rStyle w:val="FootnoteReference"/>
          <w:rFonts w:ascii="Times New Roman" w:hAnsi="Times New Roman"/>
          <w:b w:val="0"/>
          <w:bCs w:val="0"/>
          <w:rtl/>
        </w:rPr>
        <w:footnoteReference w:customMarkFollows="1" w:id="3"/>
        <w:t>*</w:t>
      </w:r>
      <w:r w:rsidR="00F6105B" w:rsidRPr="00F6105B">
        <w:rPr>
          <w:rStyle w:val="FootnoteReference"/>
          <w:rFonts w:ascii="Times New Roman" w:hAnsi="Times New Roman"/>
          <w:b w:val="0"/>
          <w:bCs w:val="0"/>
          <w:rtl/>
        </w:rPr>
        <w:t>*</w:t>
      </w:r>
      <w:r w:rsidRPr="00F6105B">
        <w:rPr>
          <w:rStyle w:val="FootnoteReference"/>
          <w:rFonts w:ascii="Times New Roman" w:hAnsi="Times New Roman"/>
          <w:b w:val="0"/>
          <w:bCs w:val="0"/>
          <w:rtl/>
        </w:rPr>
        <w:t>*</w:t>
      </w:r>
    </w:p>
    <w:p w:rsidR="00AA55DA" w:rsidRDefault="00AA55DA" w:rsidP="00AA55DA">
      <w:pPr>
        <w:jc w:val="center"/>
        <w:rPr>
          <w:rtl/>
          <w:lang w:bidi="ar-EG"/>
        </w:rPr>
      </w:pPr>
      <w:r>
        <w:rPr>
          <w:rFonts w:hint="cs"/>
          <w:rtl/>
          <w:lang w:bidi="ar-EG"/>
        </w:rPr>
        <w:t xml:space="preserve">(المسألة </w:t>
      </w:r>
      <w:r>
        <w:rPr>
          <w:lang w:bidi="ar-EG"/>
        </w:rPr>
        <w:t>ITU-R 58/6</w:t>
      </w:r>
      <w:r>
        <w:rPr>
          <w:rFonts w:hint="cs"/>
          <w:rtl/>
          <w:lang w:bidi="ar-EG"/>
        </w:rPr>
        <w:t>)</w:t>
      </w:r>
    </w:p>
    <w:p w:rsidR="00AA55DA" w:rsidRDefault="00AA55DA" w:rsidP="00AA55DA">
      <w:pPr>
        <w:pStyle w:val="Recdate"/>
        <w:rPr>
          <w:rtl/>
        </w:rPr>
      </w:pPr>
      <w:r>
        <w:t>(2011-2005-1998)</w:t>
      </w:r>
    </w:p>
    <w:p w:rsidR="00AA55DA" w:rsidRPr="00AA55DA" w:rsidRDefault="00AA55DA" w:rsidP="00AA55DA">
      <w:pPr>
        <w:pStyle w:val="Headingb"/>
        <w:spacing w:before="240"/>
        <w:outlineLvl w:val="0"/>
        <w:rPr>
          <w:sz w:val="24"/>
          <w:szCs w:val="32"/>
          <w:rtl/>
          <w:lang w:bidi="ar-SY"/>
        </w:rPr>
      </w:pPr>
      <w:r w:rsidRPr="00AA55DA">
        <w:rPr>
          <w:rFonts w:hint="cs"/>
          <w:sz w:val="24"/>
          <w:szCs w:val="32"/>
          <w:rtl/>
          <w:lang w:bidi="ar-SY"/>
        </w:rPr>
        <w:t>مجال التطبيق</w:t>
      </w:r>
    </w:p>
    <w:p w:rsidR="00AA55DA" w:rsidRDefault="00AA55DA" w:rsidP="00AA55DA">
      <w:pPr>
        <w:rPr>
          <w:rtl/>
          <w:lang w:bidi="ar-EG"/>
        </w:rPr>
      </w:pPr>
      <w:r>
        <w:rPr>
          <w:rFonts w:hint="cs"/>
          <w:rtl/>
          <w:lang w:bidi="ar-EG"/>
        </w:rPr>
        <w:t xml:space="preserve">تحدد التوصية </w:t>
      </w:r>
      <w:r>
        <w:t>ITU-R BR.1384</w:t>
      </w:r>
      <w:r>
        <w:rPr>
          <w:rFonts w:hint="cs"/>
          <w:rtl/>
          <w:lang w:bidi="ar-EG"/>
        </w:rPr>
        <w:t xml:space="preserve"> تخصيص المسالك وخصائص التسجيل وتراصف السوية بالنسبة إلى التسجيلات الصوتية السمعية متعددة القنوات.</w:t>
      </w:r>
    </w:p>
    <w:p w:rsidR="00AA55DA" w:rsidRDefault="00AA55DA" w:rsidP="00AA55DA">
      <w:pPr>
        <w:rPr>
          <w:rtl/>
          <w:lang w:bidi="ar-EG"/>
        </w:rPr>
      </w:pPr>
    </w:p>
    <w:p w:rsidR="00AA55DA" w:rsidRDefault="00AA55DA" w:rsidP="00AA55DA">
      <w:pPr>
        <w:rPr>
          <w:rtl/>
          <w:lang w:bidi="ar-EG"/>
        </w:rPr>
      </w:pPr>
      <w:r>
        <w:rPr>
          <w:rFonts w:hint="cs"/>
          <w:rtl/>
          <w:lang w:bidi="ar-EG"/>
        </w:rPr>
        <w:t>إن جمعية الاتصالات الراديوية للاتحاد الدولي للاتصالات،</w:t>
      </w:r>
    </w:p>
    <w:p w:rsidR="00AA55DA" w:rsidRPr="00F625A2" w:rsidRDefault="00AA55DA" w:rsidP="00AA55DA">
      <w:pPr>
        <w:pStyle w:val="Call"/>
        <w:rPr>
          <w:rtl/>
        </w:rPr>
      </w:pPr>
      <w:r w:rsidRPr="00F625A2">
        <w:rPr>
          <w:rFonts w:hint="cs"/>
          <w:rtl/>
        </w:rPr>
        <w:t>إذ تضع في اعتبارها</w:t>
      </w:r>
    </w:p>
    <w:p w:rsidR="00AA55DA" w:rsidRDefault="00AA55DA" w:rsidP="00AA55DA">
      <w:pPr>
        <w:rPr>
          <w:rtl/>
          <w:lang w:bidi="ar-EG"/>
        </w:rPr>
      </w:pPr>
      <w:r>
        <w:rPr>
          <w:rFonts w:hint="cs"/>
          <w:rtl/>
          <w:lang w:bidi="ar-EG"/>
        </w:rPr>
        <w:t xml:space="preserve"> أ )</w:t>
      </w:r>
      <w:r>
        <w:rPr>
          <w:rFonts w:hint="cs"/>
          <w:rtl/>
          <w:lang w:bidi="ar-EG"/>
        </w:rPr>
        <w:tab/>
        <w:t xml:space="preserve">أن التوصية </w:t>
      </w:r>
      <w:r>
        <w:t>ITU-R BS.775</w:t>
      </w:r>
      <w:r>
        <w:rPr>
          <w:rFonts w:hint="cs"/>
          <w:rtl/>
        </w:rPr>
        <w:t xml:space="preserve"> تحتوي على تعريف ل</w:t>
      </w:r>
      <w:r>
        <w:rPr>
          <w:rFonts w:hint="cs"/>
          <w:rtl/>
          <w:lang w:bidi="ar-EG"/>
        </w:rPr>
        <w:t>نظام صوتي مجسم متعدد القنوات؛</w:t>
      </w:r>
    </w:p>
    <w:p w:rsidR="00AA55DA" w:rsidRDefault="00AA55DA" w:rsidP="00AA55DA">
      <w:r>
        <w:rPr>
          <w:rFonts w:hint="cs"/>
          <w:rtl/>
          <w:lang w:bidi="ar-EG"/>
        </w:rPr>
        <w:t>ب)</w:t>
      </w:r>
      <w:r>
        <w:rPr>
          <w:rFonts w:hint="cs"/>
          <w:rtl/>
          <w:lang w:bidi="ar-EG"/>
        </w:rPr>
        <w:tab/>
        <w:t xml:space="preserve">أن التوصية </w:t>
      </w:r>
      <w:r>
        <w:t>ITU-R BS.775</w:t>
      </w:r>
      <w:r>
        <w:rPr>
          <w:rFonts w:hint="cs"/>
          <w:rtl/>
          <w:lang w:bidi="ar-EG"/>
        </w:rPr>
        <w:t xml:space="preserve"> - نظام صوتي مجسم متعدد القنوات مصحوب أو غير مصحوب بالصورة، توصي باستعمال خمس إشارات تسجيل مرجعية للقنوات يسار </w:t>
      </w:r>
      <w:r>
        <w:t>(L)</w:t>
      </w:r>
      <w:r>
        <w:rPr>
          <w:rFonts w:hint="cs"/>
          <w:rtl/>
          <w:lang w:bidi="ar-EG"/>
        </w:rPr>
        <w:t xml:space="preserve"> ويمين </w:t>
      </w:r>
      <w:r>
        <w:t>(R)</w:t>
      </w:r>
      <w:r>
        <w:rPr>
          <w:rFonts w:hint="cs"/>
          <w:rtl/>
          <w:lang w:bidi="ar-EG"/>
        </w:rPr>
        <w:t xml:space="preserve"> ووسط </w:t>
      </w:r>
      <w:r>
        <w:t>(C)</w:t>
      </w:r>
      <w:r>
        <w:rPr>
          <w:rFonts w:hint="cs"/>
          <w:rtl/>
          <w:lang w:bidi="ar-EG"/>
        </w:rPr>
        <w:t xml:space="preserve"> في الأمام، وقناتي الإحاطة يساراً </w:t>
      </w:r>
      <w:r>
        <w:rPr>
          <w:lang w:bidi="ar-EG"/>
        </w:rPr>
        <w:t>(LS)</w:t>
      </w:r>
      <w:r>
        <w:rPr>
          <w:rFonts w:hint="cs"/>
          <w:rtl/>
        </w:rPr>
        <w:t xml:space="preserve"> </w:t>
      </w:r>
      <w:r>
        <w:rPr>
          <w:rFonts w:hint="cs"/>
          <w:rtl/>
          <w:lang w:bidi="ar-EG"/>
        </w:rPr>
        <w:t xml:space="preserve">ويميناً </w:t>
      </w:r>
      <w:r>
        <w:t>(RS)</w:t>
      </w:r>
      <w:r>
        <w:rPr>
          <w:rFonts w:hint="cs"/>
          <w:rtl/>
          <w:lang w:bidi="ar-EG"/>
        </w:rPr>
        <w:t xml:space="preserve"> </w:t>
      </w:r>
      <w:r>
        <w:rPr>
          <w:rFonts w:hint="cs"/>
          <w:rtl/>
          <w:lang w:bidi="ar-SY"/>
        </w:rPr>
        <w:t>في الجانبين</w:t>
      </w:r>
      <w:r>
        <w:rPr>
          <w:rFonts w:hint="cs"/>
          <w:rtl/>
          <w:lang w:bidi="ar-EG"/>
        </w:rPr>
        <w:t xml:space="preserve">/الخلف، بالإضافة إلى قناة تأثير منخفضة الترددات </w:t>
      </w:r>
      <w:r>
        <w:t>(LFE)</w:t>
      </w:r>
      <w:r>
        <w:rPr>
          <w:rFonts w:hint="cs"/>
          <w:rtl/>
          <w:lang w:bidi="ar-EG"/>
        </w:rPr>
        <w:t>؛</w:t>
      </w:r>
    </w:p>
    <w:p w:rsidR="00AA55DA" w:rsidRDefault="00AA55DA" w:rsidP="00AA55DA">
      <w:r>
        <w:rPr>
          <w:rFonts w:hint="cs"/>
          <w:rtl/>
          <w:lang w:bidi="ar-EG"/>
        </w:rPr>
        <w:t>ج)</w:t>
      </w:r>
      <w:r>
        <w:rPr>
          <w:rFonts w:hint="cs"/>
          <w:rtl/>
          <w:lang w:bidi="ar-EG"/>
        </w:rPr>
        <w:tab/>
        <w:t xml:space="preserve">أن التوصية </w:t>
      </w:r>
      <w:r>
        <w:t>ITU-R BR.779</w:t>
      </w:r>
      <w:r>
        <w:rPr>
          <w:rFonts w:hint="cs"/>
          <w:rtl/>
          <w:lang w:bidi="ar-EG"/>
        </w:rPr>
        <w:t xml:space="preserve"> </w:t>
      </w:r>
      <w:r>
        <w:rPr>
          <w:rFonts w:hint="cs"/>
          <w:rtl/>
          <w:lang w:bidi="ar-SY"/>
        </w:rPr>
        <w:t>-</w:t>
      </w:r>
      <w:r>
        <w:rPr>
          <w:rFonts w:hint="cs"/>
          <w:rtl/>
          <w:lang w:bidi="ar-EG"/>
        </w:rPr>
        <w:t xml:space="preserve"> ممارسات التشغيل للتسجيل التلفزيوني الرقمي، تشمل مواصفات لتوزيع القنوات السمعية على تسجيل تلفزيوني رقمي رباعي المسالك؛</w:t>
      </w:r>
    </w:p>
    <w:p w:rsidR="00AA55DA" w:rsidRDefault="00AA55DA" w:rsidP="00AA55DA">
      <w:r>
        <w:rPr>
          <w:rFonts w:hint="cs"/>
          <w:rtl/>
          <w:lang w:bidi="ar-EG"/>
        </w:rPr>
        <w:t>د )</w:t>
      </w:r>
      <w:r>
        <w:rPr>
          <w:rFonts w:hint="cs"/>
          <w:rtl/>
          <w:lang w:bidi="ar-EG"/>
        </w:rPr>
        <w:tab/>
        <w:t>أن العديد من المناطق تتبادل برامج تلفزيونية تشمل الصوت متعدد القنوات؛</w:t>
      </w:r>
    </w:p>
    <w:p w:rsidR="00AA55DA" w:rsidRDefault="00AA55DA" w:rsidP="00AA55DA">
      <w:r>
        <w:rPr>
          <w:rFonts w:hint="cs"/>
          <w:rtl/>
        </w:rPr>
        <w:t>ﻫ )</w:t>
      </w:r>
      <w:r>
        <w:rPr>
          <w:rFonts w:hint="cs"/>
          <w:rtl/>
        </w:rPr>
        <w:tab/>
        <w:t>أن الأمر يحتاج إلى مجموعة وحيدة من المعلمات التقنية تشمل تخصيص الإشارات السمعية متعددة القنوات للمسالك وشروط السوية وغير ذلك، لتفادي المشكلات التشغيلية،</w:t>
      </w:r>
    </w:p>
    <w:p w:rsidR="00AA55DA" w:rsidRPr="00703549" w:rsidRDefault="00AA55DA" w:rsidP="00AA55DA">
      <w:pPr>
        <w:pStyle w:val="Call"/>
        <w:rPr>
          <w:rtl/>
        </w:rPr>
      </w:pPr>
      <w:r w:rsidRPr="00703549">
        <w:rPr>
          <w:rFonts w:hint="cs"/>
          <w:rtl/>
        </w:rPr>
        <w:t>توصي</w:t>
      </w:r>
    </w:p>
    <w:p w:rsidR="00AA55DA" w:rsidRDefault="00AA55DA" w:rsidP="00AA55DA">
      <w:pPr>
        <w:rPr>
          <w:rtl/>
          <w:lang w:bidi="ar-EG"/>
        </w:rPr>
      </w:pPr>
      <w:r w:rsidRPr="00703549">
        <w:rPr>
          <w:b/>
          <w:bCs/>
        </w:rPr>
        <w:t>1</w:t>
      </w:r>
      <w:r>
        <w:rPr>
          <w:rFonts w:hint="cs"/>
          <w:rtl/>
          <w:lang w:bidi="ar-EG"/>
        </w:rPr>
        <w:tab/>
        <w:t xml:space="preserve">بأن يكون تخصيص المسالك وخصائص التسجيل وتراصف السوية، في مجال التسجيل وتبادل مواد البرامج الصوتية متعددة القنوات المصحوبة أو غير المصحوبة بالصورة، طبقاً لأحكام الملحق </w:t>
      </w:r>
      <w:r>
        <w:t>1</w:t>
      </w:r>
      <w:r>
        <w:rPr>
          <w:rFonts w:hint="cs"/>
          <w:rtl/>
          <w:lang w:bidi="ar-EG"/>
        </w:rPr>
        <w:t>.</w:t>
      </w:r>
    </w:p>
    <w:p w:rsidR="00AA55DA" w:rsidRPr="00AA55DA" w:rsidRDefault="00AA55DA" w:rsidP="00AA55DA">
      <w:pPr>
        <w:rPr>
          <w:rtl/>
        </w:rPr>
      </w:pPr>
      <w:r w:rsidRPr="00AA55DA">
        <w:rPr>
          <w:b/>
          <w:bCs/>
          <w:lang w:val="fr-CH" w:bidi="ar-EG"/>
        </w:rPr>
        <w:t>2</w:t>
      </w:r>
      <w:r>
        <w:rPr>
          <w:lang w:bidi="ar-EG"/>
        </w:rPr>
        <w:tab/>
      </w:r>
      <w:r>
        <w:rPr>
          <w:rFonts w:hint="cs"/>
          <w:rtl/>
        </w:rPr>
        <w:t>أن يشير الوسم المادي الموضوع على وسائط التسجيل أو الشحن أو التخزين نظام التقابل الذي استعمل على وسائط التسجيل.</w:t>
      </w:r>
    </w:p>
    <w:p w:rsidR="00AA55DA" w:rsidRPr="00651504" w:rsidRDefault="00AA55DA" w:rsidP="00AA55DA">
      <w:pPr>
        <w:pStyle w:val="AnnexNotitle"/>
        <w:rPr>
          <w:rtl/>
          <w:lang w:bidi="ar-EG"/>
        </w:rPr>
      </w:pPr>
      <w:r w:rsidRPr="00651504">
        <w:rPr>
          <w:rFonts w:hint="cs"/>
          <w:rtl/>
          <w:lang w:bidi="ar-EG"/>
        </w:rPr>
        <w:lastRenderedPageBreak/>
        <w:t>الملح</w:t>
      </w:r>
      <w:r w:rsidR="00A350B8">
        <w:rPr>
          <w:rFonts w:hint="cs"/>
          <w:rtl/>
        </w:rPr>
        <w:t>ـ</w:t>
      </w:r>
      <w:r w:rsidRPr="00651504">
        <w:rPr>
          <w:rFonts w:hint="cs"/>
          <w:rtl/>
          <w:lang w:bidi="ar-EG"/>
        </w:rPr>
        <w:t xml:space="preserve">ق </w:t>
      </w:r>
      <w:r w:rsidRPr="00651504">
        <w:t>1</w:t>
      </w:r>
    </w:p>
    <w:p w:rsidR="00AA55DA" w:rsidRPr="00651504" w:rsidRDefault="00AA55DA" w:rsidP="00AA55DA">
      <w:pPr>
        <w:pStyle w:val="Heading1"/>
      </w:pPr>
      <w:r w:rsidRPr="00651504">
        <w:t>1</w:t>
      </w:r>
      <w:r w:rsidRPr="00651504">
        <w:tab/>
      </w:r>
      <w:r w:rsidRPr="00651504">
        <w:rPr>
          <w:rFonts w:hint="cs"/>
          <w:rtl/>
        </w:rPr>
        <w:t>تعاريف الإشارة</w:t>
      </w:r>
    </w:p>
    <w:p w:rsidR="00AA55DA" w:rsidRDefault="00AA55DA" w:rsidP="00AA55DA">
      <w:pPr>
        <w:rPr>
          <w:rtl/>
          <w:lang w:bidi="ar-SY"/>
        </w:rPr>
      </w:pPr>
      <w:r>
        <w:rPr>
          <w:rFonts w:hint="cs"/>
          <w:rtl/>
          <w:lang w:bidi="ar-EG"/>
        </w:rPr>
        <w:t xml:space="preserve">تُعين الإشارات السمعية التي ينبغي تسجيلها من أجل البرامج الصوتية متعددة القنوات وفقاً للتوصية </w:t>
      </w:r>
      <w:r>
        <w:t>ITU-R BS.775</w:t>
      </w:r>
      <w:r>
        <w:rPr>
          <w:rFonts w:hint="cs"/>
          <w:rtl/>
          <w:lang w:bidi="ar-EG"/>
        </w:rPr>
        <w:t>:</w:t>
      </w:r>
    </w:p>
    <w:p w:rsidR="00AA55DA" w:rsidRDefault="00AA55DA" w:rsidP="00AA55DA">
      <w:pPr>
        <w:rPr>
          <w:rtl/>
          <w:lang w:bidi="ar-EG"/>
        </w:rPr>
      </w:pPr>
      <w:r>
        <w:rPr>
          <w:rFonts w:hint="cs"/>
          <w:b/>
          <w:bCs/>
          <w:rtl/>
          <w:lang w:bidi="ar-EG"/>
        </w:rPr>
        <w:t xml:space="preserve">النسق </w:t>
      </w:r>
      <w:r>
        <w:rPr>
          <w:b/>
          <w:bCs/>
        </w:rPr>
        <w:t>3/2</w:t>
      </w:r>
      <w:r>
        <w:rPr>
          <w:rFonts w:hint="cs"/>
          <w:rtl/>
          <w:lang w:bidi="ar-EG"/>
        </w:rPr>
        <w:t xml:space="preserve"> (المفضل بالنسبة إلى الصوت متعدد القنوات، وهو يستعمل أيضاً في النسق </w:t>
      </w:r>
      <w:r>
        <w:t>2/2</w:t>
      </w:r>
      <w:r>
        <w:rPr>
          <w:rFonts w:hint="cs"/>
          <w:rtl/>
          <w:lang w:bidi="ar-EG"/>
        </w:rPr>
        <w:t>)</w:t>
      </w:r>
    </w:p>
    <w:p w:rsidR="00AA55DA" w:rsidRPr="00651504" w:rsidRDefault="00AA55DA" w:rsidP="00A350B8">
      <w:pPr>
        <w:tabs>
          <w:tab w:val="left" w:pos="1842"/>
        </w:tabs>
        <w:spacing w:before="60"/>
        <w:ind w:left="794"/>
        <w:rPr>
          <w:rtl/>
        </w:rPr>
      </w:pPr>
      <w:r w:rsidRPr="00651504">
        <w:t>L</w:t>
      </w:r>
      <w:r w:rsidRPr="00651504">
        <w:rPr>
          <w:rFonts w:hint="cs"/>
          <w:rtl/>
        </w:rPr>
        <w:tab/>
        <w:t>قناة</w:t>
      </w:r>
      <w:r w:rsidR="00A350B8">
        <w:rPr>
          <w:rFonts w:hint="cs"/>
          <w:rtl/>
        </w:rPr>
        <w:t>/</w:t>
      </w:r>
      <w:r w:rsidR="00A350B8" w:rsidRPr="00651504">
        <w:rPr>
          <w:rFonts w:hint="cs"/>
          <w:rtl/>
        </w:rPr>
        <w:t xml:space="preserve">إشارة </w:t>
      </w:r>
      <w:r w:rsidRPr="00651504">
        <w:rPr>
          <w:rFonts w:hint="cs"/>
          <w:rtl/>
        </w:rPr>
        <w:t>يسرى</w:t>
      </w:r>
    </w:p>
    <w:p w:rsidR="00AA55DA" w:rsidRPr="00651504" w:rsidRDefault="00AA55DA" w:rsidP="00A350B8">
      <w:pPr>
        <w:tabs>
          <w:tab w:val="left" w:pos="1842"/>
        </w:tabs>
        <w:spacing w:before="60"/>
        <w:ind w:left="794"/>
      </w:pPr>
      <w:r w:rsidRPr="00651504">
        <w:t>C</w:t>
      </w:r>
      <w:r w:rsidRPr="00651504">
        <w:rPr>
          <w:rFonts w:hint="cs"/>
          <w:rtl/>
        </w:rPr>
        <w:tab/>
        <w:t>قناة</w:t>
      </w:r>
      <w:r w:rsidR="00A350B8">
        <w:rPr>
          <w:rFonts w:hint="cs"/>
          <w:rtl/>
        </w:rPr>
        <w:t xml:space="preserve">/إشارة </w:t>
      </w:r>
      <w:r w:rsidRPr="00651504">
        <w:rPr>
          <w:rFonts w:hint="cs"/>
          <w:rtl/>
        </w:rPr>
        <w:t>وسطى</w:t>
      </w:r>
    </w:p>
    <w:p w:rsidR="00AA55DA" w:rsidRPr="00651504" w:rsidRDefault="00AA55DA" w:rsidP="00A350B8">
      <w:pPr>
        <w:tabs>
          <w:tab w:val="left" w:pos="1842"/>
        </w:tabs>
        <w:spacing w:before="60"/>
        <w:ind w:left="794"/>
      </w:pPr>
      <w:r w:rsidRPr="00651504">
        <w:t>R</w:t>
      </w:r>
      <w:r w:rsidRPr="00651504">
        <w:rPr>
          <w:rFonts w:hint="cs"/>
          <w:rtl/>
        </w:rPr>
        <w:tab/>
        <w:t>قناة</w:t>
      </w:r>
      <w:r w:rsidR="00A350B8">
        <w:rPr>
          <w:rFonts w:hint="cs"/>
          <w:rtl/>
        </w:rPr>
        <w:t>/إشارة</w:t>
      </w:r>
      <w:r w:rsidRPr="00651504">
        <w:rPr>
          <w:rFonts w:hint="cs"/>
          <w:rtl/>
        </w:rPr>
        <w:t xml:space="preserve"> يمنى</w:t>
      </w:r>
    </w:p>
    <w:p w:rsidR="00AA55DA" w:rsidRDefault="00AA55DA" w:rsidP="00A350B8">
      <w:pPr>
        <w:tabs>
          <w:tab w:val="left" w:pos="1842"/>
        </w:tabs>
        <w:spacing w:before="60"/>
        <w:ind w:left="794"/>
        <w:rPr>
          <w:rtl/>
        </w:rPr>
      </w:pPr>
      <w:r>
        <w:t>LS</w:t>
      </w:r>
      <w:r>
        <w:rPr>
          <w:rFonts w:hint="cs"/>
          <w:rtl/>
        </w:rPr>
        <w:tab/>
        <w:t>قناة إحاطة</w:t>
      </w:r>
      <w:r w:rsidR="00A350B8">
        <w:rPr>
          <w:rFonts w:hint="cs"/>
          <w:rtl/>
        </w:rPr>
        <w:t>/إشارة/</w:t>
      </w:r>
      <w:r>
        <w:rPr>
          <w:rFonts w:hint="cs"/>
          <w:rtl/>
        </w:rPr>
        <w:t xml:space="preserve"> يسرى (</w:t>
      </w:r>
      <w:r w:rsidR="00EE140D">
        <w:rPr>
          <w:rFonts w:hint="cs"/>
          <w:rtl/>
        </w:rPr>
        <w:t>انظر</w:t>
      </w:r>
      <w:r>
        <w:rPr>
          <w:rFonts w:hint="cs"/>
          <w:rtl/>
        </w:rPr>
        <w:t xml:space="preserve"> الملاحظة </w:t>
      </w:r>
      <w:r>
        <w:t>1</w:t>
      </w:r>
      <w:r>
        <w:rPr>
          <w:rFonts w:hint="cs"/>
          <w:rtl/>
        </w:rPr>
        <w:t>)</w:t>
      </w:r>
    </w:p>
    <w:p w:rsidR="00AA55DA" w:rsidRDefault="00AA55DA" w:rsidP="00A350B8">
      <w:pPr>
        <w:tabs>
          <w:tab w:val="left" w:pos="1842"/>
        </w:tabs>
        <w:spacing w:before="60"/>
        <w:ind w:left="794"/>
      </w:pPr>
      <w:r>
        <w:t>RS</w:t>
      </w:r>
      <w:r>
        <w:rPr>
          <w:rFonts w:hint="cs"/>
          <w:rtl/>
        </w:rPr>
        <w:tab/>
        <w:t>قناة إحاطة</w:t>
      </w:r>
      <w:r w:rsidR="00A350B8">
        <w:rPr>
          <w:rFonts w:hint="cs"/>
          <w:rtl/>
        </w:rPr>
        <w:t>/إشارة</w:t>
      </w:r>
      <w:r>
        <w:rPr>
          <w:rFonts w:hint="cs"/>
          <w:rtl/>
        </w:rPr>
        <w:t xml:space="preserve"> يمنى (</w:t>
      </w:r>
      <w:r w:rsidR="00EE140D">
        <w:rPr>
          <w:rFonts w:hint="cs"/>
          <w:rtl/>
        </w:rPr>
        <w:t>انظر</w:t>
      </w:r>
      <w:r>
        <w:rPr>
          <w:rFonts w:hint="cs"/>
          <w:rtl/>
        </w:rPr>
        <w:t xml:space="preserve"> الملاحظة </w:t>
      </w:r>
      <w:r>
        <w:t>1</w:t>
      </w:r>
      <w:r>
        <w:rPr>
          <w:rFonts w:hint="cs"/>
          <w:rtl/>
        </w:rPr>
        <w:t>)</w:t>
      </w:r>
    </w:p>
    <w:p w:rsidR="00AA55DA" w:rsidRDefault="00AA55DA" w:rsidP="00A350B8">
      <w:pPr>
        <w:tabs>
          <w:tab w:val="left" w:pos="1842"/>
        </w:tabs>
        <w:spacing w:before="60"/>
        <w:ind w:left="794"/>
        <w:rPr>
          <w:rtl/>
        </w:rPr>
      </w:pPr>
      <w:r>
        <w:t>LFE</w:t>
      </w:r>
      <w:r>
        <w:rPr>
          <w:rFonts w:hint="cs"/>
          <w:rtl/>
        </w:rPr>
        <w:tab/>
        <w:t>قناة</w:t>
      </w:r>
      <w:r w:rsidR="00A350B8">
        <w:rPr>
          <w:rFonts w:hint="cs"/>
          <w:rtl/>
        </w:rPr>
        <w:t>/إشارة</w:t>
      </w:r>
      <w:r>
        <w:rPr>
          <w:rFonts w:hint="cs"/>
          <w:rtl/>
        </w:rPr>
        <w:t xml:space="preserve"> تأثير منخفضة الترددات إضافية (</w:t>
      </w:r>
      <w:r w:rsidR="00EE140D">
        <w:rPr>
          <w:rFonts w:hint="cs"/>
          <w:rtl/>
        </w:rPr>
        <w:t>انظر</w:t>
      </w:r>
      <w:r>
        <w:rPr>
          <w:rFonts w:hint="cs"/>
          <w:rtl/>
        </w:rPr>
        <w:t xml:space="preserve"> الملاحظة </w:t>
      </w:r>
      <w:r>
        <w:t>2</w:t>
      </w:r>
      <w:r>
        <w:rPr>
          <w:rFonts w:hint="cs"/>
          <w:rtl/>
        </w:rPr>
        <w:t>)</w:t>
      </w:r>
    </w:p>
    <w:p w:rsidR="00EE140D" w:rsidRDefault="00EE140D" w:rsidP="00EE140D">
      <w:pPr>
        <w:rPr>
          <w:rtl/>
          <w:lang w:bidi="ar-EG"/>
        </w:rPr>
      </w:pPr>
      <w:r>
        <w:rPr>
          <w:rFonts w:hint="cs"/>
          <w:b/>
          <w:bCs/>
          <w:rtl/>
          <w:lang w:bidi="ar-EG"/>
        </w:rPr>
        <w:t xml:space="preserve">النسق </w:t>
      </w:r>
      <w:r>
        <w:rPr>
          <w:b/>
          <w:bCs/>
        </w:rPr>
        <w:t>3/1</w:t>
      </w:r>
      <w:r>
        <w:rPr>
          <w:rFonts w:hint="cs"/>
          <w:rtl/>
          <w:lang w:bidi="ar-EG"/>
        </w:rPr>
        <w:t xml:space="preserve"> (انظر الملاحظة </w:t>
      </w:r>
      <w:r>
        <w:rPr>
          <w:lang w:bidi="ar-EG"/>
        </w:rPr>
        <w:t>3</w:t>
      </w:r>
      <w:r>
        <w:rPr>
          <w:rFonts w:hint="cs"/>
          <w:rtl/>
          <w:lang w:bidi="ar-EG"/>
        </w:rPr>
        <w:t>)</w:t>
      </w:r>
    </w:p>
    <w:p w:rsidR="00EE140D" w:rsidRPr="00651504" w:rsidRDefault="00EE140D" w:rsidP="00A350B8">
      <w:pPr>
        <w:tabs>
          <w:tab w:val="left" w:pos="1842"/>
        </w:tabs>
        <w:spacing w:before="60"/>
        <w:ind w:left="794"/>
        <w:rPr>
          <w:rtl/>
        </w:rPr>
      </w:pPr>
      <w:r w:rsidRPr="00651504">
        <w:t>L</w:t>
      </w:r>
      <w:r w:rsidRPr="00651504">
        <w:rPr>
          <w:rFonts w:hint="cs"/>
          <w:rtl/>
        </w:rPr>
        <w:tab/>
        <w:t>قناة</w:t>
      </w:r>
      <w:r w:rsidR="00A350B8" w:rsidRPr="00651504">
        <w:rPr>
          <w:rFonts w:hint="cs"/>
          <w:rtl/>
        </w:rPr>
        <w:t>/إشارة</w:t>
      </w:r>
      <w:r w:rsidRPr="00651504">
        <w:rPr>
          <w:rFonts w:hint="cs"/>
          <w:rtl/>
        </w:rPr>
        <w:t xml:space="preserve"> يسرى</w:t>
      </w:r>
    </w:p>
    <w:p w:rsidR="00EE140D" w:rsidRPr="00651504" w:rsidRDefault="00EE140D" w:rsidP="00A350B8">
      <w:pPr>
        <w:tabs>
          <w:tab w:val="left" w:pos="1842"/>
        </w:tabs>
        <w:spacing w:before="60"/>
        <w:ind w:left="794"/>
      </w:pPr>
      <w:r w:rsidRPr="00651504">
        <w:t>C</w:t>
      </w:r>
      <w:r w:rsidRPr="00651504">
        <w:rPr>
          <w:rFonts w:hint="cs"/>
          <w:rtl/>
        </w:rPr>
        <w:tab/>
        <w:t>قناة</w:t>
      </w:r>
      <w:r w:rsidR="00A350B8" w:rsidRPr="00651504">
        <w:rPr>
          <w:rFonts w:hint="cs"/>
          <w:rtl/>
        </w:rPr>
        <w:t>/إشارة</w:t>
      </w:r>
      <w:r w:rsidRPr="00651504">
        <w:rPr>
          <w:rFonts w:hint="cs"/>
          <w:rtl/>
        </w:rPr>
        <w:t xml:space="preserve"> وسطى</w:t>
      </w:r>
    </w:p>
    <w:p w:rsidR="00EE140D" w:rsidRPr="00651504" w:rsidRDefault="00EE140D" w:rsidP="00A350B8">
      <w:pPr>
        <w:tabs>
          <w:tab w:val="left" w:pos="1842"/>
        </w:tabs>
        <w:spacing w:before="60"/>
        <w:ind w:left="794"/>
      </w:pPr>
      <w:r w:rsidRPr="00651504">
        <w:t>R</w:t>
      </w:r>
      <w:r w:rsidRPr="00651504">
        <w:rPr>
          <w:rFonts w:hint="cs"/>
          <w:rtl/>
        </w:rPr>
        <w:tab/>
        <w:t>قناة</w:t>
      </w:r>
      <w:r w:rsidR="00A350B8" w:rsidRPr="00651504">
        <w:rPr>
          <w:rFonts w:hint="cs"/>
          <w:rtl/>
        </w:rPr>
        <w:t>/إشارة</w:t>
      </w:r>
      <w:r w:rsidRPr="00651504">
        <w:rPr>
          <w:rFonts w:hint="cs"/>
          <w:rtl/>
        </w:rPr>
        <w:t xml:space="preserve"> يمنى</w:t>
      </w:r>
    </w:p>
    <w:p w:rsidR="00AA55DA" w:rsidRDefault="00AA55DA" w:rsidP="00A350B8">
      <w:pPr>
        <w:tabs>
          <w:tab w:val="left" w:pos="1842"/>
        </w:tabs>
        <w:spacing w:before="60"/>
        <w:ind w:left="794"/>
        <w:rPr>
          <w:rtl/>
        </w:rPr>
      </w:pPr>
      <w:r>
        <w:t>MS</w:t>
      </w:r>
      <w:r>
        <w:rPr>
          <w:rFonts w:hint="cs"/>
          <w:rtl/>
        </w:rPr>
        <w:tab/>
        <w:t>قناة</w:t>
      </w:r>
      <w:r w:rsidR="00A350B8" w:rsidRPr="00651504">
        <w:rPr>
          <w:rFonts w:hint="cs"/>
          <w:rtl/>
        </w:rPr>
        <w:t>/إشارة</w:t>
      </w:r>
      <w:r>
        <w:rPr>
          <w:rFonts w:hint="cs"/>
          <w:rtl/>
        </w:rPr>
        <w:t xml:space="preserve"> إحاطة غير مجسمة (</w:t>
      </w:r>
      <w:r w:rsidR="00F6105B">
        <w:rPr>
          <w:rFonts w:hint="cs"/>
          <w:rtl/>
        </w:rPr>
        <w:t>انظر</w:t>
      </w:r>
      <w:r>
        <w:rPr>
          <w:rFonts w:hint="cs"/>
          <w:rtl/>
        </w:rPr>
        <w:t xml:space="preserve"> الملاحظة </w:t>
      </w:r>
      <w:r w:rsidR="00F6105B">
        <w:t>4</w:t>
      </w:r>
      <w:r>
        <w:rPr>
          <w:rFonts w:hint="cs"/>
          <w:rtl/>
        </w:rPr>
        <w:t>)</w:t>
      </w:r>
    </w:p>
    <w:p w:rsidR="00EE140D" w:rsidRDefault="00EE140D" w:rsidP="00EE140D">
      <w:pPr>
        <w:rPr>
          <w:rtl/>
        </w:rPr>
      </w:pPr>
      <w:r>
        <w:rPr>
          <w:rFonts w:hint="cs"/>
          <w:rtl/>
        </w:rPr>
        <w:t>تُعين الإشارات الصوتية المختلطة المقرر تسجيلها كالتالي:</w:t>
      </w:r>
    </w:p>
    <w:p w:rsidR="00EE140D" w:rsidRDefault="00EE140D" w:rsidP="00EE140D">
      <w:pPr>
        <w:rPr>
          <w:rtl/>
        </w:rPr>
      </w:pPr>
      <w:r w:rsidRPr="00EE140D">
        <w:rPr>
          <w:rFonts w:hint="cs"/>
          <w:b/>
          <w:bCs/>
          <w:rtl/>
        </w:rPr>
        <w:t xml:space="preserve">النسق </w:t>
      </w:r>
      <w:r w:rsidRPr="00EE140D">
        <w:rPr>
          <w:b/>
          <w:bCs/>
        </w:rPr>
        <w:t>2/0</w:t>
      </w:r>
      <w:r>
        <w:rPr>
          <w:rFonts w:hint="cs"/>
          <w:rtl/>
        </w:rPr>
        <w:t xml:space="preserve"> (تجسيم صوتي ذو قناتين)</w:t>
      </w:r>
    </w:p>
    <w:p w:rsidR="00EE140D" w:rsidRDefault="00EE140D" w:rsidP="00F6105B">
      <w:pPr>
        <w:tabs>
          <w:tab w:val="left" w:pos="1842"/>
        </w:tabs>
        <w:spacing w:before="60"/>
        <w:ind w:left="794"/>
        <w:rPr>
          <w:rtl/>
        </w:rPr>
      </w:pPr>
      <w:r>
        <w:t>A</w:t>
      </w:r>
      <w:r>
        <w:rPr>
          <w:rFonts w:hint="cs"/>
          <w:rtl/>
        </w:rPr>
        <w:tab/>
        <w:t>قناة/إشارة يسرى إجمالية كاملة مختلطة</w:t>
      </w:r>
    </w:p>
    <w:p w:rsidR="00EE140D" w:rsidRDefault="00EE140D" w:rsidP="00F6105B">
      <w:pPr>
        <w:tabs>
          <w:tab w:val="left" w:pos="1842"/>
        </w:tabs>
        <w:spacing w:before="60"/>
        <w:ind w:left="794"/>
        <w:rPr>
          <w:rtl/>
        </w:rPr>
      </w:pPr>
      <w:r>
        <w:t>B</w:t>
      </w:r>
      <w:r>
        <w:rPr>
          <w:rFonts w:hint="cs"/>
          <w:rtl/>
        </w:rPr>
        <w:tab/>
        <w:t>قناة/إشارة يمنى</w:t>
      </w:r>
    </w:p>
    <w:p w:rsidR="00EE140D" w:rsidRDefault="00EE140D" w:rsidP="00F6105B">
      <w:pPr>
        <w:tabs>
          <w:tab w:val="left" w:pos="1842"/>
        </w:tabs>
        <w:spacing w:before="60"/>
        <w:ind w:left="794"/>
        <w:rPr>
          <w:rtl/>
        </w:rPr>
      </w:pPr>
      <w:r>
        <w:t>LTM&amp;E</w:t>
      </w:r>
      <w:r>
        <w:rPr>
          <w:rFonts w:hint="cs"/>
          <w:rtl/>
        </w:rPr>
        <w:tab/>
        <w:t>قناة/إشارة يسرى إجمالية للموسيقى والتأثيرات</w:t>
      </w:r>
    </w:p>
    <w:p w:rsidR="00EE140D" w:rsidRDefault="00EE140D" w:rsidP="00F6105B">
      <w:pPr>
        <w:tabs>
          <w:tab w:val="left" w:pos="1842"/>
        </w:tabs>
        <w:spacing w:before="60"/>
        <w:ind w:left="794"/>
        <w:rPr>
          <w:rtl/>
        </w:rPr>
      </w:pPr>
      <w:r>
        <w:t>RTM&amp;E</w:t>
      </w:r>
      <w:r>
        <w:rPr>
          <w:rFonts w:hint="cs"/>
          <w:rtl/>
        </w:rPr>
        <w:tab/>
        <w:t>قناة/إشارة يمنى إجمالية للموسيقى والتأثيرات</w:t>
      </w:r>
    </w:p>
    <w:p w:rsidR="00EE140D" w:rsidRDefault="00EE140D" w:rsidP="00EE140D">
      <w:pPr>
        <w:rPr>
          <w:rtl/>
        </w:rPr>
      </w:pPr>
      <w:r w:rsidRPr="00EE140D">
        <w:rPr>
          <w:rFonts w:hint="cs"/>
          <w:b/>
          <w:bCs/>
          <w:rtl/>
        </w:rPr>
        <w:t xml:space="preserve">النسق </w:t>
      </w:r>
      <w:r>
        <w:rPr>
          <w:b/>
          <w:bCs/>
        </w:rPr>
        <w:t>1</w:t>
      </w:r>
      <w:r w:rsidRPr="00EE140D">
        <w:rPr>
          <w:b/>
          <w:bCs/>
        </w:rPr>
        <w:t>/0</w:t>
      </w:r>
      <w:r>
        <w:rPr>
          <w:rFonts w:hint="cs"/>
          <w:rtl/>
        </w:rPr>
        <w:t xml:space="preserve"> (قناة غير مجسمة)</w:t>
      </w:r>
    </w:p>
    <w:p w:rsidR="00EE140D" w:rsidRDefault="00EE140D" w:rsidP="00F6105B">
      <w:pPr>
        <w:tabs>
          <w:tab w:val="left" w:pos="1842"/>
        </w:tabs>
        <w:spacing w:before="60"/>
        <w:ind w:left="794"/>
        <w:rPr>
          <w:rtl/>
        </w:rPr>
      </w:pPr>
      <w:r>
        <w:t>MM</w:t>
      </w:r>
      <w:r>
        <w:rPr>
          <w:rFonts w:hint="cs"/>
          <w:rtl/>
        </w:rPr>
        <w:tab/>
        <w:t>قناة/إشارة غير مجسمة مختلطة كاملة</w:t>
      </w:r>
    </w:p>
    <w:p w:rsidR="00EE140D" w:rsidRDefault="00EE140D" w:rsidP="00EE140D">
      <w:pPr>
        <w:rPr>
          <w:rtl/>
        </w:rPr>
      </w:pPr>
      <w:r>
        <w:rPr>
          <w:rFonts w:hint="cs"/>
          <w:rtl/>
        </w:rPr>
        <w:t>تُعين الإشارات الإضافية المقرر تسجيلها كالتالي:</w:t>
      </w:r>
    </w:p>
    <w:p w:rsidR="00AA55DA" w:rsidRDefault="00AA55DA" w:rsidP="00F6105B">
      <w:pPr>
        <w:tabs>
          <w:tab w:val="left" w:pos="1842"/>
        </w:tabs>
        <w:spacing w:before="60"/>
        <w:ind w:left="794"/>
        <w:rPr>
          <w:rtl/>
        </w:rPr>
      </w:pPr>
      <w:r>
        <w:t>F</w:t>
      </w:r>
      <w:r>
        <w:rPr>
          <w:rFonts w:hint="cs"/>
          <w:rtl/>
        </w:rPr>
        <w:tab/>
        <w:t>استخدام حر</w:t>
      </w:r>
    </w:p>
    <w:p w:rsidR="00EE140D" w:rsidRDefault="00EE140D" w:rsidP="00F6105B">
      <w:pPr>
        <w:tabs>
          <w:tab w:val="left" w:pos="1842"/>
        </w:tabs>
        <w:spacing w:before="60"/>
        <w:ind w:left="794"/>
        <w:rPr>
          <w:rtl/>
        </w:rPr>
      </w:pPr>
      <w:r>
        <w:t>NPCM</w:t>
      </w:r>
      <w:r>
        <w:rPr>
          <w:rFonts w:hint="cs"/>
          <w:rtl/>
        </w:rPr>
        <w:tab/>
        <w:t xml:space="preserve">إشارة خلاف </w:t>
      </w:r>
      <w:r w:rsidR="00A350B8">
        <w:rPr>
          <w:rFonts w:hint="cs"/>
          <w:rtl/>
        </w:rPr>
        <w:t>ا</w:t>
      </w:r>
      <w:r>
        <w:rPr>
          <w:rFonts w:hint="cs"/>
          <w:rtl/>
        </w:rPr>
        <w:t xml:space="preserve">لإشارات </w:t>
      </w:r>
      <w:r w:rsidR="00A350B8">
        <w:rPr>
          <w:rFonts w:hint="cs"/>
          <w:rtl/>
        </w:rPr>
        <w:t>ب</w:t>
      </w:r>
      <w:r>
        <w:rPr>
          <w:rFonts w:hint="cs"/>
          <w:rtl/>
        </w:rPr>
        <w:t xml:space="preserve">التشكيل </w:t>
      </w:r>
      <w:r>
        <w:t>PCM</w:t>
      </w:r>
      <w:r>
        <w:rPr>
          <w:rFonts w:hint="cs"/>
          <w:rtl/>
        </w:rPr>
        <w:t xml:space="preserve">، محددة في المعيار </w:t>
      </w:r>
      <w:r>
        <w:t>SMPTE 337</w:t>
      </w:r>
      <w:r>
        <w:noBreakHyphen/>
        <w:t>2008</w:t>
      </w:r>
    </w:p>
    <w:p w:rsidR="00EE140D" w:rsidRPr="00EE140D" w:rsidRDefault="00EE140D" w:rsidP="00F6105B">
      <w:pPr>
        <w:tabs>
          <w:tab w:val="left" w:pos="1842"/>
        </w:tabs>
        <w:spacing w:before="60"/>
        <w:ind w:left="794"/>
        <w:rPr>
          <w:rtl/>
          <w:lang w:bidi="ar-SY"/>
        </w:rPr>
      </w:pPr>
      <w:r>
        <w:t>SAP</w:t>
      </w:r>
      <w:r>
        <w:tab/>
      </w:r>
      <w:r>
        <w:rPr>
          <w:rFonts w:hint="cs"/>
          <w:rtl/>
        </w:rPr>
        <w:t>قناة/إشارة برنامج سمعي ثانوي</w:t>
      </w:r>
    </w:p>
    <w:p w:rsidR="00AA55DA" w:rsidRPr="00651504" w:rsidRDefault="00AA55DA" w:rsidP="00F6105B">
      <w:pPr>
        <w:pStyle w:val="Note"/>
        <w:spacing w:before="240"/>
        <w:rPr>
          <w:rtl/>
          <w:lang w:bidi="ar-EG"/>
        </w:rPr>
      </w:pPr>
      <w:r w:rsidRPr="00651504">
        <w:rPr>
          <w:rFonts w:hint="cs"/>
          <w:b/>
          <w:bCs/>
          <w:rtl/>
          <w:lang w:bidi="ar-EG"/>
        </w:rPr>
        <w:t xml:space="preserve">الملاحظة </w:t>
      </w:r>
      <w:r w:rsidRPr="00651504">
        <w:rPr>
          <w:b/>
          <w:bCs/>
        </w:rPr>
        <w:t>1</w:t>
      </w:r>
      <w:r w:rsidRPr="00651504">
        <w:rPr>
          <w:rFonts w:hint="cs"/>
          <w:b/>
          <w:bCs/>
          <w:rtl/>
          <w:lang w:bidi="ar-EG"/>
        </w:rPr>
        <w:t xml:space="preserve"> </w:t>
      </w:r>
      <w:r w:rsidRPr="00651504">
        <w:rPr>
          <w:rFonts w:hint="cs"/>
          <w:b/>
          <w:bCs/>
          <w:rtl/>
          <w:lang w:bidi="ar-SY"/>
        </w:rPr>
        <w:t>-</w:t>
      </w:r>
      <w:r w:rsidRPr="00651504">
        <w:rPr>
          <w:rFonts w:hint="cs"/>
          <w:rtl/>
          <w:lang w:bidi="ar-EG"/>
        </w:rPr>
        <w:t xml:space="preserve"> </w:t>
      </w:r>
      <w:r>
        <w:rPr>
          <w:rFonts w:hint="cs"/>
          <w:rtl/>
          <w:lang w:bidi="ar-EG"/>
        </w:rPr>
        <w:t xml:space="preserve">في مجال الأفلام المشفوعة بالصوت تختلف معايرة سوية قنوات الإحاطة المجسمة عن معايرة سوية القنوات الأمامية بمقدار </w:t>
      </w:r>
      <w:r w:rsidRPr="00651504">
        <w:t>dB</w:t>
      </w:r>
      <w:r w:rsidR="00B02F22">
        <w:t> </w:t>
      </w:r>
      <w:r>
        <w:t>3</w:t>
      </w:r>
      <w:r w:rsidR="00B02F22">
        <w:t>+</w:t>
      </w:r>
      <w:r w:rsidRPr="00651504">
        <w:rPr>
          <w:rFonts w:hint="cs"/>
          <w:rtl/>
          <w:lang w:bidi="ar-EG"/>
        </w:rPr>
        <w:t xml:space="preserve">، أي أن القناتين </w:t>
      </w:r>
      <w:r w:rsidRPr="00651504">
        <w:t>LS</w:t>
      </w:r>
      <w:r w:rsidRPr="00651504">
        <w:rPr>
          <w:rFonts w:hint="cs"/>
          <w:rtl/>
          <w:lang w:bidi="ar-EG"/>
        </w:rPr>
        <w:t xml:space="preserve"> و</w:t>
      </w:r>
      <w:r w:rsidRPr="00651504">
        <w:t>RS</w:t>
      </w:r>
      <w:r w:rsidRPr="00651504">
        <w:rPr>
          <w:rFonts w:hint="cs"/>
          <w:rtl/>
          <w:lang w:bidi="ar-EG"/>
        </w:rPr>
        <w:t xml:space="preserve"> في نظام تحكم السينما لهما سوية خرج </w:t>
      </w:r>
      <w:r>
        <w:rPr>
          <w:rFonts w:hint="cs"/>
          <w:rtl/>
          <w:lang w:bidi="ar-EG"/>
        </w:rPr>
        <w:t xml:space="preserve">بمقدار </w:t>
      </w:r>
      <w:r>
        <w:rPr>
          <w:rFonts w:hint="cs"/>
          <w:rtl/>
        </w:rPr>
        <w:t>-</w:t>
      </w:r>
      <w:r>
        <w:t xml:space="preserve"> </w:t>
      </w:r>
      <w:r w:rsidRPr="00651504">
        <w:t>dB</w:t>
      </w:r>
      <w:r>
        <w:t xml:space="preserve"> 3</w:t>
      </w:r>
      <w:r w:rsidRPr="00651504">
        <w:rPr>
          <w:rFonts w:hint="cs"/>
          <w:rtl/>
          <w:lang w:bidi="ar-EG"/>
        </w:rPr>
        <w:t xml:space="preserve"> </w:t>
      </w:r>
      <w:r>
        <w:rPr>
          <w:rFonts w:hint="cs"/>
          <w:rtl/>
          <w:lang w:bidi="ar-SY"/>
        </w:rPr>
        <w:t xml:space="preserve">بالنسبة إلى سوية خرج القنوات الأمامية وتكون سوية التسجيل في القناتين </w:t>
      </w:r>
      <w:r w:rsidRPr="00651504">
        <w:t>LS</w:t>
      </w:r>
      <w:r w:rsidRPr="00651504">
        <w:rPr>
          <w:rFonts w:hint="cs"/>
          <w:rtl/>
          <w:lang w:bidi="ar-EG"/>
        </w:rPr>
        <w:t xml:space="preserve"> و</w:t>
      </w:r>
      <w:r w:rsidRPr="00651504">
        <w:t>RS</w:t>
      </w:r>
      <w:r w:rsidRPr="00651504">
        <w:rPr>
          <w:rFonts w:hint="cs"/>
          <w:rtl/>
          <w:lang w:bidi="ar-EG"/>
        </w:rPr>
        <w:t xml:space="preserve"> </w:t>
      </w:r>
      <w:r>
        <w:rPr>
          <w:rFonts w:hint="cs"/>
          <w:rtl/>
          <w:lang w:bidi="ar-EG"/>
        </w:rPr>
        <w:t xml:space="preserve">قدرها </w:t>
      </w:r>
      <w:r w:rsidRPr="00651504">
        <w:t>dB</w:t>
      </w:r>
      <w:r>
        <w:t xml:space="preserve"> 3</w:t>
      </w:r>
      <w:r w:rsidRPr="00651504">
        <w:rPr>
          <w:rFonts w:hint="cs"/>
          <w:rtl/>
          <w:lang w:bidi="ar-EG"/>
        </w:rPr>
        <w:t xml:space="preserve"> بالنسبة إلى القنوات الأمامية. و</w:t>
      </w:r>
      <w:r>
        <w:rPr>
          <w:rFonts w:hint="cs"/>
          <w:rtl/>
          <w:lang w:bidi="ar-EG"/>
        </w:rPr>
        <w:t xml:space="preserve">لذلك </w:t>
      </w:r>
      <w:r w:rsidRPr="00651504">
        <w:rPr>
          <w:rFonts w:hint="cs"/>
          <w:rtl/>
          <w:lang w:bidi="ar-EG"/>
        </w:rPr>
        <w:t xml:space="preserve">ينبغي تصحيح سوية القناتين </w:t>
      </w:r>
      <w:r w:rsidRPr="00651504">
        <w:t>LS</w:t>
      </w:r>
      <w:r w:rsidRPr="00651504">
        <w:rPr>
          <w:rFonts w:hint="cs"/>
          <w:rtl/>
          <w:lang w:bidi="ar-EG"/>
        </w:rPr>
        <w:t xml:space="preserve"> و</w:t>
      </w:r>
      <w:r w:rsidRPr="00651504">
        <w:t>RS</w:t>
      </w:r>
      <w:r w:rsidRPr="00651504">
        <w:rPr>
          <w:rFonts w:hint="cs"/>
          <w:rtl/>
          <w:lang w:bidi="ar-EG"/>
        </w:rPr>
        <w:t xml:space="preserve"> عند </w:t>
      </w:r>
      <w:r>
        <w:rPr>
          <w:rFonts w:hint="cs"/>
          <w:rtl/>
          <w:lang w:bidi="ar-EG"/>
        </w:rPr>
        <w:t>النقل من</w:t>
      </w:r>
      <w:r w:rsidRPr="00651504">
        <w:rPr>
          <w:rFonts w:hint="cs"/>
          <w:rtl/>
          <w:lang w:bidi="ar-EG"/>
        </w:rPr>
        <w:t xml:space="preserve"> نسق تسجيل المستخدم في الفيلم إلى نسق التسجيل الذي يرد وصفه في هذا الملحق.</w:t>
      </w:r>
    </w:p>
    <w:p w:rsidR="00AA55DA" w:rsidRDefault="00AA55DA" w:rsidP="00B02F22">
      <w:pPr>
        <w:pStyle w:val="Note"/>
        <w:rPr>
          <w:rtl/>
        </w:rPr>
      </w:pPr>
      <w:r w:rsidRPr="00651504">
        <w:rPr>
          <w:rFonts w:hint="cs"/>
          <w:b/>
          <w:bCs/>
          <w:rtl/>
          <w:lang w:bidi="ar-EG"/>
        </w:rPr>
        <w:lastRenderedPageBreak/>
        <w:t xml:space="preserve">الملاحظة </w:t>
      </w:r>
      <w:r w:rsidRPr="00651504">
        <w:rPr>
          <w:b/>
          <w:bCs/>
        </w:rPr>
        <w:t>2</w:t>
      </w:r>
      <w:r w:rsidRPr="00651504">
        <w:rPr>
          <w:rFonts w:hint="cs"/>
          <w:b/>
          <w:bCs/>
          <w:rtl/>
          <w:lang w:bidi="ar-EG"/>
        </w:rPr>
        <w:t xml:space="preserve"> </w:t>
      </w:r>
      <w:r w:rsidRPr="00651504">
        <w:rPr>
          <w:rFonts w:hint="cs"/>
          <w:b/>
          <w:bCs/>
          <w:rtl/>
          <w:lang w:bidi="ar-SY"/>
        </w:rPr>
        <w:t>-</w:t>
      </w:r>
      <w:r w:rsidRPr="00651504">
        <w:rPr>
          <w:rFonts w:hint="cs"/>
          <w:rtl/>
          <w:lang w:bidi="ar-EG"/>
        </w:rPr>
        <w:t xml:space="preserve"> إدراج القناة </w:t>
      </w:r>
      <w:r w:rsidRPr="00651504">
        <w:t>LFE</w:t>
      </w:r>
      <w:r>
        <w:rPr>
          <w:rFonts w:hint="cs"/>
          <w:rtl/>
          <w:lang w:bidi="ar-EG"/>
        </w:rPr>
        <w:t xml:space="preserve"> اختياري</w:t>
      </w:r>
      <w:r w:rsidRPr="00651504">
        <w:rPr>
          <w:rFonts w:hint="cs"/>
          <w:rtl/>
          <w:lang w:bidi="ar-EG"/>
        </w:rPr>
        <w:t>. و</w:t>
      </w:r>
      <w:r>
        <w:rPr>
          <w:rFonts w:hint="cs"/>
          <w:rtl/>
          <w:lang w:bidi="ar-EG"/>
        </w:rPr>
        <w:t xml:space="preserve">عندما تدرج تكون استعادة محتواها من جانب المستمع </w:t>
      </w:r>
      <w:r w:rsidRPr="00651504">
        <w:rPr>
          <w:rFonts w:hint="cs"/>
          <w:rtl/>
          <w:lang w:bidi="ar-EG"/>
        </w:rPr>
        <w:t>اختيارية أيضا</w:t>
      </w:r>
      <w:r>
        <w:rPr>
          <w:rFonts w:hint="cs"/>
          <w:rtl/>
          <w:lang w:bidi="ar-EG"/>
        </w:rPr>
        <w:t>ً</w:t>
      </w:r>
      <w:r w:rsidRPr="00651504">
        <w:rPr>
          <w:rFonts w:hint="cs"/>
          <w:rtl/>
          <w:lang w:bidi="ar-EG"/>
        </w:rPr>
        <w:t xml:space="preserve">. ولذلك ينبغي </w:t>
      </w:r>
      <w:r>
        <w:rPr>
          <w:rFonts w:hint="cs"/>
          <w:rtl/>
          <w:lang w:bidi="ar-EG"/>
        </w:rPr>
        <w:t xml:space="preserve">ألاّ </w:t>
      </w:r>
      <w:r w:rsidRPr="00651504">
        <w:rPr>
          <w:rFonts w:hint="cs"/>
          <w:rtl/>
          <w:lang w:bidi="ar-EG"/>
        </w:rPr>
        <w:t xml:space="preserve">تشتمل على محتويات </w:t>
      </w:r>
      <w:r>
        <w:rPr>
          <w:rFonts w:hint="cs"/>
          <w:rtl/>
          <w:lang w:bidi="ar-EG"/>
        </w:rPr>
        <w:t xml:space="preserve">الترددات </w:t>
      </w:r>
      <w:r w:rsidRPr="00651504">
        <w:rPr>
          <w:rFonts w:hint="cs"/>
          <w:rtl/>
          <w:lang w:bidi="ar-EG"/>
        </w:rPr>
        <w:t xml:space="preserve">منخفضة، </w:t>
      </w:r>
      <w:r>
        <w:rPr>
          <w:rFonts w:hint="cs"/>
          <w:rtl/>
          <w:lang w:bidi="ar-EG"/>
        </w:rPr>
        <w:t xml:space="preserve">وهي </w:t>
      </w:r>
      <w:r w:rsidRPr="00651504">
        <w:rPr>
          <w:rFonts w:hint="cs"/>
          <w:rtl/>
          <w:lang w:bidi="ar-EG"/>
        </w:rPr>
        <w:t>أساسية بالنسبة إلى محتوى البرامج.</w:t>
      </w:r>
    </w:p>
    <w:p w:rsidR="00B02F22" w:rsidRPr="00651504" w:rsidRDefault="00B02F22" w:rsidP="00B02F22">
      <w:pPr>
        <w:pStyle w:val="Note"/>
        <w:rPr>
          <w:rtl/>
        </w:rPr>
      </w:pPr>
      <w:r w:rsidRPr="00B02F22">
        <w:rPr>
          <w:rFonts w:hint="cs"/>
          <w:b/>
          <w:bCs/>
          <w:rtl/>
        </w:rPr>
        <w:t xml:space="preserve">الملاحظة </w:t>
      </w:r>
      <w:r w:rsidRPr="00B02F22">
        <w:rPr>
          <w:b/>
          <w:bCs/>
        </w:rPr>
        <w:t>3</w:t>
      </w:r>
      <w:r>
        <w:rPr>
          <w:rFonts w:hint="cs"/>
          <w:rtl/>
        </w:rPr>
        <w:t xml:space="preserve"> - في الظروف التي تطبق فيها قيود بشأن سعة الإرسال أو أي قيود أخرى، تستعمل قناة الإحاطة غير المجسمة </w:t>
      </w:r>
      <w:r>
        <w:t>(MS)</w:t>
      </w:r>
      <w:r>
        <w:rPr>
          <w:rFonts w:hint="cs"/>
          <w:rtl/>
        </w:rPr>
        <w:t xml:space="preserve">. وفي هذه الحالة تغذى إشارة الإحاطة غير المجسمة المجهارين </w:t>
      </w:r>
      <w:r>
        <w:t>LS</w:t>
      </w:r>
      <w:r>
        <w:rPr>
          <w:rFonts w:hint="cs"/>
          <w:rtl/>
        </w:rPr>
        <w:t xml:space="preserve"> و</w:t>
      </w:r>
      <w:r>
        <w:t>RS</w:t>
      </w:r>
      <w:r>
        <w:rPr>
          <w:rFonts w:hint="cs"/>
          <w:rtl/>
        </w:rPr>
        <w:t>.</w:t>
      </w:r>
    </w:p>
    <w:p w:rsidR="00AA55DA" w:rsidRPr="00651504" w:rsidRDefault="00AA55DA" w:rsidP="00B02F22">
      <w:pPr>
        <w:pStyle w:val="Note"/>
        <w:rPr>
          <w:rtl/>
          <w:lang w:bidi="ar-SY"/>
        </w:rPr>
      </w:pPr>
      <w:r w:rsidRPr="00651504">
        <w:rPr>
          <w:rFonts w:hint="cs"/>
          <w:b/>
          <w:bCs/>
          <w:rtl/>
          <w:lang w:bidi="ar-EG"/>
        </w:rPr>
        <w:t xml:space="preserve">الملاحظة </w:t>
      </w:r>
      <w:r w:rsidR="00B02F22">
        <w:rPr>
          <w:b/>
          <w:bCs/>
        </w:rPr>
        <w:t>4</w:t>
      </w:r>
      <w:r w:rsidRPr="00651504">
        <w:rPr>
          <w:rFonts w:hint="cs"/>
          <w:b/>
          <w:bCs/>
          <w:rtl/>
          <w:lang w:bidi="ar-EG"/>
        </w:rPr>
        <w:t xml:space="preserve"> -</w:t>
      </w:r>
      <w:r>
        <w:rPr>
          <w:rFonts w:hint="cs"/>
          <w:rtl/>
          <w:lang w:bidi="ar-EG"/>
        </w:rPr>
        <w:t xml:space="preserve"> كثيراً ما ي</w:t>
      </w:r>
      <w:r w:rsidRPr="00651504">
        <w:rPr>
          <w:rFonts w:hint="cs"/>
          <w:rtl/>
          <w:lang w:bidi="ar-EG"/>
        </w:rPr>
        <w:t xml:space="preserve">شار إلى قناة </w:t>
      </w:r>
      <w:r>
        <w:rPr>
          <w:rFonts w:hint="cs"/>
          <w:rtl/>
          <w:lang w:bidi="ar-EG"/>
        </w:rPr>
        <w:t xml:space="preserve">الإحاطة </w:t>
      </w:r>
      <w:r w:rsidRPr="00651504">
        <w:rPr>
          <w:rFonts w:hint="cs"/>
          <w:rtl/>
          <w:lang w:bidi="ar-EG"/>
        </w:rPr>
        <w:t xml:space="preserve">غير المجسمة </w:t>
      </w:r>
      <w:r w:rsidRPr="00651504">
        <w:t>(MS)</w:t>
      </w:r>
      <w:r w:rsidRPr="00651504">
        <w:rPr>
          <w:rFonts w:hint="cs"/>
          <w:rtl/>
          <w:lang w:bidi="ar-EG"/>
        </w:rPr>
        <w:t xml:space="preserve"> </w:t>
      </w:r>
      <w:r>
        <w:rPr>
          <w:rFonts w:hint="cs"/>
          <w:rtl/>
          <w:lang w:bidi="ar-SY"/>
        </w:rPr>
        <w:t xml:space="preserve">بوصفها القناة </w:t>
      </w:r>
      <w:r w:rsidRPr="00651504">
        <w:t>S</w:t>
      </w:r>
      <w:r w:rsidRPr="00651504">
        <w:rPr>
          <w:rFonts w:hint="cs"/>
          <w:rtl/>
          <w:lang w:bidi="ar-EG"/>
        </w:rPr>
        <w:t>.</w:t>
      </w:r>
    </w:p>
    <w:p w:rsidR="00AA55DA" w:rsidRPr="00DC1E6B" w:rsidRDefault="00AA55DA" w:rsidP="00F6105B">
      <w:pPr>
        <w:pStyle w:val="Heading1"/>
        <w:rPr>
          <w:rtl/>
        </w:rPr>
      </w:pPr>
      <w:r w:rsidRPr="00DC1E6B">
        <w:t>2</w:t>
      </w:r>
      <w:r w:rsidRPr="00DC1E6B">
        <w:tab/>
      </w:r>
      <w:r w:rsidRPr="00DC1E6B">
        <w:rPr>
          <w:rFonts w:hint="cs"/>
          <w:rtl/>
        </w:rPr>
        <w:t>تخصيص المسالك</w:t>
      </w:r>
    </w:p>
    <w:p w:rsidR="00AA55DA" w:rsidRDefault="00AA55DA" w:rsidP="00B02F22">
      <w:pPr>
        <w:rPr>
          <w:rtl/>
          <w:lang w:bidi="ar-EG"/>
        </w:rPr>
      </w:pPr>
      <w:r>
        <w:rPr>
          <w:rFonts w:hint="cs"/>
          <w:rtl/>
          <w:lang w:bidi="ar-EG"/>
        </w:rPr>
        <w:t xml:space="preserve">ينبغي </w:t>
      </w:r>
      <w:r w:rsidR="00B02F22">
        <w:rPr>
          <w:rFonts w:hint="cs"/>
          <w:rtl/>
          <w:lang w:bidi="ar-EG"/>
        </w:rPr>
        <w:t>ملاحظة</w:t>
      </w:r>
      <w:r>
        <w:rPr>
          <w:rFonts w:hint="cs"/>
          <w:rtl/>
          <w:lang w:bidi="ar-EG"/>
        </w:rPr>
        <w:t xml:space="preserve"> تخصيص المسالك على </w:t>
      </w:r>
      <w:r w:rsidR="00B02F22">
        <w:rPr>
          <w:rFonts w:hint="cs"/>
          <w:rtl/>
          <w:lang w:bidi="ar-EG"/>
        </w:rPr>
        <w:t>وسائط التسجيل وحاويات الشحن أو التخزين</w:t>
      </w:r>
      <w:r>
        <w:rPr>
          <w:rFonts w:hint="cs"/>
          <w:rtl/>
          <w:lang w:bidi="ar-EG"/>
        </w:rPr>
        <w:t>.</w:t>
      </w:r>
    </w:p>
    <w:p w:rsidR="00AA55DA" w:rsidRDefault="00AA55DA" w:rsidP="00AA55DA">
      <w:pPr>
        <w:rPr>
          <w:rtl/>
          <w:lang w:bidi="ar-EG"/>
        </w:rPr>
      </w:pPr>
      <w:r>
        <w:rPr>
          <w:rFonts w:hint="cs"/>
          <w:rtl/>
          <w:lang w:bidi="ar-EG"/>
        </w:rPr>
        <w:t>يبين الجدول</w:t>
      </w:r>
      <w:r>
        <w:rPr>
          <w:rFonts w:hint="cs"/>
          <w:rtl/>
        </w:rPr>
        <w:t xml:space="preserve"> </w:t>
      </w:r>
      <w:r>
        <w:rPr>
          <w:rStyle w:val="FootnoteReference"/>
        </w:rPr>
        <w:footnoteReference w:id="4"/>
      </w:r>
      <w:r>
        <w:t>1</w:t>
      </w:r>
      <w:r>
        <w:rPr>
          <w:rFonts w:hint="cs"/>
          <w:rtl/>
          <w:lang w:bidi="ar-EG"/>
        </w:rPr>
        <w:t xml:space="preserve"> تخصيص المسالك في تسجيل أساسي رباعي المسالك لتسجيل برنامج صوتي متعدد القنوات </w:t>
      </w:r>
      <w:r>
        <w:t>3/1</w:t>
      </w:r>
      <w:r>
        <w:rPr>
          <w:rFonts w:hint="cs"/>
          <w:rtl/>
          <w:lang w:bidi="ar-EG"/>
        </w:rPr>
        <w:t>.</w:t>
      </w:r>
    </w:p>
    <w:p w:rsidR="00AA55DA" w:rsidRPr="00DC1E6B" w:rsidRDefault="00AA55DA" w:rsidP="00B02F22">
      <w:pPr>
        <w:pStyle w:val="TableNo"/>
        <w:rPr>
          <w:rtl/>
        </w:rPr>
      </w:pPr>
      <w:r w:rsidRPr="00DC1E6B">
        <w:rPr>
          <w:rFonts w:hint="cs"/>
          <w:rtl/>
        </w:rPr>
        <w:t>الج</w:t>
      </w:r>
      <w:r w:rsidR="00B02F22">
        <w:rPr>
          <w:rFonts w:hint="cs"/>
          <w:rtl/>
        </w:rPr>
        <w:t>ـ</w:t>
      </w:r>
      <w:r w:rsidRPr="00DC1E6B">
        <w:rPr>
          <w:rFonts w:hint="cs"/>
          <w:rtl/>
        </w:rPr>
        <w:t xml:space="preserve">دول </w:t>
      </w:r>
      <w:r w:rsidRPr="00DC1E6B">
        <w:t>1</w:t>
      </w:r>
    </w:p>
    <w:p w:rsidR="00AA55DA" w:rsidRPr="00DC1E6B" w:rsidRDefault="00AA55DA" w:rsidP="00B02F22">
      <w:pPr>
        <w:pStyle w:val="Tabletitle"/>
        <w:rPr>
          <w:rtl/>
        </w:rPr>
      </w:pPr>
      <w:r w:rsidRPr="00DC1E6B">
        <w:rPr>
          <w:rFonts w:hint="cs"/>
          <w:rtl/>
        </w:rPr>
        <w:t xml:space="preserve">تخصيصات القنوات </w:t>
      </w:r>
      <w:r>
        <w:rPr>
          <w:rFonts w:hint="cs"/>
          <w:rtl/>
        </w:rPr>
        <w:t>في</w:t>
      </w:r>
      <w:r w:rsidRPr="00DC1E6B">
        <w:rPr>
          <w:rFonts w:hint="cs"/>
          <w:rtl/>
        </w:rPr>
        <w:t xml:space="preserve"> تسجيل صوتي </w:t>
      </w:r>
      <w:r>
        <w:rPr>
          <w:rFonts w:hint="cs"/>
          <w:rtl/>
        </w:rPr>
        <w:t xml:space="preserve">رباعي المسالك </w:t>
      </w:r>
      <w:r w:rsidRPr="00DC1E6B">
        <w:rPr>
          <w:rFonts w:hint="cs"/>
          <w:rtl/>
        </w:rPr>
        <w:t xml:space="preserve">متعدد القنوات </w:t>
      </w:r>
      <w:r w:rsidRPr="00DC1E6B">
        <w:t>3/1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AA55DA" w:rsidTr="00AA55DA">
        <w:trPr>
          <w:jc w:val="center"/>
        </w:trPr>
        <w:tc>
          <w:tcPr>
            <w:tcW w:w="4253" w:type="dxa"/>
          </w:tcPr>
          <w:p w:rsidR="00AA55DA" w:rsidRPr="00DC1E6B" w:rsidRDefault="00AA55DA" w:rsidP="00B02F22">
            <w:pPr>
              <w:pStyle w:val="Tablehead"/>
              <w:rPr>
                <w:lang w:val="fr-CH"/>
              </w:rPr>
            </w:pPr>
            <w:r w:rsidRPr="00DC1E6B">
              <w:rPr>
                <w:rFonts w:hint="cs"/>
                <w:rtl/>
                <w:lang w:val="fr-CH"/>
              </w:rPr>
              <w:t>القناة</w:t>
            </w:r>
          </w:p>
        </w:tc>
        <w:tc>
          <w:tcPr>
            <w:tcW w:w="4253" w:type="dxa"/>
          </w:tcPr>
          <w:p w:rsidR="00AA55DA" w:rsidRPr="00DC1E6B" w:rsidRDefault="00AA55DA" w:rsidP="00B02F22">
            <w:pPr>
              <w:pStyle w:val="Tablehead"/>
              <w:rPr>
                <w:lang w:val="fr-CH"/>
              </w:rPr>
            </w:pPr>
            <w:r w:rsidRPr="00DC1E6B">
              <w:rPr>
                <w:rFonts w:hint="cs"/>
                <w:rtl/>
                <w:lang w:val="fr-CH"/>
              </w:rPr>
              <w:t>المسلك</w:t>
            </w:r>
          </w:p>
        </w:tc>
      </w:tr>
      <w:tr w:rsidR="00AA55DA" w:rsidTr="00AA55DA">
        <w:trPr>
          <w:jc w:val="center"/>
        </w:trPr>
        <w:tc>
          <w:tcPr>
            <w:tcW w:w="4253" w:type="dxa"/>
          </w:tcPr>
          <w:p w:rsidR="00AA55DA" w:rsidRDefault="00AA55DA" w:rsidP="00B02F22">
            <w:pPr>
              <w:pStyle w:val="Tabletext"/>
              <w:spacing w:after="20"/>
              <w:jc w:val="center"/>
              <w:rPr>
                <w:lang w:val="fr-CH"/>
              </w:rPr>
            </w:pPr>
            <w:r>
              <w:rPr>
                <w:lang w:val="fr-CH"/>
              </w:rPr>
              <w:t>L</w:t>
            </w:r>
          </w:p>
        </w:tc>
        <w:tc>
          <w:tcPr>
            <w:tcW w:w="4253" w:type="dxa"/>
          </w:tcPr>
          <w:p w:rsidR="00AA55DA" w:rsidRPr="00DC1E6B" w:rsidRDefault="00AA55DA" w:rsidP="00B02F22">
            <w:pPr>
              <w:pStyle w:val="Tabletext"/>
              <w:spacing w:after="20"/>
              <w:jc w:val="center"/>
              <w:rPr>
                <w:rtl/>
              </w:rPr>
            </w:pPr>
            <w:r>
              <w:rPr>
                <w:lang w:val="fr-CH"/>
              </w:rPr>
              <w:t>1</w:t>
            </w:r>
          </w:p>
        </w:tc>
      </w:tr>
      <w:tr w:rsidR="00AA55DA" w:rsidTr="00AA55DA">
        <w:trPr>
          <w:jc w:val="center"/>
        </w:trPr>
        <w:tc>
          <w:tcPr>
            <w:tcW w:w="4253" w:type="dxa"/>
          </w:tcPr>
          <w:p w:rsidR="00AA55DA" w:rsidRDefault="00AA55DA" w:rsidP="00B02F22">
            <w:pPr>
              <w:pStyle w:val="Tabletext"/>
              <w:spacing w:after="20"/>
              <w:jc w:val="center"/>
            </w:pPr>
            <w:r>
              <w:t>R</w:t>
            </w:r>
          </w:p>
        </w:tc>
        <w:tc>
          <w:tcPr>
            <w:tcW w:w="4253" w:type="dxa"/>
          </w:tcPr>
          <w:p w:rsidR="00AA55DA" w:rsidRDefault="00AA55DA" w:rsidP="00B02F22">
            <w:pPr>
              <w:pStyle w:val="Tabletext"/>
              <w:spacing w:after="20"/>
              <w:jc w:val="center"/>
            </w:pPr>
            <w:r>
              <w:t>2</w:t>
            </w:r>
          </w:p>
        </w:tc>
      </w:tr>
      <w:tr w:rsidR="00AA55DA" w:rsidTr="00AA55DA">
        <w:trPr>
          <w:jc w:val="center"/>
        </w:trPr>
        <w:tc>
          <w:tcPr>
            <w:tcW w:w="4253" w:type="dxa"/>
          </w:tcPr>
          <w:p w:rsidR="00AA55DA" w:rsidRDefault="00AA55DA" w:rsidP="00B02F22">
            <w:pPr>
              <w:pStyle w:val="Tabletext"/>
              <w:spacing w:after="20"/>
              <w:jc w:val="center"/>
            </w:pPr>
            <w:r>
              <w:t>C</w:t>
            </w:r>
          </w:p>
        </w:tc>
        <w:tc>
          <w:tcPr>
            <w:tcW w:w="4253" w:type="dxa"/>
          </w:tcPr>
          <w:p w:rsidR="00AA55DA" w:rsidRDefault="00AA55DA" w:rsidP="00B02F22">
            <w:pPr>
              <w:pStyle w:val="Tabletext"/>
              <w:spacing w:after="20"/>
              <w:jc w:val="center"/>
            </w:pPr>
            <w:r>
              <w:t>3</w:t>
            </w:r>
          </w:p>
        </w:tc>
      </w:tr>
      <w:tr w:rsidR="00AA55DA" w:rsidTr="00AA55DA">
        <w:trPr>
          <w:jc w:val="center"/>
        </w:trPr>
        <w:tc>
          <w:tcPr>
            <w:tcW w:w="4253" w:type="dxa"/>
          </w:tcPr>
          <w:p w:rsidR="00AA55DA" w:rsidRDefault="00AA55DA" w:rsidP="00B02F22">
            <w:pPr>
              <w:pStyle w:val="Tabletext"/>
              <w:spacing w:after="20"/>
              <w:jc w:val="center"/>
            </w:pPr>
            <w:r>
              <w:t>MS</w:t>
            </w:r>
          </w:p>
        </w:tc>
        <w:tc>
          <w:tcPr>
            <w:tcW w:w="4253" w:type="dxa"/>
          </w:tcPr>
          <w:p w:rsidR="00AA55DA" w:rsidRDefault="00AA55DA" w:rsidP="00B02F22">
            <w:pPr>
              <w:pStyle w:val="Tabletext"/>
              <w:spacing w:after="20"/>
              <w:jc w:val="center"/>
            </w:pPr>
            <w:r>
              <w:t>4</w:t>
            </w:r>
          </w:p>
        </w:tc>
      </w:tr>
    </w:tbl>
    <w:p w:rsidR="00AA55DA" w:rsidRDefault="00AA55DA" w:rsidP="00B02F22">
      <w:pPr>
        <w:spacing w:before="240"/>
        <w:rPr>
          <w:rtl/>
          <w:lang w:bidi="ar-EG"/>
        </w:rPr>
      </w:pPr>
      <w:r>
        <w:rPr>
          <w:rFonts w:hint="cs"/>
          <w:rtl/>
          <w:lang w:bidi="ar-EG"/>
        </w:rPr>
        <w:t xml:space="preserve">ينبغي لنسق تسجيل صوتي أساسي ذي </w:t>
      </w:r>
      <w:r>
        <w:t>8</w:t>
      </w:r>
      <w:r>
        <w:rPr>
          <w:rFonts w:hint="cs"/>
          <w:rtl/>
          <w:lang w:bidi="ar-EG"/>
        </w:rPr>
        <w:t xml:space="preserve"> مسالك </w:t>
      </w:r>
      <w:r w:rsidR="00B02F22">
        <w:rPr>
          <w:rFonts w:hint="cs"/>
          <w:rtl/>
          <w:lang w:bidi="ar-EG"/>
        </w:rPr>
        <w:t xml:space="preserve">لتسجيل برنامج صوتي متعدد القنوات بالنسق </w:t>
      </w:r>
      <w:r w:rsidR="00B02F22">
        <w:rPr>
          <w:lang w:bidi="ar-EG"/>
        </w:rPr>
        <w:t>3/2</w:t>
      </w:r>
      <w:r>
        <w:rPr>
          <w:rFonts w:hint="cs"/>
          <w:rtl/>
          <w:lang w:bidi="ar-EG"/>
        </w:rPr>
        <w:t xml:space="preserve"> أن يكون له تخصيص المسالك الصوتية الواردة في الجدول </w:t>
      </w:r>
      <w:r>
        <w:t>2</w:t>
      </w:r>
      <w:r>
        <w:rPr>
          <w:rFonts w:hint="cs"/>
          <w:rtl/>
          <w:lang w:bidi="ar-EG"/>
        </w:rPr>
        <w:t xml:space="preserve">. أما فيما يتعلق بالوسائط سداسية المسالك فينبغي اتباع تخصيصات المسالك </w:t>
      </w:r>
      <w:r>
        <w:t>6</w:t>
      </w:r>
      <w:r w:rsidR="00B02F22">
        <w:noBreakHyphen/>
      </w:r>
      <w:r>
        <w:t>1</w:t>
      </w:r>
      <w:r>
        <w:rPr>
          <w:rFonts w:hint="cs"/>
          <w:rtl/>
          <w:lang w:bidi="ar-EG"/>
        </w:rPr>
        <w:t xml:space="preserve">. وتضم بعض الوسائط أكثر من ثمانية مسالك أو مضاعفات ثمانية مسالك. وينبغي للوسائط التي تضم أكثر من ثمانية مسالك أن تتبع التخصيص الوارد في الجدول </w:t>
      </w:r>
      <w:r>
        <w:t>2</w:t>
      </w:r>
      <w:r>
        <w:rPr>
          <w:rFonts w:hint="cs"/>
          <w:rtl/>
          <w:lang w:bidi="ar-EG"/>
        </w:rPr>
        <w:t xml:space="preserve"> بالنسبة لأول مجموعة من مجموعات المسالك الثمانية. وعندما يستدعي الأمر (أي في حالة نقل برامج إضافية متعددة القنوات) يوصى بأن تتبع أيضاً المجموعات الأخرى ثُمانية المسالك (أي المسالك </w:t>
      </w:r>
      <w:r>
        <w:t>16</w:t>
      </w:r>
      <w:r w:rsidR="00B02F22">
        <w:noBreakHyphen/>
      </w:r>
      <w:r>
        <w:t>9</w:t>
      </w:r>
      <w:r>
        <w:rPr>
          <w:rFonts w:hint="cs"/>
          <w:rtl/>
          <w:lang w:bidi="ar-EG"/>
        </w:rPr>
        <w:t xml:space="preserve"> أو</w:t>
      </w:r>
      <w:r w:rsidR="00B02F22">
        <w:rPr>
          <w:rFonts w:hint="eastAsia"/>
          <w:rtl/>
          <w:lang w:bidi="ar-EG"/>
        </w:rPr>
        <w:t> </w:t>
      </w:r>
      <w:r>
        <w:t>24</w:t>
      </w:r>
      <w:r w:rsidR="00B02F22">
        <w:noBreakHyphen/>
      </w:r>
      <w:r>
        <w:t>17</w:t>
      </w:r>
      <w:r>
        <w:rPr>
          <w:rFonts w:hint="cs"/>
          <w:rtl/>
          <w:lang w:bidi="ar-EG"/>
        </w:rPr>
        <w:t xml:space="preserve"> على وسيط ذي </w:t>
      </w:r>
      <w:r>
        <w:t>24</w:t>
      </w:r>
      <w:r>
        <w:rPr>
          <w:rFonts w:hint="cs"/>
          <w:rtl/>
          <w:lang w:bidi="ar-EG"/>
        </w:rPr>
        <w:t xml:space="preserve"> مسلكاً) تخصيصات القنوات الواردة في الجدول </w:t>
      </w:r>
      <w:r>
        <w:t>2</w:t>
      </w:r>
      <w:r>
        <w:rPr>
          <w:rFonts w:hint="cs"/>
          <w:rtl/>
          <w:lang w:bidi="ar-EG"/>
        </w:rPr>
        <w:t>.</w:t>
      </w:r>
    </w:p>
    <w:p w:rsidR="00B02F22" w:rsidRDefault="00B02F22">
      <w:pPr>
        <w:overflowPunct/>
        <w:autoSpaceDE/>
        <w:autoSpaceDN/>
        <w:bidi w:val="0"/>
        <w:adjustRightInd/>
        <w:spacing w:before="0" w:line="240" w:lineRule="auto"/>
        <w:jc w:val="left"/>
        <w:textAlignment w:val="auto"/>
        <w:rPr>
          <w:rtl/>
          <w:lang w:bidi="ar-EG"/>
        </w:rPr>
      </w:pPr>
      <w:r>
        <w:rPr>
          <w:rtl/>
        </w:rPr>
        <w:br w:type="page"/>
      </w:r>
    </w:p>
    <w:p w:rsidR="00AA55DA" w:rsidRPr="0011642D" w:rsidRDefault="00AA55DA" w:rsidP="00B02F22">
      <w:pPr>
        <w:pStyle w:val="TableNo"/>
        <w:rPr>
          <w:rtl/>
        </w:rPr>
      </w:pPr>
      <w:r w:rsidRPr="0011642D">
        <w:rPr>
          <w:rFonts w:hint="cs"/>
          <w:rtl/>
        </w:rPr>
        <w:lastRenderedPageBreak/>
        <w:t>الج</w:t>
      </w:r>
      <w:r w:rsidR="00B02F22">
        <w:rPr>
          <w:rFonts w:hint="cs"/>
          <w:rtl/>
        </w:rPr>
        <w:t>ـ</w:t>
      </w:r>
      <w:r w:rsidRPr="0011642D">
        <w:rPr>
          <w:rFonts w:hint="cs"/>
          <w:rtl/>
        </w:rPr>
        <w:t xml:space="preserve">دول </w:t>
      </w:r>
      <w:r w:rsidRPr="0011642D">
        <w:t>2</w:t>
      </w:r>
    </w:p>
    <w:p w:rsidR="00AA55DA" w:rsidRPr="0011642D" w:rsidRDefault="00AA55DA" w:rsidP="00B02F22">
      <w:pPr>
        <w:pStyle w:val="Tabletitle"/>
        <w:rPr>
          <w:rtl/>
        </w:rPr>
      </w:pPr>
      <w:r w:rsidRPr="0011642D">
        <w:rPr>
          <w:rFonts w:hint="cs"/>
          <w:rtl/>
        </w:rPr>
        <w:t xml:space="preserve">تخصيصات القنوات بالنسبة إلى تسجيل يحوز على </w:t>
      </w:r>
      <w:r w:rsidRPr="0011642D">
        <w:t>8</w:t>
      </w:r>
      <w:r w:rsidRPr="0011642D">
        <w:rPr>
          <w:rFonts w:hint="cs"/>
          <w:rtl/>
        </w:rPr>
        <w:t xml:space="preserve"> قنوات</w:t>
      </w:r>
      <w:r w:rsidRPr="00B02F22">
        <w:rPr>
          <w:rStyle w:val="FootnoteReference"/>
          <w:rFonts w:ascii="Times New Roman" w:hAnsi="Times New Roman" w:hint="cs"/>
          <w:b w:val="0"/>
          <w:bCs w:val="0"/>
          <w:rtl/>
          <w:lang w:eastAsia="en-US"/>
        </w:rPr>
        <w:t>*</w:t>
      </w:r>
      <w:r w:rsidRPr="00B02F22">
        <w:rPr>
          <w:rStyle w:val="FootnoteReference"/>
          <w:rFonts w:hint="cs"/>
          <w:rtl/>
        </w:rPr>
        <w:t xml:space="preserve">، </w:t>
      </w:r>
      <w:r w:rsidRPr="00B02F22">
        <w:rPr>
          <w:rStyle w:val="FootnoteReference"/>
          <w:rFonts w:ascii="Times New Roman" w:hAnsi="Times New Roman" w:hint="cs"/>
          <w:b w:val="0"/>
          <w:bCs w:val="0"/>
          <w:rtl/>
          <w:lang w:eastAsia="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AA55DA" w:rsidTr="00AA55DA">
        <w:trPr>
          <w:jc w:val="center"/>
        </w:trPr>
        <w:tc>
          <w:tcPr>
            <w:tcW w:w="4253" w:type="dxa"/>
          </w:tcPr>
          <w:p w:rsidR="00AA55DA" w:rsidRPr="0011642D" w:rsidRDefault="00AA55DA" w:rsidP="00B02F22">
            <w:pPr>
              <w:pStyle w:val="Tablehead"/>
              <w:rPr>
                <w:rtl/>
                <w:lang w:val="fr-CH"/>
              </w:rPr>
            </w:pPr>
            <w:r w:rsidRPr="0011642D">
              <w:rPr>
                <w:rFonts w:hint="cs"/>
                <w:rtl/>
                <w:lang w:val="fr-CH"/>
              </w:rPr>
              <w:t>القناة</w:t>
            </w:r>
          </w:p>
        </w:tc>
        <w:tc>
          <w:tcPr>
            <w:tcW w:w="4253" w:type="dxa"/>
          </w:tcPr>
          <w:p w:rsidR="00AA55DA" w:rsidRPr="0011642D" w:rsidRDefault="00AA55DA" w:rsidP="00B02F22">
            <w:pPr>
              <w:pStyle w:val="Tablehead"/>
              <w:rPr>
                <w:lang w:val="fr-CH"/>
              </w:rPr>
            </w:pPr>
            <w:r w:rsidRPr="0011642D">
              <w:rPr>
                <w:rFonts w:hint="cs"/>
                <w:rtl/>
                <w:lang w:val="fr-CH"/>
              </w:rPr>
              <w:t>المسلك</w:t>
            </w:r>
          </w:p>
        </w:tc>
      </w:tr>
      <w:tr w:rsidR="00AA55DA" w:rsidTr="00AA55DA">
        <w:trPr>
          <w:jc w:val="center"/>
        </w:trPr>
        <w:tc>
          <w:tcPr>
            <w:tcW w:w="4253" w:type="dxa"/>
          </w:tcPr>
          <w:p w:rsidR="00AA55DA" w:rsidRPr="0011642D" w:rsidRDefault="00AA55DA" w:rsidP="00B02F22">
            <w:pPr>
              <w:pStyle w:val="Tabletext"/>
              <w:spacing w:after="20"/>
              <w:jc w:val="center"/>
            </w:pPr>
            <w:r w:rsidRPr="0011642D">
              <w:t>L</w:t>
            </w:r>
          </w:p>
        </w:tc>
        <w:tc>
          <w:tcPr>
            <w:tcW w:w="4253" w:type="dxa"/>
          </w:tcPr>
          <w:p w:rsidR="00AA55DA" w:rsidRPr="0011642D" w:rsidRDefault="00AA55DA" w:rsidP="00B02F22">
            <w:pPr>
              <w:pStyle w:val="Tabletext"/>
              <w:spacing w:after="20"/>
              <w:jc w:val="center"/>
            </w:pPr>
            <w:r w:rsidRPr="0011642D">
              <w:t>1</w:t>
            </w:r>
          </w:p>
        </w:tc>
      </w:tr>
      <w:tr w:rsidR="00AA55DA" w:rsidTr="00AA55DA">
        <w:trPr>
          <w:jc w:val="center"/>
        </w:trPr>
        <w:tc>
          <w:tcPr>
            <w:tcW w:w="4253" w:type="dxa"/>
          </w:tcPr>
          <w:p w:rsidR="00AA55DA" w:rsidRDefault="00AA55DA" w:rsidP="00B02F22">
            <w:pPr>
              <w:pStyle w:val="Tabletext"/>
              <w:spacing w:after="20"/>
              <w:jc w:val="center"/>
            </w:pPr>
            <w:r>
              <w:t>R</w:t>
            </w:r>
          </w:p>
        </w:tc>
        <w:tc>
          <w:tcPr>
            <w:tcW w:w="4253" w:type="dxa"/>
          </w:tcPr>
          <w:p w:rsidR="00AA55DA" w:rsidRDefault="00AA55DA" w:rsidP="00B02F22">
            <w:pPr>
              <w:pStyle w:val="Tabletext"/>
              <w:spacing w:after="20"/>
              <w:jc w:val="center"/>
            </w:pPr>
            <w:r>
              <w:t>2</w:t>
            </w:r>
          </w:p>
        </w:tc>
      </w:tr>
      <w:tr w:rsidR="00AA55DA" w:rsidTr="00AA55DA">
        <w:trPr>
          <w:jc w:val="center"/>
        </w:trPr>
        <w:tc>
          <w:tcPr>
            <w:tcW w:w="4253" w:type="dxa"/>
          </w:tcPr>
          <w:p w:rsidR="00AA55DA" w:rsidRDefault="00AA55DA" w:rsidP="00B02F22">
            <w:pPr>
              <w:pStyle w:val="Tabletext"/>
              <w:spacing w:after="20"/>
              <w:jc w:val="center"/>
            </w:pPr>
            <w:r>
              <w:t>C</w:t>
            </w:r>
          </w:p>
        </w:tc>
        <w:tc>
          <w:tcPr>
            <w:tcW w:w="4253" w:type="dxa"/>
          </w:tcPr>
          <w:p w:rsidR="00AA55DA" w:rsidRDefault="00AA55DA" w:rsidP="00B02F22">
            <w:pPr>
              <w:pStyle w:val="Tabletext"/>
              <w:spacing w:after="20"/>
              <w:jc w:val="center"/>
            </w:pPr>
            <w:r>
              <w:t>3</w:t>
            </w:r>
          </w:p>
        </w:tc>
      </w:tr>
      <w:tr w:rsidR="00AA55DA" w:rsidTr="00AA55DA">
        <w:trPr>
          <w:jc w:val="center"/>
        </w:trPr>
        <w:tc>
          <w:tcPr>
            <w:tcW w:w="4253" w:type="dxa"/>
          </w:tcPr>
          <w:p w:rsidR="00AA55DA" w:rsidRDefault="00AA55DA" w:rsidP="00B02F22">
            <w:pPr>
              <w:pStyle w:val="Tabletext"/>
              <w:spacing w:after="20"/>
              <w:jc w:val="center"/>
            </w:pPr>
            <w:r>
              <w:t>LFE</w:t>
            </w:r>
          </w:p>
        </w:tc>
        <w:tc>
          <w:tcPr>
            <w:tcW w:w="4253" w:type="dxa"/>
          </w:tcPr>
          <w:p w:rsidR="00AA55DA" w:rsidRDefault="00AA55DA" w:rsidP="00B02F22">
            <w:pPr>
              <w:pStyle w:val="Tabletext"/>
              <w:spacing w:after="20"/>
              <w:jc w:val="center"/>
              <w:rPr>
                <w:rtl/>
              </w:rPr>
            </w:pPr>
            <w:r>
              <w:t>4</w:t>
            </w:r>
          </w:p>
        </w:tc>
      </w:tr>
      <w:tr w:rsidR="00AA55DA" w:rsidTr="00AA55DA">
        <w:trPr>
          <w:jc w:val="center"/>
        </w:trPr>
        <w:tc>
          <w:tcPr>
            <w:tcW w:w="4253" w:type="dxa"/>
          </w:tcPr>
          <w:p w:rsidR="00AA55DA" w:rsidRDefault="00AA55DA" w:rsidP="00B02F22">
            <w:pPr>
              <w:pStyle w:val="Tabletext"/>
              <w:spacing w:after="20"/>
              <w:jc w:val="center"/>
            </w:pPr>
            <w:r w:rsidRPr="00B02F22">
              <w:rPr>
                <w:rStyle w:val="FootnoteReference"/>
              </w:rPr>
              <w:t>(1)</w:t>
            </w:r>
            <w:r>
              <w:rPr>
                <w:lang w:bidi="ar-SY"/>
              </w:rPr>
              <w:t>LS</w:t>
            </w:r>
          </w:p>
        </w:tc>
        <w:tc>
          <w:tcPr>
            <w:tcW w:w="4253" w:type="dxa"/>
          </w:tcPr>
          <w:p w:rsidR="00AA55DA" w:rsidRDefault="00AA55DA" w:rsidP="00B02F22">
            <w:pPr>
              <w:pStyle w:val="Tabletext"/>
              <w:spacing w:after="20"/>
              <w:jc w:val="center"/>
            </w:pPr>
            <w:r>
              <w:t>5</w:t>
            </w:r>
          </w:p>
        </w:tc>
      </w:tr>
      <w:tr w:rsidR="00AA55DA" w:rsidTr="00AA55DA">
        <w:trPr>
          <w:jc w:val="center"/>
        </w:trPr>
        <w:tc>
          <w:tcPr>
            <w:tcW w:w="4253" w:type="dxa"/>
          </w:tcPr>
          <w:p w:rsidR="00AA55DA" w:rsidRDefault="00AA55DA" w:rsidP="00B02F22">
            <w:pPr>
              <w:pStyle w:val="Tabletext"/>
              <w:spacing w:after="20"/>
              <w:jc w:val="center"/>
              <w:rPr>
                <w:rtl/>
              </w:rPr>
            </w:pPr>
            <w:r w:rsidRPr="00B02F22">
              <w:rPr>
                <w:rStyle w:val="FootnoteReference"/>
              </w:rPr>
              <w:t>(1)</w:t>
            </w:r>
            <w:r>
              <w:t>RS</w:t>
            </w:r>
          </w:p>
        </w:tc>
        <w:tc>
          <w:tcPr>
            <w:tcW w:w="4253" w:type="dxa"/>
          </w:tcPr>
          <w:p w:rsidR="00AA55DA" w:rsidRDefault="00AA55DA" w:rsidP="00B02F22">
            <w:pPr>
              <w:pStyle w:val="Tabletext"/>
              <w:spacing w:after="20"/>
              <w:jc w:val="center"/>
            </w:pPr>
            <w:r>
              <w:t>6</w:t>
            </w:r>
          </w:p>
        </w:tc>
      </w:tr>
      <w:tr w:rsidR="00AA55DA" w:rsidTr="00AA55DA">
        <w:trPr>
          <w:jc w:val="center"/>
        </w:trPr>
        <w:tc>
          <w:tcPr>
            <w:tcW w:w="4253" w:type="dxa"/>
          </w:tcPr>
          <w:p w:rsidR="00AA55DA" w:rsidRDefault="00AA55DA" w:rsidP="00B02F22">
            <w:pPr>
              <w:pStyle w:val="Tabletext"/>
              <w:spacing w:after="20"/>
              <w:jc w:val="center"/>
            </w:pPr>
            <w:r>
              <w:t>A</w:t>
            </w:r>
          </w:p>
        </w:tc>
        <w:tc>
          <w:tcPr>
            <w:tcW w:w="4253" w:type="dxa"/>
          </w:tcPr>
          <w:p w:rsidR="00AA55DA" w:rsidRDefault="00AA55DA" w:rsidP="00B02F22">
            <w:pPr>
              <w:pStyle w:val="Tabletext"/>
              <w:spacing w:after="20"/>
              <w:jc w:val="center"/>
            </w:pPr>
            <w:r>
              <w:t>7</w:t>
            </w:r>
          </w:p>
        </w:tc>
      </w:tr>
      <w:tr w:rsidR="00AA55DA" w:rsidTr="00AA55DA">
        <w:trPr>
          <w:jc w:val="center"/>
        </w:trPr>
        <w:tc>
          <w:tcPr>
            <w:tcW w:w="4253" w:type="dxa"/>
            <w:tcBorders>
              <w:bottom w:val="single" w:sz="6" w:space="0" w:color="auto"/>
            </w:tcBorders>
          </w:tcPr>
          <w:p w:rsidR="00AA55DA" w:rsidRDefault="00AA55DA" w:rsidP="00B02F22">
            <w:pPr>
              <w:pStyle w:val="Tabletext"/>
              <w:spacing w:after="20"/>
              <w:jc w:val="center"/>
            </w:pPr>
            <w:r>
              <w:t>B</w:t>
            </w:r>
          </w:p>
        </w:tc>
        <w:tc>
          <w:tcPr>
            <w:tcW w:w="4253" w:type="dxa"/>
            <w:tcBorders>
              <w:bottom w:val="single" w:sz="6" w:space="0" w:color="auto"/>
            </w:tcBorders>
          </w:tcPr>
          <w:p w:rsidR="00AA55DA" w:rsidRDefault="00AA55DA" w:rsidP="00B02F22">
            <w:pPr>
              <w:pStyle w:val="Tabletext"/>
              <w:spacing w:after="20"/>
              <w:jc w:val="center"/>
            </w:pPr>
            <w:r>
              <w:t>8</w:t>
            </w:r>
          </w:p>
        </w:tc>
      </w:tr>
    </w:tbl>
    <w:p w:rsidR="00AA55DA" w:rsidRPr="0002582B" w:rsidRDefault="00AA55DA" w:rsidP="00B02F22">
      <w:pPr>
        <w:pStyle w:val="FootnoteText"/>
        <w:tabs>
          <w:tab w:val="clear" w:pos="255"/>
          <w:tab w:val="clear" w:pos="794"/>
        </w:tabs>
        <w:ind w:left="907" w:right="567" w:hanging="340"/>
        <w:rPr>
          <w:rtl/>
          <w:lang w:bidi="ar-SY"/>
        </w:rPr>
      </w:pPr>
      <w:r w:rsidRPr="00B02F22">
        <w:rPr>
          <w:rStyle w:val="FootnoteReference"/>
          <w:rtl/>
        </w:rPr>
        <w:t>*</w:t>
      </w:r>
      <w:r w:rsidRPr="0002582B">
        <w:rPr>
          <w:rFonts w:hint="cs"/>
          <w:rtl/>
        </w:rPr>
        <w:tab/>
      </w:r>
      <w:r w:rsidRPr="00B02F22">
        <w:rPr>
          <w:rFonts w:hint="cs"/>
          <w:sz w:val="18"/>
          <w:szCs w:val="24"/>
          <w:rtl/>
        </w:rPr>
        <w:t>يمكن الاطلاع على الممارسات الأخرى في مجال تخصيص المسائل والتي تنطبق على بلدان محددة وفي ظروف محددة في التذييل</w:t>
      </w:r>
      <w:r w:rsidR="00B02F22" w:rsidRPr="00B02F22">
        <w:rPr>
          <w:rFonts w:hint="eastAsia"/>
          <w:sz w:val="18"/>
          <w:szCs w:val="24"/>
          <w:rtl/>
        </w:rPr>
        <w:t> </w:t>
      </w:r>
      <w:r w:rsidRPr="00B02F22">
        <w:rPr>
          <w:sz w:val="18"/>
          <w:szCs w:val="24"/>
        </w:rPr>
        <w:t>1</w:t>
      </w:r>
      <w:r w:rsidRPr="00B02F22">
        <w:rPr>
          <w:rFonts w:hint="cs"/>
          <w:sz w:val="18"/>
          <w:szCs w:val="24"/>
          <w:rtl/>
        </w:rPr>
        <w:t>.</w:t>
      </w:r>
    </w:p>
    <w:p w:rsidR="00AA55DA" w:rsidRPr="00B02F22" w:rsidRDefault="00AA55DA" w:rsidP="00B02F22">
      <w:pPr>
        <w:pStyle w:val="FootnoteText"/>
        <w:tabs>
          <w:tab w:val="clear" w:pos="255"/>
          <w:tab w:val="clear" w:pos="794"/>
        </w:tabs>
        <w:ind w:left="907" w:right="567" w:hanging="340"/>
        <w:rPr>
          <w:sz w:val="18"/>
          <w:szCs w:val="24"/>
          <w:lang w:bidi="ar-SY"/>
        </w:rPr>
      </w:pPr>
      <w:r w:rsidRPr="00B02F22">
        <w:rPr>
          <w:rStyle w:val="FootnoteReference"/>
          <w:rtl/>
        </w:rPr>
        <w:t>**</w:t>
      </w:r>
      <w:r w:rsidRPr="0002582B">
        <w:rPr>
          <w:rFonts w:hint="cs"/>
          <w:rtl/>
        </w:rPr>
        <w:tab/>
      </w:r>
      <w:r w:rsidRPr="00B02F22">
        <w:rPr>
          <w:rFonts w:hint="cs"/>
          <w:sz w:val="18"/>
          <w:szCs w:val="24"/>
          <w:rtl/>
        </w:rPr>
        <w:t xml:space="preserve">يجب ألا تحمل المسالك غير المستعملة أي إشارة أخرى. ويجب أن تبقى صامتة لاستبعاد إمكانية ارتكاب خطأ في </w:t>
      </w:r>
      <w:r w:rsidRPr="00B02F22">
        <w:rPr>
          <w:rFonts w:hint="cs"/>
          <w:sz w:val="18"/>
          <w:szCs w:val="24"/>
          <w:rtl/>
          <w:lang w:bidi="ar-SY"/>
        </w:rPr>
        <w:t>التشغيل.</w:t>
      </w:r>
    </w:p>
    <w:p w:rsidR="00AA55DA" w:rsidRPr="00B02F22" w:rsidRDefault="00AA55DA" w:rsidP="00C458CF">
      <w:pPr>
        <w:pStyle w:val="FootnoteText"/>
        <w:tabs>
          <w:tab w:val="clear" w:pos="255"/>
          <w:tab w:val="clear" w:pos="794"/>
        </w:tabs>
        <w:ind w:left="907" w:right="567" w:hanging="340"/>
        <w:rPr>
          <w:sz w:val="18"/>
          <w:szCs w:val="24"/>
        </w:rPr>
      </w:pPr>
      <w:r w:rsidRPr="00B02F22">
        <w:rPr>
          <w:rStyle w:val="FootnoteReference"/>
        </w:rPr>
        <w:t>(1)</w:t>
      </w:r>
      <w:r w:rsidRPr="0002582B">
        <w:rPr>
          <w:rFonts w:hint="cs"/>
          <w:rtl/>
        </w:rPr>
        <w:tab/>
      </w:r>
      <w:r w:rsidRPr="00B02F22">
        <w:rPr>
          <w:rFonts w:hint="cs"/>
          <w:sz w:val="18"/>
          <w:szCs w:val="24"/>
          <w:rtl/>
        </w:rPr>
        <w:t xml:space="preserve">في حالة البرامج التي تستعمل نسقاً صوتياً متعدد القنوات </w:t>
      </w:r>
      <w:r w:rsidRPr="00B02F22">
        <w:rPr>
          <w:sz w:val="18"/>
          <w:szCs w:val="24"/>
        </w:rPr>
        <w:t>3/1</w:t>
      </w:r>
      <w:r w:rsidRPr="00B02F22">
        <w:rPr>
          <w:rFonts w:hint="cs"/>
          <w:sz w:val="18"/>
          <w:szCs w:val="24"/>
          <w:rtl/>
        </w:rPr>
        <w:t xml:space="preserve">، ينبغي وضع إشارة الإحاطة غير المجسمة </w:t>
      </w:r>
      <w:r w:rsidRPr="00B02F22">
        <w:rPr>
          <w:sz w:val="18"/>
          <w:szCs w:val="24"/>
        </w:rPr>
        <w:t>MS</w:t>
      </w:r>
      <w:r w:rsidRPr="00B02F22">
        <w:rPr>
          <w:rFonts w:hint="cs"/>
          <w:sz w:val="18"/>
          <w:szCs w:val="24"/>
          <w:rtl/>
        </w:rPr>
        <w:t xml:space="preserve"> </w:t>
      </w:r>
      <w:r w:rsidRPr="00B02F22">
        <w:rPr>
          <w:sz w:val="18"/>
          <w:szCs w:val="24"/>
        </w:rPr>
        <w:t>(dB 3</w:t>
      </w:r>
      <w:r w:rsidRPr="00B02F22">
        <w:rPr>
          <w:sz w:val="18"/>
          <w:szCs w:val="24"/>
        </w:rPr>
        <w:sym w:font="Symbol" w:char="F02D"/>
      </w:r>
      <w:r w:rsidRPr="00B02F22">
        <w:rPr>
          <w:sz w:val="18"/>
          <w:szCs w:val="24"/>
        </w:rPr>
        <w:t>)</w:t>
      </w:r>
      <w:r w:rsidRPr="00B02F22">
        <w:rPr>
          <w:rFonts w:hint="cs"/>
          <w:sz w:val="18"/>
          <w:szCs w:val="24"/>
          <w:rtl/>
        </w:rPr>
        <w:t xml:space="preserve"> على كل من المسلكين </w:t>
      </w:r>
      <w:r w:rsidRPr="00B02F22">
        <w:rPr>
          <w:sz w:val="18"/>
          <w:szCs w:val="24"/>
        </w:rPr>
        <w:t>5</w:t>
      </w:r>
      <w:r w:rsidRPr="00B02F22">
        <w:rPr>
          <w:rFonts w:hint="cs"/>
          <w:sz w:val="18"/>
          <w:szCs w:val="24"/>
          <w:rtl/>
        </w:rPr>
        <w:t xml:space="preserve"> و</w:t>
      </w:r>
      <w:r w:rsidRPr="00B02F22">
        <w:rPr>
          <w:sz w:val="18"/>
          <w:szCs w:val="24"/>
        </w:rPr>
        <w:t>6</w:t>
      </w:r>
      <w:r w:rsidRPr="00B02F22">
        <w:rPr>
          <w:rFonts w:hint="cs"/>
          <w:sz w:val="18"/>
          <w:szCs w:val="24"/>
          <w:rtl/>
        </w:rPr>
        <w:t xml:space="preserve">. وهو ما يسمح لبرنامج ذي قناة إحاطة وحيدة أن يُعامل كبرنامج ذي قناتي إحاطة. وتُستعاد الإشارة </w:t>
      </w:r>
      <w:r w:rsidRPr="00B02F22">
        <w:rPr>
          <w:sz w:val="18"/>
          <w:szCs w:val="24"/>
        </w:rPr>
        <w:t>MS (dB</w:t>
      </w:r>
      <w:r w:rsidR="00C458CF">
        <w:rPr>
          <w:sz w:val="18"/>
          <w:szCs w:val="24"/>
        </w:rPr>
        <w:t> </w:t>
      </w:r>
      <w:r w:rsidRPr="00B02F22">
        <w:rPr>
          <w:sz w:val="18"/>
          <w:szCs w:val="24"/>
        </w:rPr>
        <w:t>3</w:t>
      </w:r>
      <w:r w:rsidRPr="00B02F22">
        <w:rPr>
          <w:sz w:val="18"/>
          <w:szCs w:val="24"/>
        </w:rPr>
        <w:sym w:font="Symbol" w:char="F02D"/>
      </w:r>
      <w:r w:rsidRPr="00B02F22">
        <w:rPr>
          <w:sz w:val="18"/>
          <w:szCs w:val="24"/>
        </w:rPr>
        <w:t>)</w:t>
      </w:r>
      <w:r w:rsidRPr="00B02F22">
        <w:rPr>
          <w:rFonts w:hint="cs"/>
          <w:sz w:val="18"/>
          <w:szCs w:val="24"/>
          <w:rtl/>
        </w:rPr>
        <w:t xml:space="preserve"> من </w:t>
      </w:r>
      <w:r w:rsidR="00B02F22">
        <w:rPr>
          <w:rFonts w:hint="cs"/>
          <w:sz w:val="18"/>
          <w:szCs w:val="24"/>
          <w:rtl/>
        </w:rPr>
        <w:t>المجهارين</w:t>
      </w:r>
      <w:r w:rsidRPr="00B02F22">
        <w:rPr>
          <w:rFonts w:hint="cs"/>
          <w:sz w:val="18"/>
          <w:szCs w:val="24"/>
          <w:rtl/>
        </w:rPr>
        <w:t xml:space="preserve"> </w:t>
      </w:r>
      <w:r w:rsidRPr="00B02F22">
        <w:rPr>
          <w:sz w:val="18"/>
          <w:szCs w:val="24"/>
        </w:rPr>
        <w:t>LS</w:t>
      </w:r>
      <w:r w:rsidRPr="00B02F22">
        <w:rPr>
          <w:rFonts w:hint="cs"/>
          <w:sz w:val="18"/>
          <w:szCs w:val="24"/>
          <w:rtl/>
        </w:rPr>
        <w:t xml:space="preserve"> و</w:t>
      </w:r>
      <w:r w:rsidRPr="00B02F22">
        <w:rPr>
          <w:sz w:val="18"/>
          <w:szCs w:val="24"/>
        </w:rPr>
        <w:t>RS</w:t>
      </w:r>
      <w:r w:rsidRPr="00B02F22">
        <w:rPr>
          <w:rFonts w:hint="cs"/>
          <w:sz w:val="18"/>
          <w:szCs w:val="24"/>
          <w:rtl/>
        </w:rPr>
        <w:t xml:space="preserve"> وتكون السوية النسبية بمقدار </w:t>
      </w:r>
      <w:r w:rsidRPr="00B02F22">
        <w:rPr>
          <w:sz w:val="18"/>
          <w:szCs w:val="24"/>
        </w:rPr>
        <w:t>dB 3</w:t>
      </w:r>
      <w:r w:rsidRPr="00B02F22">
        <w:rPr>
          <w:sz w:val="18"/>
          <w:szCs w:val="24"/>
        </w:rPr>
        <w:sym w:font="Symbol" w:char="F02D"/>
      </w:r>
      <w:r w:rsidRPr="00B02F22">
        <w:rPr>
          <w:rFonts w:hint="cs"/>
          <w:sz w:val="18"/>
          <w:szCs w:val="24"/>
          <w:rtl/>
        </w:rPr>
        <w:t xml:space="preserve"> المقارنة مع القنوات الأمامية. ويكون مجموع القدرة داخل القاعة هو السوية النسبية الصحيحة وقدرها القيمة </w:t>
      </w:r>
      <w:r w:rsidRPr="00B02F22">
        <w:rPr>
          <w:sz w:val="18"/>
          <w:szCs w:val="24"/>
        </w:rPr>
        <w:t>0</w:t>
      </w:r>
      <w:r w:rsidRPr="00B02F22">
        <w:rPr>
          <w:rFonts w:hint="cs"/>
          <w:sz w:val="18"/>
          <w:szCs w:val="24"/>
          <w:rtl/>
        </w:rPr>
        <w:t xml:space="preserve"> </w:t>
      </w:r>
      <w:r w:rsidRPr="00B02F22">
        <w:rPr>
          <w:sz w:val="18"/>
          <w:szCs w:val="24"/>
        </w:rPr>
        <w:t>dB</w:t>
      </w:r>
      <w:r w:rsidRPr="00B02F22">
        <w:rPr>
          <w:rFonts w:hint="cs"/>
          <w:sz w:val="18"/>
          <w:szCs w:val="24"/>
          <w:rtl/>
        </w:rPr>
        <w:t>.</w:t>
      </w:r>
    </w:p>
    <w:p w:rsidR="00AA55DA" w:rsidRPr="00726AB9" w:rsidRDefault="00AA55DA" w:rsidP="00B02F22">
      <w:pPr>
        <w:pStyle w:val="Heading1"/>
        <w:rPr>
          <w:rtl/>
        </w:rPr>
      </w:pPr>
      <w:r w:rsidRPr="00726AB9">
        <w:t>3</w:t>
      </w:r>
      <w:r w:rsidRPr="00726AB9">
        <w:tab/>
      </w:r>
      <w:r w:rsidRPr="00726AB9">
        <w:rPr>
          <w:rFonts w:hint="cs"/>
          <w:rtl/>
        </w:rPr>
        <w:t>خصائص التسجيل</w:t>
      </w:r>
    </w:p>
    <w:p w:rsidR="00AA55DA" w:rsidRPr="00B93195" w:rsidRDefault="00AA55DA" w:rsidP="00B02F22">
      <w:pPr>
        <w:pStyle w:val="Heading2"/>
        <w:rPr>
          <w:rtl/>
        </w:rPr>
      </w:pPr>
      <w:r w:rsidRPr="00B93195">
        <w:rPr>
          <w:lang w:bidi="ar-SY"/>
        </w:rPr>
        <w:t>1.3</w:t>
      </w:r>
      <w:r w:rsidRPr="00B93195">
        <w:rPr>
          <w:lang w:bidi="ar-SY"/>
        </w:rPr>
        <w:tab/>
      </w:r>
      <w:r w:rsidRPr="00B93195">
        <w:rPr>
          <w:rFonts w:hint="cs"/>
          <w:rtl/>
        </w:rPr>
        <w:t>تردد الاعتيان</w:t>
      </w:r>
    </w:p>
    <w:p w:rsidR="00AA55DA" w:rsidRPr="00B93195" w:rsidRDefault="00AA55DA" w:rsidP="00AA55DA">
      <w:pPr>
        <w:rPr>
          <w:rtl/>
          <w:lang w:bidi="ar-EG"/>
        </w:rPr>
      </w:pPr>
      <w:r>
        <w:rPr>
          <w:rFonts w:hint="cs"/>
          <w:rtl/>
          <w:lang w:bidi="ar-EG"/>
        </w:rPr>
        <w:t xml:space="preserve">وفقاً للتوصية </w:t>
      </w:r>
      <w:r>
        <w:t>ITU-R BS.646</w:t>
      </w:r>
      <w:r>
        <w:rPr>
          <w:rFonts w:hint="cs"/>
          <w:rtl/>
          <w:lang w:bidi="ar-EG"/>
        </w:rPr>
        <w:t xml:space="preserve"> ينبغي أن تكون قيمة الاعتيان </w:t>
      </w:r>
      <w:r>
        <w:t>kHz 48</w:t>
      </w:r>
      <w:r>
        <w:rPr>
          <w:rFonts w:hint="cs"/>
          <w:rtl/>
        </w:rPr>
        <w:t>.</w:t>
      </w:r>
    </w:p>
    <w:p w:rsidR="00AA55DA" w:rsidRPr="00B93195" w:rsidRDefault="00AA55DA" w:rsidP="00B02F22">
      <w:pPr>
        <w:pStyle w:val="Heading2"/>
        <w:rPr>
          <w:lang w:bidi="ar-SY"/>
        </w:rPr>
      </w:pPr>
      <w:r>
        <w:rPr>
          <w:lang w:bidi="ar-SY"/>
        </w:rPr>
        <w:t>2.3</w:t>
      </w:r>
      <w:r>
        <w:rPr>
          <w:lang w:bidi="ar-SY"/>
        </w:rPr>
        <w:tab/>
      </w:r>
      <w:r w:rsidRPr="00B93195">
        <w:rPr>
          <w:rFonts w:hint="cs"/>
          <w:rtl/>
          <w:lang w:bidi="ar-SY"/>
        </w:rPr>
        <w:t>التشديد</w:t>
      </w:r>
    </w:p>
    <w:p w:rsidR="00AA55DA" w:rsidRDefault="00AA55DA" w:rsidP="00AA55DA">
      <w:pPr>
        <w:spacing w:after="240"/>
        <w:rPr>
          <w:rtl/>
          <w:lang w:bidi="ar-EG"/>
        </w:rPr>
      </w:pPr>
      <w:r>
        <w:rPr>
          <w:rFonts w:hint="cs"/>
          <w:rtl/>
          <w:lang w:bidi="ar-EG"/>
        </w:rPr>
        <w:t>ينبغي إجراء التسجيل دون أي تشديد.</w:t>
      </w:r>
    </w:p>
    <w:p w:rsidR="00AA55DA" w:rsidRPr="00B93195" w:rsidRDefault="00AA55DA" w:rsidP="00B02F22">
      <w:pPr>
        <w:pStyle w:val="Heading1"/>
        <w:rPr>
          <w:rtl/>
        </w:rPr>
      </w:pPr>
      <w:r>
        <w:rPr>
          <w:lang w:bidi="ar-SY"/>
        </w:rPr>
        <w:t>4</w:t>
      </w:r>
      <w:r>
        <w:rPr>
          <w:rFonts w:hint="cs"/>
          <w:rtl/>
          <w:lang w:bidi="ar-SY"/>
        </w:rPr>
        <w:tab/>
      </w:r>
      <w:r w:rsidRPr="00B93195">
        <w:rPr>
          <w:rFonts w:hint="cs"/>
          <w:rtl/>
        </w:rPr>
        <w:t>معايرة السوية</w:t>
      </w:r>
    </w:p>
    <w:p w:rsidR="00AA55DA" w:rsidRPr="00B93195" w:rsidRDefault="00AA55DA" w:rsidP="00AA55DA">
      <w:pPr>
        <w:rPr>
          <w:spacing w:val="-2"/>
          <w:rtl/>
        </w:rPr>
      </w:pPr>
      <w:r w:rsidRPr="00B93195">
        <w:rPr>
          <w:rFonts w:hint="cs"/>
          <w:spacing w:val="-2"/>
          <w:rtl/>
          <w:lang w:bidi="ar-EG"/>
        </w:rPr>
        <w:t xml:space="preserve">باستثناء القناة </w:t>
      </w:r>
      <w:r w:rsidRPr="00B93195">
        <w:rPr>
          <w:spacing w:val="-2"/>
        </w:rPr>
        <w:t>LFE</w:t>
      </w:r>
      <w:r w:rsidRPr="00B93195">
        <w:rPr>
          <w:rFonts w:hint="cs"/>
          <w:spacing w:val="-2"/>
          <w:rtl/>
          <w:lang w:bidi="ar-EG"/>
        </w:rPr>
        <w:t xml:space="preserve">، تسجَّل كل القنوات السمعية لبرنامج عادي على وسيط التخزين عند سويات ملائمة لاستعادتها من خلال مجموعة قنوات مكبرة للصوت تنتج نفس سوية الضغط الصوتي المسموع لأي مؤثر صوت. ويعني ذلك أن البرنامج سيعمل بطريقة صحيحة عبر نظام استعادة تكون فيه لكل واحدة من قنوات مكبر الصوت في التشكيلة </w:t>
      </w:r>
      <w:r w:rsidRPr="00B93195">
        <w:rPr>
          <w:spacing w:val="-2"/>
        </w:rPr>
        <w:t>3/2</w:t>
      </w:r>
      <w:r w:rsidRPr="00B93195">
        <w:rPr>
          <w:rFonts w:hint="cs"/>
          <w:spacing w:val="-2"/>
          <w:rtl/>
          <w:lang w:bidi="ar-EG"/>
        </w:rPr>
        <w:t xml:space="preserve"> </w:t>
      </w:r>
      <w:r>
        <w:rPr>
          <w:spacing w:val="-2"/>
        </w:rPr>
        <w:t>L)</w:t>
      </w:r>
      <w:r>
        <w:rPr>
          <w:rFonts w:hint="cs"/>
          <w:spacing w:val="-2"/>
          <w:rtl/>
        </w:rPr>
        <w:t xml:space="preserve">، </w:t>
      </w:r>
      <w:r>
        <w:rPr>
          <w:spacing w:val="-2"/>
        </w:rPr>
        <w:t>C</w:t>
      </w:r>
      <w:r>
        <w:rPr>
          <w:rFonts w:hint="cs"/>
          <w:spacing w:val="-2"/>
          <w:rtl/>
        </w:rPr>
        <w:t xml:space="preserve">، </w:t>
      </w:r>
      <w:r>
        <w:rPr>
          <w:spacing w:val="-2"/>
        </w:rPr>
        <w:t>R</w:t>
      </w:r>
      <w:r>
        <w:rPr>
          <w:rFonts w:hint="cs"/>
          <w:spacing w:val="-2"/>
          <w:rtl/>
          <w:lang w:bidi="ar-EG"/>
        </w:rPr>
        <w:t xml:space="preserve">، </w:t>
      </w:r>
      <w:r>
        <w:rPr>
          <w:spacing w:val="-2"/>
          <w:lang w:bidi="ar-EG"/>
        </w:rPr>
        <w:t>LS</w:t>
      </w:r>
      <w:r>
        <w:rPr>
          <w:rFonts w:hint="cs"/>
          <w:spacing w:val="-2"/>
          <w:rtl/>
          <w:lang w:bidi="ar-EG"/>
        </w:rPr>
        <w:t xml:space="preserve">، </w:t>
      </w:r>
      <w:r>
        <w:rPr>
          <w:spacing w:val="-2"/>
          <w:lang w:bidi="ar-EG"/>
        </w:rPr>
        <w:t>(RS</w:t>
      </w:r>
      <w:r w:rsidRPr="00B93195">
        <w:rPr>
          <w:rFonts w:hint="cs"/>
          <w:spacing w:val="-2"/>
          <w:rtl/>
        </w:rPr>
        <w:t xml:space="preserve"> نفس الخرج المسموع نسبياً </w:t>
      </w:r>
      <w:r>
        <w:rPr>
          <w:rFonts w:hint="cs"/>
          <w:spacing w:val="-2"/>
          <w:rtl/>
        </w:rPr>
        <w:t xml:space="preserve">مقابل </w:t>
      </w:r>
      <w:r w:rsidRPr="00B93195">
        <w:rPr>
          <w:rFonts w:hint="cs"/>
          <w:spacing w:val="-2"/>
          <w:rtl/>
        </w:rPr>
        <w:t xml:space="preserve">الإشارات التي لها نفس السوية </w:t>
      </w:r>
      <w:r>
        <w:rPr>
          <w:rFonts w:hint="cs"/>
          <w:spacing w:val="-2"/>
          <w:rtl/>
        </w:rPr>
        <w:t>و</w:t>
      </w:r>
      <w:r w:rsidRPr="00B93195">
        <w:rPr>
          <w:rFonts w:hint="cs"/>
          <w:spacing w:val="-2"/>
          <w:rtl/>
        </w:rPr>
        <w:t>المتأتية من الوسيط.</w:t>
      </w:r>
    </w:p>
    <w:p w:rsidR="00AA55DA" w:rsidRDefault="00AA55DA" w:rsidP="00A350B8">
      <w:pPr>
        <w:spacing w:after="240"/>
        <w:rPr>
          <w:rtl/>
        </w:rPr>
      </w:pPr>
      <w:r>
        <w:rPr>
          <w:rFonts w:hint="cs"/>
          <w:rtl/>
        </w:rPr>
        <w:t xml:space="preserve">وتسجل القناة </w:t>
      </w:r>
      <w:r>
        <w:t>LFE</w:t>
      </w:r>
      <w:r>
        <w:rPr>
          <w:rFonts w:hint="cs"/>
          <w:rtl/>
          <w:lang w:bidi="ar-EG"/>
        </w:rPr>
        <w:t xml:space="preserve"> بقدرٍ من تخالف السوية قدره </w:t>
      </w:r>
      <w:r>
        <w:t>dB 10</w:t>
      </w:r>
      <w:r>
        <w:sym w:font="Symbol" w:char="F02D"/>
      </w:r>
      <w:r>
        <w:rPr>
          <w:rFonts w:hint="cs"/>
          <w:rtl/>
          <w:lang w:bidi="ar-EG"/>
        </w:rPr>
        <w:t xml:space="preserve">. ويعوض هذا التخالف في نظام الاستعادة، حيث يكون لمكبر الصوت الخاص بالقناة </w:t>
      </w:r>
      <w:r>
        <w:t>LFE</w:t>
      </w:r>
      <w:r>
        <w:rPr>
          <w:rFonts w:hint="cs"/>
          <w:rtl/>
          <w:lang w:bidi="ar-EG"/>
        </w:rPr>
        <w:t xml:space="preserve"> خرجاً مسموعاً (داخل نطاق التمرير منخفض التردد) قدره </w:t>
      </w:r>
      <w:r>
        <w:t>dB 10+</w:t>
      </w:r>
      <w:r w:rsidR="00B02F22">
        <w:rPr>
          <w:rFonts w:hint="cs"/>
          <w:rtl/>
          <w:lang w:bidi="ar-EG"/>
        </w:rPr>
        <w:t xml:space="preserve"> بالنسبة إلى القنوات الأخرى، عندما يغذى بإشارة تساوي سويتها سوية الإشارات المغذية لكل قناة من القنوات </w:t>
      </w:r>
      <w:r w:rsidR="00B02F22">
        <w:rPr>
          <w:lang w:bidi="ar-EG"/>
        </w:rPr>
        <w:t>L</w:t>
      </w:r>
      <w:r w:rsidR="00B02F22">
        <w:rPr>
          <w:rFonts w:hint="cs"/>
          <w:rtl/>
        </w:rPr>
        <w:t xml:space="preserve"> و</w:t>
      </w:r>
      <w:r w:rsidR="00B02F22">
        <w:t>C</w:t>
      </w:r>
      <w:r w:rsidR="00B02F22">
        <w:rPr>
          <w:rFonts w:hint="cs"/>
          <w:rtl/>
        </w:rPr>
        <w:t xml:space="preserve"> و</w:t>
      </w:r>
      <w:r w:rsidR="00B02F22">
        <w:t>R</w:t>
      </w:r>
      <w:r w:rsidR="00B02F22">
        <w:rPr>
          <w:rFonts w:hint="cs"/>
          <w:rtl/>
        </w:rPr>
        <w:t xml:space="preserve"> و</w:t>
      </w:r>
      <w:r w:rsidR="00B02F22">
        <w:t>LS</w:t>
      </w:r>
      <w:r w:rsidR="00B02F22">
        <w:rPr>
          <w:rFonts w:hint="cs"/>
          <w:rtl/>
        </w:rPr>
        <w:t xml:space="preserve"> و</w:t>
      </w:r>
      <w:r w:rsidR="00B02F22">
        <w:t>RS</w:t>
      </w:r>
      <w:r w:rsidR="00B02F22">
        <w:rPr>
          <w:rFonts w:hint="cs"/>
          <w:rtl/>
        </w:rPr>
        <w:t xml:space="preserve"> (انظر الفقرة </w:t>
      </w:r>
      <w:r w:rsidR="00B02F22">
        <w:t>6</w:t>
      </w:r>
      <w:r w:rsidR="00B02F22">
        <w:rPr>
          <w:rFonts w:hint="cs"/>
          <w:rtl/>
        </w:rPr>
        <w:t xml:space="preserve">، إشارات اختبار </w:t>
      </w:r>
      <w:r w:rsidR="00A350B8">
        <w:rPr>
          <w:rFonts w:hint="cs"/>
          <w:rtl/>
        </w:rPr>
        <w:t>ا</w:t>
      </w:r>
      <w:r w:rsidR="00B02F22">
        <w:rPr>
          <w:rFonts w:hint="cs"/>
          <w:rtl/>
        </w:rPr>
        <w:t>لضوضاء الوردية)</w:t>
      </w:r>
    </w:p>
    <w:p w:rsidR="00AA55DA" w:rsidRPr="00B93195" w:rsidRDefault="00AA55DA" w:rsidP="00B02F22">
      <w:pPr>
        <w:pStyle w:val="Heading1"/>
        <w:rPr>
          <w:rtl/>
          <w:lang w:bidi="ar-EG"/>
        </w:rPr>
      </w:pPr>
      <w:r w:rsidRPr="00B93195">
        <w:lastRenderedPageBreak/>
        <w:t>5</w:t>
      </w:r>
      <w:r w:rsidRPr="00B93195">
        <w:tab/>
      </w:r>
      <w:r w:rsidRPr="00B93195">
        <w:rPr>
          <w:rFonts w:hint="cs"/>
          <w:rtl/>
          <w:lang w:bidi="ar-EG"/>
        </w:rPr>
        <w:t>سوية التراصف</w:t>
      </w:r>
    </w:p>
    <w:p w:rsidR="00AA55DA" w:rsidRDefault="00AA55DA" w:rsidP="00AA55DA">
      <w:pPr>
        <w:spacing w:after="240"/>
        <w:rPr>
          <w:rtl/>
          <w:lang w:bidi="ar-EG"/>
        </w:rPr>
      </w:pPr>
      <w:r>
        <w:rPr>
          <w:rFonts w:hint="cs"/>
          <w:rtl/>
          <w:lang w:bidi="ar-EG"/>
        </w:rPr>
        <w:t xml:space="preserve">يجب تدوين سوية التراصف على وسم الشريط. ويجب تسجيل إشارة النغمة (إشارة جيبية قدرها </w:t>
      </w:r>
      <w:r>
        <w:t>1</w:t>
      </w:r>
      <w:r>
        <w:rPr>
          <w:rFonts w:hint="cs"/>
          <w:rtl/>
          <w:lang w:bidi="ar-EG"/>
        </w:rPr>
        <w:t xml:space="preserve"> </w:t>
      </w:r>
      <w:r>
        <w:rPr>
          <w:lang w:val="fr-CH"/>
        </w:rPr>
        <w:t>kH</w:t>
      </w:r>
      <w:r>
        <w:t>z</w:t>
      </w:r>
      <w:r>
        <w:rPr>
          <w:rFonts w:hint="cs"/>
          <w:rtl/>
        </w:rPr>
        <w:t xml:space="preserve"> مثلاً</w:t>
      </w:r>
      <w:r>
        <w:rPr>
          <w:rFonts w:hint="cs"/>
          <w:rtl/>
          <w:lang w:bidi="ar-EG"/>
        </w:rPr>
        <w:t>) على سوية التراصف في كل المسالك في بداية التسجيل.</w:t>
      </w:r>
    </w:p>
    <w:p w:rsidR="00AA55DA" w:rsidRDefault="00AA55DA" w:rsidP="00AA55DA">
      <w:pPr>
        <w:rPr>
          <w:rtl/>
          <w:lang w:bidi="ar-EG"/>
        </w:rPr>
      </w:pPr>
      <w:r>
        <w:rPr>
          <w:rFonts w:hint="cs"/>
          <w:rtl/>
          <w:lang w:bidi="ar-EG"/>
        </w:rPr>
        <w:t>وجدير بالإشارة أن سويات التراصف تختلف بعض الشيء باختلاف المناطق.</w:t>
      </w:r>
    </w:p>
    <w:p w:rsidR="00AA55DA" w:rsidRPr="00C458CF" w:rsidRDefault="00AA55DA" w:rsidP="00C458CF">
      <w:pPr>
        <w:rPr>
          <w:rtl/>
        </w:rPr>
      </w:pPr>
      <w:r w:rsidRPr="00C458CF">
        <w:rPr>
          <w:rFonts w:hint="cs"/>
          <w:rtl/>
        </w:rPr>
        <w:t xml:space="preserve">وفي المناطق التي تتبع توصيات اتحاد الإذاعات الأوروبية </w:t>
      </w:r>
      <w:r w:rsidRPr="00C458CF">
        <w:t>(EBU)</w:t>
      </w:r>
      <w:r w:rsidRPr="00C458CF">
        <w:rPr>
          <w:rFonts w:hint="cs"/>
          <w:rtl/>
        </w:rPr>
        <w:t xml:space="preserve">، وحيث يكون نسق التسجيل نسقاً رقمياً له استبانة خطية قدرها </w:t>
      </w:r>
      <w:r w:rsidRPr="00C458CF">
        <w:t>16</w:t>
      </w:r>
      <w:r w:rsidRPr="00C458CF">
        <w:rPr>
          <w:rFonts w:hint="cs"/>
          <w:rtl/>
        </w:rPr>
        <w:t xml:space="preserve"> بتة أو أكثر، تستعمل قواعد تراصف السوية الواردة في التوصيتين التقنيتين لاتحاد الإذاعات الأوروبية </w:t>
      </w:r>
      <w:r w:rsidR="00A350B8">
        <w:rPr>
          <w:rtl/>
        </w:rPr>
        <w:br/>
      </w:r>
      <w:r w:rsidRPr="00C458CF">
        <w:t>R64</w:t>
      </w:r>
      <w:r w:rsidRPr="00C458CF">
        <w:rPr>
          <w:rFonts w:hint="cs"/>
          <w:rtl/>
        </w:rPr>
        <w:t xml:space="preserve"> - </w:t>
      </w:r>
      <w:r w:rsidRPr="00C458CF">
        <w:t>1998</w:t>
      </w:r>
      <w:r w:rsidRPr="00C458CF">
        <w:rPr>
          <w:rFonts w:hint="cs"/>
          <w:rtl/>
        </w:rPr>
        <w:t xml:space="preserve"> بعنوان </w:t>
      </w:r>
      <w:r w:rsidRPr="00C458CF">
        <w:t>"Exchange of sound programmes as digital tape recordings"</w:t>
      </w:r>
      <w:r w:rsidRPr="00C458CF">
        <w:rPr>
          <w:rFonts w:hint="cs"/>
          <w:rtl/>
        </w:rPr>
        <w:t xml:space="preserve"> و</w:t>
      </w:r>
      <w:r w:rsidRPr="00C458CF">
        <w:t>R68</w:t>
      </w:r>
      <w:r w:rsidRPr="00C458CF">
        <w:rPr>
          <w:rFonts w:hint="cs"/>
          <w:rtl/>
        </w:rPr>
        <w:t xml:space="preserve"> - </w:t>
      </w:r>
      <w:r w:rsidRPr="00C458CF">
        <w:t>2000</w:t>
      </w:r>
      <w:r w:rsidRPr="00C458CF">
        <w:rPr>
          <w:rFonts w:hint="cs"/>
          <w:rtl/>
        </w:rPr>
        <w:t xml:space="preserve"> بعنوان </w:t>
      </w:r>
      <w:r w:rsidRPr="00C458CF">
        <w:t>"Alignment level in digital audio production equipment and in digital audio recorders"</w:t>
      </w:r>
      <w:r w:rsidRPr="00C458CF">
        <w:rPr>
          <w:rFonts w:hint="cs"/>
          <w:rtl/>
        </w:rPr>
        <w:t xml:space="preserve">، مع مراعاة تعاريف السوية في التوصية </w:t>
      </w:r>
      <w:r w:rsidRPr="00C458CF">
        <w:t>ITU</w:t>
      </w:r>
      <w:r w:rsidR="00C458CF" w:rsidRPr="00C458CF">
        <w:noBreakHyphen/>
      </w:r>
      <w:r w:rsidRPr="00C458CF">
        <w:t>R</w:t>
      </w:r>
      <w:r w:rsidR="00C458CF" w:rsidRPr="00C458CF">
        <w:t> </w:t>
      </w:r>
      <w:r w:rsidRPr="00C458CF">
        <w:t>BS.645</w:t>
      </w:r>
      <w:r w:rsidRPr="00C458CF">
        <w:rPr>
          <w:rFonts w:hint="cs"/>
          <w:rtl/>
        </w:rPr>
        <w:t>:</w:t>
      </w:r>
    </w:p>
    <w:p w:rsidR="00AA55DA" w:rsidRDefault="00AA55DA" w:rsidP="00C458CF">
      <w:pPr>
        <w:rPr>
          <w:rtl/>
          <w:lang w:bidi="ar-EG"/>
        </w:rPr>
      </w:pPr>
      <w:r>
        <w:rPr>
          <w:rFonts w:hint="cs"/>
          <w:rtl/>
          <w:lang w:bidi="ar-EG"/>
        </w:rPr>
        <w:t>-</w:t>
      </w:r>
      <w:r>
        <w:rPr>
          <w:rFonts w:hint="cs"/>
          <w:rtl/>
          <w:lang w:bidi="ar-EG"/>
        </w:rPr>
        <w:tab/>
        <w:t>سوية الإشارة القصوى المسموح بها</w:t>
      </w:r>
      <w:r>
        <w:rPr>
          <w:rFonts w:hint="cs"/>
          <w:rtl/>
          <w:lang w:bidi="ar-EG"/>
        </w:rPr>
        <w:tab/>
      </w:r>
      <w:r>
        <w:t>rel dB 9</w:t>
      </w:r>
      <w:r>
        <w:sym w:font="Symbol" w:char="F02D"/>
      </w:r>
      <w:r>
        <w:t xml:space="preserve"> </w:t>
      </w:r>
      <w:r w:rsidRPr="00C458CF">
        <w:rPr>
          <w:rStyle w:val="FootnoteReference"/>
          <w:rtl/>
        </w:rPr>
        <w:footnoteReference w:customMarkFollows="1" w:id="5"/>
        <w:t>2</w:t>
      </w:r>
      <w:r w:rsidR="00C458CF" w:rsidRPr="00C458CF">
        <w:rPr>
          <w:rStyle w:val="FootnoteReference"/>
          <w:rFonts w:hint="cs"/>
          <w:rtl/>
        </w:rPr>
        <w:t xml:space="preserve">، </w:t>
      </w:r>
      <w:r w:rsidR="00C458CF">
        <w:rPr>
          <w:rStyle w:val="FootnoteReference"/>
          <w:rtl/>
          <w:lang w:bidi="ar-EG"/>
        </w:rPr>
        <w:footnoteReference w:customMarkFollows="1" w:id="6"/>
        <w:t>3</w:t>
      </w:r>
      <w:r>
        <w:rPr>
          <w:rFonts w:hint="cs"/>
          <w:rtl/>
          <w:lang w:bidi="ar-EG"/>
        </w:rPr>
        <w:t>؛</w:t>
      </w:r>
    </w:p>
    <w:p w:rsidR="00AA55DA" w:rsidRDefault="00AA55DA" w:rsidP="00AA55DA">
      <w:pPr>
        <w:rPr>
          <w:rtl/>
        </w:rPr>
      </w:pPr>
      <w:r>
        <w:rPr>
          <w:rFonts w:hint="cs"/>
          <w:rtl/>
          <w:lang w:bidi="ar-EG"/>
        </w:rPr>
        <w:t>-</w:t>
      </w:r>
      <w:r>
        <w:rPr>
          <w:rFonts w:hint="cs"/>
          <w:rtl/>
          <w:lang w:bidi="ar-EG"/>
        </w:rPr>
        <w:tab/>
        <w:t>سوية إشارة التراصف</w:t>
      </w:r>
      <w:r>
        <w:rPr>
          <w:rFonts w:hint="cs"/>
          <w:rtl/>
          <w:lang w:bidi="ar-EG"/>
        </w:rPr>
        <w:tab/>
      </w:r>
      <w:r>
        <w:rPr>
          <w:rFonts w:hint="cs"/>
          <w:rtl/>
          <w:lang w:bidi="ar-EG"/>
        </w:rPr>
        <w:tab/>
      </w:r>
      <w:r w:rsidR="00C458CF" w:rsidRPr="00C458CF">
        <w:rPr>
          <w:rStyle w:val="FootnoteReference"/>
        </w:rPr>
        <w:t>2</w:t>
      </w:r>
      <w:r>
        <w:t>rel dB 18</w:t>
      </w:r>
      <w:r>
        <w:sym w:font="Symbol" w:char="F02D"/>
      </w:r>
      <w:r>
        <w:rPr>
          <w:rFonts w:hint="cs"/>
          <w:rtl/>
        </w:rPr>
        <w:t>.</w:t>
      </w:r>
    </w:p>
    <w:p w:rsidR="00AA55DA" w:rsidRDefault="00AA55DA" w:rsidP="00C458CF">
      <w:pPr>
        <w:rPr>
          <w:rtl/>
        </w:rPr>
      </w:pPr>
      <w:r w:rsidRPr="00C458CF">
        <w:rPr>
          <w:rFonts w:hint="cs"/>
          <w:rtl/>
        </w:rPr>
        <w:t xml:space="preserve">وفي المناطق التي تتبع توجيهات جمعية مهندسي الصور المتحركة والتلفزيون </w:t>
      </w:r>
      <w:r w:rsidRPr="00C458CF">
        <w:t>(SMPTE)</w:t>
      </w:r>
      <w:r w:rsidRPr="00C458CF">
        <w:rPr>
          <w:rFonts w:hint="cs"/>
          <w:rtl/>
        </w:rPr>
        <w:t xml:space="preserve">، وحيث يكون نسق التسجيل نسقاً رقمياً له استبانة خطية قدرها </w:t>
      </w:r>
      <w:r w:rsidRPr="00C458CF">
        <w:t>16</w:t>
      </w:r>
      <w:r w:rsidRPr="00C458CF">
        <w:rPr>
          <w:rFonts w:hint="cs"/>
          <w:rtl/>
        </w:rPr>
        <w:t xml:space="preserve"> بتة أو أكثر، تستعمل قواعد تراصف السوية الواردة في الممارسة </w:t>
      </w:r>
      <w:r w:rsidRPr="00C458CF">
        <w:t>RP155</w:t>
      </w:r>
      <w:r w:rsidRPr="00C458CF">
        <w:rPr>
          <w:rFonts w:hint="cs"/>
          <w:rtl/>
        </w:rPr>
        <w:t xml:space="preserve"> - </w:t>
      </w:r>
      <w:r w:rsidRPr="00C458CF">
        <w:t>2004</w:t>
      </w:r>
      <w:r w:rsidRPr="00C458CF">
        <w:rPr>
          <w:rFonts w:hint="cs"/>
          <w:rtl/>
        </w:rPr>
        <w:t xml:space="preserve"> التي توصي بها الجمعية </w:t>
      </w:r>
      <w:r w:rsidRPr="00C458CF">
        <w:t>SMPTE</w:t>
      </w:r>
      <w:r w:rsidRPr="00C458CF">
        <w:rPr>
          <w:rFonts w:hint="cs"/>
          <w:rtl/>
        </w:rPr>
        <w:t xml:space="preserve"> بعنوان </w:t>
      </w:r>
      <w:r w:rsidRPr="00C458CF">
        <w:t>"Audio levels for digital audio</w:t>
      </w:r>
      <w:r>
        <w:rPr>
          <w:lang w:val="fr-CH"/>
        </w:rPr>
        <w:t xml:space="preserve"> records on digital television tape recorders</w:t>
      </w:r>
      <w:r>
        <w:t>"</w:t>
      </w:r>
      <w:r>
        <w:rPr>
          <w:rFonts w:hint="cs"/>
          <w:rtl/>
        </w:rPr>
        <w:t>.</w:t>
      </w:r>
    </w:p>
    <w:p w:rsidR="00AA55DA" w:rsidRDefault="00AA55DA" w:rsidP="00AA55DA">
      <w:pPr>
        <w:rPr>
          <w:szCs w:val="32"/>
          <w:rtl/>
          <w:lang w:bidi="ar-EG"/>
        </w:rPr>
      </w:pPr>
      <w:r>
        <w:rPr>
          <w:rFonts w:hint="cs"/>
          <w:szCs w:val="32"/>
          <w:rtl/>
          <w:lang w:bidi="ar-EG"/>
        </w:rPr>
        <w:t>-</w:t>
      </w:r>
      <w:r>
        <w:rPr>
          <w:rFonts w:hint="cs"/>
          <w:szCs w:val="32"/>
          <w:rtl/>
          <w:lang w:bidi="ar-EG"/>
        </w:rPr>
        <w:tab/>
        <w:t>سوية إشارة التراصف</w:t>
      </w:r>
      <w:r>
        <w:rPr>
          <w:rFonts w:hint="cs"/>
          <w:szCs w:val="32"/>
          <w:rtl/>
          <w:lang w:bidi="ar-EG"/>
        </w:rPr>
        <w:tab/>
      </w:r>
      <w:r>
        <w:rPr>
          <w:rFonts w:hint="cs"/>
          <w:szCs w:val="32"/>
          <w:rtl/>
          <w:lang w:bidi="ar-EG"/>
        </w:rPr>
        <w:tab/>
        <w:t xml:space="preserve">الذروة الرقمية </w:t>
      </w:r>
      <w:r>
        <w:rPr>
          <w:szCs w:val="32"/>
        </w:rPr>
        <w:t>rel dB 20</w:t>
      </w:r>
      <w:r>
        <w:sym w:font="Symbol" w:char="F02D"/>
      </w:r>
      <w:r>
        <w:rPr>
          <w:rFonts w:hint="cs"/>
          <w:szCs w:val="32"/>
          <w:rtl/>
          <w:lang w:bidi="ar-EG"/>
        </w:rPr>
        <w:t>.</w:t>
      </w:r>
    </w:p>
    <w:p w:rsidR="00AA55DA" w:rsidRPr="00902D7F" w:rsidRDefault="00AA55DA" w:rsidP="00C458CF">
      <w:pPr>
        <w:pStyle w:val="Heading1"/>
        <w:rPr>
          <w:rtl/>
        </w:rPr>
      </w:pPr>
      <w:r w:rsidRPr="00902D7F">
        <w:t>6</w:t>
      </w:r>
      <w:r w:rsidRPr="00902D7F">
        <w:tab/>
      </w:r>
      <w:r w:rsidRPr="00902D7F">
        <w:rPr>
          <w:rFonts w:hint="cs"/>
          <w:rtl/>
        </w:rPr>
        <w:t>الإشارات الاختبارية للضوضاء الوردية</w:t>
      </w:r>
    </w:p>
    <w:p w:rsidR="00AA55DA" w:rsidRDefault="00AA55DA" w:rsidP="00A350B8">
      <w:pPr>
        <w:rPr>
          <w:rtl/>
          <w:lang w:bidi="ar-EG"/>
        </w:rPr>
      </w:pPr>
      <w:r>
        <w:rPr>
          <w:rFonts w:hint="cs"/>
          <w:rtl/>
          <w:lang w:bidi="ar-EG"/>
        </w:rPr>
        <w:t xml:space="preserve">ينبغي لإشارات اختبارية </w:t>
      </w:r>
      <w:r w:rsidR="00A350B8">
        <w:rPr>
          <w:rFonts w:hint="cs"/>
          <w:rtl/>
          <w:lang w:bidi="ar-EG"/>
        </w:rPr>
        <w:t>ا</w:t>
      </w:r>
      <w:r>
        <w:rPr>
          <w:rFonts w:hint="cs"/>
          <w:rtl/>
          <w:lang w:bidi="ar-EG"/>
        </w:rPr>
        <w:t xml:space="preserve">لضوضاء الوردية، متى وجدت، أن تكون عند سويات متساوية في جميع القنوات. وما عدا القناة </w:t>
      </w:r>
      <w:r>
        <w:t>LFE</w:t>
      </w:r>
      <w:r>
        <w:rPr>
          <w:rFonts w:hint="cs"/>
          <w:rtl/>
          <w:lang w:bidi="ar-EG"/>
        </w:rPr>
        <w:t>، إذا استعيد تسجيل كل قناة تحتوي على ضوضاء وردية في نفس سوية الضغط الصوتي المسموع عند موقع الاستماع المركزي، عندئذ يكون قد أستعيد التوازن النسبي للقنوات السمعية للبرنامج استعادة صحيحة.</w:t>
      </w:r>
    </w:p>
    <w:p w:rsidR="00AA55DA" w:rsidRDefault="00AA55DA" w:rsidP="00C458CF">
      <w:pPr>
        <w:rPr>
          <w:rtl/>
          <w:lang w:bidi="ar-EG"/>
        </w:rPr>
      </w:pPr>
      <w:r>
        <w:rPr>
          <w:rFonts w:hint="cs"/>
          <w:rtl/>
          <w:lang w:bidi="ar-EG"/>
        </w:rPr>
        <w:t xml:space="preserve">وفي حالة القناة </w:t>
      </w:r>
      <w:r>
        <w:t>LFE</w:t>
      </w:r>
      <w:r>
        <w:rPr>
          <w:rFonts w:hint="cs"/>
          <w:rtl/>
          <w:lang w:bidi="ar-EG"/>
        </w:rPr>
        <w:t xml:space="preserve">، تستعاد الإشارة الاختبارية للضوضاء الوردية عند سوية ضغط صوتي مسموع (داخل نطاق التمرير </w:t>
      </w:r>
      <w:r>
        <w:t>Hz</w:t>
      </w:r>
      <w:r w:rsidR="00C458CF">
        <w:t> </w:t>
      </w:r>
      <w:r>
        <w:t>120</w:t>
      </w:r>
      <w:r w:rsidR="00C458CF">
        <w:t>&gt;</w:t>
      </w:r>
      <w:r>
        <w:rPr>
          <w:rFonts w:hint="cs"/>
          <w:rtl/>
          <w:lang w:bidi="ar-EG"/>
        </w:rPr>
        <w:t xml:space="preserve"> للقناة </w:t>
      </w:r>
      <w:r>
        <w:t>LFE</w:t>
      </w:r>
      <w:r>
        <w:rPr>
          <w:rFonts w:hint="cs"/>
          <w:rtl/>
          <w:lang w:bidi="ar-EG"/>
        </w:rPr>
        <w:t xml:space="preserve">) أكبر بمقدار </w:t>
      </w:r>
      <w:r>
        <w:t>dB 10+</w:t>
      </w:r>
      <w:r>
        <w:rPr>
          <w:rFonts w:hint="cs"/>
          <w:rtl/>
        </w:rPr>
        <w:t xml:space="preserve"> </w:t>
      </w:r>
      <w:r>
        <w:rPr>
          <w:rFonts w:hint="cs"/>
          <w:rtl/>
          <w:lang w:bidi="ar-EG"/>
        </w:rPr>
        <w:t xml:space="preserve">من أي سوية في </w:t>
      </w:r>
      <w:r w:rsidR="00C458CF">
        <w:rPr>
          <w:rFonts w:hint="cs"/>
          <w:rtl/>
          <w:lang w:bidi="ar-EG"/>
        </w:rPr>
        <w:t>القنوات الإفرادية الأخرى</w:t>
      </w:r>
      <w:r>
        <w:rPr>
          <w:rFonts w:hint="cs"/>
          <w:rtl/>
          <w:lang w:bidi="ar-EG"/>
        </w:rPr>
        <w:t xml:space="preserve">. وجدير بالملاحظة، نظراً لمحدودية عرض نطاق القناة </w:t>
      </w:r>
      <w:r>
        <w:t>LFE</w:t>
      </w:r>
      <w:r>
        <w:rPr>
          <w:rFonts w:hint="cs"/>
          <w:rtl/>
          <w:lang w:bidi="ar-EG"/>
        </w:rPr>
        <w:t xml:space="preserve">، </w:t>
      </w:r>
      <w:r>
        <w:rPr>
          <w:rFonts w:hint="cs"/>
          <w:rtl/>
        </w:rPr>
        <w:t>أ</w:t>
      </w:r>
      <w:r>
        <w:rPr>
          <w:rFonts w:hint="cs"/>
          <w:rtl/>
          <w:lang w:bidi="ar-EG"/>
        </w:rPr>
        <w:t xml:space="preserve">ن قراءة المقياس لن تبيّن مقدار </w:t>
      </w:r>
      <w:r>
        <w:t>dB 10+</w:t>
      </w:r>
      <w:r>
        <w:rPr>
          <w:rFonts w:hint="cs"/>
          <w:rtl/>
          <w:lang w:bidi="ar-EG"/>
        </w:rPr>
        <w:t xml:space="preserve"> بالمقارنة مع القنوات الأخرى إذا قيست السوية المسموعة للضوضاء الوردية للقناة </w:t>
      </w:r>
      <w:r>
        <w:t>LFE</w:t>
      </w:r>
      <w:r>
        <w:rPr>
          <w:rFonts w:hint="cs"/>
          <w:rtl/>
          <w:lang w:bidi="ar-EG"/>
        </w:rPr>
        <w:t xml:space="preserve"> بمقياس سوية الضغط الصوتي عريض النطاق. ويجب أن تبلغ السوية المسموعة للقناة </w:t>
      </w:r>
      <w:r>
        <w:t>LFE</w:t>
      </w:r>
      <w:r>
        <w:rPr>
          <w:rFonts w:hint="cs"/>
          <w:rtl/>
          <w:lang w:bidi="ar-EG"/>
        </w:rPr>
        <w:t xml:space="preserve"> مقدار </w:t>
      </w:r>
      <w:r>
        <w:t>dB</w:t>
      </w:r>
      <w:r w:rsidR="00C458CF">
        <w:t> </w:t>
      </w:r>
      <w:r>
        <w:t>10+</w:t>
      </w:r>
      <w:r>
        <w:rPr>
          <w:rFonts w:hint="cs"/>
          <w:rtl/>
          <w:lang w:bidi="ar-EG"/>
        </w:rPr>
        <w:t xml:space="preserve"> داخل نطاق التمرير الخاص بها </w:t>
      </w:r>
      <w:r w:rsidR="00C458CF">
        <w:t>Hz </w:t>
      </w:r>
      <w:r>
        <w:t>120</w:t>
      </w:r>
      <w:r w:rsidR="00C458CF">
        <w:t>&gt;</w:t>
      </w:r>
      <w:r w:rsidR="00C458CF">
        <w:rPr>
          <w:rFonts w:hint="cs"/>
          <w:rtl/>
          <w:lang w:bidi="ar-EG"/>
        </w:rPr>
        <w:t xml:space="preserve"> </w:t>
      </w:r>
      <w:r>
        <w:rPr>
          <w:rFonts w:hint="cs"/>
          <w:rtl/>
          <w:lang w:bidi="ar-EG"/>
        </w:rPr>
        <w:t>عندما تقاس بواسطة مقياس انتقائي للترددات.</w:t>
      </w:r>
    </w:p>
    <w:p w:rsidR="00C458CF" w:rsidRDefault="00C458CF">
      <w:pPr>
        <w:overflowPunct/>
        <w:autoSpaceDE/>
        <w:autoSpaceDN/>
        <w:bidi w:val="0"/>
        <w:adjustRightInd/>
        <w:spacing w:before="0" w:line="240" w:lineRule="auto"/>
        <w:jc w:val="left"/>
        <w:textAlignment w:val="auto"/>
        <w:rPr>
          <w:szCs w:val="32"/>
          <w:rtl/>
        </w:rPr>
      </w:pPr>
      <w:r>
        <w:rPr>
          <w:szCs w:val="32"/>
          <w:rtl/>
        </w:rPr>
        <w:br w:type="page"/>
      </w:r>
    </w:p>
    <w:p w:rsidR="00AA55DA" w:rsidRDefault="00AA55DA" w:rsidP="00C458CF">
      <w:pPr>
        <w:pStyle w:val="AppendixNotitle"/>
        <w:rPr>
          <w:rtl/>
        </w:rPr>
      </w:pPr>
      <w:r w:rsidRPr="00D202F6">
        <w:rPr>
          <w:rFonts w:hint="cs"/>
          <w:rtl/>
        </w:rPr>
        <w:lastRenderedPageBreak/>
        <w:t>التذيي</w:t>
      </w:r>
      <w:r w:rsidR="00A350B8">
        <w:rPr>
          <w:rFonts w:hint="cs"/>
          <w:rtl/>
        </w:rPr>
        <w:t>ـ</w:t>
      </w:r>
      <w:r w:rsidRPr="00D202F6">
        <w:rPr>
          <w:rFonts w:hint="cs"/>
          <w:rtl/>
        </w:rPr>
        <w:t xml:space="preserve">ل </w:t>
      </w:r>
      <w:r w:rsidRPr="00D202F6">
        <w:t>1</w:t>
      </w:r>
      <w:r w:rsidR="00C458CF">
        <w:rPr>
          <w:rFonts w:hint="cs"/>
          <w:rtl/>
        </w:rPr>
        <w:br/>
      </w:r>
      <w:r>
        <w:rPr>
          <w:rFonts w:hint="cs"/>
          <w:rtl/>
        </w:rPr>
        <w:t>ل</w:t>
      </w:r>
      <w:r w:rsidRPr="00D202F6">
        <w:rPr>
          <w:rFonts w:hint="cs"/>
          <w:rtl/>
        </w:rPr>
        <w:t>لملح</w:t>
      </w:r>
      <w:r w:rsidR="00A350B8">
        <w:rPr>
          <w:rFonts w:hint="cs"/>
          <w:rtl/>
        </w:rPr>
        <w:t>ـ</w:t>
      </w:r>
      <w:r w:rsidRPr="00D202F6">
        <w:rPr>
          <w:rFonts w:hint="cs"/>
          <w:rtl/>
        </w:rPr>
        <w:t xml:space="preserve">ق </w:t>
      </w:r>
      <w:r w:rsidRPr="00D202F6">
        <w:t>1</w:t>
      </w:r>
    </w:p>
    <w:p w:rsidR="00C458CF" w:rsidRDefault="00C458CF" w:rsidP="00C458CF">
      <w:pPr>
        <w:pStyle w:val="Normalaftertitle"/>
        <w:rPr>
          <w:rtl/>
        </w:rPr>
      </w:pPr>
      <w:r>
        <w:rPr>
          <w:rFonts w:hint="cs"/>
          <w:rtl/>
        </w:rPr>
        <w:t xml:space="preserve">ينبغي لأي نسق تسجيل صوتي ذي </w:t>
      </w:r>
      <w:r>
        <w:t>12</w:t>
      </w:r>
      <w:r>
        <w:rPr>
          <w:rFonts w:hint="cs"/>
          <w:rtl/>
        </w:rPr>
        <w:t xml:space="preserve"> </w:t>
      </w:r>
      <w:r w:rsidR="00A350B8">
        <w:rPr>
          <w:rFonts w:hint="cs"/>
          <w:rtl/>
        </w:rPr>
        <w:t>م</w:t>
      </w:r>
      <w:r>
        <w:rPr>
          <w:rFonts w:hint="cs"/>
          <w:rtl/>
        </w:rPr>
        <w:t xml:space="preserve">سلكاً لأغراض التسجيل الفيديوي لبرنامج صوتي متعدد القنوات بالنسق </w:t>
      </w:r>
      <w:r>
        <w:t>3/2</w:t>
      </w:r>
      <w:r>
        <w:rPr>
          <w:rFonts w:hint="cs"/>
          <w:rtl/>
        </w:rPr>
        <w:t xml:space="preserve"> أن يكون له التخصيصات التالية للمسالك الصوتية الواردة في الجدول </w:t>
      </w:r>
      <w:r>
        <w:t>3</w:t>
      </w:r>
      <w:r>
        <w:rPr>
          <w:rFonts w:hint="cs"/>
          <w:rtl/>
        </w:rPr>
        <w:t xml:space="preserve"> والتي تتبع التخصيصات الواردة في الجدول </w:t>
      </w:r>
      <w:r>
        <w:t>2</w:t>
      </w:r>
      <w:r>
        <w:rPr>
          <w:rFonts w:hint="cs"/>
          <w:rtl/>
        </w:rPr>
        <w:t xml:space="preserve"> بخصوص المجموعة الأولى من التسجيلات ثمانية المسالك.</w:t>
      </w:r>
    </w:p>
    <w:p w:rsidR="00C458CF" w:rsidRDefault="00C458CF" w:rsidP="00C458CF">
      <w:pPr>
        <w:pStyle w:val="TableNo"/>
        <w:rPr>
          <w:rtl/>
        </w:rPr>
      </w:pPr>
      <w:r>
        <w:rPr>
          <w:rFonts w:hint="cs"/>
          <w:rtl/>
        </w:rPr>
        <w:t xml:space="preserve">الجـدول </w:t>
      </w:r>
      <w:r>
        <w:t>3</w:t>
      </w:r>
    </w:p>
    <w:p w:rsidR="00C458CF" w:rsidRDefault="00C458CF" w:rsidP="00C458CF">
      <w:pPr>
        <w:pStyle w:val="Tabletitle"/>
        <w:rPr>
          <w:rtl/>
        </w:rPr>
      </w:pPr>
      <w:r>
        <w:rPr>
          <w:rFonts w:hint="cs"/>
          <w:rtl/>
        </w:rPr>
        <w:t xml:space="preserve">تخصيصات القناة لتسجيل ذي </w:t>
      </w:r>
      <w:r>
        <w:t>12</w:t>
      </w:r>
      <w:r>
        <w:rPr>
          <w:rFonts w:hint="cs"/>
          <w:rtl/>
        </w:rPr>
        <w:t xml:space="preserve"> قناة </w:t>
      </w:r>
      <w:r w:rsidRPr="00C458CF">
        <w:rPr>
          <w:rStyle w:val="FootnoteReference"/>
          <w:rFonts w:ascii="Times New Roman"/>
          <w:b w:val="0"/>
          <w:bCs w:val="0"/>
        </w:rPr>
        <w:t>(1)</w:t>
      </w:r>
    </w:p>
    <w:tbl>
      <w:tblPr>
        <w:bidiVisual/>
        <w:tblW w:w="9355" w:type="dxa"/>
        <w:jc w:val="center"/>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1"/>
        <w:gridCol w:w="3402"/>
        <w:gridCol w:w="3402"/>
      </w:tblGrid>
      <w:tr w:rsidR="0069350F" w:rsidRPr="00293320" w:rsidTr="0069350F">
        <w:trPr>
          <w:jc w:val="center"/>
        </w:trPr>
        <w:tc>
          <w:tcPr>
            <w:tcW w:w="2551" w:type="dxa"/>
          </w:tcPr>
          <w:p w:rsidR="0069350F" w:rsidRPr="00293320" w:rsidRDefault="0069350F" w:rsidP="00402B1C">
            <w:pPr>
              <w:pStyle w:val="Tablehead"/>
            </w:pPr>
            <w:r>
              <w:rPr>
                <w:rFonts w:hint="cs"/>
                <w:rtl/>
              </w:rPr>
              <w:t>المسلك</w:t>
            </w:r>
          </w:p>
        </w:tc>
        <w:tc>
          <w:tcPr>
            <w:tcW w:w="3402" w:type="dxa"/>
          </w:tcPr>
          <w:p w:rsidR="0069350F" w:rsidRPr="00293320" w:rsidRDefault="0069350F" w:rsidP="00402B1C">
            <w:pPr>
              <w:pStyle w:val="Tablehead"/>
              <w:rPr>
                <w:rtl/>
              </w:rPr>
            </w:pPr>
            <w:r>
              <w:rPr>
                <w:rFonts w:hint="cs"/>
                <w:rtl/>
              </w:rPr>
              <w:t xml:space="preserve">نمط التقابل </w:t>
            </w:r>
            <w:r>
              <w:t>1</w:t>
            </w:r>
            <w:r>
              <w:rPr>
                <w:rFonts w:hint="cs"/>
                <w:rtl/>
              </w:rPr>
              <w:t xml:space="preserve"> (القناة)</w:t>
            </w:r>
          </w:p>
        </w:tc>
        <w:tc>
          <w:tcPr>
            <w:tcW w:w="3402" w:type="dxa"/>
          </w:tcPr>
          <w:p w:rsidR="0069350F" w:rsidRPr="00293320" w:rsidRDefault="0069350F" w:rsidP="00402B1C">
            <w:pPr>
              <w:pStyle w:val="Tablehead"/>
              <w:rPr>
                <w:rtl/>
              </w:rPr>
            </w:pPr>
            <w:r>
              <w:rPr>
                <w:rFonts w:hint="cs"/>
                <w:rtl/>
              </w:rPr>
              <w:t xml:space="preserve">نمط التقابل </w:t>
            </w:r>
            <w:r>
              <w:t>2</w:t>
            </w:r>
            <w:r>
              <w:rPr>
                <w:rFonts w:hint="cs"/>
                <w:rtl/>
              </w:rPr>
              <w:t xml:space="preserve"> (القناة)</w:t>
            </w:r>
          </w:p>
        </w:tc>
      </w:tr>
      <w:tr w:rsidR="0069350F" w:rsidRPr="00293320" w:rsidTr="0069350F">
        <w:trPr>
          <w:jc w:val="center"/>
        </w:trPr>
        <w:tc>
          <w:tcPr>
            <w:tcW w:w="2551" w:type="dxa"/>
          </w:tcPr>
          <w:p w:rsidR="0069350F" w:rsidRPr="00293320" w:rsidRDefault="0069350F" w:rsidP="00402B1C">
            <w:pPr>
              <w:pStyle w:val="Tabletext"/>
              <w:jc w:val="center"/>
            </w:pPr>
            <w:r w:rsidRPr="00293320">
              <w:t>1</w:t>
            </w:r>
          </w:p>
        </w:tc>
        <w:tc>
          <w:tcPr>
            <w:tcW w:w="3402" w:type="dxa"/>
          </w:tcPr>
          <w:p w:rsidR="0069350F" w:rsidRPr="00293320" w:rsidRDefault="0069350F" w:rsidP="00402B1C">
            <w:pPr>
              <w:pStyle w:val="Tabletext"/>
              <w:jc w:val="center"/>
            </w:pPr>
            <w:r w:rsidRPr="00293320">
              <w:t>L</w:t>
            </w:r>
          </w:p>
        </w:tc>
        <w:tc>
          <w:tcPr>
            <w:tcW w:w="3402" w:type="dxa"/>
          </w:tcPr>
          <w:p w:rsidR="0069350F" w:rsidRPr="00293320" w:rsidRDefault="0069350F" w:rsidP="00402B1C">
            <w:pPr>
              <w:pStyle w:val="Tabletext"/>
              <w:jc w:val="center"/>
            </w:pPr>
            <w:r w:rsidRPr="00293320">
              <w:t>L</w:t>
            </w:r>
          </w:p>
        </w:tc>
      </w:tr>
      <w:tr w:rsidR="0069350F" w:rsidRPr="00293320" w:rsidTr="0069350F">
        <w:trPr>
          <w:jc w:val="center"/>
        </w:trPr>
        <w:tc>
          <w:tcPr>
            <w:tcW w:w="2551" w:type="dxa"/>
          </w:tcPr>
          <w:p w:rsidR="0069350F" w:rsidRPr="00293320" w:rsidRDefault="0069350F" w:rsidP="00402B1C">
            <w:pPr>
              <w:pStyle w:val="Tabletext"/>
              <w:jc w:val="center"/>
            </w:pPr>
            <w:r w:rsidRPr="00293320">
              <w:t>2</w:t>
            </w:r>
          </w:p>
        </w:tc>
        <w:tc>
          <w:tcPr>
            <w:tcW w:w="3402" w:type="dxa"/>
          </w:tcPr>
          <w:p w:rsidR="0069350F" w:rsidRPr="00293320" w:rsidRDefault="0069350F" w:rsidP="00402B1C">
            <w:pPr>
              <w:pStyle w:val="Tabletext"/>
              <w:jc w:val="center"/>
            </w:pPr>
            <w:r w:rsidRPr="00293320">
              <w:t>R</w:t>
            </w:r>
          </w:p>
        </w:tc>
        <w:tc>
          <w:tcPr>
            <w:tcW w:w="3402" w:type="dxa"/>
          </w:tcPr>
          <w:p w:rsidR="0069350F" w:rsidRPr="00293320" w:rsidRDefault="0069350F" w:rsidP="00402B1C">
            <w:pPr>
              <w:pStyle w:val="Tabletext"/>
              <w:jc w:val="center"/>
            </w:pPr>
            <w:r w:rsidRPr="00293320">
              <w:t>R</w:t>
            </w:r>
          </w:p>
        </w:tc>
      </w:tr>
      <w:tr w:rsidR="0069350F" w:rsidRPr="00293320" w:rsidTr="0069350F">
        <w:trPr>
          <w:jc w:val="center"/>
        </w:trPr>
        <w:tc>
          <w:tcPr>
            <w:tcW w:w="2551" w:type="dxa"/>
          </w:tcPr>
          <w:p w:rsidR="0069350F" w:rsidRPr="00293320" w:rsidRDefault="0069350F" w:rsidP="00402B1C">
            <w:pPr>
              <w:pStyle w:val="Tabletext"/>
              <w:jc w:val="center"/>
            </w:pPr>
            <w:r w:rsidRPr="00293320">
              <w:t>3</w:t>
            </w:r>
          </w:p>
        </w:tc>
        <w:tc>
          <w:tcPr>
            <w:tcW w:w="3402" w:type="dxa"/>
          </w:tcPr>
          <w:p w:rsidR="0069350F" w:rsidRPr="00293320" w:rsidRDefault="0069350F" w:rsidP="00402B1C">
            <w:pPr>
              <w:pStyle w:val="Tabletext"/>
              <w:jc w:val="center"/>
            </w:pPr>
            <w:r w:rsidRPr="00293320">
              <w:t>C</w:t>
            </w:r>
          </w:p>
        </w:tc>
        <w:tc>
          <w:tcPr>
            <w:tcW w:w="3402" w:type="dxa"/>
          </w:tcPr>
          <w:p w:rsidR="0069350F" w:rsidRPr="00293320" w:rsidRDefault="0069350F" w:rsidP="00402B1C">
            <w:pPr>
              <w:pStyle w:val="Tabletext"/>
              <w:jc w:val="center"/>
            </w:pPr>
            <w:r w:rsidRPr="00293320">
              <w:t>C</w:t>
            </w:r>
          </w:p>
        </w:tc>
      </w:tr>
      <w:tr w:rsidR="0069350F" w:rsidRPr="00293320" w:rsidTr="0069350F">
        <w:trPr>
          <w:jc w:val="center"/>
        </w:trPr>
        <w:tc>
          <w:tcPr>
            <w:tcW w:w="2551" w:type="dxa"/>
          </w:tcPr>
          <w:p w:rsidR="0069350F" w:rsidRPr="00293320" w:rsidRDefault="0069350F" w:rsidP="00402B1C">
            <w:pPr>
              <w:pStyle w:val="Tabletext"/>
              <w:jc w:val="center"/>
            </w:pPr>
            <w:r w:rsidRPr="00293320">
              <w:t>4</w:t>
            </w:r>
          </w:p>
        </w:tc>
        <w:tc>
          <w:tcPr>
            <w:tcW w:w="3402" w:type="dxa"/>
          </w:tcPr>
          <w:p w:rsidR="0069350F" w:rsidRPr="00293320" w:rsidRDefault="0069350F" w:rsidP="00402B1C">
            <w:pPr>
              <w:pStyle w:val="Tabletext"/>
              <w:jc w:val="center"/>
            </w:pPr>
            <w:r w:rsidRPr="00293320">
              <w:t>LFE</w:t>
            </w:r>
          </w:p>
        </w:tc>
        <w:tc>
          <w:tcPr>
            <w:tcW w:w="3402" w:type="dxa"/>
          </w:tcPr>
          <w:p w:rsidR="0069350F" w:rsidRPr="00293320" w:rsidRDefault="0069350F" w:rsidP="00402B1C">
            <w:pPr>
              <w:pStyle w:val="Tabletext"/>
              <w:jc w:val="center"/>
            </w:pPr>
            <w:r w:rsidRPr="00293320">
              <w:t>LFE</w:t>
            </w:r>
          </w:p>
        </w:tc>
      </w:tr>
      <w:tr w:rsidR="0069350F" w:rsidRPr="00293320" w:rsidTr="0069350F">
        <w:trPr>
          <w:jc w:val="center"/>
        </w:trPr>
        <w:tc>
          <w:tcPr>
            <w:tcW w:w="2551" w:type="dxa"/>
          </w:tcPr>
          <w:p w:rsidR="0069350F" w:rsidRPr="00293320" w:rsidRDefault="0069350F" w:rsidP="00402B1C">
            <w:pPr>
              <w:pStyle w:val="Tabletext"/>
              <w:jc w:val="center"/>
            </w:pPr>
            <w:r w:rsidRPr="00293320">
              <w:t>5</w:t>
            </w:r>
          </w:p>
        </w:tc>
        <w:tc>
          <w:tcPr>
            <w:tcW w:w="3402" w:type="dxa"/>
          </w:tcPr>
          <w:p w:rsidR="0069350F" w:rsidRPr="00293320" w:rsidRDefault="0069350F" w:rsidP="00402B1C">
            <w:pPr>
              <w:pStyle w:val="Tabletext"/>
              <w:jc w:val="center"/>
            </w:pPr>
            <w:r w:rsidRPr="00293320">
              <w:t>LS</w:t>
            </w:r>
            <w:r w:rsidRPr="00293320">
              <w:rPr>
                <w:szCs w:val="14"/>
                <w:vertAlign w:val="superscript"/>
              </w:rPr>
              <w:t>(</w:t>
            </w:r>
            <w:r>
              <w:rPr>
                <w:szCs w:val="14"/>
                <w:vertAlign w:val="superscript"/>
              </w:rPr>
              <w:t>2</w:t>
            </w:r>
            <w:r w:rsidRPr="00293320">
              <w:rPr>
                <w:szCs w:val="14"/>
                <w:vertAlign w:val="superscript"/>
              </w:rPr>
              <w:t>)</w:t>
            </w:r>
          </w:p>
        </w:tc>
        <w:tc>
          <w:tcPr>
            <w:tcW w:w="3402" w:type="dxa"/>
          </w:tcPr>
          <w:p w:rsidR="0069350F" w:rsidRPr="00293320" w:rsidRDefault="0069350F" w:rsidP="0069350F">
            <w:pPr>
              <w:pStyle w:val="Tabletext"/>
              <w:jc w:val="center"/>
            </w:pPr>
            <w:r w:rsidRPr="0069350F">
              <w:rPr>
                <w:rStyle w:val="FootnoteReference"/>
                <w:sz w:val="22"/>
                <w:szCs w:val="22"/>
                <w:lang w:eastAsia="en-US" w:bidi="ar-EG"/>
              </w:rPr>
              <w:t xml:space="preserve"> (2)</w:t>
            </w:r>
            <w:r w:rsidRPr="00293320">
              <w:t>LS</w:t>
            </w:r>
          </w:p>
        </w:tc>
      </w:tr>
      <w:tr w:rsidR="0069350F" w:rsidRPr="00293320" w:rsidTr="0069350F">
        <w:trPr>
          <w:jc w:val="center"/>
        </w:trPr>
        <w:tc>
          <w:tcPr>
            <w:tcW w:w="2551" w:type="dxa"/>
          </w:tcPr>
          <w:p w:rsidR="0069350F" w:rsidRPr="00293320" w:rsidRDefault="0069350F" w:rsidP="00402B1C">
            <w:pPr>
              <w:pStyle w:val="Tabletext"/>
              <w:jc w:val="center"/>
            </w:pPr>
            <w:r w:rsidRPr="00293320">
              <w:t>6</w:t>
            </w:r>
          </w:p>
        </w:tc>
        <w:tc>
          <w:tcPr>
            <w:tcW w:w="3402" w:type="dxa"/>
          </w:tcPr>
          <w:p w:rsidR="0069350F" w:rsidRPr="00293320" w:rsidRDefault="0069350F" w:rsidP="00402B1C">
            <w:pPr>
              <w:pStyle w:val="Tabletext"/>
              <w:jc w:val="center"/>
            </w:pPr>
            <w:r w:rsidRPr="00293320">
              <w:t>RS</w:t>
            </w:r>
            <w:r w:rsidRPr="00C7646B">
              <w:rPr>
                <w:szCs w:val="14"/>
                <w:vertAlign w:val="superscript"/>
              </w:rPr>
              <w:t>(</w:t>
            </w:r>
            <w:r>
              <w:rPr>
                <w:szCs w:val="14"/>
                <w:vertAlign w:val="superscript"/>
              </w:rPr>
              <w:t>2</w:t>
            </w:r>
            <w:r w:rsidRPr="00C7646B">
              <w:rPr>
                <w:szCs w:val="14"/>
                <w:vertAlign w:val="superscript"/>
              </w:rPr>
              <w:t>)</w:t>
            </w:r>
          </w:p>
        </w:tc>
        <w:tc>
          <w:tcPr>
            <w:tcW w:w="3402" w:type="dxa"/>
          </w:tcPr>
          <w:p w:rsidR="0069350F" w:rsidRPr="00293320" w:rsidRDefault="0069350F" w:rsidP="0069350F">
            <w:pPr>
              <w:pStyle w:val="Tabletext"/>
              <w:jc w:val="center"/>
              <w:rPr>
                <w:rtl/>
              </w:rPr>
            </w:pPr>
            <w:r w:rsidRPr="0069350F">
              <w:rPr>
                <w:rStyle w:val="FootnoteReference"/>
                <w:sz w:val="22"/>
                <w:szCs w:val="22"/>
                <w:lang w:eastAsia="en-US" w:bidi="ar-EG"/>
              </w:rPr>
              <w:t xml:space="preserve"> (2)</w:t>
            </w:r>
            <w:r w:rsidRPr="00293320">
              <w:t>RS</w:t>
            </w:r>
          </w:p>
        </w:tc>
      </w:tr>
      <w:tr w:rsidR="0069350F" w:rsidRPr="00293320" w:rsidTr="0069350F">
        <w:trPr>
          <w:jc w:val="center"/>
        </w:trPr>
        <w:tc>
          <w:tcPr>
            <w:tcW w:w="2551" w:type="dxa"/>
          </w:tcPr>
          <w:p w:rsidR="0069350F" w:rsidRPr="00293320" w:rsidRDefault="0069350F" w:rsidP="00402B1C">
            <w:pPr>
              <w:pStyle w:val="Tabletext"/>
              <w:jc w:val="center"/>
            </w:pPr>
            <w:r w:rsidRPr="00293320">
              <w:t>7</w:t>
            </w:r>
          </w:p>
        </w:tc>
        <w:tc>
          <w:tcPr>
            <w:tcW w:w="3402" w:type="dxa"/>
          </w:tcPr>
          <w:p w:rsidR="0069350F" w:rsidRPr="00293320" w:rsidRDefault="0069350F" w:rsidP="00402B1C">
            <w:pPr>
              <w:pStyle w:val="Tabletext"/>
              <w:jc w:val="center"/>
            </w:pPr>
            <w:r w:rsidRPr="00293320">
              <w:t>A</w:t>
            </w:r>
          </w:p>
        </w:tc>
        <w:tc>
          <w:tcPr>
            <w:tcW w:w="3402" w:type="dxa"/>
          </w:tcPr>
          <w:p w:rsidR="0069350F" w:rsidRPr="00293320" w:rsidRDefault="0069350F" w:rsidP="00402B1C">
            <w:pPr>
              <w:pStyle w:val="Tabletext"/>
              <w:jc w:val="center"/>
            </w:pPr>
            <w:r w:rsidRPr="00293320">
              <w:t>A</w:t>
            </w:r>
          </w:p>
        </w:tc>
      </w:tr>
      <w:tr w:rsidR="0069350F" w:rsidRPr="00293320" w:rsidTr="0069350F">
        <w:trPr>
          <w:jc w:val="center"/>
        </w:trPr>
        <w:tc>
          <w:tcPr>
            <w:tcW w:w="2551" w:type="dxa"/>
          </w:tcPr>
          <w:p w:rsidR="0069350F" w:rsidRPr="00293320" w:rsidRDefault="0069350F" w:rsidP="00402B1C">
            <w:pPr>
              <w:pStyle w:val="Tabletext"/>
              <w:jc w:val="center"/>
            </w:pPr>
            <w:r w:rsidRPr="00293320">
              <w:t>8</w:t>
            </w:r>
          </w:p>
        </w:tc>
        <w:tc>
          <w:tcPr>
            <w:tcW w:w="3402" w:type="dxa"/>
          </w:tcPr>
          <w:p w:rsidR="0069350F" w:rsidRPr="00293320" w:rsidRDefault="0069350F" w:rsidP="00402B1C">
            <w:pPr>
              <w:pStyle w:val="Tabletext"/>
              <w:jc w:val="center"/>
            </w:pPr>
            <w:r w:rsidRPr="00293320">
              <w:t>B</w:t>
            </w:r>
          </w:p>
        </w:tc>
        <w:tc>
          <w:tcPr>
            <w:tcW w:w="3402" w:type="dxa"/>
          </w:tcPr>
          <w:p w:rsidR="0069350F" w:rsidRPr="00293320" w:rsidRDefault="0069350F" w:rsidP="00402B1C">
            <w:pPr>
              <w:pStyle w:val="Tabletext"/>
              <w:jc w:val="center"/>
            </w:pPr>
            <w:r w:rsidRPr="00293320">
              <w:t>B</w:t>
            </w:r>
          </w:p>
        </w:tc>
      </w:tr>
      <w:tr w:rsidR="0069350F" w:rsidRPr="00293320" w:rsidTr="0069350F">
        <w:trPr>
          <w:jc w:val="center"/>
        </w:trPr>
        <w:tc>
          <w:tcPr>
            <w:tcW w:w="2551" w:type="dxa"/>
          </w:tcPr>
          <w:p w:rsidR="0069350F" w:rsidRPr="00293320" w:rsidRDefault="0069350F" w:rsidP="00402B1C">
            <w:pPr>
              <w:pStyle w:val="Tabletext"/>
              <w:jc w:val="center"/>
            </w:pPr>
            <w:r w:rsidRPr="00293320">
              <w:t>9</w:t>
            </w:r>
          </w:p>
        </w:tc>
        <w:tc>
          <w:tcPr>
            <w:tcW w:w="3402" w:type="dxa"/>
          </w:tcPr>
          <w:p w:rsidR="0069350F" w:rsidRPr="00293320" w:rsidRDefault="0069350F" w:rsidP="00402B1C">
            <w:pPr>
              <w:pStyle w:val="Tabletext"/>
              <w:jc w:val="center"/>
            </w:pPr>
            <w:r w:rsidRPr="00293320">
              <w:t>LTM&amp;E</w:t>
            </w:r>
          </w:p>
        </w:tc>
        <w:tc>
          <w:tcPr>
            <w:tcW w:w="3402" w:type="dxa"/>
          </w:tcPr>
          <w:p w:rsidR="0069350F" w:rsidRPr="00293320" w:rsidRDefault="0069350F" w:rsidP="00402B1C">
            <w:pPr>
              <w:pStyle w:val="Tabletext"/>
              <w:jc w:val="center"/>
            </w:pPr>
            <w:r w:rsidRPr="00293320">
              <w:t>F</w:t>
            </w:r>
          </w:p>
        </w:tc>
      </w:tr>
      <w:tr w:rsidR="0069350F" w:rsidRPr="00293320" w:rsidTr="0069350F">
        <w:trPr>
          <w:jc w:val="center"/>
        </w:trPr>
        <w:tc>
          <w:tcPr>
            <w:tcW w:w="2551" w:type="dxa"/>
          </w:tcPr>
          <w:p w:rsidR="0069350F" w:rsidRPr="00293320" w:rsidRDefault="0069350F" w:rsidP="00402B1C">
            <w:pPr>
              <w:pStyle w:val="Tabletext"/>
              <w:jc w:val="center"/>
            </w:pPr>
            <w:r w:rsidRPr="00293320">
              <w:t>10</w:t>
            </w:r>
          </w:p>
        </w:tc>
        <w:tc>
          <w:tcPr>
            <w:tcW w:w="3402" w:type="dxa"/>
          </w:tcPr>
          <w:p w:rsidR="0069350F" w:rsidRPr="00293320" w:rsidRDefault="0069350F" w:rsidP="00402B1C">
            <w:pPr>
              <w:pStyle w:val="Tabletext"/>
              <w:jc w:val="center"/>
            </w:pPr>
            <w:r w:rsidRPr="00293320">
              <w:t>RTM&amp;E</w:t>
            </w:r>
          </w:p>
        </w:tc>
        <w:tc>
          <w:tcPr>
            <w:tcW w:w="3402" w:type="dxa"/>
          </w:tcPr>
          <w:p w:rsidR="0069350F" w:rsidRPr="00293320" w:rsidRDefault="0069350F" w:rsidP="00402B1C">
            <w:pPr>
              <w:pStyle w:val="Tabletext"/>
              <w:jc w:val="center"/>
            </w:pPr>
            <w:r w:rsidRPr="00293320">
              <w:t>F</w:t>
            </w:r>
          </w:p>
        </w:tc>
      </w:tr>
      <w:tr w:rsidR="0069350F" w:rsidRPr="00293320" w:rsidTr="0069350F">
        <w:trPr>
          <w:jc w:val="center"/>
        </w:trPr>
        <w:tc>
          <w:tcPr>
            <w:tcW w:w="2551" w:type="dxa"/>
          </w:tcPr>
          <w:p w:rsidR="0069350F" w:rsidRPr="00293320" w:rsidRDefault="0069350F" w:rsidP="00402B1C">
            <w:pPr>
              <w:pStyle w:val="Tabletext"/>
              <w:jc w:val="center"/>
            </w:pPr>
            <w:r w:rsidRPr="00293320">
              <w:t>11</w:t>
            </w:r>
          </w:p>
        </w:tc>
        <w:tc>
          <w:tcPr>
            <w:tcW w:w="3402" w:type="dxa"/>
          </w:tcPr>
          <w:p w:rsidR="0069350F" w:rsidRPr="00293320" w:rsidRDefault="0069350F" w:rsidP="00402B1C">
            <w:pPr>
              <w:pStyle w:val="Tabletext"/>
              <w:jc w:val="center"/>
            </w:pPr>
            <w:r w:rsidRPr="00293320">
              <w:t>F</w:t>
            </w:r>
          </w:p>
        </w:tc>
        <w:tc>
          <w:tcPr>
            <w:tcW w:w="3402" w:type="dxa"/>
          </w:tcPr>
          <w:p w:rsidR="0069350F" w:rsidRPr="00293320" w:rsidRDefault="0069350F" w:rsidP="00402B1C">
            <w:pPr>
              <w:pStyle w:val="Tabletext"/>
              <w:jc w:val="center"/>
            </w:pPr>
            <w:r w:rsidRPr="00293320">
              <w:t>F</w:t>
            </w:r>
          </w:p>
        </w:tc>
      </w:tr>
      <w:tr w:rsidR="0069350F" w:rsidRPr="00293320" w:rsidTr="0069350F">
        <w:trPr>
          <w:jc w:val="center"/>
        </w:trPr>
        <w:tc>
          <w:tcPr>
            <w:tcW w:w="2551" w:type="dxa"/>
          </w:tcPr>
          <w:p w:rsidR="0069350F" w:rsidRPr="00293320" w:rsidRDefault="0069350F" w:rsidP="00402B1C">
            <w:pPr>
              <w:pStyle w:val="Tabletext"/>
              <w:jc w:val="center"/>
            </w:pPr>
            <w:r w:rsidRPr="00293320">
              <w:t>12</w:t>
            </w:r>
          </w:p>
        </w:tc>
        <w:tc>
          <w:tcPr>
            <w:tcW w:w="3402" w:type="dxa"/>
          </w:tcPr>
          <w:p w:rsidR="0069350F" w:rsidRPr="00293320" w:rsidRDefault="0069350F" w:rsidP="00402B1C">
            <w:pPr>
              <w:pStyle w:val="Tabletext"/>
              <w:jc w:val="center"/>
            </w:pPr>
            <w:r w:rsidRPr="00293320">
              <w:t>F</w:t>
            </w:r>
          </w:p>
        </w:tc>
        <w:tc>
          <w:tcPr>
            <w:tcW w:w="3402" w:type="dxa"/>
          </w:tcPr>
          <w:p w:rsidR="0069350F" w:rsidRPr="00293320" w:rsidRDefault="0069350F" w:rsidP="00402B1C">
            <w:pPr>
              <w:pStyle w:val="Tabletext"/>
              <w:jc w:val="center"/>
            </w:pPr>
            <w:r w:rsidRPr="00293320">
              <w:t>F</w:t>
            </w:r>
          </w:p>
        </w:tc>
      </w:tr>
    </w:tbl>
    <w:p w:rsidR="00C458CF" w:rsidRPr="00A85098" w:rsidRDefault="00C458CF" w:rsidP="00F6105B">
      <w:pPr>
        <w:pStyle w:val="FootnoteText"/>
        <w:tabs>
          <w:tab w:val="clear" w:pos="255"/>
        </w:tabs>
        <w:ind w:left="567" w:right="142" w:hanging="425"/>
        <w:rPr>
          <w:rtl/>
        </w:rPr>
      </w:pPr>
      <w:r w:rsidRPr="0069350F">
        <w:rPr>
          <w:rStyle w:val="FootnoteReference"/>
          <w:sz w:val="22"/>
          <w:szCs w:val="22"/>
        </w:rPr>
        <w:t>(1)</w:t>
      </w:r>
      <w:r>
        <w:rPr>
          <w:rFonts w:hint="cs"/>
          <w:rtl/>
        </w:rPr>
        <w:tab/>
      </w:r>
      <w:r w:rsidRPr="00F6105B">
        <w:rPr>
          <w:rFonts w:hint="cs"/>
          <w:sz w:val="18"/>
          <w:szCs w:val="24"/>
          <w:rtl/>
        </w:rPr>
        <w:t xml:space="preserve">نمطا التقابل </w:t>
      </w:r>
      <w:r w:rsidRPr="00F6105B">
        <w:rPr>
          <w:sz w:val="18"/>
          <w:szCs w:val="24"/>
        </w:rPr>
        <w:t>1</w:t>
      </w:r>
      <w:r w:rsidRPr="00F6105B">
        <w:rPr>
          <w:rFonts w:hint="cs"/>
          <w:sz w:val="18"/>
          <w:szCs w:val="24"/>
          <w:rtl/>
        </w:rPr>
        <w:t xml:space="preserve"> و</w:t>
      </w:r>
      <w:r w:rsidRPr="00F6105B">
        <w:rPr>
          <w:sz w:val="18"/>
          <w:szCs w:val="24"/>
        </w:rPr>
        <w:t>2</w:t>
      </w:r>
      <w:r w:rsidRPr="00F6105B">
        <w:rPr>
          <w:rFonts w:hint="cs"/>
          <w:sz w:val="18"/>
          <w:szCs w:val="24"/>
          <w:rtl/>
        </w:rPr>
        <w:t xml:space="preserve"> عبارة عن تمديدات للإشارة/القناة السمعية الثمانية لتتبع التقابل الموصوف بالمعيار </w:t>
      </w:r>
      <w:r w:rsidRPr="00F6105B">
        <w:rPr>
          <w:sz w:val="18"/>
          <w:szCs w:val="24"/>
        </w:rPr>
        <w:t>SMPTE 2035</w:t>
      </w:r>
      <w:r w:rsidRPr="00F6105B">
        <w:rPr>
          <w:rFonts w:hint="cs"/>
          <w:sz w:val="18"/>
          <w:szCs w:val="24"/>
          <w:rtl/>
        </w:rPr>
        <w:t xml:space="preserve"> (تخصيصات القناة السمعية للمسجلات التلفزيونية الرقمية، الجدول </w:t>
      </w:r>
      <w:r w:rsidRPr="00F6105B">
        <w:rPr>
          <w:sz w:val="18"/>
          <w:szCs w:val="24"/>
        </w:rPr>
        <w:t>1</w:t>
      </w:r>
      <w:r w:rsidR="00A85098" w:rsidRPr="00F6105B">
        <w:rPr>
          <w:rFonts w:hint="cs"/>
          <w:sz w:val="18"/>
          <w:szCs w:val="24"/>
          <w:rtl/>
        </w:rPr>
        <w:t xml:space="preserve">، الحالة </w:t>
      </w:r>
      <w:r w:rsidR="00A85098" w:rsidRPr="00F6105B">
        <w:rPr>
          <w:sz w:val="18"/>
          <w:szCs w:val="24"/>
        </w:rPr>
        <w:t>11</w:t>
      </w:r>
      <w:r w:rsidR="00A85098" w:rsidRPr="00F6105B">
        <w:rPr>
          <w:rFonts w:hint="cs"/>
          <w:sz w:val="18"/>
          <w:szCs w:val="24"/>
          <w:rtl/>
        </w:rPr>
        <w:t xml:space="preserve"> د.</w:t>
      </w:r>
    </w:p>
    <w:p w:rsidR="00A85098" w:rsidRPr="00F6105B" w:rsidRDefault="00A85098" w:rsidP="00F6105B">
      <w:pPr>
        <w:pStyle w:val="FootnoteText"/>
        <w:tabs>
          <w:tab w:val="clear" w:pos="255"/>
        </w:tabs>
        <w:ind w:left="567" w:right="142" w:hanging="425"/>
        <w:rPr>
          <w:sz w:val="18"/>
          <w:szCs w:val="24"/>
          <w:rtl/>
          <w:lang w:bidi="ar-SY"/>
        </w:rPr>
      </w:pPr>
      <w:r w:rsidRPr="00A85098">
        <w:rPr>
          <w:rStyle w:val="FootnoteReference"/>
        </w:rPr>
        <w:t>(2)</w:t>
      </w:r>
      <w:r>
        <w:rPr>
          <w:rFonts w:hint="cs"/>
          <w:rtl/>
        </w:rPr>
        <w:tab/>
      </w:r>
      <w:r w:rsidRPr="00F6105B">
        <w:rPr>
          <w:rFonts w:hint="cs"/>
          <w:sz w:val="18"/>
          <w:szCs w:val="24"/>
          <w:rtl/>
        </w:rPr>
        <w:t xml:space="preserve">في حالة البرامج التي تستعمل النسق الصوتي متعدد القنوات </w:t>
      </w:r>
      <w:r w:rsidRPr="00F6105B">
        <w:rPr>
          <w:sz w:val="18"/>
          <w:szCs w:val="24"/>
        </w:rPr>
        <w:t>3/1</w:t>
      </w:r>
      <w:r w:rsidRPr="00F6105B">
        <w:rPr>
          <w:rFonts w:hint="cs"/>
          <w:sz w:val="18"/>
          <w:szCs w:val="24"/>
          <w:rtl/>
        </w:rPr>
        <w:t xml:space="preserve">، يمكن وضع إشارة الإحاطة غير المجسمة </w:t>
      </w:r>
      <w:r w:rsidRPr="00F6105B">
        <w:rPr>
          <w:sz w:val="18"/>
          <w:szCs w:val="24"/>
        </w:rPr>
        <w:t>(dB 3</w:t>
      </w:r>
      <w:r w:rsidRPr="00F6105B">
        <w:rPr>
          <w:sz w:val="18"/>
          <w:szCs w:val="24"/>
        </w:rPr>
        <w:sym w:font="Symbol" w:char="F02D"/>
      </w:r>
      <w:r w:rsidRPr="00F6105B">
        <w:rPr>
          <w:sz w:val="18"/>
          <w:szCs w:val="24"/>
        </w:rPr>
        <w:t>)</w:t>
      </w:r>
      <w:r w:rsidRPr="00F6105B">
        <w:rPr>
          <w:sz w:val="18"/>
          <w:szCs w:val="24"/>
          <w:lang w:bidi="ar-SY"/>
        </w:rPr>
        <w:t xml:space="preserve"> </w:t>
      </w:r>
      <w:r w:rsidRPr="00F6105B">
        <w:rPr>
          <w:sz w:val="18"/>
          <w:szCs w:val="24"/>
        </w:rPr>
        <w:t>MS</w:t>
      </w:r>
      <w:r w:rsidRPr="00F6105B">
        <w:rPr>
          <w:rFonts w:hint="cs"/>
          <w:sz w:val="18"/>
          <w:szCs w:val="24"/>
          <w:rtl/>
        </w:rPr>
        <w:t xml:space="preserve"> على كل من المسلك </w:t>
      </w:r>
      <w:r w:rsidRPr="00F6105B">
        <w:rPr>
          <w:sz w:val="18"/>
          <w:szCs w:val="24"/>
        </w:rPr>
        <w:t>5</w:t>
      </w:r>
      <w:r w:rsidRPr="00F6105B">
        <w:rPr>
          <w:rFonts w:hint="cs"/>
          <w:sz w:val="18"/>
          <w:szCs w:val="24"/>
          <w:rtl/>
        </w:rPr>
        <w:t xml:space="preserve"> و</w:t>
      </w:r>
      <w:r w:rsidRPr="00F6105B">
        <w:rPr>
          <w:sz w:val="18"/>
          <w:szCs w:val="24"/>
        </w:rPr>
        <w:t>6</w:t>
      </w:r>
      <w:r w:rsidRPr="00F6105B">
        <w:rPr>
          <w:rFonts w:hint="cs"/>
          <w:sz w:val="18"/>
          <w:szCs w:val="24"/>
          <w:rtl/>
        </w:rPr>
        <w:t xml:space="preserve">. وهو ما يسمح لبرنامج له قناة إحاطة واحدة أن يُعالج كبرنامج له قناتي إحاطة. وتستعاد الإشارة </w:t>
      </w:r>
      <w:r w:rsidRPr="00F6105B">
        <w:rPr>
          <w:sz w:val="18"/>
          <w:szCs w:val="24"/>
        </w:rPr>
        <w:t>(dB 3</w:t>
      </w:r>
      <w:r w:rsidRPr="00F6105B">
        <w:rPr>
          <w:sz w:val="18"/>
          <w:szCs w:val="24"/>
        </w:rPr>
        <w:sym w:font="Symbol" w:char="F02D"/>
      </w:r>
      <w:r w:rsidRPr="00F6105B">
        <w:rPr>
          <w:sz w:val="18"/>
          <w:szCs w:val="24"/>
        </w:rPr>
        <w:t>)</w:t>
      </w:r>
      <w:r w:rsidRPr="00F6105B">
        <w:rPr>
          <w:sz w:val="18"/>
          <w:szCs w:val="24"/>
          <w:lang w:bidi="ar-SY"/>
        </w:rPr>
        <w:t xml:space="preserve"> </w:t>
      </w:r>
      <w:r w:rsidRPr="00F6105B">
        <w:rPr>
          <w:sz w:val="18"/>
          <w:szCs w:val="24"/>
        </w:rPr>
        <w:t>MS</w:t>
      </w:r>
      <w:r w:rsidRPr="00F6105B">
        <w:rPr>
          <w:rFonts w:hint="cs"/>
          <w:sz w:val="18"/>
          <w:szCs w:val="24"/>
          <w:rtl/>
        </w:rPr>
        <w:t xml:space="preserve"> من مكبري الصوت </w:t>
      </w:r>
      <w:r w:rsidRPr="00F6105B">
        <w:rPr>
          <w:sz w:val="18"/>
          <w:szCs w:val="24"/>
        </w:rPr>
        <w:t>LS</w:t>
      </w:r>
      <w:r w:rsidRPr="00F6105B">
        <w:rPr>
          <w:rFonts w:hint="cs"/>
          <w:sz w:val="18"/>
          <w:szCs w:val="24"/>
          <w:rtl/>
        </w:rPr>
        <w:t xml:space="preserve"> و</w:t>
      </w:r>
      <w:r w:rsidRPr="00F6105B">
        <w:rPr>
          <w:sz w:val="18"/>
          <w:szCs w:val="24"/>
        </w:rPr>
        <w:t>RS</w:t>
      </w:r>
      <w:r w:rsidRPr="00F6105B">
        <w:rPr>
          <w:rFonts w:hint="cs"/>
          <w:sz w:val="18"/>
          <w:szCs w:val="24"/>
          <w:rtl/>
        </w:rPr>
        <w:t xml:space="preserve"> بسوية نسبية بمقدار </w:t>
      </w:r>
      <w:r w:rsidRPr="00F6105B">
        <w:rPr>
          <w:sz w:val="18"/>
          <w:szCs w:val="24"/>
        </w:rPr>
        <w:t>dB 3</w:t>
      </w:r>
      <w:r w:rsidRPr="00F6105B">
        <w:rPr>
          <w:sz w:val="18"/>
          <w:szCs w:val="24"/>
        </w:rPr>
        <w:sym w:font="Symbol" w:char="F02D"/>
      </w:r>
      <w:r w:rsidRPr="00F6105B">
        <w:rPr>
          <w:rFonts w:hint="cs"/>
          <w:sz w:val="18"/>
          <w:szCs w:val="24"/>
          <w:rtl/>
        </w:rPr>
        <w:t xml:space="preserve"> بالمقارنة مع القنوات الأمامية. ويكون مجموع القدرة داخل القاعة السوية النسبية الصحيحة وقدرها </w:t>
      </w:r>
      <w:r w:rsidRPr="00F6105B">
        <w:rPr>
          <w:sz w:val="18"/>
          <w:szCs w:val="24"/>
        </w:rPr>
        <w:t>dB 0</w:t>
      </w:r>
      <w:r w:rsidRPr="00F6105B">
        <w:rPr>
          <w:rFonts w:hint="cs"/>
          <w:sz w:val="18"/>
          <w:szCs w:val="24"/>
          <w:rtl/>
          <w:lang w:bidi="ar-SY"/>
        </w:rPr>
        <w:t>.</w:t>
      </w:r>
    </w:p>
    <w:p w:rsidR="00A85098" w:rsidRDefault="00A85098" w:rsidP="00A350B8">
      <w:pPr>
        <w:pStyle w:val="AppendixNotitle"/>
        <w:spacing w:before="1680"/>
        <w:rPr>
          <w:rtl/>
        </w:rPr>
      </w:pPr>
      <w:r w:rsidRPr="00D202F6">
        <w:rPr>
          <w:rFonts w:hint="cs"/>
          <w:rtl/>
        </w:rPr>
        <w:t>التذيي</w:t>
      </w:r>
      <w:r w:rsidR="00A350B8">
        <w:rPr>
          <w:rFonts w:hint="cs"/>
          <w:rtl/>
        </w:rPr>
        <w:t>ـ</w:t>
      </w:r>
      <w:r w:rsidRPr="00D202F6">
        <w:rPr>
          <w:rFonts w:hint="cs"/>
          <w:rtl/>
        </w:rPr>
        <w:t xml:space="preserve">ل </w:t>
      </w:r>
      <w:r>
        <w:t>2</w:t>
      </w:r>
      <w:r>
        <w:rPr>
          <w:rFonts w:hint="cs"/>
          <w:rtl/>
        </w:rPr>
        <w:br/>
        <w:t>ل</w:t>
      </w:r>
      <w:r w:rsidRPr="00D202F6">
        <w:rPr>
          <w:rFonts w:hint="cs"/>
          <w:rtl/>
        </w:rPr>
        <w:t>لملح</w:t>
      </w:r>
      <w:r w:rsidR="00A350B8">
        <w:rPr>
          <w:rFonts w:hint="cs"/>
          <w:rtl/>
        </w:rPr>
        <w:t>ـ</w:t>
      </w:r>
      <w:r w:rsidRPr="00D202F6">
        <w:rPr>
          <w:rFonts w:hint="cs"/>
          <w:rtl/>
        </w:rPr>
        <w:t xml:space="preserve">ق </w:t>
      </w:r>
      <w:r w:rsidRPr="00D202F6">
        <w:t>1</w:t>
      </w:r>
    </w:p>
    <w:p w:rsidR="00AA55DA" w:rsidRDefault="00AA55DA" w:rsidP="00A85098">
      <w:pPr>
        <w:pStyle w:val="Normalaftertitle"/>
        <w:rPr>
          <w:rtl/>
          <w:lang w:bidi="ar-EG"/>
        </w:rPr>
      </w:pPr>
      <w:r>
        <w:rPr>
          <w:rFonts w:hint="cs"/>
          <w:rtl/>
          <w:lang w:bidi="ar-EG"/>
        </w:rPr>
        <w:t>تستخدم في بعض المناطق تخصيصات مسالك مختلفة قليلاً. لا بد من قراءة وسم الشريط</w:t>
      </w:r>
      <w:r w:rsidR="00A85098">
        <w:rPr>
          <w:rFonts w:hint="cs"/>
          <w:rtl/>
          <w:lang w:bidi="ar-EG"/>
        </w:rPr>
        <w:t xml:space="preserve"> بعناية</w:t>
      </w:r>
      <w:r>
        <w:rPr>
          <w:rFonts w:hint="cs"/>
          <w:rtl/>
          <w:lang w:bidi="ar-EG"/>
        </w:rPr>
        <w:t xml:space="preserve"> لمعرفة التخصيص المستعمل </w:t>
      </w:r>
      <w:r w:rsidR="00A85098">
        <w:rPr>
          <w:rFonts w:hint="cs"/>
          <w:rtl/>
          <w:lang w:bidi="ar-EG"/>
        </w:rPr>
        <w:t>بالفعل.</w:t>
      </w:r>
      <w:r>
        <w:rPr>
          <w:rFonts w:hint="cs"/>
          <w:rtl/>
          <w:lang w:bidi="ar-EG"/>
        </w:rPr>
        <w:t xml:space="preserve"> وفيما يلي مثالان:</w:t>
      </w:r>
    </w:p>
    <w:p w:rsidR="00A85098" w:rsidRDefault="00A85098" w:rsidP="00A85098">
      <w:pPr>
        <w:rPr>
          <w:rtl/>
        </w:rPr>
      </w:pPr>
      <w:r>
        <w:rPr>
          <w:rFonts w:hint="cs"/>
          <w:rtl/>
          <w:lang w:bidi="ar-EG"/>
        </w:rPr>
        <w:t>في الولايات المتحدة الأمريكية: يمكن في بعض الأحيان استعمال تخصيص القنوات التالي عندما لا يحمل التسجيل إشارة ملائمة مجسمة ذات قناتين.</w:t>
      </w:r>
    </w:p>
    <w:p w:rsidR="00AA55DA" w:rsidRPr="00D202F6" w:rsidRDefault="00AA55DA" w:rsidP="00A85098">
      <w:pPr>
        <w:pStyle w:val="TableNo"/>
        <w:rPr>
          <w:rtl/>
        </w:rPr>
      </w:pPr>
      <w:r w:rsidRPr="00D202F6">
        <w:rPr>
          <w:rFonts w:hint="cs"/>
          <w:rtl/>
        </w:rPr>
        <w:lastRenderedPageBreak/>
        <w:t>الج</w:t>
      </w:r>
      <w:r w:rsidR="00A85098">
        <w:rPr>
          <w:rFonts w:hint="cs"/>
          <w:rtl/>
        </w:rPr>
        <w:t>ـ</w:t>
      </w:r>
      <w:r w:rsidRPr="00D202F6">
        <w:rPr>
          <w:rFonts w:hint="cs"/>
          <w:rtl/>
        </w:rPr>
        <w:t xml:space="preserve">دول </w:t>
      </w:r>
      <w:r w:rsidRPr="00D202F6">
        <w:t>4</w:t>
      </w:r>
    </w:p>
    <w:p w:rsidR="00AA55DA" w:rsidRPr="0068771C" w:rsidRDefault="00AA55DA" w:rsidP="00A85098">
      <w:pPr>
        <w:pStyle w:val="Tabletitle"/>
        <w:rPr>
          <w:rtl/>
        </w:rPr>
      </w:pPr>
      <w:r>
        <w:rPr>
          <w:rFonts w:hint="cs"/>
          <w:rtl/>
        </w:rPr>
        <w:t>تخصيص</w:t>
      </w:r>
      <w:r w:rsidRPr="0068771C">
        <w:rPr>
          <w:rFonts w:hint="cs"/>
          <w:rtl/>
        </w:rPr>
        <w:t xml:space="preserve"> القنوات </w:t>
      </w:r>
      <w:r>
        <w:rPr>
          <w:rFonts w:hint="cs"/>
          <w:rtl/>
        </w:rPr>
        <w:t>في تسجيل ثماني المسالك</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4253"/>
      </w:tblGrid>
      <w:tr w:rsidR="00AA55DA" w:rsidTr="00AA55DA">
        <w:trPr>
          <w:jc w:val="center"/>
        </w:trPr>
        <w:tc>
          <w:tcPr>
            <w:tcW w:w="4253" w:type="dxa"/>
          </w:tcPr>
          <w:p w:rsidR="00AA55DA" w:rsidRPr="0068771C" w:rsidRDefault="00AA55DA" w:rsidP="00A85098">
            <w:pPr>
              <w:pStyle w:val="Tablehead"/>
            </w:pPr>
            <w:r w:rsidRPr="0068771C">
              <w:rPr>
                <w:rFonts w:hint="cs"/>
                <w:rtl/>
              </w:rPr>
              <w:t>القناة</w:t>
            </w:r>
          </w:p>
        </w:tc>
        <w:tc>
          <w:tcPr>
            <w:tcW w:w="4253" w:type="dxa"/>
          </w:tcPr>
          <w:p w:rsidR="00AA55DA" w:rsidRPr="0068771C" w:rsidRDefault="00AA55DA" w:rsidP="00A85098">
            <w:pPr>
              <w:pStyle w:val="Tablehead"/>
            </w:pPr>
            <w:r w:rsidRPr="0068771C">
              <w:rPr>
                <w:rFonts w:hint="cs"/>
                <w:rtl/>
              </w:rPr>
              <w:t>المسلك</w:t>
            </w:r>
          </w:p>
        </w:tc>
      </w:tr>
      <w:tr w:rsidR="00AA55DA" w:rsidTr="00AA55DA">
        <w:trPr>
          <w:jc w:val="center"/>
        </w:trPr>
        <w:tc>
          <w:tcPr>
            <w:tcW w:w="4253" w:type="dxa"/>
          </w:tcPr>
          <w:p w:rsidR="00AA55DA" w:rsidRPr="00D202F6" w:rsidRDefault="00AA55DA" w:rsidP="0069350F">
            <w:pPr>
              <w:pStyle w:val="Tabletext"/>
              <w:spacing w:after="20"/>
              <w:jc w:val="center"/>
            </w:pPr>
            <w:r w:rsidRPr="00D202F6">
              <w:t>L</w:t>
            </w:r>
          </w:p>
        </w:tc>
        <w:tc>
          <w:tcPr>
            <w:tcW w:w="4253" w:type="dxa"/>
          </w:tcPr>
          <w:p w:rsidR="00AA55DA" w:rsidRPr="00D202F6" w:rsidRDefault="00AA55DA" w:rsidP="0069350F">
            <w:pPr>
              <w:pStyle w:val="Tabletext"/>
              <w:spacing w:after="20"/>
              <w:jc w:val="center"/>
            </w:pPr>
            <w:r w:rsidRPr="00D202F6">
              <w:t>1</w:t>
            </w:r>
          </w:p>
        </w:tc>
      </w:tr>
      <w:tr w:rsidR="00AA55DA" w:rsidTr="00AA55DA">
        <w:trPr>
          <w:jc w:val="center"/>
        </w:trPr>
        <w:tc>
          <w:tcPr>
            <w:tcW w:w="4253" w:type="dxa"/>
          </w:tcPr>
          <w:p w:rsidR="00AA55DA" w:rsidRDefault="00AA55DA" w:rsidP="0069350F">
            <w:pPr>
              <w:pStyle w:val="Tabletext"/>
              <w:spacing w:after="20"/>
              <w:jc w:val="center"/>
            </w:pPr>
            <w:r>
              <w:t>R</w:t>
            </w:r>
          </w:p>
        </w:tc>
        <w:tc>
          <w:tcPr>
            <w:tcW w:w="4253" w:type="dxa"/>
          </w:tcPr>
          <w:p w:rsidR="00AA55DA" w:rsidRDefault="00AA55DA" w:rsidP="0069350F">
            <w:pPr>
              <w:pStyle w:val="Tabletext"/>
              <w:spacing w:after="20"/>
              <w:jc w:val="center"/>
            </w:pPr>
            <w:r>
              <w:t>2</w:t>
            </w:r>
          </w:p>
        </w:tc>
      </w:tr>
      <w:tr w:rsidR="00AA55DA" w:rsidTr="00AA55DA">
        <w:trPr>
          <w:jc w:val="center"/>
        </w:trPr>
        <w:tc>
          <w:tcPr>
            <w:tcW w:w="4253" w:type="dxa"/>
          </w:tcPr>
          <w:p w:rsidR="00AA55DA" w:rsidRDefault="00AA55DA" w:rsidP="0069350F">
            <w:pPr>
              <w:pStyle w:val="Tabletext"/>
              <w:spacing w:after="20"/>
              <w:jc w:val="center"/>
            </w:pPr>
            <w:r>
              <w:t>C</w:t>
            </w:r>
          </w:p>
        </w:tc>
        <w:tc>
          <w:tcPr>
            <w:tcW w:w="4253" w:type="dxa"/>
          </w:tcPr>
          <w:p w:rsidR="00AA55DA" w:rsidRDefault="00AA55DA" w:rsidP="0069350F">
            <w:pPr>
              <w:pStyle w:val="Tabletext"/>
              <w:spacing w:after="20"/>
              <w:jc w:val="center"/>
            </w:pPr>
            <w:r>
              <w:t>3</w:t>
            </w:r>
          </w:p>
        </w:tc>
      </w:tr>
      <w:tr w:rsidR="00AA55DA" w:rsidTr="00AA55DA">
        <w:trPr>
          <w:jc w:val="center"/>
        </w:trPr>
        <w:tc>
          <w:tcPr>
            <w:tcW w:w="4253" w:type="dxa"/>
          </w:tcPr>
          <w:p w:rsidR="00AA55DA" w:rsidRDefault="00AA55DA" w:rsidP="0069350F">
            <w:pPr>
              <w:pStyle w:val="Tabletext"/>
              <w:spacing w:after="20"/>
              <w:jc w:val="center"/>
            </w:pPr>
            <w:r>
              <w:t>LFE</w:t>
            </w:r>
          </w:p>
        </w:tc>
        <w:tc>
          <w:tcPr>
            <w:tcW w:w="4253" w:type="dxa"/>
          </w:tcPr>
          <w:p w:rsidR="00AA55DA" w:rsidRDefault="00AA55DA" w:rsidP="0069350F">
            <w:pPr>
              <w:pStyle w:val="Tabletext"/>
              <w:spacing w:after="20"/>
              <w:jc w:val="center"/>
            </w:pPr>
            <w:r>
              <w:t>4</w:t>
            </w:r>
          </w:p>
        </w:tc>
      </w:tr>
      <w:tr w:rsidR="00AA55DA" w:rsidTr="00AA55DA">
        <w:trPr>
          <w:jc w:val="center"/>
        </w:trPr>
        <w:tc>
          <w:tcPr>
            <w:tcW w:w="4253" w:type="dxa"/>
          </w:tcPr>
          <w:p w:rsidR="00AA55DA" w:rsidRDefault="00AA55DA" w:rsidP="0069350F">
            <w:pPr>
              <w:pStyle w:val="Tabletext"/>
              <w:spacing w:after="20"/>
              <w:jc w:val="center"/>
              <w:rPr>
                <w:rtl/>
              </w:rPr>
            </w:pPr>
            <w:r w:rsidRPr="00A85098">
              <w:rPr>
                <w:rStyle w:val="FootnoteReference"/>
                <w:sz w:val="22"/>
                <w:szCs w:val="22"/>
              </w:rPr>
              <w:t>(1)</w:t>
            </w:r>
            <w:r>
              <w:rPr>
                <w:lang w:bidi="ar-SY"/>
              </w:rPr>
              <w:t>LS</w:t>
            </w:r>
          </w:p>
        </w:tc>
        <w:tc>
          <w:tcPr>
            <w:tcW w:w="4253" w:type="dxa"/>
          </w:tcPr>
          <w:p w:rsidR="00AA55DA" w:rsidRDefault="00AA55DA" w:rsidP="0069350F">
            <w:pPr>
              <w:pStyle w:val="Tabletext"/>
              <w:spacing w:after="20"/>
              <w:jc w:val="center"/>
            </w:pPr>
            <w:r>
              <w:t>5</w:t>
            </w:r>
          </w:p>
        </w:tc>
      </w:tr>
      <w:tr w:rsidR="00AA55DA" w:rsidTr="00AA55DA">
        <w:trPr>
          <w:jc w:val="center"/>
        </w:trPr>
        <w:tc>
          <w:tcPr>
            <w:tcW w:w="4253" w:type="dxa"/>
          </w:tcPr>
          <w:p w:rsidR="00AA55DA" w:rsidRDefault="00AA55DA" w:rsidP="0069350F">
            <w:pPr>
              <w:pStyle w:val="Tabletext"/>
              <w:spacing w:after="20"/>
              <w:jc w:val="center"/>
              <w:rPr>
                <w:rtl/>
              </w:rPr>
            </w:pPr>
            <w:r w:rsidRPr="00A85098">
              <w:rPr>
                <w:rStyle w:val="FootnoteReference"/>
                <w:sz w:val="22"/>
                <w:szCs w:val="22"/>
              </w:rPr>
              <w:t>(1)</w:t>
            </w:r>
            <w:r>
              <w:t>RS</w:t>
            </w:r>
          </w:p>
        </w:tc>
        <w:tc>
          <w:tcPr>
            <w:tcW w:w="4253" w:type="dxa"/>
          </w:tcPr>
          <w:p w:rsidR="00AA55DA" w:rsidRDefault="00AA55DA" w:rsidP="0069350F">
            <w:pPr>
              <w:pStyle w:val="Tabletext"/>
              <w:spacing w:after="20"/>
              <w:jc w:val="center"/>
            </w:pPr>
            <w:r>
              <w:t>6</w:t>
            </w:r>
          </w:p>
        </w:tc>
      </w:tr>
      <w:tr w:rsidR="00AA55DA" w:rsidTr="00AA55DA">
        <w:trPr>
          <w:jc w:val="center"/>
        </w:trPr>
        <w:tc>
          <w:tcPr>
            <w:tcW w:w="4253" w:type="dxa"/>
          </w:tcPr>
          <w:p w:rsidR="00AA55DA" w:rsidRDefault="00AA55DA" w:rsidP="0069350F">
            <w:pPr>
              <w:pStyle w:val="Tabletext"/>
              <w:spacing w:after="20"/>
              <w:jc w:val="center"/>
            </w:pPr>
            <w:r>
              <w:t>F</w:t>
            </w:r>
          </w:p>
        </w:tc>
        <w:tc>
          <w:tcPr>
            <w:tcW w:w="4253" w:type="dxa"/>
          </w:tcPr>
          <w:p w:rsidR="00AA55DA" w:rsidRDefault="00AA55DA" w:rsidP="0069350F">
            <w:pPr>
              <w:pStyle w:val="Tabletext"/>
              <w:spacing w:after="20"/>
              <w:jc w:val="center"/>
            </w:pPr>
            <w:r>
              <w:t>7</w:t>
            </w:r>
          </w:p>
        </w:tc>
      </w:tr>
      <w:tr w:rsidR="00AA55DA" w:rsidTr="00AA55DA">
        <w:trPr>
          <w:jc w:val="center"/>
        </w:trPr>
        <w:tc>
          <w:tcPr>
            <w:tcW w:w="4253" w:type="dxa"/>
            <w:tcBorders>
              <w:bottom w:val="single" w:sz="6" w:space="0" w:color="auto"/>
            </w:tcBorders>
          </w:tcPr>
          <w:p w:rsidR="00AA55DA" w:rsidRDefault="00AA55DA" w:rsidP="0069350F">
            <w:pPr>
              <w:pStyle w:val="Tabletext"/>
              <w:spacing w:after="20"/>
              <w:jc w:val="center"/>
            </w:pPr>
            <w:r>
              <w:t>F</w:t>
            </w:r>
          </w:p>
        </w:tc>
        <w:tc>
          <w:tcPr>
            <w:tcW w:w="4253" w:type="dxa"/>
            <w:tcBorders>
              <w:bottom w:val="single" w:sz="6" w:space="0" w:color="auto"/>
            </w:tcBorders>
          </w:tcPr>
          <w:p w:rsidR="00AA55DA" w:rsidRDefault="00AA55DA" w:rsidP="0069350F">
            <w:pPr>
              <w:pStyle w:val="Tabletext"/>
              <w:spacing w:after="20"/>
              <w:jc w:val="center"/>
            </w:pPr>
            <w:r>
              <w:t>8</w:t>
            </w:r>
          </w:p>
        </w:tc>
      </w:tr>
    </w:tbl>
    <w:p w:rsidR="00AA55DA" w:rsidRDefault="00AA55DA" w:rsidP="00F6105B">
      <w:pPr>
        <w:pStyle w:val="FootnoteText"/>
        <w:tabs>
          <w:tab w:val="clear" w:pos="255"/>
          <w:tab w:val="clear" w:pos="794"/>
        </w:tabs>
        <w:ind w:left="907" w:right="567" w:hanging="340"/>
        <w:rPr>
          <w:sz w:val="18"/>
          <w:szCs w:val="24"/>
          <w:rtl/>
          <w:lang w:bidi="ar-SY"/>
        </w:rPr>
      </w:pPr>
      <w:r w:rsidRPr="00A85098">
        <w:rPr>
          <w:rStyle w:val="FootnoteReference"/>
          <w:sz w:val="22"/>
          <w:szCs w:val="22"/>
        </w:rPr>
        <w:t>(1)</w:t>
      </w:r>
      <w:r w:rsidRPr="00A85098">
        <w:rPr>
          <w:rStyle w:val="FootnoteReference"/>
          <w:rFonts w:hint="cs"/>
          <w:rtl/>
        </w:rPr>
        <w:tab/>
      </w:r>
      <w:r w:rsidRPr="00A85098">
        <w:rPr>
          <w:rFonts w:hint="cs"/>
          <w:sz w:val="18"/>
          <w:szCs w:val="24"/>
          <w:rtl/>
        </w:rPr>
        <w:t xml:space="preserve">في حالة برامج قنوات إحاطة غير مجسمة، يمكن وضع إشارة الإحاطة غير المجسمة </w:t>
      </w:r>
      <w:r w:rsidRPr="00A85098">
        <w:rPr>
          <w:sz w:val="18"/>
          <w:szCs w:val="24"/>
        </w:rPr>
        <w:t>(dB 3</w:t>
      </w:r>
      <w:r w:rsidRPr="00A85098">
        <w:rPr>
          <w:sz w:val="18"/>
          <w:szCs w:val="24"/>
        </w:rPr>
        <w:sym w:font="Symbol" w:char="F02D"/>
      </w:r>
      <w:r w:rsidRPr="00A85098">
        <w:rPr>
          <w:sz w:val="18"/>
          <w:szCs w:val="24"/>
        </w:rPr>
        <w:t>)</w:t>
      </w:r>
      <w:r w:rsidRPr="00A85098">
        <w:rPr>
          <w:sz w:val="18"/>
          <w:szCs w:val="24"/>
          <w:lang w:bidi="ar-SY"/>
        </w:rPr>
        <w:t xml:space="preserve"> </w:t>
      </w:r>
      <w:r w:rsidRPr="00A85098">
        <w:rPr>
          <w:sz w:val="18"/>
          <w:szCs w:val="24"/>
        </w:rPr>
        <w:t>MS</w:t>
      </w:r>
      <w:r w:rsidRPr="00A85098">
        <w:rPr>
          <w:rFonts w:hint="cs"/>
          <w:sz w:val="18"/>
          <w:szCs w:val="24"/>
          <w:rtl/>
        </w:rPr>
        <w:t xml:space="preserve"> على كل من المسلك </w:t>
      </w:r>
      <w:r w:rsidRPr="00A85098">
        <w:rPr>
          <w:sz w:val="18"/>
          <w:szCs w:val="24"/>
        </w:rPr>
        <w:t>5</w:t>
      </w:r>
      <w:r w:rsidRPr="00A85098">
        <w:rPr>
          <w:rFonts w:hint="cs"/>
          <w:sz w:val="18"/>
          <w:szCs w:val="24"/>
          <w:rtl/>
        </w:rPr>
        <w:t xml:space="preserve"> و</w:t>
      </w:r>
      <w:r w:rsidRPr="00A85098">
        <w:rPr>
          <w:sz w:val="18"/>
          <w:szCs w:val="24"/>
        </w:rPr>
        <w:t>6</w:t>
      </w:r>
      <w:r w:rsidRPr="00A85098">
        <w:rPr>
          <w:rFonts w:hint="cs"/>
          <w:sz w:val="18"/>
          <w:szCs w:val="24"/>
          <w:rtl/>
        </w:rPr>
        <w:t xml:space="preserve">. وهو ما يسمح لبرنامج له قناة إحاطة واحدة أن يُعالج كبرنامج له قناتي إحاطة. وتستعاد الإشارة </w:t>
      </w:r>
      <w:r w:rsidRPr="00A85098">
        <w:rPr>
          <w:sz w:val="18"/>
          <w:szCs w:val="24"/>
        </w:rPr>
        <w:t>(dB 3</w:t>
      </w:r>
      <w:r w:rsidRPr="00A85098">
        <w:rPr>
          <w:sz w:val="18"/>
          <w:szCs w:val="24"/>
        </w:rPr>
        <w:sym w:font="Symbol" w:char="F02D"/>
      </w:r>
      <w:r w:rsidRPr="00A85098">
        <w:rPr>
          <w:sz w:val="18"/>
          <w:szCs w:val="24"/>
        </w:rPr>
        <w:t>)</w:t>
      </w:r>
      <w:r w:rsidRPr="00A85098">
        <w:rPr>
          <w:sz w:val="18"/>
          <w:szCs w:val="24"/>
          <w:lang w:bidi="ar-SY"/>
        </w:rPr>
        <w:t xml:space="preserve"> </w:t>
      </w:r>
      <w:r w:rsidRPr="00A85098">
        <w:rPr>
          <w:sz w:val="18"/>
          <w:szCs w:val="24"/>
        </w:rPr>
        <w:t>MS</w:t>
      </w:r>
      <w:r w:rsidRPr="00A85098">
        <w:rPr>
          <w:rFonts w:hint="cs"/>
          <w:sz w:val="18"/>
          <w:szCs w:val="24"/>
          <w:rtl/>
        </w:rPr>
        <w:t xml:space="preserve"> من مكبري الصوت </w:t>
      </w:r>
      <w:r w:rsidRPr="00A85098">
        <w:rPr>
          <w:sz w:val="18"/>
          <w:szCs w:val="24"/>
        </w:rPr>
        <w:t>LS</w:t>
      </w:r>
      <w:r w:rsidRPr="00A85098">
        <w:rPr>
          <w:rFonts w:hint="cs"/>
          <w:sz w:val="18"/>
          <w:szCs w:val="24"/>
          <w:rtl/>
        </w:rPr>
        <w:t xml:space="preserve"> و</w:t>
      </w:r>
      <w:r w:rsidRPr="00A85098">
        <w:rPr>
          <w:sz w:val="18"/>
          <w:szCs w:val="24"/>
        </w:rPr>
        <w:t>RS</w:t>
      </w:r>
      <w:r w:rsidRPr="00A85098">
        <w:rPr>
          <w:rFonts w:hint="cs"/>
          <w:sz w:val="18"/>
          <w:szCs w:val="24"/>
          <w:rtl/>
        </w:rPr>
        <w:t xml:space="preserve"> وتكون مع السوية النسبية بمقدار </w:t>
      </w:r>
      <w:r w:rsidRPr="00A85098">
        <w:rPr>
          <w:sz w:val="18"/>
          <w:szCs w:val="24"/>
        </w:rPr>
        <w:t>dB 3</w:t>
      </w:r>
      <w:r w:rsidRPr="00A85098">
        <w:rPr>
          <w:sz w:val="18"/>
          <w:szCs w:val="24"/>
        </w:rPr>
        <w:sym w:font="Symbol" w:char="F02D"/>
      </w:r>
      <w:r w:rsidRPr="00A85098">
        <w:rPr>
          <w:rFonts w:hint="cs"/>
          <w:sz w:val="18"/>
          <w:szCs w:val="24"/>
          <w:rtl/>
        </w:rPr>
        <w:t xml:space="preserve"> بالمقارنة مع القنوات الأمامية. ويكون مجموع القدرة داخل القاعة السوية النسبية الصحيحة وقدرها </w:t>
      </w:r>
      <w:r w:rsidRPr="00A85098">
        <w:rPr>
          <w:sz w:val="18"/>
          <w:szCs w:val="24"/>
        </w:rPr>
        <w:t>dB 0</w:t>
      </w:r>
      <w:r w:rsidRPr="00A85098">
        <w:rPr>
          <w:rFonts w:hint="cs"/>
          <w:sz w:val="18"/>
          <w:szCs w:val="24"/>
          <w:rtl/>
          <w:lang w:bidi="ar-SY"/>
        </w:rPr>
        <w:t>.</w:t>
      </w:r>
    </w:p>
    <w:p w:rsidR="00A85098" w:rsidRPr="00A85098" w:rsidRDefault="00A85098" w:rsidP="0069350F">
      <w:pPr>
        <w:pStyle w:val="FootnoteText"/>
        <w:tabs>
          <w:tab w:val="clear" w:pos="255"/>
          <w:tab w:val="clear" w:pos="794"/>
        </w:tabs>
        <w:spacing w:before="0"/>
        <w:ind w:left="907" w:right="709" w:hanging="340"/>
        <w:rPr>
          <w:sz w:val="18"/>
          <w:szCs w:val="24"/>
          <w:rtl/>
          <w:lang w:bidi="ar-SY"/>
        </w:rPr>
      </w:pPr>
    </w:p>
    <w:p w:rsidR="000F312E" w:rsidRDefault="00A85098" w:rsidP="000F312E">
      <w:pPr>
        <w:rPr>
          <w:rtl/>
        </w:rPr>
      </w:pPr>
      <w:r>
        <w:rPr>
          <w:rFonts w:hint="cs"/>
          <w:rtl/>
        </w:rPr>
        <w:t xml:space="preserve">تخصيصات القنوات المدرجة في الجدول </w:t>
      </w:r>
      <w:r>
        <w:t>5</w:t>
      </w:r>
      <w:r>
        <w:rPr>
          <w:rFonts w:hint="cs"/>
          <w:rtl/>
        </w:rPr>
        <w:t xml:space="preserve"> يشيع استعمالها أيضاً في تبادل البرامج بأنساق تشمل </w:t>
      </w:r>
      <w:r>
        <w:t>12</w:t>
      </w:r>
      <w:r>
        <w:rPr>
          <w:rFonts w:hint="cs"/>
          <w:rtl/>
        </w:rPr>
        <w:t xml:space="preserve"> </w:t>
      </w:r>
      <w:r w:rsidR="00A350B8">
        <w:rPr>
          <w:rFonts w:hint="cs"/>
          <w:rtl/>
        </w:rPr>
        <w:t>م</w:t>
      </w:r>
      <w:r>
        <w:rPr>
          <w:rFonts w:hint="cs"/>
          <w:rtl/>
        </w:rPr>
        <w:t xml:space="preserve">سلكاً سمعياً، إضافة إلى التخصيصات المدرجة في الجدول </w:t>
      </w:r>
      <w:r>
        <w:t>3</w:t>
      </w:r>
      <w:r>
        <w:rPr>
          <w:rFonts w:hint="cs"/>
          <w:rtl/>
        </w:rPr>
        <w:t>.</w:t>
      </w:r>
    </w:p>
    <w:p w:rsidR="00A85098" w:rsidRDefault="00A85098" w:rsidP="000F312E">
      <w:pPr>
        <w:rPr>
          <w:rtl/>
        </w:rPr>
      </w:pPr>
      <w:r>
        <w:rPr>
          <w:rFonts w:hint="cs"/>
          <w:rtl/>
        </w:rPr>
        <w:t>ينبغي توخي الحذر عند فحص وسم الشريط لتحديد التخصيص المستعمل بالفعل.</w:t>
      </w:r>
    </w:p>
    <w:p w:rsidR="00A85098" w:rsidRDefault="00A85098" w:rsidP="00A85098">
      <w:pPr>
        <w:pStyle w:val="TableNo"/>
        <w:rPr>
          <w:rtl/>
        </w:rPr>
      </w:pPr>
      <w:r>
        <w:rPr>
          <w:rFonts w:hint="cs"/>
          <w:rtl/>
        </w:rPr>
        <w:t xml:space="preserve">الجـدول </w:t>
      </w:r>
      <w:r>
        <w:t>5</w:t>
      </w:r>
    </w:p>
    <w:p w:rsidR="00A85098" w:rsidRDefault="00A85098" w:rsidP="00A85098">
      <w:pPr>
        <w:pStyle w:val="Tabletitle"/>
        <w:rPr>
          <w:rtl/>
        </w:rPr>
      </w:pPr>
      <w:r>
        <w:rPr>
          <w:rFonts w:hint="cs"/>
          <w:rtl/>
        </w:rPr>
        <w:t>تخصيصات</w:t>
      </w:r>
      <w:bookmarkStart w:id="0" w:name="_GoBack"/>
      <w:bookmarkEnd w:id="0"/>
      <w:r>
        <w:rPr>
          <w:rFonts w:hint="cs"/>
          <w:rtl/>
        </w:rPr>
        <w:t xml:space="preserve"> القنوات لتسجيل ذي </w:t>
      </w:r>
      <w:r>
        <w:t>12</w:t>
      </w:r>
      <w:r>
        <w:rPr>
          <w:rFonts w:hint="cs"/>
          <w:rtl/>
        </w:rPr>
        <w:t xml:space="preserve"> قناة</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2410"/>
        <w:gridCol w:w="2410"/>
      </w:tblGrid>
      <w:tr w:rsidR="0069350F" w:rsidRPr="00293320" w:rsidTr="0069350F">
        <w:trPr>
          <w:jc w:val="center"/>
        </w:trPr>
        <w:tc>
          <w:tcPr>
            <w:tcW w:w="2409" w:type="dxa"/>
          </w:tcPr>
          <w:p w:rsidR="0069350F" w:rsidRPr="00293320" w:rsidRDefault="0069350F" w:rsidP="00402B1C">
            <w:pPr>
              <w:pStyle w:val="Tablehead"/>
            </w:pPr>
            <w:r>
              <w:rPr>
                <w:rFonts w:hint="cs"/>
                <w:rtl/>
              </w:rPr>
              <w:t>رقم المسلك</w:t>
            </w:r>
          </w:p>
        </w:tc>
        <w:tc>
          <w:tcPr>
            <w:tcW w:w="2410" w:type="dxa"/>
          </w:tcPr>
          <w:p w:rsidR="0069350F" w:rsidRPr="00293320" w:rsidRDefault="0069350F" w:rsidP="00402B1C">
            <w:pPr>
              <w:pStyle w:val="Tablehead"/>
            </w:pPr>
            <w:r>
              <w:rPr>
                <w:rFonts w:hint="cs"/>
                <w:rtl/>
              </w:rPr>
              <w:t xml:space="preserve">نمط التقابل </w:t>
            </w:r>
            <w:r>
              <w:t>12/1</w:t>
            </w:r>
          </w:p>
        </w:tc>
        <w:tc>
          <w:tcPr>
            <w:tcW w:w="2410" w:type="dxa"/>
          </w:tcPr>
          <w:p w:rsidR="0069350F" w:rsidRPr="00293320" w:rsidRDefault="0069350F" w:rsidP="0069350F">
            <w:pPr>
              <w:pStyle w:val="Tablehead"/>
            </w:pPr>
            <w:r>
              <w:rPr>
                <w:rFonts w:hint="cs"/>
                <w:rtl/>
              </w:rPr>
              <w:t xml:space="preserve">نمط التقابل </w:t>
            </w:r>
            <w:r>
              <w:t>12/2</w:t>
            </w:r>
          </w:p>
        </w:tc>
        <w:tc>
          <w:tcPr>
            <w:tcW w:w="2410" w:type="dxa"/>
          </w:tcPr>
          <w:p w:rsidR="0069350F" w:rsidRPr="00293320" w:rsidRDefault="0069350F" w:rsidP="0069350F">
            <w:pPr>
              <w:pStyle w:val="Tablehead"/>
            </w:pPr>
            <w:r>
              <w:rPr>
                <w:rFonts w:hint="cs"/>
                <w:rtl/>
              </w:rPr>
              <w:t xml:space="preserve">نمط التقابل </w:t>
            </w:r>
            <w:r>
              <w:t>12/3</w:t>
            </w:r>
          </w:p>
        </w:tc>
      </w:tr>
      <w:tr w:rsidR="0069350F" w:rsidRPr="00293320" w:rsidTr="0069350F">
        <w:trPr>
          <w:jc w:val="center"/>
        </w:trPr>
        <w:tc>
          <w:tcPr>
            <w:tcW w:w="2409" w:type="dxa"/>
          </w:tcPr>
          <w:p w:rsidR="0069350F" w:rsidRPr="00293320" w:rsidRDefault="0069350F" w:rsidP="0069350F">
            <w:pPr>
              <w:pStyle w:val="Tabletext"/>
              <w:jc w:val="center"/>
            </w:pPr>
            <w:r w:rsidRPr="00293320">
              <w:t>1</w:t>
            </w:r>
          </w:p>
        </w:tc>
        <w:tc>
          <w:tcPr>
            <w:tcW w:w="2410" w:type="dxa"/>
          </w:tcPr>
          <w:p w:rsidR="0069350F" w:rsidRPr="00293320" w:rsidRDefault="0069350F" w:rsidP="0069350F">
            <w:pPr>
              <w:pStyle w:val="Tabletext"/>
              <w:jc w:val="center"/>
            </w:pPr>
            <w:r w:rsidRPr="00293320">
              <w:t>A</w:t>
            </w:r>
          </w:p>
        </w:tc>
        <w:tc>
          <w:tcPr>
            <w:tcW w:w="4820" w:type="dxa"/>
            <w:gridSpan w:val="2"/>
          </w:tcPr>
          <w:p w:rsidR="0069350F" w:rsidRPr="00293320" w:rsidRDefault="0069350F" w:rsidP="0069350F">
            <w:pPr>
              <w:pStyle w:val="Tabletext"/>
              <w:jc w:val="center"/>
            </w:pPr>
            <w:r>
              <w:rPr>
                <w:rFonts w:hint="cs"/>
                <w:rtl/>
              </w:rPr>
              <w:t xml:space="preserve">البرنامج </w:t>
            </w:r>
            <w:r>
              <w:t>1</w:t>
            </w:r>
            <w:r>
              <w:rPr>
                <w:rFonts w:hint="cs"/>
                <w:rtl/>
              </w:rPr>
              <w:t xml:space="preserve"> </w:t>
            </w:r>
            <w:r>
              <w:t>A</w:t>
            </w:r>
          </w:p>
        </w:tc>
      </w:tr>
      <w:tr w:rsidR="0069350F" w:rsidRPr="00293320" w:rsidTr="0069350F">
        <w:trPr>
          <w:jc w:val="center"/>
        </w:trPr>
        <w:tc>
          <w:tcPr>
            <w:tcW w:w="2409" w:type="dxa"/>
          </w:tcPr>
          <w:p w:rsidR="0069350F" w:rsidRPr="00293320" w:rsidRDefault="0069350F" w:rsidP="0069350F">
            <w:pPr>
              <w:pStyle w:val="Tabletext"/>
              <w:jc w:val="center"/>
            </w:pPr>
            <w:r w:rsidRPr="00293320">
              <w:t>2</w:t>
            </w:r>
          </w:p>
        </w:tc>
        <w:tc>
          <w:tcPr>
            <w:tcW w:w="2410" w:type="dxa"/>
          </w:tcPr>
          <w:p w:rsidR="0069350F" w:rsidRPr="00293320" w:rsidRDefault="0069350F" w:rsidP="0069350F">
            <w:pPr>
              <w:pStyle w:val="Tabletext"/>
              <w:jc w:val="center"/>
            </w:pPr>
            <w:r w:rsidRPr="00293320">
              <w:t>B</w:t>
            </w:r>
          </w:p>
        </w:tc>
        <w:tc>
          <w:tcPr>
            <w:tcW w:w="4820" w:type="dxa"/>
            <w:gridSpan w:val="2"/>
          </w:tcPr>
          <w:p w:rsidR="0069350F" w:rsidRPr="00293320" w:rsidRDefault="0069350F" w:rsidP="0069350F">
            <w:pPr>
              <w:pStyle w:val="Tabletext"/>
              <w:jc w:val="center"/>
            </w:pPr>
            <w:r>
              <w:rPr>
                <w:rFonts w:hint="cs"/>
                <w:rtl/>
              </w:rPr>
              <w:t xml:space="preserve">البرنامج </w:t>
            </w:r>
            <w:r>
              <w:t>1</w:t>
            </w:r>
            <w:r>
              <w:rPr>
                <w:rFonts w:hint="cs"/>
                <w:rtl/>
              </w:rPr>
              <w:t xml:space="preserve"> </w:t>
            </w:r>
            <w:r>
              <w:t>B</w:t>
            </w:r>
          </w:p>
        </w:tc>
      </w:tr>
      <w:tr w:rsidR="0069350F" w:rsidRPr="00293320" w:rsidTr="0069350F">
        <w:trPr>
          <w:jc w:val="center"/>
        </w:trPr>
        <w:tc>
          <w:tcPr>
            <w:tcW w:w="2409" w:type="dxa"/>
          </w:tcPr>
          <w:p w:rsidR="0069350F" w:rsidRPr="00293320" w:rsidRDefault="0069350F" w:rsidP="0069350F">
            <w:pPr>
              <w:pStyle w:val="Tabletext"/>
              <w:jc w:val="center"/>
            </w:pPr>
            <w:r w:rsidRPr="00293320">
              <w:t>3</w:t>
            </w:r>
          </w:p>
        </w:tc>
        <w:tc>
          <w:tcPr>
            <w:tcW w:w="2410" w:type="dxa"/>
          </w:tcPr>
          <w:p w:rsidR="0069350F" w:rsidRPr="00293320" w:rsidRDefault="0069350F" w:rsidP="0069350F">
            <w:pPr>
              <w:pStyle w:val="Tabletext"/>
              <w:jc w:val="center"/>
            </w:pPr>
            <w:r w:rsidRPr="00293320">
              <w:t>LTM&amp;E</w:t>
            </w:r>
          </w:p>
        </w:tc>
        <w:tc>
          <w:tcPr>
            <w:tcW w:w="4820" w:type="dxa"/>
            <w:gridSpan w:val="2"/>
          </w:tcPr>
          <w:p w:rsidR="0069350F" w:rsidRDefault="0069350F" w:rsidP="0069350F">
            <w:pPr>
              <w:pStyle w:val="Tabletext"/>
              <w:jc w:val="center"/>
            </w:pPr>
            <w:r w:rsidRPr="00055382">
              <w:rPr>
                <w:rFonts w:hint="cs"/>
                <w:rtl/>
              </w:rPr>
              <w:t xml:space="preserve">البرنامج </w:t>
            </w:r>
            <w:r>
              <w:t>2</w:t>
            </w:r>
            <w:r w:rsidRPr="00055382">
              <w:rPr>
                <w:rFonts w:hint="cs"/>
                <w:rtl/>
              </w:rPr>
              <w:t xml:space="preserve"> </w:t>
            </w:r>
            <w:r w:rsidRPr="00055382">
              <w:t>A</w:t>
            </w:r>
          </w:p>
        </w:tc>
      </w:tr>
      <w:tr w:rsidR="0069350F" w:rsidRPr="00293320" w:rsidTr="0069350F">
        <w:trPr>
          <w:jc w:val="center"/>
        </w:trPr>
        <w:tc>
          <w:tcPr>
            <w:tcW w:w="2409" w:type="dxa"/>
          </w:tcPr>
          <w:p w:rsidR="0069350F" w:rsidRPr="00293320" w:rsidRDefault="0069350F" w:rsidP="0069350F">
            <w:pPr>
              <w:pStyle w:val="Tabletext"/>
              <w:jc w:val="center"/>
            </w:pPr>
            <w:r w:rsidRPr="00293320">
              <w:t>4</w:t>
            </w:r>
          </w:p>
        </w:tc>
        <w:tc>
          <w:tcPr>
            <w:tcW w:w="2410" w:type="dxa"/>
          </w:tcPr>
          <w:p w:rsidR="0069350F" w:rsidRPr="00293320" w:rsidRDefault="0069350F" w:rsidP="0069350F">
            <w:pPr>
              <w:pStyle w:val="Tabletext"/>
              <w:jc w:val="center"/>
            </w:pPr>
            <w:r w:rsidRPr="00293320">
              <w:t>RTM&amp;E</w:t>
            </w:r>
          </w:p>
        </w:tc>
        <w:tc>
          <w:tcPr>
            <w:tcW w:w="4820" w:type="dxa"/>
            <w:gridSpan w:val="2"/>
            <w:tcBorders>
              <w:right w:val="single" w:sz="4" w:space="0" w:color="auto"/>
            </w:tcBorders>
          </w:tcPr>
          <w:p w:rsidR="0069350F" w:rsidRDefault="0069350F" w:rsidP="0069350F">
            <w:pPr>
              <w:pStyle w:val="Tabletext"/>
              <w:jc w:val="center"/>
            </w:pPr>
            <w:r w:rsidRPr="00055382">
              <w:rPr>
                <w:rFonts w:hint="cs"/>
                <w:rtl/>
              </w:rPr>
              <w:t xml:space="preserve">البرنامج </w:t>
            </w:r>
            <w:r>
              <w:t>2</w:t>
            </w:r>
            <w:r w:rsidRPr="00055382">
              <w:rPr>
                <w:rFonts w:hint="cs"/>
                <w:rtl/>
              </w:rPr>
              <w:t xml:space="preserve"> </w:t>
            </w:r>
            <w:r>
              <w:t>B</w:t>
            </w:r>
          </w:p>
        </w:tc>
      </w:tr>
      <w:tr w:rsidR="0069350F" w:rsidRPr="00293320" w:rsidTr="0069350F">
        <w:trPr>
          <w:jc w:val="center"/>
        </w:trPr>
        <w:tc>
          <w:tcPr>
            <w:tcW w:w="2409" w:type="dxa"/>
          </w:tcPr>
          <w:p w:rsidR="0069350F" w:rsidRPr="00293320" w:rsidRDefault="0069350F" w:rsidP="0069350F">
            <w:pPr>
              <w:pStyle w:val="Tabletext"/>
              <w:jc w:val="center"/>
            </w:pPr>
            <w:r w:rsidRPr="00293320">
              <w:t>5</w:t>
            </w:r>
          </w:p>
        </w:tc>
        <w:tc>
          <w:tcPr>
            <w:tcW w:w="2410" w:type="dxa"/>
          </w:tcPr>
          <w:p w:rsidR="0069350F" w:rsidRPr="00293320" w:rsidRDefault="0069350F" w:rsidP="0069350F">
            <w:pPr>
              <w:pStyle w:val="Tabletext"/>
              <w:jc w:val="center"/>
            </w:pPr>
            <w:r w:rsidRPr="00293320">
              <w:t>L</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L</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NPCM</w:t>
            </w:r>
          </w:p>
        </w:tc>
      </w:tr>
      <w:tr w:rsidR="0069350F" w:rsidRPr="00293320" w:rsidTr="0069350F">
        <w:trPr>
          <w:jc w:val="center"/>
        </w:trPr>
        <w:tc>
          <w:tcPr>
            <w:tcW w:w="2409" w:type="dxa"/>
          </w:tcPr>
          <w:p w:rsidR="0069350F" w:rsidRPr="00293320" w:rsidRDefault="0069350F" w:rsidP="0069350F">
            <w:pPr>
              <w:pStyle w:val="Tabletext"/>
              <w:jc w:val="center"/>
            </w:pPr>
            <w:r w:rsidRPr="00293320">
              <w:t>6</w:t>
            </w:r>
          </w:p>
        </w:tc>
        <w:tc>
          <w:tcPr>
            <w:tcW w:w="2410" w:type="dxa"/>
          </w:tcPr>
          <w:p w:rsidR="0069350F" w:rsidRPr="00293320" w:rsidRDefault="0069350F" w:rsidP="0069350F">
            <w:pPr>
              <w:pStyle w:val="Tabletext"/>
              <w:jc w:val="center"/>
            </w:pPr>
            <w:r w:rsidRPr="00293320">
              <w:t>R</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R</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NPCM</w:t>
            </w:r>
          </w:p>
        </w:tc>
      </w:tr>
      <w:tr w:rsidR="0069350F" w:rsidRPr="00293320" w:rsidTr="0069350F">
        <w:trPr>
          <w:jc w:val="center"/>
        </w:trPr>
        <w:tc>
          <w:tcPr>
            <w:tcW w:w="2409" w:type="dxa"/>
          </w:tcPr>
          <w:p w:rsidR="0069350F" w:rsidRPr="00293320" w:rsidRDefault="0069350F" w:rsidP="0069350F">
            <w:pPr>
              <w:pStyle w:val="Tabletext"/>
              <w:jc w:val="center"/>
            </w:pPr>
            <w:r w:rsidRPr="00293320">
              <w:t>7</w:t>
            </w:r>
          </w:p>
        </w:tc>
        <w:tc>
          <w:tcPr>
            <w:tcW w:w="2410" w:type="dxa"/>
          </w:tcPr>
          <w:p w:rsidR="0069350F" w:rsidRPr="00293320" w:rsidRDefault="0069350F" w:rsidP="0069350F">
            <w:pPr>
              <w:pStyle w:val="Tabletext"/>
              <w:jc w:val="center"/>
            </w:pPr>
            <w:r w:rsidRPr="00293320">
              <w:t>C</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C</w:t>
            </w:r>
          </w:p>
        </w:tc>
        <w:tc>
          <w:tcPr>
            <w:tcW w:w="2410" w:type="dxa"/>
          </w:tcPr>
          <w:p w:rsidR="0069350F" w:rsidRDefault="0069350F" w:rsidP="0069350F">
            <w:pPr>
              <w:pStyle w:val="Tabletext"/>
              <w:jc w:val="center"/>
            </w:pPr>
            <w:r w:rsidRPr="00F22CC9">
              <w:rPr>
                <w:rFonts w:hint="cs"/>
                <w:rtl/>
              </w:rPr>
              <w:t xml:space="preserve">البرنامج </w:t>
            </w:r>
            <w:r>
              <w:t>2</w:t>
            </w:r>
            <w:r w:rsidRPr="00F22CC9">
              <w:rPr>
                <w:rFonts w:hint="cs"/>
                <w:rtl/>
              </w:rPr>
              <w:t xml:space="preserve"> </w:t>
            </w:r>
            <w:r>
              <w:t>NPCM</w:t>
            </w:r>
          </w:p>
        </w:tc>
      </w:tr>
      <w:tr w:rsidR="0069350F" w:rsidRPr="00293320" w:rsidTr="0069350F">
        <w:trPr>
          <w:jc w:val="center"/>
        </w:trPr>
        <w:tc>
          <w:tcPr>
            <w:tcW w:w="2409" w:type="dxa"/>
          </w:tcPr>
          <w:p w:rsidR="0069350F" w:rsidRPr="00293320" w:rsidRDefault="0069350F" w:rsidP="0069350F">
            <w:pPr>
              <w:pStyle w:val="Tabletext"/>
              <w:jc w:val="center"/>
            </w:pPr>
            <w:r w:rsidRPr="00293320">
              <w:t>8</w:t>
            </w:r>
          </w:p>
        </w:tc>
        <w:tc>
          <w:tcPr>
            <w:tcW w:w="2410" w:type="dxa"/>
          </w:tcPr>
          <w:p w:rsidR="0069350F" w:rsidRPr="00293320" w:rsidRDefault="0069350F" w:rsidP="0069350F">
            <w:pPr>
              <w:pStyle w:val="Tabletext"/>
              <w:jc w:val="center"/>
            </w:pPr>
            <w:r w:rsidRPr="00293320">
              <w:t>LFE</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LFE</w:t>
            </w:r>
          </w:p>
        </w:tc>
        <w:tc>
          <w:tcPr>
            <w:tcW w:w="2410" w:type="dxa"/>
          </w:tcPr>
          <w:p w:rsidR="0069350F" w:rsidRDefault="0069350F" w:rsidP="0069350F">
            <w:pPr>
              <w:pStyle w:val="Tabletext"/>
              <w:jc w:val="center"/>
            </w:pPr>
            <w:r w:rsidRPr="00F22CC9">
              <w:rPr>
                <w:rFonts w:hint="cs"/>
                <w:rtl/>
              </w:rPr>
              <w:t xml:space="preserve">البرنامج </w:t>
            </w:r>
            <w:r>
              <w:t>2</w:t>
            </w:r>
            <w:r w:rsidRPr="00F22CC9">
              <w:rPr>
                <w:rFonts w:hint="cs"/>
                <w:rtl/>
              </w:rPr>
              <w:t xml:space="preserve"> </w:t>
            </w:r>
            <w:r>
              <w:t>NPCM</w:t>
            </w:r>
          </w:p>
        </w:tc>
      </w:tr>
      <w:tr w:rsidR="0069350F" w:rsidRPr="00293320" w:rsidTr="0069350F">
        <w:trPr>
          <w:jc w:val="center"/>
        </w:trPr>
        <w:tc>
          <w:tcPr>
            <w:tcW w:w="2409" w:type="dxa"/>
          </w:tcPr>
          <w:p w:rsidR="0069350F" w:rsidRPr="00293320" w:rsidRDefault="0069350F" w:rsidP="0069350F">
            <w:pPr>
              <w:pStyle w:val="Tabletext"/>
              <w:jc w:val="center"/>
            </w:pPr>
            <w:r w:rsidRPr="00293320">
              <w:t>9</w:t>
            </w:r>
          </w:p>
        </w:tc>
        <w:tc>
          <w:tcPr>
            <w:tcW w:w="2410" w:type="dxa"/>
          </w:tcPr>
          <w:p w:rsidR="0069350F" w:rsidRPr="00293320" w:rsidRDefault="0069350F" w:rsidP="0069350F">
            <w:pPr>
              <w:pStyle w:val="Tabletext"/>
              <w:jc w:val="center"/>
            </w:pPr>
            <w:r w:rsidRPr="00293320">
              <w:t>LS</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LS</w:t>
            </w:r>
          </w:p>
        </w:tc>
        <w:tc>
          <w:tcPr>
            <w:tcW w:w="2410" w:type="dxa"/>
          </w:tcPr>
          <w:p w:rsidR="0069350F" w:rsidRDefault="0069350F" w:rsidP="0069350F">
            <w:pPr>
              <w:pStyle w:val="Tabletext"/>
              <w:jc w:val="center"/>
              <w:rPr>
                <w:rtl/>
              </w:rPr>
            </w:pPr>
            <w:r w:rsidRPr="00F22CC9">
              <w:rPr>
                <w:rFonts w:hint="cs"/>
                <w:rtl/>
              </w:rPr>
              <w:t xml:space="preserve">البرنامج </w:t>
            </w:r>
            <w:r w:rsidRPr="00F22CC9">
              <w:t>1</w:t>
            </w:r>
            <w:r w:rsidRPr="00F22CC9">
              <w:rPr>
                <w:rFonts w:hint="cs"/>
                <w:rtl/>
              </w:rPr>
              <w:t xml:space="preserve"> </w:t>
            </w:r>
            <w:r>
              <w:t>MM</w:t>
            </w:r>
          </w:p>
        </w:tc>
      </w:tr>
      <w:tr w:rsidR="0069350F" w:rsidRPr="00293320" w:rsidTr="0069350F">
        <w:trPr>
          <w:jc w:val="center"/>
        </w:trPr>
        <w:tc>
          <w:tcPr>
            <w:tcW w:w="2409" w:type="dxa"/>
          </w:tcPr>
          <w:p w:rsidR="0069350F" w:rsidRPr="00293320" w:rsidRDefault="0069350F" w:rsidP="0069350F">
            <w:pPr>
              <w:pStyle w:val="Tabletext"/>
              <w:jc w:val="center"/>
            </w:pPr>
            <w:r w:rsidRPr="00293320">
              <w:t>10</w:t>
            </w:r>
          </w:p>
        </w:tc>
        <w:tc>
          <w:tcPr>
            <w:tcW w:w="2410" w:type="dxa"/>
          </w:tcPr>
          <w:p w:rsidR="0069350F" w:rsidRPr="00293320" w:rsidRDefault="0069350F" w:rsidP="0069350F">
            <w:pPr>
              <w:pStyle w:val="Tabletext"/>
              <w:jc w:val="center"/>
            </w:pPr>
            <w:r w:rsidRPr="00293320">
              <w:t>RS</w:t>
            </w:r>
          </w:p>
        </w:tc>
        <w:tc>
          <w:tcPr>
            <w:tcW w:w="2410" w:type="dxa"/>
          </w:tcPr>
          <w:p w:rsidR="0069350F" w:rsidRDefault="0069350F" w:rsidP="0069350F">
            <w:pPr>
              <w:pStyle w:val="Tabletext"/>
              <w:jc w:val="center"/>
            </w:pPr>
            <w:r w:rsidRPr="00F22CC9">
              <w:rPr>
                <w:rFonts w:hint="cs"/>
                <w:rtl/>
              </w:rPr>
              <w:t xml:space="preserve">البرنامج </w:t>
            </w:r>
            <w:r w:rsidRPr="00F22CC9">
              <w:t>1</w:t>
            </w:r>
            <w:r w:rsidRPr="00F22CC9">
              <w:rPr>
                <w:rFonts w:hint="cs"/>
                <w:rtl/>
              </w:rPr>
              <w:t xml:space="preserve"> </w:t>
            </w:r>
            <w:r>
              <w:t>RS</w:t>
            </w:r>
          </w:p>
        </w:tc>
        <w:tc>
          <w:tcPr>
            <w:tcW w:w="2410" w:type="dxa"/>
          </w:tcPr>
          <w:p w:rsidR="0069350F" w:rsidRDefault="0069350F" w:rsidP="0069350F">
            <w:pPr>
              <w:pStyle w:val="Tabletext"/>
              <w:jc w:val="center"/>
            </w:pPr>
            <w:r w:rsidRPr="00F22CC9">
              <w:rPr>
                <w:rFonts w:hint="cs"/>
                <w:rtl/>
              </w:rPr>
              <w:t xml:space="preserve">البرنامج </w:t>
            </w:r>
            <w:r>
              <w:t>2</w:t>
            </w:r>
            <w:r w:rsidRPr="00F22CC9">
              <w:rPr>
                <w:rFonts w:hint="cs"/>
                <w:rtl/>
              </w:rPr>
              <w:t xml:space="preserve"> </w:t>
            </w:r>
            <w:r>
              <w:t>MM</w:t>
            </w:r>
          </w:p>
        </w:tc>
      </w:tr>
      <w:tr w:rsidR="0069350F" w:rsidRPr="00293320" w:rsidTr="0069350F">
        <w:trPr>
          <w:jc w:val="center"/>
        </w:trPr>
        <w:tc>
          <w:tcPr>
            <w:tcW w:w="2409" w:type="dxa"/>
          </w:tcPr>
          <w:p w:rsidR="0069350F" w:rsidRPr="00293320" w:rsidRDefault="0069350F" w:rsidP="0069350F">
            <w:pPr>
              <w:pStyle w:val="Tabletext"/>
              <w:jc w:val="center"/>
            </w:pPr>
            <w:r w:rsidRPr="00293320">
              <w:t>11</w:t>
            </w:r>
          </w:p>
        </w:tc>
        <w:tc>
          <w:tcPr>
            <w:tcW w:w="2410" w:type="dxa"/>
          </w:tcPr>
          <w:p w:rsidR="0069350F" w:rsidRPr="00293320" w:rsidRDefault="0069350F" w:rsidP="0069350F">
            <w:pPr>
              <w:pStyle w:val="Tabletext"/>
              <w:jc w:val="center"/>
            </w:pPr>
            <w:r w:rsidRPr="00293320">
              <w:t>F</w:t>
            </w:r>
          </w:p>
        </w:tc>
        <w:tc>
          <w:tcPr>
            <w:tcW w:w="2410" w:type="dxa"/>
          </w:tcPr>
          <w:p w:rsidR="0069350F" w:rsidRDefault="00DE4E14" w:rsidP="0069350F">
            <w:pPr>
              <w:pStyle w:val="Tabletext"/>
              <w:jc w:val="center"/>
            </w:pPr>
            <w:r>
              <w:t>/F</w:t>
            </w:r>
            <w:r w:rsidR="0069350F" w:rsidRPr="00F22CC9">
              <w:rPr>
                <w:rFonts w:hint="cs"/>
                <w:rtl/>
              </w:rPr>
              <w:t xml:space="preserve">البرنامج </w:t>
            </w:r>
            <w:r w:rsidR="0069350F">
              <w:t>2</w:t>
            </w:r>
            <w:r w:rsidR="0069350F" w:rsidRPr="00F22CC9">
              <w:rPr>
                <w:rFonts w:hint="cs"/>
                <w:rtl/>
              </w:rPr>
              <w:t xml:space="preserve"> </w:t>
            </w:r>
            <w:r w:rsidR="0069350F">
              <w:t>SAP</w:t>
            </w:r>
          </w:p>
        </w:tc>
        <w:tc>
          <w:tcPr>
            <w:tcW w:w="2410" w:type="dxa"/>
          </w:tcPr>
          <w:p w:rsidR="0069350F" w:rsidRDefault="00DE4E14" w:rsidP="0069350F">
            <w:pPr>
              <w:pStyle w:val="Tabletext"/>
              <w:jc w:val="center"/>
            </w:pPr>
            <w:r>
              <w:t>/F</w:t>
            </w:r>
            <w:r w:rsidR="0069350F" w:rsidRPr="00F22CC9">
              <w:rPr>
                <w:rFonts w:hint="cs"/>
                <w:rtl/>
              </w:rPr>
              <w:t xml:space="preserve">البرنامج </w:t>
            </w:r>
            <w:r w:rsidR="0069350F">
              <w:t>2</w:t>
            </w:r>
            <w:r w:rsidR="0069350F" w:rsidRPr="00F22CC9">
              <w:rPr>
                <w:rFonts w:hint="cs"/>
                <w:rtl/>
              </w:rPr>
              <w:t xml:space="preserve"> </w:t>
            </w:r>
            <w:r w:rsidR="0069350F">
              <w:t>SAP</w:t>
            </w:r>
          </w:p>
        </w:tc>
      </w:tr>
      <w:tr w:rsidR="0069350F" w:rsidRPr="00293320" w:rsidTr="006935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jc w:val="center"/>
        </w:trPr>
        <w:tc>
          <w:tcPr>
            <w:tcW w:w="2409" w:type="dxa"/>
            <w:tcBorders>
              <w:top w:val="single" w:sz="4" w:space="0" w:color="000000"/>
              <w:left w:val="single" w:sz="4" w:space="0" w:color="000000"/>
              <w:bottom w:val="single" w:sz="4" w:space="0" w:color="000000"/>
              <w:right w:val="single" w:sz="4" w:space="0" w:color="000000"/>
            </w:tcBorders>
          </w:tcPr>
          <w:p w:rsidR="0069350F" w:rsidRPr="00293320" w:rsidRDefault="0069350F" w:rsidP="0069350F">
            <w:pPr>
              <w:pStyle w:val="Tabletext"/>
              <w:jc w:val="center"/>
            </w:pPr>
            <w:r w:rsidRPr="00293320">
              <w:t>12</w:t>
            </w:r>
          </w:p>
        </w:tc>
        <w:tc>
          <w:tcPr>
            <w:tcW w:w="2410" w:type="dxa"/>
            <w:tcBorders>
              <w:top w:val="single" w:sz="4" w:space="0" w:color="000000"/>
              <w:left w:val="single" w:sz="4" w:space="0" w:color="000000"/>
              <w:bottom w:val="single" w:sz="4" w:space="0" w:color="000000"/>
              <w:right w:val="single" w:sz="4" w:space="0" w:color="000000"/>
            </w:tcBorders>
          </w:tcPr>
          <w:p w:rsidR="0069350F" w:rsidRPr="00293320" w:rsidRDefault="0069350F" w:rsidP="0069350F">
            <w:pPr>
              <w:pStyle w:val="Tabletext"/>
              <w:jc w:val="center"/>
            </w:pPr>
            <w:r w:rsidRPr="00293320">
              <w:t>F/SAP</w:t>
            </w:r>
          </w:p>
        </w:tc>
        <w:tc>
          <w:tcPr>
            <w:tcW w:w="2410" w:type="dxa"/>
            <w:tcBorders>
              <w:top w:val="single" w:sz="4" w:space="0" w:color="000000"/>
              <w:left w:val="single" w:sz="4" w:space="0" w:color="000000"/>
              <w:bottom w:val="single" w:sz="4" w:space="0" w:color="000000"/>
              <w:right w:val="single" w:sz="4" w:space="0" w:color="000000"/>
            </w:tcBorders>
          </w:tcPr>
          <w:p w:rsidR="0069350F" w:rsidRDefault="00DE4E14" w:rsidP="0069350F">
            <w:pPr>
              <w:pStyle w:val="Tabletext"/>
              <w:jc w:val="center"/>
            </w:pPr>
            <w:r>
              <w:t>/F</w:t>
            </w:r>
            <w:r w:rsidR="0069350F" w:rsidRPr="00F22CC9">
              <w:rPr>
                <w:rFonts w:hint="cs"/>
                <w:rtl/>
              </w:rPr>
              <w:t xml:space="preserve">البرنامج </w:t>
            </w:r>
            <w:r w:rsidR="0069350F" w:rsidRPr="00F22CC9">
              <w:t>1</w:t>
            </w:r>
            <w:r w:rsidR="0069350F" w:rsidRPr="00F22CC9">
              <w:rPr>
                <w:rFonts w:hint="cs"/>
                <w:rtl/>
              </w:rPr>
              <w:t xml:space="preserve"> </w:t>
            </w:r>
            <w:r w:rsidR="0069350F">
              <w:t>SAP</w:t>
            </w:r>
          </w:p>
        </w:tc>
        <w:tc>
          <w:tcPr>
            <w:tcW w:w="2410" w:type="dxa"/>
            <w:tcBorders>
              <w:top w:val="single" w:sz="4" w:space="0" w:color="000000"/>
              <w:left w:val="single" w:sz="4" w:space="0" w:color="000000"/>
              <w:bottom w:val="single" w:sz="4" w:space="0" w:color="000000"/>
              <w:right w:val="single" w:sz="4" w:space="0" w:color="000000"/>
            </w:tcBorders>
          </w:tcPr>
          <w:p w:rsidR="0069350F" w:rsidRDefault="00DE4E14" w:rsidP="0069350F">
            <w:pPr>
              <w:pStyle w:val="Tabletext"/>
              <w:jc w:val="center"/>
            </w:pPr>
            <w:r>
              <w:t>/F</w:t>
            </w:r>
            <w:r w:rsidR="0069350F" w:rsidRPr="00F22CC9">
              <w:rPr>
                <w:rFonts w:hint="cs"/>
                <w:rtl/>
              </w:rPr>
              <w:t xml:space="preserve">البرنامج </w:t>
            </w:r>
            <w:r w:rsidR="0069350F" w:rsidRPr="00F22CC9">
              <w:t>1</w:t>
            </w:r>
            <w:r w:rsidR="0069350F" w:rsidRPr="00F22CC9">
              <w:rPr>
                <w:rFonts w:hint="cs"/>
                <w:rtl/>
              </w:rPr>
              <w:t xml:space="preserve"> </w:t>
            </w:r>
            <w:r w:rsidR="0069350F">
              <w:t>SAP</w:t>
            </w:r>
          </w:p>
        </w:tc>
      </w:tr>
    </w:tbl>
    <w:p w:rsidR="0069350F" w:rsidRPr="00A85098" w:rsidRDefault="0069350F" w:rsidP="0069350F">
      <w:pPr>
        <w:spacing w:before="240"/>
        <w:rPr>
          <w:rtl/>
        </w:rPr>
      </w:pPr>
      <w:r>
        <w:rPr>
          <w:rFonts w:hint="cs"/>
          <w:rtl/>
        </w:rPr>
        <w:t>يمكن الاستعاضة طوعياً بالقناة غير المجسمة بإشارة سمعية يحددها المستعمل.</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5DC" w:rsidRDefault="009025DC">
      <w:r>
        <w:separator/>
      </w:r>
    </w:p>
  </w:endnote>
  <w:endnote w:type="continuationSeparator" w:id="0">
    <w:p w:rsidR="009025DC" w:rsidRDefault="0090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Default="009025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Pr="005E066B" w:rsidRDefault="009025D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Default="002A0D8D">
    <w:pPr>
      <w:pStyle w:val="Footer"/>
    </w:pPr>
    <w:r>
      <w:fldChar w:fldCharType="begin"/>
    </w:r>
    <w:r>
      <w:instrText xml:space="preserve"> FILENAME \p \* MERGEFORMAT </w:instrText>
    </w:r>
    <w:r>
      <w:fldChar w:fldCharType="separate"/>
    </w:r>
    <w:r w:rsidR="009025DC">
      <w:t>P:\ARA\ITU-R\REC\BR\1384\POOL\BR1384-2(3-11)A.docx</w:t>
    </w:r>
    <w:r>
      <w:fldChar w:fldCharType="end"/>
    </w:r>
    <w:r w:rsidR="009025DC">
      <w:tab/>
    </w:r>
    <w:r w:rsidR="009025DC">
      <w:fldChar w:fldCharType="begin"/>
    </w:r>
    <w:r w:rsidR="009025DC">
      <w:instrText xml:space="preserve"> savedate \@ dd.MM.yy </w:instrText>
    </w:r>
    <w:r w:rsidR="009025DC">
      <w:fldChar w:fldCharType="separate"/>
    </w:r>
    <w:r w:rsidR="00CA007A">
      <w:t>30.05.11</w:t>
    </w:r>
    <w:r w:rsidR="009025DC">
      <w:fldChar w:fldCharType="end"/>
    </w:r>
    <w:r w:rsidR="009025DC">
      <w:tab/>
    </w:r>
    <w:r w:rsidR="009025DC">
      <w:fldChar w:fldCharType="begin"/>
    </w:r>
    <w:r w:rsidR="009025DC">
      <w:instrText xml:space="preserve"> printdate \@ dd.MM.yy </w:instrText>
    </w:r>
    <w:r w:rsidR="009025DC">
      <w:fldChar w:fldCharType="separate"/>
    </w:r>
    <w:r w:rsidR="009025DC">
      <w:t>30.05.11</w:t>
    </w:r>
    <w:r w:rsidR="009025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5DC" w:rsidRDefault="009025DC" w:rsidP="00E1601B">
      <w:pPr>
        <w:spacing w:line="240" w:lineRule="auto"/>
      </w:pPr>
      <w:r>
        <w:t>____________________</w:t>
      </w:r>
    </w:p>
  </w:footnote>
  <w:footnote w:type="continuationSeparator" w:id="0">
    <w:p w:rsidR="009025DC" w:rsidRDefault="009025DC">
      <w:r>
        <w:continuationSeparator/>
      </w:r>
    </w:p>
  </w:footnote>
  <w:footnote w:id="1">
    <w:p w:rsidR="009025DC" w:rsidRPr="00F625A2" w:rsidRDefault="009025DC" w:rsidP="00F6105B">
      <w:pPr>
        <w:pStyle w:val="FootnoteText"/>
        <w:tabs>
          <w:tab w:val="clear" w:pos="255"/>
          <w:tab w:val="left" w:pos="425"/>
        </w:tabs>
        <w:ind w:left="425" w:hanging="425"/>
        <w:rPr>
          <w:lang w:bidi="ar-SY"/>
        </w:rPr>
      </w:pPr>
      <w:r w:rsidRPr="00F6105B">
        <w:rPr>
          <w:rStyle w:val="FootnoteReference"/>
          <w:rtl/>
        </w:rPr>
        <w:t>*</w:t>
      </w:r>
      <w:r>
        <w:rPr>
          <w:rFonts w:hint="cs"/>
          <w:rtl/>
          <w:lang w:bidi="ar-SY"/>
        </w:rPr>
        <w:tab/>
      </w:r>
      <w:r w:rsidRPr="00F625A2">
        <w:rPr>
          <w:rFonts w:hint="cs"/>
          <w:rtl/>
        </w:rPr>
        <w:t xml:space="preserve">أدخلت لجنة </w:t>
      </w:r>
      <w:r>
        <w:rPr>
          <w:rFonts w:hint="cs"/>
          <w:rtl/>
        </w:rPr>
        <w:t>ال</w:t>
      </w:r>
      <w:r w:rsidRPr="00F625A2">
        <w:rPr>
          <w:rFonts w:hint="cs"/>
          <w:rtl/>
        </w:rPr>
        <w:t>دراسات</w:t>
      </w:r>
      <w:r>
        <w:rPr>
          <w:rFonts w:hint="cs"/>
          <w:rtl/>
        </w:rPr>
        <w:t xml:space="preserve"> </w:t>
      </w:r>
      <w:r>
        <w:t>6</w:t>
      </w:r>
      <w:r w:rsidRPr="00F625A2">
        <w:rPr>
          <w:rFonts w:hint="cs"/>
          <w:rtl/>
        </w:rPr>
        <w:t xml:space="preserve"> </w:t>
      </w:r>
      <w:r>
        <w:rPr>
          <w:rFonts w:hint="cs"/>
          <w:rtl/>
        </w:rPr>
        <w:t>ل</w:t>
      </w:r>
      <w:r w:rsidRPr="00F625A2">
        <w:rPr>
          <w:rFonts w:hint="cs"/>
          <w:rtl/>
        </w:rPr>
        <w:t xml:space="preserve">لاتصالات الراديوية على هذه التوصية في عام </w:t>
      </w:r>
      <w:r w:rsidRPr="00F625A2">
        <w:t>2001</w:t>
      </w:r>
      <w:r w:rsidRPr="00F625A2">
        <w:rPr>
          <w:rFonts w:hint="cs"/>
          <w:rtl/>
        </w:rPr>
        <w:t xml:space="preserve"> تعديلات </w:t>
      </w:r>
      <w:r>
        <w:rPr>
          <w:rFonts w:hint="cs"/>
          <w:rtl/>
        </w:rPr>
        <w:t>صياغية</w:t>
      </w:r>
      <w:r w:rsidRPr="00F625A2">
        <w:rPr>
          <w:rFonts w:hint="cs"/>
          <w:rtl/>
        </w:rPr>
        <w:t xml:space="preserve"> وذلك عملا ًبأحكام </w:t>
      </w:r>
      <w:r>
        <w:rPr>
          <w:rFonts w:hint="cs"/>
          <w:rtl/>
        </w:rPr>
        <w:t>القرار</w:t>
      </w:r>
      <w:r w:rsidRPr="00F625A2">
        <w:rPr>
          <w:rFonts w:hint="cs"/>
          <w:rtl/>
        </w:rPr>
        <w:t xml:space="preserve"> </w:t>
      </w:r>
      <w:r w:rsidRPr="00F625A2">
        <w:t>ITU</w:t>
      </w:r>
      <w:r>
        <w:noBreakHyphen/>
      </w:r>
      <w:r w:rsidRPr="00F625A2">
        <w:t>R</w:t>
      </w:r>
      <w:r>
        <w:t> </w:t>
      </w:r>
      <w:r w:rsidRPr="00F625A2">
        <w:t>44</w:t>
      </w:r>
      <w:r w:rsidRPr="00F625A2">
        <w:rPr>
          <w:rFonts w:hint="cs"/>
          <w:rtl/>
        </w:rPr>
        <w:t>.</w:t>
      </w:r>
    </w:p>
  </w:footnote>
  <w:footnote w:id="2">
    <w:p w:rsidR="009025DC" w:rsidRPr="00F625A2" w:rsidRDefault="009025DC" w:rsidP="00F6105B">
      <w:pPr>
        <w:pStyle w:val="FootnoteText"/>
        <w:tabs>
          <w:tab w:val="clear" w:pos="255"/>
          <w:tab w:val="left" w:pos="425"/>
        </w:tabs>
        <w:ind w:left="425" w:hanging="425"/>
        <w:rPr>
          <w:lang w:bidi="ar-SY"/>
        </w:rPr>
      </w:pPr>
      <w:r w:rsidRPr="00F6105B">
        <w:rPr>
          <w:rStyle w:val="FootnoteReference"/>
          <w:rtl/>
        </w:rPr>
        <w:t>**</w:t>
      </w:r>
      <w:r>
        <w:rPr>
          <w:rFonts w:hint="cs"/>
          <w:rtl/>
          <w:lang w:bidi="ar-SY"/>
        </w:rPr>
        <w:tab/>
      </w:r>
      <w:r>
        <w:rPr>
          <w:rFonts w:hint="cs"/>
          <w:rtl/>
        </w:rPr>
        <w:t xml:space="preserve">يجب إحاطة اللجنة الفنية </w:t>
      </w:r>
      <w:r>
        <w:t>TC 100</w:t>
      </w:r>
      <w:r>
        <w:rPr>
          <w:rFonts w:hint="cs"/>
          <w:rtl/>
        </w:rPr>
        <w:t xml:space="preserve"> التابعة للجنة الكهرتقنية الدولية </w:t>
      </w:r>
      <w:r>
        <w:t>(IEC)</w:t>
      </w:r>
      <w:r>
        <w:rPr>
          <w:rFonts w:hint="cs"/>
          <w:rtl/>
        </w:rPr>
        <w:t xml:space="preserve"> علماً بهذه التوصية.</w:t>
      </w:r>
    </w:p>
  </w:footnote>
  <w:footnote w:id="3">
    <w:p w:rsidR="009025DC" w:rsidRDefault="009025DC" w:rsidP="00F6105B">
      <w:pPr>
        <w:pStyle w:val="FootnoteText"/>
        <w:tabs>
          <w:tab w:val="clear" w:pos="255"/>
          <w:tab w:val="left" w:pos="425"/>
        </w:tabs>
        <w:ind w:left="425" w:hanging="425"/>
        <w:rPr>
          <w:rtl/>
        </w:rPr>
      </w:pPr>
      <w:r w:rsidRPr="00F6105B">
        <w:rPr>
          <w:rStyle w:val="FootnoteReference"/>
        </w:rPr>
        <w:t>***</w:t>
      </w:r>
      <w:r>
        <w:tab/>
      </w:r>
      <w:r w:rsidRPr="00F625A2">
        <w:rPr>
          <w:rFonts w:hint="cs"/>
          <w:rtl/>
        </w:rPr>
        <w:t>يُعرف التبادل الدولي للبرامج على أنه نقل مواد البرامج التلفزيوني</w:t>
      </w:r>
      <w:r w:rsidRPr="00F625A2">
        <w:rPr>
          <w:rFonts w:hint="eastAsia"/>
          <w:rtl/>
        </w:rPr>
        <w:t>ة</w:t>
      </w:r>
      <w:r w:rsidRPr="00F625A2">
        <w:rPr>
          <w:rFonts w:hint="cs"/>
          <w:rtl/>
        </w:rPr>
        <w:t xml:space="preserve"> أو الصوتية (أو مكونات من هذه المواد) بين أطراف مهنية في بلدان مختلفة. وينبغي لهذا التبادل أن يستند إلى المعايير </w:t>
      </w:r>
      <w:r>
        <w:rPr>
          <w:rFonts w:hint="cs"/>
          <w:rtl/>
        </w:rPr>
        <w:t>التقنية</w:t>
      </w:r>
      <w:r w:rsidRPr="00F625A2">
        <w:rPr>
          <w:rFonts w:hint="cs"/>
          <w:rtl/>
        </w:rPr>
        <w:t xml:space="preserve"> أو ممارسات التشغيل المتفق عليها دوليا</w:t>
      </w:r>
      <w:r>
        <w:rPr>
          <w:rFonts w:hint="cs"/>
          <w:rtl/>
        </w:rPr>
        <w:t>ً</w:t>
      </w:r>
      <w:r w:rsidRPr="00F625A2">
        <w:rPr>
          <w:rFonts w:hint="cs"/>
          <w:rtl/>
        </w:rPr>
        <w:t xml:space="preserve"> والمستعملة على نطاق واسع، ما عدا في حالة اتفاق</w:t>
      </w:r>
      <w:r>
        <w:rPr>
          <w:rFonts w:hint="cs"/>
          <w:rtl/>
        </w:rPr>
        <w:t>ات ثنائية مسبقة</w:t>
      </w:r>
      <w:r w:rsidRPr="00F625A2">
        <w:rPr>
          <w:rFonts w:hint="cs"/>
          <w:rtl/>
        </w:rPr>
        <w:t xml:space="preserve"> بين الأطراف المعنية.</w:t>
      </w:r>
      <w:r>
        <w:rPr>
          <w:rFonts w:hint="cs"/>
          <w:rtl/>
        </w:rPr>
        <w:t xml:space="preserve"> وعندما لا تكون هناك اتفاقات ثنائية كهذه، تُحث الأطراف التي تقوم بتبادل مواد برامج تلفزيونية أو صوتية باتباع القناة/الإشارة السمعية لتتبع التخصيصات الموضحة في هذه التوصية.</w:t>
      </w:r>
    </w:p>
  </w:footnote>
  <w:footnote w:id="4">
    <w:p w:rsidR="009025DC" w:rsidRPr="00F51258" w:rsidRDefault="009025DC" w:rsidP="00F6105B">
      <w:pPr>
        <w:pStyle w:val="FootnoteText"/>
        <w:tabs>
          <w:tab w:val="clear" w:pos="255"/>
          <w:tab w:val="left" w:pos="425"/>
        </w:tabs>
        <w:ind w:left="425" w:hanging="425"/>
        <w:rPr>
          <w:rtl/>
        </w:rPr>
      </w:pPr>
      <w:r>
        <w:rPr>
          <w:rStyle w:val="FootnoteReference"/>
        </w:rPr>
        <w:footnoteRef/>
      </w:r>
      <w:r>
        <w:rPr>
          <w:rFonts w:hint="cs"/>
          <w:rtl/>
        </w:rPr>
        <w:tab/>
        <w:t>ينبغي الإشارة إلى أن تخصي</w:t>
      </w:r>
      <w:r>
        <w:rPr>
          <w:rFonts w:hint="eastAsia"/>
          <w:rtl/>
        </w:rPr>
        <w:t>ص</w:t>
      </w:r>
      <w:r>
        <w:rPr>
          <w:rFonts w:hint="cs"/>
          <w:rtl/>
        </w:rPr>
        <w:t xml:space="preserve"> المسالك في هذا الجدول يماثل تخصي</w:t>
      </w:r>
      <w:r>
        <w:rPr>
          <w:rFonts w:hint="eastAsia"/>
          <w:rtl/>
        </w:rPr>
        <w:t>ص</w:t>
      </w:r>
      <w:r>
        <w:rPr>
          <w:rFonts w:hint="cs"/>
          <w:rtl/>
        </w:rPr>
        <w:t xml:space="preserve"> المسالك الوارد في التوصية </w:t>
      </w:r>
      <w:r>
        <w:t>ITU-R BR.779</w:t>
      </w:r>
      <w:r>
        <w:rPr>
          <w:rFonts w:hint="cs"/>
          <w:rtl/>
        </w:rPr>
        <w:t xml:space="preserve"> (الملحق </w:t>
      </w:r>
      <w:r>
        <w:t>1</w:t>
      </w:r>
      <w:r>
        <w:rPr>
          <w:rFonts w:hint="cs"/>
          <w:rtl/>
        </w:rPr>
        <w:t xml:space="preserve">، الجدول </w:t>
      </w:r>
      <w:r>
        <w:t>2</w:t>
      </w:r>
      <w:r>
        <w:rPr>
          <w:rFonts w:hint="cs"/>
          <w:rtl/>
        </w:rPr>
        <w:t xml:space="preserve">، الخانة </w:t>
      </w:r>
      <w:r>
        <w:t>10</w:t>
      </w:r>
      <w:r>
        <w:rPr>
          <w:rFonts w:hint="cs"/>
          <w:rtl/>
        </w:rPr>
        <w:t xml:space="preserve"> "أربع قنوات غير مضغوطة". وعلاوة على ذلك، يحدد الجدول </w:t>
      </w:r>
      <w:r>
        <w:t>2</w:t>
      </w:r>
      <w:r>
        <w:rPr>
          <w:rFonts w:hint="cs"/>
          <w:rtl/>
        </w:rPr>
        <w:t xml:space="preserve"> الوارد في التوصية </w:t>
      </w:r>
      <w:r>
        <w:t>ITU-R BR.779</w:t>
      </w:r>
      <w:r>
        <w:rPr>
          <w:rFonts w:hint="cs"/>
          <w:rtl/>
        </w:rPr>
        <w:t xml:space="preserve"> ضرورة تخصيص الإشارات المجسمة ذات القناتين لكل من المسلك </w:t>
      </w:r>
      <w:r>
        <w:t>(L) 1</w:t>
      </w:r>
      <w:r>
        <w:rPr>
          <w:rFonts w:hint="cs"/>
          <w:rtl/>
          <w:lang w:bidi="ar-SY"/>
        </w:rPr>
        <w:t xml:space="preserve"> </w:t>
      </w:r>
      <w:r>
        <w:rPr>
          <w:rFonts w:hint="cs"/>
          <w:rtl/>
        </w:rPr>
        <w:t xml:space="preserve">والمسلك </w:t>
      </w:r>
      <w:r>
        <w:t>(R) 2</w:t>
      </w:r>
      <w:r>
        <w:rPr>
          <w:rFonts w:hint="cs"/>
          <w:rtl/>
        </w:rPr>
        <w:t>.</w:t>
      </w:r>
    </w:p>
  </w:footnote>
  <w:footnote w:id="5">
    <w:p w:rsidR="009025DC" w:rsidRDefault="009025DC" w:rsidP="00F6105B">
      <w:pPr>
        <w:pStyle w:val="FootnoteText"/>
        <w:tabs>
          <w:tab w:val="clear" w:pos="255"/>
          <w:tab w:val="left" w:pos="425"/>
        </w:tabs>
        <w:ind w:left="425" w:hanging="425"/>
        <w:rPr>
          <w:rtl/>
        </w:rPr>
      </w:pPr>
      <w:r>
        <w:rPr>
          <w:rStyle w:val="FootnoteReference"/>
        </w:rPr>
        <w:t>2</w:t>
      </w:r>
      <w:r>
        <w:t xml:space="preserve"> </w:t>
      </w:r>
      <w:r>
        <w:rPr>
          <w:rFonts w:hint="cs"/>
          <w:rtl/>
        </w:rPr>
        <w:tab/>
      </w:r>
      <w:r w:rsidRPr="00F0088A">
        <w:rPr>
          <w:rFonts w:hint="cs"/>
          <w:rtl/>
        </w:rPr>
        <w:t>بالنسبة إلى سوية سرعة الوصول إلى الذروة الرقمية، المشار إليها بواسطة مقياس سوية شبه الذروة.</w:t>
      </w:r>
    </w:p>
  </w:footnote>
  <w:footnote w:id="6">
    <w:p w:rsidR="009025DC" w:rsidRPr="00C458CF" w:rsidRDefault="009025DC" w:rsidP="00A350B8">
      <w:pPr>
        <w:pStyle w:val="FootnoteText"/>
        <w:tabs>
          <w:tab w:val="clear" w:pos="255"/>
          <w:tab w:val="left" w:pos="425"/>
        </w:tabs>
        <w:ind w:left="425" w:hanging="425"/>
        <w:rPr>
          <w:rtl/>
          <w:lang w:bidi="ar-SA"/>
        </w:rPr>
      </w:pPr>
      <w:r>
        <w:rPr>
          <w:rStyle w:val="FootnoteReference"/>
          <w:rtl/>
        </w:rPr>
        <w:t>3</w:t>
      </w:r>
      <w:r>
        <w:rPr>
          <w:rtl/>
        </w:rPr>
        <w:t xml:space="preserve"> </w:t>
      </w:r>
      <w:r>
        <w:rPr>
          <w:rFonts w:hint="cs"/>
          <w:rtl/>
        </w:rPr>
        <w:tab/>
      </w:r>
      <w:r>
        <w:rPr>
          <w:rFonts w:hint="cs"/>
          <w:rtl/>
          <w:lang w:bidi="ar-SA"/>
        </w:rPr>
        <w:t>يمكن في المستقبل أن تحتوي أي إشارة ذات جهارة معايرة بشكل سليم سويات مقياس نسبة ذروة للبرنامج تتجاوز تلك المسموح بها في</w:t>
      </w:r>
      <w:r>
        <w:rPr>
          <w:rFonts w:hint="eastAsia"/>
          <w:rtl/>
          <w:lang w:bidi="ar-SA"/>
        </w:rPr>
        <w:t> </w:t>
      </w:r>
      <w:r>
        <w:rPr>
          <w:rFonts w:hint="cs"/>
          <w:rtl/>
          <w:lang w:bidi="ar-SA"/>
        </w:rPr>
        <w:t>التوصية </w:t>
      </w:r>
      <w:r>
        <w:rPr>
          <w:lang w:bidi="ar-SA"/>
        </w:rPr>
        <w:t>ITU</w:t>
      </w:r>
      <w:r>
        <w:rPr>
          <w:lang w:bidi="ar-SA"/>
        </w:rPr>
        <w:noBreakHyphen/>
        <w:t>R BS.645</w:t>
      </w:r>
      <w:r>
        <w:rPr>
          <w:rFonts w:hint="cs"/>
          <w:rtl/>
          <w:lang w:bidi="ar-S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Pr="003D017C" w:rsidRDefault="009025D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Default="009025D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Pr="003D017C" w:rsidRDefault="009025D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Pr="003D017C" w:rsidRDefault="009025DC" w:rsidP="00AA55DA">
    <w:pPr>
      <w:pStyle w:val="Header"/>
      <w:tabs>
        <w:tab w:val="center" w:pos="4819"/>
      </w:tabs>
      <w:jc w:val="both"/>
      <w:rPr>
        <w:b w:val="0"/>
        <w:bCs w:val="0"/>
        <w:lang w:bidi="ar-EG"/>
      </w:rPr>
    </w:pPr>
    <w:r>
      <w:fldChar w:fldCharType="begin"/>
    </w:r>
    <w:r>
      <w:instrText xml:space="preserve"> PAGE   \* MERGEFORMAT </w:instrText>
    </w:r>
    <w:r>
      <w:fldChar w:fldCharType="separate"/>
    </w:r>
    <w:r w:rsidR="002A0D8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BR.1384-2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Default="009025D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9025DC" w:rsidRDefault="009025D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Pr="005E066B" w:rsidRDefault="009025D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A0D8D">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9025DC" w:rsidRPr="002C0F17" w:rsidRDefault="009025DC" w:rsidP="00AA55DA">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BR.1384-2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5DC" w:rsidRDefault="009025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A0D8D"/>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B1C"/>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9350F"/>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25DC"/>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350B8"/>
    <w:rsid w:val="00A56CCF"/>
    <w:rsid w:val="00A70D90"/>
    <w:rsid w:val="00A85098"/>
    <w:rsid w:val="00A96D62"/>
    <w:rsid w:val="00AA55DA"/>
    <w:rsid w:val="00AB2BD9"/>
    <w:rsid w:val="00AE09F4"/>
    <w:rsid w:val="00AE2234"/>
    <w:rsid w:val="00AE46C8"/>
    <w:rsid w:val="00AE7C5A"/>
    <w:rsid w:val="00AF5F81"/>
    <w:rsid w:val="00AF6ABB"/>
    <w:rsid w:val="00B02F22"/>
    <w:rsid w:val="00B16E8C"/>
    <w:rsid w:val="00B22D33"/>
    <w:rsid w:val="00B244FA"/>
    <w:rsid w:val="00B452E5"/>
    <w:rsid w:val="00B978E1"/>
    <w:rsid w:val="00B97F45"/>
    <w:rsid w:val="00BE0D0E"/>
    <w:rsid w:val="00BE5AAE"/>
    <w:rsid w:val="00BF3DD6"/>
    <w:rsid w:val="00C04244"/>
    <w:rsid w:val="00C1100F"/>
    <w:rsid w:val="00C458CF"/>
    <w:rsid w:val="00C46925"/>
    <w:rsid w:val="00C50B28"/>
    <w:rsid w:val="00C53F27"/>
    <w:rsid w:val="00C71576"/>
    <w:rsid w:val="00C85FA2"/>
    <w:rsid w:val="00C93F89"/>
    <w:rsid w:val="00C94B6E"/>
    <w:rsid w:val="00CA007A"/>
    <w:rsid w:val="00CB4BE8"/>
    <w:rsid w:val="00CC48AA"/>
    <w:rsid w:val="00CC6EA6"/>
    <w:rsid w:val="00CD71D4"/>
    <w:rsid w:val="00CE3FDA"/>
    <w:rsid w:val="00CF545E"/>
    <w:rsid w:val="00CF73A8"/>
    <w:rsid w:val="00D2107D"/>
    <w:rsid w:val="00D23D39"/>
    <w:rsid w:val="00D30FE6"/>
    <w:rsid w:val="00D34703"/>
    <w:rsid w:val="00D85FA6"/>
    <w:rsid w:val="00DA348F"/>
    <w:rsid w:val="00DB3D2A"/>
    <w:rsid w:val="00DC7E91"/>
    <w:rsid w:val="00DD670F"/>
    <w:rsid w:val="00DE4E14"/>
    <w:rsid w:val="00DF4E37"/>
    <w:rsid w:val="00E103BB"/>
    <w:rsid w:val="00E12EB0"/>
    <w:rsid w:val="00E1601B"/>
    <w:rsid w:val="00E3032C"/>
    <w:rsid w:val="00E45AFF"/>
    <w:rsid w:val="00E577A6"/>
    <w:rsid w:val="00E6418C"/>
    <w:rsid w:val="00E650A3"/>
    <w:rsid w:val="00E736B4"/>
    <w:rsid w:val="00E9048A"/>
    <w:rsid w:val="00E964C9"/>
    <w:rsid w:val="00EC2BCA"/>
    <w:rsid w:val="00EE140D"/>
    <w:rsid w:val="00EF0744"/>
    <w:rsid w:val="00EF7CB5"/>
    <w:rsid w:val="00F1320B"/>
    <w:rsid w:val="00F22C87"/>
    <w:rsid w:val="00F3359B"/>
    <w:rsid w:val="00F40BC5"/>
    <w:rsid w:val="00F6105B"/>
    <w:rsid w:val="00F615CE"/>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AA55DA"/>
    <w:pPr>
      <w:keepLines/>
      <w:tabs>
        <w:tab w:val="left" w:pos="255"/>
      </w:tabs>
      <w:spacing w:before="12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TabletextChar">
    <w:name w:val="Table_text Char"/>
    <w:basedOn w:val="DefaultParagraphFont"/>
    <w:link w:val="Tabletext"/>
    <w:locked/>
    <w:rsid w:val="0069350F"/>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rsid w:val="00AA55DA"/>
    <w:pPr>
      <w:keepLines/>
      <w:tabs>
        <w:tab w:val="left" w:pos="255"/>
      </w:tabs>
      <w:spacing w:before="120" w:line="180" w:lineRule="auto"/>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TabletextChar">
    <w:name w:val="Table_text Char"/>
    <w:basedOn w:val="DefaultParagraphFont"/>
    <w:link w:val="Tabletext"/>
    <w:locked/>
    <w:rsid w:val="0069350F"/>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4DF0D-5F53-4793-91DE-47C80845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2121</Words>
  <Characters>10634</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12730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2011-05-30T09:27:00Z</cp:lastPrinted>
  <dcterms:created xsi:type="dcterms:W3CDTF">2011-06-09T12:08:00Z</dcterms:created>
  <dcterms:modified xsi:type="dcterms:W3CDTF">2011-06-09T12:08:00Z</dcterms:modified>
</cp:coreProperties>
</file>