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8696" w14:textId="77777777" w:rsidR="002B706F" w:rsidRDefault="002B706F" w:rsidP="00197749"/>
    <w:p w14:paraId="4A80FCC9" w14:textId="77777777" w:rsidR="00091A6B" w:rsidRDefault="00091A6B" w:rsidP="00197749">
      <w:pPr>
        <w:rPr>
          <w:rtl/>
        </w:rPr>
      </w:pPr>
    </w:p>
    <w:p w14:paraId="516E921F" w14:textId="7FA2E072" w:rsidR="00091A6B" w:rsidRDefault="00091A6B" w:rsidP="00091A6B">
      <w:pPr>
        <w:pStyle w:val="CoverNumber"/>
      </w:pPr>
      <w:r w:rsidRPr="00091A6B">
        <w:rPr>
          <w:rtl/>
        </w:rPr>
        <w:t xml:space="preserve">التوصيـة </w:t>
      </w:r>
      <w:r w:rsidRPr="00091A6B">
        <w:t>ITU-R </w:t>
      </w:r>
      <w:r w:rsidR="00AA1ACD">
        <w:t>BO</w:t>
      </w:r>
      <w:r w:rsidRPr="00091A6B">
        <w:t>.</w:t>
      </w:r>
      <w:r w:rsidR="00F83D39">
        <w:t>789-3</w:t>
      </w:r>
    </w:p>
    <w:p w14:paraId="19E886B5" w14:textId="33A2E7FA" w:rsidR="00091A6B" w:rsidRDefault="00091A6B" w:rsidP="00091A6B">
      <w:pPr>
        <w:pStyle w:val="CoverDate"/>
      </w:pPr>
      <w:r w:rsidRPr="005F01A2">
        <w:t>(20</w:t>
      </w:r>
      <w:r w:rsidR="00D47C3F">
        <w:t>26</w:t>
      </w:r>
      <w:r>
        <w:t>/</w:t>
      </w:r>
      <w:r w:rsidR="00D47C3F">
        <w:t>02</w:t>
      </w:r>
      <w:r w:rsidRPr="005F01A2">
        <w:t>)</w:t>
      </w:r>
    </w:p>
    <w:p w14:paraId="08848042" w14:textId="77777777" w:rsidR="00EF6496" w:rsidRPr="00FC6892" w:rsidRDefault="00FC6892" w:rsidP="00AA1ACD">
      <w:pPr>
        <w:pStyle w:val="CoverSeries"/>
        <w:rPr>
          <w:rtl/>
          <w:lang w:val="en-GB"/>
        </w:rPr>
      </w:pPr>
      <w:r>
        <w:rPr>
          <w:rFonts w:hint="cs"/>
          <w:rtl/>
          <w:lang w:val="en-GB"/>
        </w:rPr>
        <w:t xml:space="preserve">السلسلة </w:t>
      </w:r>
      <w:r w:rsidR="00AA1ACD">
        <w:t>BO</w:t>
      </w:r>
      <w:r>
        <w:rPr>
          <w:rFonts w:hint="cs"/>
          <w:rtl/>
          <w:lang w:val="en-GB"/>
        </w:rPr>
        <w:t xml:space="preserve">: </w:t>
      </w:r>
      <w:r w:rsidR="00AA1ACD" w:rsidRPr="00AA1ACD">
        <w:rPr>
          <w:rFonts w:hint="cs"/>
          <w:rtl/>
          <w:lang w:bidi="ar-SA"/>
        </w:rPr>
        <w:t>البث الساتلي</w:t>
      </w:r>
    </w:p>
    <w:p w14:paraId="5E3927C9" w14:textId="7D04C09F" w:rsidR="00091A6B" w:rsidRPr="00EF6496" w:rsidRDefault="008E01DB" w:rsidP="00D40099">
      <w:pPr>
        <w:pStyle w:val="CoverTitle"/>
        <w:spacing w:before="360"/>
        <w:jc w:val="left"/>
      </w:pPr>
      <w:r w:rsidRPr="008E01DB">
        <w:rPr>
          <w:rtl/>
        </w:rPr>
        <w:t xml:space="preserve">خدمة الإذاعة الصوتية الرقمية الموجهة إلى المستقبِلات المركبة على متن المركبات والمستقبِلات المحمولة والثابتة للخدمة الإذاعية </w:t>
      </w:r>
      <w:proofErr w:type="spellStart"/>
      <w:r w:rsidRPr="008E01DB">
        <w:rPr>
          <w:rtl/>
        </w:rPr>
        <w:t>الساتلية</w:t>
      </w:r>
      <w:proofErr w:type="spellEnd"/>
      <w:r w:rsidRPr="008E01DB">
        <w:rPr>
          <w:rtl/>
        </w:rPr>
        <w:t xml:space="preserve"> (الصوتية) ضمن مدى الترددات </w:t>
      </w:r>
      <w:r>
        <w:t>MHz 2 700-1 400</w:t>
      </w:r>
    </w:p>
    <w:p w14:paraId="51B8329E" w14:textId="77777777" w:rsidR="00091A6B" w:rsidRDefault="00091A6B" w:rsidP="00197749"/>
    <w:p w14:paraId="227AC71E" w14:textId="77777777" w:rsidR="00091A6B" w:rsidRDefault="00091A6B" w:rsidP="00197749"/>
    <w:p w14:paraId="5B359D11" w14:textId="77777777" w:rsidR="00091A6B" w:rsidRDefault="00091A6B" w:rsidP="00197749"/>
    <w:p w14:paraId="32D786D8" w14:textId="77777777" w:rsidR="00091A6B" w:rsidRDefault="00091A6B" w:rsidP="00197749"/>
    <w:p w14:paraId="115CD501" w14:textId="77777777" w:rsidR="00091A6B" w:rsidRDefault="00A161D3" w:rsidP="00197749">
      <w:r>
        <w:rPr>
          <w:noProof/>
        </w:rPr>
        <w:drawing>
          <wp:anchor distT="0" distB="0" distL="114300" distR="114300" simplePos="0" relativeHeight="251659776" behindDoc="0" locked="0" layoutInCell="1" allowOverlap="1" wp14:anchorId="585BED61" wp14:editId="59AE7C87">
            <wp:simplePos x="0" y="0"/>
            <wp:positionH relativeFrom="margin">
              <wp:align>left</wp:align>
            </wp:positionH>
            <wp:positionV relativeFrom="margin">
              <wp:align>bottom</wp:align>
            </wp:positionV>
            <wp:extent cx="737870" cy="810895"/>
            <wp:effectExtent l="0" t="0" r="5080" b="8255"/>
            <wp:wrapSquare wrapText="bothSides"/>
            <wp:docPr id="2" name="Picture 2" descr="شعار الاتحاد الدولي للاتصا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شعار الاتحاد الدولي للاتصالات"/>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870" cy="810895"/>
                    </a:xfrm>
                    <a:prstGeom prst="rect">
                      <a:avLst/>
                    </a:prstGeom>
                    <a:noFill/>
                  </pic:spPr>
                </pic:pic>
              </a:graphicData>
            </a:graphic>
            <wp14:sizeRelH relativeFrom="page">
              <wp14:pctWidth>0</wp14:pctWidth>
            </wp14:sizeRelH>
            <wp14:sizeRelV relativeFrom="page">
              <wp14:pctHeight>0</wp14:pctHeight>
            </wp14:sizeRelV>
          </wp:anchor>
        </w:drawing>
      </w:r>
    </w:p>
    <w:p w14:paraId="3164343F" w14:textId="77777777" w:rsidR="005E066B" w:rsidRDefault="00CA603A" w:rsidP="002144CB">
      <w:pPr>
        <w:jc w:val="center"/>
        <w:rPr>
          <w:b/>
          <w:bCs/>
          <w:sz w:val="32"/>
          <w:szCs w:val="32"/>
        </w:rPr>
        <w:sectPr w:rsidR="005E066B" w:rsidSect="00D231CE">
          <w:headerReference w:type="even" r:id="rId9"/>
          <w:headerReference w:type="default" r:id="rId10"/>
          <w:pgSz w:w="11907" w:h="16834" w:code="9"/>
          <w:pgMar w:top="567" w:right="1417" w:bottom="567" w:left="567" w:header="794" w:footer="567" w:gutter="0"/>
          <w:paperSrc w:first="4" w:other="4"/>
          <w:cols w:space="720"/>
          <w:bidi/>
          <w:rtlGutter/>
          <w:docGrid w:linePitch="299"/>
        </w:sectPr>
      </w:pPr>
      <w:r>
        <w:rPr>
          <w:b/>
          <w:bCs/>
          <w:noProof/>
          <w:sz w:val="32"/>
          <w:szCs w:val="32"/>
          <w:rtl/>
          <w:lang w:eastAsia="zh-CN"/>
        </w:rPr>
        <mc:AlternateContent>
          <mc:Choice Requires="wps">
            <w:drawing>
              <wp:anchor distT="0" distB="0" distL="114300" distR="114300" simplePos="0" relativeHeight="251658752" behindDoc="0" locked="0" layoutInCell="1" allowOverlap="1" wp14:anchorId="15EC1C2A" wp14:editId="1E0137EC">
                <wp:simplePos x="0" y="0"/>
                <wp:positionH relativeFrom="column">
                  <wp:posOffset>379095</wp:posOffset>
                </wp:positionH>
                <wp:positionV relativeFrom="paragraph">
                  <wp:posOffset>6840855</wp:posOffset>
                </wp:positionV>
                <wp:extent cx="5455920" cy="13716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16E82"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60993DBA"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EC1C2A" id="_x0000_t202" coordsize="21600,21600" o:spt="202" path="m,l,21600r21600,l21600,xe">
                <v:stroke joinstyle="miter"/>
                <v:path gradientshapeok="t" o:connecttype="rect"/>
              </v:shapetype>
              <v:shape id="Text Box 2862" o:spid="_x0000_s1026" type="#_x0000_t202" style="position:absolute;left:0;text-align:left;margin-left:29.85pt;margin-top:538.65pt;width:429.6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" filled="f" stroked="f">
                <v:textbox>
                  <w:txbxContent>
                    <w:p w14:paraId="1F216E82"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60993DBA"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v:textbox>
              </v:shape>
            </w:pict>
          </mc:Fallback>
        </mc:AlternateContent>
      </w:r>
    </w:p>
    <w:p w14:paraId="6C352728" w14:textId="77777777" w:rsidR="005E066B" w:rsidRPr="00891CAB" w:rsidRDefault="005E066B" w:rsidP="003D017C">
      <w:pPr>
        <w:spacing w:before="240"/>
        <w:jc w:val="center"/>
        <w:outlineLvl w:val="0"/>
        <w:rPr>
          <w:b/>
          <w:bCs/>
          <w:sz w:val="32"/>
          <w:szCs w:val="32"/>
          <w:rtl/>
          <w:lang w:bidi="ar-EG"/>
        </w:rPr>
      </w:pPr>
      <w:r w:rsidRPr="00891CAB">
        <w:rPr>
          <w:rFonts w:hint="cs"/>
          <w:b/>
          <w:bCs/>
          <w:sz w:val="32"/>
          <w:szCs w:val="32"/>
          <w:rtl/>
        </w:rPr>
        <w:lastRenderedPageBreak/>
        <w:t>تمهيـد</w:t>
      </w:r>
    </w:p>
    <w:p w14:paraId="4E2C144E" w14:textId="77777777" w:rsidR="005E066B" w:rsidRPr="008113E9" w:rsidRDefault="005E066B" w:rsidP="002144CB">
      <w:pPr>
        <w:rPr>
          <w:spacing w:val="-2"/>
          <w:sz w:val="20"/>
          <w:szCs w:val="26"/>
          <w:rtl/>
          <w:lang w:bidi="ar-EG"/>
        </w:rPr>
      </w:pPr>
      <w:r w:rsidRPr="008113E9">
        <w:rPr>
          <w:rFonts w:hint="cs"/>
          <w:spacing w:val="-2"/>
          <w:sz w:val="20"/>
          <w:szCs w:val="26"/>
          <w:rtl/>
          <w:lang w:bidi="ar-EG"/>
        </w:rPr>
        <w:t>يضطلع قطاع الاتصالات الراديوية بدور يتمثل في تأمين الترشيد والإنصاف والفعالية والاقتصاد في استعمال طيف الترددات الراديوية في جميع خدمات الاتصالات الراديوية، بما فيها الخدمات الساتلية، وإجراء دراسات دون تحديد لمدى الترددات، تكون أساساً لإعداد التوصيات واعتمادها.</w:t>
      </w:r>
    </w:p>
    <w:p w14:paraId="0C13C809" w14:textId="77777777" w:rsidR="005E066B" w:rsidRPr="008113E9" w:rsidRDefault="005E066B" w:rsidP="002144CB">
      <w:pPr>
        <w:rPr>
          <w:spacing w:val="-2"/>
          <w:sz w:val="20"/>
          <w:szCs w:val="26"/>
          <w:rtl/>
          <w:lang w:val="ru-RU"/>
        </w:rPr>
      </w:pPr>
      <w:r w:rsidRPr="008113E9">
        <w:rPr>
          <w:rFonts w:hint="cs"/>
          <w:spacing w:val="-2"/>
          <w:sz w:val="20"/>
          <w:szCs w:val="26"/>
          <w:rtl/>
          <w:lang w:val="ru-RU"/>
        </w:rPr>
        <w:t>ويؤدي قطاع الاتصالات الراديوية وظائفه التنظيمية والسياساتية من خلال المؤتمرات العالمية والإقليمية للاتصالات الراديوية وجمعيات الاتصالات الراديوية بمساعدة لجان الدراسات.</w:t>
      </w:r>
    </w:p>
    <w:p w14:paraId="6DEDB09F" w14:textId="77777777" w:rsidR="005E066B" w:rsidRPr="00440F51" w:rsidRDefault="005E066B" w:rsidP="005E066B">
      <w:pPr>
        <w:spacing w:before="0"/>
        <w:rPr>
          <w:spacing w:val="-2"/>
          <w:sz w:val="21"/>
          <w:szCs w:val="28"/>
          <w:lang w:val="ru-RU"/>
        </w:rPr>
      </w:pPr>
    </w:p>
    <w:p w14:paraId="529DBC2C" w14:textId="77777777" w:rsidR="005E066B" w:rsidRPr="001231D6" w:rsidRDefault="00167C16" w:rsidP="00167C16">
      <w:pPr>
        <w:pStyle w:val="IPR"/>
      </w:pPr>
      <w:r w:rsidRPr="00167C16">
        <w:rPr>
          <w:rFonts w:hint="cs"/>
          <w:rtl/>
        </w:rPr>
        <w:t>حقوق الملكية الفكرية</w:t>
      </w:r>
    </w:p>
    <w:p w14:paraId="0848B9EE" w14:textId="77777777" w:rsidR="00167C16" w:rsidRPr="00167C16" w:rsidRDefault="00167C16" w:rsidP="00167C16">
      <w:pPr>
        <w:rPr>
          <w:spacing w:val="-2"/>
          <w:sz w:val="20"/>
          <w:szCs w:val="26"/>
          <w:rtl/>
          <w:lang w:val="ru-RU"/>
        </w:rPr>
      </w:pPr>
      <w:r w:rsidRPr="00167C16">
        <w:rPr>
          <w:spacing w:val="-2"/>
          <w:sz w:val="20"/>
          <w:szCs w:val="26"/>
          <w:rtl/>
          <w:lang w:val="ru-RU"/>
        </w:rPr>
        <w:t>يسترعي الاتحاد الانتباه إلى أن تطبيق هذه التوصية أو تنفيذها قد يستلزم استعمال حق من حقوق الملكية الفكرية. ولا يتخذ الاتحاد أي موقف من القرائن المتعلقة بحقوق الملكية الفكرية أو صلاحيتها أو نطاق تطبيقها سواء طالب بها عضو من أعضاء الاتحاد أو طرف آخر لا تشمله عملية إعداد التوصيات.</w:t>
      </w:r>
    </w:p>
    <w:p w14:paraId="6911A00C" w14:textId="77777777" w:rsidR="005E066B" w:rsidRPr="008113E9" w:rsidRDefault="00167C16" w:rsidP="00167C16">
      <w:pPr>
        <w:rPr>
          <w:spacing w:val="-2"/>
          <w:sz w:val="20"/>
          <w:szCs w:val="26"/>
          <w:rtl/>
          <w:lang w:bidi="ar-EG"/>
        </w:rPr>
      </w:pPr>
      <w:r w:rsidRPr="00167C16">
        <w:rPr>
          <w:spacing w:val="-2"/>
          <w:sz w:val="20"/>
          <w:szCs w:val="26"/>
          <w:rtl/>
          <w:lang w:val="ru-RU"/>
        </w:rPr>
        <w:t>وعند الموافقة على هذه التوصية، كان الاتحاد قد تلقى إخطاراً بملكية فكرية تحميها براءات الاختراع يمكن المطالبة بها لتنفيذ هذه التوصية. ومع ذلك، ونظراً إلى أن هذه المعلومات قد لا تكون هي الأحدث، يوصى المسؤولون عن تنفيذ هذه التوصية بالاطلاع على معلومات براءات الاختراع ذات الصلة لقطاع الاتصالات الراديوية المتاحة في الموقع الإلكتروني</w:t>
      </w:r>
      <w:r w:rsidRPr="00167C16">
        <w:rPr>
          <w:rFonts w:hint="cs"/>
          <w:spacing w:val="-2"/>
          <w:sz w:val="20"/>
          <w:szCs w:val="26"/>
          <w:rtl/>
          <w:lang w:val="ru-RU" w:bidi="ar-EG"/>
        </w:rPr>
        <w:t xml:space="preserve">: </w:t>
      </w:r>
      <w:hyperlink r:id="rId11" w:history="1">
        <w:r w:rsidRPr="00167C16">
          <w:rPr>
            <w:rStyle w:val="Hyperlink"/>
            <w:spacing w:val="-2"/>
            <w:sz w:val="20"/>
            <w:szCs w:val="26"/>
          </w:rPr>
          <w:t>https://www.itu.int/en/ITU-R/study-groups/Pages/itu-r-patent-information.aspx</w:t>
        </w:r>
      </w:hyperlink>
      <w:r w:rsidRPr="00167C16">
        <w:rPr>
          <w:rFonts w:hint="cs"/>
          <w:spacing w:val="-2"/>
          <w:sz w:val="20"/>
          <w:szCs w:val="26"/>
          <w:rtl/>
          <w:lang w:val="ru-RU" w:bidi="ar-EG"/>
        </w:rPr>
        <w:t>.</w:t>
      </w:r>
    </w:p>
    <w:p w14:paraId="6435DC3A" w14:textId="77777777" w:rsidR="005E066B" w:rsidRDefault="005E066B" w:rsidP="005E066B">
      <w:pPr>
        <w:spacing w:before="0"/>
        <w:rPr>
          <w:sz w:val="21"/>
          <w:szCs w:val="20"/>
          <w:rtl/>
          <w:lang w:bidi="ar-EG"/>
        </w:rPr>
      </w:pPr>
    </w:p>
    <w:p w14:paraId="014E7E2E" w14:textId="77777777" w:rsidR="005E066B" w:rsidRPr="00440F51" w:rsidRDefault="005E066B" w:rsidP="005E066B">
      <w:pPr>
        <w:spacing w:before="0"/>
        <w:rPr>
          <w:sz w:val="21"/>
          <w:szCs w:val="20"/>
          <w:rtl/>
          <w:lang w:bidi="ar-EG"/>
        </w:rPr>
      </w:pPr>
    </w:p>
    <w:tbl>
      <w:tblPr>
        <w:bidiVisual/>
        <w:tblW w:w="5000" w:type="pct"/>
        <w:jc w:val="center"/>
        <w:tblBorders>
          <w:top w:val="single" w:sz="12" w:space="0" w:color="333399"/>
          <w:left w:val="single" w:sz="12" w:space="0" w:color="333399"/>
          <w:bottom w:val="single" w:sz="12" w:space="0" w:color="333399"/>
          <w:right w:val="single" w:sz="12" w:space="0" w:color="333399"/>
        </w:tblBorders>
        <w:tblLook w:val="01E0" w:firstRow="1" w:lastRow="1" w:firstColumn="1" w:lastColumn="1" w:noHBand="0" w:noVBand="0"/>
      </w:tblPr>
      <w:tblGrid>
        <w:gridCol w:w="1514"/>
        <w:gridCol w:w="8095"/>
      </w:tblGrid>
      <w:tr w:rsidR="005E066B" w:rsidRPr="00440F51" w14:paraId="57910548" w14:textId="77777777" w:rsidTr="001E77BC">
        <w:trPr>
          <w:jc w:val="center"/>
        </w:trPr>
        <w:tc>
          <w:tcPr>
            <w:tcW w:w="9394" w:type="dxa"/>
            <w:gridSpan w:val="2"/>
            <w:tcBorders>
              <w:top w:val="single" w:sz="12" w:space="0" w:color="000080"/>
              <w:left w:val="single" w:sz="12" w:space="0" w:color="000080"/>
              <w:right w:val="single" w:sz="12" w:space="0" w:color="000080"/>
            </w:tcBorders>
          </w:tcPr>
          <w:p w14:paraId="3B4B6DC6" w14:textId="77777777" w:rsidR="005E066B" w:rsidRPr="00440F51" w:rsidRDefault="005E066B" w:rsidP="00686ACA">
            <w:pPr>
              <w:spacing w:before="180"/>
              <w:jc w:val="center"/>
              <w:rPr>
                <w:rFonts w:ascii="Times New Roman Bold" w:hAnsi="Times New Roman Bold"/>
                <w:b/>
                <w:bCs/>
                <w:sz w:val="21"/>
                <w:szCs w:val="32"/>
                <w:lang w:val="ru-RU"/>
              </w:rPr>
            </w:pPr>
            <w:r w:rsidRPr="00440F51">
              <w:rPr>
                <w:rFonts w:ascii="Times New Roman Bold" w:hAnsi="Times New Roman Bold" w:hint="cs"/>
                <w:b/>
                <w:bCs/>
                <w:sz w:val="21"/>
                <w:szCs w:val="32"/>
                <w:rtl/>
                <w:lang w:val="ru-RU"/>
              </w:rPr>
              <w:t xml:space="preserve">سلاسل </w:t>
            </w:r>
            <w:r w:rsidR="00686ACA">
              <w:rPr>
                <w:rFonts w:ascii="Times New Roman Bold" w:hAnsi="Times New Roman Bold" w:hint="cs"/>
                <w:b/>
                <w:bCs/>
                <w:sz w:val="21"/>
                <w:szCs w:val="32"/>
                <w:rtl/>
                <w:lang w:val="ru-RU"/>
              </w:rPr>
              <w:t>توصيات</w:t>
            </w:r>
            <w:r w:rsidRPr="00440F51">
              <w:rPr>
                <w:rFonts w:ascii="Times New Roman Bold" w:hAnsi="Times New Roman Bold" w:hint="cs"/>
                <w:b/>
                <w:bCs/>
                <w:sz w:val="21"/>
                <w:szCs w:val="32"/>
                <w:rtl/>
                <w:lang w:val="ru-RU"/>
              </w:rPr>
              <w:t xml:space="preserve"> قطاع الاتصالات الراديوية</w:t>
            </w:r>
          </w:p>
          <w:p w14:paraId="57BF0E36" w14:textId="4A310D14" w:rsidR="005E066B" w:rsidRPr="009C6655" w:rsidRDefault="009C6655" w:rsidP="002144CB">
            <w:pPr>
              <w:spacing w:before="60" w:after="120"/>
              <w:jc w:val="center"/>
              <w:rPr>
                <w:sz w:val="20"/>
                <w:szCs w:val="26"/>
                <w:lang w:val="ru-RU"/>
              </w:rPr>
            </w:pPr>
            <w:r w:rsidRPr="009C6655">
              <w:rPr>
                <w:rFonts w:hint="cs"/>
                <w:sz w:val="18"/>
                <w:szCs w:val="24"/>
                <w:rtl/>
                <w:lang w:val="ru-RU"/>
              </w:rPr>
              <w:t xml:space="preserve">(يمكن الاطلاع عليها أيضاً في الموقع الإلكتروني </w:t>
            </w:r>
            <w:hyperlink r:id="rId12" w:history="1">
              <w:r w:rsidR="00AC0229">
                <w:rPr>
                  <w:rStyle w:val="Hyperlink"/>
                  <w:sz w:val="18"/>
                  <w:szCs w:val="24"/>
                </w:rPr>
                <w:t>https://www.itu.int/pub/R-REC/ar</w:t>
              </w:r>
            </w:hyperlink>
            <w:r w:rsidRPr="009C6655">
              <w:rPr>
                <w:rFonts w:hint="cs"/>
                <w:sz w:val="18"/>
                <w:szCs w:val="24"/>
                <w:rtl/>
              </w:rPr>
              <w:t>)</w:t>
            </w:r>
          </w:p>
        </w:tc>
      </w:tr>
      <w:tr w:rsidR="005E066B" w:rsidRPr="00440F51" w14:paraId="1B9FB302" w14:textId="77777777" w:rsidTr="001E77BC">
        <w:trPr>
          <w:jc w:val="center"/>
        </w:trPr>
        <w:tc>
          <w:tcPr>
            <w:tcW w:w="1480" w:type="dxa"/>
            <w:tcBorders>
              <w:left w:val="single" w:sz="12" w:space="0" w:color="000080"/>
            </w:tcBorders>
          </w:tcPr>
          <w:p w14:paraId="718488EC" w14:textId="77777777" w:rsidR="005E066B" w:rsidRPr="008113E9" w:rsidRDefault="005E066B" w:rsidP="002144CB">
            <w:pPr>
              <w:spacing w:before="40" w:after="40" w:line="220" w:lineRule="exact"/>
              <w:rPr>
                <w:b/>
                <w:bCs/>
                <w:sz w:val="20"/>
                <w:szCs w:val="26"/>
                <w:lang w:val="ru-RU"/>
              </w:rPr>
            </w:pPr>
            <w:r w:rsidRPr="008113E9">
              <w:rPr>
                <w:rFonts w:hint="cs"/>
                <w:b/>
                <w:bCs/>
                <w:sz w:val="20"/>
                <w:szCs w:val="26"/>
                <w:rtl/>
                <w:lang w:val="ru-RU"/>
              </w:rPr>
              <w:t>السلسلة</w:t>
            </w:r>
          </w:p>
        </w:tc>
        <w:tc>
          <w:tcPr>
            <w:tcW w:w="7914" w:type="dxa"/>
            <w:tcBorders>
              <w:right w:val="single" w:sz="12" w:space="0" w:color="000080"/>
            </w:tcBorders>
          </w:tcPr>
          <w:p w14:paraId="0485C9E9" w14:textId="77777777" w:rsidR="005E066B" w:rsidRPr="008113E9" w:rsidRDefault="005E066B" w:rsidP="002144CB">
            <w:pPr>
              <w:spacing w:before="40" w:after="40" w:line="220" w:lineRule="exact"/>
              <w:jc w:val="center"/>
              <w:rPr>
                <w:b/>
                <w:bCs/>
                <w:sz w:val="20"/>
                <w:szCs w:val="26"/>
                <w:lang w:val="ru-RU"/>
              </w:rPr>
            </w:pPr>
            <w:r w:rsidRPr="008113E9">
              <w:rPr>
                <w:rFonts w:hint="cs"/>
                <w:b/>
                <w:bCs/>
                <w:sz w:val="20"/>
                <w:szCs w:val="26"/>
                <w:rtl/>
                <w:lang w:val="ru-RU"/>
              </w:rPr>
              <w:t>العنـوان</w:t>
            </w:r>
          </w:p>
        </w:tc>
      </w:tr>
      <w:tr w:rsidR="00E964C9" w:rsidRPr="00CA603A" w14:paraId="030A340A" w14:textId="77777777" w:rsidTr="00AA1ACD">
        <w:trPr>
          <w:jc w:val="center"/>
        </w:trPr>
        <w:tc>
          <w:tcPr>
            <w:tcW w:w="9394" w:type="dxa"/>
            <w:gridSpan w:val="2"/>
            <w:tcBorders>
              <w:left w:val="single" w:sz="12" w:space="0" w:color="000080"/>
              <w:right w:val="single" w:sz="12" w:space="0" w:color="000080"/>
            </w:tcBorders>
            <w:shd w:val="clear" w:color="auto" w:fill="F3F3F3"/>
          </w:tcPr>
          <w:p w14:paraId="58A31284" w14:textId="77777777" w:rsidR="00E964C9" w:rsidRPr="00AA1ACD" w:rsidRDefault="00E964C9" w:rsidP="00E964C9">
            <w:pPr>
              <w:tabs>
                <w:tab w:val="left" w:pos="1471"/>
              </w:tabs>
              <w:spacing w:before="20" w:after="40" w:line="240" w:lineRule="exact"/>
              <w:rPr>
                <w:color w:val="000080"/>
                <w:sz w:val="20"/>
                <w:szCs w:val="26"/>
                <w:lang w:val="ru-RU"/>
              </w:rPr>
            </w:pPr>
            <w:r w:rsidRPr="00AA1ACD">
              <w:rPr>
                <w:b/>
                <w:bCs/>
                <w:color w:val="000080"/>
                <w:sz w:val="20"/>
                <w:szCs w:val="26"/>
                <w:lang w:val="ru-RU"/>
              </w:rPr>
              <w:t>BO</w:t>
            </w:r>
            <w:r w:rsidRPr="00AA1ACD">
              <w:rPr>
                <w:rFonts w:hint="cs"/>
                <w:color w:val="000080"/>
                <w:sz w:val="20"/>
                <w:szCs w:val="26"/>
                <w:rtl/>
                <w:lang w:val="ru-RU"/>
              </w:rPr>
              <w:tab/>
            </w:r>
            <w:r w:rsidRPr="00AA1ACD">
              <w:rPr>
                <w:rFonts w:hint="cs"/>
                <w:b/>
                <w:bCs/>
                <w:color w:val="000080"/>
                <w:sz w:val="20"/>
                <w:szCs w:val="26"/>
                <w:rtl/>
                <w:lang w:val="ru-RU"/>
              </w:rPr>
              <w:t>البث الساتلي</w:t>
            </w:r>
          </w:p>
        </w:tc>
      </w:tr>
      <w:tr w:rsidR="00E964C9" w:rsidRPr="000D02E3" w14:paraId="40DC4E3C"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397B0E31" w14:textId="77777777" w:rsidR="00E964C9" w:rsidRPr="000D02E3" w:rsidRDefault="00E964C9" w:rsidP="00E964C9">
            <w:pPr>
              <w:tabs>
                <w:tab w:val="left" w:pos="1471"/>
              </w:tabs>
              <w:spacing w:before="20" w:after="40" w:line="240" w:lineRule="exact"/>
              <w:rPr>
                <w:sz w:val="20"/>
                <w:szCs w:val="26"/>
                <w:lang w:val="ru-RU"/>
              </w:rPr>
            </w:pPr>
            <w:r w:rsidRPr="000D02E3">
              <w:rPr>
                <w:b/>
                <w:bCs/>
                <w:sz w:val="20"/>
                <w:szCs w:val="26"/>
                <w:lang w:val="ru-RU"/>
              </w:rPr>
              <w:t>BR</w:t>
            </w:r>
            <w:r w:rsidRPr="000D02E3">
              <w:rPr>
                <w:rFonts w:hint="cs"/>
                <w:sz w:val="20"/>
                <w:szCs w:val="26"/>
                <w:rtl/>
                <w:lang w:val="ru-RU"/>
              </w:rPr>
              <w:tab/>
              <w:t>التسجيل من أجل الإنتاج والأرشفة والعرض؛ الأفلام التلفزيونية</w:t>
            </w:r>
          </w:p>
        </w:tc>
      </w:tr>
      <w:tr w:rsidR="00E964C9" w:rsidRPr="00AB0789" w14:paraId="76AFBF50"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5EB23BDF" w14:textId="77777777" w:rsidR="00E964C9" w:rsidRPr="00AB0789" w:rsidRDefault="00E964C9" w:rsidP="00E964C9">
            <w:pPr>
              <w:tabs>
                <w:tab w:val="left" w:pos="1471"/>
              </w:tabs>
              <w:spacing w:before="20" w:after="40" w:line="240" w:lineRule="exact"/>
              <w:rPr>
                <w:sz w:val="20"/>
                <w:szCs w:val="26"/>
                <w:lang w:val="ru-RU"/>
              </w:rPr>
            </w:pPr>
            <w:r w:rsidRPr="00AB0789">
              <w:rPr>
                <w:b/>
                <w:bCs/>
                <w:sz w:val="20"/>
                <w:szCs w:val="26"/>
                <w:lang w:val="ru-RU"/>
              </w:rPr>
              <w:t>BS</w:t>
            </w:r>
            <w:r w:rsidRPr="00AB0789">
              <w:rPr>
                <w:rFonts w:hint="cs"/>
                <w:sz w:val="20"/>
                <w:szCs w:val="26"/>
                <w:rtl/>
                <w:lang w:val="ru-RU"/>
              </w:rPr>
              <w:tab/>
              <w:t>الخدمة الإذاعية (الصوتية)</w:t>
            </w:r>
          </w:p>
        </w:tc>
      </w:tr>
      <w:tr w:rsidR="00E964C9" w:rsidRPr="006405DD" w14:paraId="174BFE63"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4F4B5014" w14:textId="77777777" w:rsidR="00E964C9" w:rsidRPr="006405DD" w:rsidRDefault="00E964C9" w:rsidP="00E964C9">
            <w:pPr>
              <w:tabs>
                <w:tab w:val="left" w:pos="1471"/>
              </w:tabs>
              <w:spacing w:before="20" w:after="40" w:line="240" w:lineRule="exact"/>
              <w:rPr>
                <w:sz w:val="20"/>
                <w:szCs w:val="26"/>
                <w:lang w:val="ru-RU"/>
              </w:rPr>
            </w:pPr>
            <w:r w:rsidRPr="006405DD">
              <w:rPr>
                <w:b/>
                <w:bCs/>
                <w:sz w:val="20"/>
                <w:szCs w:val="26"/>
                <w:lang w:val="ru-RU"/>
              </w:rPr>
              <w:t>BT</w:t>
            </w:r>
            <w:r w:rsidRPr="006405DD">
              <w:rPr>
                <w:rFonts w:hint="cs"/>
                <w:sz w:val="20"/>
                <w:szCs w:val="26"/>
                <w:rtl/>
                <w:lang w:val="ru-RU"/>
              </w:rPr>
              <w:tab/>
              <w:t>الخدمة الإذاعية (التلفزيونية)</w:t>
            </w:r>
          </w:p>
        </w:tc>
      </w:tr>
      <w:tr w:rsidR="00E964C9" w:rsidRPr="00F03CE4" w14:paraId="73C9FB05"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596ADDC0" w14:textId="77777777" w:rsidR="00E964C9" w:rsidRPr="00F03CE4" w:rsidRDefault="00E964C9" w:rsidP="00E964C9">
            <w:pPr>
              <w:tabs>
                <w:tab w:val="left" w:pos="1471"/>
              </w:tabs>
              <w:spacing w:before="20" w:after="40" w:line="240" w:lineRule="exact"/>
              <w:rPr>
                <w:sz w:val="20"/>
                <w:szCs w:val="26"/>
                <w:lang w:val="ru-RU"/>
              </w:rPr>
            </w:pPr>
            <w:r w:rsidRPr="00F03CE4">
              <w:rPr>
                <w:b/>
                <w:bCs/>
                <w:sz w:val="20"/>
                <w:szCs w:val="26"/>
                <w:lang w:val="ru-RU"/>
              </w:rPr>
              <w:t>F</w:t>
            </w:r>
            <w:r w:rsidRPr="00F03CE4">
              <w:rPr>
                <w:rFonts w:hint="cs"/>
                <w:sz w:val="20"/>
                <w:szCs w:val="26"/>
                <w:rtl/>
                <w:lang w:val="ru-RU"/>
              </w:rPr>
              <w:tab/>
              <w:t>الخدمة الثابتة</w:t>
            </w:r>
          </w:p>
        </w:tc>
      </w:tr>
      <w:tr w:rsidR="00E964C9" w:rsidRPr="006405DD" w14:paraId="43666789"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26AFDAB7" w14:textId="77777777" w:rsidR="00E964C9" w:rsidRPr="006405DD" w:rsidRDefault="00E964C9" w:rsidP="00E964C9">
            <w:pPr>
              <w:tabs>
                <w:tab w:val="left" w:pos="1471"/>
              </w:tabs>
              <w:spacing w:before="20" w:after="40" w:line="240" w:lineRule="exact"/>
              <w:rPr>
                <w:sz w:val="20"/>
                <w:szCs w:val="26"/>
                <w:lang w:val="ru-RU"/>
              </w:rPr>
            </w:pPr>
            <w:r w:rsidRPr="006405DD">
              <w:rPr>
                <w:b/>
                <w:bCs/>
                <w:sz w:val="20"/>
                <w:szCs w:val="26"/>
                <w:lang w:val="ru-RU"/>
              </w:rPr>
              <w:t>M</w:t>
            </w:r>
            <w:r w:rsidRPr="006405DD">
              <w:rPr>
                <w:rFonts w:hint="cs"/>
                <w:sz w:val="20"/>
                <w:szCs w:val="26"/>
                <w:rtl/>
                <w:lang w:val="ru-RU"/>
              </w:rPr>
              <w:tab/>
              <w:t>الخدمة المتنقلة وخدمة التحديد الراديوي للموقع وخدمة الهواة والخدمات الساتلية ذات الصلة</w:t>
            </w:r>
          </w:p>
        </w:tc>
      </w:tr>
      <w:tr w:rsidR="00E964C9" w:rsidRPr="006D24D6" w14:paraId="49AEE7BF"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4A9ED06E" w14:textId="77777777" w:rsidR="00E964C9" w:rsidRPr="006D24D6" w:rsidRDefault="00E964C9" w:rsidP="00E964C9">
            <w:pPr>
              <w:tabs>
                <w:tab w:val="left" w:pos="1471"/>
              </w:tabs>
              <w:spacing w:before="20" w:after="40" w:line="240" w:lineRule="exact"/>
              <w:rPr>
                <w:sz w:val="20"/>
                <w:szCs w:val="26"/>
                <w:lang w:val="ru-RU"/>
              </w:rPr>
            </w:pPr>
            <w:r w:rsidRPr="006D24D6">
              <w:rPr>
                <w:b/>
                <w:bCs/>
                <w:sz w:val="20"/>
                <w:szCs w:val="26"/>
                <w:lang w:val="ru-RU"/>
              </w:rPr>
              <w:t>P</w:t>
            </w:r>
            <w:r w:rsidRPr="006D24D6">
              <w:rPr>
                <w:rFonts w:hint="cs"/>
                <w:sz w:val="20"/>
                <w:szCs w:val="26"/>
                <w:rtl/>
                <w:lang w:val="ru-RU"/>
              </w:rPr>
              <w:tab/>
              <w:t>انتشار الموجات الراديوية</w:t>
            </w:r>
          </w:p>
        </w:tc>
      </w:tr>
      <w:tr w:rsidR="00E964C9" w:rsidRPr="00134026" w14:paraId="77E914FC" w14:textId="77777777" w:rsidTr="001E77BC">
        <w:trPr>
          <w:jc w:val="center"/>
        </w:trPr>
        <w:tc>
          <w:tcPr>
            <w:tcW w:w="9394" w:type="dxa"/>
            <w:gridSpan w:val="2"/>
            <w:tcBorders>
              <w:left w:val="single" w:sz="12" w:space="0" w:color="000080"/>
              <w:right w:val="single" w:sz="12" w:space="0" w:color="000080"/>
            </w:tcBorders>
          </w:tcPr>
          <w:p w14:paraId="55FD77C8" w14:textId="77777777" w:rsidR="00E964C9" w:rsidRPr="00134026" w:rsidRDefault="00E964C9" w:rsidP="00E964C9">
            <w:pPr>
              <w:tabs>
                <w:tab w:val="left" w:pos="1471"/>
              </w:tabs>
              <w:spacing w:before="20" w:after="40" w:line="240" w:lineRule="exact"/>
              <w:rPr>
                <w:sz w:val="20"/>
                <w:szCs w:val="26"/>
                <w:lang w:val="ru-RU"/>
              </w:rPr>
            </w:pPr>
            <w:r w:rsidRPr="00134026">
              <w:rPr>
                <w:b/>
                <w:bCs/>
                <w:sz w:val="20"/>
                <w:szCs w:val="26"/>
                <w:lang w:val="ru-RU"/>
              </w:rPr>
              <w:t>RA</w:t>
            </w:r>
            <w:r w:rsidRPr="00134026">
              <w:rPr>
                <w:rFonts w:hint="cs"/>
                <w:sz w:val="20"/>
                <w:szCs w:val="26"/>
                <w:rtl/>
                <w:lang w:val="ru-RU"/>
              </w:rPr>
              <w:tab/>
              <w:t>علم الفلك الراديوي</w:t>
            </w:r>
          </w:p>
        </w:tc>
      </w:tr>
      <w:tr w:rsidR="00F939BC" w:rsidRPr="00CB4BD6" w14:paraId="2B0945CE"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43D705E0" w14:textId="77777777" w:rsidR="00F939BC" w:rsidRPr="00CB4BD6" w:rsidRDefault="00F939BC" w:rsidP="002E6ECC">
            <w:pPr>
              <w:tabs>
                <w:tab w:val="left" w:pos="1471"/>
              </w:tabs>
              <w:spacing w:before="20" w:after="40" w:line="240" w:lineRule="exact"/>
              <w:rPr>
                <w:sz w:val="20"/>
                <w:szCs w:val="26"/>
                <w:lang w:val="ru-RU"/>
              </w:rPr>
            </w:pPr>
            <w:r w:rsidRPr="00CB4BD6">
              <w:rPr>
                <w:b/>
                <w:bCs/>
                <w:sz w:val="20"/>
                <w:szCs w:val="26"/>
                <w:lang w:val="ru-RU"/>
              </w:rPr>
              <w:t>RS</w:t>
            </w:r>
            <w:r w:rsidRPr="00CB4BD6">
              <w:rPr>
                <w:rFonts w:hint="cs"/>
                <w:sz w:val="20"/>
                <w:szCs w:val="26"/>
                <w:rtl/>
                <w:lang w:val="ru-RU"/>
              </w:rPr>
              <w:tab/>
              <w:t>أنظمة الاستشعار عن ب</w:t>
            </w:r>
            <w:r w:rsidR="00265146" w:rsidRPr="00CB4BD6">
              <w:rPr>
                <w:rFonts w:hint="cs"/>
                <w:sz w:val="20"/>
                <w:szCs w:val="26"/>
                <w:rtl/>
                <w:lang w:val="ru-RU"/>
              </w:rPr>
              <w:t>ُ</w:t>
            </w:r>
            <w:r w:rsidRPr="00CB4BD6">
              <w:rPr>
                <w:rFonts w:hint="cs"/>
                <w:sz w:val="20"/>
                <w:szCs w:val="26"/>
                <w:rtl/>
                <w:lang w:val="ru-RU"/>
              </w:rPr>
              <w:t>عد</w:t>
            </w:r>
          </w:p>
        </w:tc>
      </w:tr>
      <w:tr w:rsidR="00E964C9" w:rsidRPr="00CB4BD6" w14:paraId="14C76111"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1DC7CB1A" w14:textId="77777777" w:rsidR="00E964C9" w:rsidRPr="00CB4BD6" w:rsidRDefault="00E964C9" w:rsidP="00E964C9">
            <w:pPr>
              <w:tabs>
                <w:tab w:val="left" w:pos="1471"/>
              </w:tabs>
              <w:spacing w:before="20" w:after="40" w:line="240" w:lineRule="exact"/>
              <w:rPr>
                <w:sz w:val="20"/>
                <w:szCs w:val="26"/>
                <w:rtl/>
                <w:lang w:val="ru-RU"/>
              </w:rPr>
            </w:pPr>
            <w:r w:rsidRPr="00CB4BD6">
              <w:rPr>
                <w:b/>
                <w:bCs/>
                <w:sz w:val="20"/>
                <w:szCs w:val="26"/>
                <w:lang w:val="ru-RU"/>
              </w:rPr>
              <w:t>S</w:t>
            </w:r>
            <w:r w:rsidRPr="00CB4BD6">
              <w:rPr>
                <w:rFonts w:hint="cs"/>
                <w:sz w:val="20"/>
                <w:szCs w:val="26"/>
                <w:rtl/>
                <w:lang w:val="ru-RU"/>
              </w:rPr>
              <w:tab/>
              <w:t>الخدمة الثابتة الساتلية</w:t>
            </w:r>
          </w:p>
        </w:tc>
      </w:tr>
      <w:tr w:rsidR="00E964C9" w:rsidRPr="00CB4BD6" w14:paraId="14E447D6" w14:textId="77777777" w:rsidTr="00AA1ACD">
        <w:trPr>
          <w:jc w:val="center"/>
        </w:trPr>
        <w:tc>
          <w:tcPr>
            <w:tcW w:w="9394" w:type="dxa"/>
            <w:gridSpan w:val="2"/>
            <w:tcBorders>
              <w:left w:val="single" w:sz="12" w:space="0" w:color="000080"/>
              <w:right w:val="single" w:sz="12" w:space="0" w:color="000080"/>
            </w:tcBorders>
            <w:shd w:val="clear" w:color="auto" w:fill="FFFFFF" w:themeFill="background1"/>
          </w:tcPr>
          <w:p w14:paraId="3FE37AA1" w14:textId="77777777" w:rsidR="00E964C9" w:rsidRPr="00CB4BD6" w:rsidRDefault="00E964C9" w:rsidP="00E964C9">
            <w:pPr>
              <w:tabs>
                <w:tab w:val="left" w:pos="1471"/>
              </w:tabs>
              <w:spacing w:before="20" w:after="40" w:line="240" w:lineRule="exact"/>
              <w:rPr>
                <w:rFonts w:ascii="Times New Roman Bold" w:hAnsi="Times New Roman Bold"/>
                <w:b/>
                <w:bCs/>
                <w:sz w:val="20"/>
                <w:szCs w:val="26"/>
              </w:rPr>
            </w:pPr>
            <w:r w:rsidRPr="00CB4BD6">
              <w:rPr>
                <w:rFonts w:ascii="Times New Roman Bold" w:hAnsi="Times New Roman Bold"/>
                <w:b/>
                <w:bCs/>
                <w:sz w:val="20"/>
                <w:szCs w:val="26"/>
              </w:rPr>
              <w:t>SA</w:t>
            </w:r>
            <w:r w:rsidRPr="00CB4BD6">
              <w:rPr>
                <w:rFonts w:ascii="Times New Roman Bold" w:hAnsi="Times New Roman Bold" w:hint="cs"/>
                <w:b/>
                <w:bCs/>
                <w:sz w:val="20"/>
                <w:szCs w:val="26"/>
                <w:rtl/>
              </w:rPr>
              <w:tab/>
            </w:r>
            <w:r w:rsidRPr="00CB4BD6">
              <w:rPr>
                <w:rFonts w:ascii="Times New Roman Bold" w:hAnsi="Times New Roman Bold" w:hint="cs"/>
                <w:sz w:val="20"/>
                <w:szCs w:val="26"/>
                <w:rtl/>
              </w:rPr>
              <w:t>التطبيقات الفضائية والأرصاد الجوية</w:t>
            </w:r>
          </w:p>
        </w:tc>
      </w:tr>
      <w:tr w:rsidR="00E964C9" w:rsidRPr="00CB4BD6" w14:paraId="0799AD64" w14:textId="77777777" w:rsidTr="001E77BC">
        <w:trPr>
          <w:jc w:val="center"/>
        </w:trPr>
        <w:tc>
          <w:tcPr>
            <w:tcW w:w="9394" w:type="dxa"/>
            <w:gridSpan w:val="2"/>
            <w:tcBorders>
              <w:left w:val="single" w:sz="12" w:space="0" w:color="000080"/>
              <w:right w:val="single" w:sz="12" w:space="0" w:color="000080"/>
            </w:tcBorders>
          </w:tcPr>
          <w:p w14:paraId="14A48BF3" w14:textId="77777777" w:rsidR="00E964C9" w:rsidRPr="00CB4BD6" w:rsidRDefault="00E964C9" w:rsidP="00E964C9">
            <w:pPr>
              <w:tabs>
                <w:tab w:val="left" w:pos="1471"/>
              </w:tabs>
              <w:spacing w:before="20" w:after="40" w:line="240" w:lineRule="exact"/>
              <w:rPr>
                <w:sz w:val="20"/>
                <w:szCs w:val="26"/>
                <w:lang w:val="ru-RU"/>
              </w:rPr>
            </w:pPr>
            <w:r w:rsidRPr="00CB4BD6">
              <w:rPr>
                <w:b/>
                <w:bCs/>
                <w:sz w:val="20"/>
                <w:szCs w:val="26"/>
              </w:rPr>
              <w:t>SF</w:t>
            </w:r>
            <w:r w:rsidRPr="00CB4BD6">
              <w:rPr>
                <w:rFonts w:hint="cs"/>
                <w:b/>
                <w:bCs/>
                <w:sz w:val="20"/>
                <w:szCs w:val="26"/>
                <w:rtl/>
              </w:rPr>
              <w:tab/>
            </w:r>
            <w:r w:rsidRPr="00CB4BD6">
              <w:rPr>
                <w:rFonts w:hint="cs"/>
                <w:sz w:val="20"/>
                <w:szCs w:val="26"/>
                <w:rtl/>
                <w:lang w:val="ru-RU"/>
              </w:rPr>
              <w:t>تقاسم الترددات والتنسيق بين أنظمة الخدمة الثابتة الساتلية والخدمة الثابتة</w:t>
            </w:r>
          </w:p>
        </w:tc>
      </w:tr>
      <w:tr w:rsidR="00E964C9" w:rsidRPr="00CB4BD6" w14:paraId="1039F124" w14:textId="77777777" w:rsidTr="001E77BC">
        <w:trPr>
          <w:jc w:val="center"/>
        </w:trPr>
        <w:tc>
          <w:tcPr>
            <w:tcW w:w="9394" w:type="dxa"/>
            <w:gridSpan w:val="2"/>
            <w:tcBorders>
              <w:left w:val="single" w:sz="12" w:space="0" w:color="000080"/>
              <w:right w:val="single" w:sz="12" w:space="0" w:color="000080"/>
            </w:tcBorders>
          </w:tcPr>
          <w:p w14:paraId="2D9D8D14" w14:textId="77777777" w:rsidR="00E964C9" w:rsidRPr="00CB4BD6" w:rsidRDefault="00E964C9" w:rsidP="00E964C9">
            <w:pPr>
              <w:tabs>
                <w:tab w:val="left" w:pos="1471"/>
              </w:tabs>
              <w:spacing w:before="20" w:after="40" w:line="240" w:lineRule="exact"/>
              <w:rPr>
                <w:sz w:val="20"/>
                <w:szCs w:val="26"/>
                <w:rtl/>
                <w:lang w:val="ru-RU" w:bidi="ar-EG"/>
              </w:rPr>
            </w:pPr>
            <w:r w:rsidRPr="00CB4BD6">
              <w:rPr>
                <w:b/>
                <w:bCs/>
                <w:sz w:val="20"/>
                <w:szCs w:val="26"/>
              </w:rPr>
              <w:t>SM</w:t>
            </w:r>
            <w:r w:rsidRPr="00CB4BD6">
              <w:rPr>
                <w:rFonts w:hint="cs"/>
                <w:b/>
                <w:bCs/>
                <w:sz w:val="20"/>
                <w:szCs w:val="26"/>
                <w:rtl/>
              </w:rPr>
              <w:tab/>
            </w:r>
            <w:r w:rsidRPr="00CB4BD6">
              <w:rPr>
                <w:rFonts w:hint="cs"/>
                <w:sz w:val="20"/>
                <w:szCs w:val="26"/>
                <w:rtl/>
                <w:lang w:val="ru-RU"/>
              </w:rPr>
              <w:t>إدارة الطيف</w:t>
            </w:r>
          </w:p>
        </w:tc>
      </w:tr>
      <w:tr w:rsidR="00E964C9" w:rsidRPr="00CB4BD6" w14:paraId="72E9B32E" w14:textId="77777777" w:rsidTr="001E77BC">
        <w:trPr>
          <w:jc w:val="center"/>
        </w:trPr>
        <w:tc>
          <w:tcPr>
            <w:tcW w:w="9394" w:type="dxa"/>
            <w:gridSpan w:val="2"/>
            <w:tcBorders>
              <w:left w:val="single" w:sz="12" w:space="0" w:color="000080"/>
              <w:right w:val="single" w:sz="12" w:space="0" w:color="000080"/>
            </w:tcBorders>
          </w:tcPr>
          <w:p w14:paraId="19E4A063" w14:textId="77777777" w:rsidR="00E964C9" w:rsidRPr="00CB4BD6" w:rsidRDefault="00E964C9" w:rsidP="00E964C9">
            <w:pPr>
              <w:tabs>
                <w:tab w:val="left" w:pos="1471"/>
              </w:tabs>
              <w:spacing w:before="20" w:after="40" w:line="240" w:lineRule="exact"/>
              <w:rPr>
                <w:sz w:val="20"/>
                <w:szCs w:val="26"/>
                <w:lang w:val="ru-RU"/>
              </w:rPr>
            </w:pPr>
            <w:r w:rsidRPr="00CB4BD6">
              <w:rPr>
                <w:b/>
                <w:bCs/>
                <w:sz w:val="20"/>
                <w:szCs w:val="26"/>
              </w:rPr>
              <w:t>SNG</w:t>
            </w:r>
            <w:r w:rsidRPr="00CB4BD6">
              <w:rPr>
                <w:rFonts w:hint="cs"/>
                <w:b/>
                <w:bCs/>
                <w:sz w:val="20"/>
                <w:szCs w:val="26"/>
                <w:rtl/>
              </w:rPr>
              <w:tab/>
            </w:r>
            <w:r w:rsidRPr="00CB4BD6">
              <w:rPr>
                <w:rFonts w:hint="cs"/>
                <w:sz w:val="20"/>
                <w:szCs w:val="26"/>
                <w:rtl/>
                <w:lang w:val="ru-RU"/>
              </w:rPr>
              <w:t>التجميع الساتلي للأخبار</w:t>
            </w:r>
          </w:p>
        </w:tc>
      </w:tr>
      <w:tr w:rsidR="00E964C9" w:rsidRPr="00CB4BD6" w14:paraId="3173C962" w14:textId="77777777" w:rsidTr="001E77BC">
        <w:trPr>
          <w:jc w:val="center"/>
        </w:trPr>
        <w:tc>
          <w:tcPr>
            <w:tcW w:w="9394" w:type="dxa"/>
            <w:gridSpan w:val="2"/>
            <w:tcBorders>
              <w:left w:val="single" w:sz="12" w:space="0" w:color="000080"/>
              <w:right w:val="single" w:sz="12" w:space="0" w:color="000080"/>
            </w:tcBorders>
          </w:tcPr>
          <w:p w14:paraId="0A8BD4EA" w14:textId="77777777" w:rsidR="00E964C9" w:rsidRPr="00CB4BD6" w:rsidRDefault="00E964C9" w:rsidP="00E964C9">
            <w:pPr>
              <w:tabs>
                <w:tab w:val="left" w:pos="1471"/>
              </w:tabs>
              <w:spacing w:before="20" w:after="40" w:line="240" w:lineRule="exact"/>
              <w:rPr>
                <w:sz w:val="20"/>
                <w:szCs w:val="26"/>
                <w:lang w:val="ru-RU"/>
              </w:rPr>
            </w:pPr>
            <w:r w:rsidRPr="00CB4BD6">
              <w:rPr>
                <w:b/>
                <w:bCs/>
                <w:sz w:val="20"/>
                <w:szCs w:val="26"/>
                <w:lang w:bidi="ar-EG"/>
              </w:rPr>
              <w:t>TF</w:t>
            </w:r>
            <w:r w:rsidRPr="00CB4BD6">
              <w:rPr>
                <w:rFonts w:hint="cs"/>
                <w:b/>
                <w:bCs/>
                <w:sz w:val="20"/>
                <w:szCs w:val="26"/>
                <w:rtl/>
              </w:rPr>
              <w:tab/>
            </w:r>
            <w:r w:rsidRPr="00CB4BD6">
              <w:rPr>
                <w:rFonts w:hint="cs"/>
                <w:sz w:val="20"/>
                <w:szCs w:val="26"/>
                <w:rtl/>
                <w:lang w:val="ru-RU"/>
              </w:rPr>
              <w:t>إرسالات الترددات المعيارية وإشارات التوقيت</w:t>
            </w:r>
          </w:p>
        </w:tc>
      </w:tr>
      <w:tr w:rsidR="00E964C9" w:rsidRPr="00CB4BD6" w14:paraId="509178EC" w14:textId="77777777" w:rsidTr="001E77BC">
        <w:trPr>
          <w:jc w:val="center"/>
        </w:trPr>
        <w:tc>
          <w:tcPr>
            <w:tcW w:w="9394" w:type="dxa"/>
            <w:gridSpan w:val="2"/>
            <w:tcBorders>
              <w:left w:val="single" w:sz="12" w:space="0" w:color="000080"/>
              <w:bottom w:val="single" w:sz="12" w:space="0" w:color="000080"/>
              <w:right w:val="single" w:sz="12" w:space="0" w:color="000080"/>
            </w:tcBorders>
          </w:tcPr>
          <w:p w14:paraId="42018D2B" w14:textId="77777777" w:rsidR="00E964C9" w:rsidRPr="00CB4BD6" w:rsidRDefault="00E964C9" w:rsidP="00E964C9">
            <w:pPr>
              <w:tabs>
                <w:tab w:val="left" w:pos="1471"/>
              </w:tabs>
              <w:spacing w:before="20" w:after="80" w:line="240" w:lineRule="exact"/>
              <w:rPr>
                <w:sz w:val="20"/>
                <w:szCs w:val="26"/>
                <w:lang w:val="ru-RU"/>
              </w:rPr>
            </w:pPr>
            <w:r w:rsidRPr="00CB4BD6">
              <w:rPr>
                <w:b/>
                <w:bCs/>
                <w:sz w:val="20"/>
                <w:szCs w:val="26"/>
                <w:lang w:bidi="ar-EG"/>
              </w:rPr>
              <w:t>V</w:t>
            </w:r>
            <w:r w:rsidRPr="00CB4BD6">
              <w:rPr>
                <w:rFonts w:hint="cs"/>
                <w:b/>
                <w:bCs/>
                <w:sz w:val="20"/>
                <w:szCs w:val="26"/>
                <w:rtl/>
              </w:rPr>
              <w:tab/>
            </w:r>
            <w:r w:rsidRPr="00CB4BD6">
              <w:rPr>
                <w:rFonts w:hint="cs"/>
                <w:sz w:val="20"/>
                <w:szCs w:val="26"/>
                <w:rtl/>
                <w:lang w:val="ru-RU"/>
              </w:rPr>
              <w:t>المفردات والمواضيع ذات الصلة</w:t>
            </w:r>
          </w:p>
        </w:tc>
      </w:tr>
    </w:tbl>
    <w:p w14:paraId="77D8C874" w14:textId="77777777" w:rsidR="005E066B" w:rsidRPr="00CB4BD6" w:rsidRDefault="005E066B" w:rsidP="005E066B">
      <w:pPr>
        <w:spacing w:before="0"/>
        <w:rPr>
          <w:sz w:val="21"/>
          <w:szCs w:val="20"/>
          <w:rtl/>
        </w:rPr>
      </w:pPr>
    </w:p>
    <w:p w14:paraId="528EF85C" w14:textId="77777777" w:rsidR="005E066B" w:rsidRPr="00CB4BD6" w:rsidRDefault="005E066B" w:rsidP="005E066B">
      <w:pPr>
        <w:spacing w:before="0"/>
        <w:rPr>
          <w:sz w:val="21"/>
          <w:szCs w:val="20"/>
          <w:rtl/>
        </w:rPr>
      </w:pPr>
    </w:p>
    <w:tbl>
      <w:tblPr>
        <w:bidiVisual/>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20" w:firstRow="1" w:lastRow="0" w:firstColumn="0" w:lastColumn="0" w:noHBand="0" w:noVBand="0"/>
      </w:tblPr>
      <w:tblGrid>
        <w:gridCol w:w="9609"/>
      </w:tblGrid>
      <w:tr w:rsidR="005E066B" w:rsidRPr="00CB4BD6" w14:paraId="506E3E14" w14:textId="77777777" w:rsidTr="00167C16">
        <w:trPr>
          <w:trHeight w:val="720"/>
          <w:jc w:val="center"/>
        </w:trPr>
        <w:tc>
          <w:tcPr>
            <w:tcW w:w="9379" w:type="dxa"/>
          </w:tcPr>
          <w:p w14:paraId="51DAC2C1" w14:textId="77777777" w:rsidR="005E066B" w:rsidRPr="00CB4BD6" w:rsidRDefault="005E066B" w:rsidP="001E77BC">
            <w:pPr>
              <w:ind w:left="45" w:right="540"/>
              <w:rPr>
                <w:b/>
                <w:bCs/>
                <w:i/>
                <w:iCs/>
                <w:spacing w:val="-4"/>
                <w:sz w:val="21"/>
                <w:szCs w:val="26"/>
                <w:rtl/>
                <w:lang w:val="ru-RU"/>
              </w:rPr>
            </w:pPr>
            <w:r w:rsidRPr="00CB4BD6">
              <w:rPr>
                <w:rFonts w:hint="cs"/>
                <w:b/>
                <w:bCs/>
                <w:i/>
                <w:iCs/>
                <w:spacing w:val="-4"/>
                <w:sz w:val="21"/>
                <w:szCs w:val="26"/>
                <w:rtl/>
                <w:lang w:val="ru-RU"/>
              </w:rPr>
              <w:t>ملاحظة</w:t>
            </w:r>
            <w:r w:rsidRPr="00CB4BD6">
              <w:rPr>
                <w:rFonts w:hint="cs"/>
                <w:i/>
                <w:iCs/>
                <w:spacing w:val="-4"/>
                <w:sz w:val="21"/>
                <w:szCs w:val="26"/>
                <w:rtl/>
                <w:lang w:val="ru-RU"/>
              </w:rPr>
              <w:t xml:space="preserve">: </w:t>
            </w:r>
            <w:r w:rsidR="00D2107D" w:rsidRPr="00CB4BD6">
              <w:rPr>
                <w:rFonts w:hint="cs"/>
                <w:i/>
                <w:iCs/>
                <w:spacing w:val="-4"/>
                <w:sz w:val="21"/>
                <w:szCs w:val="26"/>
                <w:rtl/>
                <w:lang w:val="ru-RU"/>
              </w:rPr>
              <w:t xml:space="preserve">تمت الموافقة </w:t>
            </w:r>
            <w:r w:rsidRPr="00CB4BD6">
              <w:rPr>
                <w:rFonts w:hint="cs"/>
                <w:i/>
                <w:iCs/>
                <w:spacing w:val="-4"/>
                <w:sz w:val="21"/>
                <w:szCs w:val="26"/>
                <w:rtl/>
                <w:lang w:val="ru-RU"/>
              </w:rPr>
              <w:t xml:space="preserve">على النسخة الإنكليزية </w:t>
            </w:r>
            <w:r w:rsidR="00D2107D" w:rsidRPr="00CB4BD6">
              <w:rPr>
                <w:rFonts w:hint="cs"/>
                <w:i/>
                <w:iCs/>
                <w:spacing w:val="-4"/>
                <w:sz w:val="21"/>
                <w:szCs w:val="26"/>
                <w:rtl/>
                <w:lang w:val="ru-RU"/>
              </w:rPr>
              <w:t>لهذه التوصية</w:t>
            </w:r>
            <w:r w:rsidRPr="00CB4BD6">
              <w:rPr>
                <w:rFonts w:hint="cs"/>
                <w:i/>
                <w:iCs/>
                <w:spacing w:val="-4"/>
                <w:sz w:val="21"/>
                <w:szCs w:val="26"/>
                <w:rtl/>
                <w:lang w:val="ru-RU"/>
              </w:rPr>
              <w:t xml:space="preserve"> الصادر</w:t>
            </w:r>
            <w:r w:rsidR="00D2107D" w:rsidRPr="00CB4BD6">
              <w:rPr>
                <w:rFonts w:hint="cs"/>
                <w:i/>
                <w:iCs/>
                <w:spacing w:val="-4"/>
                <w:sz w:val="21"/>
                <w:szCs w:val="26"/>
                <w:rtl/>
                <w:lang w:val="ru-RU"/>
              </w:rPr>
              <w:t>ة</w:t>
            </w:r>
            <w:r w:rsidRPr="00CB4BD6">
              <w:rPr>
                <w:rFonts w:hint="cs"/>
                <w:i/>
                <w:iCs/>
                <w:spacing w:val="-4"/>
                <w:sz w:val="21"/>
                <w:szCs w:val="26"/>
                <w:rtl/>
                <w:lang w:val="ru-RU"/>
              </w:rPr>
              <w:t xml:space="preserve"> عن قطاع الاتصالات الراديوية بموجب الإجراء الموضح في القرار </w:t>
            </w:r>
            <w:r w:rsidRPr="00CB4BD6">
              <w:rPr>
                <w:i/>
                <w:iCs/>
                <w:spacing w:val="-4"/>
                <w:sz w:val="21"/>
                <w:szCs w:val="26"/>
              </w:rPr>
              <w:t>ITU-R 1</w:t>
            </w:r>
            <w:r w:rsidRPr="00CB4BD6">
              <w:rPr>
                <w:rFonts w:hint="cs"/>
                <w:i/>
                <w:iCs/>
                <w:spacing w:val="-4"/>
                <w:sz w:val="21"/>
                <w:szCs w:val="26"/>
                <w:rtl/>
                <w:lang w:bidi="ar-EG"/>
              </w:rPr>
              <w:t>.</w:t>
            </w:r>
          </w:p>
        </w:tc>
      </w:tr>
    </w:tbl>
    <w:p w14:paraId="3050688C" w14:textId="77777777" w:rsidR="005E066B" w:rsidRPr="00CB4BD6" w:rsidRDefault="005E066B" w:rsidP="00EC44EE">
      <w:pPr>
        <w:spacing w:before="240"/>
        <w:ind w:right="142"/>
        <w:jc w:val="right"/>
        <w:rPr>
          <w:sz w:val="20"/>
          <w:szCs w:val="26"/>
          <w:rtl/>
        </w:rPr>
      </w:pPr>
      <w:r w:rsidRPr="00CB4BD6">
        <w:rPr>
          <w:rFonts w:hint="cs"/>
          <w:i/>
          <w:iCs/>
          <w:sz w:val="20"/>
          <w:szCs w:val="26"/>
          <w:rtl/>
          <w:lang w:val="ru-RU"/>
        </w:rPr>
        <w:t>النشر الإلكتروني</w:t>
      </w:r>
      <w:r w:rsidRPr="00CB4BD6">
        <w:rPr>
          <w:rFonts w:hint="cs"/>
          <w:i/>
          <w:iCs/>
          <w:sz w:val="20"/>
          <w:szCs w:val="26"/>
          <w:rtl/>
          <w:lang w:val="ru-RU"/>
        </w:rPr>
        <w:br/>
      </w:r>
      <w:r w:rsidRPr="00CB4BD6">
        <w:rPr>
          <w:rFonts w:hint="cs"/>
          <w:sz w:val="20"/>
          <w:szCs w:val="26"/>
          <w:rtl/>
          <w:lang w:val="ru-RU"/>
        </w:rPr>
        <w:t xml:space="preserve">جنيف، </w:t>
      </w:r>
      <w:r w:rsidR="00B97F45" w:rsidRPr="00CB4BD6">
        <w:rPr>
          <w:sz w:val="20"/>
          <w:szCs w:val="26"/>
        </w:rPr>
        <w:t>20</w:t>
      </w:r>
      <w:r w:rsidR="001E77BC" w:rsidRPr="00CB4BD6">
        <w:rPr>
          <w:sz w:val="20"/>
          <w:szCs w:val="26"/>
        </w:rPr>
        <w:t>2</w:t>
      </w:r>
      <w:r w:rsidR="00167C16">
        <w:rPr>
          <w:sz w:val="20"/>
          <w:szCs w:val="26"/>
        </w:rPr>
        <w:t>6</w:t>
      </w:r>
    </w:p>
    <w:p w14:paraId="17C79030" w14:textId="77777777" w:rsidR="005E066B" w:rsidRPr="00CB4BD6" w:rsidRDefault="005E066B" w:rsidP="003D40E1">
      <w:pPr>
        <w:spacing w:before="0" w:line="120" w:lineRule="auto"/>
        <w:ind w:right="539"/>
        <w:jc w:val="right"/>
        <w:rPr>
          <w:sz w:val="21"/>
          <w:szCs w:val="28"/>
          <w:rtl/>
          <w:lang w:bidi="ar-EG"/>
        </w:rPr>
      </w:pPr>
    </w:p>
    <w:p w14:paraId="5DF3464C" w14:textId="77777777" w:rsidR="005E066B" w:rsidRPr="00CB4BD6" w:rsidRDefault="005E066B" w:rsidP="00EC44EE">
      <w:pPr>
        <w:spacing w:before="240"/>
        <w:jc w:val="center"/>
        <w:rPr>
          <w:sz w:val="21"/>
          <w:szCs w:val="20"/>
        </w:rPr>
      </w:pPr>
      <w:r w:rsidRPr="00CB4BD6">
        <w:rPr>
          <w:sz w:val="21"/>
          <w:szCs w:val="20"/>
          <w:lang w:val="ru-RU"/>
        </w:rPr>
        <w:sym w:font="Symbol" w:char="F0D3"/>
      </w:r>
      <w:r w:rsidRPr="00CB4BD6">
        <w:rPr>
          <w:sz w:val="21"/>
          <w:szCs w:val="20"/>
          <w:lang w:val="ru-RU"/>
        </w:rPr>
        <w:t xml:space="preserve">  </w:t>
      </w:r>
      <w:r w:rsidRPr="00CB4BD6">
        <w:rPr>
          <w:sz w:val="21"/>
          <w:szCs w:val="20"/>
        </w:rPr>
        <w:t>ITU</w:t>
      </w:r>
      <w:r w:rsidRPr="00CB4BD6">
        <w:rPr>
          <w:sz w:val="21"/>
          <w:szCs w:val="20"/>
          <w:lang w:val="ru-RU"/>
        </w:rPr>
        <w:t xml:space="preserve"> </w:t>
      </w:r>
      <w:r w:rsidR="00C04244" w:rsidRPr="00CB4BD6">
        <w:rPr>
          <w:sz w:val="21"/>
          <w:szCs w:val="20"/>
        </w:rPr>
        <w:t xml:space="preserve"> </w:t>
      </w:r>
      <w:r w:rsidR="00B97F45" w:rsidRPr="00CB4BD6">
        <w:rPr>
          <w:sz w:val="21"/>
          <w:szCs w:val="20"/>
        </w:rPr>
        <w:t>20</w:t>
      </w:r>
      <w:r w:rsidR="001E77BC" w:rsidRPr="00CB4BD6">
        <w:rPr>
          <w:sz w:val="21"/>
          <w:szCs w:val="20"/>
        </w:rPr>
        <w:t>2</w:t>
      </w:r>
      <w:r w:rsidR="00167C16">
        <w:rPr>
          <w:sz w:val="21"/>
          <w:szCs w:val="20"/>
        </w:rPr>
        <w:t>6</w:t>
      </w:r>
    </w:p>
    <w:p w14:paraId="58DCA8AD" w14:textId="77777777" w:rsidR="005E066B" w:rsidRPr="00265146" w:rsidRDefault="005E066B" w:rsidP="005E066B">
      <w:pPr>
        <w:rPr>
          <w:spacing w:val="-4"/>
          <w:sz w:val="20"/>
          <w:szCs w:val="26"/>
          <w:rtl/>
          <w:lang w:bidi="ar-EG"/>
        </w:rPr>
      </w:pPr>
      <w:r w:rsidRPr="00CB4BD6">
        <w:rPr>
          <w:rFonts w:hint="cs"/>
          <w:spacing w:val="-4"/>
          <w:sz w:val="20"/>
          <w:szCs w:val="26"/>
          <w:rtl/>
          <w:lang w:val="ru-RU"/>
        </w:rPr>
        <w:t>جميع حقوق النشر محفوظة. لا يمكن استنساخ أي جزء من هذه المنشورة بأي شكل كان ولا بأي وسيلة إلا بإذن خطي من</w:t>
      </w:r>
      <w:r w:rsidR="00265146" w:rsidRPr="00CB4BD6">
        <w:rPr>
          <w:rFonts w:hint="cs"/>
          <w:spacing w:val="-4"/>
          <w:sz w:val="20"/>
          <w:szCs w:val="26"/>
          <w:rtl/>
          <w:lang w:val="ru-RU"/>
        </w:rPr>
        <w:t xml:space="preserve"> </w:t>
      </w:r>
      <w:r w:rsidRPr="00CB4BD6">
        <w:rPr>
          <w:rFonts w:hint="cs"/>
          <w:spacing w:val="-4"/>
          <w:sz w:val="20"/>
          <w:szCs w:val="26"/>
          <w:rtl/>
          <w:lang w:val="ru-RU"/>
        </w:rPr>
        <w:t xml:space="preserve">الاتحاد الدولي للاتصالات </w:t>
      </w:r>
      <w:r w:rsidRPr="00CB4BD6">
        <w:rPr>
          <w:spacing w:val="-4"/>
          <w:sz w:val="20"/>
          <w:szCs w:val="26"/>
        </w:rPr>
        <w:t>(ITU)</w:t>
      </w:r>
      <w:r w:rsidRPr="00CB4BD6">
        <w:rPr>
          <w:rFonts w:hint="cs"/>
          <w:spacing w:val="-4"/>
          <w:sz w:val="20"/>
          <w:szCs w:val="26"/>
          <w:rtl/>
          <w:lang w:bidi="ar-EG"/>
        </w:rPr>
        <w:t>.</w:t>
      </w:r>
    </w:p>
    <w:p w14:paraId="243FD13C" w14:textId="77777777" w:rsidR="005E066B" w:rsidRDefault="005E066B" w:rsidP="002144CB">
      <w:pPr>
        <w:rPr>
          <w:sz w:val="21"/>
          <w:szCs w:val="28"/>
          <w:lang w:bidi="ar-EG"/>
        </w:rPr>
        <w:sectPr w:rsidR="005E066B" w:rsidSect="003D017C">
          <w:headerReference w:type="even" r:id="rId13"/>
          <w:headerReference w:type="default" r:id="rId14"/>
          <w:pgSz w:w="11907" w:h="16834" w:code="9"/>
          <w:pgMar w:top="1134" w:right="1134" w:bottom="567" w:left="1134" w:header="720" w:footer="510" w:gutter="0"/>
          <w:paperSrc w:first="4" w:other="4"/>
          <w:pgNumType w:fmt="lowerRoman" w:start="2"/>
          <w:cols w:space="720"/>
          <w:bidi/>
          <w:rtlGutter/>
          <w:docGrid w:linePitch="299"/>
        </w:sectPr>
      </w:pPr>
    </w:p>
    <w:p w14:paraId="3F4AC336" w14:textId="4C329FE7" w:rsidR="002E6ECC" w:rsidRPr="0045598B" w:rsidRDefault="002E6ECC" w:rsidP="00AA1ACD">
      <w:pPr>
        <w:pStyle w:val="RecNo"/>
        <w:rPr>
          <w:rtl/>
        </w:rPr>
      </w:pPr>
      <w:r w:rsidRPr="00AA1ACD">
        <w:rPr>
          <w:rtl/>
        </w:rPr>
        <w:lastRenderedPageBreak/>
        <w:t>التوصيـة</w:t>
      </w:r>
      <w:r w:rsidRPr="0000554B">
        <w:rPr>
          <w:rtl/>
        </w:rPr>
        <w:t xml:space="preserve"> </w:t>
      </w:r>
      <w:r w:rsidR="00CA603A" w:rsidRPr="00AA1ACD">
        <w:rPr>
          <w:rStyle w:val="href"/>
          <w:rFonts w:eastAsia="Times New Roman" w:cs="Times New Roman"/>
          <w:szCs w:val="20"/>
          <w:lang w:eastAsia="en-US" w:bidi="ar-SA"/>
        </w:rPr>
        <w:t xml:space="preserve">ITU-R </w:t>
      </w:r>
      <w:r w:rsidR="00AA1ACD" w:rsidRPr="00AA1ACD">
        <w:rPr>
          <w:rStyle w:val="href"/>
          <w:rFonts w:eastAsia="Times New Roman" w:cs="Times New Roman"/>
          <w:szCs w:val="20"/>
          <w:lang w:eastAsia="en-US" w:bidi="ar-SA"/>
        </w:rPr>
        <w:t>BO</w:t>
      </w:r>
      <w:r w:rsidR="00CA603A" w:rsidRPr="00AA1ACD">
        <w:rPr>
          <w:rStyle w:val="href"/>
          <w:rFonts w:eastAsia="Times New Roman" w:cs="Times New Roman"/>
          <w:szCs w:val="20"/>
          <w:lang w:eastAsia="en-US" w:bidi="ar-SA"/>
        </w:rPr>
        <w:t>.</w:t>
      </w:r>
      <w:r w:rsidR="0000554B">
        <w:rPr>
          <w:rStyle w:val="href"/>
          <w:rFonts w:eastAsia="Times New Roman" w:cs="Times New Roman"/>
          <w:szCs w:val="20"/>
          <w:lang w:eastAsia="en-US" w:bidi="ar-SA"/>
        </w:rPr>
        <w:t>789-3</w:t>
      </w:r>
      <w:r w:rsidR="005C48C5">
        <w:rPr>
          <w:rStyle w:val="FootnoteReference"/>
          <w:rtl/>
        </w:rPr>
        <w:footnoteReference w:customMarkFollows="1" w:id="1"/>
        <w:t>*</w:t>
      </w:r>
    </w:p>
    <w:p w14:paraId="322FD558" w14:textId="2076D801" w:rsidR="002E6ECC" w:rsidRDefault="0000554B" w:rsidP="0000554B">
      <w:pPr>
        <w:pStyle w:val="Rectitle"/>
        <w:rPr>
          <w:rtl/>
          <w:lang w:bidi="ar-SA"/>
        </w:rPr>
      </w:pPr>
      <w:r w:rsidRPr="0000554B">
        <w:rPr>
          <w:rtl/>
          <w:lang w:bidi="ar-SA"/>
        </w:rPr>
        <w:t xml:space="preserve">خدمة الإذاعة الصوتية الرقمية الموجهة إلى المستقبِلات المركبة على متن المركبات والمستقبِلات المحمولة والثابتة للخدمة الإذاعية </w:t>
      </w:r>
      <w:proofErr w:type="spellStart"/>
      <w:r w:rsidRPr="0000554B">
        <w:rPr>
          <w:rtl/>
          <w:lang w:bidi="ar-SA"/>
        </w:rPr>
        <w:t>الساتلية</w:t>
      </w:r>
      <w:proofErr w:type="spellEnd"/>
      <w:r w:rsidRPr="0000554B">
        <w:rPr>
          <w:rtl/>
          <w:lang w:bidi="ar-SA"/>
        </w:rPr>
        <w:t xml:space="preserve"> (الصوتية) ضمن مدى</w:t>
      </w:r>
      <w:r w:rsidR="001055E0">
        <w:rPr>
          <w:rFonts w:hint="cs"/>
          <w:rtl/>
          <w:lang w:bidi="ar-SA"/>
        </w:rPr>
        <w:t> </w:t>
      </w:r>
      <w:r w:rsidRPr="0000554B">
        <w:rPr>
          <w:rtl/>
          <w:lang w:bidi="ar-SA"/>
        </w:rPr>
        <w:t>الترددات</w:t>
      </w:r>
      <w:r w:rsidR="001055E0">
        <w:rPr>
          <w:rFonts w:hint="cs"/>
          <w:rtl/>
          <w:lang w:bidi="ar-SA"/>
        </w:rPr>
        <w:t> </w:t>
      </w:r>
      <w:r w:rsidR="005C48C5">
        <w:rPr>
          <w:lang w:bidi="ar-SA"/>
        </w:rPr>
        <w:t>MHz 2 700-1 400</w:t>
      </w:r>
    </w:p>
    <w:p w14:paraId="2958AA70" w14:textId="715E228A" w:rsidR="009406C3" w:rsidRPr="009406C3" w:rsidRDefault="009406C3" w:rsidP="009406C3">
      <w:pPr>
        <w:pStyle w:val="Recref"/>
        <w:rPr>
          <w:i w:val="0"/>
        </w:rPr>
      </w:pPr>
      <w:r w:rsidRPr="009406C3">
        <w:rPr>
          <w:i w:val="0"/>
          <w:rtl/>
        </w:rPr>
        <w:t xml:space="preserve">(المسألة </w:t>
      </w:r>
      <w:r w:rsidRPr="009406C3">
        <w:rPr>
          <w:i w:val="0"/>
          <w:lang w:val="en-GB"/>
        </w:rPr>
        <w:t>ITU-R 93/10</w:t>
      </w:r>
      <w:r w:rsidRPr="009406C3">
        <w:rPr>
          <w:i w:val="0"/>
          <w:rtl/>
        </w:rPr>
        <w:t>)</w:t>
      </w:r>
    </w:p>
    <w:p w14:paraId="70186BEE" w14:textId="19BC3767" w:rsidR="002E6ECC" w:rsidRPr="006E3D0D" w:rsidRDefault="002E6ECC" w:rsidP="005425A3">
      <w:pPr>
        <w:pStyle w:val="Recdate"/>
        <w:spacing w:before="240"/>
        <w:rPr>
          <w:rtl/>
        </w:rPr>
      </w:pPr>
      <w:r w:rsidRPr="006E3D0D">
        <w:t>(</w:t>
      </w:r>
      <w:r w:rsidR="005C48C5">
        <w:t>2026-1995-1994-1992</w:t>
      </w:r>
      <w:r w:rsidRPr="006E3D0D">
        <w:t>)</w:t>
      </w:r>
    </w:p>
    <w:p w14:paraId="5AB4A274" w14:textId="77777777" w:rsidR="008262B8" w:rsidRPr="008262B8" w:rsidRDefault="008262B8" w:rsidP="003E14C1">
      <w:pPr>
        <w:pStyle w:val="HeadingSum"/>
      </w:pPr>
      <w:r w:rsidRPr="008262B8">
        <w:rPr>
          <w:rtl/>
        </w:rPr>
        <w:t>مجال التطبيق</w:t>
      </w:r>
    </w:p>
    <w:p w14:paraId="2A79A332" w14:textId="2AC2707C" w:rsidR="008262B8" w:rsidRPr="008262B8" w:rsidRDefault="008262B8" w:rsidP="003E14C1">
      <w:pPr>
        <w:pStyle w:val="Summary"/>
      </w:pPr>
      <w:r w:rsidRPr="008262B8">
        <w:rPr>
          <w:rtl/>
        </w:rPr>
        <w:t xml:space="preserve">تصف هذه التوصية الخصائص والقدرات التقنية والتشغيلية لمكونات المرسل/المستقبل في نظام الخدمة الإذاعية </w:t>
      </w:r>
      <w:proofErr w:type="spellStart"/>
      <w:r w:rsidRPr="008262B8">
        <w:rPr>
          <w:rtl/>
        </w:rPr>
        <w:t>الساتلية</w:t>
      </w:r>
      <w:proofErr w:type="spellEnd"/>
      <w:r w:rsidRPr="008262B8">
        <w:rPr>
          <w:rtl/>
        </w:rPr>
        <w:t xml:space="preserve">/الخدمة الإذاعية (الصوتية) لاستخدامها في مدى التردد </w:t>
      </w:r>
      <w:r w:rsidR="006D4E0F">
        <w:t>MHz 2 700-1 400</w:t>
      </w:r>
      <w:r w:rsidRPr="008262B8">
        <w:rPr>
          <w:rtl/>
        </w:rPr>
        <w:t>.</w:t>
      </w:r>
    </w:p>
    <w:p w14:paraId="177675FB" w14:textId="77777777" w:rsidR="008262B8" w:rsidRPr="008262B8" w:rsidRDefault="008262B8" w:rsidP="00BC7E80">
      <w:pPr>
        <w:pStyle w:val="Headingb"/>
      </w:pPr>
      <w:r w:rsidRPr="008262B8">
        <w:rPr>
          <w:rtl/>
        </w:rPr>
        <w:t>مصطلحات أساسية</w:t>
      </w:r>
    </w:p>
    <w:p w14:paraId="3698D63B" w14:textId="3C83C869" w:rsidR="008262B8" w:rsidRPr="008262B8" w:rsidRDefault="008262B8" w:rsidP="008262B8">
      <w:r w:rsidRPr="008262B8">
        <w:rPr>
          <w:rtl/>
        </w:rPr>
        <w:t xml:space="preserve">الإذاعة الصوتية الرقمية، الخدمة الإذاعية </w:t>
      </w:r>
      <w:proofErr w:type="spellStart"/>
      <w:r w:rsidRPr="008262B8">
        <w:rPr>
          <w:rtl/>
        </w:rPr>
        <w:t>الساتلية</w:t>
      </w:r>
      <w:proofErr w:type="spellEnd"/>
      <w:r w:rsidRPr="008262B8">
        <w:rPr>
          <w:rtl/>
        </w:rPr>
        <w:t xml:space="preserve"> </w:t>
      </w:r>
      <w:r w:rsidRPr="008262B8">
        <w:t>(BSS)</w:t>
      </w:r>
    </w:p>
    <w:p w14:paraId="205F6A2E" w14:textId="77777777" w:rsidR="008262B8" w:rsidRPr="008262B8" w:rsidRDefault="008262B8" w:rsidP="004B3D08">
      <w:pPr>
        <w:pStyle w:val="Normalaftertitle"/>
      </w:pPr>
      <w:r w:rsidRPr="008262B8">
        <w:rPr>
          <w:rtl/>
        </w:rPr>
        <w:t>إن جمعية الاتصالات الراديوية للاتحاد الدولي للاتصالات،</w:t>
      </w:r>
    </w:p>
    <w:p w14:paraId="07792AE6" w14:textId="77777777" w:rsidR="008262B8" w:rsidRPr="008262B8" w:rsidRDefault="008262B8" w:rsidP="004B3D08">
      <w:pPr>
        <w:pStyle w:val="Call"/>
        <w:rPr>
          <w:lang w:bidi="ar-SA"/>
        </w:rPr>
      </w:pPr>
      <w:r w:rsidRPr="008262B8">
        <w:rPr>
          <w:rtl/>
        </w:rPr>
        <w:t>إذ تضع في اعتبارها</w:t>
      </w:r>
    </w:p>
    <w:p w14:paraId="4E6F7845" w14:textId="2496B231" w:rsidR="008262B8" w:rsidRPr="008262B8" w:rsidRDefault="004B3D08" w:rsidP="008262B8">
      <w:pPr>
        <w:rPr>
          <w:spacing w:val="-6"/>
        </w:rPr>
      </w:pPr>
      <w:r w:rsidRPr="00741D15">
        <w:rPr>
          <w:rFonts w:hint="cs"/>
          <w:i/>
          <w:iCs/>
          <w:spacing w:val="-6"/>
          <w:rtl/>
          <w:lang w:bidi="ar-EG"/>
        </w:rPr>
        <w:t xml:space="preserve"> </w:t>
      </w:r>
      <w:r w:rsidR="008262B8" w:rsidRPr="008262B8">
        <w:rPr>
          <w:i/>
          <w:iCs/>
          <w:spacing w:val="-6"/>
          <w:rtl/>
        </w:rPr>
        <w:t>أ )</w:t>
      </w:r>
      <w:r w:rsidR="008262B8" w:rsidRPr="008262B8">
        <w:rPr>
          <w:spacing w:val="-6"/>
          <w:rtl/>
        </w:rPr>
        <w:tab/>
        <w:t>المتطلبات المتزايدة في العالم أجمع للحصول على الوسائل الملائمة التي تتيح بثاً عالي الجودة للصوت المجسم على قناتين أو أكثر على مستقبِلات ثابتة ومحمولة ومركبة على متن مركبات، بجودة لا يمكن للمستمع تمييزها عن الجودة العالية للوسائط الرقمية المسجلة المخصصة للمستهلكين (</w:t>
      </w:r>
      <w:r w:rsidRPr="00741D15">
        <w:rPr>
          <w:rFonts w:hint="cs"/>
          <w:spacing w:val="-6"/>
          <w:rtl/>
        </w:rPr>
        <w:t>"</w:t>
      </w:r>
      <w:r w:rsidR="008262B8" w:rsidRPr="008262B8">
        <w:rPr>
          <w:spacing w:val="-6"/>
          <w:rtl/>
        </w:rPr>
        <w:t>جودة الأقراص المدمجة</w:t>
      </w:r>
      <w:r w:rsidRPr="00741D15">
        <w:rPr>
          <w:rFonts w:hint="cs"/>
          <w:spacing w:val="-6"/>
          <w:rtl/>
        </w:rPr>
        <w:t>"</w:t>
      </w:r>
      <w:r w:rsidR="008262B8" w:rsidRPr="008262B8">
        <w:rPr>
          <w:spacing w:val="-6"/>
          <w:rtl/>
        </w:rPr>
        <w:t>)؛</w:t>
      </w:r>
    </w:p>
    <w:p w14:paraId="2565CA2E" w14:textId="77777777" w:rsidR="008262B8" w:rsidRPr="008262B8" w:rsidRDefault="008262B8" w:rsidP="008262B8">
      <w:pPr>
        <w:rPr>
          <w:spacing w:val="-2"/>
        </w:rPr>
      </w:pPr>
      <w:r w:rsidRPr="008262B8">
        <w:rPr>
          <w:i/>
          <w:iCs/>
          <w:spacing w:val="-2"/>
          <w:rtl/>
        </w:rPr>
        <w:t>ب)</w:t>
      </w:r>
      <w:r w:rsidRPr="008262B8">
        <w:rPr>
          <w:spacing w:val="-2"/>
          <w:rtl/>
        </w:rPr>
        <w:tab/>
        <w:t>أن التطورات التقنية في تشفير المصادر والقنوات وفي التشكيل والمعالجة المتقدمة للإشارات الرقمية، قد أثبتت الجدوى التقنية لأنظمة الإذاعة الصوتية الرقمية في نطاقات أخرى وبلوغها مرحلة النضج؛</w:t>
      </w:r>
    </w:p>
    <w:p w14:paraId="4D0A1BC1" w14:textId="77777777" w:rsidR="008262B8" w:rsidRPr="008262B8" w:rsidRDefault="008262B8" w:rsidP="008262B8">
      <w:pPr>
        <w:rPr>
          <w:spacing w:val="-2"/>
        </w:rPr>
      </w:pPr>
      <w:r w:rsidRPr="008262B8">
        <w:rPr>
          <w:i/>
          <w:iCs/>
          <w:spacing w:val="-2"/>
          <w:rtl/>
        </w:rPr>
        <w:t>ج)</w:t>
      </w:r>
      <w:r w:rsidRPr="008262B8">
        <w:rPr>
          <w:spacing w:val="-2"/>
          <w:rtl/>
        </w:rPr>
        <w:tab/>
        <w:t>أن مجموعة واسعة من التجارب والاختبارات الميدانية في مناطق متعددة من العالم أكدت الجدوى التقنية والاقتصادية لأنظمة الإذاعة الصوتية الرقمية في نطاقات أخرى من وجهة النظر المتعلقة بتصميم النظام؛</w:t>
      </w:r>
    </w:p>
    <w:p w14:paraId="17D79B2D" w14:textId="77777777" w:rsidR="008262B8" w:rsidRPr="008262B8" w:rsidRDefault="008262B8" w:rsidP="008262B8">
      <w:pPr>
        <w:rPr>
          <w:spacing w:val="-6"/>
        </w:rPr>
      </w:pPr>
      <w:r w:rsidRPr="008262B8">
        <w:rPr>
          <w:i/>
          <w:iCs/>
          <w:spacing w:val="-6"/>
          <w:rtl/>
        </w:rPr>
        <w:t>د )</w:t>
      </w:r>
      <w:r w:rsidRPr="008262B8">
        <w:rPr>
          <w:spacing w:val="-6"/>
          <w:rtl/>
        </w:rPr>
        <w:tab/>
        <w:t>أن أنظمة الإذاعة الصوتية الرقمية يمكنها أن توفر كفاءة أعلى في استخدام الطيف والطاقة، وأداءً أفضل في بيئات تعدد المسارات، مقارنةً بالأنظمة التماثلية التقليدية؛</w:t>
      </w:r>
    </w:p>
    <w:p w14:paraId="4568BB94" w14:textId="77777777" w:rsidR="008262B8" w:rsidRPr="008262B8" w:rsidRDefault="008262B8" w:rsidP="008262B8">
      <w:r w:rsidRPr="008262B8">
        <w:rPr>
          <w:i/>
          <w:iCs/>
          <w:rtl/>
        </w:rPr>
        <w:t>ه‍ )</w:t>
      </w:r>
      <w:r w:rsidRPr="008262B8">
        <w:rPr>
          <w:rtl/>
        </w:rPr>
        <w:tab/>
        <w:t xml:space="preserve">أن أنظمة الإذاعة الصوتية الرقمية القائمة على </w:t>
      </w:r>
      <w:proofErr w:type="spellStart"/>
      <w:r w:rsidRPr="008262B8">
        <w:rPr>
          <w:rtl/>
        </w:rPr>
        <w:t>السواتل</w:t>
      </w:r>
      <w:proofErr w:type="spellEnd"/>
      <w:r w:rsidRPr="008262B8">
        <w:rPr>
          <w:rtl/>
        </w:rPr>
        <w:t xml:space="preserve"> يمكن أن توفر تغطية كاملة لمناطق الخدمة دون الوطنية أو الوطنية أو التي تتجاوز الحدود الوطنية؛</w:t>
      </w:r>
    </w:p>
    <w:p w14:paraId="5DF0F960" w14:textId="77777777" w:rsidR="008262B8" w:rsidRPr="008262B8" w:rsidRDefault="008262B8" w:rsidP="008262B8">
      <w:pPr>
        <w:rPr>
          <w:spacing w:val="-2"/>
        </w:rPr>
      </w:pPr>
      <w:r w:rsidRPr="008262B8">
        <w:rPr>
          <w:i/>
          <w:iCs/>
          <w:spacing w:val="-2"/>
          <w:rtl/>
        </w:rPr>
        <w:t>و )</w:t>
      </w:r>
      <w:r w:rsidRPr="008262B8">
        <w:rPr>
          <w:spacing w:val="-2"/>
          <w:rtl/>
        </w:rPr>
        <w:tab/>
        <w:t xml:space="preserve">أن الاستخدام التكميلي للأنظمة </w:t>
      </w:r>
      <w:proofErr w:type="spellStart"/>
      <w:r w:rsidRPr="008262B8">
        <w:rPr>
          <w:spacing w:val="-2"/>
          <w:rtl/>
        </w:rPr>
        <w:t>الساتلية</w:t>
      </w:r>
      <w:proofErr w:type="spellEnd"/>
      <w:r w:rsidRPr="008262B8">
        <w:rPr>
          <w:spacing w:val="-2"/>
          <w:rtl/>
        </w:rPr>
        <w:t xml:space="preserve"> والأرضية يمكن أن يؤدي إلى كفاءة أعلى في استخدام الطاقة والطيف، من خلال تنفيذ خدمات الإذاعة الصوتية الرقمية </w:t>
      </w:r>
      <w:proofErr w:type="spellStart"/>
      <w:r w:rsidRPr="008262B8">
        <w:rPr>
          <w:spacing w:val="-2"/>
          <w:rtl/>
        </w:rPr>
        <w:t>الساتلية</w:t>
      </w:r>
      <w:proofErr w:type="spellEnd"/>
      <w:r w:rsidRPr="008262B8">
        <w:rPr>
          <w:spacing w:val="-2"/>
          <w:rtl/>
        </w:rPr>
        <w:t>/الأرضية الهجينة والمختلطة؛</w:t>
      </w:r>
    </w:p>
    <w:p w14:paraId="009BC533" w14:textId="77777777" w:rsidR="008262B8" w:rsidRPr="008262B8" w:rsidRDefault="008262B8" w:rsidP="008262B8">
      <w:r w:rsidRPr="008262B8">
        <w:rPr>
          <w:i/>
          <w:iCs/>
          <w:rtl/>
        </w:rPr>
        <w:lastRenderedPageBreak/>
        <w:t>ز )</w:t>
      </w:r>
      <w:r w:rsidRPr="008262B8">
        <w:rPr>
          <w:rtl/>
        </w:rPr>
        <w:tab/>
        <w:t xml:space="preserve">أن نظام الإذاعة الرقمية يمكن استخدامه بكفاءة في التطبيقات </w:t>
      </w:r>
      <w:proofErr w:type="spellStart"/>
      <w:r w:rsidRPr="008262B8">
        <w:rPr>
          <w:rtl/>
        </w:rPr>
        <w:t>الساتلية</w:t>
      </w:r>
      <w:proofErr w:type="spellEnd"/>
      <w:r w:rsidRPr="008262B8">
        <w:rPr>
          <w:rtl/>
        </w:rPr>
        <w:t xml:space="preserve"> والأرضية على السواء، باستخدام معلمات مماثلة لإشارات الإرسال، مما يتيح تصميم مستقبِل مشترك مجهز بدارات دمج على مستوى عال </w:t>
      </w:r>
      <w:r w:rsidRPr="008262B8">
        <w:t>(VLSI)</w:t>
      </w:r>
      <w:r w:rsidRPr="008262B8">
        <w:rPr>
          <w:rtl/>
        </w:rPr>
        <w:t xml:space="preserve"> للمعالجة المشتركة؛</w:t>
      </w:r>
    </w:p>
    <w:p w14:paraId="72E8E986" w14:textId="7FA1474C" w:rsidR="008262B8" w:rsidRPr="008262B8" w:rsidRDefault="008262B8" w:rsidP="008262B8">
      <w:pPr>
        <w:rPr>
          <w:spacing w:val="-4"/>
        </w:rPr>
      </w:pPr>
      <w:r w:rsidRPr="008262B8">
        <w:rPr>
          <w:i/>
          <w:iCs/>
          <w:spacing w:val="-4"/>
          <w:rtl/>
        </w:rPr>
        <w:t>ح)</w:t>
      </w:r>
      <w:r w:rsidRPr="008262B8">
        <w:rPr>
          <w:spacing w:val="-4"/>
          <w:rtl/>
        </w:rPr>
        <w:tab/>
        <w:t xml:space="preserve">أن الإذاعة الصوتية تستخدم دائماً تقنيات تشكيل متماثلة، مثل </w:t>
      </w:r>
      <w:r w:rsidRPr="008262B8">
        <w:rPr>
          <w:spacing w:val="-4"/>
        </w:rPr>
        <w:t>AM</w:t>
      </w:r>
      <w:r w:rsidRPr="008262B8">
        <w:rPr>
          <w:spacing w:val="-4"/>
          <w:rtl/>
        </w:rPr>
        <w:t xml:space="preserve"> أو </w:t>
      </w:r>
      <w:r w:rsidRPr="008262B8">
        <w:rPr>
          <w:spacing w:val="-4"/>
        </w:rPr>
        <w:t>FM</w:t>
      </w:r>
      <w:r w:rsidRPr="008262B8">
        <w:rPr>
          <w:spacing w:val="-4"/>
          <w:rtl/>
        </w:rPr>
        <w:t>، ونطاقات تردد متماثلة، إن لم تكن متطابقة، مما يتيح تصميم مستقبِل يمكن استخدامه في جميع أنحاء العالم، بما يعود بالنفع على المستمعين</w:t>
      </w:r>
      <w:r w:rsidR="009E384E">
        <w:rPr>
          <w:rFonts w:hint="cs"/>
          <w:spacing w:val="-4"/>
          <w:rtl/>
        </w:rPr>
        <w:t>،</w:t>
      </w:r>
    </w:p>
    <w:p w14:paraId="6C53BC21" w14:textId="77777777" w:rsidR="008262B8" w:rsidRPr="008262B8" w:rsidRDefault="008262B8" w:rsidP="004F7059">
      <w:pPr>
        <w:pStyle w:val="Call"/>
      </w:pPr>
      <w:r w:rsidRPr="008262B8">
        <w:rPr>
          <w:rtl/>
        </w:rPr>
        <w:t>وإذ تضع في اعتبارها كذلك</w:t>
      </w:r>
    </w:p>
    <w:p w14:paraId="63652C81" w14:textId="754B8E9E" w:rsidR="008262B8" w:rsidRPr="008262B8" w:rsidRDefault="00C56722" w:rsidP="00935B45">
      <w:pPr>
        <w:rPr>
          <w:spacing w:val="-4"/>
        </w:rPr>
      </w:pPr>
      <w:r w:rsidRPr="00FC16EE">
        <w:rPr>
          <w:rFonts w:hint="cs"/>
          <w:i/>
          <w:iCs/>
          <w:spacing w:val="-4"/>
          <w:rtl/>
          <w:lang w:bidi="ar-EG"/>
        </w:rPr>
        <w:t xml:space="preserve"> </w:t>
      </w:r>
      <w:r w:rsidR="008262B8" w:rsidRPr="008262B8">
        <w:rPr>
          <w:i/>
          <w:iCs/>
          <w:spacing w:val="-4"/>
          <w:rtl/>
        </w:rPr>
        <w:t>أ )</w:t>
      </w:r>
      <w:r w:rsidR="008262B8" w:rsidRPr="008262B8">
        <w:rPr>
          <w:spacing w:val="-4"/>
          <w:rtl/>
        </w:rPr>
        <w:tab/>
        <w:t xml:space="preserve">أن المؤتمر الإداري العالمي للراديو (جنيف، </w:t>
      </w:r>
      <w:r w:rsidRPr="00FC16EE">
        <w:rPr>
          <w:spacing w:val="-4"/>
        </w:rPr>
        <w:t>1979</w:t>
      </w:r>
      <w:r w:rsidR="008262B8" w:rsidRPr="008262B8">
        <w:rPr>
          <w:spacing w:val="-4"/>
          <w:rtl/>
        </w:rPr>
        <w:t xml:space="preserve">) </w:t>
      </w:r>
      <w:r w:rsidRPr="00FC16EE">
        <w:rPr>
          <w:spacing w:val="-4"/>
          <w:lang w:val="en-GB"/>
        </w:rPr>
        <w:t>(WARC-79)</w:t>
      </w:r>
      <w:r w:rsidR="008262B8" w:rsidRPr="008262B8">
        <w:rPr>
          <w:spacing w:val="-4"/>
          <w:rtl/>
        </w:rPr>
        <w:t xml:space="preserve"> اعتمد القرار رقم </w:t>
      </w:r>
      <w:r w:rsidR="003C6665" w:rsidRPr="00FC16EE">
        <w:rPr>
          <w:spacing w:val="-4"/>
        </w:rPr>
        <w:t>505</w:t>
      </w:r>
      <w:r w:rsidR="008262B8" w:rsidRPr="008262B8">
        <w:rPr>
          <w:spacing w:val="-4"/>
          <w:rtl/>
        </w:rPr>
        <w:t xml:space="preserve"> الذي يشجع على التجارب التقنية في النطاق </w:t>
      </w:r>
      <w:r w:rsidR="00935B45" w:rsidRPr="00FC16EE">
        <w:rPr>
          <w:spacing w:val="-4"/>
        </w:rPr>
        <w:t>MHz 1 525-1 429</w:t>
      </w:r>
      <w:r w:rsidR="008262B8" w:rsidRPr="008262B8">
        <w:rPr>
          <w:spacing w:val="-4"/>
          <w:rtl/>
        </w:rPr>
        <w:t xml:space="preserve"> وأن الدورة الثانية للمؤتمر الإداري العالمي للراديو حول استخدام مدار </w:t>
      </w:r>
      <w:proofErr w:type="spellStart"/>
      <w:r w:rsidR="008262B8" w:rsidRPr="008262B8">
        <w:rPr>
          <w:spacing w:val="-4"/>
          <w:rtl/>
        </w:rPr>
        <w:t>السواتل</w:t>
      </w:r>
      <w:proofErr w:type="spellEnd"/>
      <w:r w:rsidR="008262B8" w:rsidRPr="008262B8">
        <w:rPr>
          <w:spacing w:val="-4"/>
          <w:rtl/>
        </w:rPr>
        <w:t xml:space="preserve"> المستقرة بالنسبة إلى الأرض وتخطيط الخدمات الفضائية التي تستعمل هذا المدار (جنيف، </w:t>
      </w:r>
      <w:r w:rsidR="00935B45" w:rsidRPr="00FC16EE">
        <w:rPr>
          <w:spacing w:val="-4"/>
        </w:rPr>
        <w:t>1988</w:t>
      </w:r>
      <w:r w:rsidR="008262B8" w:rsidRPr="008262B8">
        <w:rPr>
          <w:spacing w:val="-4"/>
          <w:rtl/>
        </w:rPr>
        <w:t xml:space="preserve">) </w:t>
      </w:r>
      <w:r w:rsidR="00935B45" w:rsidRPr="00FC16EE">
        <w:rPr>
          <w:spacing w:val="-4"/>
          <w:lang w:val="en-GB"/>
        </w:rPr>
        <w:t>(WARC ORB-88)</w:t>
      </w:r>
      <w:r w:rsidR="008262B8" w:rsidRPr="008262B8">
        <w:rPr>
          <w:spacing w:val="-4"/>
          <w:rtl/>
        </w:rPr>
        <w:t xml:space="preserve"> اعتمدت القرار رقم </w:t>
      </w:r>
      <w:r w:rsidR="00935B45" w:rsidRPr="00FC16EE">
        <w:rPr>
          <w:spacing w:val="-4"/>
        </w:rPr>
        <w:t>520</w:t>
      </w:r>
      <w:r w:rsidR="008262B8" w:rsidRPr="008262B8">
        <w:rPr>
          <w:spacing w:val="-4"/>
          <w:rtl/>
        </w:rPr>
        <w:t xml:space="preserve">، الذي يقترح إسناد ولاية بشأن توزيع الترددات في نطاق واحد أو أكثر ضمن مدى التردد من </w:t>
      </w:r>
      <w:r w:rsidR="003C6665" w:rsidRPr="00FC16EE">
        <w:rPr>
          <w:spacing w:val="-4"/>
        </w:rPr>
        <w:t>MHz 3 000-500</w:t>
      </w:r>
      <w:r w:rsidR="008262B8" w:rsidRPr="008262B8">
        <w:rPr>
          <w:spacing w:val="-4"/>
          <w:rtl/>
        </w:rPr>
        <w:t xml:space="preserve"> إلى مؤتمر مختص للاتحاد الدولي للاتصالات؛</w:t>
      </w:r>
    </w:p>
    <w:p w14:paraId="3B694E12" w14:textId="5DCC26DF" w:rsidR="008262B8" w:rsidRPr="008262B8" w:rsidRDefault="008262B8" w:rsidP="00AC0404">
      <w:pPr>
        <w:rPr>
          <w:spacing w:val="-2"/>
        </w:rPr>
      </w:pPr>
      <w:r w:rsidRPr="008262B8">
        <w:rPr>
          <w:i/>
          <w:iCs/>
          <w:spacing w:val="-2"/>
          <w:rtl/>
        </w:rPr>
        <w:t>ب)</w:t>
      </w:r>
      <w:r w:rsidRPr="008262B8">
        <w:rPr>
          <w:spacing w:val="-2"/>
          <w:rtl/>
        </w:rPr>
        <w:tab/>
        <w:t>أن المؤتمر الإداري العالمي للراديو المعني بدراسة توزيعات الترددات في بعض أجزاء الطيف (مالقة-</w:t>
      </w:r>
      <w:proofErr w:type="spellStart"/>
      <w:r w:rsidRPr="008262B8">
        <w:rPr>
          <w:spacing w:val="-2"/>
          <w:rtl/>
        </w:rPr>
        <w:t>طورمولينوس</w:t>
      </w:r>
      <w:proofErr w:type="spellEnd"/>
      <w:r w:rsidRPr="008262B8">
        <w:rPr>
          <w:spacing w:val="-2"/>
          <w:rtl/>
        </w:rPr>
        <w:t xml:space="preserve">، </w:t>
      </w:r>
      <w:r w:rsidR="00AC0404" w:rsidRPr="009B6151">
        <w:rPr>
          <w:spacing w:val="-2"/>
        </w:rPr>
        <w:t>1992</w:t>
      </w:r>
      <w:r w:rsidRPr="008262B8">
        <w:rPr>
          <w:spacing w:val="-2"/>
          <w:rtl/>
        </w:rPr>
        <w:t xml:space="preserve">) </w:t>
      </w:r>
      <w:r w:rsidR="00AC0404" w:rsidRPr="009B6151">
        <w:rPr>
          <w:spacing w:val="-2"/>
          <w:lang w:val="en-GB"/>
        </w:rPr>
        <w:t>(WARC-92)</w:t>
      </w:r>
      <w:r w:rsidRPr="008262B8">
        <w:rPr>
          <w:spacing w:val="-2"/>
          <w:rtl/>
        </w:rPr>
        <w:t xml:space="preserve"> وزّع النطاق </w:t>
      </w:r>
      <w:r w:rsidR="0086044D" w:rsidRPr="009B6151">
        <w:rPr>
          <w:spacing w:val="-2"/>
        </w:rPr>
        <w:t>MHz 1 492-1 452</w:t>
      </w:r>
      <w:r w:rsidRPr="008262B8">
        <w:rPr>
          <w:spacing w:val="-2"/>
          <w:rtl/>
        </w:rPr>
        <w:t xml:space="preserve"> على الخدمة الإذاعية </w:t>
      </w:r>
      <w:proofErr w:type="spellStart"/>
      <w:r w:rsidRPr="008262B8">
        <w:rPr>
          <w:spacing w:val="-2"/>
          <w:rtl/>
        </w:rPr>
        <w:t>الساتلية</w:t>
      </w:r>
      <w:proofErr w:type="spellEnd"/>
      <w:r w:rsidR="00FC16EE" w:rsidRPr="009B6151">
        <w:rPr>
          <w:rFonts w:hint="cs"/>
          <w:spacing w:val="-2"/>
          <w:rtl/>
        </w:rPr>
        <w:t xml:space="preserve"> </w:t>
      </w:r>
      <w:r w:rsidR="00FC16EE" w:rsidRPr="009B6151">
        <w:rPr>
          <w:spacing w:val="-2"/>
        </w:rPr>
        <w:t>(BSS)</w:t>
      </w:r>
      <w:r w:rsidRPr="008262B8">
        <w:rPr>
          <w:spacing w:val="-2"/>
          <w:rtl/>
        </w:rPr>
        <w:t xml:space="preserve"> (الصوتية)، والخدمة الإذاعية التكميلية للأرض، من أجل توفير الإذاعة السمعية الرقمية؛ كما أن توزيعات إضافية أُدرجت في حواشٍ لبلدان محددة في النطاق </w:t>
      </w:r>
      <w:r w:rsidR="008E06B1" w:rsidRPr="009B6151">
        <w:rPr>
          <w:spacing w:val="-2"/>
        </w:rPr>
        <w:t>MHz 2 360-2 310</w:t>
      </w:r>
      <w:r w:rsidRPr="008262B8">
        <w:rPr>
          <w:spacing w:val="-2"/>
          <w:rtl/>
        </w:rPr>
        <w:t xml:space="preserve"> وفي</w:t>
      </w:r>
      <w:r w:rsidR="009B6151">
        <w:rPr>
          <w:rFonts w:hint="cs"/>
          <w:spacing w:val="-2"/>
          <w:rtl/>
        </w:rPr>
        <w:t> </w:t>
      </w:r>
      <w:r w:rsidRPr="008262B8">
        <w:rPr>
          <w:spacing w:val="-2"/>
          <w:rtl/>
        </w:rPr>
        <w:t xml:space="preserve">النطاق </w:t>
      </w:r>
      <w:r w:rsidR="008E06B1" w:rsidRPr="009B6151">
        <w:rPr>
          <w:spacing w:val="-2"/>
        </w:rPr>
        <w:t>MHz 2 655-2 535</w:t>
      </w:r>
      <w:r w:rsidRPr="008262B8">
        <w:rPr>
          <w:spacing w:val="-2"/>
          <w:rtl/>
        </w:rPr>
        <w:t xml:space="preserve">، في الرقمين </w:t>
      </w:r>
      <w:r w:rsidR="00E823D5" w:rsidRPr="009B6151">
        <w:rPr>
          <w:b/>
          <w:bCs/>
          <w:spacing w:val="-2"/>
        </w:rPr>
        <w:t>393.5</w:t>
      </w:r>
      <w:r w:rsidRPr="008262B8">
        <w:rPr>
          <w:spacing w:val="-2"/>
          <w:rtl/>
        </w:rPr>
        <w:t xml:space="preserve"> و</w:t>
      </w:r>
      <w:r w:rsidR="00E823D5" w:rsidRPr="009B6151">
        <w:rPr>
          <w:b/>
          <w:bCs/>
          <w:spacing w:val="-2"/>
        </w:rPr>
        <w:t>418.5</w:t>
      </w:r>
      <w:r w:rsidRPr="008262B8">
        <w:rPr>
          <w:spacing w:val="-2"/>
          <w:rtl/>
        </w:rPr>
        <w:t xml:space="preserve"> من لوائح الراديو</w:t>
      </w:r>
      <w:r w:rsidR="009B6151">
        <w:rPr>
          <w:rFonts w:hint="cs"/>
          <w:spacing w:val="-2"/>
          <w:rtl/>
        </w:rPr>
        <w:t xml:space="preserve"> </w:t>
      </w:r>
      <w:r w:rsidR="009B6151">
        <w:rPr>
          <w:spacing w:val="-2"/>
        </w:rPr>
        <w:t>(RR)</w:t>
      </w:r>
      <w:r w:rsidR="009E384E">
        <w:rPr>
          <w:rFonts w:hint="cs"/>
          <w:spacing w:val="-2"/>
          <w:rtl/>
        </w:rPr>
        <w:t>،</w:t>
      </w:r>
    </w:p>
    <w:p w14:paraId="51E4D005" w14:textId="77777777" w:rsidR="008262B8" w:rsidRPr="008262B8" w:rsidRDefault="008262B8" w:rsidP="004F7059">
      <w:pPr>
        <w:pStyle w:val="Call"/>
      </w:pPr>
      <w:r w:rsidRPr="008262B8">
        <w:rPr>
          <w:rtl/>
        </w:rPr>
        <w:t>توصـي</w:t>
      </w:r>
    </w:p>
    <w:p w14:paraId="520D3498" w14:textId="4D34C78B" w:rsidR="008262B8" w:rsidRPr="008262B8" w:rsidRDefault="008262B8" w:rsidP="008262B8">
      <w:pPr>
        <w:rPr>
          <w:spacing w:val="-4"/>
        </w:rPr>
      </w:pPr>
      <w:r w:rsidRPr="008262B8">
        <w:rPr>
          <w:spacing w:val="-4"/>
          <w:rtl/>
        </w:rPr>
        <w:t xml:space="preserve">بأنه عند إدخال الإذاعة الصوتية من خلال الخدمات </w:t>
      </w:r>
      <w:proofErr w:type="spellStart"/>
      <w:r w:rsidRPr="008262B8">
        <w:rPr>
          <w:spacing w:val="-4"/>
          <w:rtl/>
        </w:rPr>
        <w:t>الساتلية</w:t>
      </w:r>
      <w:proofErr w:type="spellEnd"/>
      <w:r w:rsidRPr="008262B8">
        <w:rPr>
          <w:spacing w:val="-4"/>
          <w:rtl/>
        </w:rPr>
        <w:t xml:space="preserve"> والخدمات التكميلية للأرض المخصصة للاستقبال بواسطة مستقبلات ثابتة ومحمولة ومركبة على متن مركبات (انظر الملاحظة </w:t>
      </w:r>
      <w:r w:rsidR="004F7059" w:rsidRPr="00E823D5">
        <w:rPr>
          <w:spacing w:val="-4"/>
        </w:rPr>
        <w:t>1</w:t>
      </w:r>
      <w:r w:rsidRPr="008262B8">
        <w:rPr>
          <w:spacing w:val="-4"/>
          <w:rtl/>
        </w:rPr>
        <w:t xml:space="preserve">) في مديات التردد التي وزعها المؤتمر الإداري العالمي للراديو لعام </w:t>
      </w:r>
      <w:r w:rsidR="004F7059" w:rsidRPr="00E823D5">
        <w:rPr>
          <w:spacing w:val="-4"/>
        </w:rPr>
        <w:t>1992</w:t>
      </w:r>
      <w:r w:rsidRPr="008262B8">
        <w:rPr>
          <w:spacing w:val="-4"/>
          <w:rtl/>
        </w:rPr>
        <w:t xml:space="preserve"> </w:t>
      </w:r>
      <w:r w:rsidR="00E823D5" w:rsidRPr="00E823D5">
        <w:rPr>
          <w:spacing w:val="-4"/>
          <w:lang w:val="en-GB"/>
        </w:rPr>
        <w:t>(WARC</w:t>
      </w:r>
      <w:r w:rsidR="00E823D5">
        <w:rPr>
          <w:spacing w:val="-4"/>
          <w:lang w:val="en-GB"/>
        </w:rPr>
        <w:noBreakHyphen/>
      </w:r>
      <w:r w:rsidR="00E823D5" w:rsidRPr="00E823D5">
        <w:rPr>
          <w:spacing w:val="-4"/>
          <w:lang w:val="en-GB"/>
        </w:rPr>
        <w:t>92)</w:t>
      </w:r>
      <w:r w:rsidRPr="008262B8">
        <w:rPr>
          <w:spacing w:val="-4"/>
          <w:rtl/>
        </w:rPr>
        <w:t xml:space="preserve"> للخدمة الإذاعية </w:t>
      </w:r>
      <w:proofErr w:type="spellStart"/>
      <w:r w:rsidRPr="008262B8">
        <w:rPr>
          <w:spacing w:val="-4"/>
          <w:rtl/>
        </w:rPr>
        <w:t>الساتلية</w:t>
      </w:r>
      <w:proofErr w:type="spellEnd"/>
      <w:r w:rsidRPr="008262B8">
        <w:rPr>
          <w:spacing w:val="-4"/>
          <w:rtl/>
        </w:rPr>
        <w:t xml:space="preserve"> (الصوتية)، ينبغي استخدام أنظمة الإذاعة الصوتية الرقمية، وأن تتسم مكونات المرسل/المستقبِل في نظام الخدمة الإذاعية </w:t>
      </w:r>
      <w:proofErr w:type="spellStart"/>
      <w:r w:rsidRPr="008262B8">
        <w:rPr>
          <w:spacing w:val="-4"/>
          <w:rtl/>
        </w:rPr>
        <w:t>الساتلية</w:t>
      </w:r>
      <w:proofErr w:type="spellEnd"/>
      <w:r w:rsidRPr="008262B8">
        <w:rPr>
          <w:spacing w:val="-4"/>
          <w:rtl/>
        </w:rPr>
        <w:t>/الخدمة الإذاعية (الصوتية) بالخصائص والقدرات التقنية والتشغيلية التالية؛</w:t>
      </w:r>
    </w:p>
    <w:p w14:paraId="5FA790D2" w14:textId="5E294740" w:rsidR="008262B8" w:rsidRPr="00FA08B7" w:rsidRDefault="008262B8" w:rsidP="00B51A10">
      <w:pPr>
        <w:pStyle w:val="Note"/>
        <w:rPr>
          <w:spacing w:val="-2"/>
        </w:rPr>
      </w:pPr>
      <w:r w:rsidRPr="00FA08B7">
        <w:rPr>
          <w:b/>
          <w:bCs/>
          <w:spacing w:val="-2"/>
          <w:rtl/>
        </w:rPr>
        <w:t xml:space="preserve">الملاحظة </w:t>
      </w:r>
      <w:r w:rsidR="00B51A10" w:rsidRPr="00FA08B7">
        <w:rPr>
          <w:b/>
          <w:bCs/>
          <w:spacing w:val="-2"/>
        </w:rPr>
        <w:t>1</w:t>
      </w:r>
      <w:r w:rsidR="00FA08B7" w:rsidRPr="00FA08B7">
        <w:rPr>
          <w:rFonts w:hint="cs"/>
          <w:spacing w:val="-2"/>
          <w:rtl/>
        </w:rPr>
        <w:t xml:space="preserve"> -</w:t>
      </w:r>
      <w:r w:rsidRPr="00FA08B7">
        <w:rPr>
          <w:spacing w:val="-2"/>
          <w:rtl/>
        </w:rPr>
        <w:t xml:space="preserve"> من المفهوم أن بعض الإدارات قد ترغب في تطوير أنظمة للخدمة الإذاعية </w:t>
      </w:r>
      <w:proofErr w:type="spellStart"/>
      <w:r w:rsidRPr="00FA08B7">
        <w:rPr>
          <w:spacing w:val="-2"/>
          <w:rtl/>
        </w:rPr>
        <w:t>الساتلية</w:t>
      </w:r>
      <w:proofErr w:type="spellEnd"/>
      <w:r w:rsidRPr="00FA08B7">
        <w:rPr>
          <w:spacing w:val="-2"/>
          <w:rtl/>
        </w:rPr>
        <w:t xml:space="preserve"> والخدمة الإذاعية لا توفر كامل نطاق الخصائص المدرجة في بند "</w:t>
      </w:r>
      <w:r w:rsidRPr="004C606E">
        <w:rPr>
          <w:i/>
          <w:iCs/>
          <w:spacing w:val="-2"/>
          <w:rtl/>
        </w:rPr>
        <w:t>توصي</w:t>
      </w:r>
      <w:r w:rsidRPr="00FA08B7">
        <w:rPr>
          <w:spacing w:val="-2"/>
          <w:rtl/>
        </w:rPr>
        <w:t xml:space="preserve">". فعلى سبيل المثال، قد ترغب إحدى الإدارات في الحصول على خدمة توفر جودة صوت مماثلة لجودة الإرسال الراديوي بتقنية التشكيل بالتردد </w:t>
      </w:r>
      <w:r w:rsidRPr="00FA08B7">
        <w:rPr>
          <w:spacing w:val="-2"/>
        </w:rPr>
        <w:t>(FM)</w:t>
      </w:r>
      <w:r w:rsidRPr="00FA08B7">
        <w:rPr>
          <w:spacing w:val="-2"/>
          <w:rtl/>
        </w:rPr>
        <w:t xml:space="preserve"> أحادي القناة، وتكون مصممة أساساً للاستقبال بواسطة مستقبِلات ثابتة أو محمولة منخفضة التكلفة جداً، بدلاً من المستقبِلات المركبة على متن المركبات. ومع ذلك، فمن المفهوم أن تسعى هذه الإدارات إلى تطوير أنظمة إذاعة صوتية رقمية تتوافق، قدر الإمكان عملياً، مع الخصائص المذكورة في هذه التوصية:</w:t>
      </w:r>
    </w:p>
    <w:p w14:paraId="3A6BADD1" w14:textId="43487FED" w:rsidR="008262B8" w:rsidRPr="008262B8" w:rsidRDefault="006D51C7" w:rsidP="00FA08B7">
      <w:pPr>
        <w:pStyle w:val="enumlev1"/>
        <w:rPr>
          <w:lang w:bidi="ar-SA"/>
        </w:rPr>
      </w:pPr>
      <w:r>
        <w:t>(1</w:t>
      </w:r>
      <w:r w:rsidR="008262B8" w:rsidRPr="008262B8">
        <w:rPr>
          <w:rtl/>
        </w:rPr>
        <w:tab/>
        <w:t>أن تكون الأنظمة قادرة على تقديم مستويات مختلفة من جودة الصوت المجسم على قناتين أو أكثر على مستقبِلات ثابتة ومحمولة ومركبة على متن مركبات، بجودة لا يمكن للمستمع تمييزها عن الجودة العالية للوسائط الرقمية المسجلة المخصصة للمستهلكين (</w:t>
      </w:r>
      <w:r w:rsidR="00657E07">
        <w:rPr>
          <w:rFonts w:hint="cs"/>
          <w:rtl/>
        </w:rPr>
        <w:t>"</w:t>
      </w:r>
      <w:r w:rsidR="008262B8" w:rsidRPr="008262B8">
        <w:rPr>
          <w:rtl/>
        </w:rPr>
        <w:t>جودة الأقراص المدمجة</w:t>
      </w:r>
      <w:proofErr w:type="gramStart"/>
      <w:r w:rsidR="00657E07">
        <w:rPr>
          <w:rFonts w:hint="cs"/>
          <w:rtl/>
        </w:rPr>
        <w:t>"</w:t>
      </w:r>
      <w:r w:rsidR="008262B8" w:rsidRPr="008262B8">
        <w:rPr>
          <w:rtl/>
        </w:rPr>
        <w:t>)؛</w:t>
      </w:r>
      <w:proofErr w:type="gramEnd"/>
    </w:p>
    <w:p w14:paraId="4FF8097C" w14:textId="1D4445CD" w:rsidR="008262B8" w:rsidRPr="008262B8" w:rsidRDefault="006D51C7" w:rsidP="00FA08B7">
      <w:pPr>
        <w:pStyle w:val="enumlev1"/>
        <w:rPr>
          <w:lang w:bidi="ar-SA"/>
        </w:rPr>
      </w:pPr>
      <w:r>
        <w:t>(2</w:t>
      </w:r>
      <w:r w:rsidR="008262B8" w:rsidRPr="008262B8">
        <w:rPr>
          <w:rtl/>
        </w:rPr>
        <w:tab/>
        <w:t xml:space="preserve">أن توفر كفاءة أعلى في استخدام الطيف مقارنةً بالأنظمة التماثلية التقليدية العاملة بتشكيل التردد </w:t>
      </w:r>
      <w:r w:rsidR="008262B8" w:rsidRPr="008262B8">
        <w:t>(</w:t>
      </w:r>
      <w:proofErr w:type="gramStart"/>
      <w:r w:rsidR="008262B8" w:rsidRPr="008262B8">
        <w:t>FM)</w:t>
      </w:r>
      <w:r w:rsidR="008262B8" w:rsidRPr="008262B8">
        <w:rPr>
          <w:rtl/>
        </w:rPr>
        <w:t>؛</w:t>
      </w:r>
      <w:proofErr w:type="gramEnd"/>
    </w:p>
    <w:p w14:paraId="7990BCB9" w14:textId="5FB5245D" w:rsidR="008262B8" w:rsidRPr="00657E07" w:rsidRDefault="006D51C7" w:rsidP="00FA08B7">
      <w:pPr>
        <w:pStyle w:val="enumlev1"/>
        <w:rPr>
          <w:spacing w:val="-2"/>
          <w:lang w:bidi="ar-SA"/>
        </w:rPr>
      </w:pPr>
      <w:r w:rsidRPr="00657E07">
        <w:rPr>
          <w:spacing w:val="-2"/>
        </w:rPr>
        <w:t>(3</w:t>
      </w:r>
      <w:r w:rsidR="008262B8" w:rsidRPr="00657E07">
        <w:rPr>
          <w:spacing w:val="-2"/>
          <w:rtl/>
        </w:rPr>
        <w:tab/>
        <w:t>أن تقدم أداءً محسّناً في بيئات متعددة المسارات وفي البيئات التي قد تتعرض فيها الإشارات الراديوية للحجب، وذلك باستخدام مفاهيم تتعلق بالخدمات والأنظمة التقنية، وتقنيات مصممة للتخفيف من الآثار السلبية المشار إليها في نصوص قطاع الاتصالات الراديوية ذات الصلة.</w:t>
      </w:r>
    </w:p>
    <w:p w14:paraId="40A50DE0" w14:textId="609A1A5B" w:rsidR="008262B8" w:rsidRPr="008262B8" w:rsidRDefault="006D51C7" w:rsidP="00FA08B7">
      <w:pPr>
        <w:pStyle w:val="enumlev1"/>
        <w:rPr>
          <w:lang w:bidi="ar-SA"/>
        </w:rPr>
      </w:pPr>
      <w:r>
        <w:t>(4</w:t>
      </w:r>
      <w:r w:rsidR="008262B8" w:rsidRPr="008262B8">
        <w:rPr>
          <w:rtl/>
        </w:rPr>
        <w:tab/>
        <w:t xml:space="preserve">أن تكون قادرة على استخدام معالجة مشتركة للإشارات في مستقبِلاتها، بما يتيح دعم مختلف تطبيقات الإذاعة </w:t>
      </w:r>
      <w:proofErr w:type="spellStart"/>
      <w:r w:rsidR="008262B8" w:rsidRPr="008262B8">
        <w:rPr>
          <w:rtl/>
        </w:rPr>
        <w:t>الساتلية</w:t>
      </w:r>
      <w:proofErr w:type="spellEnd"/>
      <w:r w:rsidR="008262B8" w:rsidRPr="008262B8">
        <w:rPr>
          <w:rtl/>
        </w:rPr>
        <w:t xml:space="preserve"> والإذاعة الأرضية؛</w:t>
      </w:r>
    </w:p>
    <w:p w14:paraId="17123035" w14:textId="6E719E0A" w:rsidR="008262B8" w:rsidRPr="00657E07" w:rsidRDefault="006D51C7" w:rsidP="00FA08B7">
      <w:pPr>
        <w:pStyle w:val="enumlev1"/>
        <w:rPr>
          <w:spacing w:val="-2"/>
          <w:lang w:bidi="ar-SA"/>
        </w:rPr>
      </w:pPr>
      <w:r w:rsidRPr="00657E07">
        <w:rPr>
          <w:spacing w:val="-2"/>
        </w:rPr>
        <w:t>(5</w:t>
      </w:r>
      <w:r w:rsidR="008262B8" w:rsidRPr="00657E07">
        <w:rPr>
          <w:spacing w:val="-2"/>
          <w:rtl/>
        </w:rPr>
        <w:tab/>
        <w:t>أن تتيح التشكيل/إعادة التشكيل لإرسال البرامج الصوتية بمعدلات بتات منخفضة، بما يسمح بالمفاضلة بين جودة البرامج الصوتية المتاحة وعددها؛</w:t>
      </w:r>
    </w:p>
    <w:p w14:paraId="2FD00EF6" w14:textId="6FB16C8D" w:rsidR="008262B8" w:rsidRPr="008262B8" w:rsidRDefault="006D51C7" w:rsidP="00FA08B7">
      <w:pPr>
        <w:pStyle w:val="enumlev1"/>
        <w:rPr>
          <w:lang w:bidi="ar-SA"/>
        </w:rPr>
      </w:pPr>
      <w:r>
        <w:t>(6</w:t>
      </w:r>
      <w:r w:rsidR="008262B8" w:rsidRPr="008262B8">
        <w:rPr>
          <w:rtl/>
        </w:rPr>
        <w:tab/>
        <w:t>أن تسمح بالموازنة بين نطاق تغطية قدرة بث معينة، وجودة الخدمة، وعدد البرامج الصوتية وخدمات البيانات؛</w:t>
      </w:r>
    </w:p>
    <w:p w14:paraId="5BDAC590" w14:textId="40F6C3BF" w:rsidR="008262B8" w:rsidRPr="008262B8" w:rsidRDefault="006D51C7" w:rsidP="00FA08B7">
      <w:pPr>
        <w:pStyle w:val="enumlev1"/>
        <w:rPr>
          <w:lang w:bidi="ar-SA"/>
        </w:rPr>
      </w:pPr>
      <w:r>
        <w:t>(7</w:t>
      </w:r>
      <w:r w:rsidR="008262B8" w:rsidRPr="008262B8">
        <w:rPr>
          <w:rtl/>
        </w:rPr>
        <w:tab/>
        <w:t>أن تكون قادرة على استخدام المستقبِل ذاته لإتاحة استخدام جميع وسائل بث البرامج، بما في ذلك:</w:t>
      </w:r>
    </w:p>
    <w:p w14:paraId="72DA091D" w14:textId="29F4C167" w:rsidR="008262B8" w:rsidRPr="008262B8" w:rsidRDefault="004C20AD" w:rsidP="00657E07">
      <w:pPr>
        <w:pStyle w:val="enumlev2"/>
        <w:rPr>
          <w:lang w:bidi="ar-SA"/>
        </w:rPr>
      </w:pPr>
      <w:r>
        <w:rPr>
          <w:rFonts w:hint="cs"/>
          <w:rtl/>
        </w:rPr>
        <w:lastRenderedPageBreak/>
        <w:t>-</w:t>
      </w:r>
      <w:r w:rsidR="008262B8" w:rsidRPr="008262B8">
        <w:rPr>
          <w:rtl/>
        </w:rPr>
        <w:tab/>
        <w:t xml:space="preserve">الخدمات </w:t>
      </w:r>
      <w:proofErr w:type="spellStart"/>
      <w:r w:rsidR="008262B8" w:rsidRPr="008262B8">
        <w:rPr>
          <w:rtl/>
        </w:rPr>
        <w:t>الساتلية</w:t>
      </w:r>
      <w:proofErr w:type="spellEnd"/>
      <w:r w:rsidR="008262B8" w:rsidRPr="008262B8">
        <w:rPr>
          <w:rtl/>
        </w:rPr>
        <w:t xml:space="preserve"> دون الوطنية أو الوطنية أو العابرة للحدود الوطنية في نطاقات الموجات </w:t>
      </w:r>
      <w:proofErr w:type="spellStart"/>
      <w:r w:rsidR="008262B8" w:rsidRPr="008262B8">
        <w:rPr>
          <w:rtl/>
        </w:rPr>
        <w:t>الديسيمترية</w:t>
      </w:r>
      <w:proofErr w:type="spellEnd"/>
      <w:r w:rsidR="008262B8" w:rsidRPr="008262B8">
        <w:rPr>
          <w:rtl/>
        </w:rPr>
        <w:t xml:space="preserve"> </w:t>
      </w:r>
      <w:r w:rsidR="008262B8" w:rsidRPr="008262B8">
        <w:t>(UHF)</w:t>
      </w:r>
      <w:r w:rsidR="008262B8" w:rsidRPr="008262B8">
        <w:rPr>
          <w:rtl/>
        </w:rPr>
        <w:t>؛</w:t>
      </w:r>
    </w:p>
    <w:p w14:paraId="319C9BA4" w14:textId="32FF2436" w:rsidR="008262B8" w:rsidRPr="008262B8" w:rsidRDefault="004C20AD" w:rsidP="00657E07">
      <w:pPr>
        <w:pStyle w:val="enumlev2"/>
        <w:rPr>
          <w:lang w:bidi="ar-SA"/>
        </w:rPr>
      </w:pPr>
      <w:r>
        <w:rPr>
          <w:rFonts w:hint="cs"/>
          <w:rtl/>
        </w:rPr>
        <w:t>-</w:t>
      </w:r>
      <w:r w:rsidR="008262B8" w:rsidRPr="008262B8">
        <w:rPr>
          <w:rtl/>
        </w:rPr>
        <w:tab/>
        <w:t xml:space="preserve">الاستخدام المختلط/الهجين للخدمات </w:t>
      </w:r>
      <w:proofErr w:type="spellStart"/>
      <w:r w:rsidR="008262B8" w:rsidRPr="008262B8">
        <w:rPr>
          <w:rtl/>
        </w:rPr>
        <w:t>الساتلية</w:t>
      </w:r>
      <w:proofErr w:type="spellEnd"/>
      <w:r w:rsidR="008262B8" w:rsidRPr="008262B8">
        <w:rPr>
          <w:rtl/>
        </w:rPr>
        <w:t xml:space="preserve"> والخدمات الإذاعية التكميلية للأرض؛</w:t>
      </w:r>
    </w:p>
    <w:p w14:paraId="600BB107" w14:textId="57843A0A" w:rsidR="008262B8" w:rsidRPr="008262B8" w:rsidRDefault="004C20AD" w:rsidP="00657E07">
      <w:pPr>
        <w:pStyle w:val="enumlev2"/>
        <w:rPr>
          <w:lang w:bidi="ar-SA"/>
        </w:rPr>
      </w:pPr>
      <w:r>
        <w:rPr>
          <w:rFonts w:hint="cs"/>
          <w:rtl/>
        </w:rPr>
        <w:t>-</w:t>
      </w:r>
      <w:r w:rsidR="008262B8" w:rsidRPr="008262B8">
        <w:rPr>
          <w:rtl/>
        </w:rPr>
        <w:tab/>
        <w:t xml:space="preserve">خدمات الإذاعة الأرضية على المستويات المحلية ودون الوطنية والوطنية في نطاقات الموجات المترية </w:t>
      </w:r>
      <w:proofErr w:type="spellStart"/>
      <w:r w:rsidR="008262B8" w:rsidRPr="008262B8">
        <w:rPr>
          <w:rtl/>
        </w:rPr>
        <w:t>والديسيمترية</w:t>
      </w:r>
      <w:proofErr w:type="spellEnd"/>
      <w:r w:rsidR="008262B8" w:rsidRPr="008262B8">
        <w:rPr>
          <w:rtl/>
        </w:rPr>
        <w:t xml:space="preserve"> </w:t>
      </w:r>
      <w:r w:rsidR="008262B8" w:rsidRPr="008262B8">
        <w:t>(VHF/UHF)</w:t>
      </w:r>
      <w:r w:rsidR="008262B8" w:rsidRPr="008262B8">
        <w:rPr>
          <w:rtl/>
        </w:rPr>
        <w:t>؛</w:t>
      </w:r>
    </w:p>
    <w:p w14:paraId="3B933A33" w14:textId="3D8AF0B6" w:rsidR="008262B8" w:rsidRPr="008262B8" w:rsidRDefault="004C20AD" w:rsidP="00657E07">
      <w:pPr>
        <w:pStyle w:val="enumlev2"/>
        <w:rPr>
          <w:lang w:bidi="ar-SA"/>
        </w:rPr>
      </w:pPr>
      <w:r>
        <w:rPr>
          <w:rFonts w:hint="cs"/>
          <w:rtl/>
        </w:rPr>
        <w:t>-</w:t>
      </w:r>
      <w:r w:rsidR="008262B8" w:rsidRPr="008262B8">
        <w:rPr>
          <w:rtl/>
        </w:rPr>
        <w:tab/>
        <w:t xml:space="preserve">شبكات التوزيع </w:t>
      </w:r>
      <w:proofErr w:type="spellStart"/>
      <w:r w:rsidR="008262B8" w:rsidRPr="008262B8">
        <w:rPr>
          <w:rtl/>
        </w:rPr>
        <w:t>الكبلي</w:t>
      </w:r>
      <w:proofErr w:type="spellEnd"/>
      <w:r w:rsidR="008262B8" w:rsidRPr="008262B8">
        <w:rPr>
          <w:rtl/>
        </w:rPr>
        <w:t>؛</w:t>
      </w:r>
    </w:p>
    <w:p w14:paraId="1A2C9C82" w14:textId="2491EB5C" w:rsidR="008262B8" w:rsidRPr="00F030D0" w:rsidRDefault="004C20AD" w:rsidP="00FA08B7">
      <w:pPr>
        <w:pStyle w:val="enumlev1"/>
        <w:rPr>
          <w:spacing w:val="-2"/>
          <w:lang w:bidi="ar-SA"/>
        </w:rPr>
      </w:pPr>
      <w:r w:rsidRPr="00F030D0">
        <w:rPr>
          <w:spacing w:val="-2"/>
        </w:rPr>
        <w:t>(8</w:t>
      </w:r>
      <w:r w:rsidR="008262B8" w:rsidRPr="00F030D0">
        <w:rPr>
          <w:spacing w:val="-2"/>
          <w:rtl/>
        </w:rPr>
        <w:tab/>
        <w:t>أن تكون قادرة على توفير إمكانيات محسّنة للبيانات ذات الصلة بالبرامج، مثل التعرف على الخدمة، وتحديد اسم البرنامج، ومراقبة بث البرامج، ومراقبة حقوق التأليف والنشر، والنفاذ المشروط، والربط الديناميكي للبرامج، والخدمات المقدمة للأشخاص ذوي الإعاقة البصرية أو السمعية؛</w:t>
      </w:r>
    </w:p>
    <w:p w14:paraId="3C7CE2DF" w14:textId="07FB6E13" w:rsidR="008262B8" w:rsidRPr="008262B8" w:rsidRDefault="004C20AD" w:rsidP="00FA08B7">
      <w:pPr>
        <w:pStyle w:val="enumlev1"/>
        <w:rPr>
          <w:lang w:bidi="ar-SA"/>
        </w:rPr>
      </w:pPr>
      <w:r>
        <w:t>(9</w:t>
      </w:r>
      <w:r w:rsidR="008262B8" w:rsidRPr="008262B8">
        <w:rPr>
          <w:rtl/>
        </w:rPr>
        <w:tab/>
        <w:t xml:space="preserve">أن تكون قادرة على توفير خدمات ذات قيمة مضافة بقدرات مختلفة في مجال البيانات، مثل قنوات رسائل حركة المرور، وبيانات الأعمال، والاستدعاء الراديوي، والصور الثابتة/الرسوم البيانية، والأنظمة المستقبلية للإذاعة الرقمية متكاملة الخدمات </w:t>
      </w:r>
      <w:r w:rsidR="008262B8" w:rsidRPr="008262B8">
        <w:t>(ISDB)</w:t>
      </w:r>
      <w:r w:rsidR="008262B8" w:rsidRPr="008262B8">
        <w:rPr>
          <w:rtl/>
        </w:rPr>
        <w:t>، وتعدد إرسال الفيديو/الصوت بمعدلات بتات منخفضة؛</w:t>
      </w:r>
    </w:p>
    <w:p w14:paraId="1E184EF8" w14:textId="1A6E4603" w:rsidR="008262B8" w:rsidRPr="008262B8" w:rsidRDefault="004C20AD" w:rsidP="00FA08B7">
      <w:pPr>
        <w:pStyle w:val="enumlev1"/>
        <w:rPr>
          <w:lang w:bidi="ar-SA"/>
        </w:rPr>
      </w:pPr>
      <w:r>
        <w:t>(10</w:t>
      </w:r>
      <w:r w:rsidR="008262B8" w:rsidRPr="008262B8">
        <w:rPr>
          <w:rtl/>
        </w:rPr>
        <w:tab/>
        <w:t>أن تسمح بمرونة تخصيص الخدمات في أنظمة تعدد الإرسال؛</w:t>
      </w:r>
    </w:p>
    <w:p w14:paraId="259A3E49" w14:textId="6FEFC32F" w:rsidR="008262B8" w:rsidRPr="00C55BAB" w:rsidRDefault="004C20AD" w:rsidP="00FA08B7">
      <w:pPr>
        <w:pStyle w:val="enumlev1"/>
        <w:rPr>
          <w:spacing w:val="-2"/>
          <w:lang w:bidi="ar-SA"/>
        </w:rPr>
      </w:pPr>
      <w:r w:rsidRPr="00C55BAB">
        <w:rPr>
          <w:spacing w:val="-2"/>
        </w:rPr>
        <w:t>(11</w:t>
      </w:r>
      <w:r w:rsidR="008262B8" w:rsidRPr="00C55BAB">
        <w:rPr>
          <w:spacing w:val="-2"/>
          <w:rtl/>
        </w:rPr>
        <w:tab/>
        <w:t>أن تسمح بهيكل لنظام تعدد إرسال قادر على الالتزام بنموذج الطبقات للتوصيل البيني للأنظمة المفتوحة، وأن تتيح توصيل النظام بتجهيزات تكنولوجيا المعلومات وشبكات الاتصالات؛</w:t>
      </w:r>
    </w:p>
    <w:p w14:paraId="29544738" w14:textId="01F80F13" w:rsidR="008262B8" w:rsidRPr="008262B8" w:rsidRDefault="004C20AD" w:rsidP="00FA08B7">
      <w:pPr>
        <w:pStyle w:val="enumlev1"/>
        <w:rPr>
          <w:lang w:bidi="ar-SA"/>
        </w:rPr>
      </w:pPr>
      <w:r>
        <w:t>(12</w:t>
      </w:r>
      <w:r w:rsidR="008262B8" w:rsidRPr="008262B8">
        <w:rPr>
          <w:rtl/>
        </w:rPr>
        <w:tab/>
        <w:t>أن تسمح بتصنيع مستقبِلات وهوائيات منخفضة التكلفة من خلال الإنتاج الواسع النطاق.</w:t>
      </w:r>
    </w:p>
    <w:p w14:paraId="213CFAE0" w14:textId="333AEBDC" w:rsidR="008262B8" w:rsidRPr="00EE6D73" w:rsidRDefault="008262B8" w:rsidP="00C55BAB">
      <w:pPr>
        <w:pStyle w:val="Note"/>
      </w:pPr>
      <w:r w:rsidRPr="00F030D0">
        <w:rPr>
          <w:b/>
          <w:bCs/>
          <w:rtl/>
        </w:rPr>
        <w:t xml:space="preserve">الملاحظة </w:t>
      </w:r>
      <w:r w:rsidR="002968F9" w:rsidRPr="00F030D0">
        <w:rPr>
          <w:b/>
          <w:bCs/>
        </w:rPr>
        <w:t>1</w:t>
      </w:r>
      <w:r w:rsidR="00F030D0">
        <w:rPr>
          <w:rFonts w:hint="cs"/>
          <w:rtl/>
        </w:rPr>
        <w:t xml:space="preserve"> -</w:t>
      </w:r>
      <w:r w:rsidRPr="008262B8">
        <w:rPr>
          <w:rtl/>
        </w:rPr>
        <w:t xml:space="preserve"> ترد </w:t>
      </w:r>
      <w:r w:rsidRPr="00EE6D73">
        <w:rPr>
          <w:rtl/>
        </w:rPr>
        <w:t xml:space="preserve">في الملاحق من </w:t>
      </w:r>
      <w:r w:rsidR="002968F9" w:rsidRPr="00EE6D73">
        <w:t>2</w:t>
      </w:r>
      <w:r w:rsidRPr="00EE6D73">
        <w:rPr>
          <w:rtl/>
        </w:rPr>
        <w:t xml:space="preserve"> إلى </w:t>
      </w:r>
      <w:r w:rsidR="002968F9" w:rsidRPr="00EE6D73">
        <w:t>5</w:t>
      </w:r>
      <w:r w:rsidRPr="00EE6D73">
        <w:rPr>
          <w:rtl/>
        </w:rPr>
        <w:t xml:space="preserve"> بالتوصية </w:t>
      </w:r>
      <w:hyperlink r:id="rId15" w:history="1">
        <w:r w:rsidR="002968F9" w:rsidRPr="00EE6D73">
          <w:rPr>
            <w:rStyle w:val="Hyperlink"/>
            <w:color w:val="auto"/>
            <w:u w:val="none"/>
            <w:lang w:val="en-GB"/>
          </w:rPr>
          <w:t>ITU-R BO.1130</w:t>
        </w:r>
      </w:hyperlink>
      <w:r w:rsidRPr="00EE6D73">
        <w:rPr>
          <w:rtl/>
        </w:rPr>
        <w:t xml:space="preserve"> أمثلة على أنظمة الإذاعة الصوتية الرقمية التي تستوفي جميع المتطلبات والقدرات التقنية والتشغيلية المذكورة أعلاه.</w:t>
      </w:r>
    </w:p>
    <w:p w14:paraId="3B711A73" w14:textId="58F038B5" w:rsidR="008262B8" w:rsidRPr="00EE6D73" w:rsidRDefault="008262B8" w:rsidP="00C55BAB">
      <w:pPr>
        <w:pStyle w:val="Note"/>
      </w:pPr>
      <w:r w:rsidRPr="00EE6D73">
        <w:rPr>
          <w:b/>
          <w:bCs/>
          <w:rtl/>
        </w:rPr>
        <w:t xml:space="preserve">الملاحظة </w:t>
      </w:r>
      <w:r w:rsidR="002968F9" w:rsidRPr="00EE6D73">
        <w:rPr>
          <w:b/>
          <w:bCs/>
        </w:rPr>
        <w:t>2</w:t>
      </w:r>
      <w:r w:rsidR="00F030D0" w:rsidRPr="00EE6D73">
        <w:rPr>
          <w:rFonts w:hint="cs"/>
          <w:rtl/>
        </w:rPr>
        <w:t xml:space="preserve"> -</w:t>
      </w:r>
      <w:r w:rsidRPr="00EE6D73">
        <w:rPr>
          <w:rtl/>
        </w:rPr>
        <w:t xml:space="preserve"> تُبحث بالتفصيل خصائص الأنظمة والخدمات والجوانب المتعلقة بالترددات الراديوية لأنظمة الإذاعة الصوتية الرقمية في نصوص قطاع الاتصالات الراديوية ذات الصلة.</w:t>
      </w:r>
    </w:p>
    <w:p w14:paraId="7D1074A8" w14:textId="68F8390B" w:rsidR="008262B8" w:rsidRPr="008262B8" w:rsidRDefault="008262B8" w:rsidP="00C55BAB">
      <w:pPr>
        <w:pStyle w:val="Note"/>
      </w:pPr>
      <w:r w:rsidRPr="00EE6D73">
        <w:rPr>
          <w:b/>
          <w:bCs/>
          <w:rtl/>
        </w:rPr>
        <w:t xml:space="preserve">الملاحظة </w:t>
      </w:r>
      <w:r w:rsidR="00C55BAB" w:rsidRPr="00EE6D73">
        <w:rPr>
          <w:b/>
          <w:bCs/>
        </w:rPr>
        <w:t>3</w:t>
      </w:r>
      <w:r w:rsidRPr="00EE6D73">
        <w:rPr>
          <w:rtl/>
        </w:rPr>
        <w:t xml:space="preserve"> </w:t>
      </w:r>
      <w:r w:rsidR="00F030D0" w:rsidRPr="00EE6D73">
        <w:rPr>
          <w:rFonts w:hint="cs"/>
          <w:rtl/>
        </w:rPr>
        <w:t>-</w:t>
      </w:r>
      <w:r w:rsidR="00F030D0" w:rsidRPr="00EE6D73">
        <w:rPr>
          <w:rFonts w:hint="cs"/>
          <w:rtl/>
          <w:lang w:bidi="ar-EG"/>
        </w:rPr>
        <w:t xml:space="preserve"> </w:t>
      </w:r>
      <w:r w:rsidRPr="00EE6D73">
        <w:rPr>
          <w:rtl/>
        </w:rPr>
        <w:t xml:space="preserve">ترتبط التوصية </w:t>
      </w:r>
      <w:hyperlink r:id="rId16" w:history="1">
        <w:r w:rsidR="00C55BAB" w:rsidRPr="00EE6D73">
          <w:rPr>
            <w:rStyle w:val="Hyperlink"/>
            <w:color w:val="auto"/>
            <w:u w:val="none"/>
            <w:lang w:val="en-GB"/>
          </w:rPr>
          <w:t>ITU-R BS.774</w:t>
        </w:r>
      </w:hyperlink>
      <w:r w:rsidRPr="00EE6D73">
        <w:rPr>
          <w:rtl/>
        </w:rPr>
        <w:t xml:space="preserve"> ارتباطاً وثيقاً بالإذاعة </w:t>
      </w:r>
      <w:r w:rsidRPr="008262B8">
        <w:rPr>
          <w:rtl/>
        </w:rPr>
        <w:t>الصوتية الرقمية الأرضية.</w:t>
      </w:r>
    </w:p>
    <w:p w14:paraId="73F176EE" w14:textId="78FC50E6" w:rsidR="002E6ECC" w:rsidRPr="008262B8" w:rsidRDefault="00C55BAB" w:rsidP="00C55BAB">
      <w:pPr>
        <w:spacing w:before="600"/>
        <w:jc w:val="center"/>
        <w:rPr>
          <w:rtl/>
        </w:rPr>
      </w:pPr>
      <w:r>
        <w:rPr>
          <w:rFonts w:hint="cs"/>
          <w:rtl/>
        </w:rPr>
        <w:t>___________</w:t>
      </w:r>
    </w:p>
    <w:sectPr w:rsidR="002E6ECC" w:rsidRPr="008262B8" w:rsidSect="0045598B">
      <w:headerReference w:type="even" r:id="rId17"/>
      <w:headerReference w:type="default" r:id="rId18"/>
      <w:footerReference w:type="even" r:id="rId19"/>
      <w:footerReference w:type="default" r:id="rId20"/>
      <w:headerReference w:type="first" r:id="rId21"/>
      <w:footerReference w:type="first" r:id="rId22"/>
      <w:pgSz w:w="11907" w:h="16834" w:code="9"/>
      <w:pgMar w:top="1418" w:right="1134" w:bottom="1134" w:left="1134" w:header="720" w:footer="567" w:gutter="0"/>
      <w:paperSrc w:first="15" w:other="15"/>
      <w:pgNumType w:start="1"/>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FA09E" w14:textId="77777777" w:rsidR="009B2DC6" w:rsidRDefault="009B2DC6">
      <w:r>
        <w:separator/>
      </w:r>
    </w:p>
  </w:endnote>
  <w:endnote w:type="continuationSeparator" w:id="0">
    <w:p w14:paraId="49DD9A91" w14:textId="77777777" w:rsidR="009B2DC6" w:rsidRDefault="009B2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3F72" w14:textId="77777777" w:rsidR="000B4F10" w:rsidRDefault="000B4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2C1D" w14:textId="77777777" w:rsidR="000B4F10" w:rsidRPr="005E066B" w:rsidRDefault="000B4F10" w:rsidP="005E066B">
    <w:pPr>
      <w:pStyle w:val="Footer"/>
      <w:rPr>
        <w:szCs w:val="18"/>
        <w:rtl/>
        <w:lang w:bidi="ar-E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AC6B" w14:textId="24D9EFBD" w:rsidR="000B4F10" w:rsidRPr="002E6ECC" w:rsidRDefault="000B4F10">
    <w:pPr>
      <w:pStyle w:val="Footer"/>
      <w:rPr>
        <w:lang w:val="fr-FR"/>
      </w:rPr>
    </w:pPr>
    <w:r>
      <w:fldChar w:fldCharType="begin"/>
    </w:r>
    <w:r w:rsidRPr="002E6ECC">
      <w:rPr>
        <w:lang w:val="fr-FR"/>
      </w:rPr>
      <w:instrText xml:space="preserve"> FILENAME \p \* MERGEFORMAT </w:instrText>
    </w:r>
    <w:r>
      <w:fldChar w:fldCharType="separate"/>
    </w:r>
    <w:r w:rsidR="00DD70DE">
      <w:rPr>
        <w:lang w:val="fr-FR"/>
      </w:rPr>
      <w:t>Document5</w:t>
    </w:r>
    <w:r>
      <w:fldChar w:fldCharType="end"/>
    </w:r>
    <w:r w:rsidRPr="002E6ECC">
      <w:rPr>
        <w:lang w:val="fr-FR"/>
      </w:rPr>
      <w:tab/>
    </w:r>
    <w:r>
      <w:fldChar w:fldCharType="begin"/>
    </w:r>
    <w:r>
      <w:instrText xml:space="preserve"> savedate \@ dd.MM.yy </w:instrText>
    </w:r>
    <w:r>
      <w:fldChar w:fldCharType="separate"/>
    </w:r>
    <w:r w:rsidR="00F34386">
      <w:t>16.09.26</w:t>
    </w:r>
    <w:r>
      <w:fldChar w:fldCharType="end"/>
    </w:r>
    <w:r w:rsidRPr="002E6ECC">
      <w:rPr>
        <w:lang w:val="fr-FR"/>
      </w:rPr>
      <w:tab/>
    </w:r>
    <w:r>
      <w:fldChar w:fldCharType="begin"/>
    </w:r>
    <w:r>
      <w:instrText xml:space="preserve"> printdate \@ dd.MM.yy </w:instrText>
    </w:r>
    <w:r>
      <w:fldChar w:fldCharType="separate"/>
    </w:r>
    <w:r w:rsidR="00DD70DE">
      <w:t>03.11.09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FF1C3" w14:textId="77777777" w:rsidR="009B2DC6" w:rsidRDefault="009B2DC6" w:rsidP="00E1601B">
      <w:pPr>
        <w:spacing w:line="240" w:lineRule="auto"/>
      </w:pPr>
      <w:r>
        <w:t>____________________</w:t>
      </w:r>
    </w:p>
  </w:footnote>
  <w:footnote w:type="continuationSeparator" w:id="0">
    <w:p w14:paraId="509F2C7B" w14:textId="77777777" w:rsidR="009B2DC6" w:rsidRDefault="009B2DC6">
      <w:r>
        <w:continuationSeparator/>
      </w:r>
    </w:p>
  </w:footnote>
  <w:footnote w:id="1">
    <w:p w14:paraId="4D2D2DDE" w14:textId="5CD72392" w:rsidR="005C48C5" w:rsidRPr="00EE6D73" w:rsidRDefault="005C48C5" w:rsidP="001320E4">
      <w:pPr>
        <w:pStyle w:val="FootnoteText"/>
      </w:pPr>
      <w:r w:rsidRPr="00EE6D73">
        <w:rPr>
          <w:rStyle w:val="FootnoteReference"/>
          <w:rtl/>
        </w:rPr>
        <w:t>*</w:t>
      </w:r>
      <w:r w:rsidR="001320E4" w:rsidRPr="00EE6D73">
        <w:tab/>
      </w:r>
      <w:r w:rsidR="001320E4" w:rsidRPr="00EE6D73">
        <w:rPr>
          <w:rtl/>
        </w:rPr>
        <w:t xml:space="preserve">استُخدم التقريران </w:t>
      </w:r>
      <w:r w:rsidR="001320E4" w:rsidRPr="00EE6D73">
        <w:t xml:space="preserve">ITU-R </w:t>
      </w:r>
      <w:hyperlink r:id="rId1" w:history="1">
        <w:r w:rsidR="001320E4" w:rsidRPr="00EE6D73">
          <w:rPr>
            <w:rStyle w:val="Hyperlink"/>
            <w:color w:val="auto"/>
            <w:u w:val="none"/>
            <w:lang w:val="en-GB"/>
          </w:rPr>
          <w:t>BO.955</w:t>
        </w:r>
      </w:hyperlink>
      <w:r w:rsidR="001320E4" w:rsidRPr="00EE6D73">
        <w:rPr>
          <w:rtl/>
        </w:rPr>
        <w:t xml:space="preserve"> و</w:t>
      </w:r>
      <w:r w:rsidR="001320E4" w:rsidRPr="00EE6D73">
        <w:t xml:space="preserve">ITU-R </w:t>
      </w:r>
      <w:hyperlink r:id="rId2" w:history="1">
        <w:r w:rsidR="001320E4" w:rsidRPr="00EE6D73">
          <w:rPr>
            <w:rStyle w:val="Hyperlink"/>
            <w:color w:val="auto"/>
            <w:u w:val="none"/>
            <w:lang w:val="en-GB"/>
          </w:rPr>
          <w:t>BS.1203</w:t>
        </w:r>
      </w:hyperlink>
      <w:r w:rsidR="001320E4" w:rsidRPr="00EE6D73">
        <w:rPr>
          <w:rtl/>
        </w:rPr>
        <w:t xml:space="preserve"> بمثابة أساس لهذه التوصية.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25C5" w14:textId="77777777" w:rsidR="000B4F10" w:rsidRPr="003D017C" w:rsidRDefault="000B4F10" w:rsidP="003D017C">
    <w:pPr>
      <w:pStyle w:val="Header"/>
      <w:rPr>
        <w:b w:val="0"/>
        <w:bCs w:val="0"/>
        <w:lang w:bidi="ar-EG"/>
      </w:rPr>
    </w:pP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Pr>
        <w:b w:val="0"/>
        <w:bCs w:val="0"/>
      </w:rPr>
      <w:t>X</w:t>
    </w:r>
    <w:proofErr w:type="gramEnd"/>
    <w:r>
      <w:rPr>
        <w:b w:val="0"/>
        <w:bCs w:val="0"/>
      </w:rPr>
      <w:t>.xxxx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1049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2"/>
      <w:gridCol w:w="4518"/>
    </w:tblGrid>
    <w:tr w:rsidR="00374B5D" w:rsidRPr="00A239D1" w14:paraId="040F90BB" w14:textId="77777777" w:rsidTr="00265146">
      <w:trPr>
        <w:jc w:val="right"/>
      </w:trPr>
      <w:tc>
        <w:tcPr>
          <w:tcW w:w="5972" w:type="dxa"/>
        </w:tcPr>
        <w:p w14:paraId="23A3471F" w14:textId="77777777" w:rsidR="00374B5D" w:rsidRPr="00CB4BD6" w:rsidRDefault="00374B5D" w:rsidP="00265146">
          <w:pPr>
            <w:pStyle w:val="Header"/>
            <w:spacing w:before="60" w:after="120"/>
            <w:jc w:val="right"/>
            <w:rPr>
              <w:rFonts w:ascii="Arial Black" w:hAnsi="Arial Black" w:cs="Dubai"/>
              <w:color w:val="FFFFFF" w:themeColor="background1"/>
              <w:sz w:val="32"/>
              <w:szCs w:val="32"/>
            </w:rPr>
          </w:pPr>
        </w:p>
      </w:tc>
      <w:tc>
        <w:tcPr>
          <w:tcW w:w="4518" w:type="dxa"/>
        </w:tcPr>
        <w:p w14:paraId="49EC29E2" w14:textId="77777777" w:rsidR="00374B5D" w:rsidRPr="00CB4BD6" w:rsidRDefault="00265146" w:rsidP="00265146">
          <w:pPr>
            <w:pStyle w:val="Header"/>
            <w:spacing w:before="60" w:after="120"/>
            <w:jc w:val="right"/>
            <w:rPr>
              <w:rFonts w:asciiTheme="minorBidi" w:hAnsiTheme="minorBidi"/>
              <w:b w:val="0"/>
              <w:spacing w:val="4"/>
              <w:sz w:val="28"/>
              <w:szCs w:val="28"/>
            </w:rPr>
          </w:pPr>
          <w:r w:rsidRPr="00CB4BD6">
            <w:rPr>
              <w:rFonts w:asciiTheme="minorBidi" w:hAnsiTheme="minorBidi" w:cs="Dubai" w:hint="cs"/>
              <w:spacing w:val="4"/>
              <w:sz w:val="28"/>
              <w:szCs w:val="28"/>
              <w:rtl/>
            </w:rPr>
            <w:t>الاتح</w:t>
          </w:r>
          <w:r w:rsidRPr="00CB4BD6">
            <w:rPr>
              <w:rFonts w:asciiTheme="minorBidi" w:hAnsiTheme="minorBidi" w:cs="Dubai" w:hint="cs"/>
              <w:spacing w:val="4"/>
              <w:sz w:val="28"/>
              <w:szCs w:val="28"/>
              <w:rtl/>
              <w:lang w:bidi="ar-EG"/>
            </w:rPr>
            <w:t>ـــــ</w:t>
          </w:r>
          <w:r w:rsidRPr="00CB4BD6">
            <w:rPr>
              <w:rFonts w:asciiTheme="minorBidi" w:hAnsiTheme="minorBidi" w:cs="Dubai" w:hint="cs"/>
              <w:spacing w:val="4"/>
              <w:sz w:val="28"/>
              <w:szCs w:val="28"/>
              <w:rtl/>
            </w:rPr>
            <w:t>اد الـدولـــــي للاتصـــــالات</w:t>
          </w:r>
        </w:p>
      </w:tc>
    </w:tr>
    <w:tr w:rsidR="00374B5D" w:rsidRPr="00A239D1" w14:paraId="2A238342" w14:textId="77777777" w:rsidTr="00265146">
      <w:trPr>
        <w:jc w:val="right"/>
      </w:trPr>
      <w:tc>
        <w:tcPr>
          <w:tcW w:w="5972" w:type="dxa"/>
        </w:tcPr>
        <w:p w14:paraId="6430104D" w14:textId="77777777" w:rsidR="00374B5D" w:rsidRPr="00CB4BD6" w:rsidRDefault="00265146" w:rsidP="00265146">
          <w:pPr>
            <w:pStyle w:val="Header"/>
            <w:spacing w:before="60" w:after="120"/>
            <w:jc w:val="left"/>
            <w:rPr>
              <w:rFonts w:asciiTheme="minorBidi" w:hAnsiTheme="minorBidi" w:cs="Dubai"/>
              <w:b w:val="0"/>
              <w:bCs w:val="0"/>
              <w:spacing w:val="4"/>
              <w:sz w:val="28"/>
              <w:szCs w:val="28"/>
            </w:rPr>
          </w:pPr>
          <w:r w:rsidRPr="00CB4BD6">
            <w:rPr>
              <w:rFonts w:asciiTheme="minorBidi" w:hAnsiTheme="minorBidi" w:cs="Dubai" w:hint="cs"/>
              <w:b w:val="0"/>
              <w:bCs w:val="0"/>
              <w:spacing w:val="4"/>
              <w:sz w:val="28"/>
              <w:szCs w:val="28"/>
              <w:rtl/>
            </w:rPr>
            <w:t>التوصيات</w:t>
          </w:r>
        </w:p>
      </w:tc>
      <w:tc>
        <w:tcPr>
          <w:tcW w:w="4518" w:type="dxa"/>
        </w:tcPr>
        <w:p w14:paraId="22EE46EC" w14:textId="77777777" w:rsidR="00374B5D" w:rsidRPr="00CB4BD6" w:rsidRDefault="00265146" w:rsidP="00265146">
          <w:pPr>
            <w:pStyle w:val="Header"/>
            <w:spacing w:before="60" w:after="120"/>
            <w:jc w:val="right"/>
            <w:rPr>
              <w:rFonts w:asciiTheme="minorBidi" w:hAnsiTheme="minorBidi" w:cs="Dubai"/>
              <w:b w:val="0"/>
              <w:bCs w:val="0"/>
              <w:spacing w:val="4"/>
              <w:sz w:val="28"/>
              <w:szCs w:val="28"/>
            </w:rPr>
          </w:pPr>
          <w:r w:rsidRPr="00CB4BD6">
            <w:rPr>
              <w:rFonts w:asciiTheme="minorBidi" w:hAnsiTheme="minorBidi" w:cs="Dubai" w:hint="cs"/>
              <w:b w:val="0"/>
              <w:bCs w:val="0"/>
              <w:spacing w:val="4"/>
              <w:sz w:val="28"/>
              <w:szCs w:val="28"/>
              <w:rtl/>
            </w:rPr>
            <w:t>قطاع الاتصالات الراديوية</w:t>
          </w:r>
        </w:p>
      </w:tc>
    </w:tr>
  </w:tbl>
  <w:p w14:paraId="2F6F454F" w14:textId="77777777" w:rsidR="000B4F10" w:rsidRDefault="00796478" w:rsidP="00796478">
    <w:pPr>
      <w:pStyle w:val="Header"/>
      <w:spacing w:line="200" w:lineRule="exact"/>
    </w:pPr>
    <w:r>
      <w:rPr>
        <w:rFonts w:ascii="Arial" w:hAnsi="Arial" w:cs="Arial"/>
        <w:noProof/>
      </w:rPr>
      <w:drawing>
        <wp:anchor distT="0" distB="0" distL="114300" distR="114300" simplePos="0" relativeHeight="251662336" behindDoc="0" locked="0" layoutInCell="1" allowOverlap="1" wp14:anchorId="3AF6FFC8" wp14:editId="30BF6709">
          <wp:simplePos x="0" y="0"/>
          <wp:positionH relativeFrom="column">
            <wp:posOffset>5252508</wp:posOffset>
          </wp:positionH>
          <wp:positionV relativeFrom="paragraph">
            <wp:posOffset>-648335</wp:posOffset>
          </wp:positionV>
          <wp:extent cx="1873250" cy="403521"/>
          <wp:effectExtent l="0" t="0" r="0" b="0"/>
          <wp:wrapNone/>
          <wp:docPr id="22" name="Picture 22"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TU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873250" cy="403521"/>
                  </a:xfrm>
                  <a:prstGeom prst="rect">
                    <a:avLst/>
                  </a:prstGeom>
                </pic:spPr>
              </pic:pic>
            </a:graphicData>
          </a:graphic>
          <wp14:sizeRelH relativeFrom="margin">
            <wp14:pctWidth>0</wp14:pctWidth>
          </wp14:sizeRelH>
          <wp14:sizeRelV relativeFrom="margin">
            <wp14:pctHeight>0</wp14:pctHeight>
          </wp14:sizeRelV>
        </wp:anchor>
      </w:drawing>
    </w:r>
    <w:r w:rsidR="00091A6B">
      <w:rPr>
        <w:noProof/>
      </w:rPr>
      <mc:AlternateContent>
        <mc:Choice Requires="wpg">
          <w:drawing>
            <wp:anchor distT="0" distB="0" distL="114300" distR="114300" simplePos="0" relativeHeight="251661312" behindDoc="0" locked="0" layoutInCell="1" allowOverlap="1" wp14:anchorId="39E093C5" wp14:editId="7791BBB0">
              <wp:simplePos x="0" y="0"/>
              <wp:positionH relativeFrom="page">
                <wp:posOffset>0</wp:posOffset>
              </wp:positionH>
              <wp:positionV relativeFrom="page">
                <wp:posOffset>1200150</wp:posOffset>
              </wp:positionV>
              <wp:extent cx="7560310" cy="236220"/>
              <wp:effectExtent l="0" t="0" r="21590" b="11430"/>
              <wp:wrapNone/>
              <wp:docPr id="7"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9" name="docshape8">
                        <a:extLst>
                          <a:ext uri="{C183D7F6-B498-43B3-948B-1728B52AA6E4}">
                            <adec:decorative xmlns:adec="http://schemas.microsoft.com/office/drawing/2017/decorative" val="1"/>
                          </a:ext>
                        </a:extLst>
                      </wps:cNvPr>
                      <wps:cNvSpPr>
                        <a:spLocks/>
                      </wps:cNvSpPr>
                      <wps:spPr bwMode="auto">
                        <a:xfrm>
                          <a:off x="10094"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FFFE6D" id="docshapegroup6" o:spid="_x0000_s1026" alt="&quot;&quot;" style="position:absolute;margin-left:0;margin-top:94.5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" fillcolor="#009cd6" strokecolor="#009cd6"/>
              <v:shape id="docshape8" o:spid="_x0000_s1028" alt="&quot;&quot;" style="position:absolute;left:10094;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" path="m627,l,,314,313,627,xe" fillcolor="white [3212]" stroked="f" strokecolor="#009cd6">
                <v:path arrowok="t" o:connecttype="custom" o:connectlocs="627,1884;0,1884;314,2197;627,1884" o:connectangles="0,0,0,0"/>
              </v:shape>
              <w10:wrap anchorx="page" anchory="page"/>
            </v:group>
          </w:pict>
        </mc:Fallback>
      </mc:AlternateContent>
    </w:r>
    <w:r w:rsidR="00374B5D">
      <w:rPr>
        <w:rFonts w:ascii="Arial" w:hAnsi="Arial" w:cs="Arial"/>
        <w:noProof/>
      </w:rPr>
      <mc:AlternateContent>
        <mc:Choice Requires="wps">
          <w:drawing>
            <wp:anchor distT="0" distB="0" distL="114300" distR="114300" simplePos="0" relativeHeight="251660288" behindDoc="0" locked="0" layoutInCell="1" allowOverlap="1" wp14:anchorId="2CDA47F3" wp14:editId="4D06F63D">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4D666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BD29A" w14:textId="3CA8B054"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EE6D73">
      <w:rPr>
        <w:rFonts w:ascii="Times New Roman Bold" w:hAnsi="Times New Roman Bold"/>
        <w:b/>
        <w:bCs/>
        <w:noProof/>
      </w:rPr>
      <w:t>ITU-R BO.789-3</w:t>
    </w:r>
    <w:r w:rsidRPr="00E33FA2">
      <w:rPr>
        <w:rFonts w:ascii="Times New Roman Bold" w:hAnsi="Times New Roman Bold"/>
        <w:b/>
        <w:bCs/>
      </w:rPr>
      <w:fldChar w:fldCharType="end"/>
    </w:r>
    <w:r>
      <w:rPr>
        <w:b/>
        <w:bC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7F05" w14:textId="77777777" w:rsidR="000B4F10" w:rsidRPr="003D017C" w:rsidRDefault="000B4F10" w:rsidP="00897041">
    <w:pPr>
      <w:pStyle w:val="Header"/>
      <w:tabs>
        <w:tab w:val="center" w:pos="4819"/>
      </w:tabs>
      <w:jc w:val="both"/>
      <w:rPr>
        <w:b w:val="0"/>
        <w:bCs w:val="0"/>
        <w:lang w:bidi="ar-EG"/>
      </w:rPr>
    </w:pPr>
    <w:r>
      <w:fldChar w:fldCharType="begin"/>
    </w:r>
    <w:r>
      <w:instrText xml:space="preserve"> PAGE   \* MERGEFORMAT </w:instrText>
    </w:r>
    <w:r>
      <w:fldChar w:fldCharType="separate"/>
    </w:r>
    <w:r w:rsidR="005425A3">
      <w:rPr>
        <w:noProof/>
      </w:rPr>
      <w:t>ii</w:t>
    </w:r>
    <w:r>
      <w:rPr>
        <w:noProof/>
      </w:rPr>
      <w:fldChar w:fldCharType="end"/>
    </w:r>
    <w:r>
      <w:rPr>
        <w:rFonts w:hint="cs"/>
        <w:rtl/>
      </w:rPr>
      <w:tab/>
    </w: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sidR="00134026">
      <w:rPr>
        <w:b w:val="0"/>
        <w:bCs w:val="0"/>
      </w:rPr>
      <w:t>S</w:t>
    </w:r>
    <w:r w:rsidR="005425A3">
      <w:rPr>
        <w:b w:val="0"/>
        <w:bCs w:val="0"/>
      </w:rPr>
      <w:t>A</w:t>
    </w:r>
    <w:proofErr w:type="gramEnd"/>
    <w:r>
      <w:rPr>
        <w:b w:val="0"/>
        <w:bCs w:val="0"/>
      </w:rPr>
      <w:t>.</w:t>
    </w:r>
    <w:r w:rsidR="00E16062">
      <w:rPr>
        <w:b w:val="0"/>
        <w:bCs w:val="0"/>
      </w:rPr>
      <w:t>xxxx</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02A93" w14:textId="3117AED0"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EE6D73">
      <w:rPr>
        <w:rFonts w:ascii="Times New Roman Bold" w:hAnsi="Times New Roman Bold"/>
        <w:b/>
        <w:bCs/>
        <w:noProof/>
      </w:rPr>
      <w:t>ITU-R BO.789-3</w:t>
    </w:r>
    <w:r w:rsidRPr="00E33FA2">
      <w:rPr>
        <w:rFonts w:ascii="Times New Roman Bold" w:hAnsi="Times New Roman Bold"/>
        <w:b/>
        <w:bCs/>
      </w:rPr>
      <w:fldChar w:fldCharType="end"/>
    </w:r>
    <w:r>
      <w:rPr>
        <w:b/>
        <w:bCs/>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B7B15" w14:textId="7201B34C" w:rsidR="000B4F10" w:rsidRPr="0045598B" w:rsidRDefault="0045598B" w:rsidP="0045598B">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EE6D73">
      <w:rPr>
        <w:rFonts w:ascii="Times New Roman Bold" w:hAnsi="Times New Roman Bold"/>
        <w:b/>
        <w:bCs/>
        <w:noProof/>
      </w:rPr>
      <w:t>ITU-R BO.789-3</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FF2E" w14:textId="77777777" w:rsidR="000B4F10" w:rsidRDefault="000B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94E5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E2C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07437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E4A8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304A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5E17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1E6A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0644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66C0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725A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86D08"/>
    <w:multiLevelType w:val="hybridMultilevel"/>
    <w:tmpl w:val="0F8A76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DFE637A"/>
    <w:multiLevelType w:val="hybridMultilevel"/>
    <w:tmpl w:val="17E2BBA8"/>
    <w:lvl w:ilvl="0" w:tplc="E1BEFC64">
      <w:start w:val="1"/>
      <w:numFmt w:val="decimal"/>
      <w:lvlText w:val="%1"/>
      <w:lvlJc w:val="left"/>
      <w:pPr>
        <w:tabs>
          <w:tab w:val="num" w:pos="1215"/>
        </w:tabs>
        <w:ind w:left="1215" w:hanging="855"/>
      </w:pPr>
      <w:rPr>
        <w:rFonts w:hint="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D70109"/>
    <w:multiLevelType w:val="hybridMultilevel"/>
    <w:tmpl w:val="50648FD8"/>
    <w:lvl w:ilvl="0" w:tplc="54281AB8">
      <w:start w:val="28"/>
      <w:numFmt w:val="arabicAlpha"/>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563BD2"/>
    <w:multiLevelType w:val="multilevel"/>
    <w:tmpl w:val="C7EEB180"/>
    <w:lvl w:ilvl="0">
      <w:start w:val="2"/>
      <w:numFmt w:val="decimal"/>
      <w:lvlText w:val="%1"/>
      <w:lvlJc w:val="left"/>
      <w:pPr>
        <w:tabs>
          <w:tab w:val="num" w:pos="1080"/>
        </w:tabs>
        <w:ind w:lef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3571B01"/>
    <w:multiLevelType w:val="hybridMultilevel"/>
    <w:tmpl w:val="C7EEB180"/>
    <w:lvl w:ilvl="0" w:tplc="B5D0A3CE">
      <w:start w:val="2"/>
      <w:numFmt w:val="decimal"/>
      <w:lvlText w:val="%1"/>
      <w:lvlJc w:val="left"/>
      <w:pPr>
        <w:tabs>
          <w:tab w:val="num" w:pos="1080"/>
        </w:tabs>
        <w:ind w:lef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5B734AD"/>
    <w:multiLevelType w:val="hybridMultilevel"/>
    <w:tmpl w:val="FFD41D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7F84593"/>
    <w:multiLevelType w:val="hybridMultilevel"/>
    <w:tmpl w:val="C0FAB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4D4CF9"/>
    <w:multiLevelType w:val="hybridMultilevel"/>
    <w:tmpl w:val="496E8B48"/>
    <w:lvl w:ilvl="0" w:tplc="F7DC743A">
      <w:start w:val="1"/>
      <w:numFmt w:val="decimal"/>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CD76CF4"/>
    <w:multiLevelType w:val="hybridMultilevel"/>
    <w:tmpl w:val="8E5E4B3A"/>
    <w:lvl w:ilvl="0" w:tplc="04090001">
      <w:start w:val="1"/>
      <w:numFmt w:val="bullet"/>
      <w:lvlText w:val=""/>
      <w:lvlJc w:val="left"/>
      <w:pPr>
        <w:tabs>
          <w:tab w:val="num" w:pos="720"/>
        </w:tabs>
        <w:ind w:left="720" w:hanging="360"/>
      </w:pPr>
      <w:rPr>
        <w:rFonts w:ascii="Symbol" w:hAnsi="Symbol" w:hint="default"/>
      </w:rPr>
    </w:lvl>
    <w:lvl w:ilvl="1" w:tplc="7CEE5CBA">
      <w:numFmt w:val="bullet"/>
      <w:lvlText w:val="-"/>
      <w:lvlJc w:val="left"/>
      <w:pPr>
        <w:tabs>
          <w:tab w:val="num" w:pos="495"/>
        </w:tabs>
        <w:ind w:left="495" w:hanging="495"/>
      </w:pPr>
      <w:rPr>
        <w:rFonts w:ascii="Times New Roman" w:eastAsia="Times New Roman" w:hAnsi="Times New Roman"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457772"/>
    <w:multiLevelType w:val="hybridMultilevel"/>
    <w:tmpl w:val="133088FE"/>
    <w:lvl w:ilvl="0" w:tplc="CFB4B960">
      <w:start w:val="16"/>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9116258"/>
    <w:multiLevelType w:val="hybridMultilevel"/>
    <w:tmpl w:val="74BE046C"/>
    <w:lvl w:ilvl="0" w:tplc="06AE7DCC">
      <w:start w:val="28"/>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3104178">
    <w:abstractNumId w:val="13"/>
  </w:num>
  <w:num w:numId="2" w16cid:durableId="1081562724">
    <w:abstractNumId w:val="6"/>
  </w:num>
  <w:num w:numId="3" w16cid:durableId="1234855460">
    <w:abstractNumId w:val="5"/>
  </w:num>
  <w:num w:numId="4" w16cid:durableId="2092849812">
    <w:abstractNumId w:val="4"/>
  </w:num>
  <w:num w:numId="5" w16cid:durableId="312612065">
    <w:abstractNumId w:val="8"/>
  </w:num>
  <w:num w:numId="6" w16cid:durableId="1996567313">
    <w:abstractNumId w:val="3"/>
  </w:num>
  <w:num w:numId="7" w16cid:durableId="1703045226">
    <w:abstractNumId w:val="2"/>
  </w:num>
  <w:num w:numId="8" w16cid:durableId="1708949174">
    <w:abstractNumId w:val="1"/>
  </w:num>
  <w:num w:numId="9" w16cid:durableId="1906992202">
    <w:abstractNumId w:val="0"/>
  </w:num>
  <w:num w:numId="10" w16cid:durableId="1733118754">
    <w:abstractNumId w:val="9"/>
  </w:num>
  <w:num w:numId="11" w16cid:durableId="409233014">
    <w:abstractNumId w:val="7"/>
  </w:num>
  <w:num w:numId="12" w16cid:durableId="931620408">
    <w:abstractNumId w:val="12"/>
  </w:num>
  <w:num w:numId="13" w16cid:durableId="739401560">
    <w:abstractNumId w:val="21"/>
  </w:num>
  <w:num w:numId="14" w16cid:durableId="1407534973">
    <w:abstractNumId w:val="20"/>
  </w:num>
  <w:num w:numId="15" w16cid:durableId="173692686">
    <w:abstractNumId w:val="15"/>
  </w:num>
  <w:num w:numId="16" w16cid:durableId="435373542">
    <w:abstractNumId w:val="10"/>
  </w:num>
  <w:num w:numId="17" w16cid:durableId="856769614">
    <w:abstractNumId w:val="11"/>
  </w:num>
  <w:num w:numId="18" w16cid:durableId="1140997112">
    <w:abstractNumId w:val="16"/>
  </w:num>
  <w:num w:numId="19" w16cid:durableId="211162380">
    <w:abstractNumId w:val="18"/>
  </w:num>
  <w:num w:numId="20" w16cid:durableId="534468103">
    <w:abstractNumId w:val="19"/>
  </w:num>
  <w:num w:numId="21" w16cid:durableId="516964700">
    <w:abstractNumId w:val="17"/>
  </w:num>
  <w:num w:numId="22" w16cid:durableId="14057140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94"/>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0DE"/>
    <w:rsid w:val="00002849"/>
    <w:rsid w:val="00004474"/>
    <w:rsid w:val="0000554B"/>
    <w:rsid w:val="00027907"/>
    <w:rsid w:val="000473FF"/>
    <w:rsid w:val="0005004D"/>
    <w:rsid w:val="000522D1"/>
    <w:rsid w:val="00067954"/>
    <w:rsid w:val="00081122"/>
    <w:rsid w:val="00091A6B"/>
    <w:rsid w:val="00096F01"/>
    <w:rsid w:val="000A079C"/>
    <w:rsid w:val="000B30D7"/>
    <w:rsid w:val="000B4F10"/>
    <w:rsid w:val="000D02E3"/>
    <w:rsid w:val="000E61E8"/>
    <w:rsid w:val="000F312E"/>
    <w:rsid w:val="000F6D38"/>
    <w:rsid w:val="001048FC"/>
    <w:rsid w:val="001055E0"/>
    <w:rsid w:val="00113EE4"/>
    <w:rsid w:val="001231D6"/>
    <w:rsid w:val="001320E4"/>
    <w:rsid w:val="00132731"/>
    <w:rsid w:val="00134026"/>
    <w:rsid w:val="00140B98"/>
    <w:rsid w:val="001568ED"/>
    <w:rsid w:val="00160047"/>
    <w:rsid w:val="00167C16"/>
    <w:rsid w:val="0017413D"/>
    <w:rsid w:val="00174247"/>
    <w:rsid w:val="00182385"/>
    <w:rsid w:val="00183CAB"/>
    <w:rsid w:val="0019100D"/>
    <w:rsid w:val="00196389"/>
    <w:rsid w:val="00197749"/>
    <w:rsid w:val="001B03B8"/>
    <w:rsid w:val="001D2146"/>
    <w:rsid w:val="001E0B6B"/>
    <w:rsid w:val="001E77BC"/>
    <w:rsid w:val="001F01F0"/>
    <w:rsid w:val="001F23C7"/>
    <w:rsid w:val="00201143"/>
    <w:rsid w:val="002137FD"/>
    <w:rsid w:val="002144CB"/>
    <w:rsid w:val="00230502"/>
    <w:rsid w:val="002434E6"/>
    <w:rsid w:val="00265146"/>
    <w:rsid w:val="00271843"/>
    <w:rsid w:val="002968F9"/>
    <w:rsid w:val="002971E7"/>
    <w:rsid w:val="002B261D"/>
    <w:rsid w:val="002B706F"/>
    <w:rsid w:val="002C0F17"/>
    <w:rsid w:val="002C1FE8"/>
    <w:rsid w:val="002D3483"/>
    <w:rsid w:val="002E6ECC"/>
    <w:rsid w:val="002E7058"/>
    <w:rsid w:val="00303491"/>
    <w:rsid w:val="00304728"/>
    <w:rsid w:val="0030719D"/>
    <w:rsid w:val="00314E5F"/>
    <w:rsid w:val="00340205"/>
    <w:rsid w:val="00374B5D"/>
    <w:rsid w:val="00380511"/>
    <w:rsid w:val="00390B1B"/>
    <w:rsid w:val="00393745"/>
    <w:rsid w:val="003C6665"/>
    <w:rsid w:val="003D017C"/>
    <w:rsid w:val="003D307E"/>
    <w:rsid w:val="003D40E1"/>
    <w:rsid w:val="003E14C1"/>
    <w:rsid w:val="003F15D8"/>
    <w:rsid w:val="00402F6B"/>
    <w:rsid w:val="004044EE"/>
    <w:rsid w:val="00422D17"/>
    <w:rsid w:val="0042647B"/>
    <w:rsid w:val="00435A96"/>
    <w:rsid w:val="0044201D"/>
    <w:rsid w:val="0045598B"/>
    <w:rsid w:val="0047085B"/>
    <w:rsid w:val="00474056"/>
    <w:rsid w:val="004910A2"/>
    <w:rsid w:val="004B094A"/>
    <w:rsid w:val="004B3D08"/>
    <w:rsid w:val="004C20AD"/>
    <w:rsid w:val="004C606E"/>
    <w:rsid w:val="004D2A02"/>
    <w:rsid w:val="004D79B4"/>
    <w:rsid w:val="004E1620"/>
    <w:rsid w:val="004E7D1E"/>
    <w:rsid w:val="004F7059"/>
    <w:rsid w:val="00506547"/>
    <w:rsid w:val="00511801"/>
    <w:rsid w:val="00527EAF"/>
    <w:rsid w:val="005318B5"/>
    <w:rsid w:val="005425A3"/>
    <w:rsid w:val="005514CA"/>
    <w:rsid w:val="005570BF"/>
    <w:rsid w:val="0056060A"/>
    <w:rsid w:val="00577803"/>
    <w:rsid w:val="00584B8F"/>
    <w:rsid w:val="0059020C"/>
    <w:rsid w:val="00591053"/>
    <w:rsid w:val="00592FA0"/>
    <w:rsid w:val="005960C8"/>
    <w:rsid w:val="005A018F"/>
    <w:rsid w:val="005A750D"/>
    <w:rsid w:val="005B530B"/>
    <w:rsid w:val="005C397A"/>
    <w:rsid w:val="005C43CD"/>
    <w:rsid w:val="005C462C"/>
    <w:rsid w:val="005C48C5"/>
    <w:rsid w:val="005D33A2"/>
    <w:rsid w:val="005D6161"/>
    <w:rsid w:val="005D6A35"/>
    <w:rsid w:val="005E066B"/>
    <w:rsid w:val="005F01A2"/>
    <w:rsid w:val="005F24EB"/>
    <w:rsid w:val="005F3E06"/>
    <w:rsid w:val="005F3FD2"/>
    <w:rsid w:val="006007AB"/>
    <w:rsid w:val="00607FA9"/>
    <w:rsid w:val="00617A19"/>
    <w:rsid w:val="006405DD"/>
    <w:rsid w:val="00644DD9"/>
    <w:rsid w:val="00657E07"/>
    <w:rsid w:val="00665EBF"/>
    <w:rsid w:val="00667C08"/>
    <w:rsid w:val="00680CA6"/>
    <w:rsid w:val="00686ACA"/>
    <w:rsid w:val="006D24D6"/>
    <w:rsid w:val="006D4E0F"/>
    <w:rsid w:val="006D51C7"/>
    <w:rsid w:val="006F0DD4"/>
    <w:rsid w:val="007362CE"/>
    <w:rsid w:val="00741D15"/>
    <w:rsid w:val="00794E1C"/>
    <w:rsid w:val="00796478"/>
    <w:rsid w:val="00796F0C"/>
    <w:rsid w:val="007A16B2"/>
    <w:rsid w:val="007A61F3"/>
    <w:rsid w:val="007B1739"/>
    <w:rsid w:val="007C58FE"/>
    <w:rsid w:val="007D7E68"/>
    <w:rsid w:val="007F1856"/>
    <w:rsid w:val="00802B34"/>
    <w:rsid w:val="008030C0"/>
    <w:rsid w:val="00811188"/>
    <w:rsid w:val="008113E9"/>
    <w:rsid w:val="00815E12"/>
    <w:rsid w:val="008262B8"/>
    <w:rsid w:val="0083115C"/>
    <w:rsid w:val="00846C0D"/>
    <w:rsid w:val="0086044D"/>
    <w:rsid w:val="008656C3"/>
    <w:rsid w:val="0087705A"/>
    <w:rsid w:val="00894394"/>
    <w:rsid w:val="00897041"/>
    <w:rsid w:val="008B76A0"/>
    <w:rsid w:val="008C5CCB"/>
    <w:rsid w:val="008C6A66"/>
    <w:rsid w:val="008C733D"/>
    <w:rsid w:val="008D1B38"/>
    <w:rsid w:val="008D5425"/>
    <w:rsid w:val="008E01DB"/>
    <w:rsid w:val="008E06B1"/>
    <w:rsid w:val="00900D04"/>
    <w:rsid w:val="009039FE"/>
    <w:rsid w:val="00904910"/>
    <w:rsid w:val="009067BA"/>
    <w:rsid w:val="00912A86"/>
    <w:rsid w:val="00925FAA"/>
    <w:rsid w:val="00930F9D"/>
    <w:rsid w:val="0093166E"/>
    <w:rsid w:val="009352F6"/>
    <w:rsid w:val="00935729"/>
    <w:rsid w:val="00935B45"/>
    <w:rsid w:val="00936CB4"/>
    <w:rsid w:val="009406C3"/>
    <w:rsid w:val="009533AE"/>
    <w:rsid w:val="0096112A"/>
    <w:rsid w:val="009643BD"/>
    <w:rsid w:val="00964A11"/>
    <w:rsid w:val="00972570"/>
    <w:rsid w:val="009845C0"/>
    <w:rsid w:val="009915BE"/>
    <w:rsid w:val="009B2DC6"/>
    <w:rsid w:val="009B6151"/>
    <w:rsid w:val="009C6655"/>
    <w:rsid w:val="009E384E"/>
    <w:rsid w:val="00A0453F"/>
    <w:rsid w:val="00A161D3"/>
    <w:rsid w:val="00A163C1"/>
    <w:rsid w:val="00A177D7"/>
    <w:rsid w:val="00A2420C"/>
    <w:rsid w:val="00A35603"/>
    <w:rsid w:val="00A56CCF"/>
    <w:rsid w:val="00A66F29"/>
    <w:rsid w:val="00A70D90"/>
    <w:rsid w:val="00A96D62"/>
    <w:rsid w:val="00AA1ACD"/>
    <w:rsid w:val="00AB0789"/>
    <w:rsid w:val="00AB2BD9"/>
    <w:rsid w:val="00AC0229"/>
    <w:rsid w:val="00AC0404"/>
    <w:rsid w:val="00AE09F4"/>
    <w:rsid w:val="00AE15D3"/>
    <w:rsid w:val="00AE2234"/>
    <w:rsid w:val="00AE46C8"/>
    <w:rsid w:val="00AE7C5A"/>
    <w:rsid w:val="00AF5F81"/>
    <w:rsid w:val="00AF6ABB"/>
    <w:rsid w:val="00B14EBB"/>
    <w:rsid w:val="00B16E8C"/>
    <w:rsid w:val="00B22D33"/>
    <w:rsid w:val="00B244FA"/>
    <w:rsid w:val="00B452E5"/>
    <w:rsid w:val="00B51A10"/>
    <w:rsid w:val="00B53A9A"/>
    <w:rsid w:val="00B60FFE"/>
    <w:rsid w:val="00B978E1"/>
    <w:rsid w:val="00B97F45"/>
    <w:rsid w:val="00BC7E80"/>
    <w:rsid w:val="00BE0D0E"/>
    <w:rsid w:val="00BE5AAE"/>
    <w:rsid w:val="00BF0907"/>
    <w:rsid w:val="00BF363A"/>
    <w:rsid w:val="00BF3DD6"/>
    <w:rsid w:val="00C04244"/>
    <w:rsid w:val="00C1100F"/>
    <w:rsid w:val="00C46925"/>
    <w:rsid w:val="00C50B28"/>
    <w:rsid w:val="00C53F27"/>
    <w:rsid w:val="00C55BAB"/>
    <w:rsid w:val="00C56722"/>
    <w:rsid w:val="00C71576"/>
    <w:rsid w:val="00C71933"/>
    <w:rsid w:val="00C93F89"/>
    <w:rsid w:val="00C94B6E"/>
    <w:rsid w:val="00C97223"/>
    <w:rsid w:val="00CA603A"/>
    <w:rsid w:val="00CB07A7"/>
    <w:rsid w:val="00CB4BD6"/>
    <w:rsid w:val="00CB4BE8"/>
    <w:rsid w:val="00CC48AA"/>
    <w:rsid w:val="00CC6EA6"/>
    <w:rsid w:val="00CD71D4"/>
    <w:rsid w:val="00CF545E"/>
    <w:rsid w:val="00CF6960"/>
    <w:rsid w:val="00CF73A8"/>
    <w:rsid w:val="00D2107D"/>
    <w:rsid w:val="00D231CE"/>
    <w:rsid w:val="00D23D39"/>
    <w:rsid w:val="00D30FE6"/>
    <w:rsid w:val="00D34703"/>
    <w:rsid w:val="00D40099"/>
    <w:rsid w:val="00D47C3F"/>
    <w:rsid w:val="00D53BE6"/>
    <w:rsid w:val="00D85FA6"/>
    <w:rsid w:val="00DA348F"/>
    <w:rsid w:val="00DB3D2A"/>
    <w:rsid w:val="00DB66E0"/>
    <w:rsid w:val="00DC2EEA"/>
    <w:rsid w:val="00DC7E91"/>
    <w:rsid w:val="00DD670F"/>
    <w:rsid w:val="00DD70DE"/>
    <w:rsid w:val="00DF4E37"/>
    <w:rsid w:val="00E103BB"/>
    <w:rsid w:val="00E12EB0"/>
    <w:rsid w:val="00E1601B"/>
    <w:rsid w:val="00E16062"/>
    <w:rsid w:val="00E27A46"/>
    <w:rsid w:val="00E3032C"/>
    <w:rsid w:val="00E45AFF"/>
    <w:rsid w:val="00E577A6"/>
    <w:rsid w:val="00E6418C"/>
    <w:rsid w:val="00E650A3"/>
    <w:rsid w:val="00E726E9"/>
    <w:rsid w:val="00E736B4"/>
    <w:rsid w:val="00E823AA"/>
    <w:rsid w:val="00E823D5"/>
    <w:rsid w:val="00E9048A"/>
    <w:rsid w:val="00E964C9"/>
    <w:rsid w:val="00EC2BCA"/>
    <w:rsid w:val="00EC44EE"/>
    <w:rsid w:val="00EE6D73"/>
    <w:rsid w:val="00EF0744"/>
    <w:rsid w:val="00EF6496"/>
    <w:rsid w:val="00EF7CB5"/>
    <w:rsid w:val="00F030D0"/>
    <w:rsid w:val="00F03CE4"/>
    <w:rsid w:val="00F1320B"/>
    <w:rsid w:val="00F15682"/>
    <w:rsid w:val="00F22C87"/>
    <w:rsid w:val="00F3359B"/>
    <w:rsid w:val="00F34386"/>
    <w:rsid w:val="00F40BC5"/>
    <w:rsid w:val="00F615CE"/>
    <w:rsid w:val="00F65D50"/>
    <w:rsid w:val="00F82FD6"/>
    <w:rsid w:val="00F83D39"/>
    <w:rsid w:val="00F939BC"/>
    <w:rsid w:val="00F95755"/>
    <w:rsid w:val="00FA08B7"/>
    <w:rsid w:val="00FA3938"/>
    <w:rsid w:val="00FC16EE"/>
    <w:rsid w:val="00FC6892"/>
    <w:rsid w:val="00FF1B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7B8EC5"/>
  <w15:docId w15:val="{A61795EF-6924-4A91-908D-49BCF5D19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14C1"/>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link w:val="Heading1Char"/>
    <w:qFormat/>
    <w:rsid w:val="002971E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qFormat/>
    <w:rsid w:val="002971E7"/>
    <w:pPr>
      <w:spacing w:before="240"/>
      <w:outlineLvl w:val="1"/>
    </w:pPr>
    <w:rPr>
      <w:sz w:val="24"/>
      <w:szCs w:val="32"/>
    </w:rPr>
  </w:style>
  <w:style w:type="paragraph" w:styleId="Heading3">
    <w:name w:val="heading 3"/>
    <w:basedOn w:val="Heading1"/>
    <w:next w:val="Normal"/>
    <w:qFormat/>
    <w:rsid w:val="00C50B28"/>
    <w:pPr>
      <w:spacing w:before="180"/>
      <w:outlineLvl w:val="2"/>
    </w:pPr>
    <w:rPr>
      <w:sz w:val="22"/>
      <w:szCs w:val="30"/>
    </w:rPr>
  </w:style>
  <w:style w:type="paragraph" w:styleId="Heading4">
    <w:name w:val="heading 4"/>
    <w:basedOn w:val="Heading3"/>
    <w:next w:val="Normal"/>
    <w:qFormat/>
    <w:rsid w:val="00C50B28"/>
    <w:pPr>
      <w:ind w:left="1021" w:hanging="1021"/>
      <w:outlineLvl w:val="3"/>
    </w:pPr>
  </w:style>
  <w:style w:type="paragraph" w:styleId="Heading5">
    <w:name w:val="heading 5"/>
    <w:basedOn w:val="Heading4"/>
    <w:next w:val="Normal"/>
    <w:qFormat/>
    <w:rsid w:val="00C50B28"/>
    <w:pPr>
      <w:outlineLvl w:val="4"/>
    </w:pPr>
  </w:style>
  <w:style w:type="paragraph" w:styleId="Heading6">
    <w:name w:val="heading 6"/>
    <w:basedOn w:val="Heading4"/>
    <w:next w:val="Normal"/>
    <w:qFormat/>
    <w:rsid w:val="00A177D7"/>
    <w:pPr>
      <w:ind w:left="1588" w:right="1588" w:hanging="1588"/>
      <w:outlineLvl w:val="5"/>
    </w:pPr>
  </w:style>
  <w:style w:type="paragraph" w:styleId="Heading7">
    <w:name w:val="heading 7"/>
    <w:basedOn w:val="Heading6"/>
    <w:next w:val="Normal"/>
    <w:qFormat/>
    <w:rsid w:val="00A177D7"/>
    <w:pPr>
      <w:outlineLvl w:val="6"/>
    </w:pPr>
  </w:style>
  <w:style w:type="paragraph" w:styleId="Heading8">
    <w:name w:val="heading 8"/>
    <w:basedOn w:val="Heading6"/>
    <w:next w:val="Normal"/>
    <w:qFormat/>
    <w:rsid w:val="00A177D7"/>
    <w:pPr>
      <w:outlineLvl w:val="7"/>
    </w:pPr>
  </w:style>
  <w:style w:type="paragraph" w:styleId="Heading9">
    <w:name w:val="heading 9"/>
    <w:basedOn w:val="Heading6"/>
    <w:next w:val="Normal"/>
    <w:qFormat/>
    <w:rsid w:val="00A177D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6ECC"/>
    <w:rPr>
      <w:rFonts w:ascii="Times New Roman Bold" w:hAnsi="Times New Roman Bold" w:cs="Traditional Arabic"/>
      <w:b/>
      <w:bCs/>
      <w:sz w:val="26"/>
      <w:szCs w:val="36"/>
      <w:lang w:eastAsia="fr-FR"/>
    </w:rPr>
  </w:style>
  <w:style w:type="paragraph" w:customStyle="1" w:styleId="Artheading">
    <w:name w:val="Art_heading"/>
    <w:basedOn w:val="Normal"/>
    <w:next w:val="Normalaftertitle"/>
    <w:link w:val="ArtheadingChar"/>
    <w:rsid w:val="00A177D7"/>
    <w:pPr>
      <w:spacing w:before="480"/>
      <w:jc w:val="center"/>
    </w:pPr>
    <w:rPr>
      <w:b/>
      <w:sz w:val="28"/>
    </w:rPr>
  </w:style>
  <w:style w:type="paragraph" w:customStyle="1" w:styleId="Normalaftertitle">
    <w:name w:val="Normal_after_title"/>
    <w:basedOn w:val="Normal"/>
    <w:next w:val="Normal"/>
    <w:rsid w:val="00A177D7"/>
    <w:pPr>
      <w:spacing w:before="360"/>
    </w:pPr>
  </w:style>
  <w:style w:type="character" w:customStyle="1" w:styleId="ArtheadingChar">
    <w:name w:val="Art_heading Char"/>
    <w:basedOn w:val="DefaultParagraphFont"/>
    <w:link w:val="Artheading"/>
    <w:rsid w:val="001568ED"/>
    <w:rPr>
      <w:rFonts w:cs="Traditional Arabic"/>
      <w:b/>
      <w:sz w:val="28"/>
      <w:szCs w:val="30"/>
      <w:lang w:val="en-US" w:eastAsia="fr-FR" w:bidi="ar-SA"/>
    </w:rPr>
  </w:style>
  <w:style w:type="paragraph" w:customStyle="1" w:styleId="ChapNo">
    <w:name w:val="Chap_No"/>
    <w:basedOn w:val="Normal"/>
    <w:next w:val="Chaptitle"/>
    <w:rsid w:val="00A177D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rsid w:val="0030719D"/>
  </w:style>
  <w:style w:type="paragraph" w:customStyle="1" w:styleId="AnnexNotitle">
    <w:name w:val="Annex_No &amp; title"/>
    <w:basedOn w:val="Normal"/>
    <w:next w:val="Normalaftertitle"/>
    <w:rsid w:val="00174247"/>
    <w:pPr>
      <w:keepNext/>
      <w:keepLines/>
      <w:spacing w:before="240"/>
      <w:jc w:val="center"/>
    </w:pPr>
    <w:rPr>
      <w:rFonts w:ascii="Times New Roman Bold" w:hAnsi="Times New Roman Bold"/>
      <w:b/>
      <w:bCs/>
      <w:sz w:val="26"/>
      <w:szCs w:val="36"/>
    </w:rPr>
  </w:style>
  <w:style w:type="paragraph" w:customStyle="1" w:styleId="ASN1">
    <w:name w:val="ASN.1"/>
    <w:basedOn w:val="Normal"/>
    <w:semiHidden/>
    <w:rsid w:val="00A177D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rsid w:val="00A177D7"/>
    <w:pPr>
      <w:keepNext/>
      <w:spacing w:before="160"/>
    </w:pPr>
    <w:rPr>
      <w:i/>
    </w:rPr>
  </w:style>
  <w:style w:type="paragraph" w:customStyle="1" w:styleId="ArtNo">
    <w:name w:val="Art_No"/>
    <w:basedOn w:val="Normal"/>
    <w:next w:val="Arttitle"/>
    <w:rsid w:val="00A177D7"/>
    <w:pPr>
      <w:keepNext/>
      <w:keepLines/>
      <w:spacing w:before="480"/>
      <w:jc w:val="center"/>
    </w:pPr>
    <w:rPr>
      <w:caps/>
      <w:sz w:val="26"/>
      <w:szCs w:val="36"/>
    </w:rPr>
  </w:style>
  <w:style w:type="paragraph" w:customStyle="1" w:styleId="Arttitle">
    <w:name w:val="Art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Call">
    <w:name w:val="Call"/>
    <w:basedOn w:val="Normal"/>
    <w:next w:val="Normal"/>
    <w:rsid w:val="00DD670F"/>
    <w:pPr>
      <w:keepNext/>
      <w:keepLines/>
      <w:spacing w:before="160"/>
      <w:ind w:left="794"/>
    </w:pPr>
    <w:rPr>
      <w:i/>
      <w:iCs/>
      <w:lang w:eastAsia="en-US" w:bidi="ar-EG"/>
    </w:rPr>
  </w:style>
  <w:style w:type="paragraph" w:customStyle="1" w:styleId="enumlev1">
    <w:name w:val="enumlev1"/>
    <w:basedOn w:val="Normal"/>
    <w:rsid w:val="00F939BC"/>
    <w:pPr>
      <w:spacing w:before="80"/>
      <w:ind w:left="794" w:hanging="794"/>
    </w:pPr>
    <w:rPr>
      <w:lang w:bidi="ar-EG"/>
    </w:rPr>
  </w:style>
  <w:style w:type="paragraph" w:customStyle="1" w:styleId="enumlev2">
    <w:name w:val="enumlev2"/>
    <w:basedOn w:val="enumlev1"/>
    <w:rsid w:val="00F939BC"/>
    <w:pPr>
      <w:spacing w:before="60"/>
      <w:ind w:left="1248" w:hanging="454"/>
    </w:pPr>
  </w:style>
  <w:style w:type="paragraph" w:customStyle="1" w:styleId="enumlev3">
    <w:name w:val="enumlev3"/>
    <w:basedOn w:val="enumlev2"/>
    <w:rsid w:val="00F939BC"/>
    <w:pPr>
      <w:ind w:left="1701"/>
    </w:pPr>
  </w:style>
  <w:style w:type="paragraph" w:customStyle="1" w:styleId="Equation">
    <w:name w:val="Equation"/>
    <w:basedOn w:val="Normal"/>
    <w:rsid w:val="00A177D7"/>
    <w:pPr>
      <w:tabs>
        <w:tab w:val="center" w:pos="4820"/>
        <w:tab w:val="right" w:pos="9639"/>
      </w:tabs>
    </w:pPr>
  </w:style>
  <w:style w:type="paragraph" w:customStyle="1" w:styleId="Equationlegend">
    <w:name w:val="Equation_legend"/>
    <w:basedOn w:val="Normal"/>
    <w:rsid w:val="000F312E"/>
    <w:pPr>
      <w:tabs>
        <w:tab w:val="right" w:pos="1814"/>
      </w:tabs>
      <w:spacing w:before="80"/>
      <w:ind w:left="1985" w:hanging="1985"/>
    </w:pPr>
  </w:style>
  <w:style w:type="paragraph" w:customStyle="1" w:styleId="Figurelegend">
    <w:name w:val="Figure_legend"/>
    <w:basedOn w:val="Normal"/>
    <w:rsid w:val="00A177D7"/>
    <w:pPr>
      <w:keepNext/>
      <w:keepLines/>
      <w:spacing w:before="20" w:after="20"/>
    </w:pPr>
    <w:rPr>
      <w:sz w:val="18"/>
    </w:rPr>
  </w:style>
  <w:style w:type="character" w:styleId="PageNumber">
    <w:name w:val="page number"/>
    <w:basedOn w:val="DefaultParagraphFont"/>
    <w:rsid w:val="00A177D7"/>
  </w:style>
  <w:style w:type="paragraph" w:customStyle="1" w:styleId="Tabletext">
    <w:name w:val="Table_text"/>
    <w:basedOn w:val="Normal"/>
    <w:rsid w:val="00CF545E"/>
    <w:pPr>
      <w:spacing w:before="20" w:after="60" w:line="260" w:lineRule="exact"/>
      <w:jc w:val="left"/>
    </w:pPr>
    <w:rPr>
      <w:sz w:val="20"/>
      <w:szCs w:val="26"/>
    </w:rPr>
  </w:style>
  <w:style w:type="paragraph" w:styleId="Footer">
    <w:name w:val="footer"/>
    <w:basedOn w:val="Normal"/>
    <w:link w:val="FooterChar"/>
    <w:rsid w:val="00A177D7"/>
    <w:pPr>
      <w:tabs>
        <w:tab w:val="left" w:pos="5954"/>
        <w:tab w:val="right" w:pos="9639"/>
      </w:tabs>
      <w:spacing w:before="0" w:line="168" w:lineRule="auto"/>
    </w:pPr>
    <w:rPr>
      <w:caps/>
      <w:noProof/>
      <w:sz w:val="16"/>
    </w:rPr>
  </w:style>
  <w:style w:type="character" w:customStyle="1" w:styleId="FooterChar">
    <w:name w:val="Footer Char"/>
    <w:basedOn w:val="DefaultParagraphFont"/>
    <w:link w:val="Footer"/>
    <w:rsid w:val="002E6ECC"/>
    <w:rPr>
      <w:rFonts w:ascii="Times New Roman" w:hAnsi="Times New Roman" w:cs="Traditional Arabic"/>
      <w:caps/>
      <w:noProof/>
      <w:sz w:val="16"/>
      <w:szCs w:val="30"/>
      <w:lang w:eastAsia="fr-FR"/>
    </w:rPr>
  </w:style>
  <w:style w:type="character" w:styleId="FootnoteReference">
    <w:name w:val="footnote reference"/>
    <w:basedOn w:val="DefaultParagraphFont"/>
    <w:rsid w:val="00174247"/>
    <w:rPr>
      <w:rFonts w:cs="Times New Roman"/>
      <w:position w:val="2"/>
      <w:sz w:val="24"/>
      <w:szCs w:val="24"/>
      <w:vertAlign w:val="superscript"/>
    </w:rPr>
  </w:style>
  <w:style w:type="paragraph" w:styleId="FootnoteText">
    <w:name w:val="footnote text"/>
    <w:basedOn w:val="Note"/>
    <w:link w:val="FootnoteTextChar"/>
    <w:rsid w:val="000D02E3"/>
    <w:pPr>
      <w:tabs>
        <w:tab w:val="clear" w:pos="794"/>
        <w:tab w:val="clear" w:pos="907"/>
        <w:tab w:val="clear" w:pos="1191"/>
        <w:tab w:val="clear" w:pos="1588"/>
        <w:tab w:val="clear" w:pos="1985"/>
        <w:tab w:val="left" w:pos="283"/>
      </w:tabs>
      <w:spacing w:before="60" w:line="180" w:lineRule="auto"/>
    </w:pPr>
  </w:style>
  <w:style w:type="paragraph" w:customStyle="1" w:styleId="Note">
    <w:name w:val="Note"/>
    <w:basedOn w:val="Normal"/>
    <w:rsid w:val="004B094A"/>
    <w:pPr>
      <w:tabs>
        <w:tab w:val="left" w:pos="794"/>
        <w:tab w:val="left" w:pos="907"/>
        <w:tab w:val="left" w:pos="1191"/>
        <w:tab w:val="left" w:pos="1588"/>
        <w:tab w:val="left" w:pos="1985"/>
      </w:tabs>
      <w:spacing w:before="80"/>
    </w:pPr>
    <w:rPr>
      <w:sz w:val="20"/>
      <w:szCs w:val="26"/>
      <w:lang w:eastAsia="en-US"/>
    </w:rPr>
  </w:style>
  <w:style w:type="character" w:customStyle="1" w:styleId="FootnoteTextChar">
    <w:name w:val="Footnote Text Char"/>
    <w:basedOn w:val="DefaultParagraphFont"/>
    <w:link w:val="FootnoteText"/>
    <w:rsid w:val="000D02E3"/>
    <w:rPr>
      <w:rFonts w:ascii="Times New Roman" w:hAnsi="Times New Roman" w:cs="Traditional Arabic"/>
      <w:szCs w:val="26"/>
      <w:lang w:eastAsia="en-US"/>
    </w:rPr>
  </w:style>
  <w:style w:type="paragraph" w:styleId="Header">
    <w:name w:val="header"/>
    <w:basedOn w:val="Normal"/>
    <w:link w:val="HeaderChar"/>
    <w:uiPriority w:val="99"/>
    <w:rsid w:val="00E1601B"/>
    <w:pPr>
      <w:spacing w:before="0" w:line="300" w:lineRule="exact"/>
      <w:jc w:val="center"/>
    </w:pPr>
    <w:rPr>
      <w:rFonts w:ascii="Times New Roman Bold" w:hAnsi="Times New Roman Bold"/>
      <w:b/>
      <w:bCs/>
    </w:rPr>
  </w:style>
  <w:style w:type="character" w:customStyle="1" w:styleId="HeaderChar">
    <w:name w:val="Header Char"/>
    <w:basedOn w:val="DefaultParagraphFont"/>
    <w:link w:val="Header"/>
    <w:uiPriority w:val="99"/>
    <w:rsid w:val="002E6ECC"/>
    <w:rPr>
      <w:rFonts w:ascii="Times New Roman Bold" w:hAnsi="Times New Roman Bold" w:cs="Traditional Arabic"/>
      <w:b/>
      <w:bCs/>
      <w:sz w:val="22"/>
      <w:szCs w:val="30"/>
      <w:lang w:eastAsia="fr-FR"/>
    </w:rPr>
  </w:style>
  <w:style w:type="paragraph" w:styleId="Index1">
    <w:name w:val="index 1"/>
    <w:basedOn w:val="Normal"/>
    <w:next w:val="Normal"/>
    <w:semiHidden/>
    <w:rsid w:val="00A177D7"/>
  </w:style>
  <w:style w:type="paragraph" w:styleId="Index2">
    <w:name w:val="index 2"/>
    <w:basedOn w:val="Normal"/>
    <w:next w:val="Normal"/>
    <w:semiHidden/>
    <w:rsid w:val="00A177D7"/>
    <w:pPr>
      <w:ind w:left="283" w:right="283"/>
    </w:pPr>
  </w:style>
  <w:style w:type="paragraph" w:styleId="Index3">
    <w:name w:val="index 3"/>
    <w:basedOn w:val="Normal"/>
    <w:next w:val="Normal"/>
    <w:semiHidden/>
    <w:rsid w:val="00A177D7"/>
    <w:pPr>
      <w:ind w:left="566" w:right="566"/>
    </w:pPr>
  </w:style>
  <w:style w:type="paragraph" w:customStyle="1" w:styleId="PartNo">
    <w:name w:val="Part_No"/>
    <w:basedOn w:val="Normal"/>
    <w:next w:val="Partref"/>
    <w:rsid w:val="00A177D7"/>
    <w:pPr>
      <w:keepNext/>
      <w:keepLines/>
      <w:spacing w:before="480" w:after="80"/>
      <w:jc w:val="center"/>
    </w:pPr>
    <w:rPr>
      <w:caps/>
      <w:sz w:val="28"/>
      <w:szCs w:val="40"/>
    </w:rPr>
  </w:style>
  <w:style w:type="paragraph" w:customStyle="1" w:styleId="Partref">
    <w:name w:val="Part_ref"/>
    <w:basedOn w:val="Normal"/>
    <w:next w:val="Parttitle"/>
    <w:rsid w:val="00A177D7"/>
    <w:pPr>
      <w:keepNext/>
      <w:keepLines/>
      <w:spacing w:before="280"/>
      <w:jc w:val="center"/>
    </w:pPr>
  </w:style>
  <w:style w:type="paragraph" w:customStyle="1" w:styleId="Parttitle">
    <w:name w:val="Part_title"/>
    <w:basedOn w:val="Normal"/>
    <w:next w:val="Normalaftertitle"/>
    <w:rsid w:val="00A177D7"/>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semiHidden/>
    <w:rsid w:val="00A177D7"/>
    <w:pPr>
      <w:spacing w:before="624"/>
      <w:jc w:val="center"/>
    </w:pPr>
    <w:rPr>
      <w:b/>
    </w:rPr>
  </w:style>
  <w:style w:type="paragraph" w:customStyle="1" w:styleId="Recref">
    <w:name w:val="Rec_ref"/>
    <w:basedOn w:val="Normal"/>
    <w:next w:val="Recdate"/>
    <w:rsid w:val="00A177D7"/>
    <w:pPr>
      <w:keepNext/>
      <w:keepLines/>
      <w:jc w:val="center"/>
    </w:pPr>
    <w:rPr>
      <w:i/>
    </w:rPr>
  </w:style>
  <w:style w:type="paragraph" w:customStyle="1" w:styleId="Recdate">
    <w:name w:val="Rec_date"/>
    <w:basedOn w:val="Normal"/>
    <w:next w:val="Normalaftertitle"/>
    <w:rsid w:val="000F312E"/>
    <w:pPr>
      <w:keepNext/>
      <w:keepLines/>
      <w:jc w:val="right"/>
    </w:pPr>
  </w:style>
  <w:style w:type="paragraph" w:customStyle="1" w:styleId="Questiondate">
    <w:name w:val="Question_date"/>
    <w:basedOn w:val="Recdate"/>
    <w:next w:val="Normalaftertitle"/>
    <w:rsid w:val="00A177D7"/>
  </w:style>
  <w:style w:type="paragraph" w:customStyle="1" w:styleId="QuestionNo">
    <w:name w:val="Question_No"/>
    <w:basedOn w:val="RecNo"/>
    <w:next w:val="Questiontitle"/>
    <w:rsid w:val="00A177D7"/>
    <w:rPr>
      <w:rFonts w:ascii="Times New Roman Bold" w:hAnsi="Times New Roman Bold"/>
      <w:sz w:val="26"/>
      <w:szCs w:val="36"/>
    </w:rPr>
  </w:style>
  <w:style w:type="paragraph" w:customStyle="1" w:styleId="RecNo">
    <w:name w:val="Rec_No"/>
    <w:basedOn w:val="Normal"/>
    <w:next w:val="Rectitle"/>
    <w:rsid w:val="00167C16"/>
    <w:pPr>
      <w:keepNext/>
      <w:keepLines/>
      <w:spacing w:before="480"/>
      <w:jc w:val="center"/>
    </w:pPr>
    <w:rPr>
      <w:rFonts w:eastAsia="NSimSun"/>
      <w:sz w:val="28"/>
      <w:szCs w:val="40"/>
      <w:lang w:bidi="ar-EG"/>
    </w:rPr>
  </w:style>
  <w:style w:type="paragraph" w:customStyle="1" w:styleId="Rectitle">
    <w:name w:val="Rec_title"/>
    <w:basedOn w:val="Normal"/>
    <w:next w:val="Normalaftertitle"/>
    <w:rsid w:val="005E066B"/>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A177D7"/>
  </w:style>
  <w:style w:type="paragraph" w:customStyle="1" w:styleId="Questionref">
    <w:name w:val="Question_ref"/>
    <w:basedOn w:val="Recref"/>
    <w:next w:val="Questiondate"/>
    <w:rsid w:val="00A177D7"/>
  </w:style>
  <w:style w:type="paragraph" w:customStyle="1" w:styleId="Reftext">
    <w:name w:val="Ref_text"/>
    <w:basedOn w:val="Normal"/>
    <w:rsid w:val="00A177D7"/>
    <w:pPr>
      <w:ind w:left="794" w:right="794" w:hanging="794"/>
    </w:pPr>
  </w:style>
  <w:style w:type="paragraph" w:customStyle="1" w:styleId="Repdate">
    <w:name w:val="Rep_date"/>
    <w:basedOn w:val="Recdate"/>
    <w:next w:val="Normalaftertitle"/>
    <w:rsid w:val="00A177D7"/>
  </w:style>
  <w:style w:type="paragraph" w:customStyle="1" w:styleId="RepNo">
    <w:name w:val="Rep_No"/>
    <w:basedOn w:val="RecNo"/>
    <w:next w:val="Reptitle"/>
    <w:semiHidden/>
    <w:rsid w:val="00A177D7"/>
  </w:style>
  <w:style w:type="paragraph" w:customStyle="1" w:styleId="Reptitle">
    <w:name w:val="Rep_title"/>
    <w:basedOn w:val="Rectitle"/>
    <w:next w:val="Repref"/>
    <w:semiHidden/>
    <w:rsid w:val="00A177D7"/>
  </w:style>
  <w:style w:type="paragraph" w:customStyle="1" w:styleId="Repref">
    <w:name w:val="Rep_ref"/>
    <w:basedOn w:val="Recref"/>
    <w:next w:val="Repdate"/>
    <w:semiHidden/>
    <w:rsid w:val="00A177D7"/>
  </w:style>
  <w:style w:type="paragraph" w:customStyle="1" w:styleId="Resdate">
    <w:name w:val="Res_date"/>
    <w:basedOn w:val="Recdate"/>
    <w:next w:val="Normalaftertitle"/>
    <w:rsid w:val="00A177D7"/>
  </w:style>
  <w:style w:type="paragraph" w:customStyle="1" w:styleId="ResNo">
    <w:name w:val="Res_No"/>
    <w:basedOn w:val="RecNo"/>
    <w:next w:val="Restitle"/>
    <w:rsid w:val="005E066B"/>
  </w:style>
  <w:style w:type="paragraph" w:customStyle="1" w:styleId="Restitle">
    <w:name w:val="Res_title"/>
    <w:basedOn w:val="Rectitle"/>
    <w:next w:val="Resref"/>
    <w:rsid w:val="00A177D7"/>
  </w:style>
  <w:style w:type="paragraph" w:customStyle="1" w:styleId="Resref">
    <w:name w:val="Res_ref"/>
    <w:basedOn w:val="Recref"/>
    <w:next w:val="Resdate"/>
    <w:semiHidden/>
    <w:rsid w:val="00A177D7"/>
  </w:style>
  <w:style w:type="paragraph" w:customStyle="1" w:styleId="SectionNo">
    <w:name w:val="Section_No"/>
    <w:basedOn w:val="Normal"/>
    <w:next w:val="Sectiontitle"/>
    <w:rsid w:val="00A177D7"/>
    <w:pPr>
      <w:keepNext/>
      <w:keepLines/>
      <w:spacing w:before="480" w:after="80"/>
      <w:jc w:val="center"/>
    </w:pPr>
    <w:rPr>
      <w:caps/>
      <w:sz w:val="28"/>
      <w:szCs w:val="40"/>
    </w:rPr>
  </w:style>
  <w:style w:type="paragraph" w:customStyle="1" w:styleId="Sectiontitle">
    <w:name w:val="Section_title"/>
    <w:basedOn w:val="Normal"/>
    <w:next w:val="Normalaftertitle"/>
    <w:rsid w:val="00A177D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rsid w:val="00A177D7"/>
    <w:pPr>
      <w:spacing w:before="840" w:after="200"/>
      <w:jc w:val="center"/>
    </w:pPr>
    <w:rPr>
      <w:rFonts w:ascii="Times New Roman Bold" w:hAnsi="Times New Roman Bold"/>
      <w:b/>
      <w:sz w:val="28"/>
      <w:szCs w:val="40"/>
    </w:rPr>
  </w:style>
  <w:style w:type="paragraph" w:customStyle="1" w:styleId="SpecialFooter">
    <w:name w:val="Special Footer"/>
    <w:basedOn w:val="Footer"/>
    <w:rsid w:val="00A177D7"/>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rsid w:val="00CF545E"/>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A177D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semiHidden/>
    <w:rsid w:val="00A177D7"/>
    <w:rPr>
      <w:vertAlign w:val="superscript"/>
    </w:rPr>
  </w:style>
  <w:style w:type="paragraph" w:customStyle="1" w:styleId="TableNo">
    <w:name w:val="Table No"/>
    <w:basedOn w:val="Normal"/>
    <w:rsid w:val="004D79B4"/>
    <w:pPr>
      <w:spacing w:before="240"/>
      <w:jc w:val="center"/>
    </w:pPr>
    <w:rPr>
      <w:lang w:bidi="ar-EG"/>
    </w:rPr>
  </w:style>
  <w:style w:type="paragraph" w:customStyle="1" w:styleId="Title1">
    <w:name w:val="Title 1"/>
    <w:basedOn w:val="Source"/>
    <w:next w:val="Title2"/>
    <w:rsid w:val="00A177D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A177D7"/>
  </w:style>
  <w:style w:type="paragraph" w:customStyle="1" w:styleId="Title3">
    <w:name w:val="Title 3"/>
    <w:basedOn w:val="Title2"/>
    <w:next w:val="Title4"/>
    <w:rsid w:val="00A177D7"/>
    <w:rPr>
      <w:caps w:val="0"/>
    </w:rPr>
  </w:style>
  <w:style w:type="paragraph" w:customStyle="1" w:styleId="Title4">
    <w:name w:val="Title 4"/>
    <w:basedOn w:val="Title3"/>
    <w:next w:val="Heading1"/>
    <w:rsid w:val="00A177D7"/>
    <w:rPr>
      <w:b/>
    </w:rPr>
  </w:style>
  <w:style w:type="paragraph" w:styleId="TOC1">
    <w:name w:val="toc 1"/>
    <w:basedOn w:val="Normal"/>
    <w:rsid w:val="00F615CE"/>
    <w:pPr>
      <w:tabs>
        <w:tab w:val="right" w:leader="dot" w:pos="8788"/>
        <w:tab w:val="right" w:pos="9497"/>
      </w:tabs>
      <w:ind w:left="663" w:right="851" w:hanging="663"/>
    </w:pPr>
    <w:rPr>
      <w:lang w:bidi="ar-SY"/>
    </w:rPr>
  </w:style>
  <w:style w:type="paragraph" w:styleId="TOC2">
    <w:name w:val="toc 2"/>
    <w:basedOn w:val="TOC1"/>
    <w:rsid w:val="000F312E"/>
    <w:pPr>
      <w:spacing w:before="60"/>
      <w:ind w:left="1309" w:hanging="629"/>
    </w:pPr>
  </w:style>
  <w:style w:type="paragraph" w:styleId="TOC3">
    <w:name w:val="toc 3"/>
    <w:basedOn w:val="TOC2"/>
    <w:rsid w:val="000F312E"/>
    <w:pPr>
      <w:spacing w:before="0"/>
      <w:ind w:left="2035" w:hanging="754"/>
    </w:pPr>
  </w:style>
  <w:style w:type="paragraph" w:styleId="TOC4">
    <w:name w:val="toc 4"/>
    <w:basedOn w:val="TOC3"/>
    <w:semiHidden/>
    <w:rsid w:val="00A177D7"/>
  </w:style>
  <w:style w:type="paragraph" w:styleId="TOC5">
    <w:name w:val="toc 5"/>
    <w:basedOn w:val="TOC4"/>
    <w:semiHidden/>
    <w:rsid w:val="00A177D7"/>
  </w:style>
  <w:style w:type="paragraph" w:styleId="TOC6">
    <w:name w:val="toc 6"/>
    <w:basedOn w:val="TOC4"/>
    <w:semiHidden/>
    <w:rsid w:val="00A177D7"/>
  </w:style>
  <w:style w:type="paragraph" w:styleId="TOC7">
    <w:name w:val="toc 7"/>
    <w:basedOn w:val="TOC4"/>
    <w:semiHidden/>
    <w:rsid w:val="00A177D7"/>
  </w:style>
  <w:style w:type="paragraph" w:styleId="TOC8">
    <w:name w:val="toc 8"/>
    <w:basedOn w:val="TOC4"/>
    <w:semiHidden/>
    <w:rsid w:val="00A177D7"/>
  </w:style>
  <w:style w:type="character" w:customStyle="1" w:styleId="Appdef">
    <w:name w:val="App_def"/>
    <w:basedOn w:val="DefaultParagraphFont"/>
    <w:semiHidden/>
    <w:rsid w:val="00A177D7"/>
    <w:rPr>
      <w:rFonts w:ascii="Times New Roman" w:hAnsi="Times New Roman"/>
      <w:b/>
    </w:rPr>
  </w:style>
  <w:style w:type="character" w:customStyle="1" w:styleId="Appref">
    <w:name w:val="App_ref"/>
    <w:basedOn w:val="DefaultParagraphFont"/>
    <w:semiHidden/>
    <w:rsid w:val="00A177D7"/>
  </w:style>
  <w:style w:type="character" w:customStyle="1" w:styleId="Artdef">
    <w:name w:val="Art_def"/>
    <w:basedOn w:val="DefaultParagraphFont"/>
    <w:semiHidden/>
    <w:rsid w:val="00A177D7"/>
    <w:rPr>
      <w:rFonts w:ascii="Times New Roman" w:hAnsi="Times New Roman"/>
      <w:b/>
    </w:rPr>
  </w:style>
  <w:style w:type="paragraph" w:customStyle="1" w:styleId="FigureNo">
    <w:name w:val="Figure_No"/>
    <w:basedOn w:val="Normal"/>
    <w:rsid w:val="000F312E"/>
    <w:pPr>
      <w:spacing w:before="240" w:after="80"/>
      <w:jc w:val="center"/>
    </w:pPr>
    <w:rPr>
      <w:rFonts w:hAnsi="Times New Roman Bold"/>
      <w:lang w:val="fr-FR" w:bidi="ar-EG"/>
    </w:rPr>
  </w:style>
  <w:style w:type="paragraph" w:customStyle="1" w:styleId="Reftitle">
    <w:name w:val="Ref_title"/>
    <w:basedOn w:val="Normal"/>
    <w:next w:val="Reftext"/>
    <w:rsid w:val="00A177D7"/>
    <w:pPr>
      <w:spacing w:before="480"/>
      <w:jc w:val="center"/>
    </w:pPr>
    <w:rPr>
      <w:b/>
    </w:rPr>
  </w:style>
  <w:style w:type="character" w:customStyle="1" w:styleId="Resdef">
    <w:name w:val="Res_def"/>
    <w:basedOn w:val="DefaultParagraphFont"/>
    <w:semiHidden/>
    <w:rsid w:val="00A177D7"/>
    <w:rPr>
      <w:rFonts w:ascii="Times New Roman" w:hAnsi="Times New Roman"/>
      <w:b/>
    </w:rPr>
  </w:style>
  <w:style w:type="character" w:customStyle="1" w:styleId="Tablefreq">
    <w:name w:val="Table_freq"/>
    <w:basedOn w:val="DefaultParagraphFont"/>
    <w:semiHidden/>
    <w:rsid w:val="00A177D7"/>
    <w:rPr>
      <w:b/>
      <w:color w:val="auto"/>
    </w:rPr>
  </w:style>
  <w:style w:type="paragraph" w:customStyle="1" w:styleId="Formal">
    <w:name w:val="Formal"/>
    <w:basedOn w:val="ASN1"/>
    <w:semiHidden/>
    <w:rsid w:val="00A177D7"/>
    <w:rPr>
      <w:b w:val="0"/>
    </w:rPr>
  </w:style>
  <w:style w:type="paragraph" w:customStyle="1" w:styleId="Headingb">
    <w:name w:val="Heading_b"/>
    <w:basedOn w:val="Normal"/>
    <w:next w:val="Normal"/>
    <w:rsid w:val="00C50B28"/>
    <w:pPr>
      <w:keepNext/>
      <w:spacing w:before="180"/>
    </w:pPr>
    <w:rPr>
      <w:rFonts w:ascii="Times New Roman Bold" w:hAnsi="Times New Roman Bold"/>
      <w:b/>
      <w:bCs/>
    </w:rPr>
  </w:style>
  <w:style w:type="paragraph" w:customStyle="1" w:styleId="Section2">
    <w:name w:val="Section_2"/>
    <w:basedOn w:val="Normal"/>
    <w:next w:val="Normal"/>
    <w:semiHidden/>
    <w:rsid w:val="00A177D7"/>
    <w:pPr>
      <w:spacing w:before="240"/>
      <w:jc w:val="center"/>
    </w:pPr>
    <w:rPr>
      <w:i/>
    </w:rPr>
  </w:style>
  <w:style w:type="paragraph" w:customStyle="1" w:styleId="RecNoBR">
    <w:name w:val="Rec_No_BR"/>
    <w:basedOn w:val="Normal"/>
    <w:next w:val="Rectitle"/>
    <w:rsid w:val="00A177D7"/>
    <w:pPr>
      <w:keepNext/>
      <w:keepLines/>
      <w:spacing w:before="480"/>
      <w:jc w:val="center"/>
    </w:pPr>
    <w:rPr>
      <w:caps/>
      <w:sz w:val="28"/>
      <w:szCs w:val="40"/>
    </w:rPr>
  </w:style>
  <w:style w:type="paragraph" w:customStyle="1" w:styleId="QuestionNoBR">
    <w:name w:val="Question_No_BR"/>
    <w:basedOn w:val="RecNoBR"/>
    <w:next w:val="Questiontitle"/>
    <w:rsid w:val="00A177D7"/>
  </w:style>
  <w:style w:type="paragraph" w:customStyle="1" w:styleId="RepNoBR">
    <w:name w:val="Rep_No_BR"/>
    <w:basedOn w:val="RecNoBR"/>
    <w:next w:val="Reptitle"/>
    <w:semiHidden/>
    <w:rsid w:val="00A177D7"/>
  </w:style>
  <w:style w:type="paragraph" w:customStyle="1" w:styleId="ResNoBR">
    <w:name w:val="Res_No_BR"/>
    <w:basedOn w:val="RecNoBR"/>
    <w:next w:val="Restitle"/>
    <w:rsid w:val="00A177D7"/>
  </w:style>
  <w:style w:type="paragraph" w:customStyle="1" w:styleId="Tabletitle">
    <w:name w:val="Table_title"/>
    <w:basedOn w:val="TableNo"/>
    <w:rsid w:val="004D79B4"/>
    <w:pPr>
      <w:spacing w:before="120" w:after="80"/>
    </w:pPr>
    <w:rPr>
      <w:rFonts w:ascii="Times New Roman Bold" w:hAnsi="Times New Roman Bold"/>
      <w:b/>
      <w:bCs/>
    </w:rPr>
  </w:style>
  <w:style w:type="paragraph" w:customStyle="1" w:styleId="Tableref">
    <w:name w:val="Table_ref"/>
    <w:basedOn w:val="Normal"/>
    <w:next w:val="Normal"/>
    <w:semiHidden/>
    <w:rsid w:val="00A177D7"/>
    <w:pPr>
      <w:keepNext/>
      <w:spacing w:before="0" w:after="120"/>
      <w:jc w:val="center"/>
    </w:pPr>
  </w:style>
  <w:style w:type="character" w:customStyle="1" w:styleId="Recdef">
    <w:name w:val="Rec_def"/>
    <w:basedOn w:val="DefaultParagraphFont"/>
    <w:semiHidden/>
    <w:rsid w:val="00A177D7"/>
    <w:rPr>
      <w:b/>
    </w:rPr>
  </w:style>
  <w:style w:type="paragraph" w:styleId="BlockText">
    <w:name w:val="Block Text"/>
    <w:basedOn w:val="Normal"/>
    <w:semiHidden/>
    <w:rsid w:val="00C94B6E"/>
    <w:pPr>
      <w:widowControl w:val="0"/>
      <w:ind w:left="-1" w:firstLine="721"/>
    </w:pPr>
    <w:rPr>
      <w:szCs w:val="26"/>
    </w:rPr>
  </w:style>
  <w:style w:type="paragraph" w:styleId="BodyTextIndent">
    <w:name w:val="Body Text Indent"/>
    <w:basedOn w:val="Normal"/>
    <w:link w:val="BodyTextIndentChar"/>
    <w:semiHidden/>
    <w:rsid w:val="00C94B6E"/>
    <w:pPr>
      <w:tabs>
        <w:tab w:val="left" w:pos="849"/>
      </w:tabs>
      <w:ind w:left="720"/>
    </w:pPr>
    <w:rPr>
      <w:b/>
      <w:bCs/>
      <w:sz w:val="32"/>
      <w:szCs w:val="32"/>
    </w:rPr>
  </w:style>
  <w:style w:type="paragraph" w:styleId="BodyTextIndent2">
    <w:name w:val="Body Text Indent 2"/>
    <w:basedOn w:val="Normal"/>
    <w:semiHidden/>
    <w:rsid w:val="00C94B6E"/>
    <w:pPr>
      <w:tabs>
        <w:tab w:val="left" w:pos="849"/>
      </w:tabs>
      <w:ind w:left="360"/>
    </w:pPr>
    <w:rPr>
      <w:b/>
      <w:bCs/>
      <w:sz w:val="32"/>
      <w:szCs w:val="32"/>
    </w:rPr>
  </w:style>
  <w:style w:type="character" w:styleId="Hyperlink">
    <w:name w:val="Hyperlink"/>
    <w:basedOn w:val="DefaultParagraphFont"/>
    <w:rsid w:val="00DA348F"/>
    <w:rPr>
      <w:color w:val="0000FF"/>
      <w:u w:val="single"/>
    </w:rPr>
  </w:style>
  <w:style w:type="table" w:styleId="TableGrid">
    <w:name w:val="Table Grid"/>
    <w:basedOn w:val="TableNormal"/>
    <w:uiPriority w:val="39"/>
    <w:rsid w:val="005B530B"/>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_Title"/>
    <w:basedOn w:val="FigureNo"/>
    <w:next w:val="Normal"/>
    <w:rsid w:val="000F312E"/>
    <w:pPr>
      <w:spacing w:before="120"/>
    </w:pPr>
    <w:rPr>
      <w:rFonts w:ascii="Times New Roman Bold"/>
      <w:b/>
      <w:bCs/>
    </w:rPr>
  </w:style>
  <w:style w:type="character" w:styleId="FollowedHyperlink">
    <w:name w:val="FollowedHyperlink"/>
    <w:basedOn w:val="DefaultParagraphFont"/>
    <w:rsid w:val="00D2107D"/>
    <w:rPr>
      <w:color w:val="800080"/>
      <w:u w:val="single"/>
    </w:rPr>
  </w:style>
  <w:style w:type="paragraph" w:customStyle="1" w:styleId="IPR">
    <w:name w:val="IPR"/>
    <w:basedOn w:val="Normal"/>
    <w:qFormat/>
    <w:rsid w:val="00F615CE"/>
    <w:pPr>
      <w:jc w:val="center"/>
      <w:outlineLvl w:val="0"/>
    </w:pPr>
    <w:rPr>
      <w:rFonts w:ascii="Times New Roman Bold" w:hAnsi="Times New Roman Bold"/>
      <w:b/>
      <w:bCs/>
      <w:sz w:val="24"/>
      <w:szCs w:val="32"/>
      <w:lang w:val="ru-RU"/>
    </w:rPr>
  </w:style>
  <w:style w:type="paragraph" w:customStyle="1" w:styleId="Line">
    <w:name w:val="Line"/>
    <w:basedOn w:val="Normal"/>
    <w:next w:val="Normal"/>
    <w:rsid w:val="00E726E9"/>
    <w:pPr>
      <w:pBdr>
        <w:top w:val="single" w:sz="6" w:space="1" w:color="auto"/>
      </w:pBdr>
      <w:bidi w:val="0"/>
      <w:spacing w:before="240" w:line="240" w:lineRule="auto"/>
      <w:ind w:left="3997" w:right="3997"/>
      <w:jc w:val="center"/>
      <w:textAlignment w:val="auto"/>
    </w:pPr>
    <w:rPr>
      <w:rFonts w:cs="Times New Roman"/>
      <w:sz w:val="20"/>
      <w:szCs w:val="20"/>
      <w:lang w:val="en-GB" w:eastAsia="en-US"/>
    </w:rPr>
  </w:style>
  <w:style w:type="character" w:customStyle="1" w:styleId="BodyTextIndentChar">
    <w:name w:val="Body Text Indent Char"/>
    <w:basedOn w:val="DefaultParagraphFont"/>
    <w:link w:val="BodyTextIndent"/>
    <w:semiHidden/>
    <w:rsid w:val="007F1856"/>
    <w:rPr>
      <w:rFonts w:ascii="Times New Roman" w:hAnsi="Times New Roman" w:cs="Traditional Arabic"/>
      <w:b/>
      <w:bCs/>
      <w:sz w:val="32"/>
      <w:szCs w:val="32"/>
      <w:lang w:eastAsia="fr-FR"/>
    </w:rPr>
  </w:style>
  <w:style w:type="paragraph" w:customStyle="1" w:styleId="CoverNumber">
    <w:name w:val="Cover Number"/>
    <w:basedOn w:val="Normal"/>
    <w:qFormat/>
    <w:rsid w:val="004044EE"/>
    <w:rPr>
      <w:rFonts w:ascii="Dubai" w:hAnsi="Dubai" w:cs="Dubai"/>
      <w:b/>
      <w:bCs/>
      <w:color w:val="000000" w:themeColor="text1"/>
      <w:sz w:val="48"/>
      <w:szCs w:val="48"/>
      <w:lang w:bidi="ar-EG"/>
    </w:rPr>
  </w:style>
  <w:style w:type="paragraph" w:customStyle="1" w:styleId="CoverDate">
    <w:name w:val="Cover Date"/>
    <w:basedOn w:val="Normal"/>
    <w:qFormat/>
    <w:rsid w:val="004044EE"/>
    <w:rPr>
      <w:rFonts w:ascii="Dubai" w:hAnsi="Dubai" w:cs="Dubai"/>
      <w:b/>
      <w:bCs/>
      <w:color w:val="000000" w:themeColor="text1"/>
      <w:sz w:val="40"/>
      <w:szCs w:val="40"/>
      <w:lang w:bidi="ar-EG"/>
    </w:rPr>
  </w:style>
  <w:style w:type="paragraph" w:customStyle="1" w:styleId="CoverSeries">
    <w:name w:val="Cover Series"/>
    <w:basedOn w:val="Normal"/>
    <w:qFormat/>
    <w:rsid w:val="00AA1ACD"/>
    <w:pPr>
      <w:spacing w:before="240" w:line="168" w:lineRule="auto"/>
      <w:ind w:right="-125"/>
      <w:jc w:val="left"/>
    </w:pPr>
    <w:rPr>
      <w:rFonts w:ascii="Dubai" w:hAnsi="Dubai" w:cs="Dubai"/>
      <w:color w:val="000000" w:themeColor="text1"/>
      <w:sz w:val="44"/>
      <w:szCs w:val="44"/>
      <w:lang w:bidi="ar-EG"/>
    </w:rPr>
  </w:style>
  <w:style w:type="paragraph" w:customStyle="1" w:styleId="CoverTitle">
    <w:name w:val="Cover Title"/>
    <w:basedOn w:val="Normal"/>
    <w:qFormat/>
    <w:rsid w:val="004044EE"/>
    <w:rPr>
      <w:rFonts w:ascii="Dubai" w:hAnsi="Dubai" w:cs="Dubai"/>
      <w:b/>
      <w:bCs/>
      <w:sz w:val="48"/>
      <w:szCs w:val="48"/>
    </w:rPr>
  </w:style>
  <w:style w:type="character" w:customStyle="1" w:styleId="href">
    <w:name w:val="href"/>
    <w:basedOn w:val="DefaultParagraphFont"/>
    <w:rsid w:val="00AA1ACD"/>
  </w:style>
  <w:style w:type="character" w:styleId="UnresolvedMention">
    <w:name w:val="Unresolved Mention"/>
    <w:basedOn w:val="DefaultParagraphFont"/>
    <w:uiPriority w:val="99"/>
    <w:semiHidden/>
    <w:unhideWhenUsed/>
    <w:rsid w:val="0093166E"/>
    <w:rPr>
      <w:color w:val="605E5C"/>
      <w:shd w:val="clear" w:color="auto" w:fill="E1DFDD"/>
    </w:rPr>
  </w:style>
  <w:style w:type="paragraph" w:styleId="Revision">
    <w:name w:val="Revision"/>
    <w:hidden/>
    <w:uiPriority w:val="99"/>
    <w:semiHidden/>
    <w:rsid w:val="004C606E"/>
    <w:rPr>
      <w:rFonts w:ascii="Times New Roman" w:hAnsi="Times New Roman" w:cs="Traditional Arabic"/>
      <w:sz w:val="22"/>
      <w:szCs w:val="30"/>
      <w:lang w:eastAsia="fr-FR"/>
    </w:rPr>
  </w:style>
  <w:style w:type="paragraph" w:customStyle="1" w:styleId="HeadingSum">
    <w:name w:val="Heading_Sum"/>
    <w:basedOn w:val="Headingb"/>
    <w:qFormat/>
    <w:rsid w:val="003E14C1"/>
    <w:pPr>
      <w:spacing w:before="240"/>
    </w:pPr>
    <w:rPr>
      <w:sz w:val="20"/>
      <w:szCs w:val="26"/>
    </w:rPr>
  </w:style>
  <w:style w:type="paragraph" w:customStyle="1" w:styleId="Summary">
    <w:name w:val="Summary"/>
    <w:basedOn w:val="Normal"/>
    <w:qFormat/>
    <w:rsid w:val="003E14C1"/>
    <w:pPr>
      <w:spacing w:after="480"/>
    </w:pPr>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16808">
      <w:bodyDiv w:val="1"/>
      <w:marLeft w:val="0"/>
      <w:marRight w:val="0"/>
      <w:marTop w:val="0"/>
      <w:marBottom w:val="0"/>
      <w:divBdr>
        <w:top w:val="none" w:sz="0" w:space="0" w:color="auto"/>
        <w:left w:val="none" w:sz="0" w:space="0" w:color="auto"/>
        <w:bottom w:val="none" w:sz="0" w:space="0" w:color="auto"/>
        <w:right w:val="none" w:sz="0" w:space="0" w:color="auto"/>
      </w:divBdr>
    </w:div>
    <w:div w:id="11851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s://www.itu.int/pub/R-REC/ar"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itu.int/rec/R-REC-BS.774/e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tu.int/rec/R-REC-BO.1130/en"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itu.int/pub/R-REP-BS.1203" TargetMode="External"/><Relationship Id="rId1" Type="http://schemas.openxmlformats.org/officeDocument/2006/relationships/hyperlink" Target="https://www.itu.int/pub/R-REP-BO.95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yabdul\Desktop\type\corection\Arabic%20Templates%202026\ITU-R%20(BR)\PA_ITU-R%20Rec\Updated\2023-ITU-R-REC_BO-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A8C6F-F987-4E62-824A-DCDF31CC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2023-ITU-R-REC_BO-A.dotx</Template>
  <TotalTime>19</TotalTime>
  <Pages>5</Pages>
  <Words>1309</Words>
  <Characters>8247</Characters>
  <Application>Microsoft Office Word</Application>
  <DocSecurity>0</DocSecurity>
  <Lines>152</Lines>
  <Paragraphs>115</Paragraphs>
  <ScaleCrop>false</ScaleCrop>
  <HeadingPairs>
    <vt:vector size="2" baseType="variant">
      <vt:variant>
        <vt:lpstr>Title</vt:lpstr>
      </vt:variant>
      <vt:variant>
        <vt:i4>1</vt:i4>
      </vt:variant>
    </vt:vector>
  </HeadingPairs>
  <TitlesOfParts>
    <vt:vector size="1" baseType="lpstr">
      <vt:lpstr>ITU-R Rec SA template</vt:lpstr>
    </vt:vector>
  </TitlesOfParts>
  <Company>ITU</Company>
  <LinksUpToDate>false</LinksUpToDate>
  <CharactersWithSpaces>9441</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التوصية ITU-R BO.789-3</dc:title>
  <dc:creator>Arabic_AA</dc:creator>
  <cp:keywords>الإذاعة الصوتية الرقمية، الخدمة الإذاعية الساتلية (BSS)</cp:keywords>
  <cp:lastModifiedBy>Gergis, Mina</cp:lastModifiedBy>
  <cp:revision>15</cp:revision>
  <cp:lastPrinted>2009-11-03T07:39:00Z</cp:lastPrinted>
  <dcterms:created xsi:type="dcterms:W3CDTF">2026-09-16T12:29:00Z</dcterms:created>
  <dcterms:modified xsi:type="dcterms:W3CDTF">2026-09-17T05:34:00Z</dcterms:modified>
</cp:coreProperties>
</file>