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42753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4896" behindDoc="0" locked="0" layoutInCell="1" allowOverlap="1" wp14:anchorId="077BCB11" wp14:editId="332A0ADE">
            <wp:simplePos x="0" y="0"/>
            <wp:positionH relativeFrom="margin">
              <wp:posOffset>5205095</wp:posOffset>
            </wp:positionH>
            <wp:positionV relativeFrom="margin">
              <wp:posOffset>8856980</wp:posOffset>
            </wp:positionV>
            <wp:extent cx="1249200" cy="93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500F67">
        <w:rPr>
          <w:noProof/>
          <w:rtl/>
          <w:lang w:eastAsia="zh-CN"/>
        </w:rPr>
        <mc:AlternateContent>
          <mc:Choice Requires="wps">
            <w:drawing>
              <wp:anchor distT="0" distB="0" distL="114300" distR="114300" simplePos="0" relativeHeight="251656704" behindDoc="0" locked="0" layoutInCell="1" allowOverlap="1" wp14:anchorId="0831460B" wp14:editId="6558D7F4">
                <wp:simplePos x="0" y="0"/>
                <wp:positionH relativeFrom="column">
                  <wp:posOffset>373380</wp:posOffset>
                </wp:positionH>
                <wp:positionV relativeFrom="paragraph">
                  <wp:posOffset>4326890</wp:posOffset>
                </wp:positionV>
                <wp:extent cx="5905500" cy="2624455"/>
                <wp:effectExtent l="0" t="0" r="0" b="444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6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00F67" w:rsidRDefault="0061754A" w:rsidP="00956989">
                            <w:pPr>
                              <w:spacing w:line="168" w:lineRule="auto"/>
                              <w:ind w:right="-126"/>
                              <w:jc w:val="right"/>
                              <w:rPr>
                                <w:rFonts w:ascii="Tahoma" w:hAnsi="Tahoma"/>
                                <w:b/>
                                <w:bCs/>
                                <w:color w:val="000068"/>
                                <w:sz w:val="40"/>
                                <w:szCs w:val="66"/>
                                <w:rtl/>
                                <w:lang w:bidi="ar-EG"/>
                              </w:rPr>
                            </w:pPr>
                            <w:proofErr w:type="spellStart"/>
                            <w:r w:rsidRPr="00500F67">
                              <w:rPr>
                                <w:rFonts w:ascii="Tahoma" w:hAnsi="Tahoma"/>
                                <w:b/>
                                <w:bCs/>
                                <w:color w:val="000068"/>
                                <w:sz w:val="40"/>
                                <w:szCs w:val="66"/>
                                <w:rtl/>
                                <w:lang w:bidi="ar-EG"/>
                              </w:rPr>
                              <w:t>م‍خطط</w:t>
                            </w:r>
                            <w:proofErr w:type="spellEnd"/>
                            <w:r w:rsidRPr="00500F67">
                              <w:rPr>
                                <w:rFonts w:ascii="Tahoma" w:hAnsi="Tahoma"/>
                                <w:b/>
                                <w:bCs/>
                                <w:color w:val="000068"/>
                                <w:sz w:val="40"/>
                                <w:szCs w:val="66"/>
                                <w:rtl/>
                                <w:lang w:bidi="ar-EG"/>
                              </w:rPr>
                              <w:t xml:space="preserve"> بديل لإشعاع هوائي </w:t>
                            </w:r>
                            <w:proofErr w:type="spellStart"/>
                            <w:r w:rsidRPr="00500F67">
                              <w:rPr>
                                <w:rFonts w:ascii="Tahoma" w:hAnsi="Tahoma"/>
                                <w:b/>
                                <w:bCs/>
                                <w:color w:val="000068"/>
                                <w:sz w:val="40"/>
                                <w:szCs w:val="66"/>
                                <w:rtl/>
                                <w:lang w:bidi="ar-EG"/>
                              </w:rPr>
                              <w:t>م‍حطة</w:t>
                            </w:r>
                            <w:proofErr w:type="spellEnd"/>
                            <w:r w:rsidRPr="00500F67">
                              <w:rPr>
                                <w:rFonts w:ascii="Tahoma" w:hAnsi="Tahoma"/>
                                <w:b/>
                                <w:bCs/>
                                <w:color w:val="000068"/>
                                <w:sz w:val="40"/>
                                <w:szCs w:val="66"/>
                                <w:rtl/>
                                <w:lang w:bidi="ar-EG"/>
                              </w:rPr>
                              <w:t xml:space="preserve"> أرضية في</w:t>
                            </w:r>
                            <w:r w:rsidRPr="00500F67">
                              <w:rPr>
                                <w:rFonts w:ascii="Tahoma" w:hAnsi="Tahoma"/>
                                <w:b/>
                                <w:bCs/>
                                <w:color w:val="000068"/>
                                <w:sz w:val="40"/>
                                <w:szCs w:val="66"/>
                                <w:lang w:bidi="ar-EG"/>
                              </w:rPr>
                              <w:t> </w:t>
                            </w:r>
                            <w:proofErr w:type="spellStart"/>
                            <w:r w:rsidRPr="00500F67">
                              <w:rPr>
                                <w:rFonts w:ascii="Tahoma" w:hAnsi="Tahoma"/>
                                <w:b/>
                                <w:bCs/>
                                <w:color w:val="000068"/>
                                <w:sz w:val="40"/>
                                <w:szCs w:val="66"/>
                                <w:rtl/>
                                <w:lang w:bidi="ar-EG"/>
                              </w:rPr>
                              <w:t>ال‍خدمة</w:t>
                            </w:r>
                            <w:proofErr w:type="spellEnd"/>
                            <w:r w:rsidRPr="00500F67">
                              <w:rPr>
                                <w:rFonts w:ascii="Tahoma" w:hAnsi="Tahoma"/>
                                <w:b/>
                                <w:bCs/>
                                <w:color w:val="000068"/>
                                <w:sz w:val="40"/>
                                <w:szCs w:val="66"/>
                                <w:rtl/>
                                <w:lang w:bidi="ar-EG"/>
                              </w:rPr>
                              <w:t xml:space="preserve"> الإذاعية </w:t>
                            </w:r>
                            <w:proofErr w:type="spellStart"/>
                            <w:r w:rsidRPr="00500F67">
                              <w:rPr>
                                <w:rFonts w:ascii="Tahoma" w:hAnsi="Tahoma"/>
                                <w:b/>
                                <w:bCs/>
                                <w:color w:val="000068"/>
                                <w:sz w:val="40"/>
                                <w:szCs w:val="66"/>
                                <w:rtl/>
                                <w:lang w:bidi="ar-EG"/>
                              </w:rPr>
                              <w:t>الساتلية</w:t>
                            </w:r>
                            <w:proofErr w:type="spellEnd"/>
                            <w:r w:rsidRPr="00500F67">
                              <w:rPr>
                                <w:rFonts w:ascii="Tahoma" w:hAnsi="Tahoma"/>
                                <w:b/>
                                <w:bCs/>
                                <w:color w:val="000068"/>
                                <w:sz w:val="40"/>
                                <w:szCs w:val="66"/>
                                <w:rtl/>
                                <w:lang w:bidi="ar-EG"/>
                              </w:rPr>
                              <w:t xml:space="preserve"> </w:t>
                            </w:r>
                            <w:r w:rsidRPr="00500F67">
                              <w:rPr>
                                <w:rFonts w:ascii="Tahoma" w:hAnsi="Tahoma" w:hint="cs"/>
                                <w:b/>
                                <w:bCs/>
                                <w:color w:val="000068"/>
                                <w:sz w:val="40"/>
                                <w:szCs w:val="66"/>
                                <w:rtl/>
                                <w:lang w:bidi="ar-EG"/>
                              </w:rPr>
                              <w:t>ضمن</w:t>
                            </w:r>
                            <w:r w:rsidR="00500F67" w:rsidRPr="00500F67">
                              <w:rPr>
                                <w:rFonts w:ascii="Tahoma" w:hAnsi="Tahoma" w:hint="cs"/>
                                <w:b/>
                                <w:bCs/>
                                <w:color w:val="000068"/>
                                <w:sz w:val="40"/>
                                <w:szCs w:val="66"/>
                                <w:rtl/>
                                <w:lang w:bidi="ar-EG"/>
                              </w:rPr>
                              <w:t xml:space="preserve"> </w:t>
                            </w:r>
                            <w:r w:rsidRPr="00500F67">
                              <w:rPr>
                                <w:rFonts w:ascii="Tahoma" w:hAnsi="Tahoma"/>
                                <w:b/>
                                <w:bCs/>
                                <w:color w:val="000068"/>
                                <w:sz w:val="40"/>
                                <w:szCs w:val="66"/>
                                <w:rtl/>
                                <w:lang w:bidi="ar-EG"/>
                              </w:rPr>
                              <w:t>نطاقات</w:t>
                            </w:r>
                            <w:r w:rsidRPr="00500F67">
                              <w:rPr>
                                <w:rFonts w:ascii="Tahoma" w:hAnsi="Tahoma"/>
                                <w:b/>
                                <w:bCs/>
                                <w:color w:val="000068"/>
                                <w:sz w:val="40"/>
                                <w:szCs w:val="66"/>
                                <w:lang w:bidi="ar-EG"/>
                              </w:rPr>
                              <w:t>GHz </w:t>
                            </w:r>
                            <w:r w:rsidR="00FF3DF2" w:rsidRPr="00500F67">
                              <w:rPr>
                                <w:rFonts w:ascii="Tahoma" w:hAnsi="Tahoma"/>
                                <w:b/>
                                <w:bCs/>
                                <w:color w:val="000068"/>
                                <w:sz w:val="40"/>
                                <w:szCs w:val="66"/>
                                <w:lang w:bidi="ar-EG"/>
                              </w:rPr>
                              <w:t>12</w:t>
                            </w:r>
                            <w:r w:rsidRPr="00500F67">
                              <w:rPr>
                                <w:rFonts w:ascii="Tahoma" w:hAnsi="Tahoma"/>
                                <w:b/>
                                <w:bCs/>
                                <w:color w:val="000068"/>
                                <w:sz w:val="40"/>
                                <w:szCs w:val="66"/>
                                <w:lang w:bidi="ar-EG"/>
                              </w:rPr>
                              <w:t> </w:t>
                            </w:r>
                            <w:r w:rsidRPr="00500F67">
                              <w:rPr>
                                <w:rFonts w:ascii="Tahoma" w:hAnsi="Tahoma"/>
                                <w:b/>
                                <w:bCs/>
                                <w:color w:val="000068"/>
                                <w:sz w:val="40"/>
                                <w:szCs w:val="66"/>
                                <w:rtl/>
                                <w:lang w:bidi="ar-EG"/>
                              </w:rPr>
                              <w:t xml:space="preserve"> </w:t>
                            </w:r>
                            <w:r w:rsidR="00500F67" w:rsidRPr="00500F67">
                              <w:rPr>
                                <w:rFonts w:ascii="Tahoma" w:hAnsi="Tahoma"/>
                                <w:b/>
                                <w:bCs/>
                                <w:color w:val="000068"/>
                                <w:sz w:val="40"/>
                                <w:szCs w:val="66"/>
                                <w:rtl/>
                                <w:lang w:bidi="ar-EG"/>
                              </w:rPr>
                              <w:br/>
                            </w:r>
                            <w:r w:rsidRPr="00500F67">
                              <w:rPr>
                                <w:rFonts w:ascii="Tahoma" w:hAnsi="Tahoma"/>
                                <w:b/>
                                <w:bCs/>
                                <w:color w:val="000068"/>
                                <w:sz w:val="40"/>
                                <w:szCs w:val="66"/>
                                <w:rtl/>
                                <w:lang w:bidi="ar-EG"/>
                              </w:rPr>
                              <w:t xml:space="preserve">للخدمة الإذاعية </w:t>
                            </w:r>
                            <w:proofErr w:type="spellStart"/>
                            <w:r w:rsidRPr="00500F67">
                              <w:rPr>
                                <w:rFonts w:ascii="Tahoma" w:hAnsi="Tahoma"/>
                                <w:b/>
                                <w:bCs/>
                                <w:color w:val="000068"/>
                                <w:sz w:val="40"/>
                                <w:szCs w:val="66"/>
                                <w:rtl/>
                                <w:lang w:bidi="ar-EG"/>
                              </w:rPr>
                              <w:t>الساتلية</w:t>
                            </w:r>
                            <w:proofErr w:type="spellEnd"/>
                            <w:r w:rsidRPr="00500F67">
                              <w:rPr>
                                <w:rFonts w:ascii="Tahoma" w:hAnsi="Tahoma"/>
                                <w:b/>
                                <w:bCs/>
                                <w:color w:val="000068"/>
                                <w:sz w:val="40"/>
                                <w:szCs w:val="66"/>
                                <w:rtl/>
                                <w:lang w:bidi="ar-EG"/>
                              </w:rPr>
                              <w:t xml:space="preserve"> </w:t>
                            </w:r>
                            <w:r w:rsidRPr="00500F67">
                              <w:rPr>
                                <w:rFonts w:ascii="Tahoma" w:hAnsi="Tahoma" w:hint="cs"/>
                                <w:b/>
                                <w:bCs/>
                                <w:color w:val="000068"/>
                                <w:sz w:val="40"/>
                                <w:szCs w:val="66"/>
                                <w:rtl/>
                                <w:lang w:bidi="ar-EG"/>
                              </w:rPr>
                              <w:t>ب</w:t>
                            </w:r>
                            <w:r w:rsidRPr="00500F67">
                              <w:rPr>
                                <w:rFonts w:ascii="Tahoma" w:hAnsi="Tahoma"/>
                                <w:b/>
                                <w:bCs/>
                                <w:color w:val="000068"/>
                                <w:sz w:val="40"/>
                                <w:szCs w:val="66"/>
                                <w:rtl/>
                                <w:lang w:bidi="ar-EG"/>
                              </w:rPr>
                              <w:t xml:space="preserve">فتحات فعّالة </w:t>
                            </w:r>
                            <w:r w:rsidR="00500F67" w:rsidRPr="00500F67">
                              <w:rPr>
                                <w:rFonts w:ascii="Tahoma" w:hAnsi="Tahoma"/>
                                <w:b/>
                                <w:bCs/>
                                <w:color w:val="000068"/>
                                <w:sz w:val="40"/>
                                <w:szCs w:val="66"/>
                                <w:rtl/>
                                <w:lang w:bidi="ar-EG"/>
                              </w:rPr>
                              <w:br/>
                            </w:r>
                            <w:r w:rsidRPr="00500F67">
                              <w:rPr>
                                <w:rFonts w:ascii="Tahoma" w:hAnsi="Tahoma"/>
                                <w:b/>
                                <w:bCs/>
                                <w:color w:val="000068"/>
                                <w:sz w:val="40"/>
                                <w:szCs w:val="66"/>
                                <w:rtl/>
                                <w:lang w:bidi="ar-EG"/>
                              </w:rPr>
                              <w:t>في المدى</w:t>
                            </w:r>
                            <w:r w:rsidRPr="00500F67">
                              <w:rPr>
                                <w:rFonts w:ascii="Tahoma" w:hAnsi="Tahoma" w:hint="eastAsia"/>
                                <w:b/>
                                <w:bCs/>
                                <w:color w:val="000068"/>
                                <w:sz w:val="40"/>
                                <w:szCs w:val="66"/>
                                <w:rtl/>
                                <w:lang w:bidi="ar-EG"/>
                              </w:rPr>
                              <w:t> </w:t>
                            </w:r>
                            <w:r w:rsidR="00956989" w:rsidRPr="00500F67">
                              <w:rPr>
                                <w:rFonts w:ascii="Tahoma" w:hAnsi="Tahoma"/>
                                <w:b/>
                                <w:bCs/>
                                <w:color w:val="000068"/>
                                <w:sz w:val="40"/>
                                <w:szCs w:val="66"/>
                                <w:lang w:bidi="ar-EG"/>
                              </w:rPr>
                              <w:t>75-55</w:t>
                            </w:r>
                            <w:r w:rsidRPr="00500F67">
                              <w:rPr>
                                <w:rFonts w:ascii="Tahoma" w:hAnsi="Tahoma" w:hint="cs"/>
                                <w:b/>
                                <w:bCs/>
                                <w:color w:val="000068"/>
                                <w:sz w:val="40"/>
                                <w:szCs w:val="66"/>
                                <w:rtl/>
                                <w:lang w:bidi="ar-EG"/>
                              </w:rPr>
                              <w:t xml:space="preserve"> </w:t>
                            </w:r>
                            <w:r w:rsidRPr="00500F67">
                              <w:rPr>
                                <w:rFonts w:ascii="Tahoma" w:hAnsi="Tahoma"/>
                                <w:b/>
                                <w:bCs/>
                                <w:color w:val="000068"/>
                                <w:sz w:val="40"/>
                                <w:szCs w:val="66"/>
                                <w:rtl/>
                                <w:lang w:bidi="ar-EG"/>
                              </w:rPr>
                              <w:t>سنتيمتراً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1460B" id="_x0000_t202" coordsize="21600,21600" o:spt="202" path="m,l,21600r21600,l21600,xe">
                <v:stroke joinstyle="miter"/>
                <v:path gradientshapeok="t" o:connecttype="rect"/>
              </v:shapetype>
              <v:shape id="Text Box 2859" o:spid="_x0000_s1026" type="#_x0000_t202" style="position:absolute;left:0;text-align:left;margin-left:29.4pt;margin-top:340.7pt;width:465pt;height:20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UW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" filled="f" stroked="f">
                <v:textbox>
                  <w:txbxContent>
                    <w:p w:rsidR="000B4F10" w:rsidRPr="00500F67" w:rsidRDefault="0061754A" w:rsidP="00956989">
                      <w:pPr>
                        <w:spacing w:line="168" w:lineRule="auto"/>
                        <w:ind w:right="-126"/>
                        <w:jc w:val="right"/>
                        <w:rPr>
                          <w:rFonts w:ascii="Tahoma" w:hAnsi="Tahoma"/>
                          <w:b/>
                          <w:bCs/>
                          <w:color w:val="000068"/>
                          <w:sz w:val="40"/>
                          <w:szCs w:val="66"/>
                          <w:rtl/>
                          <w:lang w:bidi="ar-EG"/>
                        </w:rPr>
                      </w:pPr>
                      <w:proofErr w:type="spellStart"/>
                      <w:r w:rsidRPr="00500F67">
                        <w:rPr>
                          <w:rFonts w:ascii="Tahoma" w:hAnsi="Tahoma"/>
                          <w:b/>
                          <w:bCs/>
                          <w:color w:val="000068"/>
                          <w:sz w:val="40"/>
                          <w:szCs w:val="66"/>
                          <w:rtl/>
                          <w:lang w:bidi="ar-EG"/>
                        </w:rPr>
                        <w:t>م‍خطط</w:t>
                      </w:r>
                      <w:proofErr w:type="spellEnd"/>
                      <w:r w:rsidRPr="00500F67">
                        <w:rPr>
                          <w:rFonts w:ascii="Tahoma" w:hAnsi="Tahoma"/>
                          <w:b/>
                          <w:bCs/>
                          <w:color w:val="000068"/>
                          <w:sz w:val="40"/>
                          <w:szCs w:val="66"/>
                          <w:rtl/>
                          <w:lang w:bidi="ar-EG"/>
                        </w:rPr>
                        <w:t xml:space="preserve"> بديل لإشعاع هوائي </w:t>
                      </w:r>
                      <w:proofErr w:type="spellStart"/>
                      <w:r w:rsidRPr="00500F67">
                        <w:rPr>
                          <w:rFonts w:ascii="Tahoma" w:hAnsi="Tahoma"/>
                          <w:b/>
                          <w:bCs/>
                          <w:color w:val="000068"/>
                          <w:sz w:val="40"/>
                          <w:szCs w:val="66"/>
                          <w:rtl/>
                          <w:lang w:bidi="ar-EG"/>
                        </w:rPr>
                        <w:t>م‍حطة</w:t>
                      </w:r>
                      <w:proofErr w:type="spellEnd"/>
                      <w:r w:rsidRPr="00500F67">
                        <w:rPr>
                          <w:rFonts w:ascii="Tahoma" w:hAnsi="Tahoma"/>
                          <w:b/>
                          <w:bCs/>
                          <w:color w:val="000068"/>
                          <w:sz w:val="40"/>
                          <w:szCs w:val="66"/>
                          <w:rtl/>
                          <w:lang w:bidi="ar-EG"/>
                        </w:rPr>
                        <w:t xml:space="preserve"> أرضية في</w:t>
                      </w:r>
                      <w:r w:rsidRPr="00500F67">
                        <w:rPr>
                          <w:rFonts w:ascii="Tahoma" w:hAnsi="Tahoma"/>
                          <w:b/>
                          <w:bCs/>
                          <w:color w:val="000068"/>
                          <w:sz w:val="40"/>
                          <w:szCs w:val="66"/>
                          <w:lang w:bidi="ar-EG"/>
                        </w:rPr>
                        <w:t> </w:t>
                      </w:r>
                      <w:proofErr w:type="spellStart"/>
                      <w:r w:rsidRPr="00500F67">
                        <w:rPr>
                          <w:rFonts w:ascii="Tahoma" w:hAnsi="Tahoma"/>
                          <w:b/>
                          <w:bCs/>
                          <w:color w:val="000068"/>
                          <w:sz w:val="40"/>
                          <w:szCs w:val="66"/>
                          <w:rtl/>
                          <w:lang w:bidi="ar-EG"/>
                        </w:rPr>
                        <w:t>ال‍خدمة</w:t>
                      </w:r>
                      <w:proofErr w:type="spellEnd"/>
                      <w:r w:rsidRPr="00500F67">
                        <w:rPr>
                          <w:rFonts w:ascii="Tahoma" w:hAnsi="Tahoma"/>
                          <w:b/>
                          <w:bCs/>
                          <w:color w:val="000068"/>
                          <w:sz w:val="40"/>
                          <w:szCs w:val="66"/>
                          <w:rtl/>
                          <w:lang w:bidi="ar-EG"/>
                        </w:rPr>
                        <w:t xml:space="preserve"> الإذاعية </w:t>
                      </w:r>
                      <w:proofErr w:type="spellStart"/>
                      <w:r w:rsidRPr="00500F67">
                        <w:rPr>
                          <w:rFonts w:ascii="Tahoma" w:hAnsi="Tahoma"/>
                          <w:b/>
                          <w:bCs/>
                          <w:color w:val="000068"/>
                          <w:sz w:val="40"/>
                          <w:szCs w:val="66"/>
                          <w:rtl/>
                          <w:lang w:bidi="ar-EG"/>
                        </w:rPr>
                        <w:t>الساتلية</w:t>
                      </w:r>
                      <w:proofErr w:type="spellEnd"/>
                      <w:r w:rsidRPr="00500F67">
                        <w:rPr>
                          <w:rFonts w:ascii="Tahoma" w:hAnsi="Tahoma"/>
                          <w:b/>
                          <w:bCs/>
                          <w:color w:val="000068"/>
                          <w:sz w:val="40"/>
                          <w:szCs w:val="66"/>
                          <w:rtl/>
                          <w:lang w:bidi="ar-EG"/>
                        </w:rPr>
                        <w:t xml:space="preserve"> </w:t>
                      </w:r>
                      <w:r w:rsidRPr="00500F67">
                        <w:rPr>
                          <w:rFonts w:ascii="Tahoma" w:hAnsi="Tahoma" w:hint="cs"/>
                          <w:b/>
                          <w:bCs/>
                          <w:color w:val="000068"/>
                          <w:sz w:val="40"/>
                          <w:szCs w:val="66"/>
                          <w:rtl/>
                          <w:lang w:bidi="ar-EG"/>
                        </w:rPr>
                        <w:t>ضمن</w:t>
                      </w:r>
                      <w:r w:rsidR="00500F67" w:rsidRPr="00500F67">
                        <w:rPr>
                          <w:rFonts w:ascii="Tahoma" w:hAnsi="Tahoma" w:hint="cs"/>
                          <w:b/>
                          <w:bCs/>
                          <w:color w:val="000068"/>
                          <w:sz w:val="40"/>
                          <w:szCs w:val="66"/>
                          <w:rtl/>
                          <w:lang w:bidi="ar-EG"/>
                        </w:rPr>
                        <w:t xml:space="preserve"> </w:t>
                      </w:r>
                      <w:r w:rsidRPr="00500F67">
                        <w:rPr>
                          <w:rFonts w:ascii="Tahoma" w:hAnsi="Tahoma"/>
                          <w:b/>
                          <w:bCs/>
                          <w:color w:val="000068"/>
                          <w:sz w:val="40"/>
                          <w:szCs w:val="66"/>
                          <w:rtl/>
                          <w:lang w:bidi="ar-EG"/>
                        </w:rPr>
                        <w:t>نطاقات</w:t>
                      </w:r>
                      <w:r w:rsidRPr="00500F67">
                        <w:rPr>
                          <w:rFonts w:ascii="Tahoma" w:hAnsi="Tahoma"/>
                          <w:b/>
                          <w:bCs/>
                          <w:color w:val="000068"/>
                          <w:sz w:val="40"/>
                          <w:szCs w:val="66"/>
                          <w:lang w:bidi="ar-EG"/>
                        </w:rPr>
                        <w:t>GHz </w:t>
                      </w:r>
                      <w:r w:rsidR="00FF3DF2" w:rsidRPr="00500F67">
                        <w:rPr>
                          <w:rFonts w:ascii="Tahoma" w:hAnsi="Tahoma"/>
                          <w:b/>
                          <w:bCs/>
                          <w:color w:val="000068"/>
                          <w:sz w:val="40"/>
                          <w:szCs w:val="66"/>
                          <w:lang w:bidi="ar-EG"/>
                        </w:rPr>
                        <w:t>12</w:t>
                      </w:r>
                      <w:r w:rsidRPr="00500F67">
                        <w:rPr>
                          <w:rFonts w:ascii="Tahoma" w:hAnsi="Tahoma"/>
                          <w:b/>
                          <w:bCs/>
                          <w:color w:val="000068"/>
                          <w:sz w:val="40"/>
                          <w:szCs w:val="66"/>
                          <w:lang w:bidi="ar-EG"/>
                        </w:rPr>
                        <w:t> </w:t>
                      </w:r>
                      <w:r w:rsidRPr="00500F67">
                        <w:rPr>
                          <w:rFonts w:ascii="Tahoma" w:hAnsi="Tahoma"/>
                          <w:b/>
                          <w:bCs/>
                          <w:color w:val="000068"/>
                          <w:sz w:val="40"/>
                          <w:szCs w:val="66"/>
                          <w:rtl/>
                          <w:lang w:bidi="ar-EG"/>
                        </w:rPr>
                        <w:t xml:space="preserve"> </w:t>
                      </w:r>
                      <w:r w:rsidR="00500F67" w:rsidRPr="00500F67">
                        <w:rPr>
                          <w:rFonts w:ascii="Tahoma" w:hAnsi="Tahoma"/>
                          <w:b/>
                          <w:bCs/>
                          <w:color w:val="000068"/>
                          <w:sz w:val="40"/>
                          <w:szCs w:val="66"/>
                          <w:rtl/>
                          <w:lang w:bidi="ar-EG"/>
                        </w:rPr>
                        <w:br/>
                      </w:r>
                      <w:r w:rsidRPr="00500F67">
                        <w:rPr>
                          <w:rFonts w:ascii="Tahoma" w:hAnsi="Tahoma"/>
                          <w:b/>
                          <w:bCs/>
                          <w:color w:val="000068"/>
                          <w:sz w:val="40"/>
                          <w:szCs w:val="66"/>
                          <w:rtl/>
                          <w:lang w:bidi="ar-EG"/>
                        </w:rPr>
                        <w:t xml:space="preserve">للخدمة الإذاعية </w:t>
                      </w:r>
                      <w:proofErr w:type="spellStart"/>
                      <w:r w:rsidRPr="00500F67">
                        <w:rPr>
                          <w:rFonts w:ascii="Tahoma" w:hAnsi="Tahoma"/>
                          <w:b/>
                          <w:bCs/>
                          <w:color w:val="000068"/>
                          <w:sz w:val="40"/>
                          <w:szCs w:val="66"/>
                          <w:rtl/>
                          <w:lang w:bidi="ar-EG"/>
                        </w:rPr>
                        <w:t>الساتلية</w:t>
                      </w:r>
                      <w:proofErr w:type="spellEnd"/>
                      <w:r w:rsidRPr="00500F67">
                        <w:rPr>
                          <w:rFonts w:ascii="Tahoma" w:hAnsi="Tahoma"/>
                          <w:b/>
                          <w:bCs/>
                          <w:color w:val="000068"/>
                          <w:sz w:val="40"/>
                          <w:szCs w:val="66"/>
                          <w:rtl/>
                          <w:lang w:bidi="ar-EG"/>
                        </w:rPr>
                        <w:t xml:space="preserve"> </w:t>
                      </w:r>
                      <w:r w:rsidRPr="00500F67">
                        <w:rPr>
                          <w:rFonts w:ascii="Tahoma" w:hAnsi="Tahoma" w:hint="cs"/>
                          <w:b/>
                          <w:bCs/>
                          <w:color w:val="000068"/>
                          <w:sz w:val="40"/>
                          <w:szCs w:val="66"/>
                          <w:rtl/>
                          <w:lang w:bidi="ar-EG"/>
                        </w:rPr>
                        <w:t>ب</w:t>
                      </w:r>
                      <w:r w:rsidRPr="00500F67">
                        <w:rPr>
                          <w:rFonts w:ascii="Tahoma" w:hAnsi="Tahoma"/>
                          <w:b/>
                          <w:bCs/>
                          <w:color w:val="000068"/>
                          <w:sz w:val="40"/>
                          <w:szCs w:val="66"/>
                          <w:rtl/>
                          <w:lang w:bidi="ar-EG"/>
                        </w:rPr>
                        <w:t xml:space="preserve">فتحات فعّالة </w:t>
                      </w:r>
                      <w:r w:rsidR="00500F67" w:rsidRPr="00500F67">
                        <w:rPr>
                          <w:rFonts w:ascii="Tahoma" w:hAnsi="Tahoma"/>
                          <w:b/>
                          <w:bCs/>
                          <w:color w:val="000068"/>
                          <w:sz w:val="40"/>
                          <w:szCs w:val="66"/>
                          <w:rtl/>
                          <w:lang w:bidi="ar-EG"/>
                        </w:rPr>
                        <w:br/>
                      </w:r>
                      <w:r w:rsidRPr="00500F67">
                        <w:rPr>
                          <w:rFonts w:ascii="Tahoma" w:hAnsi="Tahoma"/>
                          <w:b/>
                          <w:bCs/>
                          <w:color w:val="000068"/>
                          <w:sz w:val="40"/>
                          <w:szCs w:val="66"/>
                          <w:rtl/>
                          <w:lang w:bidi="ar-EG"/>
                        </w:rPr>
                        <w:t>في المدى</w:t>
                      </w:r>
                      <w:r w:rsidRPr="00500F67">
                        <w:rPr>
                          <w:rFonts w:ascii="Tahoma" w:hAnsi="Tahoma" w:hint="eastAsia"/>
                          <w:b/>
                          <w:bCs/>
                          <w:color w:val="000068"/>
                          <w:sz w:val="40"/>
                          <w:szCs w:val="66"/>
                          <w:rtl/>
                          <w:lang w:bidi="ar-EG"/>
                        </w:rPr>
                        <w:t> </w:t>
                      </w:r>
                      <w:r w:rsidR="00956989" w:rsidRPr="00500F67">
                        <w:rPr>
                          <w:rFonts w:ascii="Tahoma" w:hAnsi="Tahoma"/>
                          <w:b/>
                          <w:bCs/>
                          <w:color w:val="000068"/>
                          <w:sz w:val="40"/>
                          <w:szCs w:val="66"/>
                          <w:lang w:bidi="ar-EG"/>
                        </w:rPr>
                        <w:t>75-55</w:t>
                      </w:r>
                      <w:r w:rsidRPr="00500F67">
                        <w:rPr>
                          <w:rFonts w:ascii="Tahoma" w:hAnsi="Tahoma" w:hint="cs"/>
                          <w:b/>
                          <w:bCs/>
                          <w:color w:val="000068"/>
                          <w:sz w:val="40"/>
                          <w:szCs w:val="66"/>
                          <w:rtl/>
                          <w:lang w:bidi="ar-EG"/>
                        </w:rPr>
                        <w:t xml:space="preserve"> </w:t>
                      </w:r>
                      <w:r w:rsidRPr="00500F67">
                        <w:rPr>
                          <w:rFonts w:ascii="Tahoma" w:hAnsi="Tahoma"/>
                          <w:b/>
                          <w:bCs/>
                          <w:color w:val="000068"/>
                          <w:sz w:val="40"/>
                          <w:szCs w:val="66"/>
                          <w:rtl/>
                          <w:lang w:bidi="ar-EG"/>
                        </w:rPr>
                        <w:t>سنتيمتراً</w:t>
                      </w:r>
                    </w:p>
                  </w:txbxContent>
                </v:textbox>
              </v:shape>
            </w:pict>
          </mc:Fallback>
        </mc:AlternateContent>
      </w:r>
      <w:r w:rsidR="00F90E8C">
        <w:rPr>
          <w:noProof/>
          <w:rtl/>
          <w:lang w:eastAsia="zh-CN"/>
        </w:rPr>
        <mc:AlternateContent>
          <mc:Choice Requires="wps">
            <w:drawing>
              <wp:anchor distT="0" distB="0" distL="114300" distR="114300" simplePos="0" relativeHeight="251658752" behindDoc="0" locked="0" layoutInCell="1" allowOverlap="1" wp14:anchorId="3DE051B6" wp14:editId="61AB8982">
                <wp:simplePos x="0" y="0"/>
                <wp:positionH relativeFrom="column">
                  <wp:posOffset>377190</wp:posOffset>
                </wp:positionH>
                <wp:positionV relativeFrom="paragraph">
                  <wp:posOffset>7077075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175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1754A">
                              <w:rPr>
                                <w:rFonts w:ascii="Tahoma" w:hAnsi="Tahoma"/>
                                <w:b/>
                                <w:bCs/>
                                <w:color w:val="000068"/>
                                <w:sz w:val="34"/>
                                <w:szCs w:val="54"/>
                                <w:lang w:bidi="ar-EG"/>
                              </w:rPr>
                              <w:t>BO</w:t>
                            </w:r>
                          </w:p>
                          <w:p w:rsidR="000B4F10" w:rsidRPr="005F01A2" w:rsidRDefault="0061754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51B6" id="Text Box 2862" o:spid="_x0000_s1027" type="#_x0000_t202" style="position:absolute;left:0;text-align:left;margin-left:29.7pt;margin-top:557.2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Yr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" filled="f" stroked="f">
                <v:textbox>
                  <w:txbxContent>
                    <w:p w:rsidR="000B4F10" w:rsidRPr="005F01A2" w:rsidRDefault="000B4F10" w:rsidP="0061754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1754A">
                        <w:rPr>
                          <w:rFonts w:ascii="Tahoma" w:hAnsi="Tahoma"/>
                          <w:b/>
                          <w:bCs/>
                          <w:color w:val="000068"/>
                          <w:sz w:val="34"/>
                          <w:szCs w:val="54"/>
                          <w:lang w:bidi="ar-EG"/>
                        </w:rPr>
                        <w:t>BO</w:t>
                      </w:r>
                    </w:p>
                    <w:p w:rsidR="000B4F10" w:rsidRPr="005F01A2" w:rsidRDefault="0061754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v:textbox>
              </v:shape>
            </w:pict>
          </mc:Fallback>
        </mc:AlternateContent>
      </w:r>
      <w:r w:rsidR="00F90E8C">
        <w:rPr>
          <w:noProof/>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1754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1754A">
                              <w:rPr>
                                <w:rFonts w:ascii="Tahoma" w:hAnsi="Tahoma"/>
                                <w:b/>
                                <w:bCs/>
                                <w:color w:val="000068"/>
                                <w:sz w:val="36"/>
                                <w:szCs w:val="56"/>
                                <w:lang w:bidi="ar-EG"/>
                              </w:rPr>
                              <w:t>BO</w:t>
                            </w:r>
                            <w:r w:rsidRPr="005F01A2">
                              <w:rPr>
                                <w:rFonts w:ascii="Tahoma" w:hAnsi="Tahoma"/>
                                <w:b/>
                                <w:bCs/>
                                <w:color w:val="000068"/>
                                <w:sz w:val="36"/>
                                <w:szCs w:val="56"/>
                                <w:lang w:bidi="ar-EG"/>
                              </w:rPr>
                              <w:t>.</w:t>
                            </w:r>
                            <w:r w:rsidR="00FF3DF2" w:rsidRPr="00FF3DF2">
                              <w:rPr>
                                <w:rFonts w:ascii="Tahoma" w:hAnsi="Tahoma"/>
                                <w:b/>
                                <w:bCs/>
                                <w:color w:val="000068"/>
                                <w:sz w:val="36"/>
                                <w:szCs w:val="56"/>
                                <w:lang w:bidi="ar-EG"/>
                              </w:rPr>
                              <w:t>2063</w:t>
                            </w:r>
                            <w:r w:rsidR="0061754A">
                              <w:rPr>
                                <w:rFonts w:ascii="Tahoma" w:hAnsi="Tahoma"/>
                                <w:b/>
                                <w:bCs/>
                                <w:color w:val="000068"/>
                                <w:sz w:val="36"/>
                                <w:szCs w:val="56"/>
                                <w:lang w:bidi="ar-EG"/>
                              </w:rPr>
                              <w:t>-</w:t>
                            </w:r>
                            <w:r w:rsidR="00FF3DF2" w:rsidRPr="00FF3DF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1754A">
                              <w:rPr>
                                <w:rFonts w:ascii="Tahoma" w:hAnsi="Tahoma" w:cs="Tahoma"/>
                                <w:b/>
                                <w:bCs/>
                                <w:color w:val="000068"/>
                                <w:sz w:val="24"/>
                                <w:szCs w:val="24"/>
                                <w:lang w:bidi="ar-EG"/>
                              </w:rPr>
                              <w:t>4</w:t>
                            </w:r>
                            <w:r>
                              <w:rPr>
                                <w:rFonts w:ascii="Tahoma" w:hAnsi="Tahoma" w:cs="Tahoma"/>
                                <w:b/>
                                <w:bCs/>
                                <w:color w:val="000068"/>
                                <w:sz w:val="24"/>
                                <w:szCs w:val="24"/>
                                <w:lang w:bidi="ar-EG"/>
                              </w:rPr>
                              <w:t>/0</w:t>
                            </w:r>
                            <w:r w:rsidR="0061754A">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61754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1754A">
                        <w:rPr>
                          <w:rFonts w:ascii="Tahoma" w:hAnsi="Tahoma"/>
                          <w:b/>
                          <w:bCs/>
                          <w:color w:val="000068"/>
                          <w:sz w:val="36"/>
                          <w:szCs w:val="56"/>
                          <w:lang w:bidi="ar-EG"/>
                        </w:rPr>
                        <w:t>BO</w:t>
                      </w:r>
                      <w:r w:rsidRPr="005F01A2">
                        <w:rPr>
                          <w:rFonts w:ascii="Tahoma" w:hAnsi="Tahoma"/>
                          <w:b/>
                          <w:bCs/>
                          <w:color w:val="000068"/>
                          <w:sz w:val="36"/>
                          <w:szCs w:val="56"/>
                          <w:lang w:bidi="ar-EG"/>
                        </w:rPr>
                        <w:t>.</w:t>
                      </w:r>
                      <w:r w:rsidR="00FF3DF2" w:rsidRPr="00FF3DF2">
                        <w:rPr>
                          <w:rFonts w:ascii="Tahoma" w:hAnsi="Tahoma"/>
                          <w:b/>
                          <w:bCs/>
                          <w:color w:val="000068"/>
                          <w:sz w:val="36"/>
                          <w:szCs w:val="56"/>
                          <w:lang w:bidi="ar-EG"/>
                        </w:rPr>
                        <w:t>2063</w:t>
                      </w:r>
                      <w:r w:rsidR="0061754A">
                        <w:rPr>
                          <w:rFonts w:ascii="Tahoma" w:hAnsi="Tahoma"/>
                          <w:b/>
                          <w:bCs/>
                          <w:color w:val="000068"/>
                          <w:sz w:val="36"/>
                          <w:szCs w:val="56"/>
                          <w:lang w:bidi="ar-EG"/>
                        </w:rPr>
                        <w:t>-</w:t>
                      </w:r>
                      <w:r w:rsidR="00FF3DF2" w:rsidRPr="00FF3DF2">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61754A">
                        <w:rPr>
                          <w:rFonts w:ascii="Tahoma" w:hAnsi="Tahoma" w:cs="Tahoma"/>
                          <w:b/>
                          <w:bCs/>
                          <w:color w:val="000068"/>
                          <w:sz w:val="24"/>
                          <w:szCs w:val="24"/>
                          <w:lang w:bidi="ar-EG"/>
                        </w:rPr>
                        <w:t>4</w:t>
                      </w:r>
                      <w:r>
                        <w:rPr>
                          <w:rFonts w:ascii="Tahoma" w:hAnsi="Tahoma" w:cs="Tahoma"/>
                          <w:b/>
                          <w:bCs/>
                          <w:color w:val="000068"/>
                          <w:sz w:val="24"/>
                          <w:szCs w:val="24"/>
                          <w:lang w:bidi="ar-EG"/>
                        </w:rPr>
                        <w:t>/0</w:t>
                      </w:r>
                      <w:r w:rsidR="0061754A">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28169498"/>
      <w:bookmarkStart w:id="1" w:name="_Toc428170170"/>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F5614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F56149">
        <w:rPr>
          <w:rFonts w:hint="eastAsia"/>
          <w:spacing w:val="-2"/>
          <w:sz w:val="20"/>
          <w:szCs w:val="26"/>
          <w:rtl/>
          <w:lang w:bidi="ar-EG"/>
        </w:rPr>
        <w:t> </w:t>
      </w:r>
      <w:r w:rsidR="00FF3DF2" w:rsidRPr="00FF3DF2">
        <w:rPr>
          <w:spacing w:val="-2"/>
          <w:sz w:val="20"/>
          <w:szCs w:val="26"/>
          <w:lang w:bidi="ar-EG"/>
        </w:rPr>
        <w:t>1</w:t>
      </w:r>
      <w:r w:rsidRPr="008113E9">
        <w:rPr>
          <w:rFonts w:hint="cs"/>
          <w:spacing w:val="-2"/>
          <w:sz w:val="20"/>
          <w:szCs w:val="26"/>
          <w:rtl/>
          <w:lang w:bidi="ar-EG"/>
        </w:rPr>
        <w:t xml:space="preserve"> بالقرار</w:t>
      </w:r>
      <w:r w:rsidR="00F56149">
        <w:rPr>
          <w:rFonts w:hint="eastAsia"/>
          <w:spacing w:val="-2"/>
          <w:sz w:val="20"/>
          <w:szCs w:val="26"/>
          <w:rtl/>
          <w:lang w:bidi="ar-EG"/>
        </w:rPr>
        <w:t> </w:t>
      </w:r>
      <w:r w:rsidRPr="008113E9">
        <w:rPr>
          <w:spacing w:val="-2"/>
          <w:sz w:val="20"/>
          <w:szCs w:val="26"/>
          <w:lang w:bidi="ar-EG"/>
        </w:rPr>
        <w:t>ITU</w:t>
      </w:r>
      <w:r w:rsidR="00F56149">
        <w:rPr>
          <w:spacing w:val="-2"/>
          <w:sz w:val="20"/>
          <w:szCs w:val="26"/>
          <w:lang w:bidi="ar-EG"/>
        </w:rPr>
        <w:noBreakHyphen/>
      </w:r>
      <w:r w:rsidRPr="008113E9">
        <w:rPr>
          <w:spacing w:val="-2"/>
          <w:sz w:val="20"/>
          <w:szCs w:val="26"/>
          <w:lang w:bidi="ar-EG"/>
        </w:rPr>
        <w:t>R </w:t>
      </w:r>
      <w:r w:rsidR="00FF3DF2" w:rsidRPr="00FF3DF2">
        <w:rPr>
          <w:spacing w:val="-2"/>
          <w:sz w:val="20"/>
          <w:szCs w:val="26"/>
          <w:lang w:bidi="ar-EG"/>
        </w:rPr>
        <w:t>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1754A">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E964C9">
            <w:pPr>
              <w:tabs>
                <w:tab w:val="left" w:pos="1471"/>
              </w:tabs>
              <w:spacing w:before="20" w:after="40" w:line="240" w:lineRule="exact"/>
              <w:rPr>
                <w:sz w:val="20"/>
                <w:szCs w:val="26"/>
                <w:lang w:val="ru-RU"/>
              </w:rPr>
            </w:pPr>
            <w:r w:rsidRPr="0061754A">
              <w:rPr>
                <w:b/>
                <w:bCs/>
                <w:color w:val="000080"/>
                <w:sz w:val="20"/>
                <w:szCs w:val="26"/>
              </w:rPr>
              <w:t>BO</w:t>
            </w:r>
            <w:r>
              <w:rPr>
                <w:rFonts w:hint="cs"/>
                <w:b/>
                <w:bCs/>
                <w:sz w:val="20"/>
                <w:szCs w:val="26"/>
                <w:rtl/>
              </w:rPr>
              <w:tab/>
            </w:r>
            <w:r w:rsidRPr="0061754A">
              <w:rPr>
                <w:rFonts w:hint="cs"/>
                <w:b/>
                <w:bCs/>
                <w:color w:val="000080"/>
                <w:sz w:val="20"/>
                <w:szCs w:val="26"/>
                <w:rtl/>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61754A">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2E6ECC" w:rsidRDefault="00E964C9" w:rsidP="00E964C9">
            <w:pPr>
              <w:tabs>
                <w:tab w:val="left" w:pos="1471"/>
              </w:tabs>
              <w:spacing w:before="20" w:after="40" w:line="240" w:lineRule="exact"/>
              <w:rPr>
                <w:b/>
                <w:bCs/>
                <w:color w:val="000080"/>
                <w:sz w:val="20"/>
                <w:szCs w:val="26"/>
              </w:rPr>
            </w:pPr>
            <w:r w:rsidRPr="00FF3DF2">
              <w:rPr>
                <w:b/>
                <w:bCs/>
                <w:sz w:val="20"/>
                <w:szCs w:val="26"/>
              </w:rPr>
              <w:t>BS</w:t>
            </w:r>
            <w:r w:rsidRPr="002E6ECC">
              <w:rPr>
                <w:rFonts w:hint="cs"/>
                <w:b/>
                <w:bCs/>
                <w:color w:val="000080"/>
                <w:sz w:val="20"/>
                <w:szCs w:val="26"/>
                <w:rtl/>
              </w:rPr>
              <w:tab/>
            </w:r>
            <w:r w:rsidRPr="00FF3DF2">
              <w:rPr>
                <w:rFonts w:hint="cs"/>
                <w:sz w:val="20"/>
                <w:szCs w:val="26"/>
                <w:rtl/>
                <w:lang w:val="ru-RU"/>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56149">
              <w:rPr>
                <w:rFonts w:hint="cs"/>
                <w:sz w:val="20"/>
                <w:szCs w:val="26"/>
                <w:rtl/>
                <w:lang w:val="ru-RU"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1754A">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1754A">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w:t>
            </w:r>
            <w:r w:rsidR="00FF3DF2" w:rsidRPr="00FF3DF2">
              <w:rPr>
                <w:i/>
                <w:iCs/>
                <w:sz w:val="21"/>
                <w:szCs w:val="26"/>
              </w:rPr>
              <w:t>1</w:t>
            </w:r>
            <w:r w:rsidRPr="008113E9">
              <w:rPr>
                <w:rFonts w:hint="cs"/>
                <w:i/>
                <w:iCs/>
                <w:sz w:val="21"/>
                <w:szCs w:val="26"/>
                <w:rtl/>
                <w:lang w:bidi="ar-EG"/>
              </w:rPr>
              <w:t>.</w:t>
            </w:r>
          </w:p>
        </w:tc>
      </w:tr>
    </w:tbl>
    <w:p w:rsidR="005E066B" w:rsidRPr="000F312E" w:rsidRDefault="005E066B" w:rsidP="00F5614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F56149">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56149">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56149">
        <w:rPr>
          <w:sz w:val="21"/>
          <w:szCs w:val="20"/>
        </w:rPr>
        <w:t>2015</w:t>
      </w:r>
    </w:p>
    <w:p w:rsidR="005E066B" w:rsidRPr="00B13D2D" w:rsidRDefault="005E066B" w:rsidP="00B13D2D">
      <w:pPr>
        <w:rPr>
          <w:spacing w:val="-4"/>
          <w:sz w:val="20"/>
          <w:szCs w:val="26"/>
          <w:rtl/>
          <w:lang w:bidi="ar-EG"/>
        </w:rPr>
      </w:pPr>
      <w:r w:rsidRPr="00B13D2D">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1754A" w:rsidRPr="00B13D2D">
        <w:rPr>
          <w:rFonts w:hint="cs"/>
          <w:spacing w:val="-4"/>
          <w:sz w:val="20"/>
          <w:szCs w:val="26"/>
          <w:rtl/>
          <w:lang w:val="ru-RU"/>
        </w:rPr>
        <w:t> </w:t>
      </w:r>
      <w:r w:rsidRPr="00B13D2D">
        <w:rPr>
          <w:rFonts w:hint="cs"/>
          <w:spacing w:val="-4"/>
          <w:sz w:val="20"/>
          <w:szCs w:val="26"/>
          <w:rtl/>
          <w:lang w:val="ru-RU"/>
        </w:rPr>
        <w:t>الاتحاد</w:t>
      </w:r>
      <w:r w:rsidR="0061754A" w:rsidRPr="00B13D2D">
        <w:rPr>
          <w:rFonts w:hint="eastAsia"/>
          <w:spacing w:val="-4"/>
          <w:sz w:val="20"/>
          <w:szCs w:val="26"/>
          <w:rtl/>
          <w:lang w:val="ru-RU"/>
        </w:rPr>
        <w:t> </w:t>
      </w:r>
      <w:r w:rsidRPr="00B13D2D">
        <w:rPr>
          <w:rFonts w:hint="cs"/>
          <w:spacing w:val="-4"/>
          <w:sz w:val="20"/>
          <w:szCs w:val="26"/>
          <w:rtl/>
          <w:lang w:val="ru-RU"/>
        </w:rPr>
        <w:t>الدولي</w:t>
      </w:r>
      <w:r w:rsidR="0061754A" w:rsidRPr="00B13D2D">
        <w:rPr>
          <w:rFonts w:hint="eastAsia"/>
          <w:spacing w:val="-4"/>
          <w:sz w:val="20"/>
          <w:szCs w:val="26"/>
          <w:rtl/>
          <w:lang w:val="ru-RU"/>
        </w:rPr>
        <w:t> </w:t>
      </w:r>
      <w:r w:rsidRPr="00B13D2D">
        <w:rPr>
          <w:rFonts w:hint="cs"/>
          <w:spacing w:val="-4"/>
          <w:sz w:val="20"/>
          <w:szCs w:val="26"/>
          <w:rtl/>
          <w:lang w:val="ru-RU"/>
        </w:rPr>
        <w:t>للاتصالات</w:t>
      </w:r>
      <w:r w:rsidR="00B13D2D" w:rsidRPr="00B13D2D">
        <w:rPr>
          <w:rFonts w:hint="eastAsia"/>
          <w:spacing w:val="-4"/>
          <w:sz w:val="20"/>
          <w:szCs w:val="26"/>
          <w:rtl/>
          <w:lang w:val="ru-RU"/>
        </w:rPr>
        <w:t> </w:t>
      </w:r>
      <w:r w:rsidRPr="00B13D2D">
        <w:rPr>
          <w:spacing w:val="-4"/>
          <w:sz w:val="20"/>
          <w:szCs w:val="26"/>
        </w:rPr>
        <w:t>(ITU)</w:t>
      </w:r>
      <w:r w:rsidRPr="00B13D2D">
        <w:rPr>
          <w:rFonts w:hint="cs"/>
          <w:spacing w:val="-4"/>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61754A">
      <w:pPr>
        <w:pStyle w:val="RecNo"/>
        <w:rPr>
          <w:rtl/>
        </w:rPr>
      </w:pPr>
      <w:r w:rsidRPr="006E3D0D">
        <w:rPr>
          <w:rtl/>
        </w:rPr>
        <w:lastRenderedPageBreak/>
        <w:t>التوصيـة</w:t>
      </w:r>
      <w:r w:rsidR="00393745">
        <w:rPr>
          <w:rFonts w:hint="cs"/>
          <w:rtl/>
        </w:rPr>
        <w:t xml:space="preserve"> </w:t>
      </w:r>
      <w:r w:rsidRPr="006E3D0D">
        <w:rPr>
          <w:rtl/>
        </w:rPr>
        <w:t xml:space="preserve"> </w:t>
      </w:r>
      <w:r w:rsidR="0061754A" w:rsidRPr="0061754A">
        <w:rPr>
          <w:lang w:val="en-GB"/>
        </w:rPr>
        <w:t>ITU-R  BO.</w:t>
      </w:r>
      <w:r w:rsidR="00FF3DF2" w:rsidRPr="00FF3DF2">
        <w:t>2063</w:t>
      </w:r>
      <w:r w:rsidR="0061754A" w:rsidRPr="0061754A">
        <w:rPr>
          <w:lang w:val="en-GB"/>
        </w:rPr>
        <w:t>-</w:t>
      </w:r>
      <w:r w:rsidR="00FF3DF2" w:rsidRPr="00FF3DF2">
        <w:t>0</w:t>
      </w:r>
    </w:p>
    <w:p w:rsidR="00956989" w:rsidRPr="009727D9" w:rsidRDefault="00956989" w:rsidP="00F56149">
      <w:pPr>
        <w:pStyle w:val="Rectitle"/>
        <w:rPr>
          <w:rtl/>
        </w:rPr>
      </w:pPr>
      <w:proofErr w:type="spellStart"/>
      <w:r w:rsidRPr="00F56149">
        <w:rPr>
          <w:spacing w:val="-6"/>
          <w:rtl/>
        </w:rPr>
        <w:t>م‍خطط</w:t>
      </w:r>
      <w:proofErr w:type="spellEnd"/>
      <w:r w:rsidRPr="00F56149">
        <w:rPr>
          <w:spacing w:val="-6"/>
          <w:rtl/>
        </w:rPr>
        <w:t xml:space="preserve"> بديل لإشعاع هوائي </w:t>
      </w:r>
      <w:proofErr w:type="spellStart"/>
      <w:r w:rsidRPr="00F56149">
        <w:rPr>
          <w:spacing w:val="-6"/>
          <w:rtl/>
        </w:rPr>
        <w:t>م‍حطة</w:t>
      </w:r>
      <w:proofErr w:type="spellEnd"/>
      <w:r w:rsidRPr="00F56149">
        <w:rPr>
          <w:spacing w:val="-6"/>
          <w:rtl/>
        </w:rPr>
        <w:t xml:space="preserve"> أرضية في</w:t>
      </w:r>
      <w:r w:rsidRPr="00F56149">
        <w:rPr>
          <w:spacing w:val="-6"/>
        </w:rPr>
        <w:t> </w:t>
      </w:r>
      <w:proofErr w:type="spellStart"/>
      <w:r w:rsidRPr="00F56149">
        <w:rPr>
          <w:spacing w:val="-6"/>
          <w:rtl/>
        </w:rPr>
        <w:t>ال‍خدمة</w:t>
      </w:r>
      <w:proofErr w:type="spellEnd"/>
      <w:r w:rsidRPr="00F56149">
        <w:rPr>
          <w:spacing w:val="-6"/>
          <w:rtl/>
        </w:rPr>
        <w:t xml:space="preserve"> الإذاعية </w:t>
      </w:r>
      <w:proofErr w:type="spellStart"/>
      <w:r w:rsidRPr="00F56149">
        <w:rPr>
          <w:spacing w:val="-6"/>
          <w:rtl/>
        </w:rPr>
        <w:t>الساتلية</w:t>
      </w:r>
      <w:proofErr w:type="spellEnd"/>
      <w:r w:rsidRPr="00F56149">
        <w:rPr>
          <w:spacing w:val="-6"/>
          <w:rtl/>
        </w:rPr>
        <w:t xml:space="preserve"> </w:t>
      </w:r>
      <w:r w:rsidR="00500F67">
        <w:rPr>
          <w:spacing w:val="-6"/>
          <w:rtl/>
        </w:rPr>
        <w:br/>
      </w:r>
      <w:r w:rsidRPr="00F56149">
        <w:rPr>
          <w:rFonts w:hint="cs"/>
          <w:spacing w:val="-6"/>
          <w:rtl/>
        </w:rPr>
        <w:t>ضمن</w:t>
      </w:r>
      <w:r w:rsidR="00F56149" w:rsidRPr="00F56149">
        <w:rPr>
          <w:rFonts w:hint="cs"/>
          <w:spacing w:val="-6"/>
          <w:rtl/>
        </w:rPr>
        <w:t> </w:t>
      </w:r>
      <w:r w:rsidRPr="00F56149">
        <w:rPr>
          <w:spacing w:val="-6"/>
          <w:rtl/>
        </w:rPr>
        <w:t>نطاقات</w:t>
      </w:r>
      <w:r w:rsidRPr="00F56149">
        <w:rPr>
          <w:spacing w:val="-6"/>
        </w:rPr>
        <w:t>GHz 12 </w:t>
      </w:r>
      <w:r w:rsidRPr="00F56149">
        <w:rPr>
          <w:spacing w:val="-6"/>
          <w:rtl/>
        </w:rPr>
        <w:t xml:space="preserve"> </w:t>
      </w:r>
      <w:r w:rsidRPr="009727D9">
        <w:rPr>
          <w:rtl/>
        </w:rPr>
        <w:t xml:space="preserve">للخدمة الإذاعية </w:t>
      </w:r>
      <w:proofErr w:type="spellStart"/>
      <w:r w:rsidRPr="009727D9">
        <w:rPr>
          <w:rtl/>
        </w:rPr>
        <w:t>الساتلية</w:t>
      </w:r>
      <w:proofErr w:type="spellEnd"/>
      <w:r w:rsidRPr="009727D9">
        <w:rPr>
          <w:rtl/>
        </w:rPr>
        <w:t xml:space="preserve"> </w:t>
      </w:r>
      <w:r w:rsidRPr="009727D9">
        <w:rPr>
          <w:rFonts w:hint="cs"/>
          <w:rtl/>
        </w:rPr>
        <w:t>ب</w:t>
      </w:r>
      <w:r w:rsidRPr="009727D9">
        <w:rPr>
          <w:rtl/>
        </w:rPr>
        <w:t xml:space="preserve">فتحات فعّالة </w:t>
      </w:r>
      <w:r w:rsidR="00500F67">
        <w:rPr>
          <w:rtl/>
        </w:rPr>
        <w:br/>
      </w:r>
      <w:r w:rsidRPr="009727D9">
        <w:rPr>
          <w:rtl/>
        </w:rPr>
        <w:t>في المدى</w:t>
      </w:r>
      <w:r w:rsidRPr="009727D9">
        <w:rPr>
          <w:rFonts w:hint="eastAsia"/>
          <w:rtl/>
        </w:rPr>
        <w:t> </w:t>
      </w:r>
      <w:r w:rsidRPr="009727D9">
        <w:t>75-55</w:t>
      </w:r>
      <w:r w:rsidRPr="009727D9">
        <w:rPr>
          <w:rFonts w:hint="cs"/>
          <w:rtl/>
        </w:rPr>
        <w:t xml:space="preserve"> </w:t>
      </w:r>
      <w:r w:rsidRPr="009727D9">
        <w:rPr>
          <w:rtl/>
        </w:rPr>
        <w:t>سنتيمتراً</w:t>
      </w:r>
    </w:p>
    <w:p w:rsidR="002E6ECC" w:rsidRPr="006E3D0D" w:rsidRDefault="002E6ECC" w:rsidP="0061754A">
      <w:pPr>
        <w:pStyle w:val="Recdate"/>
        <w:spacing w:before="240"/>
        <w:rPr>
          <w:rtl/>
        </w:rPr>
      </w:pPr>
      <w:r w:rsidRPr="006E3D0D">
        <w:t>(</w:t>
      </w:r>
      <w:r w:rsidR="00FF3DF2" w:rsidRPr="00FF3DF2">
        <w:t>2014</w:t>
      </w:r>
      <w:r w:rsidRPr="006E3D0D">
        <w:t>)</w:t>
      </w:r>
    </w:p>
    <w:p w:rsidR="0061754A" w:rsidRDefault="0061754A" w:rsidP="000C4F0E">
      <w:pPr>
        <w:pStyle w:val="HeadingSum"/>
        <w:rPr>
          <w:rtl/>
        </w:rPr>
      </w:pPr>
      <w:r>
        <w:rPr>
          <w:rFonts w:hint="cs"/>
          <w:rtl/>
        </w:rPr>
        <w:t>مجال التطبيق</w:t>
      </w:r>
    </w:p>
    <w:p w:rsidR="0061754A" w:rsidRDefault="0061754A" w:rsidP="000C4F0E">
      <w:pPr>
        <w:pStyle w:val="Summary"/>
        <w:rPr>
          <w:rtl/>
        </w:rPr>
      </w:pPr>
      <w:r w:rsidRPr="00E4455D">
        <w:rPr>
          <w:rtl/>
        </w:rPr>
        <w:t>الغرض من هذه التوصية</w:t>
      </w:r>
      <w:r>
        <w:rPr>
          <w:rFonts w:hint="cs"/>
          <w:rtl/>
        </w:rPr>
        <w:t xml:space="preserve"> هو</w:t>
      </w:r>
      <w:r w:rsidRPr="00E4455D">
        <w:rPr>
          <w:rtl/>
        </w:rPr>
        <w:t xml:space="preserve"> توفير مخطط بديل لمحطات الاستقبال الأرضية في الخدمة الإذاعية </w:t>
      </w:r>
      <w:proofErr w:type="spellStart"/>
      <w:r w:rsidRPr="00E4455D">
        <w:rPr>
          <w:rtl/>
        </w:rPr>
        <w:t>الساتلية</w:t>
      </w:r>
      <w:proofErr w:type="spellEnd"/>
      <w:r w:rsidRPr="00E4455D">
        <w:rPr>
          <w:rtl/>
        </w:rPr>
        <w:t xml:space="preserve"> </w:t>
      </w:r>
      <w:r w:rsidR="00C95BB2">
        <w:t>(</w:t>
      </w:r>
      <w:r w:rsidRPr="00E4455D">
        <w:t>BSS</w:t>
      </w:r>
      <w:r w:rsidRPr="00E4455D">
        <w:rPr>
          <w:rtl/>
        </w:rPr>
        <w:t xml:space="preserve"> </w:t>
      </w:r>
      <w:r>
        <w:rPr>
          <w:rFonts w:hint="cs"/>
          <w:rtl/>
        </w:rPr>
        <w:t>ب</w:t>
      </w:r>
      <w:r w:rsidRPr="00E4455D">
        <w:rPr>
          <w:rtl/>
        </w:rPr>
        <w:t>فتحات فعّالة في</w:t>
      </w:r>
      <w:r w:rsidR="00956989">
        <w:t> </w:t>
      </w:r>
      <w:r w:rsidRPr="00E4455D">
        <w:rPr>
          <w:rtl/>
        </w:rPr>
        <w:t>المدى</w:t>
      </w:r>
      <w:r w:rsidR="00956989">
        <w:rPr>
          <w:rFonts w:hint="eastAsia"/>
          <w:rtl/>
        </w:rPr>
        <w:t> </w:t>
      </w:r>
      <w:r w:rsidR="00956989">
        <w:t>75-55</w:t>
      </w:r>
      <w:r w:rsidR="00956989">
        <w:rPr>
          <w:rFonts w:hint="cs"/>
          <w:rtl/>
        </w:rPr>
        <w:t xml:space="preserve"> </w:t>
      </w:r>
      <w:r w:rsidRPr="00E4455D">
        <w:rPr>
          <w:rtl/>
        </w:rPr>
        <w:t xml:space="preserve">سنتيمتراً. ويستند هذا المخطط البديل إلى الكسب </w:t>
      </w:r>
      <w:proofErr w:type="spellStart"/>
      <w:r w:rsidRPr="00E4455D">
        <w:rPr>
          <w:rtl/>
        </w:rPr>
        <w:t>النسب‍ي</w:t>
      </w:r>
      <w:proofErr w:type="spellEnd"/>
      <w:r w:rsidRPr="00E4455D">
        <w:rPr>
          <w:rtl/>
        </w:rPr>
        <w:t xml:space="preserve"> </w:t>
      </w:r>
      <w:r w:rsidR="004B04B2">
        <w:t>(</w:t>
      </w:r>
      <w:r w:rsidRPr="00E4455D">
        <w:t>dB</w:t>
      </w:r>
      <w:r w:rsidR="004B04B2">
        <w:t>)</w:t>
      </w:r>
      <w:r w:rsidRPr="00E4455D">
        <w:rPr>
          <w:rtl/>
        </w:rPr>
        <w:t xml:space="preserve"> وقد سمح بتحسين إلغاء الفصوص الجانبية متحدة الاستقطاب (خاصة في المدى الزاوي خارج المحور </w:t>
      </w:r>
      <w:r w:rsidR="00281410">
        <w:rPr>
          <w:rFonts w:cs="Times New Roman"/>
        </w:rPr>
        <w:t>ᵒ</w:t>
      </w:r>
      <w:r w:rsidR="00281410">
        <w:t>9-</w:t>
      </w:r>
      <w:r w:rsidR="00281410">
        <w:rPr>
          <w:rFonts w:cs="Times New Roman"/>
        </w:rPr>
        <w:t>ᵒ</w:t>
      </w:r>
      <w:r w:rsidR="00281410">
        <w:t>2,5</w:t>
      </w:r>
      <w:r w:rsidR="00281410">
        <w:rPr>
          <w:rFonts w:hint="cs"/>
          <w:rtl/>
        </w:rPr>
        <w:t>)</w:t>
      </w:r>
      <w:r w:rsidRPr="00E4455D">
        <w:rPr>
          <w:rtl/>
        </w:rPr>
        <w:t xml:space="preserve"> وبتمييز أفضل للاستقطاب المتقاطع بالمقارنة مع مخطط الهوائي المرجعي الوارد في التوصية </w:t>
      </w:r>
      <w:r w:rsidRPr="00E4455D">
        <w:t>ITU-R</w:t>
      </w:r>
      <w:r w:rsidR="001B2AD2">
        <w:t> </w:t>
      </w:r>
      <w:r w:rsidRPr="00E4455D">
        <w:t>BO.</w:t>
      </w:r>
      <w:r w:rsidR="00FF3DF2" w:rsidRPr="00FF3DF2">
        <w:t>1213</w:t>
      </w:r>
      <w:r w:rsidRPr="00E4455D">
        <w:rPr>
          <w:rtl/>
        </w:rPr>
        <w:t xml:space="preserve"> الذي يقوم على الكسب المطلق. ويمكن استخدام المخطط البديل في</w:t>
      </w:r>
      <w:r w:rsidR="001B2AD2">
        <w:rPr>
          <w:rFonts w:hint="cs"/>
          <w:rtl/>
        </w:rPr>
        <w:t> </w:t>
      </w:r>
      <w:r w:rsidRPr="00E4455D">
        <w:rPr>
          <w:rtl/>
        </w:rPr>
        <w:t xml:space="preserve">المفاوضات الثنائية/متعددة الأطراف بشأن التخصيصات الجديدة أو المعدلة في خطة الإقليم </w:t>
      </w:r>
      <w:r w:rsidR="00FF3DF2" w:rsidRPr="00FF3DF2">
        <w:t>2</w:t>
      </w:r>
      <w:r w:rsidRPr="00E4455D">
        <w:rPr>
          <w:rtl/>
        </w:rPr>
        <w:t xml:space="preserve"> أو في قائمة الاستخدامات الإضافية للإقليمين</w:t>
      </w:r>
      <w:r w:rsidR="00C95BB2">
        <w:rPr>
          <w:rFonts w:hint="cs"/>
          <w:rtl/>
        </w:rPr>
        <w:t> </w:t>
      </w:r>
      <w:r w:rsidR="00FF3DF2" w:rsidRPr="00FF3DF2">
        <w:t>1</w:t>
      </w:r>
      <w:r w:rsidR="000C4F0E">
        <w:rPr>
          <w:rFonts w:hint="cs"/>
          <w:rtl/>
        </w:rPr>
        <w:t> </w:t>
      </w:r>
      <w:r w:rsidRPr="00E4455D">
        <w:rPr>
          <w:rtl/>
        </w:rPr>
        <w:t>و</w:t>
      </w:r>
      <w:r w:rsidR="00FF3DF2" w:rsidRPr="00FF3DF2">
        <w:t>3</w:t>
      </w:r>
      <w:r w:rsidRPr="00E4455D">
        <w:rPr>
          <w:rtl/>
        </w:rPr>
        <w:t>.</w:t>
      </w:r>
    </w:p>
    <w:p w:rsidR="00FF3DF2" w:rsidRPr="00FF3DF2" w:rsidRDefault="00FF3DF2" w:rsidP="00FF3DF2">
      <w:pPr>
        <w:pStyle w:val="Headingb"/>
        <w:rPr>
          <w:lang w:bidi="ar-EG"/>
        </w:rPr>
      </w:pPr>
      <w:r w:rsidRPr="00FF3DF2">
        <w:rPr>
          <w:rFonts w:hint="cs"/>
          <w:rtl/>
          <w:lang w:bidi="ar-EG"/>
        </w:rPr>
        <w:t>العبارات الرئيسية</w:t>
      </w:r>
    </w:p>
    <w:p w:rsidR="00FF3DF2" w:rsidRPr="00FF3DF2" w:rsidRDefault="00FF3DF2" w:rsidP="000C4F0E">
      <w:pPr>
        <w:rPr>
          <w:rtl/>
          <w:lang w:bidi="ar-EG"/>
        </w:rPr>
      </w:pPr>
      <w:r w:rsidRPr="00FF3DF2">
        <w:rPr>
          <w:rtl/>
          <w:lang w:bidi="ar-EG"/>
        </w:rPr>
        <w:t xml:space="preserve">الخدمة الإذاعية الساتلية </w:t>
      </w:r>
      <w:r w:rsidR="00E35705">
        <w:rPr>
          <w:lang w:bidi="ar-EG"/>
        </w:rPr>
        <w:t>(</w:t>
      </w:r>
      <w:r w:rsidRPr="00FF3DF2">
        <w:rPr>
          <w:lang w:bidi="ar-EG"/>
        </w:rPr>
        <w:t>BSS</w:t>
      </w:r>
      <w:r w:rsidR="00E35705">
        <w:rPr>
          <w:lang w:bidi="ar-EG"/>
        </w:rPr>
        <w:t>)</w:t>
      </w:r>
      <w:r w:rsidRPr="00FF3DF2">
        <w:rPr>
          <w:rFonts w:hint="cs"/>
          <w:rtl/>
          <w:lang w:bidi="ar-EG"/>
        </w:rPr>
        <w:t xml:space="preserve">؛ محطة أرضية؛ مخطط إشعاع الهوائي؛ </w:t>
      </w:r>
      <w:r w:rsidRPr="00FF3DF2">
        <w:rPr>
          <w:lang w:bidi="ar-EG"/>
        </w:rPr>
        <w:t>GHz</w:t>
      </w:r>
      <w:r>
        <w:rPr>
          <w:lang w:bidi="ar-EG"/>
        </w:rPr>
        <w:t> </w:t>
      </w:r>
      <w:r w:rsidRPr="00FF3DF2">
        <w:rPr>
          <w:lang w:bidi="ar-EG"/>
        </w:rPr>
        <w:t>12</w:t>
      </w:r>
    </w:p>
    <w:p w:rsidR="00FF3DF2" w:rsidRPr="00FF3DF2" w:rsidRDefault="00FF3DF2" w:rsidP="00FF3DF2">
      <w:pPr>
        <w:pStyle w:val="Headingb"/>
        <w:rPr>
          <w:rtl/>
          <w:lang w:bidi="ar-EG"/>
        </w:rPr>
      </w:pPr>
      <w:r w:rsidRPr="00FF3DF2">
        <w:rPr>
          <w:rFonts w:hint="cs"/>
          <w:rtl/>
          <w:lang w:bidi="ar-EG"/>
        </w:rPr>
        <w:t>توصيات وتقارير الاتحاد ذات الصلة</w:t>
      </w:r>
    </w:p>
    <w:p w:rsidR="00FF3DF2" w:rsidRPr="00FF3DF2" w:rsidRDefault="00FF3DF2" w:rsidP="009727D9">
      <w:pPr>
        <w:pStyle w:val="Reftext"/>
        <w:ind w:left="2551" w:right="0" w:hanging="2551"/>
        <w:rPr>
          <w:rtl/>
        </w:rPr>
      </w:pPr>
      <w:r w:rsidRPr="00FF3DF2">
        <w:rPr>
          <w:rFonts w:hint="cs"/>
          <w:rtl/>
          <w:lang w:bidi="ar-EG"/>
        </w:rPr>
        <w:t xml:space="preserve">التوصية </w:t>
      </w:r>
      <w:r w:rsidRPr="00FF3DF2">
        <w:rPr>
          <w:lang w:val="en-GB" w:bidi="ar-EG"/>
        </w:rPr>
        <w:t>ITU-R BO.</w:t>
      </w:r>
      <w:r w:rsidRPr="00FF3DF2">
        <w:rPr>
          <w:lang w:bidi="ar-EG"/>
        </w:rPr>
        <w:t>652</w:t>
      </w:r>
      <w:r w:rsidRPr="00FF3DF2">
        <w:rPr>
          <w:lang w:val="en-GB" w:bidi="ar-EG"/>
        </w:rPr>
        <w:t>-</w:t>
      </w:r>
      <w:r w:rsidRPr="00FF3DF2">
        <w:rPr>
          <w:lang w:bidi="ar-EG"/>
        </w:rPr>
        <w:t>1</w:t>
      </w:r>
      <w:r w:rsidRPr="00FF3DF2">
        <w:rPr>
          <w:rFonts w:hint="cs"/>
          <w:rtl/>
        </w:rPr>
        <w:tab/>
      </w:r>
      <w:r w:rsidRPr="00FF3DF2">
        <w:rPr>
          <w:rtl/>
        </w:rPr>
        <w:t>مخططات مرجعية لهوائيات محطات أرضية وسواتل للخدمة الإذاعية الساتلية في النطاق</w:t>
      </w:r>
      <w:r w:rsidR="00C95BB2">
        <w:rPr>
          <w:rFonts w:hint="cs"/>
          <w:rtl/>
        </w:rPr>
        <w:t> </w:t>
      </w:r>
      <w:r w:rsidRPr="00FF3DF2">
        <w:rPr>
          <w:lang w:val="en-GB" w:bidi="ar-EG"/>
        </w:rPr>
        <w:t>GHz</w:t>
      </w:r>
      <w:r w:rsidR="00C95BB2">
        <w:rPr>
          <w:lang w:bidi="ar-EG"/>
        </w:rPr>
        <w:t> </w:t>
      </w:r>
      <w:r w:rsidRPr="00FF3DF2">
        <w:rPr>
          <w:lang w:bidi="ar-EG"/>
        </w:rPr>
        <w:t>12</w:t>
      </w:r>
      <w:r w:rsidRPr="00FF3DF2">
        <w:rPr>
          <w:rtl/>
        </w:rPr>
        <w:t xml:space="preserve"> ولوصلات التغذية المصاحبة في النطاقين </w:t>
      </w:r>
      <w:r w:rsidRPr="00FF3DF2">
        <w:rPr>
          <w:lang w:val="en-GB" w:bidi="ar-EG"/>
        </w:rPr>
        <w:t>GHz</w:t>
      </w:r>
      <w:r w:rsidR="009727D9">
        <w:rPr>
          <w:lang w:bidi="ar-EG"/>
        </w:rPr>
        <w:t> </w:t>
      </w:r>
      <w:r w:rsidRPr="00FF3DF2">
        <w:rPr>
          <w:lang w:bidi="ar-EG"/>
        </w:rPr>
        <w:t>14</w:t>
      </w:r>
      <w:r w:rsidRPr="00FF3DF2">
        <w:rPr>
          <w:rtl/>
        </w:rPr>
        <w:t xml:space="preserve"> و</w:t>
      </w:r>
      <w:r w:rsidRPr="00FF3DF2">
        <w:rPr>
          <w:lang w:val="en-GB" w:bidi="ar-EG"/>
        </w:rPr>
        <w:t>GHz</w:t>
      </w:r>
      <w:r w:rsidR="009727D9">
        <w:rPr>
          <w:lang w:bidi="ar-EG"/>
        </w:rPr>
        <w:t> </w:t>
      </w:r>
      <w:r w:rsidRPr="00FF3DF2">
        <w:rPr>
          <w:lang w:bidi="ar-EG"/>
        </w:rPr>
        <w:t>17</w:t>
      </w:r>
    </w:p>
    <w:p w:rsidR="00FF3DF2" w:rsidRPr="00C95BB2" w:rsidRDefault="00FF3DF2" w:rsidP="00C95BB2">
      <w:pPr>
        <w:pStyle w:val="Reftext"/>
        <w:ind w:left="2551" w:right="0" w:hanging="2551"/>
        <w:rPr>
          <w:spacing w:val="-4"/>
          <w:rtl/>
          <w:lang w:bidi="ar-EG"/>
        </w:rPr>
      </w:pPr>
      <w:r w:rsidRPr="00C95BB2">
        <w:rPr>
          <w:rFonts w:hint="cs"/>
          <w:spacing w:val="-4"/>
          <w:rtl/>
          <w:lang w:bidi="ar-EG"/>
        </w:rPr>
        <w:t xml:space="preserve">التوصية </w:t>
      </w:r>
      <w:r w:rsidRPr="00C95BB2">
        <w:rPr>
          <w:spacing w:val="-4"/>
          <w:lang w:val="en-GB" w:bidi="ar-EG"/>
        </w:rPr>
        <w:t>ITU-R BO.</w:t>
      </w:r>
      <w:r w:rsidRPr="00C95BB2">
        <w:rPr>
          <w:spacing w:val="-4"/>
          <w:lang w:bidi="ar-EG"/>
        </w:rPr>
        <w:t>1213</w:t>
      </w:r>
      <w:r w:rsidRPr="00C95BB2">
        <w:rPr>
          <w:spacing w:val="-4"/>
          <w:lang w:val="en-GB" w:bidi="ar-EG"/>
        </w:rPr>
        <w:t>-</w:t>
      </w:r>
      <w:r w:rsidRPr="00C95BB2">
        <w:rPr>
          <w:spacing w:val="-4"/>
          <w:lang w:bidi="ar-EG"/>
        </w:rPr>
        <w:t>1</w:t>
      </w:r>
      <w:r w:rsidRPr="00C95BB2">
        <w:rPr>
          <w:rFonts w:hint="cs"/>
          <w:spacing w:val="-4"/>
          <w:rtl/>
          <w:lang w:bidi="ar-EG"/>
        </w:rPr>
        <w:tab/>
      </w:r>
      <w:r w:rsidRPr="00C95BB2">
        <w:rPr>
          <w:spacing w:val="-4"/>
          <w:rtl/>
          <w:lang w:bidi="ar-EG"/>
        </w:rPr>
        <w:t xml:space="preserve">مخطط مرجعي لهوائي استقبال محطة أرضية للخدمة الإذاعية الساتلية في النطاق </w:t>
      </w:r>
      <w:r w:rsidRPr="00C95BB2">
        <w:rPr>
          <w:spacing w:val="-4"/>
          <w:lang w:val="en-GB" w:bidi="ar-EG"/>
        </w:rPr>
        <w:t>GHz</w:t>
      </w:r>
      <w:r w:rsidR="00C95BB2" w:rsidRPr="00C95BB2">
        <w:rPr>
          <w:spacing w:val="-4"/>
          <w:lang w:bidi="ar-EG"/>
        </w:rPr>
        <w:t> </w:t>
      </w:r>
      <w:r w:rsidRPr="00C95BB2">
        <w:rPr>
          <w:spacing w:val="-4"/>
          <w:lang w:bidi="ar-EG"/>
        </w:rPr>
        <w:t>12</w:t>
      </w:r>
      <w:r w:rsidRPr="00C95BB2">
        <w:rPr>
          <w:spacing w:val="-4"/>
          <w:lang w:val="en-GB" w:bidi="ar-EG"/>
        </w:rPr>
        <w:t>,</w:t>
      </w:r>
      <w:r w:rsidRPr="00C95BB2">
        <w:rPr>
          <w:spacing w:val="-4"/>
          <w:lang w:bidi="ar-EG"/>
        </w:rPr>
        <w:t>75</w:t>
      </w:r>
      <w:r w:rsidR="00C95BB2" w:rsidRPr="00C95BB2">
        <w:rPr>
          <w:spacing w:val="-4"/>
          <w:lang w:val="en-GB" w:bidi="ar-EG"/>
        </w:rPr>
        <w:noBreakHyphen/>
      </w:r>
      <w:r w:rsidRPr="00C95BB2">
        <w:rPr>
          <w:spacing w:val="-4"/>
          <w:lang w:bidi="ar-EG"/>
        </w:rPr>
        <w:t>11</w:t>
      </w:r>
      <w:r w:rsidRPr="00C95BB2">
        <w:rPr>
          <w:spacing w:val="-4"/>
          <w:lang w:val="en-GB" w:bidi="ar-EG"/>
        </w:rPr>
        <w:t>,</w:t>
      </w:r>
      <w:r w:rsidRPr="00C95BB2">
        <w:rPr>
          <w:spacing w:val="-4"/>
          <w:lang w:bidi="ar-EG"/>
        </w:rPr>
        <w:t>7</w:t>
      </w:r>
    </w:p>
    <w:p w:rsidR="00FF3DF2" w:rsidRPr="00FF3DF2" w:rsidRDefault="00FF3DF2" w:rsidP="00C95BB2">
      <w:pPr>
        <w:pStyle w:val="Reftext"/>
        <w:ind w:left="2551" w:right="0" w:hanging="2551"/>
        <w:rPr>
          <w:rtl/>
          <w:lang w:bidi="ar-EG"/>
        </w:rPr>
      </w:pPr>
      <w:r w:rsidRPr="00FF3DF2">
        <w:rPr>
          <w:rFonts w:hint="cs"/>
          <w:rtl/>
          <w:lang w:bidi="ar-EG"/>
        </w:rPr>
        <w:t xml:space="preserve">التوصية </w:t>
      </w:r>
      <w:r w:rsidRPr="00FF3DF2">
        <w:rPr>
          <w:lang w:val="en-GB" w:bidi="ar-EG"/>
        </w:rPr>
        <w:t>ITU-R S.</w:t>
      </w:r>
      <w:r w:rsidRPr="00FF3DF2">
        <w:rPr>
          <w:lang w:bidi="ar-EG"/>
        </w:rPr>
        <w:t>1717</w:t>
      </w:r>
      <w:r w:rsidRPr="00FF3DF2">
        <w:rPr>
          <w:lang w:val="en-GB" w:bidi="ar-EG"/>
        </w:rPr>
        <w:t>-</w:t>
      </w:r>
      <w:r w:rsidRPr="00FF3DF2">
        <w:rPr>
          <w:lang w:bidi="ar-EG"/>
        </w:rPr>
        <w:t>0</w:t>
      </w:r>
      <w:r w:rsidRPr="00FF3DF2">
        <w:rPr>
          <w:rFonts w:hint="cs"/>
          <w:rtl/>
          <w:lang w:bidi="ar-EG"/>
        </w:rPr>
        <w:tab/>
      </w:r>
      <w:r w:rsidRPr="00FF3DF2">
        <w:rPr>
          <w:rtl/>
          <w:lang w:bidi="ar-EG"/>
        </w:rPr>
        <w:t xml:space="preserve">نسق ملفات </w:t>
      </w:r>
      <w:r w:rsidRPr="00FF3DF2">
        <w:rPr>
          <w:rFonts w:hint="cs"/>
          <w:rtl/>
          <w:lang w:bidi="ar-EG"/>
        </w:rPr>
        <w:t>البيانات</w:t>
      </w:r>
      <w:r w:rsidRPr="00FF3DF2">
        <w:rPr>
          <w:rtl/>
          <w:lang w:bidi="ar-EG"/>
        </w:rPr>
        <w:t xml:space="preserve"> الإلكترونية لمخططات إشعاع هوائي المحطة الأرضية</w:t>
      </w:r>
    </w:p>
    <w:p w:rsidR="00FF3DF2" w:rsidRPr="00FF3DF2" w:rsidRDefault="00FF3DF2" w:rsidP="00956989">
      <w:pPr>
        <w:pStyle w:val="Normalaftertitle"/>
        <w:rPr>
          <w:rtl/>
          <w:lang w:bidi="ar-EG"/>
        </w:rPr>
      </w:pPr>
      <w:r w:rsidRPr="00FF3DF2">
        <w:rPr>
          <w:rtl/>
          <w:lang w:bidi="ar-EG"/>
        </w:rPr>
        <w:t xml:space="preserve">إن ج‍معية الاتصالات الراديوية </w:t>
      </w:r>
      <w:r w:rsidR="00956989">
        <w:rPr>
          <w:rFonts w:hint="cs"/>
          <w:rtl/>
          <w:lang w:bidi="ar-EG"/>
        </w:rPr>
        <w:t>ل</w:t>
      </w:r>
      <w:r w:rsidRPr="00FF3DF2">
        <w:rPr>
          <w:rtl/>
          <w:lang w:bidi="ar-EG"/>
        </w:rPr>
        <w:t>لاتحاد الدولي للاتصالات،</w:t>
      </w:r>
    </w:p>
    <w:p w:rsidR="00FF3DF2" w:rsidRPr="00FF3DF2" w:rsidRDefault="00FF3DF2" w:rsidP="00FF3DF2">
      <w:pPr>
        <w:pStyle w:val="Call"/>
        <w:rPr>
          <w:rtl/>
        </w:rPr>
      </w:pPr>
      <w:r w:rsidRPr="00FF3DF2">
        <w:rPr>
          <w:rFonts w:hint="cs"/>
          <w:rtl/>
        </w:rPr>
        <w:t>إذ تضع في اعتبارها</w:t>
      </w:r>
    </w:p>
    <w:p w:rsidR="00FF3DF2" w:rsidRPr="00FF3DF2" w:rsidRDefault="00FF3DF2" w:rsidP="00FF3DF2">
      <w:pPr>
        <w:rPr>
          <w:rtl/>
          <w:lang w:bidi="ar-EG"/>
        </w:rPr>
      </w:pPr>
      <w:r w:rsidRPr="00FF3DF2">
        <w:rPr>
          <w:rFonts w:hint="eastAsia"/>
          <w:i/>
          <w:iCs/>
          <w:rtl/>
          <w:lang w:bidi="ar-EG"/>
        </w:rPr>
        <w:t> </w:t>
      </w:r>
      <w:r w:rsidRPr="00FF3DF2">
        <w:rPr>
          <w:i/>
          <w:iCs/>
          <w:rtl/>
          <w:lang w:bidi="ar"/>
        </w:rPr>
        <w:t>أ</w:t>
      </w:r>
      <w:r w:rsidRPr="00FF3DF2">
        <w:rPr>
          <w:rFonts w:hint="cs"/>
          <w:i/>
          <w:iCs/>
          <w:rtl/>
          <w:lang w:bidi="ar"/>
        </w:rPr>
        <w:t> </w:t>
      </w:r>
      <w:r w:rsidRPr="00FF3DF2">
        <w:rPr>
          <w:i/>
          <w:iCs/>
          <w:rtl/>
          <w:lang w:bidi="ar"/>
        </w:rPr>
        <w:t>)</w:t>
      </w:r>
      <w:r>
        <w:rPr>
          <w:rtl/>
          <w:lang w:bidi="ar"/>
        </w:rPr>
        <w:tab/>
      </w:r>
      <w:r w:rsidRPr="00FF3DF2">
        <w:rPr>
          <w:rtl/>
          <w:lang w:bidi="ar"/>
        </w:rPr>
        <w:t xml:space="preserve">أن القرار </w:t>
      </w:r>
      <w:r w:rsidRPr="00FF3DF2">
        <w:rPr>
          <w:b/>
          <w:bCs/>
          <w:lang w:bidi="ar-EG"/>
        </w:rPr>
        <w:t>86</w:t>
      </w:r>
      <w:r>
        <w:rPr>
          <w:b/>
          <w:bCs/>
          <w:lang w:val="en-GB" w:bidi="ar-EG"/>
        </w:rPr>
        <w:t> </w:t>
      </w:r>
      <w:r w:rsidRPr="00FF3DF2">
        <w:rPr>
          <w:b/>
          <w:bCs/>
          <w:lang w:val="en-GB" w:bidi="ar-EG"/>
        </w:rPr>
        <w:t>(Rev.</w:t>
      </w:r>
      <w:r>
        <w:rPr>
          <w:b/>
          <w:bCs/>
          <w:lang w:val="en-GB" w:bidi="ar-EG"/>
        </w:rPr>
        <w:t> </w:t>
      </w:r>
      <w:r w:rsidRPr="00FF3DF2">
        <w:rPr>
          <w:b/>
          <w:bCs/>
          <w:lang w:val="en-GB" w:bidi="ar-EG"/>
        </w:rPr>
        <w:t>WRC</w:t>
      </w:r>
      <w:r>
        <w:rPr>
          <w:b/>
          <w:bCs/>
          <w:lang w:val="en-GB" w:bidi="ar-EG"/>
        </w:rPr>
        <w:noBreakHyphen/>
      </w:r>
      <w:r w:rsidRPr="00FF3DF2">
        <w:rPr>
          <w:b/>
          <w:bCs/>
          <w:lang w:bidi="ar-EG"/>
        </w:rPr>
        <w:t>07</w:t>
      </w:r>
      <w:r w:rsidRPr="00FF3DF2">
        <w:rPr>
          <w:b/>
          <w:bCs/>
          <w:lang w:val="en-GB" w:bidi="ar-EG"/>
        </w:rPr>
        <w:t>)</w:t>
      </w:r>
      <w:r w:rsidRPr="00FF3DF2">
        <w:rPr>
          <w:rFonts w:hint="cs"/>
          <w:rtl/>
          <w:lang w:bidi="ar-EG"/>
        </w:rPr>
        <w:t xml:space="preserve"> الصادر عن</w:t>
      </w:r>
      <w:r w:rsidRPr="00FF3DF2">
        <w:rPr>
          <w:rFonts w:hint="cs"/>
          <w:rtl/>
          <w:lang w:bidi="ar"/>
        </w:rPr>
        <w:t xml:space="preserve"> ا</w:t>
      </w:r>
      <w:r w:rsidRPr="00FF3DF2">
        <w:rPr>
          <w:rtl/>
          <w:lang w:bidi="ar"/>
        </w:rPr>
        <w:t xml:space="preserve">لمؤتمر العالمي للاتصالات الراديوية (جنيف، </w:t>
      </w:r>
      <w:r w:rsidRPr="00FF3DF2">
        <w:rPr>
          <w:lang w:bidi="ar"/>
        </w:rPr>
        <w:t>2007</w:t>
      </w:r>
      <w:r w:rsidRPr="00FF3DF2">
        <w:rPr>
          <w:rtl/>
          <w:lang w:bidi="ar"/>
        </w:rPr>
        <w:t xml:space="preserve">) يدعو </w:t>
      </w:r>
      <w:r w:rsidRPr="00FF3DF2">
        <w:rPr>
          <w:rFonts w:hint="cs"/>
          <w:rtl/>
          <w:lang w:bidi="ar-EG"/>
        </w:rPr>
        <w:t>قطاع الاتصالات الراديوية</w:t>
      </w:r>
      <w:r w:rsidRPr="00FF3DF2">
        <w:rPr>
          <w:rtl/>
          <w:lang w:bidi="ar"/>
        </w:rPr>
        <w:t xml:space="preserve"> والإدارات لدراسة إمكانيات تيسير </w:t>
      </w:r>
      <w:r w:rsidRPr="00FF3DF2">
        <w:rPr>
          <w:rFonts w:hint="cs"/>
          <w:rtl/>
          <w:lang w:bidi="ar"/>
        </w:rPr>
        <w:t>ا</w:t>
      </w:r>
      <w:r w:rsidRPr="00FF3DF2">
        <w:rPr>
          <w:rtl/>
          <w:lang w:bidi="ar"/>
        </w:rPr>
        <w:t xml:space="preserve">لاستخدام الرشيد </w:t>
      </w:r>
      <w:r w:rsidRPr="00FF3DF2">
        <w:rPr>
          <w:rFonts w:hint="cs"/>
          <w:rtl/>
          <w:lang w:bidi="ar"/>
        </w:rPr>
        <w:t>والكفء</w:t>
      </w:r>
      <w:r w:rsidRPr="00FF3DF2">
        <w:rPr>
          <w:rtl/>
          <w:lang w:bidi="ar"/>
        </w:rPr>
        <w:t xml:space="preserve"> والاقتصادي للترددات الراديوية وأي مدارات مرتبطة بها، بما فيها المدار المستقر بالنسبة إلى الأرض</w:t>
      </w:r>
      <w:r w:rsidRPr="00FF3DF2">
        <w:rPr>
          <w:rtl/>
        </w:rPr>
        <w:t xml:space="preserve"> </w:t>
      </w:r>
      <w:r w:rsidRPr="00FF3DF2">
        <w:rPr>
          <w:rtl/>
          <w:lang w:bidi="ar"/>
        </w:rPr>
        <w:t>والتذييلات ذات الصلة في لوائح الراديو</w:t>
      </w:r>
      <w:r w:rsidRPr="00FF3DF2">
        <w:rPr>
          <w:rFonts w:hint="cs"/>
          <w:rtl/>
          <w:lang w:bidi="ar"/>
        </w:rPr>
        <w:t>،</w:t>
      </w:r>
      <w:r w:rsidRPr="00FF3DF2">
        <w:rPr>
          <w:rtl/>
          <w:lang w:bidi="ar"/>
        </w:rPr>
        <w:t xml:space="preserve"> </w:t>
      </w:r>
      <w:r w:rsidRPr="00FF3DF2">
        <w:rPr>
          <w:rFonts w:hint="cs"/>
          <w:rtl/>
          <w:lang w:bidi="ar"/>
        </w:rPr>
        <w:t>ل</w:t>
      </w:r>
      <w:r w:rsidRPr="00FF3DF2">
        <w:rPr>
          <w:rtl/>
          <w:lang w:bidi="ar"/>
        </w:rPr>
        <w:t>تواكب أحدث التكنولوجيات قدر المستطاع</w:t>
      </w:r>
      <w:r w:rsidRPr="00FF3DF2">
        <w:rPr>
          <w:rFonts w:hint="cs"/>
          <w:rtl/>
          <w:lang w:bidi="ar"/>
        </w:rPr>
        <w:t>؛</w:t>
      </w:r>
    </w:p>
    <w:p w:rsidR="00FF3DF2" w:rsidRPr="00FF3DF2" w:rsidRDefault="00FF3DF2" w:rsidP="00631567">
      <w:pPr>
        <w:rPr>
          <w:lang w:bidi="ar-EG"/>
        </w:rPr>
      </w:pPr>
      <w:r w:rsidRPr="00FF3DF2">
        <w:rPr>
          <w:i/>
          <w:iCs/>
          <w:rtl/>
          <w:lang w:bidi="ar"/>
        </w:rPr>
        <w:t>ب)</w:t>
      </w:r>
      <w:r w:rsidR="00B12158">
        <w:rPr>
          <w:rtl/>
          <w:lang w:bidi="ar"/>
        </w:rPr>
        <w:tab/>
      </w:r>
      <w:r w:rsidRPr="00FF3DF2">
        <w:rPr>
          <w:rtl/>
          <w:lang w:bidi="ar"/>
        </w:rPr>
        <w:t xml:space="preserve">أن التخطيط للخدمة الإذاعية الساتلية </w:t>
      </w:r>
      <w:r w:rsidR="002B550A">
        <w:rPr>
          <w:lang w:bidi="ar-EG"/>
        </w:rPr>
        <w:t>(</w:t>
      </w:r>
      <w:r w:rsidRPr="00FF3DF2">
        <w:rPr>
          <w:lang w:bidi="ar-EG"/>
        </w:rPr>
        <w:t>BSS</w:t>
      </w:r>
      <w:r w:rsidR="002B550A">
        <w:rPr>
          <w:lang w:bidi="ar-EG"/>
        </w:rPr>
        <w:t>)</w:t>
      </w:r>
      <w:r w:rsidRPr="00FF3DF2">
        <w:rPr>
          <w:rtl/>
          <w:lang w:bidi="ar"/>
        </w:rPr>
        <w:t xml:space="preserve"> في النطاق </w:t>
      </w:r>
      <w:r w:rsidR="00AF6B2B">
        <w:rPr>
          <w:lang w:bidi="ar"/>
        </w:rPr>
        <w:t>GHz 12,5-11,7</w:t>
      </w:r>
      <w:r w:rsidR="000C2167">
        <w:rPr>
          <w:rFonts w:hint="cs"/>
          <w:rtl/>
          <w:lang w:bidi="ar-EG"/>
        </w:rPr>
        <w:t xml:space="preserve"> </w:t>
      </w:r>
      <w:r w:rsidRPr="00FF3DF2">
        <w:rPr>
          <w:rFonts w:hint="cs"/>
          <w:rtl/>
          <w:lang w:bidi="ar"/>
        </w:rPr>
        <w:t>للإقليم</w:t>
      </w:r>
      <w:r w:rsidRPr="00FF3DF2">
        <w:rPr>
          <w:rtl/>
          <w:lang w:bidi="ar"/>
        </w:rPr>
        <w:t xml:space="preserve"> </w:t>
      </w:r>
      <w:r w:rsidRPr="00FF3DF2">
        <w:rPr>
          <w:lang w:bidi="ar"/>
        </w:rPr>
        <w:t>1</w:t>
      </w:r>
      <w:r w:rsidRPr="00FF3DF2">
        <w:rPr>
          <w:rtl/>
          <w:lang w:bidi="ar"/>
        </w:rPr>
        <w:t xml:space="preserve"> وفي النطاق</w:t>
      </w:r>
      <w:r w:rsidR="000C2167">
        <w:rPr>
          <w:rFonts w:hint="eastAsia"/>
          <w:rtl/>
          <w:lang w:bidi="ar"/>
        </w:rPr>
        <w:t> </w:t>
      </w:r>
      <w:r w:rsidR="005B2D04">
        <w:rPr>
          <w:lang w:bidi="ar"/>
        </w:rPr>
        <w:t>GHz 12,2-11,7</w:t>
      </w:r>
      <w:r w:rsidR="00AF6B2B">
        <w:rPr>
          <w:rFonts w:hint="cs"/>
          <w:rtl/>
          <w:lang w:bidi="ar"/>
        </w:rPr>
        <w:t xml:space="preserve"> </w:t>
      </w:r>
      <w:r w:rsidRPr="00FF3DF2">
        <w:rPr>
          <w:rFonts w:hint="cs"/>
          <w:rtl/>
          <w:lang w:bidi="ar"/>
        </w:rPr>
        <w:t>للإقليم</w:t>
      </w:r>
      <w:r w:rsidR="000C2167">
        <w:rPr>
          <w:rFonts w:hint="cs"/>
          <w:rtl/>
          <w:lang w:bidi="ar"/>
        </w:rPr>
        <w:t> </w:t>
      </w:r>
      <w:r w:rsidRPr="00FF3DF2">
        <w:rPr>
          <w:lang w:bidi="ar"/>
        </w:rPr>
        <w:t>3</w:t>
      </w:r>
      <w:r w:rsidRPr="00FF3DF2">
        <w:rPr>
          <w:rtl/>
          <w:lang w:bidi="ar"/>
        </w:rPr>
        <w:t xml:space="preserve"> يستند </w:t>
      </w:r>
      <w:r w:rsidRPr="00FF3DF2">
        <w:rPr>
          <w:rFonts w:hint="cs"/>
          <w:rtl/>
          <w:lang w:bidi="ar"/>
        </w:rPr>
        <w:t>إ</w:t>
      </w:r>
      <w:r w:rsidRPr="00FF3DF2">
        <w:rPr>
          <w:rtl/>
          <w:lang w:bidi="ar"/>
        </w:rPr>
        <w:t xml:space="preserve">لى مخطط إشعاع هوائي استقبال </w:t>
      </w:r>
      <w:r w:rsidRPr="00FF3DF2">
        <w:rPr>
          <w:rFonts w:hint="cs"/>
          <w:rtl/>
          <w:lang w:bidi="ar"/>
        </w:rPr>
        <w:t xml:space="preserve">قطره </w:t>
      </w:r>
      <w:r w:rsidR="000C2167">
        <w:rPr>
          <w:lang w:bidi="ar"/>
        </w:rPr>
        <w:t>cm 60</w:t>
      </w:r>
      <w:r w:rsidRPr="00FF3DF2">
        <w:rPr>
          <w:rFonts w:hint="cs"/>
          <w:rtl/>
        </w:rPr>
        <w:t xml:space="preserve"> </w:t>
      </w:r>
      <w:r w:rsidRPr="00FF3DF2">
        <w:rPr>
          <w:rtl/>
          <w:lang w:bidi="ar"/>
        </w:rPr>
        <w:t>(</w:t>
      </w:r>
      <w:r w:rsidRPr="00FF3DF2">
        <w:rPr>
          <w:rtl/>
          <w:lang w:bidi="ar-EG"/>
        </w:rPr>
        <w:t>المؤتمر العالمي للاتصالات الراديوية</w:t>
      </w:r>
      <w:r w:rsidRPr="00FF3DF2">
        <w:rPr>
          <w:rFonts w:hint="cs"/>
          <w:rtl/>
          <w:lang w:bidi="ar-EG"/>
        </w:rPr>
        <w:t xml:space="preserve"> لعام</w:t>
      </w:r>
      <w:r w:rsidR="00631567">
        <w:rPr>
          <w:rFonts w:hint="eastAsia"/>
          <w:rtl/>
          <w:lang w:bidi="ar-EG"/>
        </w:rPr>
        <w:t> </w:t>
      </w:r>
      <w:r w:rsidRPr="00FF3DF2">
        <w:rPr>
          <w:lang w:bidi="ar-EG"/>
        </w:rPr>
        <w:t>2000</w:t>
      </w:r>
      <w:r w:rsidRPr="00FF3DF2">
        <w:rPr>
          <w:rtl/>
          <w:lang w:bidi="ar"/>
        </w:rPr>
        <w:t xml:space="preserve">) </w:t>
      </w:r>
      <w:r w:rsidRPr="00FF3DF2">
        <w:rPr>
          <w:rFonts w:hint="cs"/>
          <w:rtl/>
          <w:lang w:bidi="ar"/>
        </w:rPr>
        <w:t>و</w:t>
      </w:r>
      <w:r w:rsidRPr="00FF3DF2">
        <w:rPr>
          <w:rtl/>
          <w:lang w:bidi="ar"/>
        </w:rPr>
        <w:t>استقطاب</w:t>
      </w:r>
      <w:r w:rsidRPr="00FF3DF2">
        <w:rPr>
          <w:rFonts w:hint="cs"/>
          <w:rtl/>
          <w:lang w:bidi="ar"/>
        </w:rPr>
        <w:t>ه</w:t>
      </w:r>
      <w:r w:rsidRPr="00FF3DF2">
        <w:rPr>
          <w:rtl/>
          <w:lang w:bidi="ar"/>
        </w:rPr>
        <w:t xml:space="preserve"> دائري </w:t>
      </w:r>
      <w:r w:rsidRPr="00FF3DF2">
        <w:rPr>
          <w:rFonts w:hint="cs"/>
          <w:rtl/>
          <w:lang w:bidi="ar"/>
        </w:rPr>
        <w:t>و</w:t>
      </w:r>
      <w:r w:rsidRPr="00FF3DF2">
        <w:rPr>
          <w:rtl/>
          <w:lang w:bidi="ar"/>
        </w:rPr>
        <w:t xml:space="preserve">يمكن استخدامه لأغراض التنسيق الإقليمية البينية والمشتركة مع أنظمة </w:t>
      </w:r>
      <w:r w:rsidRPr="00FF3DF2">
        <w:rPr>
          <w:rtl/>
          <w:lang w:bidi="ar-EG"/>
        </w:rPr>
        <w:t xml:space="preserve">الخدمة الإذاعية الساتلية </w:t>
      </w:r>
      <w:r w:rsidRPr="00FF3DF2">
        <w:rPr>
          <w:rtl/>
          <w:lang w:bidi="ar"/>
        </w:rPr>
        <w:t>وخدمات أخرى باستخدام استقطاب</w:t>
      </w:r>
      <w:r w:rsidR="00631567">
        <w:rPr>
          <w:rFonts w:hint="cs"/>
          <w:rtl/>
          <w:lang w:bidi="ar"/>
        </w:rPr>
        <w:t> </w:t>
      </w:r>
      <w:r w:rsidRPr="00FF3DF2">
        <w:rPr>
          <w:rtl/>
          <w:lang w:bidi="ar"/>
        </w:rPr>
        <w:t>خطي</w:t>
      </w:r>
      <w:r w:rsidR="00AF6B2B">
        <w:rPr>
          <w:rFonts w:hint="cs"/>
          <w:rtl/>
          <w:lang w:bidi="ar"/>
        </w:rPr>
        <w:t>؛</w:t>
      </w:r>
    </w:p>
    <w:p w:rsidR="00FF3DF2" w:rsidRPr="00FF3DF2" w:rsidRDefault="00FF3DF2" w:rsidP="00C95BB2">
      <w:pPr>
        <w:rPr>
          <w:rtl/>
          <w:lang w:bidi="ar-EG"/>
        </w:rPr>
      </w:pPr>
      <w:r w:rsidRPr="00FF3DF2">
        <w:rPr>
          <w:i/>
          <w:iCs/>
          <w:rtl/>
          <w:lang w:bidi="ar"/>
        </w:rPr>
        <w:t>ج)</w:t>
      </w:r>
      <w:r>
        <w:rPr>
          <w:rtl/>
          <w:lang w:bidi="ar"/>
        </w:rPr>
        <w:tab/>
      </w:r>
      <w:r w:rsidRPr="00FF3DF2">
        <w:rPr>
          <w:rtl/>
          <w:lang w:bidi="ar"/>
        </w:rPr>
        <w:t xml:space="preserve">أن استخدام مخطط الإشعاع </w:t>
      </w:r>
      <w:r w:rsidRPr="00FF3DF2">
        <w:rPr>
          <w:rFonts w:hint="cs"/>
          <w:rtl/>
          <w:lang w:bidi="ar"/>
        </w:rPr>
        <w:t>ذي</w:t>
      </w:r>
      <w:r w:rsidRPr="00FF3DF2">
        <w:rPr>
          <w:rtl/>
          <w:lang w:bidi="ar"/>
        </w:rPr>
        <w:t xml:space="preserve"> التمييز</w:t>
      </w:r>
      <w:r w:rsidRPr="00FF3DF2">
        <w:rPr>
          <w:rFonts w:hint="cs"/>
          <w:rtl/>
          <w:lang w:bidi="ar"/>
        </w:rPr>
        <w:t xml:space="preserve"> المحسَّن</w:t>
      </w:r>
      <w:r w:rsidRPr="00FF3DF2">
        <w:rPr>
          <w:rtl/>
          <w:lang w:bidi="ar"/>
        </w:rPr>
        <w:t xml:space="preserve"> لهوائيات المحطات الأرضية </w:t>
      </w:r>
      <w:r w:rsidRPr="00FF3DF2">
        <w:rPr>
          <w:rFonts w:hint="cs"/>
          <w:rtl/>
          <w:lang w:bidi="ar"/>
        </w:rPr>
        <w:t>با</w:t>
      </w:r>
      <w:r w:rsidRPr="00FF3DF2">
        <w:rPr>
          <w:rtl/>
          <w:lang w:bidi="ar"/>
        </w:rPr>
        <w:t xml:space="preserve">لخدمة الإذاعية الساتلية سيسهم في </w:t>
      </w:r>
      <w:r w:rsidRPr="00FF3DF2">
        <w:rPr>
          <w:rFonts w:hint="cs"/>
          <w:rtl/>
          <w:lang w:bidi="ar"/>
        </w:rPr>
        <w:t>إفساح مجال أوسع لتخصيصات جديدة في</w:t>
      </w:r>
      <w:r w:rsidRPr="00FF3DF2">
        <w:rPr>
          <w:rtl/>
          <w:lang w:bidi="ar"/>
        </w:rPr>
        <w:t xml:space="preserve"> المدار المستقر بالنسبة إلى الأرض</w:t>
      </w:r>
      <w:r w:rsidRPr="00FF3DF2">
        <w:rPr>
          <w:rFonts w:hint="cs"/>
          <w:rtl/>
          <w:lang w:bidi="ar"/>
        </w:rPr>
        <w:t xml:space="preserve"> ضمن</w:t>
      </w:r>
      <w:r w:rsidRPr="00FF3DF2">
        <w:rPr>
          <w:rtl/>
        </w:rPr>
        <w:t xml:space="preserve"> </w:t>
      </w:r>
      <w:r w:rsidRPr="00FF3DF2">
        <w:rPr>
          <w:rtl/>
          <w:lang w:bidi="ar"/>
        </w:rPr>
        <w:t>قائمة الاستخدامات الإضافية للإقليمين</w:t>
      </w:r>
      <w:r w:rsidR="00C95BB2">
        <w:rPr>
          <w:rFonts w:hint="cs"/>
          <w:rtl/>
          <w:lang w:bidi="ar"/>
        </w:rPr>
        <w:t> </w:t>
      </w:r>
      <w:r w:rsidRPr="00FF3DF2">
        <w:rPr>
          <w:lang w:bidi="ar"/>
        </w:rPr>
        <w:t>1</w:t>
      </w:r>
      <w:r w:rsidRPr="00FF3DF2">
        <w:rPr>
          <w:rtl/>
          <w:lang w:bidi="ar"/>
        </w:rPr>
        <w:t xml:space="preserve"> و</w:t>
      </w:r>
      <w:r w:rsidRPr="00FF3DF2">
        <w:rPr>
          <w:lang w:bidi="ar"/>
        </w:rPr>
        <w:t>3</w:t>
      </w:r>
      <w:r w:rsidRPr="00FF3DF2">
        <w:rPr>
          <w:rFonts w:hint="cs"/>
          <w:rtl/>
          <w:lang w:bidi="ar"/>
        </w:rPr>
        <w:t>؛</w:t>
      </w:r>
    </w:p>
    <w:p w:rsidR="00FF3DF2" w:rsidRPr="00FF3DF2" w:rsidRDefault="00FF3DF2" w:rsidP="00FF3DF2">
      <w:pPr>
        <w:rPr>
          <w:rtl/>
          <w:lang w:bidi="ar"/>
        </w:rPr>
      </w:pPr>
      <w:r w:rsidRPr="00FF3DF2">
        <w:rPr>
          <w:i/>
          <w:iCs/>
          <w:rtl/>
          <w:lang w:bidi="ar"/>
        </w:rPr>
        <w:lastRenderedPageBreak/>
        <w:t>د</w:t>
      </w:r>
      <w:r w:rsidRPr="00FF3DF2">
        <w:rPr>
          <w:rFonts w:hint="cs"/>
          <w:i/>
          <w:iCs/>
          <w:rtl/>
          <w:lang w:bidi="ar"/>
        </w:rPr>
        <w:t> </w:t>
      </w:r>
      <w:r w:rsidRPr="00FF3DF2">
        <w:rPr>
          <w:i/>
          <w:iCs/>
          <w:rtl/>
          <w:lang w:bidi="ar"/>
        </w:rPr>
        <w:t>)</w:t>
      </w:r>
      <w:r>
        <w:rPr>
          <w:rtl/>
          <w:lang w:bidi="ar"/>
        </w:rPr>
        <w:tab/>
      </w:r>
      <w:r w:rsidRPr="00FF3DF2">
        <w:rPr>
          <w:rtl/>
          <w:lang w:bidi="ar"/>
        </w:rPr>
        <w:t xml:space="preserve">أن خطة </w:t>
      </w:r>
      <w:r w:rsidRPr="00FF3DF2">
        <w:rPr>
          <w:rtl/>
          <w:lang w:bidi="ar-EG"/>
        </w:rPr>
        <w:t xml:space="preserve">الخدمة الإذاعية الساتلية </w:t>
      </w:r>
      <w:r w:rsidRPr="00FF3DF2">
        <w:rPr>
          <w:rFonts w:hint="cs"/>
          <w:rtl/>
          <w:lang w:bidi="ar"/>
        </w:rPr>
        <w:t>في الإقليم</w:t>
      </w:r>
      <w:r w:rsidRPr="00FF3DF2">
        <w:rPr>
          <w:rtl/>
          <w:lang w:bidi="ar"/>
        </w:rPr>
        <w:t xml:space="preserve"> </w:t>
      </w:r>
      <w:r w:rsidRPr="00FF3DF2">
        <w:rPr>
          <w:lang w:bidi="ar"/>
        </w:rPr>
        <w:t>2</w:t>
      </w:r>
      <w:r w:rsidRPr="00FF3DF2">
        <w:rPr>
          <w:rFonts w:hint="cs"/>
          <w:rtl/>
          <w:lang w:bidi="ar"/>
        </w:rPr>
        <w:t xml:space="preserve"> ت</w:t>
      </w:r>
      <w:r w:rsidRPr="00FF3DF2">
        <w:rPr>
          <w:rtl/>
          <w:lang w:bidi="ar"/>
        </w:rPr>
        <w:t>ستند إلى</w:t>
      </w:r>
      <w:r w:rsidRPr="00FF3DF2">
        <w:rPr>
          <w:rFonts w:hint="cs"/>
          <w:rtl/>
          <w:lang w:bidi="ar"/>
        </w:rPr>
        <w:t xml:space="preserve"> هوائي</w:t>
      </w:r>
      <w:r w:rsidRPr="00FF3DF2">
        <w:rPr>
          <w:rtl/>
          <w:lang w:bidi="ar"/>
        </w:rPr>
        <w:t xml:space="preserve"> قطر</w:t>
      </w:r>
      <w:r w:rsidRPr="00FF3DF2">
        <w:rPr>
          <w:rFonts w:hint="cs"/>
          <w:rtl/>
          <w:lang w:bidi="ar"/>
        </w:rPr>
        <w:t>ه متر واحد في</w:t>
      </w:r>
      <w:r w:rsidRPr="00FF3DF2">
        <w:rPr>
          <w:rtl/>
          <w:lang w:bidi="ar"/>
        </w:rPr>
        <w:t xml:space="preserve"> المحطة الأرضية</w:t>
      </w:r>
      <w:r w:rsidRPr="00FF3DF2">
        <w:rPr>
          <w:rFonts w:hint="cs"/>
          <w:rtl/>
          <w:lang w:bidi="ar"/>
        </w:rPr>
        <w:t xml:space="preserve"> </w:t>
      </w:r>
      <w:r w:rsidRPr="00FF3DF2">
        <w:rPr>
          <w:rtl/>
          <w:lang w:bidi="ar"/>
        </w:rPr>
        <w:t xml:space="preserve">مع مخطط إشعاع مرجعي </w:t>
      </w:r>
      <w:r w:rsidRPr="00FF3DF2">
        <w:rPr>
          <w:rFonts w:hint="cs"/>
          <w:rtl/>
          <w:lang w:bidi="ar"/>
        </w:rPr>
        <w:t>للكسب</w:t>
      </w:r>
      <w:r w:rsidRPr="00FF3DF2">
        <w:rPr>
          <w:rtl/>
          <w:lang w:bidi="ar"/>
        </w:rPr>
        <w:t xml:space="preserve"> </w:t>
      </w:r>
      <w:r w:rsidRPr="00FF3DF2">
        <w:rPr>
          <w:rFonts w:hint="cs"/>
          <w:rtl/>
          <w:lang w:bidi="ar"/>
        </w:rPr>
        <w:t>ال</w:t>
      </w:r>
      <w:r w:rsidRPr="00FF3DF2">
        <w:rPr>
          <w:rtl/>
          <w:lang w:bidi="ar"/>
        </w:rPr>
        <w:t>نسبي لهوائيات استقبال المحطات الأرضية</w:t>
      </w:r>
      <w:r w:rsidRPr="00FF3DF2">
        <w:rPr>
          <w:rFonts w:hint="cs"/>
          <w:rtl/>
          <w:lang w:bidi="ar"/>
        </w:rPr>
        <w:t xml:space="preserve"> يضيق فيه، بالمقارنة، عرض حزمة نصف القدرة ويشتد انحدار المنحدرات مما يسمح بتقريب مواضع </w:t>
      </w:r>
      <w:r w:rsidRPr="00FF3DF2">
        <w:rPr>
          <w:rtl/>
          <w:lang w:bidi="ar"/>
        </w:rPr>
        <w:t>المدار المستقر بالنسبة إلى الأرض</w:t>
      </w:r>
      <w:r w:rsidRPr="00FF3DF2">
        <w:rPr>
          <w:rFonts w:hint="cs"/>
          <w:rtl/>
          <w:lang w:bidi="ar"/>
        </w:rPr>
        <w:t xml:space="preserve"> </w:t>
      </w:r>
      <w:r w:rsidRPr="00FF3DF2">
        <w:rPr>
          <w:rtl/>
          <w:lang w:bidi="ar"/>
        </w:rPr>
        <w:t>مُقَارَنَةً بِغَيْرِهِ</w:t>
      </w:r>
      <w:r w:rsidRPr="00FF3DF2">
        <w:rPr>
          <w:rFonts w:hint="cs"/>
          <w:rtl/>
          <w:lang w:bidi="ar"/>
        </w:rPr>
        <w:t xml:space="preserve">ا </w:t>
      </w:r>
      <w:r w:rsidRPr="00FF3DF2">
        <w:rPr>
          <w:rtl/>
          <w:lang w:bidi="ar"/>
        </w:rPr>
        <w:t>و</w:t>
      </w:r>
      <w:r w:rsidRPr="00FF3DF2">
        <w:rPr>
          <w:rFonts w:hint="cs"/>
          <w:rtl/>
          <w:lang w:bidi="ar"/>
        </w:rPr>
        <w:t>ب</w:t>
      </w:r>
      <w:r w:rsidRPr="00FF3DF2">
        <w:rPr>
          <w:rtl/>
          <w:lang w:bidi="ar"/>
        </w:rPr>
        <w:t>استخدام مختلف خيارات تصميم الهوائي؛</w:t>
      </w:r>
    </w:p>
    <w:p w:rsidR="00FF3DF2" w:rsidRPr="00FF3DF2" w:rsidRDefault="00FF3DF2" w:rsidP="00280742">
      <w:pPr>
        <w:rPr>
          <w:rtl/>
          <w:lang w:bidi="ar"/>
        </w:rPr>
      </w:pPr>
      <w:r w:rsidRPr="00FF3DF2">
        <w:rPr>
          <w:i/>
          <w:iCs/>
          <w:rtl/>
          <w:lang w:bidi="ar"/>
        </w:rPr>
        <w:t>ه</w:t>
      </w:r>
      <w:r w:rsidRPr="00FF3DF2">
        <w:rPr>
          <w:rFonts w:hint="cs"/>
          <w:i/>
          <w:iCs/>
          <w:rtl/>
          <w:lang w:bidi="ar"/>
        </w:rPr>
        <w:t> </w:t>
      </w:r>
      <w:r w:rsidRPr="00FF3DF2">
        <w:rPr>
          <w:i/>
          <w:iCs/>
          <w:rtl/>
          <w:lang w:bidi="ar"/>
        </w:rPr>
        <w:t>)</w:t>
      </w:r>
      <w:r>
        <w:rPr>
          <w:rFonts w:hint="cs"/>
          <w:rtl/>
          <w:lang w:bidi="ar"/>
        </w:rPr>
        <w:tab/>
      </w:r>
      <w:r w:rsidRPr="00FF3DF2">
        <w:rPr>
          <w:rtl/>
          <w:lang w:bidi="ar"/>
        </w:rPr>
        <w:t xml:space="preserve">أن </w:t>
      </w:r>
      <w:r w:rsidRPr="00FF3DF2">
        <w:rPr>
          <w:rFonts w:hint="cs"/>
          <w:rtl/>
          <w:lang w:bidi="ar"/>
        </w:rPr>
        <w:t>مخططات</w:t>
      </w:r>
      <w:r w:rsidRPr="00FF3DF2">
        <w:rPr>
          <w:rtl/>
          <w:lang w:bidi="ar"/>
        </w:rPr>
        <w:t xml:space="preserve"> الإشعاع</w:t>
      </w:r>
      <w:r w:rsidRPr="00FF3DF2">
        <w:rPr>
          <w:rFonts w:hint="cs"/>
          <w:rtl/>
          <w:lang w:bidi="ar"/>
        </w:rPr>
        <w:t>،</w:t>
      </w:r>
      <w:r w:rsidRPr="00FF3DF2">
        <w:rPr>
          <w:rtl/>
          <w:lang w:bidi="ar"/>
        </w:rPr>
        <w:t xml:space="preserve"> المق</w:t>
      </w:r>
      <w:r w:rsidRPr="00FF3DF2">
        <w:rPr>
          <w:rFonts w:hint="cs"/>
          <w:rtl/>
          <w:lang w:bidi="ar"/>
        </w:rPr>
        <w:t>ي</w:t>
      </w:r>
      <w:r w:rsidRPr="00FF3DF2">
        <w:rPr>
          <w:rtl/>
          <w:lang w:bidi="ar"/>
        </w:rPr>
        <w:t xml:space="preserve">سة المتاحة </w:t>
      </w:r>
      <w:r w:rsidRPr="00FF3DF2">
        <w:rPr>
          <w:rFonts w:hint="cs"/>
          <w:rtl/>
          <w:lang w:bidi="ar"/>
        </w:rPr>
        <w:t>لهوائي إهليلجي في نطاق</w:t>
      </w:r>
      <w:r w:rsidRPr="00FF3DF2">
        <w:rPr>
          <w:rtl/>
          <w:lang w:bidi="ar"/>
        </w:rPr>
        <w:t xml:space="preserve"> </w:t>
      </w:r>
      <w:r w:rsidR="0047394F" w:rsidRPr="00FF3DF2">
        <w:rPr>
          <w:lang w:bidi="ar-EG"/>
        </w:rPr>
        <w:t>GHz</w:t>
      </w:r>
      <w:r w:rsidR="0047394F">
        <w:rPr>
          <w:lang w:bidi="ar"/>
        </w:rPr>
        <w:t> </w:t>
      </w:r>
      <w:r w:rsidRPr="00FF3DF2">
        <w:rPr>
          <w:lang w:bidi="ar"/>
        </w:rPr>
        <w:t>12</w:t>
      </w:r>
      <w:r w:rsidRPr="00FF3DF2">
        <w:rPr>
          <w:rtl/>
          <w:lang w:bidi="ar"/>
        </w:rPr>
        <w:t xml:space="preserve"> </w:t>
      </w:r>
      <w:r w:rsidRPr="00FF3DF2">
        <w:rPr>
          <w:rFonts w:hint="cs"/>
          <w:rtl/>
          <w:lang w:bidi="ar"/>
        </w:rPr>
        <w:t xml:space="preserve">بمحور كبير للهوائي طوله </w:t>
      </w:r>
      <w:r w:rsidR="00C95BB2">
        <w:rPr>
          <w:lang w:bidi="ar"/>
        </w:rPr>
        <w:t>cm 70</w:t>
      </w:r>
      <w:r w:rsidRPr="00FF3DF2">
        <w:rPr>
          <w:rFonts w:hint="cs"/>
          <w:rtl/>
          <w:lang w:bidi="ar"/>
        </w:rPr>
        <w:t xml:space="preserve"> في</w:t>
      </w:r>
      <w:r w:rsidR="00B12158">
        <w:rPr>
          <w:rFonts w:hint="eastAsia"/>
          <w:rtl/>
          <w:lang w:bidi="ar"/>
        </w:rPr>
        <w:t> </w:t>
      </w:r>
      <w:r w:rsidRPr="00FF3DF2">
        <w:rPr>
          <w:rFonts w:hint="cs"/>
          <w:rtl/>
          <w:lang w:bidi="ar"/>
        </w:rPr>
        <w:t xml:space="preserve">المستوي </w:t>
      </w:r>
      <w:r w:rsidRPr="00FF3DF2">
        <w:rPr>
          <w:rtl/>
          <w:lang w:bidi="ar"/>
        </w:rPr>
        <w:t xml:space="preserve">الموازي </w:t>
      </w:r>
      <w:r w:rsidRPr="00FF3DF2">
        <w:rPr>
          <w:rFonts w:hint="cs"/>
          <w:rtl/>
          <w:lang w:bidi="ar"/>
        </w:rPr>
        <w:t>ل</w:t>
      </w:r>
      <w:r w:rsidRPr="00FF3DF2">
        <w:rPr>
          <w:rtl/>
          <w:lang w:bidi="ar"/>
        </w:rPr>
        <w:t>لمدار المستقر بالنسبة إلى الأرض</w:t>
      </w:r>
      <w:r w:rsidRPr="00FF3DF2">
        <w:rPr>
          <w:rFonts w:hint="cs"/>
          <w:rtl/>
          <w:lang w:bidi="ar"/>
        </w:rPr>
        <w:t xml:space="preserve"> وبمحور صغير للهوائي طوله </w:t>
      </w:r>
      <w:r w:rsidRPr="00FF3DF2">
        <w:rPr>
          <w:rFonts w:hint="cs"/>
          <w:lang w:bidi="ar"/>
        </w:rPr>
        <w:t>50</w:t>
      </w:r>
      <w:r w:rsidRPr="00FF3DF2">
        <w:rPr>
          <w:rFonts w:hint="cs"/>
          <w:rtl/>
          <w:lang w:bidi="ar"/>
        </w:rPr>
        <w:t xml:space="preserve"> </w:t>
      </w:r>
      <w:r w:rsidRPr="00FF3DF2">
        <w:rPr>
          <w:lang w:val="en-GB" w:bidi="ar-EG"/>
        </w:rPr>
        <w:t>cm</w:t>
      </w:r>
      <w:r w:rsidRPr="00FF3DF2">
        <w:rPr>
          <w:rFonts w:hint="cs"/>
          <w:rtl/>
          <w:lang w:bidi="ar"/>
        </w:rPr>
        <w:t xml:space="preserve"> في المستوي المتعامد مع</w:t>
      </w:r>
      <w:r w:rsidRPr="00FF3DF2">
        <w:rPr>
          <w:rtl/>
          <w:lang w:bidi="ar"/>
        </w:rPr>
        <w:t xml:space="preserve"> </w:t>
      </w:r>
      <w:r w:rsidRPr="00FF3DF2">
        <w:rPr>
          <w:rFonts w:hint="cs"/>
          <w:rtl/>
          <w:lang w:bidi="ar"/>
        </w:rPr>
        <w:t>ا</w:t>
      </w:r>
      <w:r w:rsidRPr="00FF3DF2">
        <w:rPr>
          <w:rtl/>
          <w:lang w:bidi="ar"/>
        </w:rPr>
        <w:t>لمدار المستقر بالنسبة إلى</w:t>
      </w:r>
      <w:r w:rsidR="00280742">
        <w:rPr>
          <w:rFonts w:hint="cs"/>
          <w:rtl/>
          <w:lang w:bidi="ar"/>
        </w:rPr>
        <w:t> </w:t>
      </w:r>
      <w:r w:rsidRPr="00FF3DF2">
        <w:rPr>
          <w:rtl/>
          <w:lang w:bidi="ar"/>
        </w:rPr>
        <w:t>الأرض</w:t>
      </w:r>
      <w:r w:rsidRPr="00FF3DF2">
        <w:rPr>
          <w:rFonts w:hint="cs"/>
          <w:rtl/>
          <w:lang w:bidi="ar"/>
        </w:rPr>
        <w:t xml:space="preserve">، </w:t>
      </w:r>
      <w:r w:rsidRPr="00FF3DF2">
        <w:rPr>
          <w:rtl/>
          <w:lang w:bidi="ar"/>
        </w:rPr>
        <w:t xml:space="preserve">تبين تحسن </w:t>
      </w:r>
      <w:r w:rsidRPr="00FF3DF2">
        <w:rPr>
          <w:rFonts w:hint="cs"/>
          <w:rtl/>
          <w:lang w:bidi="ar"/>
        </w:rPr>
        <w:t>ال</w:t>
      </w:r>
      <w:r w:rsidRPr="00FF3DF2">
        <w:rPr>
          <w:rtl/>
          <w:lang w:bidi="ar"/>
        </w:rPr>
        <w:t>تمييز</w:t>
      </w:r>
      <w:r w:rsidRPr="00FF3DF2">
        <w:rPr>
          <w:rtl/>
          <w:lang w:bidi="ar-EG"/>
        </w:rPr>
        <w:t xml:space="preserve"> متحد الاستقطاب</w:t>
      </w:r>
      <w:r w:rsidRPr="00FF3DF2">
        <w:rPr>
          <w:rFonts w:hint="cs"/>
          <w:rtl/>
          <w:lang w:bidi="ar-EG"/>
        </w:rPr>
        <w:t xml:space="preserve"> والمتقاطع الاستقطاب</w:t>
      </w:r>
      <w:r w:rsidRPr="00FF3DF2">
        <w:rPr>
          <w:rtl/>
          <w:lang w:bidi="ar"/>
        </w:rPr>
        <w:t xml:space="preserve"> بالمقارنة مع مخطط الإشعاع</w:t>
      </w:r>
      <w:r w:rsidRPr="00FF3DF2">
        <w:rPr>
          <w:rFonts w:hint="cs"/>
          <w:rtl/>
          <w:lang w:bidi="ar"/>
        </w:rPr>
        <w:t xml:space="preserve"> الوارد في</w:t>
      </w:r>
      <w:r w:rsidR="00C95BB2">
        <w:rPr>
          <w:rFonts w:hint="cs"/>
          <w:rtl/>
          <w:lang w:bidi="ar"/>
        </w:rPr>
        <w:t> </w:t>
      </w:r>
      <w:r w:rsidRPr="00FF3DF2">
        <w:rPr>
          <w:rtl/>
          <w:lang w:bidi="ar"/>
        </w:rPr>
        <w:t>التوصية</w:t>
      </w:r>
      <w:r w:rsidR="00C95BB2">
        <w:rPr>
          <w:rFonts w:hint="cs"/>
          <w:rtl/>
          <w:lang w:bidi="ar"/>
        </w:rPr>
        <w:t> </w:t>
      </w:r>
      <w:r w:rsidRPr="00FF3DF2">
        <w:rPr>
          <w:lang w:bidi="ar-EG"/>
        </w:rPr>
        <w:t>ITU</w:t>
      </w:r>
      <w:r w:rsidR="00C95BB2">
        <w:rPr>
          <w:lang w:bidi="ar-EG"/>
        </w:rPr>
        <w:noBreakHyphen/>
      </w:r>
      <w:r w:rsidRPr="00FF3DF2">
        <w:rPr>
          <w:lang w:bidi="ar-EG"/>
        </w:rPr>
        <w:t>R</w:t>
      </w:r>
      <w:r w:rsidR="00C95BB2">
        <w:rPr>
          <w:lang w:bidi="ar-EG"/>
        </w:rPr>
        <w:t> </w:t>
      </w:r>
      <w:r w:rsidRPr="00FF3DF2">
        <w:rPr>
          <w:lang w:bidi="ar-EG"/>
        </w:rPr>
        <w:t>BO.1213</w:t>
      </w:r>
      <w:r w:rsidRPr="00FF3DF2">
        <w:rPr>
          <w:rFonts w:hint="cs"/>
          <w:rtl/>
          <w:lang w:bidi="ar-EG"/>
        </w:rPr>
        <w:t xml:space="preserve"> </w:t>
      </w:r>
      <w:r w:rsidRPr="00FF3DF2">
        <w:rPr>
          <w:rFonts w:hint="cs"/>
          <w:rtl/>
          <w:lang w:bidi="ar"/>
        </w:rPr>
        <w:t>ل</w:t>
      </w:r>
      <w:r w:rsidRPr="00FF3DF2">
        <w:rPr>
          <w:rtl/>
          <w:lang w:bidi="ar"/>
        </w:rPr>
        <w:t>هوائي دائري</w:t>
      </w:r>
      <w:r w:rsidRPr="00FF3DF2">
        <w:rPr>
          <w:rFonts w:hint="cs"/>
          <w:rtl/>
          <w:lang w:bidi="ar"/>
        </w:rPr>
        <w:t xml:space="preserve"> قطره </w:t>
      </w:r>
      <w:r w:rsidR="00C95BB2">
        <w:rPr>
          <w:lang w:bidi="ar"/>
        </w:rPr>
        <w:t>cm 60</w:t>
      </w:r>
      <w:r w:rsidRPr="00FF3DF2">
        <w:rPr>
          <w:rFonts w:hint="cs"/>
          <w:rtl/>
          <w:lang w:bidi="ar-EG"/>
        </w:rPr>
        <w:t xml:space="preserve"> </w:t>
      </w:r>
      <w:r w:rsidRPr="00FF3DF2">
        <w:rPr>
          <w:rFonts w:hint="cs"/>
          <w:rtl/>
          <w:lang w:bidi="ar"/>
        </w:rPr>
        <w:t>بفضل</w:t>
      </w:r>
      <w:r w:rsidRPr="00FF3DF2">
        <w:rPr>
          <w:rtl/>
          <w:lang w:bidi="ar"/>
        </w:rPr>
        <w:t xml:space="preserve"> تحسن تكنولوجيات الهوائيات وتصميم</w:t>
      </w:r>
      <w:r w:rsidRPr="00FF3DF2">
        <w:rPr>
          <w:rFonts w:hint="cs"/>
          <w:rtl/>
          <w:lang w:bidi="ar"/>
        </w:rPr>
        <w:t>ها</w:t>
      </w:r>
      <w:r w:rsidRPr="00FF3DF2">
        <w:rPr>
          <w:rtl/>
          <w:lang w:bidi="ar"/>
        </w:rPr>
        <w:t>؛</w:t>
      </w:r>
    </w:p>
    <w:p w:rsidR="00FF3DF2" w:rsidRPr="00FF3DF2" w:rsidRDefault="00FF3DF2" w:rsidP="00060D29">
      <w:pPr>
        <w:rPr>
          <w:rtl/>
          <w:lang w:bidi="ar-EG"/>
        </w:rPr>
      </w:pPr>
      <w:r w:rsidRPr="00FF3DF2">
        <w:rPr>
          <w:i/>
          <w:iCs/>
          <w:rtl/>
          <w:lang w:bidi="ar"/>
        </w:rPr>
        <w:t>و</w:t>
      </w:r>
      <w:r w:rsidRPr="00FF3DF2">
        <w:rPr>
          <w:rFonts w:hint="cs"/>
          <w:i/>
          <w:iCs/>
          <w:rtl/>
          <w:lang w:bidi="ar"/>
        </w:rPr>
        <w:t> </w:t>
      </w:r>
      <w:r w:rsidRPr="00FF3DF2">
        <w:rPr>
          <w:i/>
          <w:iCs/>
          <w:rtl/>
          <w:lang w:bidi="ar"/>
        </w:rPr>
        <w:t>)</w:t>
      </w:r>
      <w:r>
        <w:rPr>
          <w:rtl/>
          <w:lang w:bidi="ar"/>
        </w:rPr>
        <w:tab/>
      </w:r>
      <w:r w:rsidRPr="00FF3DF2">
        <w:rPr>
          <w:rtl/>
          <w:lang w:bidi="ar"/>
        </w:rPr>
        <w:t>أن</w:t>
      </w:r>
      <w:r w:rsidRPr="00FF3DF2">
        <w:rPr>
          <w:rFonts w:hint="cs"/>
          <w:rtl/>
          <w:lang w:bidi="ar"/>
        </w:rPr>
        <w:t xml:space="preserve"> هناك فائدة ترجى من </w:t>
      </w:r>
      <w:r w:rsidRPr="00FF3DF2">
        <w:rPr>
          <w:rtl/>
          <w:lang w:bidi="ar"/>
        </w:rPr>
        <w:t xml:space="preserve">مخطط إشعاع بديل لهوائي </w:t>
      </w:r>
      <w:r w:rsidRPr="00FF3DF2">
        <w:rPr>
          <w:rFonts w:hint="cs"/>
          <w:rtl/>
          <w:lang w:bidi="ar"/>
        </w:rPr>
        <w:t>ا</w:t>
      </w:r>
      <w:r w:rsidRPr="00FF3DF2">
        <w:rPr>
          <w:rtl/>
          <w:lang w:bidi="ar"/>
        </w:rPr>
        <w:t>لمحطات الأرضية</w:t>
      </w:r>
      <w:r w:rsidRPr="00FF3DF2">
        <w:rPr>
          <w:rFonts w:hint="cs"/>
          <w:rtl/>
          <w:lang w:bidi="ar"/>
        </w:rPr>
        <w:t xml:space="preserve"> </w:t>
      </w:r>
      <w:r w:rsidRPr="00FF3DF2">
        <w:rPr>
          <w:rtl/>
          <w:lang w:bidi="ar"/>
        </w:rPr>
        <w:t xml:space="preserve">للخدمة الإذاعية الساتلية </w:t>
      </w:r>
      <w:r w:rsidR="00060D29">
        <w:rPr>
          <w:lang w:bidi="ar-EG"/>
        </w:rPr>
        <w:t>(</w:t>
      </w:r>
      <w:r w:rsidRPr="00FF3DF2">
        <w:rPr>
          <w:lang w:bidi="ar-EG"/>
        </w:rPr>
        <w:t>BSS</w:t>
      </w:r>
      <w:r w:rsidR="00060D29">
        <w:rPr>
          <w:lang w:bidi="ar-EG"/>
        </w:rPr>
        <w:t>)</w:t>
      </w:r>
      <w:r w:rsidRPr="00FF3DF2">
        <w:rPr>
          <w:rFonts w:hint="cs"/>
          <w:rtl/>
          <w:lang w:bidi="ar"/>
        </w:rPr>
        <w:t xml:space="preserve"> </w:t>
      </w:r>
      <w:r w:rsidRPr="00FF3DF2">
        <w:rPr>
          <w:rtl/>
          <w:lang w:bidi="ar"/>
        </w:rPr>
        <w:t>في تقييم تأثير تد</w:t>
      </w:r>
      <w:r w:rsidRPr="00FF3DF2">
        <w:rPr>
          <w:rFonts w:hint="cs"/>
          <w:rtl/>
          <w:lang w:bidi="ar"/>
        </w:rPr>
        <w:t>ا</w:t>
      </w:r>
      <w:r w:rsidRPr="00FF3DF2">
        <w:rPr>
          <w:rtl/>
          <w:lang w:bidi="ar"/>
        </w:rPr>
        <w:t xml:space="preserve">خل </w:t>
      </w:r>
      <w:r w:rsidRPr="00FF3DF2">
        <w:rPr>
          <w:rFonts w:hint="cs"/>
          <w:rtl/>
          <w:lang w:bidi="ar"/>
        </w:rPr>
        <w:t>التخصيصات</w:t>
      </w:r>
      <w:r w:rsidRPr="00FF3DF2">
        <w:rPr>
          <w:rtl/>
          <w:lang w:bidi="ar"/>
        </w:rPr>
        <w:t xml:space="preserve"> </w:t>
      </w:r>
      <w:r w:rsidRPr="00FF3DF2">
        <w:rPr>
          <w:rFonts w:hint="cs"/>
          <w:rtl/>
          <w:lang w:bidi="ar"/>
        </w:rPr>
        <w:t>ال</w:t>
      </w:r>
      <w:r w:rsidRPr="00FF3DF2">
        <w:rPr>
          <w:rtl/>
          <w:lang w:bidi="ar"/>
        </w:rPr>
        <w:t>جديدة أو</w:t>
      </w:r>
      <w:r w:rsidRPr="00FF3DF2">
        <w:rPr>
          <w:rFonts w:hint="cs"/>
          <w:rtl/>
          <w:lang w:bidi="ar"/>
        </w:rPr>
        <w:t xml:space="preserve"> المعدَّلة في خطة الإقليم </w:t>
      </w:r>
      <w:r w:rsidRPr="00FF3DF2">
        <w:rPr>
          <w:rFonts w:hint="cs"/>
          <w:lang w:bidi="ar"/>
        </w:rPr>
        <w:t>2</w:t>
      </w:r>
      <w:r w:rsidRPr="00FF3DF2">
        <w:rPr>
          <w:rFonts w:hint="cs"/>
          <w:rtl/>
          <w:lang w:bidi="ar"/>
        </w:rPr>
        <w:t xml:space="preserve"> أو </w:t>
      </w:r>
      <w:r w:rsidRPr="00FF3DF2">
        <w:rPr>
          <w:rtl/>
          <w:lang w:bidi="ar"/>
        </w:rPr>
        <w:t xml:space="preserve">قائمة الاستخدامات الإضافية للإقليمين </w:t>
      </w:r>
      <w:r w:rsidRPr="00FF3DF2">
        <w:rPr>
          <w:lang w:bidi="ar"/>
        </w:rPr>
        <w:t>1</w:t>
      </w:r>
      <w:r w:rsidRPr="00FF3DF2">
        <w:rPr>
          <w:rtl/>
          <w:lang w:bidi="ar"/>
        </w:rPr>
        <w:t xml:space="preserve"> و</w:t>
      </w:r>
      <w:r w:rsidRPr="00FF3DF2">
        <w:rPr>
          <w:lang w:bidi="ar"/>
        </w:rPr>
        <w:t>3</w:t>
      </w:r>
      <w:r w:rsidRPr="00FF3DF2">
        <w:rPr>
          <w:rFonts w:hint="cs"/>
          <w:rtl/>
          <w:lang w:bidi="ar"/>
        </w:rPr>
        <w:t>؛</w:t>
      </w:r>
    </w:p>
    <w:p w:rsidR="00FF3DF2" w:rsidRPr="00FF3DF2" w:rsidRDefault="00FF3DF2" w:rsidP="00FF3DF2">
      <w:pPr>
        <w:rPr>
          <w:rtl/>
          <w:lang w:bidi="ar"/>
        </w:rPr>
      </w:pPr>
      <w:r w:rsidRPr="00FF3DF2">
        <w:rPr>
          <w:i/>
          <w:iCs/>
          <w:rtl/>
          <w:lang w:bidi="ar"/>
        </w:rPr>
        <w:t>ز</w:t>
      </w:r>
      <w:r w:rsidRPr="00FF3DF2">
        <w:rPr>
          <w:rFonts w:hint="cs"/>
          <w:i/>
          <w:iCs/>
          <w:rtl/>
          <w:lang w:bidi="ar"/>
        </w:rPr>
        <w:t> </w:t>
      </w:r>
      <w:r w:rsidRPr="00FF3DF2">
        <w:rPr>
          <w:i/>
          <w:iCs/>
          <w:rtl/>
          <w:lang w:bidi="ar"/>
        </w:rPr>
        <w:t>)</w:t>
      </w:r>
      <w:r>
        <w:rPr>
          <w:rtl/>
          <w:lang w:bidi="ar"/>
        </w:rPr>
        <w:tab/>
      </w:r>
      <w:r w:rsidRPr="00FF3DF2">
        <w:rPr>
          <w:rtl/>
          <w:lang w:bidi="ar"/>
        </w:rPr>
        <w:t xml:space="preserve">أن استخدام الهوائيات التي </w:t>
      </w:r>
      <w:r w:rsidRPr="00FF3DF2">
        <w:rPr>
          <w:rFonts w:hint="cs"/>
          <w:rtl/>
          <w:lang w:bidi="ar"/>
        </w:rPr>
        <w:t>تلتزم</w:t>
      </w:r>
      <w:r w:rsidRPr="00FF3DF2">
        <w:rPr>
          <w:rtl/>
          <w:lang w:bidi="ar"/>
        </w:rPr>
        <w:t xml:space="preserve"> </w:t>
      </w:r>
      <w:r w:rsidRPr="00FF3DF2">
        <w:rPr>
          <w:rFonts w:hint="cs"/>
          <w:rtl/>
          <w:lang w:bidi="ar"/>
        </w:rPr>
        <w:t>ب</w:t>
      </w:r>
      <w:r w:rsidRPr="00FF3DF2">
        <w:rPr>
          <w:rtl/>
          <w:lang w:bidi="ar"/>
        </w:rPr>
        <w:t xml:space="preserve">قناع بديل </w:t>
      </w:r>
      <w:r w:rsidRPr="00FF3DF2">
        <w:rPr>
          <w:rFonts w:hint="cs"/>
          <w:rtl/>
          <w:lang w:bidi="ar"/>
        </w:rPr>
        <w:t>م</w:t>
      </w:r>
      <w:r w:rsidRPr="00FF3DF2">
        <w:rPr>
          <w:rtl/>
          <w:lang w:bidi="ar"/>
        </w:rPr>
        <w:t>حس</w:t>
      </w:r>
      <w:r w:rsidRPr="00FF3DF2">
        <w:rPr>
          <w:rFonts w:hint="cs"/>
          <w:rtl/>
          <w:lang w:bidi="ar"/>
        </w:rPr>
        <w:t>َّ</w:t>
      </w:r>
      <w:r w:rsidRPr="00FF3DF2">
        <w:rPr>
          <w:rtl/>
          <w:lang w:bidi="ar"/>
        </w:rPr>
        <w:t>ن التمييز يمكن أن يسهم في كفاءة استخدام طيف الترددات الراديوية و</w:t>
      </w:r>
      <w:r w:rsidRPr="00FF3DF2">
        <w:rPr>
          <w:rtl/>
          <w:lang w:bidi="ar-EG"/>
        </w:rPr>
        <w:t>المدار المستقر بالنسبة إلى الأرض</w:t>
      </w:r>
      <w:r w:rsidRPr="00FF3DF2">
        <w:rPr>
          <w:rtl/>
          <w:lang w:bidi="ar"/>
        </w:rPr>
        <w:t>،</w:t>
      </w:r>
    </w:p>
    <w:p w:rsidR="00FF3DF2" w:rsidRPr="00FF3DF2" w:rsidRDefault="00956989" w:rsidP="00FF3DF2">
      <w:pPr>
        <w:pStyle w:val="Call"/>
      </w:pPr>
      <w:r>
        <w:rPr>
          <w:rFonts w:hint="cs"/>
          <w:rtl/>
        </w:rPr>
        <w:t>و</w:t>
      </w:r>
      <w:r w:rsidR="00FF3DF2" w:rsidRPr="00FF3DF2">
        <w:rPr>
          <w:rFonts w:hint="cs"/>
          <w:rtl/>
        </w:rPr>
        <w:t>إذ تدرك</w:t>
      </w:r>
    </w:p>
    <w:p w:rsidR="00FF3DF2" w:rsidRPr="00FF3DF2" w:rsidRDefault="00FF3DF2" w:rsidP="00631567">
      <w:pPr>
        <w:rPr>
          <w:rtl/>
          <w:lang w:bidi="ar-EG"/>
        </w:rPr>
      </w:pPr>
      <w:r w:rsidRPr="00FF3DF2">
        <w:rPr>
          <w:rFonts w:hint="cs"/>
          <w:i/>
          <w:iCs/>
          <w:rtl/>
          <w:lang w:bidi="ar"/>
        </w:rPr>
        <w:t> </w:t>
      </w:r>
      <w:r w:rsidRPr="00FF3DF2">
        <w:rPr>
          <w:i/>
          <w:iCs/>
          <w:rtl/>
          <w:lang w:bidi="ar"/>
        </w:rPr>
        <w:t>أ</w:t>
      </w:r>
      <w:r w:rsidRPr="00FF3DF2">
        <w:rPr>
          <w:rFonts w:hint="cs"/>
          <w:i/>
          <w:iCs/>
          <w:rtl/>
          <w:lang w:bidi="ar"/>
        </w:rPr>
        <w:t> </w:t>
      </w:r>
      <w:r w:rsidRPr="00FF3DF2">
        <w:rPr>
          <w:i/>
          <w:iCs/>
          <w:rtl/>
          <w:lang w:bidi="ar"/>
        </w:rPr>
        <w:t>)</w:t>
      </w:r>
      <w:r>
        <w:rPr>
          <w:rtl/>
          <w:lang w:bidi="ar"/>
        </w:rPr>
        <w:tab/>
      </w:r>
      <w:r w:rsidRPr="00FF3DF2">
        <w:rPr>
          <w:rtl/>
          <w:lang w:bidi="ar"/>
        </w:rPr>
        <w:t>أن اعتماد مخطط إشعاع بديل</w:t>
      </w:r>
      <w:r w:rsidRPr="00FF3DF2">
        <w:rPr>
          <w:rFonts w:hint="cs"/>
          <w:rtl/>
          <w:lang w:bidi="ar"/>
        </w:rPr>
        <w:t xml:space="preserve"> ب</w:t>
      </w:r>
      <w:r w:rsidRPr="00FF3DF2">
        <w:rPr>
          <w:rtl/>
          <w:lang w:bidi="ar"/>
        </w:rPr>
        <w:t>تمييز</w:t>
      </w:r>
      <w:r w:rsidRPr="00FF3DF2">
        <w:rPr>
          <w:rFonts w:hint="cs"/>
          <w:rtl/>
          <w:lang w:bidi="ar"/>
        </w:rPr>
        <w:t xml:space="preserve"> م</w:t>
      </w:r>
      <w:r w:rsidRPr="00FF3DF2">
        <w:rPr>
          <w:rtl/>
          <w:lang w:bidi="ar"/>
        </w:rPr>
        <w:t>حس</w:t>
      </w:r>
      <w:r w:rsidRPr="00FF3DF2">
        <w:rPr>
          <w:rFonts w:hint="cs"/>
          <w:rtl/>
          <w:lang w:bidi="ar"/>
        </w:rPr>
        <w:t>َّ</w:t>
      </w:r>
      <w:r w:rsidRPr="00FF3DF2">
        <w:rPr>
          <w:rtl/>
          <w:lang w:bidi="ar"/>
        </w:rPr>
        <w:t>ن</w:t>
      </w:r>
      <w:r w:rsidRPr="00FF3DF2">
        <w:rPr>
          <w:rFonts w:hint="cs"/>
          <w:rtl/>
          <w:lang w:bidi="ar"/>
        </w:rPr>
        <w:t>،</w:t>
      </w:r>
      <w:r w:rsidRPr="00FF3DF2">
        <w:rPr>
          <w:rtl/>
          <w:lang w:bidi="ar"/>
        </w:rPr>
        <w:t xml:space="preserve"> بالمقارنة مع التوصية </w:t>
      </w:r>
      <w:r w:rsidRPr="00FF3DF2">
        <w:rPr>
          <w:lang w:bidi="ar-EG"/>
        </w:rPr>
        <w:t>ITU-R BO.1213</w:t>
      </w:r>
      <w:r w:rsidRPr="00FF3DF2">
        <w:rPr>
          <w:rFonts w:hint="cs"/>
          <w:rtl/>
          <w:lang w:bidi="ar-EG"/>
        </w:rPr>
        <w:t>،</w:t>
      </w:r>
      <w:r w:rsidRPr="00FF3DF2">
        <w:rPr>
          <w:rtl/>
          <w:lang w:bidi="ar"/>
        </w:rPr>
        <w:t xml:space="preserve"> </w:t>
      </w:r>
      <w:r w:rsidRPr="00FF3DF2">
        <w:rPr>
          <w:rFonts w:hint="cs"/>
          <w:rtl/>
          <w:lang w:bidi="ar"/>
        </w:rPr>
        <w:t>للفصوص الجانبية</w:t>
      </w:r>
      <w:r w:rsidRPr="00FF3DF2">
        <w:rPr>
          <w:rtl/>
          <w:lang w:bidi="ar"/>
        </w:rPr>
        <w:t xml:space="preserve"> لهوائي </w:t>
      </w:r>
      <w:r w:rsidRPr="00FF3DF2">
        <w:rPr>
          <w:rFonts w:hint="cs"/>
          <w:rtl/>
          <w:lang w:bidi="ar"/>
        </w:rPr>
        <w:t>ال</w:t>
      </w:r>
      <w:r w:rsidRPr="00FF3DF2">
        <w:rPr>
          <w:rtl/>
          <w:lang w:bidi="ar"/>
        </w:rPr>
        <w:t xml:space="preserve">محطة </w:t>
      </w:r>
      <w:r w:rsidRPr="00FF3DF2">
        <w:rPr>
          <w:rFonts w:hint="cs"/>
          <w:rtl/>
          <w:lang w:bidi="ar"/>
        </w:rPr>
        <w:t>ال</w:t>
      </w:r>
      <w:r w:rsidRPr="00FF3DF2">
        <w:rPr>
          <w:rtl/>
          <w:lang w:bidi="ar"/>
        </w:rPr>
        <w:t xml:space="preserve">أرضية </w:t>
      </w:r>
      <w:r w:rsidRPr="00FF3DF2">
        <w:rPr>
          <w:rFonts w:hint="cs"/>
          <w:rtl/>
          <w:lang w:bidi="ar"/>
        </w:rPr>
        <w:t>با</w:t>
      </w:r>
      <w:r w:rsidRPr="00FF3DF2">
        <w:rPr>
          <w:rtl/>
          <w:lang w:bidi="ar"/>
        </w:rPr>
        <w:t xml:space="preserve">لخدمة الإذاعية الساتلية </w:t>
      </w:r>
      <w:r w:rsidR="00631567">
        <w:rPr>
          <w:lang w:bidi="ar-EG"/>
        </w:rPr>
        <w:t>(</w:t>
      </w:r>
      <w:r w:rsidRPr="00FF3DF2">
        <w:rPr>
          <w:lang w:bidi="ar-EG"/>
        </w:rPr>
        <w:t>BSS</w:t>
      </w:r>
      <w:r w:rsidR="00631567">
        <w:rPr>
          <w:lang w:bidi="ar-EG"/>
        </w:rPr>
        <w:t>)</w:t>
      </w:r>
      <w:r w:rsidRPr="00FF3DF2">
        <w:rPr>
          <w:rFonts w:hint="cs"/>
          <w:rtl/>
          <w:lang w:bidi="ar"/>
        </w:rPr>
        <w:t xml:space="preserve">، قد يحفز الجهات المصنعة للهوائيات كي تصنع </w:t>
      </w:r>
      <w:r w:rsidRPr="00FF3DF2">
        <w:rPr>
          <w:rtl/>
          <w:lang w:bidi="ar"/>
        </w:rPr>
        <w:t>هوائيات استقبال</w:t>
      </w:r>
      <w:r w:rsidRPr="00FF3DF2">
        <w:rPr>
          <w:rFonts w:hint="cs"/>
          <w:rtl/>
          <w:lang w:bidi="ar"/>
        </w:rPr>
        <w:t xml:space="preserve"> ل</w:t>
      </w:r>
      <w:r w:rsidRPr="00FF3DF2">
        <w:rPr>
          <w:rtl/>
          <w:lang w:bidi="ar"/>
        </w:rPr>
        <w:t>لخدمة الإذاعية الساتلية استنادا</w:t>
      </w:r>
      <w:r w:rsidRPr="00FF3DF2">
        <w:rPr>
          <w:rFonts w:hint="cs"/>
          <w:rtl/>
          <w:lang w:bidi="ar"/>
        </w:rPr>
        <w:t>ً</w:t>
      </w:r>
      <w:r w:rsidRPr="00FF3DF2">
        <w:rPr>
          <w:rtl/>
          <w:lang w:bidi="ar"/>
        </w:rPr>
        <w:t xml:space="preserve"> إلى هذا المخطط الإشعاع</w:t>
      </w:r>
      <w:r w:rsidRPr="00FF3DF2">
        <w:rPr>
          <w:rFonts w:hint="cs"/>
          <w:rtl/>
          <w:lang w:bidi="ar"/>
        </w:rPr>
        <w:t>ي</w:t>
      </w:r>
      <w:r w:rsidRPr="00FF3DF2">
        <w:rPr>
          <w:rtl/>
          <w:lang w:bidi="ar"/>
        </w:rPr>
        <w:t xml:space="preserve"> البديل الجديد</w:t>
      </w:r>
      <w:r w:rsidRPr="00FF3DF2">
        <w:rPr>
          <w:rFonts w:hint="cs"/>
          <w:rtl/>
          <w:lang w:bidi="ar"/>
        </w:rPr>
        <w:t>؛</w:t>
      </w:r>
    </w:p>
    <w:p w:rsidR="00FF3DF2" w:rsidRPr="00FF3DF2" w:rsidRDefault="00FF3DF2" w:rsidP="00FF3DF2">
      <w:pPr>
        <w:rPr>
          <w:lang w:val="en-GB" w:bidi="ar-EG"/>
        </w:rPr>
      </w:pPr>
      <w:r w:rsidRPr="00FF3DF2">
        <w:rPr>
          <w:i/>
          <w:iCs/>
          <w:rtl/>
          <w:lang w:bidi="ar"/>
        </w:rPr>
        <w:t>ب)</w:t>
      </w:r>
      <w:r>
        <w:rPr>
          <w:rtl/>
          <w:lang w:bidi="ar"/>
        </w:rPr>
        <w:tab/>
      </w:r>
      <w:r w:rsidRPr="00FF3DF2">
        <w:rPr>
          <w:rtl/>
          <w:lang w:bidi="ar"/>
        </w:rPr>
        <w:t xml:space="preserve">عدم وجود نية </w:t>
      </w:r>
      <w:r w:rsidRPr="00FF3DF2">
        <w:rPr>
          <w:rFonts w:hint="cs"/>
          <w:rtl/>
          <w:lang w:bidi="ar"/>
        </w:rPr>
        <w:t>للاستعاضة عن</w:t>
      </w:r>
      <w:r w:rsidRPr="00FF3DF2">
        <w:rPr>
          <w:rtl/>
          <w:lang w:bidi="ar"/>
        </w:rPr>
        <w:t xml:space="preserve"> مخطط</w:t>
      </w:r>
      <w:r w:rsidRPr="00FF3DF2">
        <w:rPr>
          <w:rFonts w:hint="cs"/>
          <w:rtl/>
          <w:lang w:bidi="ar"/>
        </w:rPr>
        <w:t xml:space="preserve"> إشعاع</w:t>
      </w:r>
      <w:r w:rsidRPr="00FF3DF2">
        <w:rPr>
          <w:rtl/>
          <w:lang w:bidi="ar"/>
        </w:rPr>
        <w:t xml:space="preserve"> </w:t>
      </w:r>
      <w:r w:rsidRPr="00FF3DF2">
        <w:rPr>
          <w:rFonts w:hint="cs"/>
          <w:rtl/>
          <w:lang w:bidi="ar"/>
        </w:rPr>
        <w:t>ال</w:t>
      </w:r>
      <w:r w:rsidRPr="00FF3DF2">
        <w:rPr>
          <w:rtl/>
          <w:lang w:bidi="ar"/>
        </w:rPr>
        <w:t xml:space="preserve">هوائي </w:t>
      </w:r>
      <w:r w:rsidRPr="00FF3DF2">
        <w:rPr>
          <w:rFonts w:hint="cs"/>
          <w:rtl/>
          <w:lang w:bidi="ar"/>
        </w:rPr>
        <w:t>ال</w:t>
      </w:r>
      <w:r w:rsidRPr="00FF3DF2">
        <w:rPr>
          <w:rtl/>
          <w:lang w:bidi="ar"/>
        </w:rPr>
        <w:t>مرجع</w:t>
      </w:r>
      <w:r w:rsidRPr="00FF3DF2">
        <w:rPr>
          <w:rFonts w:hint="cs"/>
          <w:rtl/>
          <w:lang w:bidi="ar"/>
        </w:rPr>
        <w:t>ي</w:t>
      </w:r>
      <w:r w:rsidRPr="00FF3DF2">
        <w:rPr>
          <w:rtl/>
          <w:lang w:bidi="ar"/>
        </w:rPr>
        <w:t xml:space="preserve"> </w:t>
      </w:r>
      <w:r w:rsidRPr="00FF3DF2">
        <w:rPr>
          <w:rFonts w:hint="cs"/>
          <w:rtl/>
          <w:lang w:bidi="ar"/>
        </w:rPr>
        <w:t>الوارد</w:t>
      </w:r>
      <w:r w:rsidRPr="00FF3DF2">
        <w:rPr>
          <w:rtl/>
          <w:lang w:bidi="ar"/>
        </w:rPr>
        <w:t xml:space="preserve"> في التوصية </w:t>
      </w:r>
      <w:r w:rsidRPr="00FF3DF2">
        <w:rPr>
          <w:lang w:bidi="ar-EG"/>
        </w:rPr>
        <w:t>ITU-R BO.1213</w:t>
      </w:r>
      <w:r w:rsidRPr="00FF3DF2">
        <w:rPr>
          <w:rtl/>
          <w:lang w:bidi="ar"/>
        </w:rPr>
        <w:t xml:space="preserve">، </w:t>
      </w:r>
      <w:r w:rsidRPr="00FF3DF2">
        <w:rPr>
          <w:rFonts w:hint="cs"/>
          <w:rtl/>
          <w:lang w:bidi="ar"/>
        </w:rPr>
        <w:t>والمستخدم</w:t>
      </w:r>
      <w:r w:rsidRPr="00FF3DF2">
        <w:rPr>
          <w:rtl/>
          <w:lang w:bidi="ar"/>
        </w:rPr>
        <w:t xml:space="preserve"> على</w:t>
      </w:r>
      <w:r>
        <w:rPr>
          <w:rFonts w:hint="cs"/>
          <w:rtl/>
          <w:lang w:bidi="ar"/>
        </w:rPr>
        <w:t> </w:t>
      </w:r>
      <w:r w:rsidRPr="00FF3DF2">
        <w:rPr>
          <w:rtl/>
          <w:lang w:bidi="ar"/>
        </w:rPr>
        <w:t xml:space="preserve">نطاق واسع في الخطة وفي القائمة، </w:t>
      </w:r>
      <w:r w:rsidRPr="00FF3DF2">
        <w:rPr>
          <w:rFonts w:hint="cs"/>
          <w:rtl/>
          <w:lang w:bidi="ar"/>
        </w:rPr>
        <w:t>ب</w:t>
      </w:r>
      <w:r w:rsidRPr="00FF3DF2">
        <w:rPr>
          <w:rtl/>
          <w:lang w:bidi="ar"/>
        </w:rPr>
        <w:t>أي مخطط</w:t>
      </w:r>
      <w:r w:rsidRPr="00FF3DF2">
        <w:rPr>
          <w:rFonts w:hint="cs"/>
          <w:rtl/>
          <w:lang w:bidi="ar"/>
        </w:rPr>
        <w:t xml:space="preserve"> إشعاع أُعد</w:t>
      </w:r>
      <w:r w:rsidRPr="00FF3DF2">
        <w:rPr>
          <w:rtl/>
          <w:lang w:bidi="ar"/>
        </w:rPr>
        <w:t xml:space="preserve"> مؤخرا</w:t>
      </w:r>
      <w:r w:rsidRPr="00FF3DF2">
        <w:rPr>
          <w:rFonts w:hint="cs"/>
          <w:rtl/>
          <w:lang w:bidi="ar"/>
        </w:rPr>
        <w:t>ً</w:t>
      </w:r>
      <w:r w:rsidRPr="00FF3DF2">
        <w:rPr>
          <w:rtl/>
          <w:lang w:bidi="ar"/>
        </w:rPr>
        <w:t xml:space="preserve"> </w:t>
      </w:r>
      <w:r w:rsidRPr="00FF3DF2">
        <w:rPr>
          <w:rFonts w:hint="cs"/>
          <w:rtl/>
          <w:lang w:bidi="ar"/>
        </w:rPr>
        <w:t>لل</w:t>
      </w:r>
      <w:r w:rsidRPr="00FF3DF2">
        <w:rPr>
          <w:rtl/>
          <w:lang w:bidi="ar"/>
        </w:rPr>
        <w:t xml:space="preserve">هوائي </w:t>
      </w:r>
      <w:r w:rsidRPr="00FF3DF2">
        <w:rPr>
          <w:rFonts w:hint="cs"/>
          <w:rtl/>
          <w:lang w:bidi="ar"/>
        </w:rPr>
        <w:t>ال</w:t>
      </w:r>
      <w:r w:rsidRPr="00FF3DF2">
        <w:rPr>
          <w:rtl/>
          <w:lang w:bidi="ar"/>
        </w:rPr>
        <w:t>مرجع</w:t>
      </w:r>
      <w:r w:rsidRPr="00FF3DF2">
        <w:rPr>
          <w:rFonts w:hint="cs"/>
          <w:rtl/>
          <w:lang w:bidi="ar"/>
        </w:rPr>
        <w:t>ي؛</w:t>
      </w:r>
    </w:p>
    <w:p w:rsidR="00FF3DF2" w:rsidRPr="00FF3DF2" w:rsidRDefault="00FF3DF2" w:rsidP="00685843">
      <w:pPr>
        <w:rPr>
          <w:rtl/>
          <w:lang w:bidi="ar"/>
        </w:rPr>
      </w:pPr>
      <w:r w:rsidRPr="00FF3DF2">
        <w:rPr>
          <w:i/>
          <w:iCs/>
          <w:rtl/>
          <w:lang w:bidi="ar"/>
        </w:rPr>
        <w:t>ج)</w:t>
      </w:r>
      <w:r>
        <w:rPr>
          <w:rtl/>
          <w:lang w:bidi="ar"/>
        </w:rPr>
        <w:tab/>
      </w:r>
      <w:r w:rsidRPr="00FF3DF2">
        <w:rPr>
          <w:rtl/>
          <w:lang w:bidi="ar"/>
        </w:rPr>
        <w:t>أن اعتماد</w:t>
      </w:r>
      <w:r w:rsidRPr="00FF3DF2">
        <w:rPr>
          <w:rFonts w:hint="cs"/>
          <w:rtl/>
          <w:lang w:bidi="ar"/>
        </w:rPr>
        <w:t xml:space="preserve"> </w:t>
      </w:r>
      <w:r w:rsidRPr="00FF3DF2">
        <w:rPr>
          <w:rtl/>
          <w:lang w:bidi="ar"/>
        </w:rPr>
        <w:t xml:space="preserve">مخطط </w:t>
      </w:r>
      <w:r w:rsidRPr="00FF3DF2">
        <w:rPr>
          <w:rFonts w:hint="cs"/>
          <w:rtl/>
          <w:lang w:bidi="ar"/>
        </w:rPr>
        <w:t>ال</w:t>
      </w:r>
      <w:r w:rsidRPr="00FF3DF2">
        <w:rPr>
          <w:rtl/>
          <w:lang w:bidi="ar"/>
        </w:rPr>
        <w:t xml:space="preserve">إشعاع </w:t>
      </w:r>
      <w:r w:rsidRPr="00FF3DF2">
        <w:rPr>
          <w:rFonts w:hint="cs"/>
          <w:rtl/>
          <w:lang w:bidi="ar"/>
        </w:rPr>
        <w:t>ال</w:t>
      </w:r>
      <w:r w:rsidRPr="00FF3DF2">
        <w:rPr>
          <w:rtl/>
          <w:lang w:bidi="ar"/>
        </w:rPr>
        <w:t>بديل</w:t>
      </w:r>
      <w:r w:rsidRPr="00FF3DF2">
        <w:rPr>
          <w:rFonts w:hint="cs"/>
          <w:rtl/>
          <w:lang w:bidi="ar"/>
        </w:rPr>
        <w:t xml:space="preserve"> هذا، ذو ال</w:t>
      </w:r>
      <w:r w:rsidRPr="00FF3DF2">
        <w:rPr>
          <w:rtl/>
          <w:lang w:bidi="ar"/>
        </w:rPr>
        <w:t>تمييز</w:t>
      </w:r>
      <w:r w:rsidRPr="00FF3DF2">
        <w:rPr>
          <w:rFonts w:hint="cs"/>
          <w:rtl/>
          <w:lang w:bidi="ar"/>
        </w:rPr>
        <w:t xml:space="preserve"> الم</w:t>
      </w:r>
      <w:r w:rsidRPr="00FF3DF2">
        <w:rPr>
          <w:rtl/>
          <w:lang w:bidi="ar"/>
        </w:rPr>
        <w:t>حس</w:t>
      </w:r>
      <w:r w:rsidRPr="00FF3DF2">
        <w:rPr>
          <w:rFonts w:hint="cs"/>
          <w:rtl/>
          <w:lang w:bidi="ar"/>
        </w:rPr>
        <w:t>َّ</w:t>
      </w:r>
      <w:r w:rsidRPr="00FF3DF2">
        <w:rPr>
          <w:rtl/>
          <w:lang w:bidi="ar"/>
        </w:rPr>
        <w:t>ن</w:t>
      </w:r>
      <w:r w:rsidRPr="00FF3DF2">
        <w:rPr>
          <w:rFonts w:hint="cs"/>
          <w:rtl/>
          <w:lang w:bidi="ar"/>
        </w:rPr>
        <w:t xml:space="preserve"> للفصوص الجانبية</w:t>
      </w:r>
      <w:r w:rsidRPr="00FF3DF2">
        <w:rPr>
          <w:rtl/>
          <w:lang w:bidi="ar"/>
        </w:rPr>
        <w:t xml:space="preserve"> لهوائي </w:t>
      </w:r>
      <w:r w:rsidRPr="00FF3DF2">
        <w:rPr>
          <w:rFonts w:hint="cs"/>
          <w:rtl/>
          <w:lang w:bidi="ar"/>
        </w:rPr>
        <w:t>ال</w:t>
      </w:r>
      <w:r w:rsidRPr="00FF3DF2">
        <w:rPr>
          <w:rtl/>
          <w:lang w:bidi="ar"/>
        </w:rPr>
        <w:t xml:space="preserve">محطة </w:t>
      </w:r>
      <w:r w:rsidRPr="00FF3DF2">
        <w:rPr>
          <w:rFonts w:hint="cs"/>
          <w:rtl/>
          <w:lang w:bidi="ar"/>
        </w:rPr>
        <w:t>ال</w:t>
      </w:r>
      <w:r w:rsidRPr="00FF3DF2">
        <w:rPr>
          <w:rtl/>
          <w:lang w:bidi="ar"/>
        </w:rPr>
        <w:t xml:space="preserve">أرضية </w:t>
      </w:r>
      <w:r w:rsidRPr="00FF3DF2">
        <w:rPr>
          <w:rFonts w:hint="cs"/>
          <w:rtl/>
          <w:lang w:bidi="ar"/>
        </w:rPr>
        <w:t>با</w:t>
      </w:r>
      <w:r w:rsidRPr="00FF3DF2">
        <w:rPr>
          <w:rtl/>
          <w:lang w:bidi="ar"/>
        </w:rPr>
        <w:t>لخدمة الإذاعية الساتلية</w:t>
      </w:r>
      <w:r w:rsidR="00060D29">
        <w:rPr>
          <w:rFonts w:hint="cs"/>
          <w:rtl/>
          <w:lang w:bidi="ar"/>
        </w:rPr>
        <w:t> </w:t>
      </w:r>
      <w:r w:rsidR="00060D29">
        <w:rPr>
          <w:lang w:bidi="ar-EG"/>
        </w:rPr>
        <w:t>(</w:t>
      </w:r>
      <w:r w:rsidRPr="00FF3DF2">
        <w:rPr>
          <w:lang w:bidi="ar-EG"/>
        </w:rPr>
        <w:t>BSS</w:t>
      </w:r>
      <w:r w:rsidR="00060D29">
        <w:rPr>
          <w:lang w:bidi="ar-EG"/>
        </w:rPr>
        <w:t>)</w:t>
      </w:r>
      <w:r w:rsidRPr="00FF3DF2">
        <w:rPr>
          <w:rFonts w:hint="cs"/>
          <w:rtl/>
          <w:lang w:bidi="ar"/>
        </w:rPr>
        <w:t xml:space="preserve">، </w:t>
      </w:r>
      <w:r w:rsidRPr="00FF3DF2">
        <w:rPr>
          <w:rtl/>
          <w:lang w:bidi="ar"/>
        </w:rPr>
        <w:t>لا</w:t>
      </w:r>
      <w:r w:rsidR="00685843">
        <w:rPr>
          <w:rFonts w:hint="cs"/>
          <w:rtl/>
          <w:lang w:bidi="ar"/>
        </w:rPr>
        <w:t> </w:t>
      </w:r>
      <w:r w:rsidRPr="00FF3DF2">
        <w:rPr>
          <w:rtl/>
          <w:lang w:bidi="ar"/>
        </w:rPr>
        <w:t xml:space="preserve">يمنع استخدام </w:t>
      </w:r>
      <w:r w:rsidRPr="00FF3DF2">
        <w:rPr>
          <w:rFonts w:hint="cs"/>
          <w:rtl/>
          <w:lang w:bidi="ar"/>
        </w:rPr>
        <w:t>مخططات إشعاع</w:t>
      </w:r>
      <w:r w:rsidRPr="00FF3DF2">
        <w:rPr>
          <w:rtl/>
          <w:lang w:bidi="ar"/>
        </w:rPr>
        <w:t xml:space="preserve"> أخرى </w:t>
      </w:r>
      <w:r w:rsidRPr="00FF3DF2">
        <w:rPr>
          <w:rFonts w:hint="cs"/>
          <w:rtl/>
          <w:lang w:bidi="ar"/>
        </w:rPr>
        <w:t>ل</w:t>
      </w:r>
      <w:r w:rsidRPr="00FF3DF2">
        <w:rPr>
          <w:rtl/>
          <w:lang w:bidi="ar"/>
        </w:rPr>
        <w:t>لهوائي في المفاوضات</w:t>
      </w:r>
      <w:r w:rsidRPr="00FF3DF2">
        <w:rPr>
          <w:rFonts w:hint="cs"/>
          <w:rtl/>
          <w:lang w:bidi="ar"/>
        </w:rPr>
        <w:t xml:space="preserve"> بشأن</w:t>
      </w:r>
      <w:r w:rsidRPr="00FF3DF2">
        <w:rPr>
          <w:rtl/>
          <w:lang w:bidi="ar"/>
        </w:rPr>
        <w:t xml:space="preserve"> أنظمة </w:t>
      </w:r>
      <w:r w:rsidRPr="00FF3DF2">
        <w:rPr>
          <w:rFonts w:hint="cs"/>
          <w:rtl/>
          <w:lang w:bidi="ar"/>
        </w:rPr>
        <w:t>ا</w:t>
      </w:r>
      <w:r w:rsidRPr="00FF3DF2">
        <w:rPr>
          <w:rtl/>
          <w:lang w:bidi="ar"/>
        </w:rPr>
        <w:t>لخدمة الإذاعية الساتلية بين</w:t>
      </w:r>
      <w:r w:rsidR="00060D29">
        <w:rPr>
          <w:rFonts w:hint="cs"/>
          <w:rtl/>
          <w:lang w:bidi="ar"/>
        </w:rPr>
        <w:t> </w:t>
      </w:r>
      <w:r w:rsidRPr="00FF3DF2">
        <w:rPr>
          <w:rtl/>
          <w:lang w:bidi="ar"/>
        </w:rPr>
        <w:t>الإدارات،</w:t>
      </w:r>
    </w:p>
    <w:p w:rsidR="00FF3DF2" w:rsidRPr="00FF3DF2" w:rsidRDefault="00956989" w:rsidP="00FF3DF2">
      <w:pPr>
        <w:pStyle w:val="Call"/>
        <w:rPr>
          <w:rtl/>
        </w:rPr>
      </w:pPr>
      <w:r>
        <w:rPr>
          <w:rFonts w:hint="cs"/>
          <w:rtl/>
        </w:rPr>
        <w:t>و</w:t>
      </w:r>
      <w:r w:rsidR="00FF3DF2" w:rsidRPr="00FF3DF2">
        <w:rPr>
          <w:rFonts w:hint="cs"/>
          <w:rtl/>
        </w:rPr>
        <w:t>إذ تلاحظ</w:t>
      </w:r>
    </w:p>
    <w:p w:rsidR="00FF3DF2" w:rsidRPr="00FF3DF2" w:rsidRDefault="00FF3DF2" w:rsidP="00FF3DF2">
      <w:pPr>
        <w:rPr>
          <w:rtl/>
          <w:lang w:bidi="ar"/>
        </w:rPr>
      </w:pPr>
      <w:r w:rsidRPr="00FF3DF2">
        <w:rPr>
          <w:rtl/>
          <w:lang w:bidi="ar"/>
        </w:rPr>
        <w:t>أن الفص الرئيسي</w:t>
      </w:r>
      <w:r w:rsidRPr="00FF3DF2">
        <w:rPr>
          <w:rFonts w:hint="cs"/>
          <w:rtl/>
          <w:lang w:bidi="ar"/>
        </w:rPr>
        <w:t xml:space="preserve"> لمخططات</w:t>
      </w:r>
      <w:r w:rsidRPr="00FF3DF2">
        <w:rPr>
          <w:rtl/>
          <w:lang w:bidi="ar"/>
        </w:rPr>
        <w:t xml:space="preserve"> إشعاع هوائي محطات الاستقبال الأرضية</w:t>
      </w:r>
      <w:r w:rsidRPr="00FF3DF2">
        <w:rPr>
          <w:rFonts w:hint="cs"/>
          <w:rtl/>
          <w:lang w:bidi="ar"/>
        </w:rPr>
        <w:t xml:space="preserve"> با</w:t>
      </w:r>
      <w:r w:rsidRPr="00FF3DF2">
        <w:rPr>
          <w:rtl/>
          <w:lang w:bidi="ar"/>
        </w:rPr>
        <w:t>لخدمة الإذاعية الساتلية</w:t>
      </w:r>
      <w:r w:rsidRPr="00FF3DF2">
        <w:rPr>
          <w:rFonts w:hint="cs"/>
          <w:rtl/>
          <w:lang w:bidi="ar"/>
        </w:rPr>
        <w:t xml:space="preserve"> يرد وصفه ب</w:t>
      </w:r>
      <w:r w:rsidRPr="00FF3DF2">
        <w:rPr>
          <w:rtl/>
          <w:lang w:bidi="ar"/>
        </w:rPr>
        <w:t xml:space="preserve">الاعتماد </w:t>
      </w:r>
      <w:r w:rsidRPr="00FF3DF2">
        <w:rPr>
          <w:rFonts w:hint="cs"/>
          <w:rtl/>
          <w:lang w:bidi="ar"/>
        </w:rPr>
        <w:t>التربيعي</w:t>
      </w:r>
      <w:r w:rsidRPr="00FF3DF2">
        <w:rPr>
          <w:rtl/>
          <w:lang w:bidi="ar"/>
        </w:rPr>
        <w:t xml:space="preserve"> في</w:t>
      </w:r>
      <w:r>
        <w:rPr>
          <w:rFonts w:hint="cs"/>
          <w:rtl/>
          <w:lang w:bidi="ar"/>
        </w:rPr>
        <w:t> </w:t>
      </w:r>
      <w:r w:rsidRPr="00FF3DF2">
        <w:rPr>
          <w:rtl/>
          <w:lang w:bidi="ar"/>
        </w:rPr>
        <w:t xml:space="preserve">التوصية </w:t>
      </w:r>
      <w:r w:rsidRPr="00FF3DF2">
        <w:rPr>
          <w:lang w:bidi="ar-EG"/>
        </w:rPr>
        <w:t>ITU-R BO.652-1</w:t>
      </w:r>
      <w:r w:rsidRPr="00FF3DF2">
        <w:rPr>
          <w:rtl/>
          <w:lang w:bidi="ar"/>
        </w:rPr>
        <w:t>،</w:t>
      </w:r>
    </w:p>
    <w:p w:rsidR="00FF3DF2" w:rsidRPr="00FF3DF2" w:rsidRDefault="00FF3DF2" w:rsidP="00FF3DF2">
      <w:pPr>
        <w:pStyle w:val="Call"/>
        <w:rPr>
          <w:rtl/>
        </w:rPr>
      </w:pPr>
      <w:r w:rsidRPr="00FF3DF2">
        <w:rPr>
          <w:rFonts w:hint="cs"/>
          <w:rtl/>
        </w:rPr>
        <w:t>توصي</w:t>
      </w:r>
    </w:p>
    <w:p w:rsidR="00FF3DF2" w:rsidRPr="00FF3DF2" w:rsidRDefault="00FF3DF2" w:rsidP="00E35705">
      <w:pPr>
        <w:rPr>
          <w:rtl/>
          <w:lang w:bidi="ar"/>
        </w:rPr>
      </w:pPr>
      <w:r w:rsidRPr="00FF3DF2">
        <w:rPr>
          <w:rFonts w:hint="cs"/>
          <w:rtl/>
          <w:lang w:bidi="ar"/>
        </w:rPr>
        <w:t>بإمكانية استخدام مخطط</w:t>
      </w:r>
      <w:r w:rsidRPr="00FF3DF2">
        <w:rPr>
          <w:rtl/>
          <w:lang w:bidi="ar"/>
        </w:rPr>
        <w:t xml:space="preserve"> إشعاع هوائي </w:t>
      </w:r>
      <w:r w:rsidRPr="00FF3DF2">
        <w:rPr>
          <w:rFonts w:hint="cs"/>
          <w:rtl/>
          <w:lang w:bidi="ar"/>
        </w:rPr>
        <w:t>المحطة</w:t>
      </w:r>
      <w:r w:rsidRPr="00FF3DF2">
        <w:rPr>
          <w:rtl/>
          <w:lang w:bidi="ar"/>
        </w:rPr>
        <w:t xml:space="preserve"> الأرضية</w:t>
      </w:r>
      <w:r w:rsidRPr="00FF3DF2">
        <w:rPr>
          <w:rFonts w:hint="cs"/>
          <w:rtl/>
          <w:lang w:bidi="ar"/>
        </w:rPr>
        <w:t xml:space="preserve"> با</w:t>
      </w:r>
      <w:r w:rsidRPr="00FF3DF2">
        <w:rPr>
          <w:rtl/>
          <w:lang w:bidi="ar"/>
        </w:rPr>
        <w:t>لخدمة الإذاعية الساتلية</w:t>
      </w:r>
      <w:r w:rsidRPr="00FF3DF2">
        <w:rPr>
          <w:rFonts w:hint="cs"/>
          <w:rtl/>
          <w:lang w:bidi="ar"/>
        </w:rPr>
        <w:t xml:space="preserve"> الوارد</w:t>
      </w:r>
      <w:r w:rsidRPr="00FF3DF2">
        <w:rPr>
          <w:rtl/>
          <w:lang w:bidi="ar"/>
        </w:rPr>
        <w:t xml:space="preserve"> في الملحق</w:t>
      </w:r>
      <w:r w:rsidR="00E35705">
        <w:rPr>
          <w:rFonts w:hint="cs"/>
          <w:rtl/>
          <w:lang w:bidi="ar"/>
        </w:rPr>
        <w:t> </w:t>
      </w:r>
      <w:r w:rsidRPr="00FF3DF2">
        <w:rPr>
          <w:lang w:bidi="ar"/>
        </w:rPr>
        <w:t>1</w:t>
      </w:r>
      <w:r w:rsidRPr="00FF3DF2">
        <w:rPr>
          <w:rtl/>
          <w:lang w:bidi="ar"/>
        </w:rPr>
        <w:t xml:space="preserve"> في ظل ظروف معينة، و</w:t>
      </w:r>
      <w:r w:rsidRPr="00FF3DF2">
        <w:rPr>
          <w:rFonts w:hint="cs"/>
          <w:rtl/>
          <w:lang w:bidi="ar"/>
        </w:rPr>
        <w:t>في</w:t>
      </w:r>
      <w:r>
        <w:rPr>
          <w:rFonts w:hint="cs"/>
          <w:rtl/>
          <w:lang w:bidi="ar"/>
        </w:rPr>
        <w:t> </w:t>
      </w:r>
      <w:r w:rsidRPr="00FF3DF2">
        <w:rPr>
          <w:rtl/>
          <w:lang w:bidi="ar"/>
        </w:rPr>
        <w:t>المفاوضات الثنائي</w:t>
      </w:r>
      <w:r w:rsidRPr="00FF3DF2">
        <w:rPr>
          <w:rFonts w:hint="cs"/>
          <w:rtl/>
          <w:lang w:bidi="ar"/>
        </w:rPr>
        <w:t>ة/</w:t>
      </w:r>
      <w:r w:rsidRPr="00FF3DF2">
        <w:rPr>
          <w:rtl/>
          <w:lang w:bidi="ar"/>
        </w:rPr>
        <w:t>المتعددة الأطراف</w:t>
      </w:r>
      <w:r w:rsidRPr="00FF3DF2">
        <w:rPr>
          <w:rFonts w:hint="cs"/>
          <w:rtl/>
          <w:lang w:bidi="ar"/>
        </w:rPr>
        <w:t>، وفي</w:t>
      </w:r>
      <w:r w:rsidRPr="00FF3DF2">
        <w:rPr>
          <w:rtl/>
          <w:lang w:bidi="ar"/>
        </w:rPr>
        <w:t xml:space="preserve"> تقييم تأثير تد</w:t>
      </w:r>
      <w:r w:rsidRPr="00FF3DF2">
        <w:rPr>
          <w:rFonts w:hint="cs"/>
          <w:rtl/>
          <w:lang w:bidi="ar"/>
        </w:rPr>
        <w:t>ا</w:t>
      </w:r>
      <w:r w:rsidRPr="00FF3DF2">
        <w:rPr>
          <w:rtl/>
          <w:lang w:bidi="ar"/>
        </w:rPr>
        <w:t>خل</w:t>
      </w:r>
      <w:r w:rsidRPr="00FF3DF2">
        <w:rPr>
          <w:rFonts w:hint="cs"/>
          <w:rtl/>
          <w:lang w:bidi="ar"/>
        </w:rPr>
        <w:t xml:space="preserve"> التخصيصات</w:t>
      </w:r>
      <w:r w:rsidRPr="00FF3DF2">
        <w:rPr>
          <w:rtl/>
          <w:lang w:bidi="ar"/>
        </w:rPr>
        <w:t xml:space="preserve"> </w:t>
      </w:r>
      <w:r w:rsidRPr="00FF3DF2">
        <w:rPr>
          <w:rFonts w:hint="cs"/>
          <w:rtl/>
          <w:lang w:bidi="ar"/>
        </w:rPr>
        <w:t>ال</w:t>
      </w:r>
      <w:r w:rsidRPr="00FF3DF2">
        <w:rPr>
          <w:rtl/>
          <w:lang w:bidi="ar"/>
        </w:rPr>
        <w:t>جديدة أو</w:t>
      </w:r>
      <w:r w:rsidRPr="00FF3DF2">
        <w:rPr>
          <w:rFonts w:hint="cs"/>
          <w:rtl/>
          <w:lang w:bidi="ar"/>
        </w:rPr>
        <w:t xml:space="preserve"> المعدَّلة في خطة الإقليم</w:t>
      </w:r>
      <w:r w:rsidR="00060D29">
        <w:rPr>
          <w:rFonts w:hint="eastAsia"/>
          <w:rtl/>
          <w:lang w:bidi="ar"/>
        </w:rPr>
        <w:t> </w:t>
      </w:r>
      <w:r w:rsidRPr="00FF3DF2">
        <w:rPr>
          <w:rFonts w:hint="cs"/>
          <w:lang w:bidi="ar"/>
        </w:rPr>
        <w:t>2</w:t>
      </w:r>
      <w:r w:rsidRPr="00FF3DF2">
        <w:rPr>
          <w:rFonts w:hint="cs"/>
          <w:rtl/>
          <w:lang w:bidi="ar"/>
        </w:rPr>
        <w:t xml:space="preserve"> أو </w:t>
      </w:r>
      <w:r w:rsidRPr="00FF3DF2">
        <w:rPr>
          <w:rtl/>
          <w:lang w:bidi="ar"/>
        </w:rPr>
        <w:t xml:space="preserve">قائمة الاستخدامات الإضافية للإقليمين </w:t>
      </w:r>
      <w:r w:rsidRPr="00FF3DF2">
        <w:rPr>
          <w:lang w:bidi="ar"/>
        </w:rPr>
        <w:t>1</w:t>
      </w:r>
      <w:r w:rsidRPr="00FF3DF2">
        <w:rPr>
          <w:rtl/>
          <w:lang w:bidi="ar"/>
        </w:rPr>
        <w:t xml:space="preserve"> و</w:t>
      </w:r>
      <w:r w:rsidRPr="00FF3DF2">
        <w:rPr>
          <w:lang w:bidi="ar"/>
        </w:rPr>
        <w:t>3</w:t>
      </w:r>
      <w:r w:rsidRPr="00FF3DF2">
        <w:rPr>
          <w:rFonts w:hint="cs"/>
          <w:rtl/>
          <w:lang w:bidi="ar"/>
        </w:rPr>
        <w:t xml:space="preserve">، دون أن يؤثر ذلك من الناحية التنظيمية </w:t>
      </w:r>
      <w:r w:rsidRPr="00FF3DF2">
        <w:rPr>
          <w:rtl/>
          <w:lang w:bidi="ar"/>
        </w:rPr>
        <w:t>على تطبيق الأحكام ذات الصلة</w:t>
      </w:r>
      <w:r w:rsidRPr="00FF3DF2">
        <w:rPr>
          <w:rFonts w:hint="cs"/>
          <w:rtl/>
          <w:lang w:bidi="ar"/>
        </w:rPr>
        <w:t xml:space="preserve"> في التذييل</w:t>
      </w:r>
      <w:r w:rsidR="00060D29">
        <w:rPr>
          <w:rFonts w:hint="eastAsia"/>
          <w:rtl/>
          <w:lang w:bidi="ar"/>
        </w:rPr>
        <w:t> </w:t>
      </w:r>
      <w:r w:rsidRPr="00FF3DF2">
        <w:rPr>
          <w:rFonts w:hint="cs"/>
          <w:lang w:bidi="ar"/>
        </w:rPr>
        <w:t>30</w:t>
      </w:r>
      <w:r w:rsidRPr="00FF3DF2">
        <w:rPr>
          <w:rFonts w:hint="cs"/>
          <w:rtl/>
          <w:lang w:bidi="ar"/>
        </w:rPr>
        <w:t xml:space="preserve"> للوائح الراديو، على النحو المؤكَد في فقرة</w:t>
      </w:r>
      <w:r w:rsidRPr="00FF3DF2">
        <w:rPr>
          <w:rFonts w:hint="cs"/>
          <w:i/>
          <w:iCs/>
          <w:rtl/>
          <w:lang w:bidi="ar"/>
        </w:rPr>
        <w:t xml:space="preserve"> إذ </w:t>
      </w:r>
      <w:r w:rsidRPr="00D952A6">
        <w:rPr>
          <w:rFonts w:hint="cs"/>
          <w:i/>
          <w:iCs/>
          <w:rtl/>
          <w:lang w:bidi="ar"/>
        </w:rPr>
        <w:t xml:space="preserve">تدرك </w:t>
      </w:r>
      <w:r w:rsidRPr="00D952A6">
        <w:rPr>
          <w:i/>
          <w:iCs/>
          <w:rtl/>
          <w:lang w:bidi="ar"/>
        </w:rPr>
        <w:t>ب)</w:t>
      </w:r>
      <w:r w:rsidRPr="00FF3DF2">
        <w:rPr>
          <w:rFonts w:hint="cs"/>
          <w:rtl/>
          <w:lang w:bidi="ar"/>
        </w:rPr>
        <w:t xml:space="preserve"> </w:t>
      </w:r>
      <w:r w:rsidRPr="00FF3DF2">
        <w:rPr>
          <w:rtl/>
          <w:lang w:bidi="ar"/>
        </w:rPr>
        <w:t>أعلاه.</w:t>
      </w:r>
    </w:p>
    <w:p w:rsidR="00FF3DF2" w:rsidRPr="00FF3DF2" w:rsidRDefault="00FF3DF2" w:rsidP="00280742">
      <w:pPr>
        <w:rPr>
          <w:rtl/>
          <w:lang w:bidi="ar"/>
        </w:rPr>
      </w:pPr>
      <w:r w:rsidRPr="008E227E">
        <w:rPr>
          <w:b/>
          <w:bCs/>
          <w:rtl/>
          <w:lang w:bidi="ar"/>
        </w:rPr>
        <w:t>ملاحظة</w:t>
      </w:r>
      <w:r w:rsidRPr="00FF3DF2">
        <w:rPr>
          <w:rtl/>
          <w:lang w:bidi="ar"/>
        </w:rPr>
        <w:t xml:space="preserve"> - تنطبق هذه التوصية على هوائيات </w:t>
      </w:r>
      <w:r w:rsidRPr="00FF3DF2">
        <w:rPr>
          <w:rFonts w:hint="cs"/>
          <w:rtl/>
          <w:lang w:bidi="ar"/>
        </w:rPr>
        <w:t>ب</w:t>
      </w:r>
      <w:r w:rsidRPr="00FF3DF2">
        <w:rPr>
          <w:rtl/>
          <w:lang w:bidi="ar"/>
        </w:rPr>
        <w:t>فتحة هوائي فع</w:t>
      </w:r>
      <w:r w:rsidR="00FD61E8">
        <w:rPr>
          <w:rFonts w:hint="cs"/>
          <w:rtl/>
          <w:lang w:bidi="ar"/>
        </w:rPr>
        <w:t>ّ</w:t>
      </w:r>
      <w:r w:rsidRPr="00FF3DF2">
        <w:rPr>
          <w:rtl/>
          <w:lang w:bidi="ar"/>
        </w:rPr>
        <w:t xml:space="preserve">الة تتراوح بين </w:t>
      </w:r>
      <w:r w:rsidR="00DF33B2">
        <w:rPr>
          <w:lang w:bidi="ar"/>
        </w:rPr>
        <w:t>cm 55</w:t>
      </w:r>
      <w:r w:rsidRPr="00FF3DF2">
        <w:rPr>
          <w:rFonts w:hint="cs"/>
          <w:rtl/>
          <w:lang w:bidi="ar-EG"/>
        </w:rPr>
        <w:t xml:space="preserve"> </w:t>
      </w:r>
      <w:r w:rsidRPr="00FF3DF2">
        <w:rPr>
          <w:rFonts w:hint="cs"/>
          <w:rtl/>
          <w:lang w:bidi="ar"/>
        </w:rPr>
        <w:t>و</w:t>
      </w:r>
      <w:r w:rsidR="00DF33B2">
        <w:rPr>
          <w:lang w:bidi="ar"/>
        </w:rPr>
        <w:t>cm 75</w:t>
      </w:r>
      <w:r w:rsidRPr="00FF3DF2">
        <w:rPr>
          <w:rtl/>
          <w:lang w:bidi="ar"/>
        </w:rPr>
        <w:t>.</w:t>
      </w:r>
      <w:r w:rsidRPr="00FF3DF2">
        <w:rPr>
          <w:rFonts w:hint="cs"/>
          <w:rtl/>
          <w:lang w:bidi="ar"/>
        </w:rPr>
        <w:t xml:space="preserve"> </w:t>
      </w:r>
      <w:r w:rsidRPr="00FF3DF2">
        <w:rPr>
          <w:rtl/>
          <w:lang w:bidi="ar"/>
        </w:rPr>
        <w:t>(</w:t>
      </w:r>
      <w:r w:rsidRPr="00FF3DF2">
        <w:rPr>
          <w:rFonts w:hint="cs"/>
          <w:rtl/>
          <w:lang w:bidi="ar"/>
        </w:rPr>
        <w:t>ي</w:t>
      </w:r>
      <w:r w:rsidRPr="00FF3DF2">
        <w:rPr>
          <w:rtl/>
          <w:lang w:bidi="ar"/>
        </w:rPr>
        <w:t>صعب تحسين خصائص الإشعاع</w:t>
      </w:r>
      <w:r w:rsidRPr="00FF3DF2">
        <w:rPr>
          <w:rFonts w:hint="cs"/>
          <w:rtl/>
          <w:lang w:bidi="ar"/>
        </w:rPr>
        <w:t xml:space="preserve"> بالنسبة </w:t>
      </w:r>
      <w:r w:rsidRPr="00FF3DF2">
        <w:rPr>
          <w:rtl/>
          <w:lang w:bidi="ar"/>
        </w:rPr>
        <w:t xml:space="preserve">للهوائيات </w:t>
      </w:r>
      <w:r w:rsidRPr="00FF3DF2">
        <w:rPr>
          <w:rFonts w:hint="cs"/>
          <w:rtl/>
          <w:lang w:bidi="ar"/>
        </w:rPr>
        <w:t>ال</w:t>
      </w:r>
      <w:r w:rsidRPr="00FF3DF2">
        <w:rPr>
          <w:rtl/>
          <w:lang w:bidi="ar"/>
        </w:rPr>
        <w:t xml:space="preserve">صغيرة </w:t>
      </w:r>
      <w:r w:rsidRPr="00FF3DF2">
        <w:rPr>
          <w:rFonts w:hint="cs"/>
          <w:rtl/>
          <w:lang w:bidi="ar"/>
        </w:rPr>
        <w:t>التي ي</w:t>
      </w:r>
      <w:r w:rsidRPr="00FF3DF2">
        <w:rPr>
          <w:rtl/>
          <w:lang w:bidi="ar"/>
        </w:rPr>
        <w:t xml:space="preserve">قل </w:t>
      </w:r>
      <w:r w:rsidRPr="00FF3DF2">
        <w:rPr>
          <w:rFonts w:hint="cs"/>
          <w:rtl/>
          <w:lang w:bidi="ar"/>
        </w:rPr>
        <w:t>قطرها ع</w:t>
      </w:r>
      <w:r w:rsidRPr="00FF3DF2">
        <w:rPr>
          <w:rtl/>
          <w:lang w:bidi="ar"/>
        </w:rPr>
        <w:t xml:space="preserve">ن </w:t>
      </w:r>
      <w:r w:rsidR="0047394F">
        <w:rPr>
          <w:lang w:bidi="ar"/>
        </w:rPr>
        <w:t>cm 55</w:t>
      </w:r>
      <w:r w:rsidRPr="00FF3DF2">
        <w:rPr>
          <w:rtl/>
          <w:lang w:bidi="ar"/>
        </w:rPr>
        <w:t xml:space="preserve">. </w:t>
      </w:r>
      <w:r w:rsidRPr="00FF3DF2">
        <w:rPr>
          <w:rFonts w:hint="cs"/>
          <w:rtl/>
          <w:lang w:bidi="ar"/>
        </w:rPr>
        <w:t>أما ا</w:t>
      </w:r>
      <w:r w:rsidRPr="00FF3DF2">
        <w:rPr>
          <w:rtl/>
          <w:lang w:bidi="ar"/>
        </w:rPr>
        <w:t xml:space="preserve">لهوائيات </w:t>
      </w:r>
      <w:r w:rsidRPr="00FF3DF2">
        <w:rPr>
          <w:rFonts w:hint="cs"/>
          <w:rtl/>
          <w:lang w:bidi="ar"/>
        </w:rPr>
        <w:t>ال</w:t>
      </w:r>
      <w:r w:rsidRPr="00FF3DF2">
        <w:rPr>
          <w:rtl/>
          <w:lang w:bidi="ar"/>
        </w:rPr>
        <w:t xml:space="preserve">كبيرة </w:t>
      </w:r>
      <w:r w:rsidRPr="00FF3DF2">
        <w:rPr>
          <w:rFonts w:hint="cs"/>
          <w:rtl/>
          <w:lang w:bidi="ar"/>
        </w:rPr>
        <w:t>التي يزيد قطرها</w:t>
      </w:r>
      <w:r w:rsidRPr="00FF3DF2">
        <w:rPr>
          <w:rtl/>
          <w:lang w:bidi="ar"/>
        </w:rPr>
        <w:t xml:space="preserve"> </w:t>
      </w:r>
      <w:r w:rsidRPr="00FF3DF2">
        <w:rPr>
          <w:rFonts w:hint="cs"/>
          <w:rtl/>
          <w:lang w:bidi="ar"/>
        </w:rPr>
        <w:t>ع</w:t>
      </w:r>
      <w:r w:rsidRPr="00FF3DF2">
        <w:rPr>
          <w:rtl/>
          <w:lang w:bidi="ar"/>
        </w:rPr>
        <w:t xml:space="preserve">ن </w:t>
      </w:r>
      <w:r w:rsidR="00DF33B2">
        <w:rPr>
          <w:lang w:bidi="ar"/>
        </w:rPr>
        <w:t>cm 75</w:t>
      </w:r>
      <w:r w:rsidRPr="00FF3DF2">
        <w:rPr>
          <w:rtl/>
          <w:lang w:bidi="ar"/>
        </w:rPr>
        <w:t xml:space="preserve">، </w:t>
      </w:r>
      <w:r w:rsidRPr="00FF3DF2">
        <w:rPr>
          <w:rFonts w:hint="cs"/>
          <w:rtl/>
          <w:lang w:bidi="ar"/>
        </w:rPr>
        <w:t>فلا</w:t>
      </w:r>
      <w:r w:rsidRPr="00FF3DF2">
        <w:rPr>
          <w:rtl/>
          <w:lang w:bidi="ar"/>
        </w:rPr>
        <w:t xml:space="preserve"> حاجة لتصميم خاص للحصول على</w:t>
      </w:r>
      <w:r>
        <w:rPr>
          <w:rFonts w:hint="cs"/>
          <w:rtl/>
          <w:lang w:bidi="ar"/>
        </w:rPr>
        <w:t> </w:t>
      </w:r>
      <w:r w:rsidRPr="00FF3DF2">
        <w:rPr>
          <w:rtl/>
          <w:lang w:bidi="ar"/>
        </w:rPr>
        <w:t xml:space="preserve">مخطط إشعاع </w:t>
      </w:r>
      <w:r w:rsidRPr="00FF3DF2">
        <w:rPr>
          <w:rFonts w:hint="cs"/>
          <w:rtl/>
          <w:lang w:bidi="ar"/>
        </w:rPr>
        <w:t>م</w:t>
      </w:r>
      <w:r w:rsidRPr="00FF3DF2">
        <w:rPr>
          <w:rtl/>
          <w:lang w:bidi="ar"/>
        </w:rPr>
        <w:t>حس</w:t>
      </w:r>
      <w:r w:rsidRPr="00FF3DF2">
        <w:rPr>
          <w:rFonts w:hint="cs"/>
          <w:rtl/>
          <w:lang w:bidi="ar"/>
        </w:rPr>
        <w:t>َّ</w:t>
      </w:r>
      <w:r w:rsidRPr="00FF3DF2">
        <w:rPr>
          <w:rtl/>
          <w:lang w:bidi="ar"/>
        </w:rPr>
        <w:t xml:space="preserve">ن بالمقارنة مع التوصية </w:t>
      </w:r>
      <w:r w:rsidRPr="00FF3DF2">
        <w:rPr>
          <w:lang w:bidi="ar-EG"/>
        </w:rPr>
        <w:t>ITU-R BO.1213</w:t>
      </w:r>
      <w:r>
        <w:rPr>
          <w:lang w:bidi="ar-EG"/>
        </w:rPr>
        <w:t>)</w:t>
      </w:r>
      <w:r w:rsidRPr="00FF3DF2">
        <w:rPr>
          <w:rtl/>
          <w:lang w:bidi="ar"/>
        </w:rPr>
        <w:t>).</w:t>
      </w:r>
    </w:p>
    <w:p w:rsidR="00FF3DF2" w:rsidRDefault="00FF3DF2" w:rsidP="00280742">
      <w:pPr>
        <w:pStyle w:val="AnnexNoTitle"/>
        <w:spacing w:before="0"/>
        <w:rPr>
          <w:rtl/>
          <w:lang w:bidi="ar"/>
        </w:rPr>
      </w:pPr>
      <w:bookmarkStart w:id="2" w:name="_Toc428169499"/>
      <w:bookmarkStart w:id="3" w:name="_Toc428170171"/>
      <w:r>
        <w:rPr>
          <w:rtl/>
          <w:lang w:bidi="ar"/>
        </w:rPr>
        <w:lastRenderedPageBreak/>
        <w:t>الم</w:t>
      </w:r>
      <w:r>
        <w:rPr>
          <w:rFonts w:hint="cs"/>
          <w:rtl/>
          <w:lang w:bidi="ar"/>
        </w:rPr>
        <w:t>لح</w:t>
      </w:r>
      <w:r w:rsidRPr="00403AB5">
        <w:rPr>
          <w:rtl/>
          <w:lang w:bidi="ar"/>
        </w:rPr>
        <w:t xml:space="preserve">ق </w:t>
      </w:r>
      <w:r w:rsidRPr="00FF3DF2">
        <w:rPr>
          <w:lang w:bidi="ar"/>
        </w:rPr>
        <w:t>1</w:t>
      </w:r>
      <w:r w:rsidR="00280742">
        <w:rPr>
          <w:lang w:bidi="ar"/>
        </w:rPr>
        <w:br/>
      </w:r>
      <w:r w:rsidR="00280742">
        <w:rPr>
          <w:lang w:bidi="ar"/>
        </w:rPr>
        <w:br/>
      </w:r>
      <w:r>
        <w:rPr>
          <w:rtl/>
          <w:lang w:bidi="ar"/>
        </w:rPr>
        <w:t>مخطط</w:t>
      </w:r>
      <w:r w:rsidRPr="00403AB5">
        <w:rPr>
          <w:rtl/>
          <w:lang w:bidi="ar"/>
        </w:rPr>
        <w:t xml:space="preserve"> إشعاع </w:t>
      </w:r>
      <w:r>
        <w:rPr>
          <w:rtl/>
          <w:lang w:bidi="ar"/>
        </w:rPr>
        <w:t>بديل</w:t>
      </w:r>
      <w:r w:rsidRPr="003E37D8">
        <w:rPr>
          <w:rFonts w:hint="cs"/>
          <w:rtl/>
          <w:lang w:bidi="ar"/>
        </w:rPr>
        <w:t xml:space="preserve"> </w:t>
      </w:r>
      <w:r>
        <w:rPr>
          <w:rFonts w:hint="cs"/>
          <w:rtl/>
          <w:lang w:bidi="ar"/>
        </w:rPr>
        <w:t>ل</w:t>
      </w:r>
      <w:r w:rsidRPr="00403AB5">
        <w:rPr>
          <w:rtl/>
          <w:lang w:bidi="ar"/>
        </w:rPr>
        <w:t>هوائي</w:t>
      </w:r>
      <w:r>
        <w:rPr>
          <w:rFonts w:hint="cs"/>
          <w:rtl/>
          <w:lang w:bidi="ar"/>
        </w:rPr>
        <w:t xml:space="preserve"> </w:t>
      </w:r>
      <w:r>
        <w:rPr>
          <w:rtl/>
          <w:lang w:val="en-GB" w:bidi="ar-EG"/>
        </w:rPr>
        <w:t xml:space="preserve">محطة أرضية </w:t>
      </w:r>
      <w:r>
        <w:rPr>
          <w:rFonts w:hint="cs"/>
          <w:rtl/>
          <w:lang w:val="en-GB" w:bidi="ar-EG"/>
        </w:rPr>
        <w:t>با</w:t>
      </w:r>
      <w:r w:rsidRPr="00BB32FB">
        <w:rPr>
          <w:rtl/>
          <w:lang w:val="en-GB" w:bidi="ar-EG"/>
        </w:rPr>
        <w:t xml:space="preserve">لخدمة الإذاعية الساتلية </w:t>
      </w:r>
      <w:r w:rsidR="00B0634E">
        <w:rPr>
          <w:lang w:bidi="ar-EG"/>
        </w:rPr>
        <w:t>(</w:t>
      </w:r>
      <w:r w:rsidRPr="00403AB5">
        <w:rPr>
          <w:lang w:bidi="ar-EG"/>
        </w:rPr>
        <w:t>BSS</w:t>
      </w:r>
      <w:r w:rsidR="00B0634E">
        <w:rPr>
          <w:lang w:bidi="ar-EG"/>
        </w:rPr>
        <w:t>)</w:t>
      </w:r>
      <w:bookmarkEnd w:id="2"/>
      <w:bookmarkEnd w:id="3"/>
    </w:p>
    <w:p w:rsidR="00AF6B2B" w:rsidRDefault="00AF6B2B" w:rsidP="00AF6B2B">
      <w:pPr>
        <w:pStyle w:val="Headingb"/>
        <w:rPr>
          <w:rtl/>
          <w:lang w:bidi="ar"/>
        </w:rPr>
      </w:pPr>
      <w:r w:rsidRPr="00403AB5">
        <w:rPr>
          <w:rtl/>
          <w:lang w:bidi="ar"/>
        </w:rPr>
        <w:t>صيغ</w:t>
      </w:r>
      <w:r w:rsidRPr="003E37D8">
        <w:rPr>
          <w:rtl/>
          <w:lang w:bidi="ar"/>
        </w:rPr>
        <w:t xml:space="preserve"> </w:t>
      </w:r>
      <w:r>
        <w:rPr>
          <w:rtl/>
          <w:lang w:bidi="ar"/>
        </w:rPr>
        <w:t>مخطط</w:t>
      </w:r>
      <w:r w:rsidRPr="00403AB5">
        <w:rPr>
          <w:rtl/>
          <w:lang w:bidi="ar"/>
        </w:rPr>
        <w:t xml:space="preserve"> إشعاع </w:t>
      </w:r>
      <w:r>
        <w:rPr>
          <w:rFonts w:hint="cs"/>
          <w:rtl/>
          <w:lang w:bidi="ar"/>
        </w:rPr>
        <w:t>ال</w:t>
      </w:r>
      <w:r w:rsidRPr="00403AB5">
        <w:rPr>
          <w:rtl/>
          <w:lang w:bidi="ar"/>
        </w:rPr>
        <w:t>هوائي</w:t>
      </w:r>
      <w:r>
        <w:rPr>
          <w:rFonts w:hint="cs"/>
          <w:rtl/>
          <w:lang w:bidi="ar"/>
        </w:rPr>
        <w:t>:</w:t>
      </w:r>
    </w:p>
    <w:p w:rsidR="00AF6B2B" w:rsidRPr="003E37D8" w:rsidRDefault="00AF6B2B" w:rsidP="00280742">
      <w:pPr>
        <w:pStyle w:val="Equationlegend"/>
        <w:rPr>
          <w:rtl/>
          <w:lang w:bidi="ar"/>
        </w:rPr>
      </w:pPr>
      <w:r>
        <w:rPr>
          <w:sz w:val="20"/>
          <w:rtl/>
          <w:lang w:val="en-GB"/>
        </w:rPr>
        <w:tab/>
      </w:r>
      <m:oMath>
        <m:r>
          <w:rPr>
            <w:rFonts w:ascii="Cambria Math" w:hAnsi="Cambria Math" w:cs="Times New Roman"/>
            <w:sz w:val="20"/>
            <w:lang w:val="en-GB"/>
          </w:rPr>
          <m:t>∅</m:t>
        </m:r>
      </m:oMath>
      <w:r>
        <w:rPr>
          <w:rFonts w:hint="cs"/>
          <w:sz w:val="20"/>
          <w:rtl/>
          <w:lang w:val="en-GB"/>
        </w:rPr>
        <w:t xml:space="preserve"> </w:t>
      </w:r>
      <w:r>
        <w:rPr>
          <w:sz w:val="20"/>
          <w:rtl/>
          <w:lang w:val="en-GB"/>
        </w:rPr>
        <w:tab/>
      </w:r>
      <w:r>
        <w:rPr>
          <w:rFonts w:hint="cs"/>
          <w:sz w:val="20"/>
          <w:rtl/>
          <w:lang w:val="en-GB"/>
        </w:rPr>
        <w:t xml:space="preserve">هو عرض حزمة نصف القدرة للهوائي؛ </w:t>
      </w:r>
      <w:r w:rsidRPr="00A94A71">
        <w:rPr>
          <w:lang w:val="en-GB"/>
        </w:rPr>
        <w:t xml:space="preserve"> </w:t>
      </w:r>
      <m:oMath>
        <m:sSub>
          <m:sSubPr>
            <m:ctrlPr>
              <w:rPr>
                <w:rFonts w:ascii="Cambria Math" w:hAnsi="Cambria Math" w:cs="Times New Roman"/>
                <w:i/>
                <w:sz w:val="20"/>
                <w:lang w:val="en-GB"/>
              </w:rPr>
            </m:ctrlPr>
          </m:sSubPr>
          <m:e>
            <m:r>
              <w:rPr>
                <w:rFonts w:ascii="Cambria Math" w:hAnsi="Cambria Math" w:cs="Times New Roman"/>
                <w:sz w:val="20"/>
                <w:lang w:val="en-GB"/>
              </w:rPr>
              <m:t>∅</m:t>
            </m:r>
          </m:e>
          <m:sub>
            <m:r>
              <w:rPr>
                <w:rFonts w:ascii="Cambria Math" w:hAnsi="Cambria Math" w:cs="Times New Roman"/>
                <w:sz w:val="20"/>
                <w:lang w:val="en-GB"/>
              </w:rPr>
              <m:t>0</m:t>
            </m:r>
          </m:sub>
        </m:sSub>
      </m:oMath>
      <w:r w:rsidRPr="00A94A71">
        <w:rPr>
          <w:lang w:val="en-GB"/>
        </w:rPr>
        <w:t xml:space="preserve"> = </w:t>
      </w:r>
      <w:r w:rsidRPr="00452462">
        <w:t>70</w:t>
      </w:r>
      <w:r w:rsidRPr="00A94A71">
        <w:rPr>
          <w:lang w:val="en-GB"/>
        </w:rPr>
        <w:t>(</w:t>
      </w:r>
      <w:r w:rsidRPr="00A94A71">
        <w:rPr>
          <w:lang w:val="en-GB"/>
        </w:rPr>
        <w:sym w:font="Symbol" w:char="F06C"/>
      </w:r>
      <w:r w:rsidRPr="00A94A71">
        <w:rPr>
          <w:lang w:val="en-GB"/>
        </w:rPr>
        <w:t>/</w:t>
      </w:r>
      <w:r w:rsidRPr="00A94A71">
        <w:rPr>
          <w:i/>
          <w:iCs/>
          <w:lang w:val="en-GB"/>
        </w:rPr>
        <w:t>D</w:t>
      </w:r>
      <w:r w:rsidRPr="00A94A71">
        <w:rPr>
          <w:lang w:val="en-GB"/>
        </w:rPr>
        <w:t>)</w:t>
      </w:r>
      <w:r>
        <w:rPr>
          <w:rFonts w:hint="cs"/>
          <w:rtl/>
          <w:lang w:val="en-GB"/>
        </w:rPr>
        <w:t xml:space="preserve">، حيث </w:t>
      </w:r>
      <w:r w:rsidRPr="00A94A71">
        <w:rPr>
          <w:lang w:val="en-GB"/>
        </w:rPr>
        <w:sym w:font="Symbol" w:char="F06C"/>
      </w:r>
      <w:r>
        <w:rPr>
          <w:rFonts w:hint="cs"/>
          <w:rtl/>
          <w:lang w:val="en-GB"/>
        </w:rPr>
        <w:t xml:space="preserve"> هو طول الموجة </w:t>
      </w:r>
      <w:r w:rsidRPr="00403AB5">
        <w:rPr>
          <w:rtl/>
          <w:lang w:bidi="ar"/>
        </w:rPr>
        <w:t>و</w:t>
      </w:r>
      <w:r w:rsidRPr="00EC4AC0">
        <w:rPr>
          <w:i/>
          <w:iCs/>
          <w:lang w:bidi="ar-EG"/>
        </w:rPr>
        <w:t>D</w:t>
      </w:r>
      <w:r w:rsidRPr="00403AB5">
        <w:rPr>
          <w:rtl/>
          <w:lang w:bidi="ar"/>
        </w:rPr>
        <w:t xml:space="preserve"> هو </w:t>
      </w:r>
      <w:r w:rsidR="0074234B">
        <w:rPr>
          <w:rFonts w:hint="cs"/>
          <w:rtl/>
          <w:lang w:bidi="ar"/>
        </w:rPr>
        <w:t>بعد</w:t>
      </w:r>
      <w:r w:rsidRPr="00403AB5">
        <w:rPr>
          <w:rtl/>
          <w:lang w:bidi="ar"/>
        </w:rPr>
        <w:t xml:space="preserve"> الهوائي في </w:t>
      </w:r>
      <w:r>
        <w:rPr>
          <w:rFonts w:hint="cs"/>
          <w:rtl/>
          <w:lang w:bidi="ar"/>
        </w:rPr>
        <w:t>المستوي</w:t>
      </w:r>
      <w:r>
        <w:rPr>
          <w:rtl/>
          <w:lang w:bidi="ar"/>
        </w:rPr>
        <w:t xml:space="preserve"> </w:t>
      </w:r>
      <w:r>
        <w:rPr>
          <w:rFonts w:hint="cs"/>
          <w:rtl/>
          <w:lang w:bidi="ar"/>
        </w:rPr>
        <w:t>حيث</w:t>
      </w:r>
      <w:r w:rsidRPr="00403AB5">
        <w:rPr>
          <w:rtl/>
          <w:lang w:bidi="ar"/>
        </w:rPr>
        <w:t xml:space="preserve"> يعر</w:t>
      </w:r>
      <w:r>
        <w:rPr>
          <w:rFonts w:hint="cs"/>
          <w:rtl/>
          <w:lang w:bidi="ar"/>
        </w:rPr>
        <w:t>َّ</w:t>
      </w:r>
      <w:r w:rsidRPr="00403AB5">
        <w:rPr>
          <w:rtl/>
          <w:lang w:bidi="ar"/>
        </w:rPr>
        <w:t xml:space="preserve">ف عرض الحزمة (على </w:t>
      </w:r>
      <w:r>
        <w:rPr>
          <w:rFonts w:hint="cs"/>
          <w:rtl/>
          <w:lang w:bidi="ar"/>
        </w:rPr>
        <w:t>امتداد</w:t>
      </w:r>
      <w:r w:rsidRPr="00403AB5">
        <w:rPr>
          <w:rtl/>
          <w:lang w:bidi="ar"/>
        </w:rPr>
        <w:t xml:space="preserve"> قوس </w:t>
      </w:r>
      <w:r>
        <w:rPr>
          <w:rtl/>
          <w:lang w:bidi="ar-EG"/>
        </w:rPr>
        <w:t>المدار المستقر بالنسبة إلى الأرض</w:t>
      </w:r>
      <w:r>
        <w:rPr>
          <w:rFonts w:hint="eastAsia"/>
          <w:rtl/>
          <w:lang w:bidi="ar-EG"/>
        </w:rPr>
        <w:t> </w:t>
      </w:r>
      <w:r>
        <w:rPr>
          <w:rFonts w:hint="cs"/>
          <w:rtl/>
          <w:lang w:bidi="ar-EG"/>
        </w:rPr>
        <w:t>مثلاً</w:t>
      </w:r>
      <w:r w:rsidRPr="00403AB5">
        <w:rPr>
          <w:rtl/>
          <w:lang w:bidi="ar"/>
        </w:rPr>
        <w:t>).</w:t>
      </w:r>
    </w:p>
    <w:p w:rsidR="00AF6B2B" w:rsidRDefault="00AF6B2B" w:rsidP="003E35E1">
      <w:pPr>
        <w:pStyle w:val="Headingb"/>
        <w:spacing w:after="60"/>
        <w:rPr>
          <w:rtl/>
          <w:lang w:bidi="ar"/>
        </w:rPr>
      </w:pPr>
      <w:r>
        <w:rPr>
          <w:rFonts w:hint="cs"/>
          <w:rtl/>
          <w:lang w:bidi="ar"/>
        </w:rPr>
        <w:t xml:space="preserve">المكون متحد </w:t>
      </w:r>
      <w:r w:rsidR="00956989">
        <w:rPr>
          <w:rFonts w:hint="cs"/>
          <w:rtl/>
          <w:lang w:bidi="ar"/>
        </w:rPr>
        <w:t>الاستقطاب</w:t>
      </w:r>
      <w:r>
        <w:rPr>
          <w:rFonts w:hint="cs"/>
          <w:rtl/>
          <w:lang w:bidi="ar"/>
        </w:rPr>
        <w:t xml:space="preserve"> </w:t>
      </w:r>
      <w:r w:rsidRPr="00403AB5">
        <w:rPr>
          <w:rtl/>
          <w:lang w:bidi="ar"/>
        </w:rPr>
        <w:t>(</w:t>
      </w:r>
      <w:r>
        <w:rPr>
          <w:lang w:bidi="ar"/>
        </w:rPr>
        <w:t>dB</w:t>
      </w:r>
      <w:r w:rsidRPr="00403AB5">
        <w:rPr>
          <w:rtl/>
          <w:lang w:bidi="ar"/>
        </w:rPr>
        <w:t xml:space="preserve"> نسبة</w:t>
      </w:r>
      <w:r>
        <w:rPr>
          <w:rFonts w:hint="cs"/>
          <w:rtl/>
          <w:lang w:bidi="ar"/>
        </w:rPr>
        <w:t>ً</w:t>
      </w:r>
      <w:r w:rsidRPr="00403AB5">
        <w:rPr>
          <w:rtl/>
          <w:lang w:bidi="ar"/>
        </w:rPr>
        <w:t xml:space="preserve"> إلى </w:t>
      </w:r>
      <w:r>
        <w:rPr>
          <w:rFonts w:hint="cs"/>
          <w:rtl/>
          <w:lang w:bidi="ar"/>
        </w:rPr>
        <w:t>كسب</w:t>
      </w:r>
      <w:r w:rsidRPr="00403AB5">
        <w:rPr>
          <w:rtl/>
          <w:lang w:bidi="ar"/>
        </w:rPr>
        <w:t xml:space="preserve"> </w:t>
      </w:r>
      <w:r>
        <w:rPr>
          <w:rFonts w:hint="cs"/>
          <w:rtl/>
          <w:lang w:bidi="ar"/>
        </w:rPr>
        <w:t>الحزمة</w:t>
      </w:r>
      <w:r w:rsidRPr="00403AB5">
        <w:rPr>
          <w:rtl/>
          <w:lang w:bidi="ar"/>
        </w:rPr>
        <w:t xml:space="preserve"> الرئيسي</w:t>
      </w:r>
      <w:r>
        <w:rPr>
          <w:rFonts w:hint="cs"/>
          <w:rtl/>
          <w:lang w:bidi="ar"/>
        </w:rPr>
        <w:t>ة</w:t>
      </w:r>
      <w:r w:rsidRPr="00403AB5">
        <w:rPr>
          <w:rtl/>
          <w:lang w:bidi="a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317"/>
        <w:gridCol w:w="3402"/>
      </w:tblGrid>
      <w:tr w:rsidR="00351E6F" w:rsidTr="00F005D6">
        <w:trPr>
          <w:jc w:val="center"/>
        </w:trPr>
        <w:tc>
          <w:tcPr>
            <w:tcW w:w="3209" w:type="dxa"/>
          </w:tcPr>
          <w:p w:rsidR="00351E6F" w:rsidRPr="00351E6F" w:rsidRDefault="00651768" w:rsidP="003E35E1">
            <w:pPr>
              <w:spacing w:before="60" w:after="60" w:line="200" w:lineRule="exact"/>
              <w:jc w:val="left"/>
              <w:rPr>
                <w:rtl/>
                <w:lang w:bidi="ar"/>
              </w:rPr>
            </w:pPr>
            <m:oMathPara>
              <m:oMathParaPr>
                <m:jc m:val="right"/>
              </m:oMathParaPr>
              <m:oMath>
                <m:sSup>
                  <m:sSupPr>
                    <m:ctrlPr>
                      <w:rPr>
                        <w:rFonts w:ascii="Cambria Math" w:hAnsi="Cambria Math"/>
                        <w:i/>
                        <w:lang w:val="en-GB" w:bidi="ar"/>
                      </w:rPr>
                    </m:ctrlPr>
                  </m:sSupPr>
                  <m:e>
                    <m:r>
                      <w:rPr>
                        <w:rFonts w:ascii="Cambria Math" w:hAnsi="Cambria Math"/>
                        <w:lang w:val="en-GB" w:bidi="ar"/>
                      </w:rPr>
                      <m:t>-</m:t>
                    </m:r>
                    <m:r>
                      <w:rPr>
                        <w:rFonts w:ascii="Cambria Math" w:hAnsi="Cambria Math"/>
                        <w:lang w:bidi="ar"/>
                      </w:rPr>
                      <m:t>12</m:t>
                    </m:r>
                    <m:r>
                      <w:rPr>
                        <w:rFonts w:ascii="Cambria Math" w:hAnsi="Cambria Math"/>
                        <w:lang w:val="en-GB" w:bidi="ar"/>
                      </w:rPr>
                      <m:t xml:space="preserve"> </m:t>
                    </m:r>
                    <m:d>
                      <m:dPr>
                        <m:ctrlPr>
                          <w:rPr>
                            <w:rFonts w:ascii="Cambria Math" w:hAnsi="Cambria Math"/>
                            <w:lang w:val="en-GB" w:bidi="ar"/>
                          </w:rPr>
                        </m:ctrlPr>
                      </m:dPr>
                      <m:e>
                        <m:f>
                          <m:fPr>
                            <m:type m:val="lin"/>
                            <m:ctrlPr>
                              <w:rPr>
                                <w:rFonts w:ascii="Cambria Math" w:hAnsi="Cambria Math"/>
                                <w:iCs/>
                                <w:lang w:val="en-GB" w:bidi="ar"/>
                              </w:rPr>
                            </m:ctrlPr>
                          </m:fPr>
                          <m:num>
                            <m:r>
                              <m:rPr>
                                <m:sty m:val="p"/>
                              </m:rPr>
                              <w:rPr>
                                <w:rFonts w:ascii="Cambria Math" w:hAnsi="Cambria Math"/>
                                <w:lang w:val="en-GB" w:bidi="ar"/>
                              </w:rPr>
                              <m:t>∅</m:t>
                            </m:r>
                          </m:num>
                          <m:den>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den>
                        </m:f>
                      </m:e>
                    </m:d>
                  </m:e>
                  <m:sup>
                    <m:r>
                      <w:rPr>
                        <w:rFonts w:ascii="Cambria Math" w:hAnsi="Cambria Math"/>
                        <w:lang w:bidi="ar"/>
                      </w:rPr>
                      <m:t>2</m:t>
                    </m:r>
                  </m:sup>
                </m:sSup>
              </m:oMath>
            </m:oMathPara>
          </w:p>
        </w:tc>
        <w:tc>
          <w:tcPr>
            <w:tcW w:w="1317" w:type="dxa"/>
          </w:tcPr>
          <w:p w:rsidR="00351E6F" w:rsidRDefault="00351E6F" w:rsidP="003E35E1">
            <w:pPr>
              <w:spacing w:before="60" w:after="60" w:line="200" w:lineRule="exact"/>
              <w:jc w:val="left"/>
            </w:pPr>
            <w:r w:rsidRPr="00D616D1">
              <w:rPr>
                <w:rFonts w:hint="cs"/>
                <w:rtl/>
                <w:lang w:val="en-GB" w:bidi="ar"/>
              </w:rPr>
              <w:t>من أجل</w:t>
            </w:r>
          </w:p>
        </w:tc>
        <w:tc>
          <w:tcPr>
            <w:tcW w:w="3402" w:type="dxa"/>
          </w:tcPr>
          <w:p w:rsidR="00351E6F" w:rsidRPr="00351E6F" w:rsidRDefault="00F45D7E" w:rsidP="00F45D7E">
            <w:pPr>
              <w:tabs>
                <w:tab w:val="clear" w:pos="794"/>
                <w:tab w:val="left" w:pos="175"/>
              </w:tabs>
              <w:spacing w:before="60" w:after="60" w:line="200" w:lineRule="exact"/>
              <w:jc w:val="left"/>
              <w:rPr>
                <w:rtl/>
                <w:lang w:bidi="ar"/>
              </w:rPr>
            </w:pPr>
            <w:r>
              <w:rPr>
                <w:rtl/>
                <w:lang w:bidi="ar-EG"/>
              </w:rPr>
              <w:tab/>
            </w:r>
            <m:oMath>
              <m:r>
                <w:rPr>
                  <w:rFonts w:ascii="Cambria Math" w:hAnsi="Cambria Math"/>
                  <w:lang w:val="en-GB" w:bidi="ar"/>
                </w:rPr>
                <m:t xml:space="preserve">       </m:t>
              </m:r>
              <m:r>
                <w:rPr>
                  <w:rFonts w:ascii="Cambria Math" w:hAnsi="Cambria Math"/>
                  <w:lang w:bidi="ar"/>
                </w:rPr>
                <m:t>0</m:t>
              </m:r>
              <m:r>
                <w:rPr>
                  <w:rFonts w:ascii="Cambria Math" w:hAnsi="Cambria Math"/>
                  <w:lang w:val="en-GB" w:bidi="ar"/>
                </w:rPr>
                <m:t xml:space="preserve">  ≤ </m:t>
              </m:r>
              <m:r>
                <m:rPr>
                  <m:sty m:val="p"/>
                </m:rPr>
                <w:rPr>
                  <w:rFonts w:ascii="Cambria Math" w:hAnsi="Cambria Math"/>
                  <w:lang w:val="en-GB" w:bidi="ar"/>
                </w:rPr>
                <m:t>∅</m:t>
              </m:r>
              <m:r>
                <w:rPr>
                  <w:rFonts w:ascii="Cambria Math" w:hAnsi="Cambria Math"/>
                  <w:lang w:val="en-GB" w:bidi="ar"/>
                </w:rPr>
                <m:t>≤</m:t>
              </m:r>
              <m:r>
                <w:rPr>
                  <w:rFonts w:ascii="Cambria Math" w:hAnsi="Cambria Math"/>
                  <w:lang w:bidi="ar"/>
                </w:rPr>
                <m:t>0,9</m:t>
              </m:r>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oMath>
          </w:p>
        </w:tc>
      </w:tr>
      <w:tr w:rsidR="00351E6F" w:rsidTr="00F005D6">
        <w:trPr>
          <w:jc w:val="center"/>
        </w:trPr>
        <w:tc>
          <w:tcPr>
            <w:tcW w:w="3209" w:type="dxa"/>
          </w:tcPr>
          <w:p w:rsidR="00351E6F" w:rsidRPr="00351E6F" w:rsidRDefault="00351E6F" w:rsidP="003E35E1">
            <w:pPr>
              <w:spacing w:before="60" w:after="60" w:line="200" w:lineRule="exact"/>
              <w:jc w:val="left"/>
              <w:rPr>
                <w:rtl/>
                <w:lang w:bidi="ar"/>
              </w:rPr>
            </w:pPr>
            <m:oMathPara>
              <m:oMathParaPr>
                <m:jc m:val="right"/>
              </m:oMathParaPr>
              <m:oMath>
                <m:r>
                  <w:rPr>
                    <w:rFonts w:ascii="Cambria Math" w:hAnsi="Cambria Math"/>
                    <w:lang w:val="en-GB" w:bidi="ar"/>
                  </w:rPr>
                  <m:t>-</m:t>
                </m:r>
                <m:r>
                  <m:rPr>
                    <m:sty m:val="p"/>
                  </m:rPr>
                  <w:rPr>
                    <w:rFonts w:ascii="Cambria Math" w:hAnsi="Cambria Math"/>
                    <w:lang w:val="en-GB" w:bidi="ar"/>
                  </w:rPr>
                  <m:t>(</m:t>
                </m:r>
                <m:r>
                  <m:rPr>
                    <m:sty m:val="p"/>
                  </m:rPr>
                  <w:rPr>
                    <w:rFonts w:ascii="Cambria Math" w:hAnsi="Cambria Math"/>
                    <w:lang w:bidi="ar"/>
                  </w:rPr>
                  <m:t>14</m:t>
                </m:r>
                <m:r>
                  <m:rPr>
                    <m:sty m:val="p"/>
                  </m:rPr>
                  <w:rPr>
                    <w:rFonts w:ascii="Cambria Math" w:hAnsi="Cambria Math"/>
                    <w:lang w:val="en-GB" w:bidi="ar"/>
                  </w:rPr>
                  <m:t>+</m:t>
                </m:r>
                <m:r>
                  <m:rPr>
                    <m:sty m:val="p"/>
                  </m:rPr>
                  <w:rPr>
                    <w:rFonts w:ascii="Cambria Math" w:hAnsi="Cambria Math"/>
                    <w:lang w:bidi="ar"/>
                  </w:rPr>
                  <m:t>93,5</m:t>
                </m:r>
                <m:r>
                  <m:rPr>
                    <m:sty m:val="p"/>
                  </m:rPr>
                  <w:rPr>
                    <w:rFonts w:ascii="Cambria Math" w:hAnsi="Cambria Math"/>
                    <w:lang w:val="en-GB" w:bidi="ar"/>
                  </w:rPr>
                  <m:t xml:space="preserve"> log (∅/</m:t>
                </m:r>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r>
                  <m:rPr>
                    <m:sty m:val="p"/>
                  </m:rPr>
                  <w:rPr>
                    <w:rFonts w:ascii="Cambria Math" w:hAnsi="Cambria Math"/>
                    <w:lang w:val="en-GB" w:bidi="ar"/>
                  </w:rPr>
                  <m:t>))</m:t>
                </m:r>
              </m:oMath>
            </m:oMathPara>
          </w:p>
        </w:tc>
        <w:tc>
          <w:tcPr>
            <w:tcW w:w="1317" w:type="dxa"/>
          </w:tcPr>
          <w:p w:rsidR="00351E6F" w:rsidRDefault="00351E6F" w:rsidP="003E35E1">
            <w:pPr>
              <w:spacing w:before="60" w:after="60" w:line="200" w:lineRule="exact"/>
              <w:jc w:val="left"/>
            </w:pPr>
            <w:r w:rsidRPr="00D616D1">
              <w:rPr>
                <w:rFonts w:hint="cs"/>
                <w:rtl/>
                <w:lang w:val="en-GB" w:bidi="ar"/>
              </w:rPr>
              <w:t>من أجل</w:t>
            </w:r>
          </w:p>
        </w:tc>
        <w:tc>
          <w:tcPr>
            <w:tcW w:w="3402" w:type="dxa"/>
          </w:tcPr>
          <w:p w:rsidR="00351E6F" w:rsidRPr="00351E6F" w:rsidRDefault="00351E6F" w:rsidP="003E35E1">
            <w:pPr>
              <w:spacing w:before="60" w:after="60" w:line="200" w:lineRule="exact"/>
              <w:jc w:val="left"/>
              <w:rPr>
                <w:rtl/>
                <w:lang w:bidi="ar"/>
              </w:rPr>
            </w:pPr>
            <m:oMathPara>
              <m:oMathParaPr>
                <m:jc m:val="right"/>
              </m:oMathParaPr>
              <m:oMath>
                <m:r>
                  <m:rPr>
                    <m:sty m:val="p"/>
                  </m:rPr>
                  <w:rPr>
                    <w:rFonts w:ascii="Cambria Math" w:hAnsi="Cambria Math"/>
                    <w:lang w:bidi="ar"/>
                  </w:rPr>
                  <m:t>0,9</m:t>
                </m:r>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r>
                  <m:rPr>
                    <m:sty m:val="p"/>
                  </m:rPr>
                  <w:rPr>
                    <w:rFonts w:ascii="Cambria Math" w:hAnsi="Cambria Math"/>
                    <w:lang w:val="en-GB" w:bidi="ar"/>
                  </w:rPr>
                  <m:t xml:space="preserve"> &lt; ∅≤</m:t>
                </m:r>
                <m:r>
                  <m:rPr>
                    <m:sty m:val="p"/>
                  </m:rPr>
                  <w:rPr>
                    <w:rFonts w:ascii="Cambria Math" w:hAnsi="Cambria Math"/>
                    <w:lang w:bidi="ar"/>
                  </w:rPr>
                  <m:t>1,23</m:t>
                </m:r>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oMath>
            </m:oMathPara>
          </w:p>
        </w:tc>
      </w:tr>
      <w:tr w:rsidR="00351E6F" w:rsidTr="00F005D6">
        <w:trPr>
          <w:jc w:val="center"/>
        </w:trPr>
        <w:tc>
          <w:tcPr>
            <w:tcW w:w="3209" w:type="dxa"/>
          </w:tcPr>
          <w:p w:rsidR="00351E6F" w:rsidRPr="00351E6F" w:rsidRDefault="00F005D6" w:rsidP="003E35E1">
            <w:pPr>
              <w:spacing w:before="60" w:after="60" w:line="200" w:lineRule="exact"/>
              <w:jc w:val="left"/>
              <w:rPr>
                <w:rtl/>
                <w:lang w:bidi="ar"/>
              </w:rPr>
            </w:pPr>
            <w:r>
              <w:rPr>
                <w:rtl/>
                <w:lang w:val="en-GB" w:bidi="ar-EG"/>
              </w:rPr>
              <w:tab/>
            </w:r>
            <m:oMath>
              <m:r>
                <w:rPr>
                  <w:rFonts w:ascii="Cambria Math" w:hAnsi="Cambria Math"/>
                  <w:lang w:val="en-GB" w:bidi="ar"/>
                </w:rPr>
                <m:t>-</m:t>
              </m:r>
              <m:r>
                <w:rPr>
                  <w:rFonts w:ascii="Cambria Math" w:hAnsi="Cambria Math"/>
                  <w:lang w:bidi="ar"/>
                </w:rPr>
                <m:t>22,5</m:t>
              </m:r>
            </m:oMath>
          </w:p>
        </w:tc>
        <w:tc>
          <w:tcPr>
            <w:tcW w:w="1317" w:type="dxa"/>
          </w:tcPr>
          <w:p w:rsidR="00351E6F" w:rsidRDefault="00351E6F" w:rsidP="003E35E1">
            <w:pPr>
              <w:spacing w:before="60" w:after="60" w:line="200" w:lineRule="exact"/>
              <w:jc w:val="left"/>
            </w:pPr>
            <w:r w:rsidRPr="00D616D1">
              <w:rPr>
                <w:rFonts w:hint="cs"/>
                <w:rtl/>
                <w:lang w:val="en-GB" w:bidi="ar"/>
              </w:rPr>
              <w:t>من أجل</w:t>
            </w:r>
          </w:p>
        </w:tc>
        <w:tc>
          <w:tcPr>
            <w:tcW w:w="3402" w:type="dxa"/>
          </w:tcPr>
          <w:p w:rsidR="00351E6F" w:rsidRPr="00351E6F" w:rsidRDefault="00351E6F" w:rsidP="003E35E1">
            <w:pPr>
              <w:spacing w:before="60" w:after="60" w:line="200" w:lineRule="exact"/>
              <w:jc w:val="left"/>
              <w:rPr>
                <w:rtl/>
                <w:lang w:bidi="ar"/>
              </w:rPr>
            </w:pPr>
            <m:oMathPara>
              <m:oMathParaPr>
                <m:jc m:val="right"/>
              </m:oMathParaPr>
              <m:oMath>
                <m:r>
                  <m:rPr>
                    <m:sty m:val="p"/>
                  </m:rPr>
                  <w:rPr>
                    <w:rFonts w:ascii="Cambria Math" w:hAnsi="Cambria Math"/>
                    <w:lang w:bidi="ar"/>
                  </w:rPr>
                  <m:t>1,23</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r>
                  <m:rPr>
                    <m:sty m:val="p"/>
                  </m:rPr>
                  <w:rPr>
                    <w:rFonts w:ascii="Cambria Math" w:hAnsi="Cambria Math"/>
                    <w:lang w:val="en-GB" w:bidi="ar"/>
                  </w:rPr>
                  <m:t>&lt; ∅ ≤</m:t>
                </m:r>
                <m:r>
                  <m:rPr>
                    <m:sty m:val="p"/>
                  </m:rPr>
                  <w:rPr>
                    <w:rFonts w:ascii="Cambria Math" w:hAnsi="Cambria Math"/>
                    <w:lang w:bidi="ar"/>
                  </w:rPr>
                  <m:t>1,32</m:t>
                </m:r>
                <m:r>
                  <m:rPr>
                    <m:sty m:val="p"/>
                  </m:rP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oMath>
            </m:oMathPara>
          </w:p>
        </w:tc>
      </w:tr>
      <w:tr w:rsidR="00351E6F" w:rsidTr="00F005D6">
        <w:trPr>
          <w:jc w:val="center"/>
        </w:trPr>
        <w:tc>
          <w:tcPr>
            <w:tcW w:w="3209" w:type="dxa"/>
          </w:tcPr>
          <w:p w:rsidR="00351E6F" w:rsidRPr="00351E6F" w:rsidRDefault="00351E6F" w:rsidP="003E35E1">
            <w:pPr>
              <w:spacing w:before="60" w:after="60" w:line="200" w:lineRule="exact"/>
              <w:jc w:val="left"/>
              <w:rPr>
                <w:rtl/>
                <w:lang w:bidi="ar"/>
              </w:rPr>
            </w:pPr>
            <m:oMathPara>
              <m:oMathParaPr>
                <m:jc m:val="right"/>
              </m:oMathParaPr>
              <m:oMath>
                <m:r>
                  <w:rPr>
                    <w:rFonts w:ascii="Cambria Math" w:hAnsi="Cambria Math"/>
                    <w:lang w:val="en-GB" w:bidi="ar"/>
                  </w:rPr>
                  <m:t>-</m:t>
                </m:r>
                <m:d>
                  <m:dPr>
                    <m:ctrlPr>
                      <w:rPr>
                        <w:rFonts w:ascii="Cambria Math" w:hAnsi="Cambria Math"/>
                        <w:i/>
                        <w:lang w:val="en-GB" w:bidi="ar"/>
                      </w:rPr>
                    </m:ctrlPr>
                  </m:dPr>
                  <m:e>
                    <m:r>
                      <m:rPr>
                        <m:sty m:val="p"/>
                      </m:rPr>
                      <w:rPr>
                        <w:rFonts w:ascii="Cambria Math" w:hAnsi="Cambria Math"/>
                        <w:lang w:bidi="ar"/>
                      </w:rPr>
                      <m:t>19,5</m:t>
                    </m:r>
                    <m:r>
                      <m:rPr>
                        <m:sty m:val="p"/>
                      </m:rPr>
                      <w:rPr>
                        <w:rFonts w:ascii="Cambria Math" w:hAnsi="Cambria Math"/>
                        <w:lang w:val="en-GB" w:bidi="ar"/>
                      </w:rPr>
                      <m:t xml:space="preserve"> + </m:t>
                    </m:r>
                    <m:r>
                      <m:rPr>
                        <m:sty m:val="p"/>
                      </m:rPr>
                      <w:rPr>
                        <w:rFonts w:ascii="Cambria Math" w:hAnsi="Cambria Math"/>
                        <w:lang w:bidi="ar"/>
                      </w:rPr>
                      <m:t>25</m:t>
                    </m:r>
                    <m:r>
                      <m:rPr>
                        <m:sty m:val="p"/>
                      </m:rPr>
                      <w:rPr>
                        <w:rFonts w:ascii="Cambria Math" w:hAnsi="Cambria Math"/>
                        <w:lang w:val="en-GB" w:bidi="ar"/>
                      </w:rPr>
                      <m:t xml:space="preserve"> log  </m:t>
                    </m:r>
                    <m:d>
                      <m:dPr>
                        <m:ctrlPr>
                          <w:rPr>
                            <w:rFonts w:ascii="Cambria Math" w:hAnsi="Cambria Math"/>
                            <w:lang w:val="en-GB" w:bidi="ar"/>
                          </w:rPr>
                        </m:ctrlPr>
                      </m:dPr>
                      <m:e>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e>
                    </m:d>
                  </m:e>
                </m:d>
              </m:oMath>
            </m:oMathPara>
          </w:p>
        </w:tc>
        <w:tc>
          <w:tcPr>
            <w:tcW w:w="1317" w:type="dxa"/>
          </w:tcPr>
          <w:p w:rsidR="00351E6F" w:rsidRDefault="00351E6F" w:rsidP="003E35E1">
            <w:pPr>
              <w:spacing w:before="60" w:after="60" w:line="200" w:lineRule="exact"/>
              <w:jc w:val="left"/>
            </w:pPr>
            <w:r w:rsidRPr="00D616D1">
              <w:rPr>
                <w:rFonts w:hint="cs"/>
                <w:rtl/>
                <w:lang w:val="en-GB" w:bidi="ar"/>
              </w:rPr>
              <w:t>من أجل</w:t>
            </w:r>
          </w:p>
        </w:tc>
        <w:tc>
          <w:tcPr>
            <w:tcW w:w="3402" w:type="dxa"/>
          </w:tcPr>
          <w:p w:rsidR="00351E6F" w:rsidRPr="00351E6F" w:rsidRDefault="00351E6F" w:rsidP="003E35E1">
            <w:pPr>
              <w:spacing w:before="60" w:after="60" w:line="200" w:lineRule="exact"/>
              <w:jc w:val="left"/>
              <w:rPr>
                <w:rtl/>
                <w:lang w:bidi="ar"/>
              </w:rPr>
            </w:pPr>
            <m:oMathPara>
              <m:oMathParaPr>
                <m:jc m:val="right"/>
              </m:oMathParaPr>
              <m:oMath>
                <m:r>
                  <m:rPr>
                    <m:sty m:val="p"/>
                  </m:rPr>
                  <w:rPr>
                    <w:rFonts w:ascii="Cambria Math" w:hAnsi="Cambria Math"/>
                    <w:lang w:bidi="ar"/>
                  </w:rPr>
                  <m:t>1,32</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r>
                  <m:rPr>
                    <m:sty m:val="p"/>
                  </m:rPr>
                  <w:rPr>
                    <w:rFonts w:ascii="Cambria Math" w:hAnsi="Cambria Math"/>
                    <w:lang w:val="en-GB" w:bidi="ar"/>
                  </w:rPr>
                  <m:t>&lt; ∅ ≤</m:t>
                </m:r>
                <m:r>
                  <m:rPr>
                    <m:sty m:val="p"/>
                  </m:rPr>
                  <w:rPr>
                    <w:rFonts w:ascii="Cambria Math" w:hAnsi="Cambria Math"/>
                    <w:lang w:bidi="ar"/>
                  </w:rPr>
                  <m:t>8</m:t>
                </m:r>
                <m:r>
                  <m:rPr>
                    <m:sty m:val="p"/>
                  </m:rPr>
                  <w:rPr>
                    <w:rFonts w:ascii="Cambria Math" w:hAnsi="Cambria Math"/>
                    <w:lang w:val="en-GB" w:bidi="ar"/>
                  </w:rPr>
                  <m:t xml:space="preserve"> </m:t>
                </m:r>
                <m:r>
                  <w:rPr>
                    <w:rFonts w:ascii="Cambria Math" w:hAnsi="Cambria Math"/>
                    <w:lang w:val="en-GB" w:bidi="ar"/>
                  </w:rPr>
                  <m:t xml:space="preserve"> </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oMath>
            </m:oMathPara>
          </w:p>
        </w:tc>
      </w:tr>
      <w:tr w:rsidR="00351E6F" w:rsidTr="00F005D6">
        <w:trPr>
          <w:jc w:val="center"/>
        </w:trPr>
        <w:tc>
          <w:tcPr>
            <w:tcW w:w="3209" w:type="dxa"/>
          </w:tcPr>
          <w:p w:rsidR="00351E6F" w:rsidRPr="00351E6F" w:rsidRDefault="00F005D6" w:rsidP="003E35E1">
            <w:pPr>
              <w:spacing w:before="60" w:after="60" w:line="200" w:lineRule="exact"/>
              <w:jc w:val="left"/>
              <w:rPr>
                <w:rtl/>
                <w:lang w:bidi="ar-EG"/>
              </w:rPr>
            </w:pPr>
            <w:r>
              <w:rPr>
                <w:rtl/>
                <w:lang w:bidi="ar-EG"/>
              </w:rPr>
              <w:tab/>
            </w:r>
            <m:oMath>
              <m:r>
                <w:rPr>
                  <w:rFonts w:ascii="Cambria Math" w:hAnsi="Cambria Math"/>
                  <w:lang w:val="en-GB" w:bidi="ar"/>
                </w:rPr>
                <m:t>-</m:t>
              </m:r>
              <m:r>
                <w:rPr>
                  <w:rFonts w:ascii="Cambria Math" w:hAnsi="Cambria Math"/>
                  <w:lang w:bidi="ar"/>
                </w:rPr>
                <m:t>42</m:t>
              </m:r>
            </m:oMath>
          </w:p>
        </w:tc>
        <w:tc>
          <w:tcPr>
            <w:tcW w:w="1317" w:type="dxa"/>
          </w:tcPr>
          <w:p w:rsidR="00351E6F" w:rsidRDefault="00351E6F" w:rsidP="003E35E1">
            <w:pPr>
              <w:spacing w:before="60" w:after="60" w:line="200" w:lineRule="exact"/>
              <w:jc w:val="left"/>
            </w:pPr>
            <w:r w:rsidRPr="00D616D1">
              <w:rPr>
                <w:rFonts w:hint="cs"/>
                <w:rtl/>
                <w:lang w:val="en-GB" w:bidi="ar"/>
              </w:rPr>
              <w:t>من أجل</w:t>
            </w:r>
          </w:p>
        </w:tc>
        <w:tc>
          <w:tcPr>
            <w:tcW w:w="3402" w:type="dxa"/>
          </w:tcPr>
          <w:p w:rsidR="00351E6F" w:rsidRPr="00351E6F" w:rsidRDefault="00F45D7E" w:rsidP="003E35E1">
            <w:pPr>
              <w:spacing w:before="60" w:after="60" w:line="200" w:lineRule="exact"/>
              <w:jc w:val="left"/>
              <w:rPr>
                <w:rtl/>
                <w:lang w:bidi="ar"/>
              </w:rPr>
            </w:pPr>
            <w:r>
              <w:rPr>
                <w:rtl/>
                <w:lang w:bidi="ar-EG"/>
              </w:rPr>
              <w:tab/>
            </w:r>
            <m:oMath>
              <m:r>
                <w:rPr>
                  <w:rFonts w:ascii="Cambria Math" w:hAnsi="Cambria Math"/>
                  <w:lang w:val="en-GB" w:bidi="ar"/>
                </w:rPr>
                <m:t xml:space="preserve">      </m:t>
              </m:r>
              <m:r>
                <m:rPr>
                  <m:sty m:val="p"/>
                </m:rPr>
                <w:rPr>
                  <w:rFonts w:ascii="Cambria Math" w:hAnsi="Cambria Math"/>
                  <w:lang w:bidi="ar"/>
                </w:rPr>
                <m:t>8</m:t>
              </m:r>
              <m:sSub>
                <m:sSubPr>
                  <m:ctrlPr>
                    <w:rPr>
                      <w:rFonts w:ascii="Cambria Math" w:hAnsi="Cambria Math"/>
                      <w:i/>
                      <w:lang w:val="en-GB" w:bidi="ar"/>
                    </w:rPr>
                  </m:ctrlPr>
                </m:sSubPr>
                <m:e>
                  <m:r>
                    <w:rPr>
                      <w:rFonts w:ascii="Cambria Math" w:hAnsi="Cambria Math"/>
                      <w:lang w:val="en-GB" w:bidi="ar"/>
                    </w:rPr>
                    <m:t>∅</m:t>
                  </m:r>
                </m:e>
                <m:sub>
                  <m:r>
                    <w:rPr>
                      <w:rFonts w:ascii="Cambria Math" w:hAnsi="Cambria Math"/>
                      <w:lang w:bidi="ar"/>
                    </w:rPr>
                    <m:t>0</m:t>
                  </m:r>
                </m:sub>
              </m:sSub>
              <m:r>
                <w:rPr>
                  <w:rFonts w:ascii="Cambria Math" w:hAnsi="Cambria Math"/>
                  <w:lang w:val="en-GB" w:bidi="ar"/>
                </w:rPr>
                <m:t>&lt; ∅</m:t>
              </m:r>
            </m:oMath>
          </w:p>
        </w:tc>
      </w:tr>
    </w:tbl>
    <w:p w:rsidR="00351E6F" w:rsidRDefault="00351E6F" w:rsidP="003E35E1">
      <w:pPr>
        <w:pStyle w:val="Headingb"/>
        <w:spacing w:after="60"/>
        <w:rPr>
          <w:lang w:bidi="ar"/>
        </w:rPr>
      </w:pPr>
      <w:r>
        <w:rPr>
          <w:rFonts w:hint="cs"/>
          <w:rtl/>
          <w:lang w:bidi="ar"/>
        </w:rPr>
        <w:t xml:space="preserve">المكون </w:t>
      </w:r>
      <w:r>
        <w:rPr>
          <w:rFonts w:hint="cs"/>
          <w:rtl/>
          <w:lang w:bidi="ar-EG"/>
        </w:rPr>
        <w:t>متقاطع</w:t>
      </w:r>
      <w:r>
        <w:rPr>
          <w:rFonts w:hint="cs"/>
          <w:rtl/>
          <w:lang w:bidi="ar"/>
        </w:rPr>
        <w:t xml:space="preserve"> </w:t>
      </w:r>
      <w:r w:rsidR="00956989">
        <w:rPr>
          <w:rFonts w:hint="cs"/>
          <w:rtl/>
          <w:lang w:bidi="ar"/>
        </w:rPr>
        <w:t>الاستقطاب</w:t>
      </w:r>
      <w:r>
        <w:rPr>
          <w:rFonts w:hint="cs"/>
          <w:rtl/>
          <w:lang w:bidi="ar"/>
        </w:rPr>
        <w:t xml:space="preserve"> </w:t>
      </w:r>
      <w:r w:rsidRPr="00403AB5">
        <w:rPr>
          <w:rtl/>
          <w:lang w:bidi="ar"/>
        </w:rPr>
        <w:t>(</w:t>
      </w:r>
      <w:r>
        <w:rPr>
          <w:lang w:bidi="ar"/>
        </w:rPr>
        <w:t>dB</w:t>
      </w:r>
      <w:r w:rsidRPr="00403AB5">
        <w:rPr>
          <w:rtl/>
          <w:lang w:bidi="ar"/>
        </w:rPr>
        <w:t xml:space="preserve"> نسبة</w:t>
      </w:r>
      <w:r>
        <w:rPr>
          <w:rFonts w:hint="cs"/>
          <w:rtl/>
          <w:lang w:bidi="ar"/>
        </w:rPr>
        <w:t>ً</w:t>
      </w:r>
      <w:r w:rsidRPr="00403AB5">
        <w:rPr>
          <w:rtl/>
          <w:lang w:bidi="ar"/>
        </w:rPr>
        <w:t xml:space="preserve"> إلى </w:t>
      </w:r>
      <w:r>
        <w:rPr>
          <w:rFonts w:hint="cs"/>
          <w:rtl/>
          <w:lang w:bidi="ar"/>
        </w:rPr>
        <w:t>كسب</w:t>
      </w:r>
      <w:r w:rsidRPr="00403AB5">
        <w:rPr>
          <w:rtl/>
          <w:lang w:bidi="ar"/>
        </w:rPr>
        <w:t xml:space="preserve"> </w:t>
      </w:r>
      <w:r>
        <w:rPr>
          <w:rFonts w:hint="cs"/>
          <w:rtl/>
          <w:lang w:bidi="ar"/>
        </w:rPr>
        <w:t>الحزمة</w:t>
      </w:r>
      <w:r w:rsidRPr="00403AB5">
        <w:rPr>
          <w:rtl/>
          <w:lang w:bidi="ar"/>
        </w:rPr>
        <w:t xml:space="preserve"> الرئيسي</w:t>
      </w:r>
      <w:r>
        <w:rPr>
          <w:rFonts w:hint="cs"/>
          <w:rtl/>
          <w:lang w:bidi="ar"/>
        </w:rPr>
        <w:t>ة</w:t>
      </w:r>
      <w:r w:rsidRPr="00403AB5">
        <w:rPr>
          <w:rtl/>
          <w:lang w:bidi="a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317"/>
        <w:gridCol w:w="3402"/>
      </w:tblGrid>
      <w:tr w:rsidR="00351E6F" w:rsidRPr="003E35E1" w:rsidTr="00DD2206">
        <w:trPr>
          <w:jc w:val="center"/>
        </w:trPr>
        <w:tc>
          <w:tcPr>
            <w:tcW w:w="3209" w:type="dxa"/>
          </w:tcPr>
          <w:p w:rsidR="00351E6F" w:rsidRPr="003E35E1" w:rsidRDefault="00812846" w:rsidP="00812846">
            <w:pPr>
              <w:spacing w:before="60" w:after="60" w:line="200" w:lineRule="exact"/>
              <w:jc w:val="left"/>
              <w:rPr>
                <w:rFonts w:ascii="Cambria Math" w:hAnsi="Cambria Math"/>
                <w:lang w:val="en-GB" w:bidi="ar"/>
                <w:oMath/>
              </w:rPr>
            </w:pPr>
            <w:r>
              <w:rPr>
                <w:rtl/>
                <w:lang w:bidi="ar-EG"/>
              </w:rPr>
              <w:tab/>
            </w:r>
            <m:oMath>
              <m:r>
                <w:rPr>
                  <w:rFonts w:ascii="Cambria Math" w:hAnsi="Cambria Math"/>
                  <w:lang w:val="en-GB" w:bidi="ar"/>
                </w:rPr>
                <m:t>-</m:t>
              </m:r>
              <m:r>
                <w:rPr>
                  <w:rFonts w:ascii="Cambria Math" w:hAnsi="Cambria Math"/>
                  <w:lang w:bidi="ar"/>
                </w:rPr>
                <m:t>26</m:t>
              </m:r>
            </m:oMath>
          </w:p>
        </w:tc>
        <w:tc>
          <w:tcPr>
            <w:tcW w:w="1317" w:type="dxa"/>
          </w:tcPr>
          <w:p w:rsidR="00351E6F" w:rsidRPr="003E35E1" w:rsidRDefault="00351E6F"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351E6F" w:rsidRPr="003E35E1" w:rsidRDefault="00F45D7E" w:rsidP="00F45D7E">
            <w:pPr>
              <w:tabs>
                <w:tab w:val="clear" w:pos="794"/>
                <w:tab w:val="left" w:pos="33"/>
              </w:tabs>
              <w:spacing w:before="60" w:after="60" w:line="200" w:lineRule="exact"/>
              <w:jc w:val="left"/>
              <w:rPr>
                <w:rFonts w:ascii="Cambria Math" w:hAnsi="Cambria Math"/>
                <w:rtl/>
                <w:lang w:val="en-GB" w:bidi="ar-EG"/>
                <w:oMath/>
              </w:rPr>
            </w:pPr>
            <w:r>
              <w:rPr>
                <w:rtl/>
                <w:lang w:val="en-GB" w:bidi="ar-EG"/>
              </w:rPr>
              <w:tab/>
            </w:r>
            <m:oMath>
              <m:r>
                <m:rPr>
                  <m:sty m:val="p"/>
                </m:rPr>
                <w:rPr>
                  <w:rFonts w:ascii="Cambria Math" w:hAnsi="Cambria Math"/>
                  <w:lang w:val="en-GB" w:bidi="ar"/>
                </w:rPr>
                <m:t xml:space="preserve">        </m:t>
              </m:r>
              <m:r>
                <m:rPr>
                  <m:sty m:val="p"/>
                </m:rPr>
                <w:rPr>
                  <w:rFonts w:ascii="Cambria Math" w:hAnsi="Cambria Math"/>
                  <w:lang w:bidi="ar"/>
                </w:rPr>
                <m:t>0</m:t>
              </m:r>
              <m:r>
                <m:rPr>
                  <m:sty m:val="p"/>
                </m:rPr>
                <w:rPr>
                  <w:rFonts w:ascii="Cambria Math" w:hAnsi="Cambria Math"/>
                  <w:lang w:val="en-GB" w:bidi="ar"/>
                </w:rPr>
                <m:t xml:space="preserve">  ≤∅ ≤</m:t>
              </m:r>
              <m:r>
                <m:rPr>
                  <m:sty m:val="p"/>
                </m:rPr>
                <w:rPr>
                  <w:rFonts w:ascii="Cambria Math" w:hAnsi="Cambria Math"/>
                  <w:lang w:bidi="ar"/>
                </w:rPr>
                <m:t>0,25</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oMath>
          </w:p>
        </w:tc>
      </w:tr>
      <w:tr w:rsidR="00DD2206" w:rsidRPr="003E35E1" w:rsidTr="00DD2206">
        <w:trPr>
          <w:jc w:val="center"/>
        </w:trPr>
        <w:tc>
          <w:tcPr>
            <w:tcW w:w="3209"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val="en-GB" w:bidi="ar"/>
                  </w:rPr>
                  <m:t>-(</m:t>
                </m:r>
                <m:r>
                  <m:rPr>
                    <m:sty m:val="p"/>
                  </m:rPr>
                  <w:rPr>
                    <w:rFonts w:ascii="Cambria Math" w:hAnsi="Cambria Math"/>
                    <w:lang w:bidi="ar"/>
                  </w:rPr>
                  <m:t>16,6</m:t>
                </m:r>
                <m:r>
                  <m:rPr>
                    <m:sty m:val="p"/>
                  </m:rPr>
                  <w:rPr>
                    <w:rFonts w:ascii="Cambria Math" w:hAnsi="Cambria Math"/>
                    <w:lang w:val="en-GB" w:bidi="ar"/>
                  </w:rPr>
                  <m:t>-</m:t>
                </m:r>
                <m:r>
                  <m:rPr>
                    <m:sty m:val="p"/>
                  </m:rPr>
                  <w:rPr>
                    <w:rFonts w:ascii="Cambria Math" w:hAnsi="Cambria Math"/>
                    <w:lang w:bidi="ar"/>
                  </w:rPr>
                  <m:t>15,6</m:t>
                </m:r>
                <m:r>
                  <m:rPr>
                    <m:sty m:val="p"/>
                  </m:rPr>
                  <w:rPr>
                    <w:rFonts w:ascii="Cambria Math" w:hAnsi="Cambria Math"/>
                    <w:lang w:val="en-GB" w:bidi="ar"/>
                  </w:rPr>
                  <m:t xml:space="preserve"> log (∅/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r>
                  <m:rPr>
                    <m:sty m:val="p"/>
                  </m:rPr>
                  <w:rPr>
                    <w:rFonts w:ascii="Cambria Math" w:hAnsi="Cambria Math"/>
                    <w:lang w:val="en-GB" w:bidi="ar"/>
                  </w:rPr>
                  <m:t>))</m:t>
                </m:r>
              </m:oMath>
            </m:oMathPara>
          </w:p>
        </w:tc>
        <w:tc>
          <w:tcPr>
            <w:tcW w:w="1317" w:type="dxa"/>
          </w:tcPr>
          <w:p w:rsidR="00DD2206" w:rsidRPr="003E35E1" w:rsidRDefault="00DD2206"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bidi="ar"/>
                  </w:rPr>
                  <m:t>0,25</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r>
                  <m:rPr>
                    <m:sty m:val="p"/>
                  </m:rPr>
                  <w:rPr>
                    <w:rFonts w:ascii="Cambria Math" w:hAnsi="Cambria Math"/>
                    <w:lang w:val="en-GB" w:bidi="ar"/>
                  </w:rPr>
                  <m:t>&lt;∅≤</m:t>
                </m:r>
                <m:r>
                  <m:rPr>
                    <m:sty m:val="p"/>
                  </m:rPr>
                  <w:rPr>
                    <w:rFonts w:ascii="Cambria Math" w:hAnsi="Cambria Math"/>
                    <w:lang w:bidi="ar"/>
                  </w:rPr>
                  <m:t>0,45</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oMath>
            </m:oMathPara>
          </w:p>
        </w:tc>
      </w:tr>
      <w:tr w:rsidR="00DD2206" w:rsidRPr="003E35E1" w:rsidTr="00DD2206">
        <w:trPr>
          <w:jc w:val="center"/>
        </w:trPr>
        <w:tc>
          <w:tcPr>
            <w:tcW w:w="3209" w:type="dxa"/>
          </w:tcPr>
          <w:p w:rsidR="00DD2206" w:rsidRPr="003E35E1" w:rsidRDefault="00361826" w:rsidP="00361826">
            <w:pPr>
              <w:spacing w:before="60" w:after="60" w:line="200" w:lineRule="exact"/>
              <w:jc w:val="left"/>
              <w:rPr>
                <w:rFonts w:ascii="Cambria Math" w:hAnsi="Cambria Math"/>
                <w:lang w:val="en-GB" w:bidi="ar"/>
                <w:oMath/>
              </w:rPr>
            </w:pPr>
            <w:r>
              <w:rPr>
                <w:rtl/>
                <w:lang w:bidi="ar-EG"/>
              </w:rPr>
              <w:tab/>
            </w:r>
            <m:oMath>
              <m:r>
                <w:rPr>
                  <w:rFonts w:ascii="Cambria Math" w:hAnsi="Cambria Math"/>
                  <w:lang w:val="en-GB" w:bidi="ar"/>
                </w:rPr>
                <m:t>-</m:t>
              </m:r>
              <m:r>
                <w:rPr>
                  <w:rFonts w:ascii="Cambria Math" w:hAnsi="Cambria Math"/>
                  <w:lang w:bidi="ar"/>
                </w:rPr>
                <m:t>22</m:t>
              </m:r>
            </m:oMath>
          </w:p>
        </w:tc>
        <w:tc>
          <w:tcPr>
            <w:tcW w:w="1317" w:type="dxa"/>
          </w:tcPr>
          <w:p w:rsidR="00DD2206" w:rsidRPr="003E35E1" w:rsidRDefault="00DD2206"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bidi="ar"/>
                  </w:rPr>
                  <m:t>0,45</m:t>
                </m:r>
                <m:sSub>
                  <m:sSubPr>
                    <m:ctrlPr>
                      <w:rPr>
                        <w:rFonts w:ascii="Cambria Math" w:hAnsi="Cambria Math"/>
                        <w:lang w:val="en-GB" w:bidi="ar"/>
                      </w:rPr>
                    </m:ctrlPr>
                  </m:sSubPr>
                  <m:e>
                    <m:r>
                      <m:rPr>
                        <m:sty m:val="p"/>
                      </m:rPr>
                      <w:rPr>
                        <w:rFonts w:ascii="Cambria Math" w:hAnsi="Cambria Math"/>
                        <w:lang w:val="en-GB" w:bidi="ar"/>
                      </w:rPr>
                      <m:t xml:space="preserve"> ∅</m:t>
                    </m:r>
                  </m:e>
                  <m:sub>
                    <m:r>
                      <m:rPr>
                        <m:sty m:val="p"/>
                      </m:rPr>
                      <w:rPr>
                        <w:rFonts w:ascii="Cambria Math" w:hAnsi="Cambria Math"/>
                        <w:lang w:bidi="ar"/>
                      </w:rPr>
                      <m:t>0</m:t>
                    </m:r>
                  </m:sub>
                </m:sSub>
                <m:r>
                  <m:rPr>
                    <m:sty m:val="p"/>
                  </m:rPr>
                  <w:rPr>
                    <w:rFonts w:ascii="Cambria Math" w:hAnsi="Cambria Math"/>
                    <w:lang w:val="en-GB" w:bidi="ar"/>
                  </w:rPr>
                  <m:t>&lt;∅ ≤</m:t>
                </m:r>
                <m:r>
                  <m:rPr>
                    <m:sty m:val="p"/>
                  </m:rPr>
                  <w:rPr>
                    <w:rFonts w:ascii="Cambria Math" w:hAnsi="Cambria Math"/>
                    <w:lang w:bidi="ar"/>
                  </w:rPr>
                  <m:t>0,9</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oMath>
            </m:oMathPara>
          </w:p>
        </w:tc>
      </w:tr>
      <w:tr w:rsidR="00DD2206" w:rsidRPr="003E35E1" w:rsidTr="00DD2206">
        <w:trPr>
          <w:jc w:val="center"/>
        </w:trPr>
        <w:tc>
          <w:tcPr>
            <w:tcW w:w="3209"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val="en-GB" w:bidi="ar"/>
                  </w:rPr>
                  <m:t>-</m:t>
                </m:r>
                <m:d>
                  <m:dPr>
                    <m:ctrlPr>
                      <w:rPr>
                        <w:rFonts w:ascii="Cambria Math" w:hAnsi="Cambria Math"/>
                        <w:lang w:val="en-GB" w:bidi="ar"/>
                      </w:rPr>
                    </m:ctrlPr>
                  </m:dPr>
                  <m:e>
                    <m:r>
                      <m:rPr>
                        <m:sty m:val="p"/>
                      </m:rPr>
                      <w:rPr>
                        <w:rFonts w:ascii="Cambria Math" w:hAnsi="Cambria Math"/>
                        <w:lang w:val="en-GB" w:bidi="ar"/>
                      </w:rPr>
                      <m:t xml:space="preserve">24,65 + 57,7 log  </m:t>
                    </m:r>
                    <m:d>
                      <m:dPr>
                        <m:ctrlPr>
                          <w:rPr>
                            <w:rFonts w:ascii="Cambria Math" w:hAnsi="Cambria Math"/>
                            <w:lang w:val="en-GB" w:bidi="ar"/>
                          </w:rPr>
                        </m:ctrlPr>
                      </m:dPr>
                      <m:e>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val="en-GB" w:bidi="ar"/>
                              </w:rPr>
                              <m:t>0</m:t>
                            </m:r>
                          </m:sub>
                        </m:sSub>
                      </m:e>
                    </m:d>
                  </m:e>
                </m:d>
              </m:oMath>
            </m:oMathPara>
          </w:p>
        </w:tc>
        <w:tc>
          <w:tcPr>
            <w:tcW w:w="1317" w:type="dxa"/>
          </w:tcPr>
          <w:p w:rsidR="00DD2206" w:rsidRPr="003E35E1" w:rsidRDefault="00DD2206"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bidi="ar"/>
                  </w:rPr>
                  <m:t>0,9</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r>
                  <m:rPr>
                    <m:sty m:val="p"/>
                  </m:rPr>
                  <w:rPr>
                    <w:rFonts w:ascii="Cambria Math" w:hAnsi="Cambria Math"/>
                    <w:lang w:val="en-GB" w:bidi="ar"/>
                  </w:rPr>
                  <m:t xml:space="preserve"> &lt;∅ ≤</m:t>
                </m:r>
                <m:r>
                  <m:rPr>
                    <m:sty m:val="p"/>
                  </m:rPr>
                  <w:rPr>
                    <w:rFonts w:ascii="Cambria Math" w:hAnsi="Cambria Math"/>
                    <w:lang w:bidi="ar"/>
                  </w:rPr>
                  <m:t>1,23</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oMath>
            </m:oMathPara>
          </w:p>
        </w:tc>
      </w:tr>
      <w:tr w:rsidR="00DD2206" w:rsidRPr="003E35E1" w:rsidTr="00DD2206">
        <w:trPr>
          <w:jc w:val="center"/>
        </w:trPr>
        <w:tc>
          <w:tcPr>
            <w:tcW w:w="3209"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val="en-GB" w:bidi="ar"/>
                  </w:rPr>
                  <m:t>-</m:t>
                </m:r>
                <m:d>
                  <m:dPr>
                    <m:ctrlPr>
                      <w:rPr>
                        <w:rFonts w:ascii="Cambria Math" w:hAnsi="Cambria Math"/>
                        <w:lang w:val="en-GB" w:bidi="ar"/>
                      </w:rPr>
                    </m:ctrlPr>
                  </m:dPr>
                  <m:e>
                    <m:r>
                      <m:rPr>
                        <m:sty m:val="p"/>
                      </m:rPr>
                      <w:rPr>
                        <w:rFonts w:ascii="Cambria Math" w:hAnsi="Cambria Math"/>
                        <w:lang w:val="en-GB" w:bidi="ar"/>
                      </w:rPr>
                      <m:t xml:space="preserve">27,7 + 23,75 log  </m:t>
                    </m:r>
                    <m:d>
                      <m:dPr>
                        <m:ctrlPr>
                          <w:rPr>
                            <w:rFonts w:ascii="Cambria Math" w:hAnsi="Cambria Math"/>
                            <w:lang w:val="en-GB" w:bidi="ar"/>
                          </w:rPr>
                        </m:ctrlPr>
                      </m:dPr>
                      <m:e>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val="en-GB" w:bidi="ar"/>
                              </w:rPr>
                              <m:t>0</m:t>
                            </m:r>
                          </m:sub>
                        </m:sSub>
                      </m:e>
                    </m:d>
                  </m:e>
                </m:d>
              </m:oMath>
            </m:oMathPara>
          </w:p>
        </w:tc>
        <w:tc>
          <w:tcPr>
            <w:tcW w:w="1317" w:type="dxa"/>
          </w:tcPr>
          <w:p w:rsidR="00DD2206" w:rsidRPr="003E35E1" w:rsidRDefault="00DD2206"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DD2206" w:rsidRPr="003E35E1" w:rsidRDefault="00DD2206" w:rsidP="003E35E1">
            <w:pPr>
              <w:spacing w:before="60" w:after="60" w:line="200" w:lineRule="exact"/>
              <w:jc w:val="left"/>
              <w:rPr>
                <w:rFonts w:ascii="Cambria Math" w:hAnsi="Cambria Math"/>
                <w:lang w:val="en-GB" w:bidi="ar"/>
                <w:oMath/>
              </w:rPr>
            </w:pPr>
            <m:oMathPara>
              <m:oMathParaPr>
                <m:jc m:val="right"/>
              </m:oMathParaPr>
              <m:oMath>
                <m:r>
                  <m:rPr>
                    <m:sty m:val="p"/>
                  </m:rPr>
                  <w:rPr>
                    <w:rFonts w:ascii="Cambria Math" w:hAnsi="Cambria Math"/>
                    <w:lang w:bidi="ar"/>
                  </w:rPr>
                  <m:t>1,23</m:t>
                </m:r>
                <m:sSub>
                  <m:sSubPr>
                    <m:ctrlPr>
                      <w:rPr>
                        <w:rFonts w:ascii="Cambria Math" w:hAnsi="Cambria Math"/>
                        <w:lang w:val="en-GB" w:bidi="ar"/>
                      </w:rPr>
                    </m:ctrlPr>
                  </m:sSubPr>
                  <m:e>
                    <m:r>
                      <m:rPr>
                        <m:sty m:val="p"/>
                      </m:rPr>
                      <w:rPr>
                        <w:rFonts w:ascii="Cambria Math" w:hAnsi="Cambria Math"/>
                        <w:lang w:val="en-GB" w:bidi="ar"/>
                      </w:rPr>
                      <m:t xml:space="preserve"> ∅</m:t>
                    </m:r>
                  </m:e>
                  <m:sub>
                    <m:r>
                      <m:rPr>
                        <m:sty m:val="p"/>
                      </m:rPr>
                      <w:rPr>
                        <w:rFonts w:ascii="Cambria Math" w:hAnsi="Cambria Math"/>
                        <w:lang w:bidi="ar"/>
                      </w:rPr>
                      <m:t>0</m:t>
                    </m:r>
                  </m:sub>
                </m:sSub>
                <m:r>
                  <m:rPr>
                    <m:sty m:val="p"/>
                  </m:rPr>
                  <w:rPr>
                    <w:rFonts w:ascii="Cambria Math" w:hAnsi="Cambria Math"/>
                    <w:lang w:val="en-GB" w:bidi="ar"/>
                  </w:rPr>
                  <m:t>&lt;∅ ≤</m:t>
                </m:r>
                <m:r>
                  <m:rPr>
                    <m:sty m:val="p"/>
                  </m:rPr>
                  <w:rPr>
                    <w:rFonts w:ascii="Cambria Math" w:hAnsi="Cambria Math"/>
                    <w:lang w:bidi="ar"/>
                  </w:rPr>
                  <m:t>4</m:t>
                </m:r>
                <m:r>
                  <m:rPr>
                    <m:sty m:val="p"/>
                  </m:rPr>
                  <w:rPr>
                    <w:rFonts w:ascii="Cambria Math" w:hAnsi="Cambria Math"/>
                    <w:lang w:val="en-GB" w:bidi="ar"/>
                  </w:rPr>
                  <m:t xml:space="preserve">  </m:t>
                </m:r>
                <m:sSub>
                  <m:sSubPr>
                    <m:ctrlPr>
                      <w:rPr>
                        <w:rFonts w:ascii="Cambria Math" w:hAnsi="Cambria Math"/>
                        <w:lang w:val="en-GB" w:bidi="ar"/>
                      </w:rPr>
                    </m:ctrlPr>
                  </m:sSubPr>
                  <m:e>
                    <m:r>
                      <m:rPr>
                        <m:sty m:val="p"/>
                      </m:rPr>
                      <w:rPr>
                        <w:rFonts w:ascii="Cambria Math" w:hAnsi="Cambria Math"/>
                        <w:lang w:val="en-GB" w:bidi="ar"/>
                      </w:rPr>
                      <m:t>∅</m:t>
                    </m:r>
                  </m:e>
                  <m:sub>
                    <m:r>
                      <m:rPr>
                        <m:sty m:val="p"/>
                      </m:rPr>
                      <w:rPr>
                        <w:rFonts w:ascii="Cambria Math" w:hAnsi="Cambria Math"/>
                        <w:lang w:bidi="ar"/>
                      </w:rPr>
                      <m:t>0</m:t>
                    </m:r>
                  </m:sub>
                </m:sSub>
              </m:oMath>
            </m:oMathPara>
          </w:p>
        </w:tc>
      </w:tr>
      <w:tr w:rsidR="00DD2206" w:rsidRPr="003E35E1" w:rsidTr="00DD2206">
        <w:trPr>
          <w:jc w:val="center"/>
        </w:trPr>
        <w:tc>
          <w:tcPr>
            <w:tcW w:w="3209" w:type="dxa"/>
          </w:tcPr>
          <w:p w:rsidR="00DD2206" w:rsidRPr="003E35E1" w:rsidRDefault="00812846" w:rsidP="003E35E1">
            <w:pPr>
              <w:spacing w:before="60" w:after="60" w:line="200" w:lineRule="exact"/>
              <w:jc w:val="left"/>
              <w:rPr>
                <w:rFonts w:ascii="Cambria Math" w:hAnsi="Cambria Math"/>
                <w:lang w:val="en-GB" w:bidi="ar"/>
                <w:oMath/>
              </w:rPr>
            </w:pPr>
            <w:r>
              <w:rPr>
                <w:rtl/>
                <w:lang w:bidi="ar-EG"/>
              </w:rPr>
              <w:tab/>
            </w:r>
            <m:oMath>
              <m:r>
                <w:rPr>
                  <w:rFonts w:ascii="Cambria Math" w:hAnsi="Cambria Math"/>
                  <w:lang w:val="en-GB" w:bidi="ar"/>
                </w:rPr>
                <m:t>-</m:t>
              </m:r>
              <m:r>
                <w:rPr>
                  <w:rFonts w:ascii="Cambria Math" w:hAnsi="Cambria Math"/>
                  <w:lang w:bidi="ar"/>
                </w:rPr>
                <m:t>42</m:t>
              </m:r>
            </m:oMath>
          </w:p>
        </w:tc>
        <w:tc>
          <w:tcPr>
            <w:tcW w:w="1317" w:type="dxa"/>
          </w:tcPr>
          <w:p w:rsidR="00DD2206" w:rsidRPr="003E35E1" w:rsidRDefault="00DD2206" w:rsidP="003E35E1">
            <w:pPr>
              <w:spacing w:before="60" w:after="60" w:line="200" w:lineRule="exact"/>
              <w:jc w:val="left"/>
              <w:rPr>
                <w:rFonts w:ascii="Cambria Math" w:hAnsi="Cambria Math"/>
                <w:rtl/>
                <w:lang w:val="en-GB" w:bidi="ar"/>
                <w:oMath/>
              </w:rPr>
            </w:pPr>
            <m:oMathPara>
              <m:oMath>
                <m:r>
                  <m:rPr>
                    <m:sty m:val="p"/>
                  </m:rPr>
                  <w:rPr>
                    <w:rFonts w:ascii="Cambria Math" w:hAnsi="Cambria Math" w:hint="cs"/>
                    <w:rtl/>
                    <w:lang w:val="en-GB" w:bidi="ar"/>
                  </w:rPr>
                  <m:t>من أجل</m:t>
                </m:r>
              </m:oMath>
            </m:oMathPara>
          </w:p>
        </w:tc>
        <w:tc>
          <w:tcPr>
            <w:tcW w:w="3402" w:type="dxa"/>
          </w:tcPr>
          <w:p w:rsidR="00DD2206" w:rsidRPr="003E35E1" w:rsidRDefault="00F45D7E" w:rsidP="003E35E1">
            <w:pPr>
              <w:spacing w:before="60" w:after="60" w:line="200" w:lineRule="exact"/>
              <w:jc w:val="left"/>
              <w:rPr>
                <w:rFonts w:ascii="Cambria Math" w:hAnsi="Cambria Math"/>
                <w:lang w:bidi="ar"/>
                <w:oMath/>
              </w:rPr>
            </w:pPr>
            <w:r>
              <w:rPr>
                <w:rtl/>
                <w:lang w:val="en-GB" w:bidi="ar-EG"/>
              </w:rPr>
              <w:tab/>
            </w:r>
            <m:oMath>
              <m:r>
                <m:rPr>
                  <m:sty m:val="p"/>
                </m:rPr>
                <w:rPr>
                  <w:rFonts w:ascii="Cambria Math" w:hAnsi="Cambria Math"/>
                  <w:lang w:val="en-GB" w:bidi="ar"/>
                </w:rPr>
                <m:t xml:space="preserve">    </m:t>
              </m:r>
              <m:r>
                <m:rPr>
                  <m:sty m:val="p"/>
                </m:rPr>
                <w:rPr>
                  <w:rFonts w:ascii="Cambria Math" w:hAnsi="Cambria Math"/>
                  <w:lang w:bidi="ar"/>
                </w:rPr>
                <m:t>4</m:t>
              </m:r>
              <m:sSub>
                <m:sSubPr>
                  <m:ctrlPr>
                    <w:rPr>
                      <w:rFonts w:ascii="Cambria Math" w:hAnsi="Cambria Math"/>
                      <w:lang w:val="en-GB" w:bidi="ar"/>
                    </w:rPr>
                  </m:ctrlPr>
                </m:sSubPr>
                <m:e>
                  <m:r>
                    <m:rPr>
                      <m:sty m:val="p"/>
                    </m:rPr>
                    <w:rPr>
                      <w:rFonts w:ascii="Cambria Math" w:hAnsi="Cambria Math"/>
                      <w:lang w:val="en-GB" w:bidi="ar"/>
                    </w:rPr>
                    <m:t xml:space="preserve">  ∅</m:t>
                  </m:r>
                </m:e>
                <m:sub>
                  <m:r>
                    <m:rPr>
                      <m:sty m:val="p"/>
                    </m:rPr>
                    <w:rPr>
                      <w:rFonts w:ascii="Cambria Math" w:hAnsi="Cambria Math"/>
                      <w:lang w:bidi="ar"/>
                    </w:rPr>
                    <m:t>0</m:t>
                  </m:r>
                </m:sub>
              </m:sSub>
              <m:r>
                <m:rPr>
                  <m:sty m:val="p"/>
                </m:rPr>
                <w:rPr>
                  <w:rFonts w:ascii="Cambria Math" w:hAnsi="Cambria Math"/>
                  <w:lang w:val="en-GB" w:bidi="ar"/>
                </w:rPr>
                <m:t>&lt;∅</m:t>
              </m:r>
            </m:oMath>
          </w:p>
        </w:tc>
      </w:tr>
    </w:tbl>
    <w:p w:rsidR="00DD2206" w:rsidRDefault="00DD2206" w:rsidP="00280742">
      <w:pPr>
        <w:spacing w:before="60"/>
        <w:jc w:val="left"/>
        <w:rPr>
          <w:rtl/>
          <w:lang w:bidi="ar"/>
        </w:rPr>
      </w:pPr>
      <w:r w:rsidRPr="00403AB5">
        <w:rPr>
          <w:rFonts w:ascii="Traditional Arabic" w:hAnsi="Traditional Arabic" w:hint="cs"/>
          <w:rtl/>
          <w:lang w:bidi="ar"/>
        </w:rPr>
        <w:t>مثال</w:t>
      </w:r>
      <w:r w:rsidRPr="00403AB5">
        <w:rPr>
          <w:rtl/>
          <w:lang w:bidi="ar"/>
        </w:rPr>
        <w:t>:</w:t>
      </w:r>
    </w:p>
    <w:p w:rsidR="00DD2206" w:rsidRDefault="00DD2206" w:rsidP="00280742">
      <w:pPr>
        <w:spacing w:before="60"/>
        <w:jc w:val="left"/>
        <w:rPr>
          <w:rtl/>
          <w:lang w:val="en-GB" w:bidi="ar-EG"/>
        </w:rPr>
      </w:pPr>
      <w:r>
        <w:rPr>
          <w:rFonts w:hint="cs"/>
          <w:rtl/>
          <w:lang w:bidi="ar"/>
        </w:rPr>
        <w:t>يرد</w:t>
      </w:r>
      <w:r w:rsidRPr="009144E2">
        <w:rPr>
          <w:rtl/>
          <w:lang w:bidi="ar"/>
        </w:rPr>
        <w:t xml:space="preserve"> </w:t>
      </w:r>
      <w:r w:rsidRPr="00403AB5">
        <w:rPr>
          <w:rtl/>
          <w:lang w:bidi="ar"/>
        </w:rPr>
        <w:t xml:space="preserve">في الشكل </w:t>
      </w:r>
      <w:r w:rsidRPr="00452462">
        <w:rPr>
          <w:lang w:bidi="ar"/>
        </w:rPr>
        <w:t>1</w:t>
      </w:r>
      <w:r>
        <w:rPr>
          <w:rFonts w:hint="cs"/>
          <w:rtl/>
          <w:lang w:bidi="ar"/>
        </w:rPr>
        <w:t xml:space="preserve"> </w:t>
      </w:r>
      <w:r>
        <w:rPr>
          <w:rtl/>
          <w:lang w:bidi="ar"/>
        </w:rPr>
        <w:t>مخطط</w:t>
      </w:r>
      <w:r w:rsidRPr="00403AB5">
        <w:rPr>
          <w:rtl/>
          <w:lang w:bidi="ar"/>
        </w:rPr>
        <w:t xml:space="preserve"> إشعاع </w:t>
      </w:r>
      <w:r>
        <w:rPr>
          <w:rtl/>
          <w:lang w:bidi="ar"/>
        </w:rPr>
        <w:t>بديل</w:t>
      </w:r>
      <w:r w:rsidRPr="003E37D8">
        <w:rPr>
          <w:rFonts w:hint="cs"/>
          <w:rtl/>
          <w:lang w:bidi="ar"/>
        </w:rPr>
        <w:t xml:space="preserve"> </w:t>
      </w:r>
      <w:r>
        <w:rPr>
          <w:rFonts w:hint="cs"/>
          <w:rtl/>
          <w:lang w:bidi="ar"/>
        </w:rPr>
        <w:t>ل</w:t>
      </w:r>
      <w:r w:rsidRPr="00403AB5">
        <w:rPr>
          <w:rtl/>
          <w:lang w:bidi="ar"/>
        </w:rPr>
        <w:t>هوائي</w:t>
      </w:r>
      <w:r>
        <w:rPr>
          <w:rFonts w:hint="cs"/>
          <w:rtl/>
          <w:lang w:bidi="ar"/>
        </w:rPr>
        <w:t xml:space="preserve"> </w:t>
      </w:r>
      <w:r>
        <w:rPr>
          <w:rtl/>
          <w:lang w:val="en-GB" w:bidi="ar-EG"/>
        </w:rPr>
        <w:t xml:space="preserve">محطة أرضية </w:t>
      </w:r>
      <w:r>
        <w:rPr>
          <w:rFonts w:hint="cs"/>
          <w:rtl/>
          <w:lang w:val="en-GB" w:bidi="ar-EG"/>
        </w:rPr>
        <w:t>با</w:t>
      </w:r>
      <w:r w:rsidRPr="00BB32FB">
        <w:rPr>
          <w:rtl/>
          <w:lang w:val="en-GB" w:bidi="ar-EG"/>
        </w:rPr>
        <w:t xml:space="preserve">لخدمة الإذاعية الساتلية </w:t>
      </w:r>
      <w:r>
        <w:rPr>
          <w:rFonts w:hint="cs"/>
          <w:rtl/>
          <w:lang w:val="en-GB" w:bidi="ar-EG"/>
        </w:rPr>
        <w:t>(</w:t>
      </w:r>
      <w:r w:rsidRPr="00403AB5">
        <w:rPr>
          <w:lang w:bidi="ar-EG"/>
        </w:rPr>
        <w:t>BSS</w:t>
      </w:r>
      <w:r>
        <w:rPr>
          <w:rFonts w:hint="cs"/>
          <w:rtl/>
          <w:lang w:val="en-GB" w:bidi="ar-EG"/>
        </w:rPr>
        <w:t xml:space="preserve">) حيث </w:t>
      </w:r>
      <w:r w:rsidRPr="009144E2">
        <w:rPr>
          <w:i/>
          <w:iCs/>
          <w:lang w:bidi="ar-EG"/>
        </w:rPr>
        <w:t>D</w:t>
      </w:r>
      <w:r w:rsidRPr="00403AB5">
        <w:rPr>
          <w:lang w:bidi="ar-EG"/>
        </w:rPr>
        <w:t xml:space="preserve"> = </w:t>
      </w:r>
      <w:r w:rsidRPr="00452462">
        <w:rPr>
          <w:lang w:bidi="ar-EG"/>
        </w:rPr>
        <w:t>0,7</w:t>
      </w:r>
      <w:r>
        <w:rPr>
          <w:rFonts w:hint="cs"/>
          <w:rtl/>
          <w:lang w:val="en-GB" w:bidi="ar-EG"/>
        </w:rPr>
        <w:t>.</w:t>
      </w:r>
    </w:p>
    <w:p w:rsidR="00DD2206" w:rsidRDefault="00DD2206" w:rsidP="003E35E1">
      <w:pPr>
        <w:pStyle w:val="FigureNo"/>
        <w:keepNext w:val="0"/>
        <w:keepLines w:val="0"/>
        <w:rPr>
          <w:rtl/>
        </w:rPr>
      </w:pPr>
      <w:r w:rsidRPr="00403AB5">
        <w:rPr>
          <w:rtl/>
        </w:rPr>
        <w:t xml:space="preserve">الشكل </w:t>
      </w:r>
      <w:r w:rsidRPr="00452462">
        <w:rPr>
          <w:rFonts w:hAnsi="Times New Roman"/>
          <w:lang w:val="en-US"/>
        </w:rPr>
        <w:t>1</w:t>
      </w:r>
    </w:p>
    <w:p w:rsidR="00DD2206" w:rsidRDefault="00DD2206" w:rsidP="0074234B">
      <w:pPr>
        <w:pStyle w:val="FigureTitle"/>
        <w:keepNext w:val="0"/>
        <w:keepLines w:val="0"/>
        <w:rPr>
          <w:rtl/>
        </w:rPr>
      </w:pPr>
      <w:r>
        <w:rPr>
          <w:rtl/>
          <w:lang w:bidi="ar"/>
        </w:rPr>
        <w:t>مخطط</w:t>
      </w:r>
      <w:r w:rsidRPr="00403AB5">
        <w:rPr>
          <w:rtl/>
          <w:lang w:bidi="ar"/>
        </w:rPr>
        <w:t xml:space="preserve"> إشعاع </w:t>
      </w:r>
      <w:r>
        <w:rPr>
          <w:rtl/>
          <w:lang w:bidi="ar"/>
        </w:rPr>
        <w:t>بديل</w:t>
      </w:r>
      <w:r w:rsidRPr="003E37D8">
        <w:rPr>
          <w:rFonts w:hint="cs"/>
          <w:rtl/>
          <w:lang w:bidi="ar"/>
        </w:rPr>
        <w:t xml:space="preserve"> </w:t>
      </w:r>
      <w:r>
        <w:rPr>
          <w:rFonts w:hint="cs"/>
          <w:rtl/>
          <w:lang w:bidi="ar"/>
        </w:rPr>
        <w:t>ل</w:t>
      </w:r>
      <w:r w:rsidRPr="00403AB5">
        <w:rPr>
          <w:rtl/>
          <w:lang w:bidi="ar"/>
        </w:rPr>
        <w:t>هوائي</w:t>
      </w:r>
      <w:r>
        <w:rPr>
          <w:rFonts w:hint="cs"/>
          <w:rtl/>
          <w:lang w:bidi="ar"/>
        </w:rPr>
        <w:t xml:space="preserve"> </w:t>
      </w:r>
      <w:r>
        <w:rPr>
          <w:rtl/>
        </w:rPr>
        <w:t xml:space="preserve">محطة أرضية </w:t>
      </w:r>
      <w:r>
        <w:rPr>
          <w:rFonts w:hint="cs"/>
          <w:rtl/>
        </w:rPr>
        <w:t>با</w:t>
      </w:r>
      <w:r w:rsidRPr="00BB32FB">
        <w:rPr>
          <w:rtl/>
        </w:rPr>
        <w:t xml:space="preserve">لخدمة الإذاعية الساتلية </w:t>
      </w:r>
      <w:r w:rsidR="0074234B">
        <w:t>(</w:t>
      </w:r>
      <w:r w:rsidRPr="00403AB5">
        <w:t>BSS</w:t>
      </w:r>
      <w:r w:rsidR="0074234B">
        <w:t>)</w:t>
      </w:r>
    </w:p>
    <w:p w:rsidR="00DD2206" w:rsidRDefault="00280742" w:rsidP="00280742">
      <w:pPr>
        <w:spacing w:before="60"/>
        <w:jc w:val="center"/>
        <w:rPr>
          <w:rtl/>
          <w:lang w:bidi="ar-EG"/>
        </w:rPr>
      </w:pPr>
      <w:r>
        <w:rPr>
          <w:noProof/>
          <w:lang w:eastAsia="zh-CN"/>
        </w:rPr>
        <mc:AlternateContent>
          <mc:Choice Requires="wps">
            <w:drawing>
              <wp:anchor distT="0" distB="0" distL="114300" distR="114300" simplePos="0" relativeHeight="251662848" behindDoc="0" locked="0" layoutInCell="1" allowOverlap="1" wp14:anchorId="1F6B533F" wp14:editId="7365613D">
                <wp:simplePos x="0" y="0"/>
                <wp:positionH relativeFrom="column">
                  <wp:posOffset>1932305</wp:posOffset>
                </wp:positionH>
                <wp:positionV relativeFrom="paragraph">
                  <wp:posOffset>2313940</wp:posOffset>
                </wp:positionV>
                <wp:extent cx="1382395" cy="231140"/>
                <wp:effectExtent l="0" t="0" r="8255" b="0"/>
                <wp:wrapNone/>
                <wp:docPr id="8" name="Text Box 8"/>
                <wp:cNvGraphicFramePr/>
                <a:graphic xmlns:a="http://schemas.openxmlformats.org/drawingml/2006/main">
                  <a:graphicData uri="http://schemas.microsoft.com/office/word/2010/wordprocessingShape">
                    <wps:wsp>
                      <wps:cNvSpPr txBox="1"/>
                      <wps:spPr>
                        <a:xfrm>
                          <a:off x="0" y="0"/>
                          <a:ext cx="1382395" cy="231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2E3" w:rsidRPr="00F712E3" w:rsidRDefault="00F712E3" w:rsidP="00280742">
                            <w:pPr>
                              <w:spacing w:before="40"/>
                              <w:jc w:val="right"/>
                              <w:rPr>
                                <w:sz w:val="16"/>
                                <w:szCs w:val="24"/>
                                <w:rtl/>
                                <w:lang w:bidi="ar-EG"/>
                              </w:rPr>
                            </w:pPr>
                            <w:r>
                              <w:rPr>
                                <w:rFonts w:hint="cs"/>
                                <w:sz w:val="16"/>
                                <w:szCs w:val="24"/>
                                <w:rtl/>
                                <w:lang w:bidi="ar-EG"/>
                              </w:rPr>
                              <w:t>متعدد الاستقطاب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B533F" id="Text Box 8" o:spid="_x0000_s1029" type="#_x0000_t202" style="position:absolute;left:0;text-align:left;margin-left:152.15pt;margin-top:182.2pt;width:108.85pt;height:18.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" fillcolor="white [3201]" stroked="f" strokeweight=".5pt">
                <v:textbox inset="0,0,0,0">
                  <w:txbxContent>
                    <w:p w:rsidR="00F712E3" w:rsidRPr="00F712E3" w:rsidRDefault="00F712E3" w:rsidP="00280742">
                      <w:pPr>
                        <w:spacing w:before="40"/>
                        <w:jc w:val="right"/>
                        <w:rPr>
                          <w:sz w:val="16"/>
                          <w:szCs w:val="24"/>
                          <w:rtl/>
                          <w:lang w:bidi="ar-EG"/>
                        </w:rPr>
                      </w:pPr>
                      <w:r>
                        <w:rPr>
                          <w:rFonts w:hint="cs"/>
                          <w:sz w:val="16"/>
                          <w:szCs w:val="24"/>
                          <w:rtl/>
                          <w:lang w:bidi="ar-EG"/>
                        </w:rPr>
                        <w:t>متعدد الاستقطاب</w:t>
                      </w:r>
                    </w:p>
                  </w:txbxContent>
                </v:textbox>
              </v:shape>
            </w:pict>
          </mc:Fallback>
        </mc:AlternateContent>
      </w:r>
      <w:r w:rsidR="003E35E1">
        <w:rPr>
          <w:noProof/>
          <w:lang w:eastAsia="zh-CN"/>
        </w:rPr>
        <mc:AlternateContent>
          <mc:Choice Requires="wps">
            <w:drawing>
              <wp:anchor distT="0" distB="0" distL="114300" distR="114300" simplePos="0" relativeHeight="251660800" behindDoc="0" locked="0" layoutInCell="1" allowOverlap="1" wp14:anchorId="1B6F86BE" wp14:editId="2090F8B3">
                <wp:simplePos x="0" y="0"/>
                <wp:positionH relativeFrom="column">
                  <wp:posOffset>2594610</wp:posOffset>
                </wp:positionH>
                <wp:positionV relativeFrom="paragraph">
                  <wp:posOffset>2143760</wp:posOffset>
                </wp:positionV>
                <wp:extent cx="1382395" cy="227330"/>
                <wp:effectExtent l="0" t="0" r="8255" b="1270"/>
                <wp:wrapNone/>
                <wp:docPr id="7" name="Text Box 7"/>
                <wp:cNvGraphicFramePr/>
                <a:graphic xmlns:a="http://schemas.openxmlformats.org/drawingml/2006/main">
                  <a:graphicData uri="http://schemas.microsoft.com/office/word/2010/wordprocessingShape">
                    <wps:wsp>
                      <wps:cNvSpPr txBox="1"/>
                      <wps:spPr>
                        <a:xfrm>
                          <a:off x="0" y="0"/>
                          <a:ext cx="1382395" cy="22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2E3" w:rsidRPr="00F712E3" w:rsidRDefault="00F712E3" w:rsidP="00280742">
                            <w:pPr>
                              <w:spacing w:before="0" w:line="240" w:lineRule="exact"/>
                              <w:rPr>
                                <w:sz w:val="16"/>
                                <w:szCs w:val="24"/>
                                <w:rtl/>
                                <w:lang w:bidi="ar-EG"/>
                              </w:rPr>
                            </w:pPr>
                            <w:r w:rsidRPr="00F712E3">
                              <w:rPr>
                                <w:rFonts w:hint="cs"/>
                                <w:sz w:val="16"/>
                                <w:szCs w:val="24"/>
                                <w:rtl/>
                                <w:lang w:bidi="ar-EG"/>
                              </w:rPr>
                              <w:t>ال</w:t>
                            </w:r>
                            <w:r>
                              <w:rPr>
                                <w:rFonts w:hint="cs"/>
                                <w:sz w:val="16"/>
                                <w:szCs w:val="24"/>
                                <w:rtl/>
                                <w:lang w:bidi="ar-EG"/>
                              </w:rPr>
                              <w:t>زاوية خارج المحور (</w:t>
                            </w:r>
                            <m:oMath>
                              <m:r>
                                <m:rPr>
                                  <m:sty m:val="p"/>
                                </m:rPr>
                                <w:rPr>
                                  <w:rFonts w:ascii="Cambria Math" w:hAnsi="Cambria Math"/>
                                  <w:lang w:val="en-GB" w:bidi="ar"/>
                                </w:rPr>
                                <m:t>∅</m:t>
                              </m:r>
                            </m:oMath>
                            <w:r>
                              <w:rPr>
                                <w:rFonts w:hint="cs"/>
                                <w:sz w:val="16"/>
                                <w:szCs w:val="24"/>
                                <w:rtl/>
                                <w:lang w:bidi="ar-EG"/>
                              </w:rPr>
                              <w:t>)،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F86BE" id="Text Box 7" o:spid="_x0000_s1030" type="#_x0000_t202" style="position:absolute;left:0;text-align:left;margin-left:204.3pt;margin-top:168.8pt;width:108.85pt;height:17.9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" fillcolor="white [3201]" stroked="f" strokeweight=".5pt">
                <v:textbox inset="0,0,0,0">
                  <w:txbxContent>
                    <w:p w:rsidR="00F712E3" w:rsidRPr="00F712E3" w:rsidRDefault="00F712E3" w:rsidP="00280742">
                      <w:pPr>
                        <w:spacing w:before="0" w:line="240" w:lineRule="exact"/>
                        <w:rPr>
                          <w:sz w:val="16"/>
                          <w:szCs w:val="24"/>
                          <w:rtl/>
                          <w:lang w:bidi="ar-EG"/>
                        </w:rPr>
                      </w:pPr>
                      <w:r w:rsidRPr="00F712E3">
                        <w:rPr>
                          <w:rFonts w:hint="cs"/>
                          <w:sz w:val="16"/>
                          <w:szCs w:val="24"/>
                          <w:rtl/>
                          <w:lang w:bidi="ar-EG"/>
                        </w:rPr>
                        <w:t>ال</w:t>
                      </w:r>
                      <w:r>
                        <w:rPr>
                          <w:rFonts w:hint="cs"/>
                          <w:sz w:val="16"/>
                          <w:szCs w:val="24"/>
                          <w:rtl/>
                          <w:lang w:bidi="ar-EG"/>
                        </w:rPr>
                        <w:t>زاوية خارج المحور (</w:t>
                      </w:r>
                      <m:oMath>
                        <m:r>
                          <m:rPr>
                            <m:sty m:val="p"/>
                          </m:rPr>
                          <w:rPr>
                            <w:rFonts w:ascii="Cambria Math" w:hAnsi="Cambria Math"/>
                            <w:lang w:val="en-GB" w:bidi="ar"/>
                          </w:rPr>
                          <m:t>∅</m:t>
                        </m:r>
                      </m:oMath>
                      <w:r>
                        <w:rPr>
                          <w:rFonts w:hint="cs"/>
                          <w:sz w:val="16"/>
                          <w:szCs w:val="24"/>
                          <w:rtl/>
                          <w:lang w:bidi="ar-EG"/>
                        </w:rPr>
                        <w:t>)، بالدرجات</w:t>
                      </w:r>
                    </w:p>
                  </w:txbxContent>
                </v:textbox>
              </v:shape>
            </w:pict>
          </mc:Fallback>
        </mc:AlternateContent>
      </w:r>
      <w:r w:rsidR="00F712E3">
        <w:rPr>
          <w:noProof/>
          <w:lang w:eastAsia="zh-CN"/>
        </w:rPr>
        <mc:AlternateContent>
          <mc:Choice Requires="wps">
            <w:drawing>
              <wp:anchor distT="0" distB="0" distL="114300" distR="114300" simplePos="0" relativeHeight="251655679" behindDoc="0" locked="0" layoutInCell="1" allowOverlap="1" wp14:anchorId="74A19E0D" wp14:editId="77394D4F">
                <wp:simplePos x="0" y="0"/>
                <wp:positionH relativeFrom="column">
                  <wp:posOffset>1933009</wp:posOffset>
                </wp:positionH>
                <wp:positionV relativeFrom="paragraph">
                  <wp:posOffset>2496820</wp:posOffset>
                </wp:positionV>
                <wp:extent cx="1382617" cy="231354"/>
                <wp:effectExtent l="0" t="0" r="8255" b="0"/>
                <wp:wrapNone/>
                <wp:docPr id="9" name="Text Box 9"/>
                <wp:cNvGraphicFramePr/>
                <a:graphic xmlns:a="http://schemas.openxmlformats.org/drawingml/2006/main">
                  <a:graphicData uri="http://schemas.microsoft.com/office/word/2010/wordprocessingShape">
                    <wps:wsp>
                      <wps:cNvSpPr txBox="1"/>
                      <wps:spPr>
                        <a:xfrm>
                          <a:off x="0" y="0"/>
                          <a:ext cx="1382617" cy="23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2E3" w:rsidRPr="00F712E3" w:rsidRDefault="00F712E3" w:rsidP="00280742">
                            <w:pPr>
                              <w:spacing w:before="60"/>
                              <w:jc w:val="right"/>
                              <w:rPr>
                                <w:sz w:val="16"/>
                                <w:szCs w:val="24"/>
                                <w:rtl/>
                                <w:lang w:bidi="ar-EG"/>
                              </w:rPr>
                            </w:pPr>
                            <w:r>
                              <w:rPr>
                                <w:rFonts w:hint="cs"/>
                                <w:sz w:val="16"/>
                                <w:szCs w:val="24"/>
                                <w:rtl/>
                                <w:lang w:bidi="ar-EG"/>
                              </w:rPr>
                              <w:t>متقاطع الاستقطاب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19E0D" id="Text Box 9" o:spid="_x0000_s1031" type="#_x0000_t202" style="position:absolute;left:0;text-align:left;margin-left:152.2pt;margin-top:196.6pt;width:108.85pt;height:18.2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" fillcolor="white [3201]" stroked="f" strokeweight=".5pt">
                <v:textbox inset="0,0,0,0">
                  <w:txbxContent>
                    <w:p w:rsidR="00F712E3" w:rsidRPr="00F712E3" w:rsidRDefault="00F712E3" w:rsidP="00280742">
                      <w:pPr>
                        <w:spacing w:before="60"/>
                        <w:jc w:val="right"/>
                        <w:rPr>
                          <w:sz w:val="16"/>
                          <w:szCs w:val="24"/>
                          <w:rtl/>
                          <w:lang w:bidi="ar-EG"/>
                        </w:rPr>
                      </w:pPr>
                      <w:r>
                        <w:rPr>
                          <w:rFonts w:hint="cs"/>
                          <w:sz w:val="16"/>
                          <w:szCs w:val="24"/>
                          <w:rtl/>
                          <w:lang w:bidi="ar-EG"/>
                        </w:rPr>
                        <w:t>متقاطع الاستقطاب</w:t>
                      </w:r>
                    </w:p>
                  </w:txbxContent>
                </v:textbox>
              </v:shape>
            </w:pict>
          </mc:Fallback>
        </mc:AlternateContent>
      </w:r>
      <w:r w:rsidR="00F712E3">
        <w:rPr>
          <w:noProof/>
          <w:lang w:eastAsia="zh-CN"/>
        </w:rPr>
        <mc:AlternateContent>
          <mc:Choice Requires="wps">
            <w:drawing>
              <wp:anchor distT="0" distB="0" distL="114300" distR="114300" simplePos="0" relativeHeight="251659776" behindDoc="0" locked="0" layoutInCell="1" allowOverlap="1">
                <wp:simplePos x="0" y="0"/>
                <wp:positionH relativeFrom="column">
                  <wp:posOffset>998541</wp:posOffset>
                </wp:positionH>
                <wp:positionV relativeFrom="paragraph">
                  <wp:posOffset>257098</wp:posOffset>
                </wp:positionV>
                <wp:extent cx="280930" cy="1492786"/>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280930" cy="1492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12E3" w:rsidRPr="00F712E3" w:rsidRDefault="00F712E3">
                            <w:pPr>
                              <w:rPr>
                                <w:sz w:val="16"/>
                                <w:szCs w:val="24"/>
                                <w:lang w:bidi="ar-EG"/>
                              </w:rPr>
                            </w:pPr>
                            <w:r w:rsidRPr="00F712E3">
                              <w:rPr>
                                <w:rFonts w:hint="cs"/>
                                <w:sz w:val="16"/>
                                <w:szCs w:val="24"/>
                                <w:rtl/>
                                <w:lang w:bidi="ar-EG"/>
                              </w:rPr>
                              <w:t xml:space="preserve">كسب الهوائي النسبي </w:t>
                            </w:r>
                            <w:r w:rsidRPr="00F712E3">
                              <w:rPr>
                                <w:sz w:val="16"/>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left:0;text-align:left;margin-left:78.65pt;margin-top:20.25pt;width:22.1pt;height:117.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" fillcolor="white [3201]" stroked="f" strokeweight=".5pt">
                <v:textbox style="layout-flow:vertical;mso-layout-flow-alt:bottom-to-top" inset="0,0,0,0">
                  <w:txbxContent>
                    <w:p w:rsidR="00F712E3" w:rsidRPr="00F712E3" w:rsidRDefault="00F712E3">
                      <w:pPr>
                        <w:rPr>
                          <w:sz w:val="16"/>
                          <w:szCs w:val="24"/>
                          <w:lang w:bidi="ar-EG"/>
                        </w:rPr>
                      </w:pPr>
                      <w:r w:rsidRPr="00F712E3">
                        <w:rPr>
                          <w:rFonts w:hint="cs"/>
                          <w:sz w:val="16"/>
                          <w:szCs w:val="24"/>
                          <w:rtl/>
                          <w:lang w:bidi="ar-EG"/>
                        </w:rPr>
                        <w:t xml:space="preserve">كسب الهوائي النسبي </w:t>
                      </w:r>
                      <w:r w:rsidRPr="00F712E3">
                        <w:rPr>
                          <w:sz w:val="16"/>
                          <w:szCs w:val="24"/>
                          <w:lang w:bidi="ar-EG"/>
                        </w:rPr>
                        <w:t>(dB)</w:t>
                      </w:r>
                    </w:p>
                  </w:txbxContent>
                </v:textbox>
              </v:shape>
            </w:pict>
          </mc:Fallback>
        </mc:AlternateContent>
      </w:r>
      <w:r w:rsidR="00F712E3">
        <w:rPr>
          <w:noProof/>
        </w:rPr>
        <w:object w:dxaOrig="5061" w:dyaOrig="3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30.25pt" o:ole="">
            <v:imagedata r:id="rId16" o:title="" croptop="1916f" cropright="825f"/>
          </v:shape>
          <o:OLEObject Type="Embed" ProgID="CorelDRAW.Graphic.14" ShapeID="_x0000_i1025" DrawAspect="Content" ObjectID="_1501912182" r:id="rId17"/>
        </w:object>
      </w:r>
    </w:p>
    <w:p w:rsidR="00E726E9" w:rsidRDefault="00E726E9" w:rsidP="00280742">
      <w:pPr>
        <w:pStyle w:val="Line"/>
        <w:spacing w:before="120"/>
        <w:rPr>
          <w:rtl/>
          <w:lang w:val="en-US"/>
        </w:rPr>
      </w:pPr>
      <w:bookmarkStart w:id="4" w:name="_GoBack"/>
      <w:bookmarkEnd w:id="4"/>
    </w:p>
    <w:sectPr w:rsidR="00E726E9" w:rsidSect="00CA3A0D">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54A" w:rsidRDefault="0061754A">
      <w:r>
        <w:separator/>
      </w:r>
    </w:p>
  </w:endnote>
  <w:endnote w:type="continuationSeparator" w:id="0">
    <w:p w:rsidR="0061754A" w:rsidRDefault="00617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F770E" w:rsidRDefault="000B4F10">
    <w:pPr>
      <w:pStyle w:val="Footer"/>
    </w:pPr>
    <w:r>
      <w:fldChar w:fldCharType="begin"/>
    </w:r>
    <w:r w:rsidRPr="00CF770E">
      <w:instrText xml:space="preserve"> FILENAME \p \* MERGEFORMAT </w:instrText>
    </w:r>
    <w:r>
      <w:fldChar w:fldCharType="separate"/>
    </w:r>
    <w:r w:rsidR="004B350C">
      <w:t>P:\QPUB\BR\REC\BO\2063-0\BO2063-0A.docx</w:t>
    </w:r>
    <w:r>
      <w:fldChar w:fldCharType="end"/>
    </w:r>
    <w:r w:rsidRPr="00CF770E">
      <w:tab/>
    </w:r>
    <w:r>
      <w:fldChar w:fldCharType="begin"/>
    </w:r>
    <w:r>
      <w:instrText xml:space="preserve"> savedate \@ dd.MM.yy </w:instrText>
    </w:r>
    <w:r>
      <w:fldChar w:fldCharType="separate"/>
    </w:r>
    <w:r w:rsidR="00651768">
      <w:t>24.08.15</w:t>
    </w:r>
    <w:r>
      <w:fldChar w:fldCharType="end"/>
    </w:r>
    <w:r w:rsidRPr="00CF770E">
      <w:tab/>
    </w:r>
    <w:r>
      <w:fldChar w:fldCharType="begin"/>
    </w:r>
    <w:r>
      <w:instrText xml:space="preserve"> printdate \@ dd.MM.yy </w:instrText>
    </w:r>
    <w:r>
      <w:fldChar w:fldCharType="separate"/>
    </w:r>
    <w:r w:rsidR="004B350C">
      <w:t>24.08.15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54A" w:rsidRDefault="0061754A" w:rsidP="00E1601B">
      <w:pPr>
        <w:spacing w:line="240" w:lineRule="auto"/>
      </w:pPr>
      <w:r>
        <w:t>____________________</w:t>
      </w:r>
    </w:p>
  </w:footnote>
  <w:footnote w:type="continuationSeparator" w:id="0">
    <w:p w:rsidR="0061754A" w:rsidRDefault="00617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F90E8C">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E16062">
    <w:pPr>
      <w:pStyle w:val="Header"/>
      <w:tabs>
        <w:tab w:val="center" w:pos="4819"/>
      </w:tabs>
      <w:jc w:val="both"/>
      <w:rPr>
        <w:b w:val="0"/>
        <w:bCs w:val="0"/>
        <w:lang w:bidi="ar-EG"/>
      </w:rPr>
    </w:pPr>
    <w:r>
      <w:fldChar w:fldCharType="begin"/>
    </w:r>
    <w:r>
      <w:instrText xml:space="preserve"> PAGE   \* MERGEFORMAT </w:instrText>
    </w:r>
    <w:r>
      <w:fldChar w:fldCharType="separate"/>
    </w:r>
    <w:r w:rsidR="00CA3A0D">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sidR="00E16062">
      <w:rPr>
        <w:b w:val="0"/>
        <w:bCs w:val="0"/>
      </w:rPr>
      <w:t>xx</w:t>
    </w:r>
    <w:r>
      <w:rPr>
        <w:b w:val="0"/>
        <w:bCs w:val="0"/>
      </w:rPr>
      <w:t>.</w:t>
    </w:r>
    <w:r w:rsidR="00E16062">
      <w:rPr>
        <w:b w:val="0"/>
        <w:bCs w:val="0"/>
      </w:rPr>
      <w:t>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A3A0D" w:rsidRDefault="00CA3A0D" w:rsidP="00F56149">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651768">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F56149">
      <w:t>BO.2063-0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CA3A0D" w:rsidP="0061754A">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51768">
      <w:rPr>
        <w:rFonts w:ascii="Times New Roman" w:hAnsi="Times New Roman" w:cs="Times New Roman"/>
        <w:noProof/>
        <w:szCs w:val="22"/>
        <w:rtl/>
      </w:rPr>
      <w:t>2</w:t>
    </w:r>
    <w:r w:rsidRPr="00CA3A0D">
      <w:rPr>
        <w:rFonts w:ascii="Times New Roman" w:hAnsi="Times New Roman" w:cs="Times New Roman"/>
        <w:noProof/>
        <w:szCs w:val="22"/>
      </w:rPr>
      <w:fldChar w:fldCharType="end"/>
    </w:r>
    <w:r w:rsidRPr="00CA3A0D">
      <w:rPr>
        <w:rFonts w:hint="cs"/>
        <w:rtl/>
      </w:rPr>
      <w:tab/>
    </w:r>
    <w:r w:rsidR="0061754A" w:rsidRPr="00CA3A0D">
      <w:rPr>
        <w:rtl/>
      </w:rPr>
      <w:t>التوصية</w:t>
    </w:r>
    <w:r w:rsidR="0061754A" w:rsidRPr="00CA3A0D">
      <w:rPr>
        <w:rFonts w:hint="cs"/>
        <w:rtl/>
      </w:rPr>
      <w:t xml:space="preserve"> </w:t>
    </w:r>
    <w:r w:rsidR="0061754A" w:rsidRPr="00CA3A0D">
      <w:rPr>
        <w:rtl/>
      </w:rPr>
      <w:t xml:space="preserve"> </w:t>
    </w:r>
    <w:r w:rsidR="0061754A" w:rsidRPr="00CA3A0D">
      <w:t xml:space="preserve">ITU-R  </w:t>
    </w:r>
    <w:r w:rsidR="0061754A">
      <w:t>BO</w:t>
    </w:r>
    <w:r w:rsidR="0061754A" w:rsidRPr="00CA3A0D">
      <w:t>.</w:t>
    </w:r>
    <w:r w:rsidR="00FF3DF2" w:rsidRPr="00FF3DF2">
      <w:t>2063</w:t>
    </w:r>
    <w:r w:rsidR="0061754A">
      <w:t>-</w:t>
    </w:r>
    <w:r w:rsidR="00FF3DF2" w:rsidRPr="00FF3DF2">
      <w:t>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A3A0D" w:rsidRDefault="00CA3A0D" w:rsidP="0061754A">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rsidR="0061754A">
      <w:t>BO</w:t>
    </w:r>
    <w:r w:rsidRPr="00CA3A0D">
      <w:t>.</w:t>
    </w:r>
    <w:r w:rsidR="00FF3DF2" w:rsidRPr="00FF3DF2">
      <w:t>2063</w:t>
    </w:r>
    <w:r w:rsidR="0061754A">
      <w:t>-</w:t>
    </w:r>
    <w:r w:rsidR="00FF3DF2" w:rsidRPr="00FF3DF2">
      <w:t>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651768">
      <w:rPr>
        <w:rFonts w:ascii="Times New Roman" w:hAnsi="Times New Roman" w:cs="Times New Roman"/>
        <w:noProof/>
        <w:szCs w:val="22"/>
        <w:rtl/>
      </w:rPr>
      <w:t>3</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4A"/>
    <w:rsid w:val="00002849"/>
    <w:rsid w:val="00004474"/>
    <w:rsid w:val="00021B1D"/>
    <w:rsid w:val="00027907"/>
    <w:rsid w:val="000473FF"/>
    <w:rsid w:val="000522D1"/>
    <w:rsid w:val="00060D29"/>
    <w:rsid w:val="00067954"/>
    <w:rsid w:val="00081122"/>
    <w:rsid w:val="00096F01"/>
    <w:rsid w:val="000A079C"/>
    <w:rsid w:val="000B30D7"/>
    <w:rsid w:val="000B4F10"/>
    <w:rsid w:val="000B5F9F"/>
    <w:rsid w:val="000C2167"/>
    <w:rsid w:val="000C4F0E"/>
    <w:rsid w:val="000F312E"/>
    <w:rsid w:val="000F6D38"/>
    <w:rsid w:val="00100796"/>
    <w:rsid w:val="001048FC"/>
    <w:rsid w:val="00113EE4"/>
    <w:rsid w:val="001231D6"/>
    <w:rsid w:val="00132731"/>
    <w:rsid w:val="00140B98"/>
    <w:rsid w:val="001568ED"/>
    <w:rsid w:val="00164307"/>
    <w:rsid w:val="0017413D"/>
    <w:rsid w:val="00174247"/>
    <w:rsid w:val="00182385"/>
    <w:rsid w:val="00183CAB"/>
    <w:rsid w:val="00196389"/>
    <w:rsid w:val="00197749"/>
    <w:rsid w:val="001B03B8"/>
    <w:rsid w:val="001B2AD2"/>
    <w:rsid w:val="001B6D8D"/>
    <w:rsid w:val="001D2146"/>
    <w:rsid w:val="001E0B6B"/>
    <w:rsid w:val="001F23C7"/>
    <w:rsid w:val="00201143"/>
    <w:rsid w:val="002137FD"/>
    <w:rsid w:val="002144CB"/>
    <w:rsid w:val="00230502"/>
    <w:rsid w:val="002434E6"/>
    <w:rsid w:val="00271843"/>
    <w:rsid w:val="00280742"/>
    <w:rsid w:val="00281410"/>
    <w:rsid w:val="002971E7"/>
    <w:rsid w:val="002B261D"/>
    <w:rsid w:val="002B550A"/>
    <w:rsid w:val="002C0F17"/>
    <w:rsid w:val="002C1FE8"/>
    <w:rsid w:val="002D3483"/>
    <w:rsid w:val="002E6ECC"/>
    <w:rsid w:val="002E7058"/>
    <w:rsid w:val="00303491"/>
    <w:rsid w:val="00304728"/>
    <w:rsid w:val="0030719D"/>
    <w:rsid w:val="00314E5F"/>
    <w:rsid w:val="00340205"/>
    <w:rsid w:val="00351E6F"/>
    <w:rsid w:val="00361826"/>
    <w:rsid w:val="00380511"/>
    <w:rsid w:val="00393745"/>
    <w:rsid w:val="003D017C"/>
    <w:rsid w:val="003D307E"/>
    <w:rsid w:val="003D40E1"/>
    <w:rsid w:val="003E35E1"/>
    <w:rsid w:val="003F15D8"/>
    <w:rsid w:val="00402F6B"/>
    <w:rsid w:val="00422D17"/>
    <w:rsid w:val="0042647B"/>
    <w:rsid w:val="00427531"/>
    <w:rsid w:val="0044201D"/>
    <w:rsid w:val="0047394F"/>
    <w:rsid w:val="0048331E"/>
    <w:rsid w:val="004910A2"/>
    <w:rsid w:val="004B04B2"/>
    <w:rsid w:val="004B094A"/>
    <w:rsid w:val="004B350C"/>
    <w:rsid w:val="004D79B4"/>
    <w:rsid w:val="004E1620"/>
    <w:rsid w:val="004E7D1E"/>
    <w:rsid w:val="00500F67"/>
    <w:rsid w:val="00506547"/>
    <w:rsid w:val="00511801"/>
    <w:rsid w:val="00527EAF"/>
    <w:rsid w:val="005514CA"/>
    <w:rsid w:val="005570BF"/>
    <w:rsid w:val="0056060A"/>
    <w:rsid w:val="00577803"/>
    <w:rsid w:val="00584B8F"/>
    <w:rsid w:val="0059020C"/>
    <w:rsid w:val="00591053"/>
    <w:rsid w:val="005960C8"/>
    <w:rsid w:val="005A018F"/>
    <w:rsid w:val="005B2D04"/>
    <w:rsid w:val="005B530B"/>
    <w:rsid w:val="005C397A"/>
    <w:rsid w:val="005C43CD"/>
    <w:rsid w:val="005D6161"/>
    <w:rsid w:val="005D6A35"/>
    <w:rsid w:val="005E066B"/>
    <w:rsid w:val="005F01A2"/>
    <w:rsid w:val="005F24EB"/>
    <w:rsid w:val="005F3E06"/>
    <w:rsid w:val="005F3FD2"/>
    <w:rsid w:val="00607FA9"/>
    <w:rsid w:val="0061754A"/>
    <w:rsid w:val="00631567"/>
    <w:rsid w:val="00651768"/>
    <w:rsid w:val="00667C08"/>
    <w:rsid w:val="00680CA6"/>
    <w:rsid w:val="00685843"/>
    <w:rsid w:val="00686ACA"/>
    <w:rsid w:val="006F0DD4"/>
    <w:rsid w:val="007362CE"/>
    <w:rsid w:val="0074234B"/>
    <w:rsid w:val="00794E1C"/>
    <w:rsid w:val="00796F0C"/>
    <w:rsid w:val="007B1739"/>
    <w:rsid w:val="007C58FE"/>
    <w:rsid w:val="007D3B86"/>
    <w:rsid w:val="007D7E68"/>
    <w:rsid w:val="00802B34"/>
    <w:rsid w:val="00811188"/>
    <w:rsid w:val="008113E9"/>
    <w:rsid w:val="00812846"/>
    <w:rsid w:val="00815E12"/>
    <w:rsid w:val="0083115C"/>
    <w:rsid w:val="00846C0D"/>
    <w:rsid w:val="008656C3"/>
    <w:rsid w:val="0087705A"/>
    <w:rsid w:val="00894394"/>
    <w:rsid w:val="008B76A0"/>
    <w:rsid w:val="008C5CCB"/>
    <w:rsid w:val="008C6A66"/>
    <w:rsid w:val="008C733D"/>
    <w:rsid w:val="008E175B"/>
    <w:rsid w:val="008E227E"/>
    <w:rsid w:val="008E7F43"/>
    <w:rsid w:val="00904910"/>
    <w:rsid w:val="00912A86"/>
    <w:rsid w:val="00925FAA"/>
    <w:rsid w:val="00930F9D"/>
    <w:rsid w:val="009352F6"/>
    <w:rsid w:val="00936CB4"/>
    <w:rsid w:val="009533AE"/>
    <w:rsid w:val="00956989"/>
    <w:rsid w:val="0096112A"/>
    <w:rsid w:val="009643BD"/>
    <w:rsid w:val="00964A11"/>
    <w:rsid w:val="00972570"/>
    <w:rsid w:val="009727D9"/>
    <w:rsid w:val="009845C0"/>
    <w:rsid w:val="009C6655"/>
    <w:rsid w:val="00A0453F"/>
    <w:rsid w:val="00A163C1"/>
    <w:rsid w:val="00A177D7"/>
    <w:rsid w:val="00A21FFA"/>
    <w:rsid w:val="00A2420C"/>
    <w:rsid w:val="00A56CCF"/>
    <w:rsid w:val="00A70D90"/>
    <w:rsid w:val="00A96D62"/>
    <w:rsid w:val="00AB2BD9"/>
    <w:rsid w:val="00AE09F4"/>
    <w:rsid w:val="00AE2234"/>
    <w:rsid w:val="00AE46C8"/>
    <w:rsid w:val="00AE7C5A"/>
    <w:rsid w:val="00AF5F81"/>
    <w:rsid w:val="00AF6ABB"/>
    <w:rsid w:val="00AF6B2B"/>
    <w:rsid w:val="00B0634E"/>
    <w:rsid w:val="00B12158"/>
    <w:rsid w:val="00B13D2D"/>
    <w:rsid w:val="00B16E8C"/>
    <w:rsid w:val="00B22D33"/>
    <w:rsid w:val="00B244FA"/>
    <w:rsid w:val="00B452E5"/>
    <w:rsid w:val="00B60FFE"/>
    <w:rsid w:val="00B978E1"/>
    <w:rsid w:val="00B97F45"/>
    <w:rsid w:val="00BE0D0E"/>
    <w:rsid w:val="00BE5AAE"/>
    <w:rsid w:val="00BF3DD6"/>
    <w:rsid w:val="00BF5EA9"/>
    <w:rsid w:val="00C04244"/>
    <w:rsid w:val="00C1100F"/>
    <w:rsid w:val="00C32D10"/>
    <w:rsid w:val="00C46925"/>
    <w:rsid w:val="00C50B28"/>
    <w:rsid w:val="00C53F27"/>
    <w:rsid w:val="00C71576"/>
    <w:rsid w:val="00C93F89"/>
    <w:rsid w:val="00C94B6E"/>
    <w:rsid w:val="00C95BB2"/>
    <w:rsid w:val="00CA3A0D"/>
    <w:rsid w:val="00CB4BE8"/>
    <w:rsid w:val="00CC48AA"/>
    <w:rsid w:val="00CC6EA6"/>
    <w:rsid w:val="00CD71D4"/>
    <w:rsid w:val="00CF545E"/>
    <w:rsid w:val="00CF73A8"/>
    <w:rsid w:val="00CF770E"/>
    <w:rsid w:val="00D2107D"/>
    <w:rsid w:val="00D23D39"/>
    <w:rsid w:val="00D30FE6"/>
    <w:rsid w:val="00D34703"/>
    <w:rsid w:val="00D85FA6"/>
    <w:rsid w:val="00D952A6"/>
    <w:rsid w:val="00DA348F"/>
    <w:rsid w:val="00DB3D2A"/>
    <w:rsid w:val="00DC7E91"/>
    <w:rsid w:val="00DD2206"/>
    <w:rsid w:val="00DD670F"/>
    <w:rsid w:val="00DF33B2"/>
    <w:rsid w:val="00DF4E37"/>
    <w:rsid w:val="00E103BB"/>
    <w:rsid w:val="00E12EB0"/>
    <w:rsid w:val="00E1601B"/>
    <w:rsid w:val="00E16062"/>
    <w:rsid w:val="00E20BB3"/>
    <w:rsid w:val="00E3032C"/>
    <w:rsid w:val="00E35705"/>
    <w:rsid w:val="00E45AFF"/>
    <w:rsid w:val="00E577A6"/>
    <w:rsid w:val="00E6418C"/>
    <w:rsid w:val="00E650A3"/>
    <w:rsid w:val="00E726E9"/>
    <w:rsid w:val="00E736B4"/>
    <w:rsid w:val="00E9048A"/>
    <w:rsid w:val="00E964C9"/>
    <w:rsid w:val="00EC2BCA"/>
    <w:rsid w:val="00EF0744"/>
    <w:rsid w:val="00EF327F"/>
    <w:rsid w:val="00EF7CB5"/>
    <w:rsid w:val="00F005D6"/>
    <w:rsid w:val="00F1320B"/>
    <w:rsid w:val="00F22C87"/>
    <w:rsid w:val="00F3359B"/>
    <w:rsid w:val="00F40BC5"/>
    <w:rsid w:val="00F45D7E"/>
    <w:rsid w:val="00F56149"/>
    <w:rsid w:val="00F615CE"/>
    <w:rsid w:val="00F712E3"/>
    <w:rsid w:val="00F82FD6"/>
    <w:rsid w:val="00F90E8C"/>
    <w:rsid w:val="00F939BC"/>
    <w:rsid w:val="00F95755"/>
    <w:rsid w:val="00FA34F7"/>
    <w:rsid w:val="00FA3938"/>
    <w:rsid w:val="00FD61E8"/>
    <w:rsid w:val="00FF1B80"/>
    <w:rsid w:val="00FF3D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BC46072-2418-42B1-B2F6-F6338A0DD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styleId="PlaceholderText">
    <w:name w:val="Placeholder Text"/>
    <w:basedOn w:val="DefaultParagraphFont"/>
    <w:uiPriority w:val="99"/>
    <w:semiHidden/>
    <w:rsid w:val="008E7F43"/>
    <w:rPr>
      <w:color w:val="808080"/>
    </w:rPr>
  </w:style>
  <w:style w:type="table" w:styleId="GridTable1Light-Accent4">
    <w:name w:val="Grid Table 1 Light Accent 4"/>
    <w:basedOn w:val="TableNormal"/>
    <w:uiPriority w:val="46"/>
    <w:rsid w:val="00351E6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HeadingSum">
    <w:name w:val="Heading_Sum"/>
    <w:basedOn w:val="Headingb"/>
    <w:qFormat/>
    <w:rsid w:val="000C4F0E"/>
    <w:rPr>
      <w:lang w:bidi="ar-EG"/>
    </w:rPr>
  </w:style>
  <w:style w:type="paragraph" w:customStyle="1" w:styleId="Summary">
    <w:name w:val="Summary"/>
    <w:basedOn w:val="Normal"/>
    <w:qFormat/>
    <w:rsid w:val="000C4F0E"/>
    <w:pPr>
      <w:spacing w:after="48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21C1D-B481-4606-8C90-8F506404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26</TotalTime>
  <Pages>5</Pages>
  <Words>1272</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8332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Al-Yammouni, Hala</cp:lastModifiedBy>
  <cp:revision>10</cp:revision>
  <cp:lastPrinted>2015-08-24T06:57:00Z</cp:lastPrinted>
  <dcterms:created xsi:type="dcterms:W3CDTF">2015-08-24T06:32:00Z</dcterms:created>
  <dcterms:modified xsi:type="dcterms:W3CDTF">2015-08-24T07:02:00Z</dcterms:modified>
</cp:coreProperties>
</file>